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9B99A" w14:textId="77777777" w:rsidR="00DC1563" w:rsidRPr="00A018B4" w:rsidRDefault="00DC1563" w:rsidP="00A018B4">
      <w:pPr>
        <w:spacing w:line="240" w:lineRule="auto"/>
        <w:jc w:val="center"/>
        <w:rPr>
          <w:rFonts w:ascii="Times New Roman" w:hAnsi="Times New Roman" w:cs="Times New Roman"/>
          <w:b/>
          <w:sz w:val="28"/>
          <w:szCs w:val="28"/>
          <w:lang w:val="uk-UA"/>
        </w:rPr>
      </w:pPr>
      <w:r w:rsidRPr="00A018B4">
        <w:rPr>
          <w:rFonts w:ascii="Times New Roman" w:hAnsi="Times New Roman" w:cs="Times New Roman"/>
          <w:b/>
          <w:sz w:val="28"/>
          <w:szCs w:val="28"/>
          <w:lang w:val="uk-UA"/>
        </w:rPr>
        <w:t>АНАЛІЗ РЕГУЛЯТОРНОГО ВПЛИВУ</w:t>
      </w:r>
    </w:p>
    <w:p w14:paraId="395B932E" w14:textId="77777777" w:rsidR="00B33140" w:rsidRDefault="00774784" w:rsidP="00A018B4">
      <w:pPr>
        <w:spacing w:line="240" w:lineRule="auto"/>
        <w:jc w:val="center"/>
        <w:rPr>
          <w:rFonts w:ascii="Times New Roman" w:hAnsi="Times New Roman" w:cs="Times New Roman"/>
          <w:b/>
          <w:sz w:val="28"/>
          <w:szCs w:val="28"/>
          <w:lang w:val="uk-UA"/>
        </w:rPr>
      </w:pPr>
      <w:r w:rsidRPr="00A018B4">
        <w:rPr>
          <w:rFonts w:ascii="Times New Roman" w:hAnsi="Times New Roman" w:cs="Times New Roman"/>
          <w:b/>
          <w:sz w:val="28"/>
          <w:szCs w:val="28"/>
          <w:lang w:val="uk-UA"/>
        </w:rPr>
        <w:t xml:space="preserve">до проєкту наказу Міністерства освіти і науки України </w:t>
      </w:r>
    </w:p>
    <w:p w14:paraId="1DCA39AF" w14:textId="13297AE0" w:rsidR="00774784" w:rsidRDefault="00774784" w:rsidP="00A018B4">
      <w:pPr>
        <w:spacing w:line="240" w:lineRule="auto"/>
        <w:jc w:val="center"/>
        <w:rPr>
          <w:rFonts w:ascii="Times New Roman" w:hAnsi="Times New Roman" w:cs="Times New Roman"/>
          <w:b/>
          <w:sz w:val="28"/>
          <w:szCs w:val="28"/>
          <w:lang w:val="uk-UA"/>
        </w:rPr>
      </w:pPr>
      <w:r w:rsidRPr="00A018B4">
        <w:rPr>
          <w:rFonts w:ascii="Times New Roman" w:hAnsi="Times New Roman" w:cs="Times New Roman"/>
          <w:b/>
          <w:sz w:val="28"/>
          <w:szCs w:val="28"/>
          <w:lang w:val="uk-UA"/>
        </w:rPr>
        <w:t>«</w:t>
      </w:r>
      <w:r w:rsidRPr="00A018B4">
        <w:rPr>
          <w:rFonts w:ascii="Times New Roman" w:eastAsia="Times New Roman" w:hAnsi="Times New Roman" w:cs="Times New Roman"/>
          <w:b/>
          <w:sz w:val="28"/>
          <w:szCs w:val="28"/>
          <w:lang w:val="uk-UA" w:eastAsia="ru-RU"/>
        </w:rPr>
        <w:t xml:space="preserve">Про </w:t>
      </w:r>
      <w:r w:rsidRPr="00A018B4">
        <w:rPr>
          <w:rFonts w:ascii="Times New Roman" w:hAnsi="Times New Roman" w:cs="Times New Roman"/>
          <w:b/>
          <w:sz w:val="28"/>
          <w:szCs w:val="28"/>
          <w:lang w:val="uk-UA"/>
        </w:rPr>
        <w:t xml:space="preserve">встановлення </w:t>
      </w:r>
      <w:r w:rsidR="00C36BC1" w:rsidRPr="00A018B4">
        <w:rPr>
          <w:rFonts w:ascii="Times New Roman" w:hAnsi="Times New Roman" w:cs="Times New Roman"/>
          <w:b/>
          <w:sz w:val="28"/>
          <w:szCs w:val="28"/>
          <w:lang w:val="uk-UA"/>
        </w:rPr>
        <w:t>розміру оплати</w:t>
      </w:r>
      <w:r w:rsidR="00B33140" w:rsidRPr="006E16F1">
        <w:rPr>
          <w:rFonts w:ascii="Times New Roman" w:hAnsi="Times New Roman" w:cs="Times New Roman"/>
          <w:b/>
          <w:sz w:val="28"/>
          <w:szCs w:val="28"/>
          <w:lang w:val="uk-UA"/>
        </w:rPr>
        <w:t xml:space="preserve"> </w:t>
      </w:r>
      <w:r w:rsidRPr="00A018B4">
        <w:rPr>
          <w:rFonts w:ascii="Times New Roman" w:hAnsi="Times New Roman" w:cs="Times New Roman"/>
          <w:b/>
          <w:sz w:val="28"/>
          <w:szCs w:val="28"/>
          <w:lang w:val="uk-UA"/>
        </w:rPr>
        <w:t>послуг</w:t>
      </w:r>
      <w:r w:rsidR="00B33140" w:rsidRPr="006E16F1">
        <w:rPr>
          <w:rFonts w:ascii="Times New Roman" w:hAnsi="Times New Roman" w:cs="Times New Roman"/>
          <w:b/>
          <w:sz w:val="28"/>
          <w:szCs w:val="28"/>
          <w:lang w:val="uk-UA"/>
        </w:rPr>
        <w:t xml:space="preserve"> </w:t>
      </w:r>
      <w:r w:rsidRPr="00A018B4">
        <w:rPr>
          <w:rFonts w:ascii="Times New Roman" w:hAnsi="Times New Roman" w:cs="Times New Roman"/>
          <w:b/>
          <w:sz w:val="28"/>
          <w:szCs w:val="28"/>
          <w:lang w:val="uk-UA"/>
        </w:rPr>
        <w:t>з проведення акредитаційної експертизи освітньо-професійних програм фахової передвищої освіти та оформлення, переоформлення, видачі дубліката сертифіката про акредитацію»</w:t>
      </w:r>
    </w:p>
    <w:p w14:paraId="5BC77027" w14:textId="1AF32F88" w:rsidR="00A018B4" w:rsidRDefault="00A018B4" w:rsidP="00774784">
      <w:pPr>
        <w:jc w:val="center"/>
        <w:rPr>
          <w:rFonts w:ascii="Times New Roman" w:hAnsi="Times New Roman" w:cs="Times New Roman"/>
          <w:b/>
          <w:sz w:val="28"/>
          <w:szCs w:val="28"/>
          <w:lang w:val="uk-UA"/>
        </w:rPr>
      </w:pPr>
    </w:p>
    <w:p w14:paraId="64C0EEFE" w14:textId="469370CB" w:rsidR="00DC1563" w:rsidRPr="000C1B9D" w:rsidRDefault="00DC1563" w:rsidP="00A05A31">
      <w:pPr>
        <w:pStyle w:val="a6"/>
        <w:numPr>
          <w:ilvl w:val="0"/>
          <w:numId w:val="4"/>
        </w:numPr>
        <w:spacing w:after="0" w:line="240" w:lineRule="auto"/>
        <w:ind w:left="993" w:hanging="426"/>
        <w:jc w:val="both"/>
        <w:rPr>
          <w:rFonts w:ascii="Times New Roman" w:hAnsi="Times New Roman" w:cs="Times New Roman"/>
          <w:b/>
          <w:sz w:val="28"/>
          <w:szCs w:val="28"/>
        </w:rPr>
      </w:pPr>
      <w:r w:rsidRPr="000C1B9D">
        <w:rPr>
          <w:rFonts w:ascii="Times New Roman" w:hAnsi="Times New Roman" w:cs="Times New Roman"/>
          <w:b/>
          <w:sz w:val="28"/>
          <w:szCs w:val="28"/>
        </w:rPr>
        <w:t>Визначення проблеми</w:t>
      </w:r>
    </w:p>
    <w:p w14:paraId="215AE76D" w14:textId="77777777" w:rsidR="00774784" w:rsidRPr="000C1B9D" w:rsidRDefault="00774784" w:rsidP="00774784">
      <w:pPr>
        <w:pStyle w:val="a6"/>
        <w:spacing w:after="0" w:line="240" w:lineRule="auto"/>
        <w:ind w:left="993"/>
        <w:jc w:val="both"/>
        <w:rPr>
          <w:rFonts w:ascii="Times New Roman" w:hAnsi="Times New Roman" w:cs="Times New Roman"/>
          <w:b/>
          <w:sz w:val="28"/>
          <w:szCs w:val="28"/>
        </w:rPr>
      </w:pPr>
    </w:p>
    <w:p w14:paraId="049DA1BA" w14:textId="77777777" w:rsidR="003E1B9E" w:rsidRPr="00F21D3A" w:rsidRDefault="003E1B9E" w:rsidP="003E1B9E">
      <w:pPr>
        <w:spacing w:line="240" w:lineRule="auto"/>
        <w:ind w:firstLine="567"/>
        <w:jc w:val="both"/>
        <w:rPr>
          <w:rFonts w:ascii="Times New Roman" w:eastAsia="Times New Roman" w:hAnsi="Times New Roman" w:cs="Times New Roman"/>
          <w:color w:val="auto"/>
          <w:sz w:val="28"/>
          <w:szCs w:val="28"/>
          <w:lang w:val="uk-UA" w:eastAsia="uk-UA"/>
        </w:rPr>
      </w:pPr>
      <w:r w:rsidRPr="00F21D3A">
        <w:rPr>
          <w:rFonts w:ascii="Times New Roman" w:eastAsia="Times New Roman" w:hAnsi="Times New Roman" w:cs="Times New Roman"/>
          <w:color w:val="auto"/>
          <w:sz w:val="28"/>
          <w:szCs w:val="28"/>
          <w:lang w:val="uk-UA" w:eastAsia="uk-UA"/>
        </w:rPr>
        <w:t>Проблема полягає у невідповідності норм законодавства переліку товарів (послуг), які підлягають державному регулюванню органами виконавчої влади.</w:t>
      </w:r>
    </w:p>
    <w:p w14:paraId="2B369E12" w14:textId="747F14C0" w:rsidR="00F923FB" w:rsidRPr="00F21D3A" w:rsidRDefault="00444D65" w:rsidP="00A05A31">
      <w:pPr>
        <w:spacing w:line="240" w:lineRule="auto"/>
        <w:ind w:firstLine="567"/>
        <w:jc w:val="both"/>
        <w:rPr>
          <w:rFonts w:ascii="Times New Roman" w:eastAsia="Times New Roman" w:hAnsi="Times New Roman" w:cs="Times New Roman"/>
          <w:color w:val="auto"/>
          <w:sz w:val="28"/>
          <w:szCs w:val="28"/>
          <w:lang w:val="uk-UA" w:eastAsia="uk-UA"/>
        </w:rPr>
      </w:pPr>
      <w:r w:rsidRPr="00F21D3A">
        <w:rPr>
          <w:rFonts w:ascii="Times New Roman" w:eastAsia="Times New Roman" w:hAnsi="Times New Roman" w:cs="Times New Roman"/>
          <w:color w:val="auto"/>
          <w:sz w:val="28"/>
          <w:szCs w:val="28"/>
          <w:lang w:val="uk-UA" w:eastAsia="uk-UA"/>
        </w:rPr>
        <w:t xml:space="preserve">Закон України «Про фахову передвищу освіту» </w:t>
      </w:r>
      <w:r w:rsidR="0088730B" w:rsidRPr="00F21D3A">
        <w:rPr>
          <w:rFonts w:ascii="Times New Roman" w:eastAsia="Times New Roman" w:hAnsi="Times New Roman" w:cs="Times New Roman"/>
          <w:color w:val="auto"/>
          <w:sz w:val="28"/>
          <w:szCs w:val="28"/>
          <w:lang w:val="uk-UA" w:eastAsia="uk-UA"/>
        </w:rPr>
        <w:t>(далі – ЗУ ФПВО)</w:t>
      </w:r>
      <w:r w:rsidR="00FF02CB" w:rsidRPr="00F21D3A">
        <w:rPr>
          <w:rFonts w:ascii="Times New Roman" w:eastAsia="Times New Roman" w:hAnsi="Times New Roman" w:cs="Times New Roman"/>
          <w:color w:val="auto"/>
          <w:sz w:val="28"/>
          <w:szCs w:val="28"/>
          <w:lang w:val="uk-UA" w:eastAsia="uk-UA"/>
        </w:rPr>
        <w:t>,</w:t>
      </w:r>
      <w:r w:rsidR="0088730B" w:rsidRPr="00F21D3A">
        <w:rPr>
          <w:rFonts w:ascii="Times New Roman" w:eastAsia="Times New Roman" w:hAnsi="Times New Roman" w:cs="Times New Roman"/>
          <w:color w:val="auto"/>
          <w:sz w:val="28"/>
          <w:szCs w:val="28"/>
          <w:lang w:val="uk-UA" w:eastAsia="uk-UA"/>
        </w:rPr>
        <w:t xml:space="preserve"> </w:t>
      </w:r>
      <w:r w:rsidRPr="00F21D3A">
        <w:rPr>
          <w:rFonts w:ascii="Times New Roman" w:eastAsia="Times New Roman" w:hAnsi="Times New Roman" w:cs="Times New Roman"/>
          <w:color w:val="auto"/>
          <w:sz w:val="28"/>
          <w:szCs w:val="28"/>
          <w:lang w:val="uk-UA" w:eastAsia="uk-UA"/>
        </w:rPr>
        <w:t>прийнятий у 2019 році</w:t>
      </w:r>
      <w:r w:rsidR="00FF02CB" w:rsidRPr="00F21D3A">
        <w:rPr>
          <w:rFonts w:ascii="Times New Roman" w:eastAsia="Times New Roman" w:hAnsi="Times New Roman" w:cs="Times New Roman"/>
          <w:color w:val="auto"/>
          <w:sz w:val="28"/>
          <w:szCs w:val="28"/>
          <w:lang w:val="uk-UA" w:eastAsia="uk-UA"/>
        </w:rPr>
        <w:t>,</w:t>
      </w:r>
      <w:r w:rsidRPr="00F21D3A">
        <w:rPr>
          <w:rFonts w:ascii="Times New Roman" w:eastAsia="Times New Roman" w:hAnsi="Times New Roman" w:cs="Times New Roman"/>
          <w:color w:val="auto"/>
          <w:sz w:val="28"/>
          <w:szCs w:val="28"/>
          <w:lang w:val="uk-UA" w:eastAsia="uk-UA"/>
        </w:rPr>
        <w:t xml:space="preserve"> є основним актом, який регулює рівень фахової передвищої освіти в системі освіти України. </w:t>
      </w:r>
      <w:r w:rsidR="0088730B" w:rsidRPr="00F21D3A">
        <w:rPr>
          <w:rFonts w:ascii="Times New Roman" w:eastAsia="Times New Roman" w:hAnsi="Times New Roman" w:cs="Times New Roman"/>
          <w:color w:val="auto"/>
          <w:sz w:val="28"/>
          <w:szCs w:val="28"/>
          <w:lang w:val="uk-UA" w:eastAsia="uk-UA"/>
        </w:rPr>
        <w:t>Статтею 19 ЗУ ФПВО регулюються основні положення акредитації освітньо-професійних програм в сфері фахової передвищої освіти. Відповідно до пункту 14 частини 1 статті 13 ЗУ ФПВО Міністерством затверджено Положення про акредитацію освітньо-професійних програм фахової передвищої освіти (наказ Міністерства освіти і науки України від 01.07.2021 № 749, зареєстрований в Міністерстві юстиції України 13.12.2021 за № 1608/38230).</w:t>
      </w:r>
    </w:p>
    <w:p w14:paraId="4CADC5B0" w14:textId="387CD1D7" w:rsidR="006F157F" w:rsidRPr="00F21D3A" w:rsidRDefault="006F157F" w:rsidP="00A05A31">
      <w:pPr>
        <w:pStyle w:val="tj"/>
        <w:shd w:val="clear" w:color="auto" w:fill="FFFFFF"/>
        <w:spacing w:before="0" w:beforeAutospacing="0" w:after="0" w:afterAutospacing="0"/>
        <w:ind w:firstLine="567"/>
        <w:jc w:val="both"/>
        <w:rPr>
          <w:sz w:val="28"/>
          <w:szCs w:val="28"/>
        </w:rPr>
      </w:pPr>
      <w:r w:rsidRPr="00F21D3A">
        <w:rPr>
          <w:bCs/>
          <w:sz w:val="28"/>
          <w:szCs w:val="28"/>
          <w:shd w:val="clear" w:color="auto" w:fill="FFFFFF"/>
        </w:rPr>
        <w:t xml:space="preserve">Відповідно до Положення </w:t>
      </w:r>
      <w:r w:rsidRPr="00F21D3A">
        <w:rPr>
          <w:sz w:val="28"/>
          <w:szCs w:val="28"/>
        </w:rPr>
        <w:t xml:space="preserve">акредитаційна експертиза – це комплекс заходів, спрямованих на визначення відповідності освітньо-професійної програми та освітньої діяльності закладу освіти за цією програмою вимогам та критеріям оцінювання якості освітньо-професійної програми та освітньої діяльності за цією програмою, встановлених Положенням, що виконується за рахунок коштів закладу освіти державною освітньою установою, уповноваженою Державною службою якості освіти України. </w:t>
      </w:r>
    </w:p>
    <w:p w14:paraId="4185D232" w14:textId="0673F866" w:rsidR="006F157F" w:rsidRPr="00E8040B" w:rsidRDefault="006F157F" w:rsidP="00A05A31">
      <w:pPr>
        <w:spacing w:line="240" w:lineRule="auto"/>
        <w:ind w:firstLine="567"/>
        <w:jc w:val="both"/>
        <w:rPr>
          <w:rFonts w:ascii="Times New Roman" w:eastAsia="Times New Roman" w:hAnsi="Times New Roman" w:cs="Times New Roman"/>
          <w:color w:val="auto"/>
          <w:sz w:val="28"/>
          <w:szCs w:val="28"/>
          <w:lang w:val="uk-UA" w:eastAsia="uk-UA"/>
        </w:rPr>
      </w:pPr>
      <w:r w:rsidRPr="00F21D3A">
        <w:rPr>
          <w:rFonts w:ascii="Times New Roman" w:eastAsia="Times New Roman" w:hAnsi="Times New Roman" w:cs="Times New Roman"/>
          <w:color w:val="auto"/>
          <w:sz w:val="28"/>
          <w:szCs w:val="28"/>
          <w:lang w:val="uk-UA" w:eastAsia="uk-UA"/>
        </w:rPr>
        <w:t>Чинний нормативний акт, згідно з яким</w:t>
      </w:r>
      <w:r w:rsidR="00A05A31" w:rsidRPr="00F21D3A">
        <w:rPr>
          <w:rFonts w:ascii="Times New Roman" w:eastAsia="Times New Roman" w:hAnsi="Times New Roman" w:cs="Times New Roman"/>
          <w:color w:val="auto"/>
          <w:sz w:val="28"/>
          <w:szCs w:val="28"/>
          <w:lang w:val="uk-UA" w:eastAsia="uk-UA"/>
        </w:rPr>
        <w:t xml:space="preserve"> </w:t>
      </w:r>
      <w:r w:rsidRPr="00F21D3A">
        <w:rPr>
          <w:rFonts w:ascii="Times New Roman" w:eastAsia="Times New Roman" w:hAnsi="Times New Roman" w:cs="Times New Roman"/>
          <w:color w:val="auto"/>
          <w:sz w:val="28"/>
          <w:szCs w:val="28"/>
          <w:lang w:val="uk-UA" w:eastAsia="uk-UA"/>
        </w:rPr>
        <w:t>в Україні</w:t>
      </w:r>
      <w:r w:rsidR="00A05A31" w:rsidRPr="00F21D3A">
        <w:rPr>
          <w:rFonts w:ascii="Times New Roman" w:eastAsia="Times New Roman" w:hAnsi="Times New Roman" w:cs="Times New Roman"/>
          <w:color w:val="auto"/>
          <w:sz w:val="28"/>
          <w:szCs w:val="28"/>
          <w:lang w:val="uk-UA" w:eastAsia="uk-UA"/>
        </w:rPr>
        <w:t xml:space="preserve"> </w:t>
      </w:r>
      <w:r w:rsidRPr="00F21D3A">
        <w:rPr>
          <w:rFonts w:ascii="Times New Roman" w:eastAsia="Times New Roman" w:hAnsi="Times New Roman" w:cs="Times New Roman"/>
          <w:color w:val="auto"/>
          <w:sz w:val="28"/>
          <w:szCs w:val="28"/>
          <w:lang w:val="uk-UA" w:eastAsia="uk-UA"/>
        </w:rPr>
        <w:t>відбувається</w:t>
      </w:r>
      <w:r w:rsidR="00A05A31" w:rsidRPr="00F21D3A">
        <w:rPr>
          <w:rFonts w:ascii="Times New Roman" w:eastAsia="Times New Roman" w:hAnsi="Times New Roman" w:cs="Times New Roman"/>
          <w:color w:val="auto"/>
          <w:sz w:val="28"/>
          <w:szCs w:val="28"/>
          <w:lang w:val="uk-UA" w:eastAsia="uk-UA"/>
        </w:rPr>
        <w:t xml:space="preserve"> </w:t>
      </w:r>
      <w:r w:rsidRPr="00F21D3A">
        <w:rPr>
          <w:rFonts w:ascii="Times New Roman" w:eastAsia="Times New Roman" w:hAnsi="Times New Roman" w:cs="Times New Roman"/>
          <w:color w:val="auto"/>
          <w:sz w:val="28"/>
          <w:szCs w:val="28"/>
          <w:lang w:val="uk-UA" w:eastAsia="uk-UA"/>
        </w:rPr>
        <w:t xml:space="preserve">плати за послуги </w:t>
      </w:r>
      <w:r w:rsidRPr="00F21D3A">
        <w:rPr>
          <w:rFonts w:ascii="Times New Roman" w:hAnsi="Times New Roman" w:cs="Times New Roman"/>
          <w:color w:val="auto"/>
          <w:sz w:val="28"/>
          <w:szCs w:val="28"/>
          <w:lang w:val="uk-UA" w:eastAsia="uk-UA"/>
        </w:rPr>
        <w:t xml:space="preserve">з </w:t>
      </w:r>
      <w:r w:rsidRPr="00F21D3A">
        <w:rPr>
          <w:rFonts w:ascii="Times New Roman" w:eastAsia="Times New Roman" w:hAnsi="Times New Roman" w:cs="Times New Roman"/>
          <w:color w:val="auto"/>
          <w:sz w:val="28"/>
          <w:szCs w:val="28"/>
          <w:lang w:val="uk-UA" w:eastAsia="uk-UA"/>
        </w:rPr>
        <w:t>оформлення, переоформлення, видачі дубліката сертифіката про акредитацію напряму підготовки, спеціальності, освітньої програми виданих Міністерством освіти і науки України (постанова Кабінету Міністрів України від 09.08.2001 р. № 978 «</w:t>
      </w:r>
      <w:r w:rsidRPr="00F21D3A">
        <w:rPr>
          <w:rFonts w:ascii="Times New Roman" w:eastAsia="Times New Roman" w:hAnsi="Times New Roman" w:cs="Times New Roman"/>
          <w:bCs/>
          <w:color w:val="auto"/>
          <w:sz w:val="28"/>
          <w:szCs w:val="28"/>
          <w:lang w:val="uk-UA" w:eastAsia="uk-UA"/>
        </w:rPr>
        <w:t>Про затвердження Положення про акредитацію закладів вищої освіти і спеціальностей у закладах вищої освіти та вищих професійних училищах</w:t>
      </w:r>
      <w:r w:rsidRPr="00F21D3A">
        <w:rPr>
          <w:rFonts w:ascii="Times New Roman" w:eastAsia="Times New Roman" w:hAnsi="Times New Roman" w:cs="Times New Roman"/>
          <w:color w:val="auto"/>
          <w:sz w:val="28"/>
          <w:szCs w:val="28"/>
          <w:lang w:val="uk-UA" w:eastAsia="uk-UA"/>
        </w:rPr>
        <w:t>») є застарілим.</w:t>
      </w:r>
      <w:r w:rsidR="00A05A31" w:rsidRPr="00F21D3A">
        <w:rPr>
          <w:rFonts w:ascii="Times New Roman" w:eastAsia="Times New Roman" w:hAnsi="Times New Roman" w:cs="Times New Roman"/>
          <w:color w:val="auto"/>
          <w:sz w:val="28"/>
          <w:szCs w:val="28"/>
          <w:lang w:val="uk-UA" w:eastAsia="uk-UA"/>
        </w:rPr>
        <w:t xml:space="preserve"> </w:t>
      </w:r>
      <w:r w:rsidRPr="00F21D3A">
        <w:rPr>
          <w:rFonts w:ascii="Times New Roman" w:eastAsia="Times New Roman" w:hAnsi="Times New Roman" w:cs="Times New Roman"/>
          <w:color w:val="auto"/>
          <w:sz w:val="28"/>
          <w:szCs w:val="28"/>
          <w:lang w:val="uk-UA" w:eastAsia="uk-UA"/>
        </w:rPr>
        <w:t>Довготривала інфляція призвела до знецінення вартості за оплату послуг, пов’язаних з акредитаці</w:t>
      </w:r>
      <w:r w:rsidR="00935C7F" w:rsidRPr="00F21D3A">
        <w:rPr>
          <w:rFonts w:ascii="Times New Roman" w:eastAsia="Times New Roman" w:hAnsi="Times New Roman" w:cs="Times New Roman"/>
          <w:color w:val="auto"/>
          <w:sz w:val="28"/>
          <w:szCs w:val="28"/>
          <w:lang w:val="uk-UA" w:eastAsia="uk-UA"/>
        </w:rPr>
        <w:t>йною експертизою</w:t>
      </w:r>
      <w:r w:rsidRPr="00F21D3A">
        <w:rPr>
          <w:rFonts w:ascii="Times New Roman" w:eastAsia="Times New Roman" w:hAnsi="Times New Roman" w:cs="Times New Roman"/>
          <w:color w:val="auto"/>
          <w:sz w:val="28"/>
          <w:szCs w:val="28"/>
          <w:lang w:val="uk-UA" w:eastAsia="uk-UA"/>
        </w:rPr>
        <w:t xml:space="preserve">, </w:t>
      </w:r>
      <w:r w:rsidRPr="00F21D3A">
        <w:rPr>
          <w:rFonts w:ascii="Times New Roman" w:hAnsi="Times New Roman" w:cs="Times New Roman"/>
          <w:color w:val="auto"/>
          <w:sz w:val="28"/>
          <w:szCs w:val="28"/>
          <w:lang w:val="uk-UA" w:eastAsia="uk-UA"/>
        </w:rPr>
        <w:t xml:space="preserve">оформленням, переоформленням, видачою дубліката сертифіката про акредитацію, </w:t>
      </w:r>
      <w:r w:rsidRPr="00F21D3A">
        <w:rPr>
          <w:rFonts w:ascii="Times New Roman" w:eastAsia="Times New Roman" w:hAnsi="Times New Roman" w:cs="Times New Roman"/>
          <w:color w:val="auto"/>
          <w:sz w:val="28"/>
          <w:szCs w:val="28"/>
          <w:lang w:val="uk-UA" w:eastAsia="uk-UA"/>
        </w:rPr>
        <w:t>виданого Міністерством освіти і науки України.</w:t>
      </w:r>
      <w:r w:rsidRPr="00F21D3A">
        <w:rPr>
          <w:rFonts w:ascii="Times New Roman" w:hAnsi="Times New Roman" w:cs="Times New Roman"/>
          <w:color w:val="auto"/>
          <w:sz w:val="28"/>
          <w:szCs w:val="28"/>
          <w:lang w:val="uk-UA"/>
        </w:rPr>
        <w:t xml:space="preserve"> </w:t>
      </w:r>
      <w:r w:rsidRPr="00F21D3A">
        <w:rPr>
          <w:rFonts w:ascii="Times New Roman" w:eastAsia="Times New Roman" w:hAnsi="Times New Roman" w:cs="Times New Roman"/>
          <w:color w:val="auto"/>
          <w:sz w:val="28"/>
          <w:szCs w:val="28"/>
          <w:lang w:val="uk-UA" w:eastAsia="uk-UA"/>
        </w:rPr>
        <w:t>Розміри плати за відповідні державні послуги втратили свою актуальність та потребу</w:t>
      </w:r>
      <w:r w:rsidR="00FF02CB" w:rsidRPr="00F21D3A">
        <w:rPr>
          <w:rFonts w:ascii="Times New Roman" w:eastAsia="Times New Roman" w:hAnsi="Times New Roman" w:cs="Times New Roman"/>
          <w:color w:val="auto"/>
          <w:sz w:val="28"/>
          <w:szCs w:val="28"/>
          <w:lang w:val="uk-UA" w:eastAsia="uk-UA"/>
        </w:rPr>
        <w:t>ють</w:t>
      </w:r>
      <w:r w:rsidRPr="00F21D3A">
        <w:rPr>
          <w:rFonts w:ascii="Times New Roman" w:eastAsia="Times New Roman" w:hAnsi="Times New Roman" w:cs="Times New Roman"/>
          <w:color w:val="auto"/>
          <w:sz w:val="28"/>
          <w:szCs w:val="28"/>
          <w:lang w:val="uk-UA" w:eastAsia="uk-UA"/>
        </w:rPr>
        <w:t xml:space="preserve"> коригування до економічно обґрунтованого рівня.</w:t>
      </w:r>
      <w:r w:rsidR="008830B8">
        <w:rPr>
          <w:rFonts w:ascii="Times New Roman" w:eastAsia="Times New Roman" w:hAnsi="Times New Roman" w:cs="Times New Roman"/>
          <w:color w:val="auto"/>
          <w:sz w:val="28"/>
          <w:szCs w:val="28"/>
          <w:lang w:val="uk-UA" w:eastAsia="uk-UA"/>
        </w:rPr>
        <w:t xml:space="preserve"> В подальшому, у разі прийняття проєкту акта, для уникнення правової колізії та дублювання державного регулювання  планується внесення змін до </w:t>
      </w:r>
      <w:r w:rsidR="008830B8" w:rsidRPr="00F21D3A">
        <w:rPr>
          <w:rFonts w:ascii="Times New Roman" w:eastAsia="Times New Roman" w:hAnsi="Times New Roman" w:cs="Times New Roman"/>
          <w:color w:val="auto"/>
          <w:sz w:val="28"/>
          <w:szCs w:val="28"/>
          <w:lang w:val="uk-UA" w:eastAsia="uk-UA"/>
        </w:rPr>
        <w:t>постанов</w:t>
      </w:r>
      <w:r w:rsidR="008830B8">
        <w:rPr>
          <w:rFonts w:ascii="Times New Roman" w:eastAsia="Times New Roman" w:hAnsi="Times New Roman" w:cs="Times New Roman"/>
          <w:color w:val="auto"/>
          <w:sz w:val="28"/>
          <w:szCs w:val="28"/>
          <w:lang w:val="uk-UA" w:eastAsia="uk-UA"/>
        </w:rPr>
        <w:t>и</w:t>
      </w:r>
      <w:r w:rsidR="008830B8" w:rsidRPr="00F21D3A">
        <w:rPr>
          <w:rFonts w:ascii="Times New Roman" w:eastAsia="Times New Roman" w:hAnsi="Times New Roman" w:cs="Times New Roman"/>
          <w:color w:val="auto"/>
          <w:sz w:val="28"/>
          <w:szCs w:val="28"/>
          <w:lang w:val="uk-UA" w:eastAsia="uk-UA"/>
        </w:rPr>
        <w:t xml:space="preserve"> Кабінету Міністрів України від 09.08.2001 р. № 978 «</w:t>
      </w:r>
      <w:r w:rsidR="008830B8" w:rsidRPr="00F21D3A">
        <w:rPr>
          <w:rFonts w:ascii="Times New Roman" w:eastAsia="Times New Roman" w:hAnsi="Times New Roman" w:cs="Times New Roman"/>
          <w:bCs/>
          <w:color w:val="auto"/>
          <w:sz w:val="28"/>
          <w:szCs w:val="28"/>
          <w:lang w:val="uk-UA" w:eastAsia="uk-UA"/>
        </w:rPr>
        <w:t xml:space="preserve">Про затвердження Положення про </w:t>
      </w:r>
      <w:r w:rsidR="008830B8" w:rsidRPr="00F21D3A">
        <w:rPr>
          <w:rFonts w:ascii="Times New Roman" w:eastAsia="Times New Roman" w:hAnsi="Times New Roman" w:cs="Times New Roman"/>
          <w:bCs/>
          <w:color w:val="auto"/>
          <w:sz w:val="28"/>
          <w:szCs w:val="28"/>
          <w:lang w:val="uk-UA" w:eastAsia="uk-UA"/>
        </w:rPr>
        <w:lastRenderedPageBreak/>
        <w:t>акредитацію закладів вищої освіти і спеціальностей у закладах вищої освіти та вищих професійних училищах</w:t>
      </w:r>
      <w:r w:rsidR="008830B8" w:rsidRPr="00F21D3A">
        <w:rPr>
          <w:rFonts w:ascii="Times New Roman" w:eastAsia="Times New Roman" w:hAnsi="Times New Roman" w:cs="Times New Roman"/>
          <w:color w:val="auto"/>
          <w:sz w:val="28"/>
          <w:szCs w:val="28"/>
          <w:lang w:val="uk-UA" w:eastAsia="uk-UA"/>
        </w:rPr>
        <w:t>»</w:t>
      </w:r>
      <w:r w:rsidR="00E8040B" w:rsidRPr="00B3072E">
        <w:rPr>
          <w:rFonts w:ascii="Times New Roman" w:eastAsia="Times New Roman" w:hAnsi="Times New Roman" w:cs="Times New Roman"/>
          <w:color w:val="auto"/>
          <w:sz w:val="28"/>
          <w:szCs w:val="28"/>
          <w:lang w:val="uk-UA" w:eastAsia="uk-UA"/>
        </w:rPr>
        <w:t>.</w:t>
      </w:r>
    </w:p>
    <w:p w14:paraId="1A1091FC" w14:textId="09DDD42F" w:rsidR="00BD6ECE" w:rsidRPr="00F21D3A" w:rsidRDefault="00BD6ECE" w:rsidP="00A05A31">
      <w:pPr>
        <w:spacing w:line="240" w:lineRule="auto"/>
        <w:ind w:firstLine="567"/>
        <w:jc w:val="both"/>
        <w:rPr>
          <w:rFonts w:ascii="Times New Roman" w:eastAsia="Times New Roman" w:hAnsi="Times New Roman" w:cs="Times New Roman"/>
          <w:color w:val="auto"/>
          <w:sz w:val="28"/>
          <w:szCs w:val="28"/>
          <w:lang w:val="uk-UA" w:eastAsia="uk-UA"/>
        </w:rPr>
      </w:pPr>
      <w:r w:rsidRPr="00F21D3A">
        <w:rPr>
          <w:rFonts w:ascii="Times New Roman" w:eastAsia="Times New Roman" w:hAnsi="Times New Roman" w:cs="Times New Roman"/>
          <w:color w:val="auto"/>
          <w:sz w:val="28"/>
          <w:szCs w:val="28"/>
          <w:lang w:val="uk-UA" w:eastAsia="uk-UA"/>
        </w:rPr>
        <w:t>У разі</w:t>
      </w:r>
      <w:r w:rsidR="00FF02CB" w:rsidRPr="00F21D3A">
        <w:rPr>
          <w:rFonts w:ascii="Times New Roman" w:eastAsia="Times New Roman" w:hAnsi="Times New Roman" w:cs="Times New Roman"/>
          <w:color w:val="auto"/>
          <w:sz w:val="28"/>
          <w:szCs w:val="28"/>
          <w:lang w:val="uk-UA" w:eastAsia="uk-UA"/>
        </w:rPr>
        <w:t>,</w:t>
      </w:r>
      <w:r w:rsidRPr="00F21D3A">
        <w:rPr>
          <w:rFonts w:ascii="Times New Roman" w:eastAsia="Times New Roman" w:hAnsi="Times New Roman" w:cs="Times New Roman"/>
          <w:color w:val="auto"/>
          <w:sz w:val="28"/>
          <w:szCs w:val="28"/>
          <w:lang w:val="uk-UA" w:eastAsia="uk-UA"/>
        </w:rPr>
        <w:t xml:space="preserve"> якщо товари (послуги), які справляють визначальний вплив на загальний рівень і динаміку цін, мають істотну соціальну значущість, а також </w:t>
      </w:r>
      <w:r w:rsidR="00FF02CB" w:rsidRPr="00F21D3A">
        <w:rPr>
          <w:rFonts w:ascii="Times New Roman" w:eastAsia="Times New Roman" w:hAnsi="Times New Roman" w:cs="Times New Roman"/>
          <w:color w:val="auto"/>
          <w:sz w:val="28"/>
          <w:szCs w:val="28"/>
          <w:lang w:val="uk-UA" w:eastAsia="uk-UA"/>
        </w:rPr>
        <w:t xml:space="preserve">якщо </w:t>
      </w:r>
      <w:r w:rsidRPr="00F21D3A">
        <w:rPr>
          <w:rFonts w:ascii="Times New Roman" w:eastAsia="Times New Roman" w:hAnsi="Times New Roman" w:cs="Times New Roman"/>
          <w:color w:val="auto"/>
          <w:sz w:val="28"/>
          <w:szCs w:val="28"/>
          <w:lang w:val="uk-UA" w:eastAsia="uk-UA"/>
        </w:rPr>
        <w:t>товари (послуги)</w:t>
      </w:r>
      <w:r w:rsidR="00FF02CB" w:rsidRPr="00F21D3A">
        <w:rPr>
          <w:rFonts w:ascii="Times New Roman" w:eastAsia="Times New Roman" w:hAnsi="Times New Roman" w:cs="Times New Roman"/>
          <w:color w:val="auto"/>
          <w:sz w:val="28"/>
          <w:szCs w:val="28"/>
          <w:lang w:val="uk-UA" w:eastAsia="uk-UA"/>
        </w:rPr>
        <w:t xml:space="preserve"> </w:t>
      </w:r>
      <w:r w:rsidRPr="00F21D3A">
        <w:rPr>
          <w:rFonts w:ascii="Times New Roman" w:eastAsia="Times New Roman" w:hAnsi="Times New Roman" w:cs="Times New Roman"/>
          <w:color w:val="auto"/>
          <w:sz w:val="28"/>
          <w:szCs w:val="28"/>
          <w:lang w:val="uk-UA" w:eastAsia="uk-UA"/>
        </w:rPr>
        <w:t>виробляються суб`єктами, які займають монопольне (домінуюче) становище на ринку</w:t>
      </w:r>
      <w:r w:rsidR="00FF02CB" w:rsidRPr="00F21D3A">
        <w:rPr>
          <w:rFonts w:ascii="Times New Roman" w:eastAsia="Times New Roman" w:hAnsi="Times New Roman" w:cs="Times New Roman"/>
          <w:color w:val="auto"/>
          <w:sz w:val="28"/>
          <w:szCs w:val="28"/>
          <w:lang w:val="uk-UA" w:eastAsia="uk-UA"/>
        </w:rPr>
        <w:t>,</w:t>
      </w:r>
      <w:r w:rsidRPr="00F21D3A">
        <w:rPr>
          <w:rFonts w:ascii="Times New Roman" w:eastAsia="Times New Roman" w:hAnsi="Times New Roman" w:cs="Times New Roman"/>
          <w:color w:val="auto"/>
          <w:sz w:val="28"/>
          <w:szCs w:val="28"/>
          <w:lang w:val="uk-UA" w:eastAsia="uk-UA"/>
        </w:rPr>
        <w:t xml:space="preserve"> в контексті Закону України «Про ціни та ціноутворення» запроваджується державне регулювання таких цін.</w:t>
      </w:r>
    </w:p>
    <w:p w14:paraId="08BD326A" w14:textId="77777777" w:rsidR="00BD6ECE" w:rsidRPr="00F21D3A" w:rsidRDefault="00BD6ECE" w:rsidP="00A05A31">
      <w:pPr>
        <w:spacing w:line="240" w:lineRule="auto"/>
        <w:ind w:firstLine="567"/>
        <w:jc w:val="both"/>
        <w:rPr>
          <w:rFonts w:ascii="Times New Roman" w:eastAsia="Times New Roman" w:hAnsi="Times New Roman" w:cs="Times New Roman"/>
          <w:color w:val="auto"/>
          <w:sz w:val="28"/>
          <w:szCs w:val="28"/>
          <w:lang w:val="uk-UA" w:eastAsia="uk-UA"/>
        </w:rPr>
      </w:pPr>
      <w:r w:rsidRPr="00F21D3A">
        <w:rPr>
          <w:rFonts w:ascii="Times New Roman" w:eastAsia="Times New Roman" w:hAnsi="Times New Roman" w:cs="Times New Roman"/>
          <w:color w:val="auto"/>
          <w:sz w:val="28"/>
          <w:szCs w:val="28"/>
          <w:lang w:val="uk-UA" w:eastAsia="uk-UA"/>
        </w:rPr>
        <w:t>Згідно з частиною першою статті 5 Закону України «Про ціни та ціноутворення» Кабінет Міністрів України забезпечує проведення державної цінової політики; здійснює державне регулювання цін, визначає повноваження органів виконавчої влади щодо формування, встановлення та застосування цін, якщо інше не визначено законом або міжнародним договором України, згода на обов`язковість якого надана Верховною Радою України; визначає перелік товарів, державні регульовані ціни на які затверджуються відповідними органами виконавчої влади.</w:t>
      </w:r>
    </w:p>
    <w:p w14:paraId="3A8C8D18" w14:textId="77777777" w:rsidR="00E8040B" w:rsidRDefault="00BD6ECE" w:rsidP="00E8040B">
      <w:pPr>
        <w:pStyle w:val="tj"/>
        <w:shd w:val="clear" w:color="auto" w:fill="FFFFFF"/>
        <w:spacing w:before="0" w:beforeAutospacing="0" w:after="0" w:afterAutospacing="0"/>
        <w:ind w:firstLine="567"/>
        <w:jc w:val="both"/>
        <w:rPr>
          <w:sz w:val="28"/>
          <w:szCs w:val="28"/>
        </w:rPr>
      </w:pPr>
      <w:r w:rsidRPr="00F21D3A">
        <w:rPr>
          <w:sz w:val="28"/>
          <w:szCs w:val="28"/>
        </w:rPr>
        <w:t xml:space="preserve">На сьогоднішній день </w:t>
      </w:r>
      <w:r w:rsidR="00BA5090">
        <w:rPr>
          <w:sz w:val="28"/>
          <w:szCs w:val="28"/>
        </w:rPr>
        <w:t>не врегульовано</w:t>
      </w:r>
      <w:r w:rsidR="00A05A31" w:rsidRPr="00F21D3A">
        <w:rPr>
          <w:sz w:val="28"/>
          <w:szCs w:val="28"/>
        </w:rPr>
        <w:t xml:space="preserve"> </w:t>
      </w:r>
      <w:r w:rsidRPr="00F21D3A">
        <w:rPr>
          <w:sz w:val="28"/>
          <w:szCs w:val="28"/>
        </w:rPr>
        <w:t>ціну за надання послуг з проведення акредитаційної експертизи освітньо-професійної програми фахової передвищої освіти та переоформлення, видачі дубліката сертифіката про акредитацію освітньо-професійної програми фахової передвищої освіти</w:t>
      </w:r>
      <w:r w:rsidR="00E8040B">
        <w:rPr>
          <w:sz w:val="28"/>
          <w:szCs w:val="28"/>
        </w:rPr>
        <w:t>.</w:t>
      </w:r>
      <w:r w:rsidR="008658B4" w:rsidRPr="008658B4">
        <w:rPr>
          <w:sz w:val="28"/>
          <w:szCs w:val="28"/>
        </w:rPr>
        <w:t xml:space="preserve"> </w:t>
      </w:r>
    </w:p>
    <w:p w14:paraId="7F7DEDE0" w14:textId="53889A19" w:rsidR="006E16F1" w:rsidRPr="006E16F1" w:rsidRDefault="006F157F" w:rsidP="00E8040B">
      <w:pPr>
        <w:pStyle w:val="tj"/>
        <w:shd w:val="clear" w:color="auto" w:fill="FFFFFF"/>
        <w:spacing w:before="0" w:beforeAutospacing="0" w:after="0" w:afterAutospacing="0"/>
        <w:ind w:firstLine="567"/>
        <w:jc w:val="both"/>
        <w:rPr>
          <w:rStyle w:val="rvts23"/>
          <w:sz w:val="28"/>
          <w:szCs w:val="28"/>
        </w:rPr>
      </w:pPr>
      <w:r w:rsidRPr="00F21D3A">
        <w:rPr>
          <w:sz w:val="28"/>
          <w:szCs w:val="28"/>
        </w:rPr>
        <w:t>Постановою Кабінету Міністрів Укр</w:t>
      </w:r>
      <w:r w:rsidR="006E16F1">
        <w:rPr>
          <w:sz w:val="28"/>
          <w:szCs w:val="28"/>
        </w:rPr>
        <w:t>а</w:t>
      </w:r>
      <w:r w:rsidRPr="00F21D3A">
        <w:rPr>
          <w:sz w:val="28"/>
          <w:szCs w:val="28"/>
        </w:rPr>
        <w:t xml:space="preserve">їни від 25 грудня 1996 р. № 1548 «Про встановлення повноважень органів виконавчої влади та виконавчих органів міських рад щодо регулювання цін (тарифів)» встановлення </w:t>
      </w:r>
      <w:r w:rsidR="00C36BC1" w:rsidRPr="00F21D3A">
        <w:rPr>
          <w:sz w:val="28"/>
          <w:szCs w:val="28"/>
        </w:rPr>
        <w:t>розміру оплати</w:t>
      </w:r>
      <w:r w:rsidR="00A05A31" w:rsidRPr="006E16F1">
        <w:rPr>
          <w:b/>
          <w:sz w:val="28"/>
          <w:szCs w:val="28"/>
        </w:rPr>
        <w:t xml:space="preserve"> </w:t>
      </w:r>
      <w:r w:rsidRPr="00F21D3A">
        <w:rPr>
          <w:sz w:val="28"/>
          <w:szCs w:val="28"/>
        </w:rPr>
        <w:t xml:space="preserve">державних послуг з оформлення, переоформлення, видачі дублікатів певних сертифікатів про акредитацію, а також з проведення акредитаційної експертизи освітньо-професійної програми фахової передвищої освіти віднесено до повноважень Міністерства освіти і науки України. </w:t>
      </w:r>
    </w:p>
    <w:p w14:paraId="6149A14B" w14:textId="25922B24" w:rsidR="006F157F" w:rsidRPr="00F21D3A" w:rsidRDefault="006F157F" w:rsidP="00A05A31">
      <w:pPr>
        <w:spacing w:line="240" w:lineRule="auto"/>
        <w:ind w:firstLine="567"/>
        <w:jc w:val="both"/>
        <w:rPr>
          <w:rFonts w:ascii="Times New Roman" w:eastAsia="Times New Roman" w:hAnsi="Times New Roman" w:cs="Times New Roman"/>
          <w:color w:val="auto"/>
          <w:sz w:val="28"/>
          <w:szCs w:val="28"/>
          <w:lang w:val="uk-UA" w:eastAsia="uk-UA"/>
        </w:rPr>
      </w:pPr>
      <w:r w:rsidRPr="00F21D3A">
        <w:rPr>
          <w:rStyle w:val="rvts23"/>
          <w:rFonts w:ascii="Times New Roman" w:hAnsi="Times New Roman" w:cs="Times New Roman"/>
          <w:bCs/>
          <w:color w:val="auto"/>
          <w:sz w:val="28"/>
          <w:szCs w:val="28"/>
          <w:lang w:val="uk-UA"/>
        </w:rPr>
        <w:t xml:space="preserve">Таким чином, прийняття проєкту акта дозволить </w:t>
      </w:r>
      <w:r w:rsidR="00BD6ECE" w:rsidRPr="00F21D3A">
        <w:rPr>
          <w:rStyle w:val="rvts23"/>
          <w:rFonts w:ascii="Times New Roman" w:hAnsi="Times New Roman" w:cs="Times New Roman"/>
          <w:bCs/>
          <w:color w:val="auto"/>
          <w:sz w:val="28"/>
          <w:szCs w:val="28"/>
          <w:lang w:val="uk-UA"/>
        </w:rPr>
        <w:t>Міністерству освіти виконати надані повноваження, буде вирішен</w:t>
      </w:r>
      <w:r w:rsidR="00FF02CB" w:rsidRPr="00F21D3A">
        <w:rPr>
          <w:rStyle w:val="rvts23"/>
          <w:rFonts w:ascii="Times New Roman" w:hAnsi="Times New Roman" w:cs="Times New Roman"/>
          <w:bCs/>
          <w:color w:val="auto"/>
          <w:sz w:val="28"/>
          <w:szCs w:val="28"/>
          <w:lang w:val="uk-UA"/>
        </w:rPr>
        <w:t>о</w:t>
      </w:r>
      <w:r w:rsidR="00BD6ECE" w:rsidRPr="00F21D3A">
        <w:rPr>
          <w:rStyle w:val="rvts23"/>
          <w:rFonts w:ascii="Times New Roman" w:hAnsi="Times New Roman" w:cs="Times New Roman"/>
          <w:bCs/>
          <w:color w:val="auto"/>
          <w:sz w:val="28"/>
          <w:szCs w:val="28"/>
          <w:lang w:val="uk-UA"/>
        </w:rPr>
        <w:t xml:space="preserve"> проблем</w:t>
      </w:r>
      <w:r w:rsidR="00FF02CB" w:rsidRPr="00F21D3A">
        <w:rPr>
          <w:rStyle w:val="rvts23"/>
          <w:rFonts w:ascii="Times New Roman" w:hAnsi="Times New Roman" w:cs="Times New Roman"/>
          <w:bCs/>
          <w:color w:val="auto"/>
          <w:sz w:val="28"/>
          <w:szCs w:val="28"/>
          <w:lang w:val="uk-UA"/>
        </w:rPr>
        <w:t>у</w:t>
      </w:r>
      <w:r w:rsidRPr="00F21D3A">
        <w:rPr>
          <w:rStyle w:val="rvts23"/>
          <w:rFonts w:ascii="Times New Roman" w:hAnsi="Times New Roman" w:cs="Times New Roman"/>
          <w:bCs/>
          <w:color w:val="auto"/>
          <w:sz w:val="28"/>
          <w:szCs w:val="28"/>
          <w:lang w:val="uk-UA"/>
        </w:rPr>
        <w:t xml:space="preserve"> державн</w:t>
      </w:r>
      <w:r w:rsidR="00BD6ECE" w:rsidRPr="00F21D3A">
        <w:rPr>
          <w:rStyle w:val="rvts23"/>
          <w:rFonts w:ascii="Times New Roman" w:hAnsi="Times New Roman" w:cs="Times New Roman"/>
          <w:bCs/>
          <w:color w:val="auto"/>
          <w:sz w:val="28"/>
          <w:szCs w:val="28"/>
          <w:lang w:val="uk-UA"/>
        </w:rPr>
        <w:t xml:space="preserve">ого </w:t>
      </w:r>
      <w:r w:rsidRPr="00F21D3A">
        <w:rPr>
          <w:rStyle w:val="rvts23"/>
          <w:rFonts w:ascii="Times New Roman" w:hAnsi="Times New Roman" w:cs="Times New Roman"/>
          <w:bCs/>
          <w:color w:val="auto"/>
          <w:sz w:val="28"/>
          <w:szCs w:val="28"/>
          <w:lang w:val="uk-UA"/>
        </w:rPr>
        <w:t xml:space="preserve">регулювання </w:t>
      </w:r>
      <w:r w:rsidR="00C36BC1" w:rsidRPr="00F21D3A">
        <w:rPr>
          <w:rFonts w:ascii="Times New Roman" w:hAnsi="Times New Roman" w:cs="Times New Roman"/>
          <w:color w:val="auto"/>
          <w:sz w:val="28"/>
          <w:szCs w:val="28"/>
          <w:lang w:val="uk-UA"/>
        </w:rPr>
        <w:t>розміру оплати</w:t>
      </w:r>
      <w:r w:rsidR="00A05A31" w:rsidRPr="006E16F1">
        <w:rPr>
          <w:rFonts w:ascii="Times New Roman" w:hAnsi="Times New Roman" w:cs="Times New Roman"/>
          <w:b/>
          <w:color w:val="auto"/>
          <w:sz w:val="28"/>
          <w:szCs w:val="28"/>
          <w:lang w:val="uk-UA"/>
        </w:rPr>
        <w:t xml:space="preserve"> </w:t>
      </w:r>
      <w:r w:rsidRPr="00F21D3A">
        <w:rPr>
          <w:rStyle w:val="rvts23"/>
          <w:rFonts w:ascii="Times New Roman" w:hAnsi="Times New Roman" w:cs="Times New Roman"/>
          <w:bCs/>
          <w:color w:val="auto"/>
          <w:sz w:val="28"/>
          <w:szCs w:val="28"/>
          <w:lang w:val="uk-UA"/>
        </w:rPr>
        <w:t>вказаних послуг та приве</w:t>
      </w:r>
      <w:r w:rsidR="00BD6ECE" w:rsidRPr="00F21D3A">
        <w:rPr>
          <w:rStyle w:val="rvts23"/>
          <w:rFonts w:ascii="Times New Roman" w:hAnsi="Times New Roman" w:cs="Times New Roman"/>
          <w:bCs/>
          <w:color w:val="auto"/>
          <w:sz w:val="28"/>
          <w:szCs w:val="28"/>
          <w:lang w:val="uk-UA"/>
        </w:rPr>
        <w:t>дення</w:t>
      </w:r>
      <w:r w:rsidRPr="00F21D3A">
        <w:rPr>
          <w:rStyle w:val="rvts23"/>
          <w:rFonts w:ascii="Times New Roman" w:hAnsi="Times New Roman" w:cs="Times New Roman"/>
          <w:bCs/>
          <w:color w:val="auto"/>
          <w:sz w:val="28"/>
          <w:szCs w:val="28"/>
          <w:lang w:val="uk-UA"/>
        </w:rPr>
        <w:t xml:space="preserve"> її у відповідність до економічно</w:t>
      </w:r>
      <w:r w:rsidR="001B5329" w:rsidRPr="00F21D3A">
        <w:rPr>
          <w:rStyle w:val="rvts23"/>
          <w:rFonts w:ascii="Times New Roman" w:hAnsi="Times New Roman" w:cs="Times New Roman"/>
          <w:bCs/>
          <w:color w:val="auto"/>
          <w:sz w:val="28"/>
          <w:szCs w:val="28"/>
          <w:lang w:val="uk-UA"/>
        </w:rPr>
        <w:t xml:space="preserve"> </w:t>
      </w:r>
      <w:r w:rsidR="00C8455B" w:rsidRPr="00F21D3A">
        <w:rPr>
          <w:rStyle w:val="rvts23"/>
          <w:rFonts w:ascii="Times New Roman" w:hAnsi="Times New Roman" w:cs="Times New Roman"/>
          <w:bCs/>
          <w:color w:val="auto"/>
          <w:sz w:val="28"/>
          <w:szCs w:val="28"/>
          <w:lang w:val="uk-UA"/>
        </w:rPr>
        <w:t>обґрунтованого</w:t>
      </w:r>
      <w:r w:rsidRPr="00F21D3A">
        <w:rPr>
          <w:rStyle w:val="rvts23"/>
          <w:rFonts w:ascii="Times New Roman" w:hAnsi="Times New Roman" w:cs="Times New Roman"/>
          <w:bCs/>
          <w:color w:val="auto"/>
          <w:sz w:val="28"/>
          <w:szCs w:val="28"/>
          <w:lang w:val="uk-UA"/>
        </w:rPr>
        <w:t xml:space="preserve"> рівня, </w:t>
      </w:r>
      <w:r w:rsidRPr="00F21D3A">
        <w:rPr>
          <w:rFonts w:ascii="Times New Roman" w:eastAsia="Times New Roman" w:hAnsi="Times New Roman" w:cs="Times New Roman"/>
          <w:color w:val="auto"/>
          <w:sz w:val="28"/>
          <w:szCs w:val="28"/>
          <w:lang w:val="uk-UA" w:eastAsia="uk-UA"/>
        </w:rPr>
        <w:t>суб`єкти господарювання (заклади вищої та фахової передвищої освіти) отримають рівні умови щодо надання їм вищезазначених послуг без впливу питань фінансового характеру на договірних засадах на якість їх надання.</w:t>
      </w:r>
    </w:p>
    <w:p w14:paraId="689BD1BB" w14:textId="2CE0F7FE" w:rsidR="00521EA9" w:rsidRPr="00F21D3A" w:rsidRDefault="00521EA9" w:rsidP="00A05A31">
      <w:pPr>
        <w:spacing w:line="240" w:lineRule="auto"/>
        <w:ind w:firstLine="567"/>
        <w:jc w:val="both"/>
        <w:rPr>
          <w:rFonts w:ascii="Times New Roman" w:eastAsia="Times New Roman" w:hAnsi="Times New Roman" w:cs="Times New Roman"/>
          <w:color w:val="auto"/>
          <w:kern w:val="0"/>
          <w:sz w:val="28"/>
          <w:szCs w:val="28"/>
          <w:lang w:val="uk-UA" w:eastAsia="ru-RU" w:bidi="ar-SA"/>
        </w:rPr>
      </w:pPr>
      <w:r w:rsidRPr="00F21D3A">
        <w:rPr>
          <w:rFonts w:ascii="Times New Roman" w:hAnsi="Times New Roman" w:cs="Times New Roman"/>
          <w:color w:val="auto"/>
          <w:sz w:val="28"/>
          <w:szCs w:val="28"/>
          <w:lang w:val="uk-UA"/>
        </w:rPr>
        <w:t>Розрахунки проведен</w:t>
      </w:r>
      <w:r w:rsidR="00FF02CB" w:rsidRPr="00F21D3A">
        <w:rPr>
          <w:rFonts w:ascii="Times New Roman" w:hAnsi="Times New Roman" w:cs="Times New Roman"/>
          <w:color w:val="auto"/>
          <w:sz w:val="28"/>
          <w:szCs w:val="28"/>
          <w:lang w:val="uk-UA"/>
        </w:rPr>
        <w:t>о</w:t>
      </w:r>
      <w:r w:rsidRPr="00F21D3A">
        <w:rPr>
          <w:rFonts w:ascii="Times New Roman" w:hAnsi="Times New Roman" w:cs="Times New Roman"/>
          <w:color w:val="auto"/>
          <w:sz w:val="28"/>
          <w:szCs w:val="28"/>
          <w:lang w:val="uk-UA"/>
        </w:rPr>
        <w:t xml:space="preserve"> з урахуванням цін</w:t>
      </w:r>
      <w:r w:rsidR="005251E5" w:rsidRPr="00F21D3A">
        <w:rPr>
          <w:rFonts w:ascii="Times New Roman" w:hAnsi="Times New Roman" w:cs="Times New Roman"/>
          <w:color w:val="auto"/>
          <w:sz w:val="28"/>
          <w:szCs w:val="28"/>
          <w:lang w:val="uk-UA"/>
        </w:rPr>
        <w:t>,</w:t>
      </w:r>
      <w:r w:rsidRPr="00F21D3A">
        <w:rPr>
          <w:rFonts w:ascii="Times New Roman" w:hAnsi="Times New Roman" w:cs="Times New Roman"/>
          <w:color w:val="auto"/>
          <w:sz w:val="28"/>
          <w:szCs w:val="28"/>
          <w:lang w:val="uk-UA"/>
        </w:rPr>
        <w:t xml:space="preserve"> тарифів та окладів заробітної плати працівників, які забезпечують надання відповідних платних послуг,</w:t>
      </w:r>
      <w:r w:rsidR="00A05A31" w:rsidRPr="00F21D3A">
        <w:rPr>
          <w:rFonts w:ascii="Times New Roman" w:hAnsi="Times New Roman" w:cs="Times New Roman"/>
          <w:color w:val="auto"/>
          <w:sz w:val="28"/>
          <w:szCs w:val="28"/>
          <w:lang w:val="uk-UA"/>
        </w:rPr>
        <w:t xml:space="preserve"> </w:t>
      </w:r>
      <w:r w:rsidRPr="00F21D3A">
        <w:rPr>
          <w:rFonts w:ascii="Times New Roman" w:hAnsi="Times New Roman" w:cs="Times New Roman"/>
          <w:color w:val="auto"/>
          <w:sz w:val="28"/>
          <w:szCs w:val="28"/>
          <w:lang w:val="uk-UA"/>
        </w:rPr>
        <w:t>чинни</w:t>
      </w:r>
      <w:r w:rsidR="005251E5" w:rsidRPr="00F21D3A">
        <w:rPr>
          <w:rFonts w:ascii="Times New Roman" w:hAnsi="Times New Roman" w:cs="Times New Roman"/>
          <w:color w:val="auto"/>
          <w:sz w:val="28"/>
          <w:szCs w:val="28"/>
          <w:lang w:val="uk-UA"/>
        </w:rPr>
        <w:t>х</w:t>
      </w:r>
      <w:r w:rsidRPr="00F21D3A">
        <w:rPr>
          <w:rFonts w:ascii="Times New Roman" w:hAnsi="Times New Roman" w:cs="Times New Roman"/>
          <w:color w:val="auto"/>
          <w:sz w:val="28"/>
          <w:szCs w:val="28"/>
          <w:lang w:val="uk-UA"/>
        </w:rPr>
        <w:t xml:space="preserve"> на момент розробки проєкт</w:t>
      </w:r>
      <w:r w:rsidR="003149F3" w:rsidRPr="00F21D3A">
        <w:rPr>
          <w:rFonts w:ascii="Times New Roman" w:hAnsi="Times New Roman" w:cs="Times New Roman"/>
          <w:color w:val="auto"/>
          <w:sz w:val="28"/>
          <w:szCs w:val="28"/>
          <w:lang w:val="uk-UA"/>
        </w:rPr>
        <w:t>у</w:t>
      </w:r>
      <w:r w:rsidRPr="00F21D3A">
        <w:rPr>
          <w:rFonts w:ascii="Times New Roman" w:hAnsi="Times New Roman" w:cs="Times New Roman"/>
          <w:color w:val="auto"/>
          <w:sz w:val="28"/>
          <w:szCs w:val="28"/>
          <w:lang w:val="uk-UA"/>
        </w:rPr>
        <w:t xml:space="preserve"> акта</w:t>
      </w:r>
      <w:r w:rsidR="00FF02CB" w:rsidRPr="00F21D3A">
        <w:rPr>
          <w:rFonts w:ascii="Times New Roman" w:hAnsi="Times New Roman" w:cs="Times New Roman"/>
          <w:color w:val="auto"/>
          <w:sz w:val="28"/>
          <w:szCs w:val="28"/>
          <w:lang w:val="uk-UA"/>
        </w:rPr>
        <w:t>,</w:t>
      </w:r>
      <w:r w:rsidRPr="00F21D3A">
        <w:rPr>
          <w:rFonts w:ascii="Times New Roman" w:hAnsi="Times New Roman" w:cs="Times New Roman"/>
          <w:color w:val="auto"/>
          <w:sz w:val="28"/>
          <w:szCs w:val="28"/>
          <w:lang w:val="uk-UA"/>
        </w:rPr>
        <w:t xml:space="preserve"> пропорційно до розміру мінімальної заробітної плати. Зі збільшенням розміру мінімальної заробітної плати </w:t>
      </w:r>
      <w:r w:rsidR="00C36BC1" w:rsidRPr="00F21D3A">
        <w:rPr>
          <w:rFonts w:ascii="Times New Roman" w:hAnsi="Times New Roman" w:cs="Times New Roman"/>
          <w:color w:val="auto"/>
          <w:sz w:val="28"/>
          <w:szCs w:val="28"/>
          <w:lang w:val="uk-UA"/>
        </w:rPr>
        <w:t>розмір оплати</w:t>
      </w:r>
      <w:r w:rsidR="00A05A31" w:rsidRPr="00F21D3A">
        <w:rPr>
          <w:rFonts w:ascii="Times New Roman" w:hAnsi="Times New Roman" w:cs="Times New Roman"/>
          <w:color w:val="auto"/>
          <w:sz w:val="28"/>
          <w:szCs w:val="28"/>
          <w:lang w:val="uk-UA"/>
        </w:rPr>
        <w:t xml:space="preserve"> </w:t>
      </w:r>
      <w:r w:rsidRPr="00F21D3A">
        <w:rPr>
          <w:rFonts w:ascii="Times New Roman" w:hAnsi="Times New Roman" w:cs="Times New Roman"/>
          <w:color w:val="auto"/>
          <w:sz w:val="28"/>
          <w:szCs w:val="28"/>
          <w:lang w:val="uk-UA"/>
        </w:rPr>
        <w:t xml:space="preserve">надання послуг пропорційно зростатиме. Тому, з метою уникнення необхідності періодичного перегляду нормативних актів, оплату за вказані послуги </w:t>
      </w:r>
      <w:r w:rsidR="00FF02CB" w:rsidRPr="00F21D3A">
        <w:rPr>
          <w:rFonts w:ascii="Times New Roman" w:hAnsi="Times New Roman" w:cs="Times New Roman"/>
          <w:color w:val="auto"/>
          <w:sz w:val="28"/>
          <w:szCs w:val="28"/>
          <w:lang w:val="uk-UA"/>
        </w:rPr>
        <w:t xml:space="preserve">визначено </w:t>
      </w:r>
      <w:r w:rsidRPr="00F21D3A">
        <w:rPr>
          <w:rFonts w:ascii="Times New Roman" w:hAnsi="Times New Roman" w:cs="Times New Roman"/>
          <w:color w:val="auto"/>
          <w:sz w:val="28"/>
          <w:szCs w:val="28"/>
          <w:lang w:val="uk-UA"/>
        </w:rPr>
        <w:t>у відсотках мінімальної заробітної плати.</w:t>
      </w:r>
    </w:p>
    <w:p w14:paraId="263374F3" w14:textId="7F6DA6DF" w:rsidR="0064127F" w:rsidRPr="000C1B9D" w:rsidRDefault="0064127F" w:rsidP="00D42AA0">
      <w:pPr>
        <w:suppressAutoHyphens w:val="0"/>
        <w:autoSpaceDE w:val="0"/>
        <w:adjustRightInd w:val="0"/>
        <w:spacing w:line="240" w:lineRule="auto"/>
        <w:ind w:firstLine="708"/>
        <w:jc w:val="both"/>
        <w:textAlignment w:val="auto"/>
        <w:rPr>
          <w:rFonts w:ascii="Times New Roman" w:eastAsia="Times New Roman" w:hAnsi="Times New Roman" w:cs="Times New Roman"/>
          <w:sz w:val="28"/>
          <w:szCs w:val="28"/>
          <w:lang w:val="uk-UA" w:eastAsia="uk-UA"/>
        </w:rPr>
      </w:pPr>
      <w:r w:rsidRPr="00F21D3A">
        <w:rPr>
          <w:rFonts w:ascii="Times New Roman" w:eastAsia="Times New Roman" w:hAnsi="Times New Roman" w:cs="Times New Roman"/>
          <w:color w:val="auto"/>
          <w:sz w:val="28"/>
          <w:szCs w:val="28"/>
          <w:lang w:val="uk-UA" w:eastAsia="uk-UA"/>
        </w:rPr>
        <w:t>В Україні функціонує 289 закладів вищої освіти, в яких здобувають відповідний ступінь понад 900 тис. осіб</w:t>
      </w:r>
      <w:r w:rsidR="00295F29" w:rsidRPr="00F21D3A">
        <w:rPr>
          <w:rFonts w:ascii="Times New Roman" w:eastAsia="Times New Roman" w:hAnsi="Times New Roman" w:cs="Times New Roman"/>
          <w:color w:val="auto"/>
          <w:sz w:val="28"/>
          <w:szCs w:val="28"/>
          <w:lang w:val="uk-UA" w:eastAsia="uk-UA"/>
        </w:rPr>
        <w:t>,</w:t>
      </w:r>
      <w:r w:rsidRPr="00F21D3A">
        <w:rPr>
          <w:rFonts w:ascii="Times New Roman" w:eastAsia="Times New Roman" w:hAnsi="Times New Roman" w:cs="Times New Roman"/>
          <w:color w:val="auto"/>
          <w:sz w:val="28"/>
          <w:szCs w:val="28"/>
          <w:lang w:val="uk-UA" w:eastAsia="uk-UA"/>
        </w:rPr>
        <w:t xml:space="preserve"> та 750 закладів фахової передвищої освіти, в яких здобувають ступінь фахового молодшого бакалавра понад 360 тис. </w:t>
      </w:r>
      <w:r w:rsidRPr="00F21D3A">
        <w:rPr>
          <w:rFonts w:ascii="Times New Roman" w:eastAsia="Times New Roman" w:hAnsi="Times New Roman" w:cs="Times New Roman"/>
          <w:color w:val="auto"/>
          <w:sz w:val="28"/>
          <w:szCs w:val="28"/>
          <w:lang w:val="uk-UA" w:eastAsia="uk-UA"/>
        </w:rPr>
        <w:lastRenderedPageBreak/>
        <w:t>осіб. Прийняття проєкт</w:t>
      </w:r>
      <w:r w:rsidR="003149F3" w:rsidRPr="00F21D3A">
        <w:rPr>
          <w:rFonts w:ascii="Times New Roman" w:eastAsia="Times New Roman" w:hAnsi="Times New Roman" w:cs="Times New Roman"/>
          <w:color w:val="auto"/>
          <w:sz w:val="28"/>
          <w:szCs w:val="28"/>
          <w:lang w:val="uk-UA" w:eastAsia="uk-UA"/>
        </w:rPr>
        <w:t>у</w:t>
      </w:r>
      <w:r w:rsidRPr="00F21D3A">
        <w:rPr>
          <w:rFonts w:ascii="Times New Roman" w:eastAsia="Times New Roman" w:hAnsi="Times New Roman" w:cs="Times New Roman"/>
          <w:color w:val="auto"/>
          <w:sz w:val="28"/>
          <w:szCs w:val="28"/>
          <w:lang w:val="uk-UA" w:eastAsia="uk-UA"/>
        </w:rPr>
        <w:t xml:space="preserve"> акта матиме вплив на значну кількість суб’єктів господарювання (1039 закладів освіти) та здобувачів освіти (понад 1,2 млн. осіб).</w:t>
      </w:r>
    </w:p>
    <w:p w14:paraId="682F0B4C" w14:textId="77777777" w:rsidR="00A018B4" w:rsidRPr="000C1B9D" w:rsidRDefault="00FC401C" w:rsidP="00BF0ACB">
      <w:pPr>
        <w:spacing w:line="240" w:lineRule="auto"/>
        <w:ind w:firstLine="708"/>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 xml:space="preserve"> </w:t>
      </w:r>
    </w:p>
    <w:p w14:paraId="475F1097" w14:textId="62DA34F8" w:rsidR="00BF0ACB" w:rsidRPr="000C1B9D" w:rsidRDefault="00BF0ACB" w:rsidP="00BF0ACB">
      <w:pPr>
        <w:spacing w:line="240" w:lineRule="auto"/>
        <w:ind w:firstLine="708"/>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Основні групи (підгрупи), на які проблема справляє вплив:</w:t>
      </w:r>
    </w:p>
    <w:tbl>
      <w:tblPr>
        <w:tblStyle w:val="af"/>
        <w:tblW w:w="0" w:type="auto"/>
        <w:tblLook w:val="04A0" w:firstRow="1" w:lastRow="0" w:firstColumn="1" w:lastColumn="0" w:noHBand="0" w:noVBand="1"/>
      </w:tblPr>
      <w:tblGrid>
        <w:gridCol w:w="4957"/>
        <w:gridCol w:w="2277"/>
        <w:gridCol w:w="2343"/>
      </w:tblGrid>
      <w:tr w:rsidR="00BF0ACB" w:rsidRPr="000C1B9D" w14:paraId="78193F74" w14:textId="77777777" w:rsidTr="00C5762A">
        <w:tc>
          <w:tcPr>
            <w:tcW w:w="4957" w:type="dxa"/>
          </w:tcPr>
          <w:p w14:paraId="250C4A19" w14:textId="77777777" w:rsidR="00BF0ACB" w:rsidRPr="000C1B9D" w:rsidRDefault="00BF0ACB"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Групи (підгрупи)</w:t>
            </w:r>
          </w:p>
        </w:tc>
        <w:tc>
          <w:tcPr>
            <w:tcW w:w="2277" w:type="dxa"/>
          </w:tcPr>
          <w:p w14:paraId="6383615E" w14:textId="77777777" w:rsidR="00BF0ACB" w:rsidRPr="000C1B9D" w:rsidRDefault="00BF0ACB"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Так</w:t>
            </w:r>
          </w:p>
        </w:tc>
        <w:tc>
          <w:tcPr>
            <w:tcW w:w="2343" w:type="dxa"/>
          </w:tcPr>
          <w:p w14:paraId="423B4D82" w14:textId="77777777" w:rsidR="00BF0ACB" w:rsidRPr="000C1B9D" w:rsidRDefault="00BF0ACB"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Ні</w:t>
            </w:r>
          </w:p>
        </w:tc>
      </w:tr>
      <w:tr w:rsidR="00BF0ACB" w:rsidRPr="000C1B9D" w14:paraId="1FCB1E63" w14:textId="77777777" w:rsidTr="00C5762A">
        <w:tc>
          <w:tcPr>
            <w:tcW w:w="4957" w:type="dxa"/>
          </w:tcPr>
          <w:p w14:paraId="7BA42D10" w14:textId="77777777"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Громадяни </w:t>
            </w:r>
          </w:p>
        </w:tc>
        <w:tc>
          <w:tcPr>
            <w:tcW w:w="2277" w:type="dxa"/>
          </w:tcPr>
          <w:p w14:paraId="6461BC9D" w14:textId="134C469D"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2343" w:type="dxa"/>
          </w:tcPr>
          <w:p w14:paraId="148DD257" w14:textId="3D393051"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r>
      <w:tr w:rsidR="00BF0ACB" w:rsidRPr="000C1B9D" w14:paraId="37742D9A" w14:textId="77777777" w:rsidTr="00C5762A">
        <w:tc>
          <w:tcPr>
            <w:tcW w:w="4957" w:type="dxa"/>
          </w:tcPr>
          <w:p w14:paraId="4E597A14" w14:textId="77777777"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Держава</w:t>
            </w:r>
          </w:p>
        </w:tc>
        <w:tc>
          <w:tcPr>
            <w:tcW w:w="2277" w:type="dxa"/>
          </w:tcPr>
          <w:p w14:paraId="59AD415B" w14:textId="0748A8D8"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2343" w:type="dxa"/>
          </w:tcPr>
          <w:p w14:paraId="66B13612" w14:textId="600FCA06"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r>
      <w:tr w:rsidR="00BF0ACB" w:rsidRPr="000C1B9D" w14:paraId="54DC1BC1" w14:textId="77777777" w:rsidTr="00C5762A">
        <w:trPr>
          <w:trHeight w:val="446"/>
        </w:trPr>
        <w:tc>
          <w:tcPr>
            <w:tcW w:w="4957" w:type="dxa"/>
          </w:tcPr>
          <w:p w14:paraId="7F063758" w14:textId="669209BB"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Суб</w:t>
            </w:r>
            <w:r w:rsidRPr="000C1B9D">
              <w:rPr>
                <w:rFonts w:ascii="Times New Roman" w:hAnsi="Times New Roman" w:cs="Times New Roman"/>
                <w:sz w:val="28"/>
                <w:szCs w:val="28"/>
                <w:lang w:val="ru-RU"/>
              </w:rPr>
              <w:t>’</w:t>
            </w:r>
            <w:r w:rsidRPr="000C1B9D">
              <w:rPr>
                <w:rFonts w:ascii="Times New Roman" w:hAnsi="Times New Roman" w:cs="Times New Roman"/>
                <w:sz w:val="28"/>
                <w:szCs w:val="28"/>
                <w:lang w:val="uk-UA"/>
              </w:rPr>
              <w:t>єкти господарювання</w:t>
            </w:r>
          </w:p>
        </w:tc>
        <w:tc>
          <w:tcPr>
            <w:tcW w:w="2277" w:type="dxa"/>
          </w:tcPr>
          <w:p w14:paraId="2C863956" w14:textId="60B6D8BD"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2343" w:type="dxa"/>
          </w:tcPr>
          <w:p w14:paraId="34525037" w14:textId="3C068090" w:rsidR="00BF0ACB" w:rsidRPr="000C1B9D" w:rsidRDefault="00BF0ACB" w:rsidP="00BF0ACB">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r>
    </w:tbl>
    <w:p w14:paraId="1B21A9C9" w14:textId="77777777" w:rsidR="00BF0ACB" w:rsidRPr="000C1B9D" w:rsidRDefault="00BF0ACB" w:rsidP="00BF0ACB">
      <w:pPr>
        <w:spacing w:line="240" w:lineRule="auto"/>
        <w:ind w:firstLine="708"/>
        <w:jc w:val="both"/>
        <w:rPr>
          <w:rFonts w:ascii="Times New Roman" w:hAnsi="Times New Roman" w:cs="Times New Roman"/>
          <w:sz w:val="28"/>
          <w:szCs w:val="28"/>
          <w:lang w:val="uk-UA"/>
        </w:rPr>
      </w:pPr>
    </w:p>
    <w:p w14:paraId="17D05827" w14:textId="70B17511" w:rsidR="00BF0ACB" w:rsidRPr="000C1B9D" w:rsidRDefault="00BF0ACB"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bCs/>
          <w:sz w:val="28"/>
          <w:szCs w:val="28"/>
          <w:lang w:val="uk-UA"/>
        </w:rPr>
        <w:t>Зазначена проблема не може бути розв’язана за допомогою ринкових механізмів, оскільки питання, що порушуються у ній, не стосуються механізмів стихійного регулювання ціни, темпів і пропорцій суспільного виробництва.</w:t>
      </w:r>
      <w:r w:rsidR="00437AF2" w:rsidRPr="000C1B9D">
        <w:rPr>
          <w:rFonts w:ascii="Times New Roman" w:hAnsi="Times New Roman" w:cs="Times New Roman"/>
          <w:bCs/>
          <w:sz w:val="28"/>
          <w:szCs w:val="28"/>
          <w:lang w:val="uk-UA"/>
        </w:rPr>
        <w:t xml:space="preserve"> </w:t>
      </w:r>
    </w:p>
    <w:p w14:paraId="1D9E40C4" w14:textId="1415FE2B" w:rsidR="00BF0ACB" w:rsidRPr="000C1B9D" w:rsidRDefault="00BF0ACB" w:rsidP="00A05A31">
      <w:pPr>
        <w:spacing w:line="240" w:lineRule="auto"/>
        <w:ind w:firstLine="567"/>
        <w:jc w:val="both"/>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 xml:space="preserve">Проблема не може бути розв’язана за допомогою чинних законодавчих актів, оскільки </w:t>
      </w:r>
      <w:r w:rsidR="00C36BC1" w:rsidRPr="000C1B9D">
        <w:rPr>
          <w:rFonts w:ascii="Times New Roman" w:hAnsi="Times New Roman" w:cs="Times New Roman"/>
          <w:sz w:val="28"/>
          <w:szCs w:val="28"/>
          <w:lang w:val="uk-UA"/>
        </w:rPr>
        <w:t>розмір оплати</w:t>
      </w:r>
      <w:r w:rsidR="00A05A31" w:rsidRPr="006E16F1">
        <w:rPr>
          <w:rFonts w:ascii="Times New Roman" w:hAnsi="Times New Roman" w:cs="Times New Roman"/>
          <w:b/>
          <w:sz w:val="28"/>
          <w:szCs w:val="28"/>
          <w:lang w:val="uk-UA"/>
        </w:rPr>
        <w:t xml:space="preserve"> </w:t>
      </w:r>
      <w:r w:rsidR="00595A52" w:rsidRPr="000C1B9D">
        <w:rPr>
          <w:rFonts w:ascii="Times New Roman" w:eastAsia="Times New Roman" w:hAnsi="Times New Roman" w:cs="Times New Roman"/>
          <w:sz w:val="28"/>
          <w:szCs w:val="28"/>
          <w:lang w:val="uk-UA" w:eastAsia="uk-UA"/>
        </w:rPr>
        <w:t xml:space="preserve">послуг, </w:t>
      </w:r>
      <w:r w:rsidR="00295F29" w:rsidRPr="000C1B9D">
        <w:rPr>
          <w:rFonts w:ascii="Times New Roman" w:eastAsia="Times New Roman" w:hAnsi="Times New Roman" w:cs="Times New Roman"/>
          <w:sz w:val="28"/>
          <w:szCs w:val="28"/>
          <w:lang w:val="uk-UA" w:eastAsia="uk-UA"/>
        </w:rPr>
        <w:t>пов’язаних</w:t>
      </w:r>
      <w:r w:rsidR="00595A52" w:rsidRPr="000C1B9D">
        <w:rPr>
          <w:rFonts w:ascii="Times New Roman" w:eastAsia="Times New Roman" w:hAnsi="Times New Roman" w:cs="Times New Roman"/>
          <w:sz w:val="28"/>
          <w:szCs w:val="28"/>
          <w:lang w:val="uk-UA" w:eastAsia="uk-UA"/>
        </w:rPr>
        <w:t xml:space="preserve"> з оформленням, переоформленням, видачею дубліката сертифіката про акредитацію напряму підготовки, спеціальності, освітньої програми, виданого Міністерством освіти і науки України, не відповідає сучасним економічним вимогам, а </w:t>
      </w:r>
      <w:r w:rsidR="007A1BDD" w:rsidRPr="000C1B9D">
        <w:rPr>
          <w:rFonts w:ascii="Times New Roman" w:hAnsi="Times New Roman" w:cs="Times New Roman"/>
          <w:sz w:val="28"/>
          <w:szCs w:val="28"/>
          <w:lang w:val="uk-UA"/>
        </w:rPr>
        <w:t>розмір оплати</w:t>
      </w:r>
      <w:r w:rsidR="00A05A31" w:rsidRPr="006E16F1">
        <w:rPr>
          <w:rFonts w:ascii="Times New Roman" w:hAnsi="Times New Roman" w:cs="Times New Roman"/>
          <w:b/>
          <w:sz w:val="28"/>
          <w:szCs w:val="28"/>
          <w:lang w:val="uk-UA"/>
        </w:rPr>
        <w:t xml:space="preserve"> </w:t>
      </w:r>
      <w:r w:rsidR="00595A52" w:rsidRPr="000C1B9D">
        <w:rPr>
          <w:rFonts w:ascii="Times New Roman" w:eastAsia="Times New Roman" w:hAnsi="Times New Roman" w:cs="Times New Roman"/>
          <w:sz w:val="28"/>
          <w:szCs w:val="28"/>
          <w:lang w:val="uk-UA" w:eastAsia="uk-UA"/>
        </w:rPr>
        <w:t xml:space="preserve">послуг, пов`язаних з проведенням акредитаційної експертизи освітньо-професійної програми фахової передвищої освіти та переоформленням, видачею дубліката сертифіката про акредитацію освітньо-професійної програми у сфері фахової передвищої освіти не регулюється жодним </w:t>
      </w:r>
      <w:r w:rsidR="00437AF2" w:rsidRPr="000C1B9D">
        <w:rPr>
          <w:rFonts w:ascii="Times New Roman" w:eastAsia="Times New Roman" w:hAnsi="Times New Roman" w:cs="Times New Roman"/>
          <w:sz w:val="28"/>
          <w:szCs w:val="28"/>
          <w:lang w:val="uk-UA" w:eastAsia="uk-UA"/>
        </w:rPr>
        <w:t>органом та</w:t>
      </w:r>
      <w:r w:rsidR="00695633" w:rsidRPr="000C1B9D">
        <w:rPr>
          <w:rFonts w:ascii="Times New Roman" w:eastAsia="Times New Roman" w:hAnsi="Times New Roman" w:cs="Times New Roman"/>
          <w:sz w:val="28"/>
          <w:szCs w:val="28"/>
          <w:lang w:val="uk-UA" w:eastAsia="uk-UA"/>
        </w:rPr>
        <w:t>/або</w:t>
      </w:r>
      <w:r w:rsidR="00437AF2" w:rsidRPr="000C1B9D">
        <w:rPr>
          <w:rFonts w:ascii="Times New Roman" w:eastAsia="Times New Roman" w:hAnsi="Times New Roman" w:cs="Times New Roman"/>
          <w:sz w:val="28"/>
          <w:szCs w:val="28"/>
          <w:lang w:val="uk-UA" w:eastAsia="uk-UA"/>
        </w:rPr>
        <w:t xml:space="preserve"> </w:t>
      </w:r>
      <w:r w:rsidR="00595A52" w:rsidRPr="000C1B9D">
        <w:rPr>
          <w:rFonts w:ascii="Times New Roman" w:eastAsia="Times New Roman" w:hAnsi="Times New Roman" w:cs="Times New Roman"/>
          <w:sz w:val="28"/>
          <w:szCs w:val="28"/>
          <w:lang w:val="uk-UA" w:eastAsia="uk-UA"/>
        </w:rPr>
        <w:t>нормативно-правовим актом</w:t>
      </w:r>
      <w:r w:rsidR="00695633" w:rsidRPr="000C1B9D">
        <w:rPr>
          <w:rFonts w:ascii="Times New Roman" w:eastAsia="Times New Roman" w:hAnsi="Times New Roman" w:cs="Times New Roman"/>
          <w:sz w:val="28"/>
          <w:szCs w:val="28"/>
          <w:lang w:val="uk-UA" w:eastAsia="uk-UA"/>
        </w:rPr>
        <w:t>.</w:t>
      </w:r>
    </w:p>
    <w:p w14:paraId="1CA21270" w14:textId="77777777" w:rsidR="00595A52" w:rsidRPr="000C1B9D" w:rsidRDefault="00595A52" w:rsidP="00BF0ACB">
      <w:pPr>
        <w:spacing w:line="240" w:lineRule="auto"/>
        <w:ind w:firstLine="709"/>
        <w:jc w:val="both"/>
        <w:rPr>
          <w:rFonts w:ascii="Times New Roman" w:eastAsia="Times New Roman" w:hAnsi="Times New Roman" w:cs="Times New Roman"/>
          <w:sz w:val="28"/>
          <w:szCs w:val="28"/>
          <w:lang w:val="uk-UA" w:eastAsia="uk-UA"/>
        </w:rPr>
      </w:pPr>
    </w:p>
    <w:p w14:paraId="2ADB660C" w14:textId="1388E0BF" w:rsidR="00595A52" w:rsidRPr="000C1B9D" w:rsidRDefault="00595A52" w:rsidP="003E1B9E">
      <w:pPr>
        <w:pStyle w:val="a6"/>
        <w:numPr>
          <w:ilvl w:val="0"/>
          <w:numId w:val="4"/>
        </w:numPr>
        <w:spacing w:line="240" w:lineRule="auto"/>
        <w:ind w:left="0" w:firstLine="567"/>
        <w:jc w:val="both"/>
        <w:rPr>
          <w:rFonts w:ascii="Times New Roman" w:hAnsi="Times New Roman" w:cs="Times New Roman"/>
          <w:b/>
          <w:sz w:val="28"/>
          <w:szCs w:val="28"/>
        </w:rPr>
      </w:pPr>
      <w:r w:rsidRPr="000C1B9D">
        <w:rPr>
          <w:rFonts w:ascii="Times New Roman" w:hAnsi="Times New Roman" w:cs="Times New Roman"/>
          <w:b/>
          <w:sz w:val="28"/>
          <w:szCs w:val="28"/>
        </w:rPr>
        <w:t>Цілі державного регулювання</w:t>
      </w:r>
    </w:p>
    <w:p w14:paraId="7A4867AB" w14:textId="72A46007" w:rsidR="00BB45EA" w:rsidRDefault="00BB45E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Метою прийняття акта є</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забезпечення державного регулювання </w:t>
      </w:r>
      <w:r w:rsidR="007A1BDD" w:rsidRPr="000C1B9D">
        <w:rPr>
          <w:rFonts w:ascii="Times New Roman" w:hAnsi="Times New Roman" w:cs="Times New Roman"/>
          <w:sz w:val="28"/>
          <w:szCs w:val="28"/>
          <w:lang w:val="uk-UA"/>
        </w:rPr>
        <w:t>розміру оплати</w:t>
      </w:r>
      <w:r w:rsidR="00A05A31" w:rsidRPr="00E8040B">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платних послуг щодо акредитаційної експертизи освітньо-професійних програм фахової передвищої освіти та процедур </w:t>
      </w:r>
      <w:bookmarkStart w:id="0" w:name="_Hlk133316287"/>
      <w:r w:rsidRPr="000C1B9D">
        <w:rPr>
          <w:rFonts w:ascii="Times New Roman" w:hAnsi="Times New Roman" w:cs="Times New Roman"/>
          <w:sz w:val="28"/>
          <w:szCs w:val="28"/>
          <w:lang w:val="uk-UA"/>
        </w:rPr>
        <w:t>оформлення переоформлення, видачі дублікатів сертифікатів</w:t>
      </w:r>
      <w:bookmarkEnd w:id="0"/>
      <w:r w:rsidRPr="000C1B9D">
        <w:rPr>
          <w:rFonts w:ascii="Times New Roman" w:hAnsi="Times New Roman" w:cs="Times New Roman"/>
          <w:sz w:val="28"/>
          <w:szCs w:val="28"/>
          <w:lang w:val="uk-UA"/>
        </w:rPr>
        <w:t xml:space="preserve"> про акредитацію освітньо-професійних, освітніх програм, напрямів і спеціальностей, виданих Державною службою якості освіти України та Мініс</w:t>
      </w:r>
      <w:r w:rsidR="007A1BDD" w:rsidRPr="000C1B9D">
        <w:rPr>
          <w:rFonts w:ascii="Times New Roman" w:hAnsi="Times New Roman" w:cs="Times New Roman"/>
          <w:sz w:val="28"/>
          <w:szCs w:val="28"/>
          <w:lang w:val="uk-UA"/>
        </w:rPr>
        <w:t>терством освіти і науки України</w:t>
      </w:r>
      <w:r w:rsidR="00295F29" w:rsidRPr="000C1B9D">
        <w:rPr>
          <w:rFonts w:ascii="Times New Roman" w:hAnsi="Times New Roman" w:cs="Times New Roman"/>
          <w:sz w:val="28"/>
          <w:szCs w:val="28"/>
          <w:lang w:val="uk-UA"/>
        </w:rPr>
        <w:t>.</w:t>
      </w:r>
    </w:p>
    <w:p w14:paraId="0303BA78" w14:textId="5CACB14B" w:rsidR="008658B4" w:rsidRDefault="008658B4" w:rsidP="00A05A31">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Прийняття проєкта акта сприятиме визначеності та прогнозованості витрат суб’єктів освітньої діяльності, пов’язаних з виконанням вимог чинного законодавства, яким передбачено оплатність послуг з проходення </w:t>
      </w:r>
      <w:r w:rsidRPr="008658B4">
        <w:rPr>
          <w:rFonts w:ascii="Times New Roman" w:hAnsi="Times New Roman" w:cs="Times New Roman"/>
          <w:sz w:val="28"/>
          <w:szCs w:val="28"/>
          <w:lang w:val="uk-UA"/>
        </w:rPr>
        <w:t>акредитаційної експертизи</w:t>
      </w:r>
      <w:r>
        <w:rPr>
          <w:rFonts w:ascii="Times New Roman" w:hAnsi="Times New Roman" w:cs="Times New Roman"/>
          <w:sz w:val="28"/>
          <w:szCs w:val="28"/>
          <w:lang w:val="uk-UA"/>
        </w:rPr>
        <w:t>,</w:t>
      </w:r>
      <w:r w:rsidRPr="008658B4">
        <w:rPr>
          <w:lang w:val="uk-UA"/>
        </w:rPr>
        <w:t xml:space="preserve"> </w:t>
      </w:r>
      <w:r w:rsidRPr="008658B4">
        <w:rPr>
          <w:rFonts w:ascii="Times New Roman" w:hAnsi="Times New Roman" w:cs="Times New Roman"/>
          <w:sz w:val="28"/>
          <w:szCs w:val="28"/>
          <w:lang w:val="uk-UA"/>
        </w:rPr>
        <w:t>оформлення переоформлення, видачі дублікатів сертифікатів</w:t>
      </w:r>
      <w:r>
        <w:rPr>
          <w:rFonts w:ascii="Times New Roman" w:hAnsi="Times New Roman" w:cs="Times New Roman"/>
          <w:sz w:val="28"/>
          <w:szCs w:val="28"/>
          <w:lang w:val="uk-UA"/>
        </w:rPr>
        <w:t>.</w:t>
      </w:r>
    </w:p>
    <w:p w14:paraId="11F41A69" w14:textId="25B1C15B" w:rsidR="00BB45EA" w:rsidRPr="000C1B9D" w:rsidRDefault="00BB45E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Про</w:t>
      </w:r>
      <w:r w:rsidR="00960681" w:rsidRPr="000C1B9D">
        <w:rPr>
          <w:rFonts w:ascii="Times New Roman" w:hAnsi="Times New Roman" w:cs="Times New Roman"/>
          <w:sz w:val="28"/>
          <w:szCs w:val="28"/>
          <w:lang w:val="uk-UA"/>
        </w:rPr>
        <w:t>є</w:t>
      </w:r>
      <w:r w:rsidRPr="000C1B9D">
        <w:rPr>
          <w:rFonts w:ascii="Times New Roman" w:hAnsi="Times New Roman" w:cs="Times New Roman"/>
          <w:sz w:val="28"/>
          <w:szCs w:val="28"/>
          <w:lang w:val="uk-UA"/>
        </w:rPr>
        <w:t>ктом акта пропонується</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встановити </w:t>
      </w:r>
      <w:r w:rsidR="007A1BDD" w:rsidRPr="000C1B9D">
        <w:rPr>
          <w:rFonts w:ascii="Times New Roman" w:hAnsi="Times New Roman" w:cs="Times New Roman"/>
          <w:sz w:val="28"/>
          <w:szCs w:val="28"/>
          <w:lang w:val="uk-UA"/>
        </w:rPr>
        <w:t>розмір оплати</w:t>
      </w:r>
      <w:r w:rsidR="00A05A31" w:rsidRPr="006E16F1">
        <w:rPr>
          <w:rFonts w:ascii="Times New Roman" w:hAnsi="Times New Roman" w:cs="Times New Roman"/>
          <w:b/>
          <w:sz w:val="28"/>
          <w:szCs w:val="28"/>
          <w:lang w:val="ru-RU"/>
        </w:rPr>
        <w:t xml:space="preserve"> </w:t>
      </w:r>
      <w:r w:rsidRPr="000C1B9D">
        <w:rPr>
          <w:rFonts w:ascii="Times New Roman" w:hAnsi="Times New Roman" w:cs="Times New Roman"/>
          <w:sz w:val="28"/>
          <w:szCs w:val="28"/>
          <w:lang w:val="uk-UA"/>
        </w:rPr>
        <w:t>послуги у відсотковому еквіваленті до мінімальної заробітної плати:</w:t>
      </w:r>
    </w:p>
    <w:p w14:paraId="5CA5F001" w14:textId="308C948B" w:rsidR="00BB45EA" w:rsidRPr="000C1B9D" w:rsidRDefault="00BB45E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з проведення акредитаційної експертизи освітньо-професійної програми фахової передвищої освіти</w:t>
      </w:r>
      <w:r w:rsidR="00A05A31">
        <w:rPr>
          <w:rFonts w:ascii="Times New Roman" w:hAnsi="Times New Roman" w:cs="Times New Roman"/>
          <w:sz w:val="28"/>
          <w:szCs w:val="28"/>
          <w:lang w:val="uk-UA"/>
        </w:rPr>
        <w:t xml:space="preserve"> </w:t>
      </w:r>
      <w:bookmarkStart w:id="1" w:name="_Hlk115196778"/>
      <w:r w:rsidR="00C25DEC" w:rsidRPr="000C1B9D">
        <w:rPr>
          <w:rFonts w:ascii="Times New Roman" w:hAnsi="Times New Roman" w:cs="Times New Roman"/>
          <w:color w:val="000000" w:themeColor="text1"/>
          <w:spacing w:val="3"/>
          <w:sz w:val="28"/>
          <w:szCs w:val="28"/>
          <w:shd w:val="clear" w:color="auto" w:fill="FFFFFF"/>
          <w:lang w:val="uk-UA"/>
        </w:rPr>
        <w:t>–</w:t>
      </w:r>
      <w:bookmarkEnd w:id="1"/>
      <w:r w:rsidR="00295F29" w:rsidRPr="000C1B9D">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у розмірі </w:t>
      </w:r>
      <w:r w:rsidR="007A1BDD" w:rsidRPr="000C1B9D">
        <w:rPr>
          <w:rFonts w:ascii="Times New Roman" w:hAnsi="Times New Roman" w:cs="Times New Roman"/>
          <w:sz w:val="28"/>
          <w:szCs w:val="28"/>
          <w:lang w:val="uk-UA"/>
        </w:rPr>
        <w:t>трьох мінімальних заробітних плат</w:t>
      </w:r>
      <w:r w:rsidRPr="000C1B9D">
        <w:rPr>
          <w:rFonts w:ascii="Times New Roman" w:hAnsi="Times New Roman" w:cs="Times New Roman"/>
          <w:sz w:val="28"/>
          <w:szCs w:val="28"/>
          <w:lang w:val="uk-UA"/>
        </w:rPr>
        <w:t>;</w:t>
      </w:r>
    </w:p>
    <w:p w14:paraId="64F5499A" w14:textId="70D712FB" w:rsidR="00BB45EA" w:rsidRPr="000C1B9D" w:rsidRDefault="00BB45EA" w:rsidP="00A05A31">
      <w:pPr>
        <w:spacing w:line="240" w:lineRule="auto"/>
        <w:ind w:firstLine="567"/>
        <w:jc w:val="both"/>
        <w:rPr>
          <w:rFonts w:ascii="Times New Roman" w:hAnsi="Times New Roman" w:cs="Times New Roman"/>
          <w:sz w:val="28"/>
          <w:szCs w:val="28"/>
          <w:lang w:val="uk-UA"/>
        </w:rPr>
      </w:pPr>
      <w:bookmarkStart w:id="2" w:name="_Hlk114479333"/>
      <w:r w:rsidRPr="000C1B9D">
        <w:rPr>
          <w:rFonts w:ascii="Times New Roman" w:hAnsi="Times New Roman" w:cs="Times New Roman"/>
          <w:sz w:val="28"/>
          <w:szCs w:val="28"/>
          <w:lang w:val="uk-UA"/>
        </w:rPr>
        <w:t>з переоформлення, видачі дубліката сертифіката про акредитацію освітньо-професійної програми фахової передвищої освіти</w:t>
      </w:r>
      <w:r w:rsidR="00C25DEC" w:rsidRPr="000C1B9D">
        <w:rPr>
          <w:rFonts w:ascii="Times New Roman" w:hAnsi="Times New Roman" w:cs="Times New Roman"/>
          <w:sz w:val="28"/>
          <w:szCs w:val="28"/>
          <w:lang w:val="uk-UA"/>
        </w:rPr>
        <w:t>;</w:t>
      </w:r>
      <w:r w:rsidRPr="000C1B9D">
        <w:rPr>
          <w:rFonts w:ascii="Times New Roman" w:hAnsi="Times New Roman" w:cs="Times New Roman"/>
          <w:sz w:val="28"/>
          <w:szCs w:val="28"/>
          <w:lang w:val="uk-UA"/>
        </w:rPr>
        <w:t xml:space="preserve"> </w:t>
      </w:r>
      <w:bookmarkEnd w:id="2"/>
      <w:r w:rsidRPr="000C1B9D">
        <w:rPr>
          <w:rFonts w:ascii="Times New Roman" w:hAnsi="Times New Roman" w:cs="Times New Roman"/>
          <w:sz w:val="28"/>
          <w:szCs w:val="28"/>
          <w:lang w:val="uk-UA"/>
        </w:rPr>
        <w:t xml:space="preserve">з оформлення, переоформлення, видачі дубліката сертифіката про акредитацію напряму </w:t>
      </w:r>
      <w:r w:rsidRPr="000C1B9D">
        <w:rPr>
          <w:rFonts w:ascii="Times New Roman" w:hAnsi="Times New Roman" w:cs="Times New Roman"/>
          <w:sz w:val="28"/>
          <w:szCs w:val="28"/>
          <w:lang w:val="uk-UA"/>
        </w:rPr>
        <w:lastRenderedPageBreak/>
        <w:t>підготовки, спеціальності, освітньої програми, виданого МОН,</w:t>
      </w:r>
      <w:r w:rsidR="00C25DEC" w:rsidRPr="000C1B9D">
        <w:rPr>
          <w:rFonts w:ascii="Times New Roman" w:hAnsi="Times New Roman" w:cs="Times New Roman"/>
          <w:sz w:val="28"/>
          <w:szCs w:val="28"/>
          <w:lang w:val="uk-UA"/>
        </w:rPr>
        <w:t xml:space="preserve"> </w:t>
      </w:r>
      <w:r w:rsidR="00C25DEC" w:rsidRPr="000C1B9D">
        <w:rPr>
          <w:rFonts w:ascii="Times New Roman" w:hAnsi="Times New Roman" w:cs="Times New Roman"/>
          <w:color w:val="000000" w:themeColor="text1"/>
          <w:spacing w:val="3"/>
          <w:sz w:val="28"/>
          <w:szCs w:val="28"/>
          <w:shd w:val="clear" w:color="auto" w:fill="FFFFFF"/>
          <w:lang w:val="uk-UA"/>
        </w:rPr>
        <w:t>–</w:t>
      </w:r>
      <w:r w:rsidRPr="000C1B9D">
        <w:rPr>
          <w:rFonts w:ascii="Times New Roman" w:hAnsi="Times New Roman" w:cs="Times New Roman"/>
          <w:sz w:val="28"/>
          <w:szCs w:val="28"/>
          <w:lang w:val="uk-UA"/>
        </w:rPr>
        <w:t xml:space="preserve"> у розмірі 10</w:t>
      </w:r>
      <w:r w:rsidR="007A1BDD" w:rsidRPr="000C1B9D">
        <w:rPr>
          <w:rFonts w:ascii="Times New Roman" w:hAnsi="Times New Roman" w:cs="Times New Roman"/>
          <w:sz w:val="28"/>
          <w:szCs w:val="28"/>
          <w:lang w:val="uk-UA"/>
        </w:rPr>
        <w:t xml:space="preserve"> відсотків мінімальної заробітної плати</w:t>
      </w:r>
      <w:r w:rsidRPr="000C1B9D">
        <w:rPr>
          <w:rFonts w:ascii="Times New Roman" w:hAnsi="Times New Roman" w:cs="Times New Roman"/>
          <w:sz w:val="28"/>
          <w:szCs w:val="28"/>
          <w:lang w:val="uk-UA"/>
        </w:rPr>
        <w:t>.</w:t>
      </w:r>
    </w:p>
    <w:p w14:paraId="68B8F571" w14:textId="77777777" w:rsidR="00B33140" w:rsidRDefault="00B33140" w:rsidP="00A05A31">
      <w:pPr>
        <w:spacing w:line="240" w:lineRule="auto"/>
        <w:ind w:left="1276" w:hanging="709"/>
        <w:jc w:val="both"/>
        <w:rPr>
          <w:rFonts w:ascii="Times New Roman" w:hAnsi="Times New Roman" w:cs="Times New Roman"/>
          <w:b/>
          <w:sz w:val="28"/>
          <w:szCs w:val="28"/>
          <w:lang w:val="uk-UA"/>
        </w:rPr>
      </w:pPr>
    </w:p>
    <w:p w14:paraId="1AFB85E2" w14:textId="5FDAD20C" w:rsidR="00A0158D" w:rsidRDefault="00A0158D" w:rsidP="00A05A31">
      <w:pPr>
        <w:spacing w:line="240" w:lineRule="auto"/>
        <w:ind w:left="1276" w:hanging="709"/>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III. Визначення та оцінка альтернативних способів досягнення цілей</w:t>
      </w:r>
    </w:p>
    <w:p w14:paraId="40AA9373" w14:textId="77777777" w:rsidR="00B33140" w:rsidRPr="000C1B9D" w:rsidRDefault="00B33140" w:rsidP="00A05A31">
      <w:pPr>
        <w:spacing w:line="240" w:lineRule="auto"/>
        <w:ind w:left="1276" w:hanging="709"/>
        <w:jc w:val="both"/>
        <w:rPr>
          <w:rFonts w:ascii="Times New Roman" w:hAnsi="Times New Roman" w:cs="Times New Roman"/>
          <w:b/>
          <w:sz w:val="28"/>
          <w:szCs w:val="28"/>
          <w:lang w:val="uk-UA"/>
        </w:rPr>
      </w:pPr>
    </w:p>
    <w:p w14:paraId="3E4BFAB4" w14:textId="77777777" w:rsidR="00A0158D" w:rsidRPr="000C1B9D" w:rsidRDefault="00A0158D"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1. Визначення альтернативних способів</w:t>
      </w:r>
    </w:p>
    <w:p w14:paraId="03DDAFCC" w14:textId="77777777" w:rsidR="00A0158D" w:rsidRPr="000C1B9D" w:rsidRDefault="00A0158D" w:rsidP="00A0158D">
      <w:pPr>
        <w:spacing w:line="240" w:lineRule="auto"/>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6127"/>
      </w:tblGrid>
      <w:tr w:rsidR="00A0158D" w:rsidRPr="000C1B9D" w14:paraId="5740BA57" w14:textId="77777777" w:rsidTr="00C5762A">
        <w:trPr>
          <w:tblHeader/>
        </w:trPr>
        <w:tc>
          <w:tcPr>
            <w:tcW w:w="1818" w:type="pct"/>
            <w:shd w:val="clear" w:color="auto" w:fill="auto"/>
          </w:tcPr>
          <w:p w14:paraId="6AADE7DE"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Вид альтернативи</w:t>
            </w:r>
          </w:p>
        </w:tc>
        <w:tc>
          <w:tcPr>
            <w:tcW w:w="3182" w:type="pct"/>
            <w:shd w:val="clear" w:color="auto" w:fill="auto"/>
          </w:tcPr>
          <w:p w14:paraId="2CA529C8"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Опис альтернативи</w:t>
            </w:r>
          </w:p>
        </w:tc>
      </w:tr>
      <w:tr w:rsidR="00A0158D" w:rsidRPr="00F90D59" w14:paraId="61870806" w14:textId="77777777" w:rsidTr="00C5762A">
        <w:tc>
          <w:tcPr>
            <w:tcW w:w="1818" w:type="pct"/>
            <w:shd w:val="clear" w:color="auto" w:fill="auto"/>
          </w:tcPr>
          <w:p w14:paraId="69398FE4"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p w14:paraId="60521A6F" w14:textId="0F210ED2" w:rsidR="00A0158D" w:rsidRPr="000C1B9D" w:rsidRDefault="009615D7"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Існуюча ситуація залишиться без змін</w:t>
            </w:r>
          </w:p>
          <w:p w14:paraId="48CCF0C9" w14:textId="77777777" w:rsidR="00A0158D" w:rsidRPr="000C1B9D" w:rsidRDefault="00A0158D" w:rsidP="00C5762A">
            <w:pPr>
              <w:spacing w:line="240" w:lineRule="auto"/>
              <w:jc w:val="both"/>
              <w:rPr>
                <w:rFonts w:ascii="Times New Roman" w:hAnsi="Times New Roman" w:cs="Times New Roman"/>
                <w:sz w:val="28"/>
                <w:szCs w:val="28"/>
                <w:lang w:val="uk-UA"/>
              </w:rPr>
            </w:pPr>
          </w:p>
        </w:tc>
        <w:tc>
          <w:tcPr>
            <w:tcW w:w="3182" w:type="pct"/>
            <w:shd w:val="clear" w:color="auto" w:fill="auto"/>
          </w:tcPr>
          <w:p w14:paraId="6A360F74" w14:textId="235953F8" w:rsidR="00880455" w:rsidRPr="000C1B9D" w:rsidRDefault="00880455" w:rsidP="009615D7">
            <w:pPr>
              <w:spacing w:line="240" w:lineRule="auto"/>
              <w:jc w:val="both"/>
              <w:rPr>
                <w:rFonts w:ascii="Times New Roman" w:eastAsia="Times New Roman" w:hAnsi="Times New Roman" w:cs="Times New Roman"/>
                <w:color w:val="1D1D1B"/>
                <w:sz w:val="28"/>
                <w:szCs w:val="28"/>
                <w:lang w:val="uk-UA" w:eastAsia="uk-UA"/>
              </w:rPr>
            </w:pPr>
            <w:r w:rsidRPr="000C1B9D">
              <w:rPr>
                <w:rFonts w:ascii="Times New Roman" w:hAnsi="Times New Roman" w:cs="Times New Roman"/>
                <w:sz w:val="28"/>
                <w:szCs w:val="28"/>
                <w:lang w:val="uk-UA"/>
              </w:rPr>
              <w:t>Оплата</w:t>
            </w:r>
            <w:r w:rsidR="00A0158D" w:rsidRPr="000C1B9D">
              <w:rPr>
                <w:rFonts w:ascii="Times New Roman" w:hAnsi="Times New Roman" w:cs="Times New Roman"/>
                <w:sz w:val="28"/>
                <w:szCs w:val="28"/>
                <w:lang w:val="uk-UA"/>
              </w:rPr>
              <w:t xml:space="preserve"> за акредитаці</w:t>
            </w:r>
            <w:r w:rsidR="00935C7F" w:rsidRPr="000C1B9D">
              <w:rPr>
                <w:rFonts w:ascii="Times New Roman" w:hAnsi="Times New Roman" w:cs="Times New Roman"/>
                <w:sz w:val="28"/>
                <w:szCs w:val="28"/>
                <w:lang w:val="uk-UA"/>
              </w:rPr>
              <w:t>йну експертизу</w:t>
            </w:r>
            <w:r w:rsidR="00A0158D" w:rsidRPr="000C1B9D">
              <w:rPr>
                <w:rFonts w:ascii="Times New Roman" w:hAnsi="Times New Roman" w:cs="Times New Roman"/>
                <w:sz w:val="28"/>
                <w:szCs w:val="28"/>
                <w:lang w:val="uk-UA"/>
              </w:rPr>
              <w:t xml:space="preserve"> та переоформлення (видачу дубліката)</w:t>
            </w:r>
            <w:r w:rsidR="00A44572" w:rsidRPr="000C1B9D">
              <w:rPr>
                <w:rFonts w:ascii="Times New Roman" w:hAnsi="Times New Roman" w:cs="Times New Roman"/>
                <w:sz w:val="28"/>
                <w:szCs w:val="28"/>
                <w:lang w:val="uk-UA"/>
              </w:rPr>
              <w:t xml:space="preserve"> сертифікатів про акредитацію у сфері фахової передвищої освіти</w:t>
            </w:r>
            <w:r w:rsidR="004551A2" w:rsidRPr="000C1B9D">
              <w:rPr>
                <w:rFonts w:ascii="Times New Roman" w:hAnsi="Times New Roman" w:cs="Times New Roman"/>
                <w:sz w:val="28"/>
                <w:szCs w:val="28"/>
                <w:lang w:val="uk-UA"/>
              </w:rPr>
              <w:t>,</w:t>
            </w:r>
            <w:r w:rsidR="00762017" w:rsidRPr="000C1B9D">
              <w:rPr>
                <w:rFonts w:ascii="Times New Roman" w:hAnsi="Times New Roman" w:cs="Times New Roman"/>
                <w:sz w:val="28"/>
                <w:szCs w:val="28"/>
                <w:lang w:val="uk-UA"/>
              </w:rPr>
              <w:t xml:space="preserve"> і переоформлення (видачу дубліката) сертифіката про акредитацію </w:t>
            </w:r>
            <w:r w:rsidR="00762017" w:rsidRPr="000C1B9D">
              <w:rPr>
                <w:rFonts w:ascii="Times New Roman" w:eastAsia="Times New Roman" w:hAnsi="Times New Roman" w:cs="Times New Roman"/>
                <w:color w:val="1D1D1B"/>
                <w:sz w:val="28"/>
                <w:szCs w:val="28"/>
                <w:lang w:val="uk-UA" w:eastAsia="uk-UA"/>
              </w:rPr>
              <w:t>напряму підготовки, спеціальності, освітньої програми, виданого МОН</w:t>
            </w:r>
            <w:r w:rsidR="005D6885" w:rsidRPr="000C1B9D">
              <w:rPr>
                <w:rFonts w:ascii="Times New Roman" w:eastAsia="Times New Roman" w:hAnsi="Times New Roman" w:cs="Times New Roman"/>
                <w:color w:val="1D1D1B"/>
                <w:sz w:val="28"/>
                <w:szCs w:val="28"/>
                <w:lang w:val="uk-UA" w:eastAsia="uk-UA"/>
              </w:rPr>
              <w:t>,</w:t>
            </w:r>
            <w:r w:rsidR="003024D8" w:rsidRPr="000C1B9D">
              <w:rPr>
                <w:rFonts w:ascii="Times New Roman" w:eastAsia="Times New Roman" w:hAnsi="Times New Roman" w:cs="Times New Roman"/>
                <w:color w:val="1D1D1B"/>
                <w:sz w:val="28"/>
                <w:szCs w:val="28"/>
                <w:lang w:val="uk-UA" w:eastAsia="uk-UA"/>
              </w:rPr>
              <w:t xml:space="preserve"> буде неврегульованим. Розмір плати за </w:t>
            </w:r>
            <w:r w:rsidR="003024D8" w:rsidRPr="000C1B9D">
              <w:rPr>
                <w:rFonts w:ascii="Times New Roman" w:hAnsi="Times New Roman" w:cs="Times New Roman"/>
                <w:sz w:val="28"/>
                <w:szCs w:val="28"/>
                <w:lang w:val="uk-UA"/>
              </w:rPr>
              <w:t xml:space="preserve">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003024D8" w:rsidRPr="000C1B9D">
              <w:rPr>
                <w:rFonts w:ascii="Times New Roman" w:eastAsia="Times New Roman" w:hAnsi="Times New Roman" w:cs="Times New Roman"/>
                <w:color w:val="1D1D1B"/>
                <w:sz w:val="28"/>
                <w:szCs w:val="28"/>
                <w:lang w:val="uk-UA" w:eastAsia="uk-UA"/>
              </w:rPr>
              <w:t xml:space="preserve">напряму підготовки, спеціальності, освітньої програми, виданого МОН, не забезпечить самоокупність зазначеної послуги. </w:t>
            </w:r>
          </w:p>
          <w:p w14:paraId="793E2E66" w14:textId="44D1B492" w:rsidR="00A0158D" w:rsidRPr="000C1B9D" w:rsidRDefault="00880455" w:rsidP="00880455">
            <w:pPr>
              <w:spacing w:line="240" w:lineRule="auto"/>
              <w:jc w:val="both"/>
              <w:rPr>
                <w:rFonts w:ascii="Times New Roman" w:hAnsi="Times New Roman" w:cs="Times New Roman"/>
                <w:sz w:val="28"/>
                <w:szCs w:val="28"/>
                <w:lang w:val="uk-UA"/>
              </w:rPr>
            </w:pPr>
            <w:r w:rsidRPr="000C1B9D">
              <w:rPr>
                <w:rStyle w:val="rvts23"/>
                <w:rFonts w:ascii="Times New Roman" w:hAnsi="Times New Roman" w:cs="Times New Roman"/>
                <w:bCs/>
                <w:sz w:val="28"/>
                <w:szCs w:val="28"/>
                <w:lang w:val="uk-UA"/>
              </w:rPr>
              <w:t>С</w:t>
            </w:r>
            <w:r w:rsidRPr="000C1B9D">
              <w:rPr>
                <w:rFonts w:ascii="Times New Roman" w:eastAsia="Times New Roman" w:hAnsi="Times New Roman" w:cs="Times New Roman"/>
                <w:sz w:val="28"/>
                <w:szCs w:val="28"/>
                <w:lang w:val="uk-UA" w:eastAsia="uk-UA"/>
              </w:rPr>
              <w:t xml:space="preserve">уб`єкти господарювання (заклади вищої освіти, та заклади, які надають освітні послуги у сфері фахової передвищої освіти) не зможуть заздалегідь передбачити орієнтовний обсяг витрат в одиницю часу, буде збережено </w:t>
            </w:r>
            <w:r w:rsidR="003024D8" w:rsidRPr="000C1B9D">
              <w:rPr>
                <w:rFonts w:ascii="Times New Roman" w:eastAsia="Times New Roman" w:hAnsi="Times New Roman" w:cs="Times New Roman"/>
                <w:sz w:val="28"/>
                <w:szCs w:val="28"/>
                <w:lang w:val="uk-UA" w:eastAsia="uk-UA"/>
              </w:rPr>
              <w:t xml:space="preserve">небезпеку </w:t>
            </w:r>
            <w:r w:rsidRPr="000C1B9D">
              <w:rPr>
                <w:rFonts w:ascii="Times New Roman" w:eastAsia="Times New Roman" w:hAnsi="Times New Roman" w:cs="Times New Roman"/>
                <w:sz w:val="28"/>
                <w:szCs w:val="28"/>
                <w:lang w:val="uk-UA" w:eastAsia="uk-UA"/>
              </w:rPr>
              <w:t>вплив</w:t>
            </w:r>
            <w:r w:rsidR="003024D8" w:rsidRPr="000C1B9D">
              <w:rPr>
                <w:rFonts w:ascii="Times New Roman" w:eastAsia="Times New Roman" w:hAnsi="Times New Roman" w:cs="Times New Roman"/>
                <w:sz w:val="28"/>
                <w:szCs w:val="28"/>
                <w:lang w:val="uk-UA" w:eastAsia="uk-UA"/>
              </w:rPr>
              <w:t>у</w:t>
            </w:r>
            <w:r w:rsidRPr="000C1B9D">
              <w:rPr>
                <w:rFonts w:ascii="Times New Roman" w:eastAsia="Times New Roman" w:hAnsi="Times New Roman" w:cs="Times New Roman"/>
                <w:sz w:val="28"/>
                <w:szCs w:val="28"/>
                <w:lang w:val="uk-UA" w:eastAsia="uk-UA"/>
              </w:rPr>
              <w:t xml:space="preserve"> питань фінансового характеру на договірних засадах на якість їх надання</w:t>
            </w:r>
            <w:r w:rsidR="003024D8" w:rsidRPr="000C1B9D">
              <w:rPr>
                <w:rFonts w:ascii="Times New Roman" w:eastAsia="Times New Roman" w:hAnsi="Times New Roman" w:cs="Times New Roman"/>
                <w:sz w:val="28"/>
                <w:szCs w:val="28"/>
                <w:lang w:val="uk-UA" w:eastAsia="uk-UA"/>
              </w:rPr>
              <w:t>.</w:t>
            </w:r>
            <w:r w:rsidRPr="000C1B9D">
              <w:rPr>
                <w:rFonts w:ascii="Times New Roman" w:hAnsi="Times New Roman" w:cs="Times New Roman"/>
                <w:sz w:val="28"/>
                <w:szCs w:val="28"/>
                <w:lang w:val="uk-UA"/>
              </w:rPr>
              <w:t xml:space="preserve"> </w:t>
            </w:r>
          </w:p>
        </w:tc>
      </w:tr>
      <w:tr w:rsidR="00A0158D" w:rsidRPr="00F90D59" w14:paraId="5100AFC1" w14:textId="77777777" w:rsidTr="00C5762A">
        <w:tc>
          <w:tcPr>
            <w:tcW w:w="1818" w:type="pct"/>
            <w:shd w:val="clear" w:color="auto" w:fill="auto"/>
          </w:tcPr>
          <w:p w14:paraId="144BA985"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p w14:paraId="35B316E7" w14:textId="616D61AB" w:rsidR="00A0158D" w:rsidRPr="000C1B9D" w:rsidRDefault="00A0158D" w:rsidP="009615D7">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Прийняття </w:t>
            </w:r>
            <w:r w:rsidR="009615D7" w:rsidRPr="000C1B9D">
              <w:rPr>
                <w:rFonts w:ascii="Times New Roman" w:hAnsi="Times New Roman" w:cs="Times New Roman"/>
                <w:sz w:val="28"/>
                <w:szCs w:val="28"/>
                <w:lang w:val="uk-UA"/>
              </w:rPr>
              <w:t xml:space="preserve">запропонованого </w:t>
            </w:r>
            <w:r w:rsidRPr="000C1B9D">
              <w:rPr>
                <w:rFonts w:ascii="Times New Roman" w:hAnsi="Times New Roman" w:cs="Times New Roman"/>
                <w:sz w:val="28"/>
                <w:szCs w:val="28"/>
                <w:lang w:val="uk-UA"/>
              </w:rPr>
              <w:t xml:space="preserve">проєкту </w:t>
            </w:r>
            <w:r w:rsidR="009615D7" w:rsidRPr="000C1B9D">
              <w:rPr>
                <w:rFonts w:ascii="Times New Roman" w:hAnsi="Times New Roman" w:cs="Times New Roman"/>
                <w:sz w:val="28"/>
                <w:szCs w:val="28"/>
                <w:lang w:val="uk-UA"/>
              </w:rPr>
              <w:t>акта</w:t>
            </w:r>
          </w:p>
        </w:tc>
        <w:tc>
          <w:tcPr>
            <w:tcW w:w="3182" w:type="pct"/>
            <w:shd w:val="clear" w:color="auto" w:fill="auto"/>
          </w:tcPr>
          <w:p w14:paraId="32826F9D" w14:textId="2B921392" w:rsidR="00911FC4" w:rsidRPr="000C1B9D" w:rsidRDefault="005D6885" w:rsidP="00435795">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Питання державного регулювання плати за акредитаці</w:t>
            </w:r>
            <w:r w:rsidR="003C5676" w:rsidRPr="000C1B9D">
              <w:rPr>
                <w:rFonts w:ascii="Times New Roman" w:hAnsi="Times New Roman" w:cs="Times New Roman"/>
                <w:sz w:val="28"/>
                <w:szCs w:val="28"/>
                <w:lang w:val="uk-UA"/>
              </w:rPr>
              <w:t>йну експертизу</w:t>
            </w:r>
            <w:r w:rsidRPr="000C1B9D">
              <w:rPr>
                <w:rFonts w:ascii="Times New Roman" w:hAnsi="Times New Roman" w:cs="Times New Roman"/>
                <w:sz w:val="28"/>
                <w:szCs w:val="28"/>
                <w:lang w:val="uk-UA"/>
              </w:rPr>
              <w:t xml:space="preserve"> та 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Pr="000C1B9D">
              <w:rPr>
                <w:rFonts w:ascii="Times New Roman" w:eastAsia="Times New Roman" w:hAnsi="Times New Roman" w:cs="Times New Roman"/>
                <w:color w:val="1D1D1B"/>
                <w:sz w:val="28"/>
                <w:szCs w:val="28"/>
                <w:lang w:val="uk-UA" w:eastAsia="uk-UA"/>
              </w:rPr>
              <w:t>напряму підготовки, спеціальності, освітньої програми, виданого МОН</w:t>
            </w:r>
            <w:r w:rsidR="00DA07D4" w:rsidRPr="000C1B9D">
              <w:rPr>
                <w:rFonts w:ascii="Times New Roman" w:eastAsia="Times New Roman" w:hAnsi="Times New Roman" w:cs="Times New Roman"/>
                <w:color w:val="1D1D1B"/>
                <w:sz w:val="28"/>
                <w:szCs w:val="28"/>
                <w:lang w:val="uk-UA" w:eastAsia="uk-UA"/>
              </w:rPr>
              <w:t>,</w:t>
            </w:r>
            <w:r w:rsidR="00435795" w:rsidRPr="000C1B9D">
              <w:rPr>
                <w:rFonts w:ascii="Times New Roman" w:eastAsia="Times New Roman" w:hAnsi="Times New Roman" w:cs="Times New Roman"/>
                <w:color w:val="1D1D1B"/>
                <w:sz w:val="28"/>
                <w:szCs w:val="28"/>
                <w:lang w:val="uk-UA" w:eastAsia="uk-UA"/>
              </w:rPr>
              <w:t xml:space="preserve"> буде</w:t>
            </w:r>
            <w:r w:rsidR="00A05A31">
              <w:rPr>
                <w:rFonts w:ascii="Times New Roman" w:eastAsia="Times New Roman" w:hAnsi="Times New Roman" w:cs="Times New Roman"/>
                <w:color w:val="1D1D1B"/>
                <w:sz w:val="28"/>
                <w:szCs w:val="28"/>
                <w:lang w:val="uk-UA" w:eastAsia="uk-UA"/>
              </w:rPr>
              <w:t xml:space="preserve"> </w:t>
            </w:r>
            <w:r w:rsidR="00435795" w:rsidRPr="000C1B9D">
              <w:rPr>
                <w:rFonts w:ascii="Times New Roman" w:eastAsia="Times New Roman" w:hAnsi="Times New Roman" w:cs="Times New Roman"/>
                <w:color w:val="1D1D1B"/>
                <w:sz w:val="28"/>
                <w:szCs w:val="28"/>
                <w:lang w:val="uk-UA" w:eastAsia="uk-UA"/>
              </w:rPr>
              <w:t xml:space="preserve">вирішено. Розмір оплати </w:t>
            </w:r>
            <w:r w:rsidRPr="000C1B9D">
              <w:rPr>
                <w:rStyle w:val="rvts23"/>
                <w:rFonts w:ascii="Times New Roman" w:hAnsi="Times New Roman" w:cs="Times New Roman"/>
                <w:bCs/>
                <w:sz w:val="28"/>
                <w:szCs w:val="28"/>
                <w:lang w:val="uk-UA"/>
              </w:rPr>
              <w:t>вказаних послуг буде приведена у відповідність до економічно</w:t>
            </w:r>
            <w:r w:rsidR="001B5329" w:rsidRPr="000C1B9D">
              <w:rPr>
                <w:rStyle w:val="rvts23"/>
                <w:rFonts w:ascii="Times New Roman" w:hAnsi="Times New Roman" w:cs="Times New Roman"/>
                <w:bCs/>
                <w:sz w:val="28"/>
                <w:szCs w:val="28"/>
                <w:lang w:val="uk-UA"/>
              </w:rPr>
              <w:t xml:space="preserve"> </w:t>
            </w:r>
            <w:r w:rsidR="00242CE5" w:rsidRPr="000C1B9D">
              <w:rPr>
                <w:rStyle w:val="rvts23"/>
                <w:rFonts w:ascii="Times New Roman" w:hAnsi="Times New Roman" w:cs="Times New Roman"/>
                <w:bCs/>
                <w:sz w:val="28"/>
                <w:szCs w:val="28"/>
                <w:lang w:val="uk-UA"/>
              </w:rPr>
              <w:t>обґрунтованого</w:t>
            </w:r>
            <w:r w:rsidRPr="000C1B9D">
              <w:rPr>
                <w:rStyle w:val="rvts23"/>
                <w:rFonts w:ascii="Times New Roman" w:hAnsi="Times New Roman" w:cs="Times New Roman"/>
                <w:bCs/>
                <w:sz w:val="28"/>
                <w:szCs w:val="28"/>
                <w:lang w:val="uk-UA"/>
              </w:rPr>
              <w:t xml:space="preserve"> рівня, принцип розрахунку </w:t>
            </w:r>
            <w:r w:rsidR="00435795" w:rsidRPr="000C1B9D">
              <w:rPr>
                <w:rFonts w:ascii="Times New Roman" w:eastAsia="Times New Roman" w:hAnsi="Times New Roman" w:cs="Times New Roman"/>
                <w:color w:val="1D1D1B"/>
                <w:sz w:val="28"/>
                <w:szCs w:val="28"/>
                <w:lang w:val="uk-UA" w:eastAsia="uk-UA"/>
              </w:rPr>
              <w:t xml:space="preserve">розміру оплати </w:t>
            </w:r>
            <w:r w:rsidRPr="000C1B9D">
              <w:rPr>
                <w:rStyle w:val="rvts23"/>
                <w:rFonts w:ascii="Times New Roman" w:hAnsi="Times New Roman" w:cs="Times New Roman"/>
                <w:bCs/>
                <w:sz w:val="28"/>
                <w:szCs w:val="28"/>
                <w:lang w:val="uk-UA"/>
              </w:rPr>
              <w:t>дозволить тримати її актуальною впродовж тривалого строку. С</w:t>
            </w:r>
            <w:r w:rsidRPr="000C1B9D">
              <w:rPr>
                <w:rFonts w:ascii="Times New Roman" w:eastAsia="Times New Roman" w:hAnsi="Times New Roman" w:cs="Times New Roman"/>
                <w:sz w:val="28"/>
                <w:szCs w:val="28"/>
                <w:lang w:val="uk-UA" w:eastAsia="uk-UA"/>
              </w:rPr>
              <w:t xml:space="preserve">уб`єкти господарювання (заклади вищої освіти, та заклади, які надають освітні послуги у сфері </w:t>
            </w:r>
            <w:r w:rsidRPr="000C1B9D">
              <w:rPr>
                <w:rFonts w:ascii="Times New Roman" w:eastAsia="Times New Roman" w:hAnsi="Times New Roman" w:cs="Times New Roman"/>
                <w:sz w:val="28"/>
                <w:szCs w:val="28"/>
                <w:lang w:val="uk-UA" w:eastAsia="uk-UA"/>
              </w:rPr>
              <w:lastRenderedPageBreak/>
              <w:t>фахової передвищої освіти) отримають рівні умови щодо отримання ними вищезазначених послуг без впливу питань фінансового характеру на договірних засадах на якість їх надання.</w:t>
            </w:r>
          </w:p>
        </w:tc>
      </w:tr>
    </w:tbl>
    <w:p w14:paraId="22635129" w14:textId="77777777" w:rsidR="00A0158D" w:rsidRPr="000C1B9D" w:rsidRDefault="00A0158D" w:rsidP="00A0158D">
      <w:pPr>
        <w:spacing w:line="240" w:lineRule="auto"/>
        <w:rPr>
          <w:rFonts w:ascii="Times New Roman" w:hAnsi="Times New Roman" w:cs="Times New Roman"/>
          <w:sz w:val="28"/>
          <w:szCs w:val="28"/>
          <w:lang w:val="uk-UA"/>
        </w:rPr>
      </w:pPr>
    </w:p>
    <w:p w14:paraId="572D67C3" w14:textId="5C2A0AE4" w:rsidR="00A0158D" w:rsidRPr="000C1B9D" w:rsidRDefault="00A0158D" w:rsidP="00A0158D">
      <w:pPr>
        <w:spacing w:line="240" w:lineRule="auto"/>
        <w:ind w:firstLine="709"/>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2. Оцінка вибраних альтернативних способів досягнення цілей </w:t>
      </w:r>
    </w:p>
    <w:p w14:paraId="03F283D4" w14:textId="77777777" w:rsidR="00A0158D" w:rsidRPr="00470B67" w:rsidRDefault="00A0158D" w:rsidP="00A0158D">
      <w:pPr>
        <w:spacing w:line="240" w:lineRule="auto"/>
        <w:rPr>
          <w:rFonts w:ascii="Times New Roman" w:hAnsi="Times New Roman" w:cs="Times New Roman"/>
          <w:sz w:val="28"/>
          <w:szCs w:val="28"/>
          <w:lang w:val="uk-UA"/>
        </w:rPr>
      </w:pPr>
    </w:p>
    <w:p w14:paraId="09B80348" w14:textId="77777777" w:rsidR="00A0158D" w:rsidRPr="000C1B9D" w:rsidRDefault="00A0158D" w:rsidP="00A0158D">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Оцінка впливу на сферу інтересів держави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83"/>
        <w:gridCol w:w="3670"/>
      </w:tblGrid>
      <w:tr w:rsidR="00A0158D" w:rsidRPr="000C1B9D" w14:paraId="64314528" w14:textId="77777777" w:rsidTr="009615D7">
        <w:tc>
          <w:tcPr>
            <w:tcW w:w="1285" w:type="pct"/>
            <w:shd w:val="clear" w:color="auto" w:fill="auto"/>
          </w:tcPr>
          <w:p w14:paraId="73629B86"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Вид альтернативи</w:t>
            </w:r>
          </w:p>
        </w:tc>
        <w:tc>
          <w:tcPr>
            <w:tcW w:w="1809" w:type="pct"/>
            <w:shd w:val="clear" w:color="auto" w:fill="auto"/>
          </w:tcPr>
          <w:p w14:paraId="28F550A1"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Вигоди</w:t>
            </w:r>
          </w:p>
        </w:tc>
        <w:tc>
          <w:tcPr>
            <w:tcW w:w="1906" w:type="pct"/>
            <w:shd w:val="clear" w:color="auto" w:fill="auto"/>
          </w:tcPr>
          <w:p w14:paraId="6622E828" w14:textId="69A43004"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w:t>
            </w:r>
            <w:r w:rsidR="00D120CF" w:rsidRPr="000C1B9D">
              <w:rPr>
                <w:rFonts w:ascii="Times New Roman" w:hAnsi="Times New Roman" w:cs="Times New Roman"/>
                <w:sz w:val="28"/>
                <w:szCs w:val="28"/>
                <w:lang w:val="uk-UA"/>
              </w:rPr>
              <w:t>и</w:t>
            </w:r>
            <w:r w:rsidRPr="000C1B9D">
              <w:rPr>
                <w:rFonts w:ascii="Times New Roman" w:hAnsi="Times New Roman" w:cs="Times New Roman"/>
                <w:sz w:val="28"/>
                <w:szCs w:val="28"/>
                <w:lang w:val="uk-UA"/>
              </w:rPr>
              <w:t>трати</w:t>
            </w:r>
          </w:p>
        </w:tc>
      </w:tr>
      <w:tr w:rsidR="00A0158D" w:rsidRPr="000C1B9D" w14:paraId="0A530770" w14:textId="77777777" w:rsidTr="009615D7">
        <w:tc>
          <w:tcPr>
            <w:tcW w:w="1285" w:type="pct"/>
            <w:shd w:val="clear" w:color="auto" w:fill="auto"/>
          </w:tcPr>
          <w:p w14:paraId="58264A9C"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p w14:paraId="51370EAF" w14:textId="49C9D331" w:rsidR="009615D7" w:rsidRPr="000C1B9D" w:rsidRDefault="009615D7" w:rsidP="006164A4">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Існуюча ситуація залишиться без змін</w:t>
            </w:r>
          </w:p>
        </w:tc>
        <w:tc>
          <w:tcPr>
            <w:tcW w:w="1809" w:type="pct"/>
            <w:shd w:val="clear" w:color="auto" w:fill="auto"/>
          </w:tcPr>
          <w:p w14:paraId="483B32C7" w14:textId="61C56264" w:rsidR="00246DD5" w:rsidRPr="000C1B9D" w:rsidRDefault="00A0158D" w:rsidP="00246DD5">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Відсутні</w:t>
            </w:r>
            <w:r w:rsidR="0047297D" w:rsidRPr="000C1B9D">
              <w:rPr>
                <w:rFonts w:ascii="Times New Roman" w:hAnsi="Times New Roman" w:cs="Times New Roman"/>
                <w:sz w:val="28"/>
                <w:szCs w:val="28"/>
                <w:lang w:val="uk-UA"/>
              </w:rPr>
              <w:t>, оскільки чинні нормативно-правові акти не дають можливості досягнення поставленої цілі, що призводить до недоотримання коштів на покриття видатків, пов’язаних із наданням зазначених послуг,</w:t>
            </w:r>
            <w:r w:rsidR="00A05A31">
              <w:rPr>
                <w:rFonts w:ascii="Times New Roman" w:hAnsi="Times New Roman" w:cs="Times New Roman"/>
                <w:sz w:val="28"/>
                <w:szCs w:val="28"/>
                <w:lang w:val="uk-UA"/>
              </w:rPr>
              <w:t xml:space="preserve"> </w:t>
            </w:r>
            <w:r w:rsidR="000F3810" w:rsidRPr="000C1B9D">
              <w:rPr>
                <w:rFonts w:ascii="Times New Roman" w:hAnsi="Times New Roman" w:cs="Times New Roman"/>
                <w:sz w:val="28"/>
                <w:szCs w:val="28"/>
                <w:lang w:val="uk-UA"/>
              </w:rPr>
              <w:t>застосування </w:t>
            </w:r>
            <w:r w:rsidR="0047297D" w:rsidRPr="000C1B9D">
              <w:rPr>
                <w:rFonts w:ascii="Times New Roman" w:hAnsi="Times New Roman" w:cs="Times New Roman"/>
                <w:sz w:val="28"/>
                <w:szCs w:val="28"/>
                <w:lang w:val="uk-UA"/>
              </w:rPr>
              <w:t xml:space="preserve">ринкових відносин призводить до збільшення </w:t>
            </w:r>
            <w:r w:rsidR="00435795" w:rsidRPr="000C1B9D">
              <w:rPr>
                <w:rFonts w:ascii="Times New Roman" w:eastAsia="Times New Roman" w:hAnsi="Times New Roman" w:cs="Times New Roman"/>
                <w:color w:val="1D1D1B"/>
                <w:sz w:val="28"/>
                <w:szCs w:val="28"/>
                <w:lang w:val="uk-UA" w:eastAsia="uk-UA"/>
              </w:rPr>
              <w:t>розміру оплати</w:t>
            </w:r>
            <w:r w:rsidR="0047297D" w:rsidRPr="000C1B9D">
              <w:rPr>
                <w:rFonts w:ascii="Times New Roman" w:hAnsi="Times New Roman" w:cs="Times New Roman"/>
                <w:sz w:val="28"/>
                <w:szCs w:val="28"/>
                <w:lang w:val="uk-UA"/>
              </w:rPr>
              <w:t xml:space="preserve"> за рахунок додаткового оподаткування</w:t>
            </w:r>
            <w:r w:rsidR="00246DD5" w:rsidRPr="000C1B9D">
              <w:rPr>
                <w:rFonts w:ascii="Times New Roman" w:hAnsi="Times New Roman" w:cs="Times New Roman"/>
                <w:sz w:val="28"/>
                <w:szCs w:val="28"/>
                <w:lang w:val="uk-UA"/>
              </w:rPr>
              <w:t>.</w:t>
            </w:r>
          </w:p>
        </w:tc>
        <w:tc>
          <w:tcPr>
            <w:tcW w:w="1906" w:type="pct"/>
            <w:shd w:val="clear" w:color="auto" w:fill="auto"/>
          </w:tcPr>
          <w:p w14:paraId="59973CE0" w14:textId="77777777" w:rsidR="00DB7C93" w:rsidRDefault="00A05A31" w:rsidP="008D6B85">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5762AC" w:rsidRPr="000C1B9D">
              <w:rPr>
                <w:rFonts w:ascii="Times New Roman" w:hAnsi="Times New Roman" w:cs="Times New Roman"/>
                <w:sz w:val="28"/>
                <w:szCs w:val="28"/>
                <w:lang w:val="uk-UA"/>
              </w:rPr>
              <w:t>ідсутні</w:t>
            </w:r>
          </w:p>
          <w:p w14:paraId="2217E904" w14:textId="681A6402" w:rsidR="008531B6" w:rsidRPr="000C1B9D" w:rsidRDefault="008531B6" w:rsidP="008D6B85">
            <w:pPr>
              <w:spacing w:line="240" w:lineRule="auto"/>
              <w:rPr>
                <w:rFonts w:ascii="Times New Roman" w:hAnsi="Times New Roman" w:cs="Times New Roman"/>
                <w:sz w:val="28"/>
                <w:szCs w:val="28"/>
                <w:lang w:val="uk-UA"/>
              </w:rPr>
            </w:pPr>
          </w:p>
        </w:tc>
      </w:tr>
      <w:tr w:rsidR="00A0158D" w:rsidRPr="000C1B9D" w14:paraId="607406FA" w14:textId="77777777" w:rsidTr="009615D7">
        <w:tc>
          <w:tcPr>
            <w:tcW w:w="1285" w:type="pct"/>
            <w:shd w:val="clear" w:color="auto" w:fill="auto"/>
          </w:tcPr>
          <w:p w14:paraId="3ED0D54B"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p w14:paraId="2E510405" w14:textId="51493916" w:rsidR="009615D7" w:rsidRPr="000C1B9D" w:rsidRDefault="009615D7"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Прийняття запропонованого проєкту акта</w:t>
            </w:r>
          </w:p>
        </w:tc>
        <w:tc>
          <w:tcPr>
            <w:tcW w:w="1809" w:type="pct"/>
            <w:shd w:val="clear" w:color="auto" w:fill="auto"/>
          </w:tcPr>
          <w:p w14:paraId="7513ED5C" w14:textId="5A45C580" w:rsidR="00A0158D" w:rsidRPr="000C1B9D" w:rsidRDefault="006C39E5" w:rsidP="00E8040B">
            <w:pPr>
              <w:spacing w:line="240" w:lineRule="auto"/>
              <w:jc w:val="both"/>
              <w:rPr>
                <w:rFonts w:ascii="Times New Roman" w:hAnsi="Times New Roman" w:cs="Times New Roman"/>
                <w:sz w:val="28"/>
                <w:szCs w:val="28"/>
                <w:lang w:val="uk-UA"/>
              </w:rPr>
            </w:pPr>
            <w:r w:rsidRPr="000C1B9D">
              <w:rPr>
                <w:rFonts w:ascii="Times New Roman" w:eastAsia="Times New Roman" w:hAnsi="Times New Roman" w:cs="Times New Roman"/>
                <w:sz w:val="28"/>
                <w:szCs w:val="28"/>
                <w:lang w:val="uk-UA" w:eastAsia="uk-UA"/>
              </w:rPr>
              <w:t>Забезпечить реалізацію функцій Міністерства освіти і науки України щодо державного регулювання</w:t>
            </w:r>
            <w:r w:rsidR="00A05A31">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цін на вказані платні послуги,</w:t>
            </w:r>
            <w:r w:rsidR="00A05A31">
              <w:rPr>
                <w:rFonts w:ascii="Times New Roman" w:eastAsia="Times New Roman" w:hAnsi="Times New Roman" w:cs="Times New Roman"/>
                <w:sz w:val="28"/>
                <w:szCs w:val="28"/>
                <w:lang w:val="uk-UA" w:eastAsia="uk-UA"/>
              </w:rPr>
              <w:t xml:space="preserve"> </w:t>
            </w:r>
            <w:r w:rsidRPr="000C1B9D">
              <w:rPr>
                <w:rFonts w:ascii="Times New Roman" w:eastAsia="Times New Roman" w:hAnsi="Times New Roman" w:cs="Times New Roman"/>
                <w:sz w:val="28"/>
                <w:szCs w:val="28"/>
                <w:lang w:val="uk-UA" w:eastAsia="uk-UA"/>
              </w:rPr>
              <w:t xml:space="preserve">дозволить </w:t>
            </w:r>
            <w:r w:rsidRPr="000C1B9D">
              <w:rPr>
                <w:rStyle w:val="rvts23"/>
                <w:rFonts w:ascii="Times New Roman" w:hAnsi="Times New Roman" w:cs="Times New Roman"/>
                <w:bCs/>
                <w:sz w:val="28"/>
                <w:szCs w:val="28"/>
                <w:lang w:val="uk-UA"/>
              </w:rPr>
              <w:t>привести їх у відповідність до економічно</w:t>
            </w:r>
            <w:r w:rsidR="001B5329" w:rsidRPr="000C1B9D">
              <w:rPr>
                <w:rStyle w:val="rvts23"/>
                <w:rFonts w:ascii="Times New Roman" w:hAnsi="Times New Roman" w:cs="Times New Roman"/>
                <w:bCs/>
                <w:sz w:val="28"/>
                <w:szCs w:val="28"/>
                <w:lang w:val="uk-UA"/>
              </w:rPr>
              <w:t xml:space="preserve"> </w:t>
            </w:r>
            <w:r w:rsidR="005011CB" w:rsidRPr="000C1B9D">
              <w:rPr>
                <w:rStyle w:val="rvts23"/>
                <w:rFonts w:ascii="Times New Roman" w:hAnsi="Times New Roman" w:cs="Times New Roman"/>
                <w:bCs/>
                <w:sz w:val="28"/>
                <w:szCs w:val="28"/>
                <w:lang w:val="uk-UA"/>
              </w:rPr>
              <w:t>обґрунтованого</w:t>
            </w:r>
            <w:r w:rsidRPr="000C1B9D">
              <w:rPr>
                <w:rStyle w:val="rvts23"/>
                <w:rFonts w:ascii="Times New Roman" w:hAnsi="Times New Roman" w:cs="Times New Roman"/>
                <w:bCs/>
                <w:sz w:val="28"/>
                <w:szCs w:val="28"/>
                <w:lang w:val="uk-UA"/>
              </w:rPr>
              <w:t xml:space="preserve"> рівня, забезпечить державні гарантії с</w:t>
            </w:r>
            <w:r w:rsidRPr="000C1B9D">
              <w:rPr>
                <w:rFonts w:ascii="Times New Roman" w:eastAsia="Times New Roman" w:hAnsi="Times New Roman" w:cs="Times New Roman"/>
                <w:sz w:val="28"/>
                <w:szCs w:val="28"/>
                <w:lang w:val="uk-UA" w:eastAsia="uk-UA"/>
              </w:rPr>
              <w:t xml:space="preserve">уб`єктам господарювання (заклади вищої освіти, та заклади, які надають освітні послуги у сфері фахової передвищої </w:t>
            </w:r>
            <w:r w:rsidR="00394C7E" w:rsidRPr="000C1B9D">
              <w:rPr>
                <w:rFonts w:ascii="Times New Roman" w:eastAsia="Times New Roman" w:hAnsi="Times New Roman" w:cs="Times New Roman"/>
                <w:sz w:val="28"/>
                <w:szCs w:val="28"/>
                <w:lang w:val="uk-UA" w:eastAsia="uk-UA"/>
              </w:rPr>
              <w:t>освіти) на</w:t>
            </w:r>
            <w:r w:rsidRPr="000C1B9D">
              <w:rPr>
                <w:rFonts w:ascii="Times New Roman" w:eastAsia="Times New Roman" w:hAnsi="Times New Roman" w:cs="Times New Roman"/>
                <w:sz w:val="28"/>
                <w:szCs w:val="28"/>
                <w:lang w:val="uk-UA" w:eastAsia="uk-UA"/>
              </w:rPr>
              <w:t xml:space="preserve"> рівні умови щодо отримання ними вищезазначених послуг </w:t>
            </w:r>
            <w:r w:rsidR="00394C7E" w:rsidRPr="000C1B9D">
              <w:rPr>
                <w:rFonts w:ascii="Times New Roman" w:eastAsia="Times New Roman" w:hAnsi="Times New Roman" w:cs="Times New Roman"/>
                <w:sz w:val="28"/>
                <w:szCs w:val="28"/>
                <w:lang w:val="uk-UA" w:eastAsia="uk-UA"/>
              </w:rPr>
              <w:t xml:space="preserve">незалежно від </w:t>
            </w:r>
            <w:r w:rsidR="00394C7E" w:rsidRPr="000C1B9D">
              <w:rPr>
                <w:rFonts w:ascii="Times New Roman" w:eastAsia="Times New Roman" w:hAnsi="Times New Roman" w:cs="Times New Roman"/>
                <w:sz w:val="28"/>
                <w:szCs w:val="28"/>
                <w:lang w:val="uk-UA" w:eastAsia="uk-UA"/>
              </w:rPr>
              <w:lastRenderedPageBreak/>
              <w:t>форми власності і підпорядкування</w:t>
            </w:r>
            <w:r w:rsidR="00ED4D63" w:rsidRPr="000C1B9D">
              <w:rPr>
                <w:rFonts w:ascii="Times New Roman" w:eastAsia="Times New Roman" w:hAnsi="Times New Roman" w:cs="Times New Roman"/>
                <w:sz w:val="28"/>
                <w:szCs w:val="28"/>
                <w:lang w:val="uk-UA" w:eastAsia="uk-UA"/>
              </w:rPr>
              <w:t>.</w:t>
            </w:r>
            <w:r w:rsidR="00A05A31">
              <w:rPr>
                <w:rFonts w:ascii="Times New Roman" w:eastAsia="Times New Roman" w:hAnsi="Times New Roman" w:cs="Times New Roman"/>
                <w:sz w:val="28"/>
                <w:szCs w:val="28"/>
                <w:lang w:val="uk-UA" w:eastAsia="uk-UA"/>
              </w:rPr>
              <w:t xml:space="preserve"> </w:t>
            </w:r>
          </w:p>
        </w:tc>
        <w:tc>
          <w:tcPr>
            <w:tcW w:w="1906" w:type="pct"/>
            <w:shd w:val="clear" w:color="auto" w:fill="auto"/>
          </w:tcPr>
          <w:p w14:paraId="1885CF72" w14:textId="46A788D5" w:rsidR="00A0158D" w:rsidRPr="000C1B9D" w:rsidRDefault="00A05A31" w:rsidP="00E8040B">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Відсутні</w:t>
            </w:r>
          </w:p>
        </w:tc>
      </w:tr>
    </w:tbl>
    <w:p w14:paraId="5E3C985C" w14:textId="77777777" w:rsidR="00A0158D" w:rsidRPr="000C1B9D" w:rsidRDefault="00A0158D" w:rsidP="00A0158D">
      <w:pPr>
        <w:spacing w:line="240" w:lineRule="auto"/>
        <w:rPr>
          <w:rFonts w:ascii="Times New Roman" w:hAnsi="Times New Roman" w:cs="Times New Roman"/>
          <w:sz w:val="28"/>
          <w:szCs w:val="28"/>
          <w:lang w:val="uk-UA"/>
        </w:rPr>
      </w:pPr>
    </w:p>
    <w:p w14:paraId="55ADDEB5" w14:textId="0FD64427" w:rsidR="00A0158D" w:rsidRPr="000C1B9D" w:rsidRDefault="00A0158D" w:rsidP="00A0158D">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Оцінка впливу на сферу інтересів громадян</w:t>
      </w:r>
    </w:p>
    <w:p w14:paraId="565FC30D" w14:textId="77777777" w:rsidR="001E5AA0" w:rsidRPr="00470B67" w:rsidRDefault="001E5AA0" w:rsidP="00A0158D">
      <w:pPr>
        <w:spacing w:line="240" w:lineRule="auto"/>
        <w:jc w:val="center"/>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067"/>
        <w:gridCol w:w="3645"/>
      </w:tblGrid>
      <w:tr w:rsidR="00A0158D" w:rsidRPr="000C1B9D" w14:paraId="0942F860" w14:textId="77777777" w:rsidTr="00C5762A">
        <w:tc>
          <w:tcPr>
            <w:tcW w:w="1514" w:type="pct"/>
            <w:shd w:val="clear" w:color="auto" w:fill="auto"/>
          </w:tcPr>
          <w:p w14:paraId="0A45A511"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Вид альтернативи</w:t>
            </w:r>
          </w:p>
        </w:tc>
        <w:tc>
          <w:tcPr>
            <w:tcW w:w="1593" w:type="pct"/>
            <w:shd w:val="clear" w:color="auto" w:fill="auto"/>
          </w:tcPr>
          <w:p w14:paraId="2CDA3274" w14:textId="7777777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Вигоди</w:t>
            </w:r>
          </w:p>
        </w:tc>
        <w:tc>
          <w:tcPr>
            <w:tcW w:w="1893" w:type="pct"/>
            <w:shd w:val="clear" w:color="auto" w:fill="auto"/>
          </w:tcPr>
          <w:p w14:paraId="49CE453C" w14:textId="395E3467" w:rsidR="00A0158D" w:rsidRPr="000C1B9D" w:rsidRDefault="00A0158D"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w:t>
            </w:r>
            <w:r w:rsidR="005011CB" w:rsidRPr="000C1B9D">
              <w:rPr>
                <w:rFonts w:ascii="Times New Roman" w:hAnsi="Times New Roman" w:cs="Times New Roman"/>
                <w:sz w:val="28"/>
                <w:szCs w:val="28"/>
                <w:lang w:val="uk-UA"/>
              </w:rPr>
              <w:t>и</w:t>
            </w:r>
            <w:r w:rsidRPr="000C1B9D">
              <w:rPr>
                <w:rFonts w:ascii="Times New Roman" w:hAnsi="Times New Roman" w:cs="Times New Roman"/>
                <w:sz w:val="28"/>
                <w:szCs w:val="28"/>
                <w:lang w:val="uk-UA"/>
              </w:rPr>
              <w:t>трати</w:t>
            </w:r>
          </w:p>
        </w:tc>
      </w:tr>
      <w:tr w:rsidR="00A0158D" w:rsidRPr="000C1B9D" w14:paraId="395E7C43" w14:textId="77777777" w:rsidTr="00C5762A">
        <w:tc>
          <w:tcPr>
            <w:tcW w:w="1514" w:type="pct"/>
            <w:shd w:val="clear" w:color="auto" w:fill="auto"/>
          </w:tcPr>
          <w:p w14:paraId="693F2BBA"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tc>
        <w:tc>
          <w:tcPr>
            <w:tcW w:w="1593" w:type="pct"/>
            <w:shd w:val="clear" w:color="auto" w:fill="auto"/>
          </w:tcPr>
          <w:p w14:paraId="7FB80FD3" w14:textId="0EFDC09D" w:rsidR="008658B4"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Відсутні</w:t>
            </w:r>
          </w:p>
          <w:p w14:paraId="377D68E5" w14:textId="19C01CE4" w:rsidR="008531B6" w:rsidRPr="000C1B9D" w:rsidRDefault="008658B4" w:rsidP="00C5762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випадку неврегульованості зазначених у проєкті акта питань відсутній прямий вплив на фізичних осіб, однак непрямим наслідком може бути не</w:t>
            </w:r>
            <w:r w:rsidRPr="008658B4">
              <w:rPr>
                <w:rFonts w:ascii="Times New Roman" w:hAnsi="Times New Roman" w:cs="Times New Roman"/>
                <w:sz w:val="28"/>
                <w:szCs w:val="28"/>
                <w:lang w:val="uk-UA"/>
              </w:rPr>
              <w:t>своєчасн</w:t>
            </w:r>
            <w:r>
              <w:rPr>
                <w:rFonts w:ascii="Times New Roman" w:hAnsi="Times New Roman" w:cs="Times New Roman"/>
                <w:sz w:val="28"/>
                <w:szCs w:val="28"/>
                <w:lang w:val="uk-UA"/>
              </w:rPr>
              <w:t>а</w:t>
            </w:r>
            <w:r w:rsidRPr="008658B4">
              <w:rPr>
                <w:rFonts w:ascii="Times New Roman" w:hAnsi="Times New Roman" w:cs="Times New Roman"/>
                <w:sz w:val="28"/>
                <w:szCs w:val="28"/>
                <w:lang w:val="uk-UA"/>
              </w:rPr>
              <w:t xml:space="preserve"> видач</w:t>
            </w:r>
            <w:r>
              <w:rPr>
                <w:rFonts w:ascii="Times New Roman" w:hAnsi="Times New Roman" w:cs="Times New Roman"/>
                <w:sz w:val="28"/>
                <w:szCs w:val="28"/>
                <w:lang w:val="uk-UA"/>
              </w:rPr>
              <w:t>а або підтвердження</w:t>
            </w:r>
            <w:r w:rsidRPr="008658B4">
              <w:rPr>
                <w:rFonts w:ascii="Times New Roman" w:hAnsi="Times New Roman" w:cs="Times New Roman"/>
                <w:sz w:val="28"/>
                <w:szCs w:val="28"/>
                <w:lang w:val="uk-UA"/>
              </w:rPr>
              <w:t xml:space="preserve"> документів про вищу та фахову передвищу освіту за акредитованими освітніми та освітньо-професійними програмами</w:t>
            </w:r>
          </w:p>
        </w:tc>
        <w:tc>
          <w:tcPr>
            <w:tcW w:w="1893" w:type="pct"/>
            <w:shd w:val="clear" w:color="auto" w:fill="auto"/>
          </w:tcPr>
          <w:p w14:paraId="318A3088" w14:textId="77777777" w:rsidR="005011CB" w:rsidRPr="000C1B9D" w:rsidRDefault="005011CB" w:rsidP="005011CB">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Витрати відсутні</w:t>
            </w:r>
          </w:p>
          <w:p w14:paraId="612DE95D" w14:textId="1D2F101F" w:rsidR="00A0158D" w:rsidRPr="000C1B9D" w:rsidRDefault="00A0158D" w:rsidP="005011CB">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 </w:t>
            </w:r>
          </w:p>
        </w:tc>
      </w:tr>
      <w:tr w:rsidR="00A0158D" w:rsidRPr="00F90D59" w14:paraId="4F4AFC5A" w14:textId="77777777" w:rsidTr="00C5762A">
        <w:tc>
          <w:tcPr>
            <w:tcW w:w="1514" w:type="pct"/>
            <w:shd w:val="clear" w:color="auto" w:fill="auto"/>
          </w:tcPr>
          <w:p w14:paraId="78D1EA42" w14:textId="77777777" w:rsidR="00A0158D" w:rsidRPr="000C1B9D" w:rsidRDefault="00A0158D"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tc>
        <w:tc>
          <w:tcPr>
            <w:tcW w:w="1593" w:type="pct"/>
            <w:shd w:val="clear" w:color="auto" w:fill="auto"/>
          </w:tcPr>
          <w:p w14:paraId="2814D09A" w14:textId="39AA84A7" w:rsidR="00A0158D" w:rsidRPr="000C1B9D" w:rsidRDefault="00ED22D1" w:rsidP="00E8040B">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Забезпечення </w:t>
            </w:r>
            <w:r w:rsidR="001C0826" w:rsidRPr="000C1B9D">
              <w:rPr>
                <w:rFonts w:ascii="Times New Roman" w:hAnsi="Times New Roman" w:cs="Times New Roman"/>
                <w:sz w:val="28"/>
                <w:szCs w:val="28"/>
                <w:lang w:val="uk-UA"/>
              </w:rPr>
              <w:t xml:space="preserve">своєчасності видачі </w:t>
            </w:r>
            <w:r w:rsidR="008658B4">
              <w:rPr>
                <w:rFonts w:ascii="Times New Roman" w:hAnsi="Times New Roman" w:cs="Times New Roman"/>
                <w:sz w:val="28"/>
                <w:szCs w:val="28"/>
                <w:lang w:val="uk-UA"/>
              </w:rPr>
              <w:t xml:space="preserve">(підтвердження) </w:t>
            </w:r>
            <w:r w:rsidR="001C0826" w:rsidRPr="000C1B9D">
              <w:rPr>
                <w:rFonts w:ascii="Times New Roman" w:hAnsi="Times New Roman" w:cs="Times New Roman"/>
                <w:sz w:val="28"/>
                <w:szCs w:val="28"/>
                <w:lang w:val="uk-UA"/>
              </w:rPr>
              <w:t>документів про вищу та фахову передвищу освіту за акредитованими освітніми та освітньо-професійними програмами.</w:t>
            </w:r>
            <w:r w:rsidR="00A05A31">
              <w:rPr>
                <w:rFonts w:ascii="Times New Roman" w:hAnsi="Times New Roman" w:cs="Times New Roman"/>
                <w:sz w:val="28"/>
                <w:szCs w:val="28"/>
                <w:lang w:val="uk-UA"/>
              </w:rPr>
              <w:t xml:space="preserve"> </w:t>
            </w:r>
          </w:p>
        </w:tc>
        <w:tc>
          <w:tcPr>
            <w:tcW w:w="1893" w:type="pct"/>
            <w:shd w:val="clear" w:color="auto" w:fill="auto"/>
          </w:tcPr>
          <w:p w14:paraId="419369B4" w14:textId="5D49A548" w:rsidR="00A0158D" w:rsidRPr="000C1B9D" w:rsidRDefault="00A0158D" w:rsidP="00C5762A">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Відсутні</w:t>
            </w:r>
            <w:r w:rsidR="001C0826" w:rsidRPr="000C1B9D">
              <w:rPr>
                <w:rFonts w:ascii="Times New Roman" w:hAnsi="Times New Roman" w:cs="Times New Roman"/>
                <w:sz w:val="28"/>
                <w:szCs w:val="28"/>
                <w:lang w:val="uk-UA"/>
              </w:rPr>
              <w:t xml:space="preserve"> додаткові витрати в зв’язку з прийняттям проєкту наказу</w:t>
            </w:r>
          </w:p>
        </w:tc>
      </w:tr>
    </w:tbl>
    <w:p w14:paraId="0ABFD9FF" w14:textId="7AF711D5" w:rsidR="00A0158D" w:rsidRPr="000C1B9D" w:rsidRDefault="00A0158D" w:rsidP="00A0158D">
      <w:pPr>
        <w:spacing w:line="240" w:lineRule="auto"/>
        <w:ind w:firstLine="708"/>
        <w:jc w:val="center"/>
        <w:rPr>
          <w:rFonts w:ascii="Times New Roman" w:hAnsi="Times New Roman" w:cs="Times New Roman"/>
          <w:sz w:val="28"/>
          <w:szCs w:val="28"/>
          <w:lang w:val="uk-UA"/>
        </w:rPr>
      </w:pPr>
    </w:p>
    <w:p w14:paraId="7D1AC22E" w14:textId="77777777" w:rsidR="00A0158D" w:rsidRPr="000C1B9D" w:rsidRDefault="00A0158D" w:rsidP="00A0158D">
      <w:pPr>
        <w:spacing w:line="240" w:lineRule="auto"/>
        <w:ind w:firstLine="708"/>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Оцінка впливу на сферу інтересів суб’єктів господарювання</w:t>
      </w:r>
    </w:p>
    <w:p w14:paraId="3B0DA46E" w14:textId="54D31011" w:rsidR="00677E1C" w:rsidRPr="000C1B9D" w:rsidRDefault="00677E1C" w:rsidP="00A0158D">
      <w:pPr>
        <w:spacing w:line="240" w:lineRule="auto"/>
        <w:jc w:val="both"/>
        <w:rPr>
          <w:rFonts w:ascii="Times New Roman" w:hAnsi="Times New Roman" w:cs="Times New Roman"/>
          <w:sz w:val="28"/>
          <w:szCs w:val="28"/>
          <w:lang w:val="uk-UA"/>
        </w:rPr>
      </w:pPr>
    </w:p>
    <w:p w14:paraId="401C41C7" w14:textId="59D09234" w:rsidR="00677E1C" w:rsidRPr="000C1B9D" w:rsidRDefault="00C5762A"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Дія проєкту рег</w:t>
      </w:r>
      <w:r w:rsidRPr="000C1B9D">
        <w:rPr>
          <w:rFonts w:ascii="Times New Roman" w:hAnsi="Times New Roman" w:cs="Times New Roman"/>
          <w:sz w:val="28"/>
          <w:szCs w:val="28"/>
          <w:lang w:val="ru-RU"/>
        </w:rPr>
        <w:t>уляторного акта поширюватиметься на сферу інтересів суб’єктів господарювання</w:t>
      </w:r>
    </w:p>
    <w:tbl>
      <w:tblPr>
        <w:tblStyle w:val="af"/>
        <w:tblW w:w="9737" w:type="dxa"/>
        <w:tblLook w:val="04A0" w:firstRow="1" w:lastRow="0" w:firstColumn="1" w:lastColumn="0" w:noHBand="0" w:noVBand="1"/>
      </w:tblPr>
      <w:tblGrid>
        <w:gridCol w:w="4077"/>
        <w:gridCol w:w="1124"/>
        <w:gridCol w:w="1162"/>
        <w:gridCol w:w="1106"/>
        <w:gridCol w:w="1134"/>
        <w:gridCol w:w="1134"/>
      </w:tblGrid>
      <w:tr w:rsidR="00C5762A" w:rsidRPr="000C1B9D" w14:paraId="212684BD" w14:textId="77777777" w:rsidTr="00C5762A">
        <w:tc>
          <w:tcPr>
            <w:tcW w:w="4077" w:type="dxa"/>
          </w:tcPr>
          <w:p w14:paraId="5F12824F" w14:textId="187F6A09"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Показник</w:t>
            </w:r>
          </w:p>
        </w:tc>
        <w:tc>
          <w:tcPr>
            <w:tcW w:w="1124" w:type="dxa"/>
          </w:tcPr>
          <w:p w14:paraId="641DF733" w14:textId="2D2E96ED"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Великі</w:t>
            </w:r>
          </w:p>
        </w:tc>
        <w:tc>
          <w:tcPr>
            <w:tcW w:w="1162" w:type="dxa"/>
          </w:tcPr>
          <w:p w14:paraId="6CA14BF2" w14:textId="082E05D9"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Середні</w:t>
            </w:r>
          </w:p>
        </w:tc>
        <w:tc>
          <w:tcPr>
            <w:tcW w:w="1106" w:type="dxa"/>
          </w:tcPr>
          <w:p w14:paraId="02EB7CC0" w14:textId="4ADD578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Малі</w:t>
            </w:r>
          </w:p>
        </w:tc>
        <w:tc>
          <w:tcPr>
            <w:tcW w:w="1134" w:type="dxa"/>
          </w:tcPr>
          <w:p w14:paraId="1F1D92B7" w14:textId="6E72BBC5"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Мікро</w:t>
            </w:r>
          </w:p>
        </w:tc>
        <w:tc>
          <w:tcPr>
            <w:tcW w:w="1134" w:type="dxa"/>
          </w:tcPr>
          <w:p w14:paraId="4C923C77" w14:textId="03C92D36"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Разом</w:t>
            </w:r>
          </w:p>
        </w:tc>
      </w:tr>
      <w:tr w:rsidR="002A4358" w:rsidRPr="000C1B9D" w14:paraId="2FF8F6F7" w14:textId="77777777" w:rsidTr="00C5762A">
        <w:tc>
          <w:tcPr>
            <w:tcW w:w="4077" w:type="dxa"/>
          </w:tcPr>
          <w:p w14:paraId="5DBF0287" w14:textId="343EA77C" w:rsidR="002A4358" w:rsidRPr="000C1B9D" w:rsidRDefault="002A4358" w:rsidP="002A4358">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Кількість суб’єктів господарювання, що </w:t>
            </w:r>
            <w:r w:rsidRPr="000C1B9D">
              <w:rPr>
                <w:rFonts w:ascii="Times New Roman" w:hAnsi="Times New Roman" w:cs="Times New Roman"/>
                <w:sz w:val="28"/>
                <w:szCs w:val="28"/>
                <w:lang w:val="uk-UA"/>
              </w:rPr>
              <w:lastRenderedPageBreak/>
              <w:t>підпадають під дію регулювання, одиниць</w:t>
            </w:r>
          </w:p>
        </w:tc>
        <w:tc>
          <w:tcPr>
            <w:tcW w:w="1124" w:type="dxa"/>
          </w:tcPr>
          <w:p w14:paraId="03D0D3E8" w14:textId="345506AC"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w:t>
            </w:r>
          </w:p>
        </w:tc>
        <w:tc>
          <w:tcPr>
            <w:tcW w:w="1162" w:type="dxa"/>
          </w:tcPr>
          <w:p w14:paraId="7D5E1D1B" w14:textId="73E2D318"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289</w:t>
            </w:r>
          </w:p>
        </w:tc>
        <w:tc>
          <w:tcPr>
            <w:tcW w:w="1106" w:type="dxa"/>
          </w:tcPr>
          <w:p w14:paraId="1E8F8CFF" w14:textId="2235D13C"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750</w:t>
            </w:r>
          </w:p>
        </w:tc>
        <w:tc>
          <w:tcPr>
            <w:tcW w:w="1134" w:type="dxa"/>
          </w:tcPr>
          <w:p w14:paraId="0420D39B" w14:textId="1FD65AE7"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1134" w:type="dxa"/>
          </w:tcPr>
          <w:p w14:paraId="7A6280ED" w14:textId="4FC3BE8E"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1039</w:t>
            </w:r>
          </w:p>
        </w:tc>
      </w:tr>
      <w:tr w:rsidR="002A4358" w:rsidRPr="000C1B9D" w14:paraId="675FCE90" w14:textId="77777777" w:rsidTr="00C5762A">
        <w:tc>
          <w:tcPr>
            <w:tcW w:w="4077" w:type="dxa"/>
          </w:tcPr>
          <w:p w14:paraId="7D2726BC" w14:textId="6CE06CE8" w:rsidR="002A4358" w:rsidRPr="000C1B9D" w:rsidRDefault="002A4358" w:rsidP="002A4358">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ru-RU"/>
              </w:rPr>
              <w:t>Питома вага групи у загальній кількості, відсотків</w:t>
            </w:r>
          </w:p>
        </w:tc>
        <w:tc>
          <w:tcPr>
            <w:tcW w:w="1124" w:type="dxa"/>
          </w:tcPr>
          <w:p w14:paraId="620605A9" w14:textId="632EF97D"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1162" w:type="dxa"/>
          </w:tcPr>
          <w:p w14:paraId="1C141EE8" w14:textId="44250F3F"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27,8%</w:t>
            </w:r>
          </w:p>
        </w:tc>
        <w:tc>
          <w:tcPr>
            <w:tcW w:w="1106" w:type="dxa"/>
          </w:tcPr>
          <w:p w14:paraId="4AF25D15" w14:textId="32DABD70"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72,2%</w:t>
            </w:r>
          </w:p>
        </w:tc>
        <w:tc>
          <w:tcPr>
            <w:tcW w:w="1134" w:type="dxa"/>
          </w:tcPr>
          <w:p w14:paraId="4EE9CE50" w14:textId="5C901121"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w:t>
            </w:r>
          </w:p>
        </w:tc>
        <w:tc>
          <w:tcPr>
            <w:tcW w:w="1134" w:type="dxa"/>
          </w:tcPr>
          <w:p w14:paraId="7A9CAB2D" w14:textId="2B8B569D" w:rsidR="002A4358" w:rsidRPr="000C1B9D" w:rsidRDefault="002A4358" w:rsidP="002A4358">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100%</w:t>
            </w:r>
          </w:p>
        </w:tc>
      </w:tr>
    </w:tbl>
    <w:p w14:paraId="730D0AAF" w14:textId="77777777" w:rsidR="001E5AA0" w:rsidRPr="000C1B9D" w:rsidRDefault="001E5AA0" w:rsidP="00C5762A">
      <w:pPr>
        <w:spacing w:line="240" w:lineRule="auto"/>
        <w:ind w:firstLine="708"/>
        <w:jc w:val="both"/>
        <w:rPr>
          <w:rFonts w:ascii="Times New Roman" w:hAnsi="Times New Roman" w:cs="Times New Roman"/>
          <w:sz w:val="28"/>
          <w:szCs w:val="28"/>
          <w:lang w:val="uk-UA"/>
        </w:rPr>
      </w:pPr>
    </w:p>
    <w:p w14:paraId="2F5E9306" w14:textId="36589945" w:rsidR="00677E1C" w:rsidRPr="000C1B9D" w:rsidRDefault="00C5762A" w:rsidP="00C5762A">
      <w:pPr>
        <w:spacing w:line="240" w:lineRule="auto"/>
        <w:ind w:firstLine="708"/>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Інформацію про кількість суб’єктів господарювання (заклади вищої та фахової передвищої освіти) та їх питому вагу у загальній кількості взято із статистичних даних Міністерства економіки України.</w:t>
      </w:r>
    </w:p>
    <w:p w14:paraId="78244183" w14:textId="77777777" w:rsidR="001E5AA0" w:rsidRPr="000C1B9D" w:rsidRDefault="001E5AA0" w:rsidP="00C5762A">
      <w:pPr>
        <w:spacing w:line="240" w:lineRule="auto"/>
        <w:ind w:firstLine="708"/>
        <w:jc w:val="both"/>
        <w:rPr>
          <w:rFonts w:ascii="Times New Roman" w:hAnsi="Times New Roman" w:cs="Times New Roman"/>
          <w:sz w:val="28"/>
          <w:szCs w:val="28"/>
          <w:lang w:val="uk-UA"/>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707"/>
        <w:gridCol w:w="3520"/>
      </w:tblGrid>
      <w:tr w:rsidR="00C5762A" w:rsidRPr="000C1B9D" w14:paraId="0F20445B" w14:textId="77777777" w:rsidTr="00470B67">
        <w:tc>
          <w:tcPr>
            <w:tcW w:w="1206" w:type="pct"/>
            <w:shd w:val="clear" w:color="auto" w:fill="auto"/>
          </w:tcPr>
          <w:p w14:paraId="6B50639F" w14:textId="7777777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Вид альтернативи</w:t>
            </w:r>
          </w:p>
        </w:tc>
        <w:tc>
          <w:tcPr>
            <w:tcW w:w="1946" w:type="pct"/>
            <w:shd w:val="clear" w:color="auto" w:fill="auto"/>
          </w:tcPr>
          <w:p w14:paraId="060AAF18" w14:textId="7777777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Вигоди</w:t>
            </w:r>
          </w:p>
        </w:tc>
        <w:tc>
          <w:tcPr>
            <w:tcW w:w="1848" w:type="pct"/>
            <w:shd w:val="clear" w:color="auto" w:fill="auto"/>
          </w:tcPr>
          <w:p w14:paraId="62EBE796" w14:textId="77777777" w:rsidR="00C5762A" w:rsidRPr="000C1B9D" w:rsidRDefault="00C5762A" w:rsidP="00C5762A">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Витрати</w:t>
            </w:r>
          </w:p>
        </w:tc>
      </w:tr>
      <w:tr w:rsidR="00310472" w:rsidRPr="000C1B9D" w14:paraId="330591E5" w14:textId="77777777" w:rsidTr="00470B67">
        <w:tc>
          <w:tcPr>
            <w:tcW w:w="1206" w:type="pct"/>
            <w:shd w:val="clear" w:color="auto" w:fill="auto"/>
          </w:tcPr>
          <w:p w14:paraId="63EB08E2"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p w14:paraId="4AC0BE49"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Існуюча ситуація залишиться без змін</w:t>
            </w:r>
          </w:p>
        </w:tc>
        <w:tc>
          <w:tcPr>
            <w:tcW w:w="1946" w:type="pct"/>
            <w:shd w:val="clear" w:color="auto" w:fill="auto"/>
          </w:tcPr>
          <w:p w14:paraId="2A1417AB" w14:textId="46CDB195" w:rsidR="00310472" w:rsidRPr="000C1B9D" w:rsidRDefault="00310472" w:rsidP="00C5762A">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hAnsi="Times New Roman" w:cs="Times New Roman"/>
                <w:color w:val="auto"/>
                <w:sz w:val="28"/>
                <w:szCs w:val="28"/>
                <w:lang w:val="uk-UA"/>
              </w:rPr>
              <w:t xml:space="preserve"> Короткострокові вигоди внаслідок існування низької вартості користування послуг</w:t>
            </w:r>
            <w:r w:rsidR="001B5329" w:rsidRPr="000C1B9D">
              <w:rPr>
                <w:rFonts w:ascii="Times New Roman" w:hAnsi="Times New Roman" w:cs="Times New Roman"/>
                <w:color w:val="auto"/>
                <w:sz w:val="28"/>
                <w:szCs w:val="28"/>
                <w:lang w:val="uk-UA"/>
              </w:rPr>
              <w:t>ами</w:t>
            </w:r>
            <w:r w:rsidRPr="000C1B9D">
              <w:rPr>
                <w:rFonts w:ascii="Times New Roman" w:hAnsi="Times New Roman" w:cs="Times New Roman"/>
                <w:color w:val="auto"/>
                <w:sz w:val="28"/>
                <w:szCs w:val="28"/>
                <w:lang w:val="uk-UA"/>
              </w:rPr>
              <w:t xml:space="preserve"> щодо плати за</w:t>
            </w:r>
            <w:r w:rsidR="00A05A31">
              <w:rPr>
                <w:rFonts w:ascii="Times New Roman" w:hAnsi="Times New Roman" w:cs="Times New Roman"/>
                <w:color w:val="auto"/>
                <w:sz w:val="28"/>
                <w:szCs w:val="28"/>
                <w:lang w:val="uk-UA"/>
              </w:rPr>
              <w:t xml:space="preserve"> </w:t>
            </w:r>
            <w:r w:rsidRPr="000C1B9D">
              <w:rPr>
                <w:rFonts w:ascii="Times New Roman" w:hAnsi="Times New Roman" w:cs="Times New Roman"/>
                <w:color w:val="auto"/>
                <w:sz w:val="28"/>
                <w:szCs w:val="28"/>
                <w:lang w:val="uk-UA"/>
              </w:rPr>
              <w:t xml:space="preserve">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Pr="000C1B9D">
              <w:rPr>
                <w:rFonts w:ascii="Times New Roman" w:eastAsia="Times New Roman" w:hAnsi="Times New Roman" w:cs="Times New Roman"/>
                <w:color w:val="auto"/>
                <w:sz w:val="28"/>
                <w:szCs w:val="28"/>
                <w:lang w:val="uk-UA" w:eastAsia="uk-UA"/>
              </w:rPr>
              <w:t>напряму підготовки, спеціальності, освітньої (освітньо-професійні) програми, видані МОН.</w:t>
            </w:r>
          </w:p>
          <w:p w14:paraId="3C5B93D1" w14:textId="5F43ECB5" w:rsidR="00310472" w:rsidRPr="000C1B9D" w:rsidRDefault="00310472" w:rsidP="00C5762A">
            <w:pPr>
              <w:spacing w:line="240" w:lineRule="auto"/>
              <w:jc w:val="both"/>
              <w:rPr>
                <w:rFonts w:ascii="Times New Roman" w:hAnsi="Times New Roman" w:cs="Times New Roman"/>
                <w:color w:val="auto"/>
                <w:sz w:val="28"/>
                <w:szCs w:val="28"/>
                <w:lang w:val="uk-UA"/>
              </w:rPr>
            </w:pPr>
            <w:r w:rsidRPr="000C1B9D">
              <w:rPr>
                <w:rFonts w:ascii="Times New Roman" w:eastAsia="Times New Roman" w:hAnsi="Times New Roman" w:cs="Times New Roman"/>
                <w:color w:val="auto"/>
                <w:sz w:val="28"/>
                <w:szCs w:val="28"/>
                <w:lang w:val="uk-UA" w:eastAsia="uk-UA"/>
              </w:rPr>
              <w:t>Стосовно плати за акредитаційну експертизу вигоди відсутні</w:t>
            </w:r>
          </w:p>
        </w:tc>
        <w:tc>
          <w:tcPr>
            <w:tcW w:w="1848" w:type="pct"/>
            <w:shd w:val="clear" w:color="auto" w:fill="auto"/>
          </w:tcPr>
          <w:p w14:paraId="2042856E" w14:textId="62D062E8" w:rsidR="00310472" w:rsidRPr="000C1B9D" w:rsidRDefault="00310472" w:rsidP="00E8040B">
            <w:pPr>
              <w:spacing w:line="240" w:lineRule="auto"/>
              <w:jc w:val="both"/>
              <w:rPr>
                <w:rFonts w:ascii="Times New Roman" w:hAnsi="Times New Roman" w:cs="Times New Roman"/>
                <w:color w:val="auto"/>
                <w:sz w:val="28"/>
                <w:szCs w:val="28"/>
                <w:lang w:val="uk-UA"/>
              </w:rPr>
            </w:pPr>
            <w:r w:rsidRPr="000C1B9D">
              <w:rPr>
                <w:rFonts w:ascii="Times New Roman" w:hAnsi="Times New Roman" w:cs="Times New Roman"/>
                <w:color w:val="auto"/>
                <w:sz w:val="28"/>
                <w:szCs w:val="28"/>
                <w:lang w:val="uk-UA"/>
              </w:rPr>
              <w:t xml:space="preserve">Необґрунтовано завищена вартість послуг на договірних основах. Необхідність включення ПДВ до </w:t>
            </w:r>
            <w:r w:rsidR="007D6F0C" w:rsidRPr="000C1B9D">
              <w:rPr>
                <w:rFonts w:ascii="Times New Roman" w:eastAsia="Times New Roman" w:hAnsi="Times New Roman" w:cs="Times New Roman"/>
                <w:color w:val="1D1D1B"/>
                <w:sz w:val="28"/>
                <w:szCs w:val="28"/>
                <w:lang w:val="uk-UA" w:eastAsia="uk-UA"/>
              </w:rPr>
              <w:t xml:space="preserve">розміру оплати </w:t>
            </w:r>
            <w:r w:rsidRPr="000C1B9D">
              <w:rPr>
                <w:rFonts w:ascii="Times New Roman" w:hAnsi="Times New Roman" w:cs="Times New Roman"/>
                <w:color w:val="auto"/>
                <w:sz w:val="28"/>
                <w:szCs w:val="28"/>
                <w:lang w:val="uk-UA"/>
              </w:rPr>
              <w:t xml:space="preserve">послуг, що призведе до автоматичного </w:t>
            </w:r>
            <w:r w:rsidR="000F3810" w:rsidRPr="000C1B9D">
              <w:rPr>
                <w:rFonts w:ascii="Times New Roman" w:hAnsi="Times New Roman" w:cs="Times New Roman"/>
                <w:color w:val="auto"/>
                <w:sz w:val="28"/>
                <w:szCs w:val="28"/>
                <w:lang w:val="uk-UA"/>
              </w:rPr>
              <w:t xml:space="preserve">збільшення </w:t>
            </w:r>
            <w:r w:rsidR="007D6F0C" w:rsidRPr="000C1B9D">
              <w:rPr>
                <w:rFonts w:ascii="Times New Roman" w:eastAsia="Times New Roman" w:hAnsi="Times New Roman" w:cs="Times New Roman"/>
                <w:color w:val="1D1D1B"/>
                <w:sz w:val="28"/>
                <w:szCs w:val="28"/>
                <w:lang w:val="uk-UA" w:eastAsia="uk-UA"/>
              </w:rPr>
              <w:t>розмір</w:t>
            </w:r>
            <w:r w:rsidR="00662476" w:rsidRPr="000C1B9D">
              <w:rPr>
                <w:rFonts w:ascii="Times New Roman" w:eastAsia="Times New Roman" w:hAnsi="Times New Roman" w:cs="Times New Roman"/>
                <w:color w:val="1D1D1B"/>
                <w:sz w:val="28"/>
                <w:szCs w:val="28"/>
                <w:lang w:val="uk-UA" w:eastAsia="uk-UA"/>
              </w:rPr>
              <w:t>у</w:t>
            </w:r>
            <w:r w:rsidR="007D6F0C" w:rsidRPr="000C1B9D">
              <w:rPr>
                <w:rFonts w:ascii="Times New Roman" w:eastAsia="Times New Roman" w:hAnsi="Times New Roman" w:cs="Times New Roman"/>
                <w:color w:val="1D1D1B"/>
                <w:sz w:val="28"/>
                <w:szCs w:val="28"/>
                <w:lang w:val="uk-UA" w:eastAsia="uk-UA"/>
              </w:rPr>
              <w:t xml:space="preserve"> оплати</w:t>
            </w:r>
            <w:r w:rsidR="000F3810" w:rsidRPr="000C1B9D">
              <w:rPr>
                <w:rFonts w:ascii="Times New Roman" w:hAnsi="Times New Roman" w:cs="Times New Roman"/>
                <w:color w:val="auto"/>
                <w:sz w:val="28"/>
                <w:szCs w:val="28"/>
                <w:lang w:val="uk-UA"/>
              </w:rPr>
              <w:t xml:space="preserve"> </w:t>
            </w:r>
            <w:r w:rsidRPr="000C1B9D">
              <w:rPr>
                <w:rFonts w:ascii="Times New Roman" w:hAnsi="Times New Roman" w:cs="Times New Roman"/>
                <w:color w:val="auto"/>
                <w:sz w:val="28"/>
                <w:szCs w:val="28"/>
                <w:lang w:val="uk-UA"/>
              </w:rPr>
              <w:t>на 20% навіть при інших рівних умовах (сумарно по</w:t>
            </w:r>
            <w:r w:rsidR="00A05A31">
              <w:rPr>
                <w:rFonts w:ascii="Times New Roman" w:hAnsi="Times New Roman" w:cs="Times New Roman"/>
                <w:color w:val="auto"/>
                <w:sz w:val="28"/>
                <w:szCs w:val="28"/>
                <w:lang w:val="uk-UA"/>
              </w:rPr>
              <w:t xml:space="preserve"> </w:t>
            </w:r>
            <w:r w:rsidRPr="000C1B9D">
              <w:rPr>
                <w:rFonts w:ascii="Times New Roman" w:hAnsi="Times New Roman" w:cs="Times New Roman"/>
                <w:color w:val="auto"/>
                <w:sz w:val="28"/>
                <w:szCs w:val="28"/>
                <w:lang w:val="uk-UA"/>
              </w:rPr>
              <w:t xml:space="preserve">закладах </w:t>
            </w:r>
            <w:r w:rsidR="000F3810" w:rsidRPr="000C1B9D">
              <w:rPr>
                <w:rFonts w:ascii="Times New Roman" w:hAnsi="Times New Roman" w:cs="Times New Roman"/>
                <w:color w:val="auto"/>
                <w:sz w:val="28"/>
                <w:szCs w:val="28"/>
                <w:lang w:val="uk-UA"/>
              </w:rPr>
              <w:t xml:space="preserve">освіти </w:t>
            </w:r>
            <w:r w:rsidRPr="000C1B9D">
              <w:rPr>
                <w:rFonts w:ascii="Times New Roman" w:hAnsi="Times New Roman" w:cs="Times New Roman"/>
                <w:color w:val="auto"/>
                <w:sz w:val="28"/>
                <w:szCs w:val="28"/>
                <w:lang w:val="uk-UA"/>
              </w:rPr>
              <w:t>України це потребуватиме додаткових витрат на суму 1690000 грн. у середньому за рік). Відсутність довіри закладів освіти до об`єктивного та якісного надання послуг. Несвоєчасна видача документів про освіту.</w:t>
            </w:r>
            <w:r w:rsidR="00A05A31">
              <w:rPr>
                <w:rFonts w:ascii="Times New Roman" w:hAnsi="Times New Roman" w:cs="Times New Roman"/>
                <w:color w:val="auto"/>
                <w:sz w:val="28"/>
                <w:szCs w:val="28"/>
                <w:lang w:val="uk-UA"/>
              </w:rPr>
              <w:t xml:space="preserve"> </w:t>
            </w:r>
          </w:p>
        </w:tc>
      </w:tr>
      <w:tr w:rsidR="00310472" w:rsidRPr="00F90D59" w14:paraId="2185D5AD" w14:textId="77777777" w:rsidTr="00470B67">
        <w:tc>
          <w:tcPr>
            <w:tcW w:w="1206" w:type="pct"/>
            <w:shd w:val="clear" w:color="auto" w:fill="auto"/>
          </w:tcPr>
          <w:p w14:paraId="77BADC39"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p w14:paraId="569F7556" w14:textId="77777777" w:rsidR="00310472" w:rsidRPr="000C1B9D" w:rsidRDefault="00310472" w:rsidP="00C5762A">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Прийняття запропонованого проєкту акта</w:t>
            </w:r>
          </w:p>
        </w:tc>
        <w:tc>
          <w:tcPr>
            <w:tcW w:w="1946" w:type="pct"/>
            <w:shd w:val="clear" w:color="auto" w:fill="auto"/>
          </w:tcPr>
          <w:p w14:paraId="3E653D2F" w14:textId="19CFB682" w:rsidR="00310472" w:rsidRPr="000C1B9D" w:rsidRDefault="00310472" w:rsidP="00E8040B">
            <w:pPr>
              <w:spacing w:line="240" w:lineRule="auto"/>
              <w:jc w:val="both"/>
              <w:rPr>
                <w:rFonts w:ascii="Times New Roman" w:hAnsi="Times New Roman" w:cs="Times New Roman"/>
                <w:color w:val="auto"/>
                <w:sz w:val="28"/>
                <w:szCs w:val="28"/>
                <w:lang w:val="uk-UA"/>
              </w:rPr>
            </w:pPr>
            <w:r w:rsidRPr="000C1B9D">
              <w:rPr>
                <w:rFonts w:ascii="Times New Roman" w:eastAsia="Times New Roman" w:hAnsi="Times New Roman" w:cs="Times New Roman"/>
                <w:color w:val="auto"/>
                <w:sz w:val="28"/>
                <w:szCs w:val="28"/>
                <w:lang w:val="uk-UA" w:eastAsia="uk-UA"/>
              </w:rPr>
              <w:t xml:space="preserve">Рівні умови без економічно необґрунтованих витрат щодо надання послуг, пов`язаних з </w:t>
            </w:r>
            <w:r w:rsidRPr="000C1B9D">
              <w:rPr>
                <w:rFonts w:ascii="Times New Roman" w:hAnsi="Times New Roman" w:cs="Times New Roman"/>
                <w:color w:val="auto"/>
                <w:sz w:val="28"/>
                <w:szCs w:val="28"/>
                <w:lang w:val="uk-UA" w:eastAsia="uk-UA"/>
              </w:rPr>
              <w:t xml:space="preserve">оформленням, переоформленням, </w:t>
            </w:r>
            <w:r w:rsidR="007318C5" w:rsidRPr="000C1B9D">
              <w:rPr>
                <w:rFonts w:ascii="Times New Roman" w:hAnsi="Times New Roman" w:cs="Times New Roman"/>
                <w:color w:val="auto"/>
                <w:sz w:val="28"/>
                <w:szCs w:val="28"/>
                <w:lang w:val="uk-UA" w:eastAsia="uk-UA"/>
              </w:rPr>
              <w:t>видачою</w:t>
            </w:r>
            <w:r w:rsidRPr="000C1B9D">
              <w:rPr>
                <w:rFonts w:ascii="Times New Roman" w:hAnsi="Times New Roman" w:cs="Times New Roman"/>
                <w:color w:val="auto"/>
                <w:sz w:val="28"/>
                <w:szCs w:val="28"/>
                <w:lang w:val="uk-UA" w:eastAsia="uk-UA"/>
              </w:rPr>
              <w:t xml:space="preserve"> дубліката сертифіката про акредитацію, </w:t>
            </w:r>
            <w:r w:rsidRPr="000C1B9D">
              <w:rPr>
                <w:rFonts w:ascii="Times New Roman" w:eastAsia="Times New Roman" w:hAnsi="Times New Roman" w:cs="Times New Roman"/>
                <w:color w:val="auto"/>
                <w:sz w:val="28"/>
                <w:szCs w:val="28"/>
                <w:lang w:val="uk-UA" w:eastAsia="uk-UA"/>
              </w:rPr>
              <w:t xml:space="preserve">виданого Міністерством освіти і науки України, та проведення акредитаційної експертизи освітньо-професійної програми фахової передвищої освіти, </w:t>
            </w:r>
            <w:r w:rsidRPr="000C1B9D">
              <w:rPr>
                <w:rFonts w:ascii="Times New Roman" w:eastAsia="Times New Roman" w:hAnsi="Times New Roman" w:cs="Times New Roman"/>
                <w:color w:val="auto"/>
                <w:sz w:val="28"/>
                <w:szCs w:val="28"/>
                <w:lang w:val="uk-UA" w:eastAsia="uk-UA"/>
              </w:rPr>
              <w:lastRenderedPageBreak/>
              <w:t>переоформлення, видачі дубліката сертифіката про акредитацію освітньо-професійної програми фахової передвищої освіти</w:t>
            </w:r>
          </w:p>
        </w:tc>
        <w:tc>
          <w:tcPr>
            <w:tcW w:w="1848" w:type="pct"/>
            <w:shd w:val="clear" w:color="auto" w:fill="auto"/>
          </w:tcPr>
          <w:p w14:paraId="1FA8F7F1" w14:textId="77777777" w:rsidR="00B3072E" w:rsidRDefault="008B3AAC" w:rsidP="00E8040B">
            <w:pPr>
              <w:suppressAutoHyphens w:val="0"/>
              <w:autoSpaceDE w:val="0"/>
              <w:adjustRightInd w:val="0"/>
              <w:spacing w:line="240" w:lineRule="auto"/>
              <w:jc w:val="both"/>
              <w:textAlignment w:val="auto"/>
              <w:rPr>
                <w:rFonts w:ascii="Times New Roman" w:hAnsi="Times New Roman" w:cs="Times New Roman"/>
                <w:color w:val="auto"/>
                <w:sz w:val="28"/>
                <w:szCs w:val="28"/>
                <w:lang w:val="uk-UA"/>
              </w:rPr>
            </w:pPr>
            <w:r w:rsidRPr="00E8040B">
              <w:rPr>
                <w:rFonts w:ascii="Times New Roman" w:hAnsi="Times New Roman" w:cs="Times New Roman"/>
                <w:color w:val="auto"/>
                <w:sz w:val="28"/>
                <w:szCs w:val="28"/>
                <w:lang w:val="uk-UA"/>
              </w:rPr>
              <w:lastRenderedPageBreak/>
              <w:t>Сукупні в</w:t>
            </w:r>
            <w:r w:rsidR="00310472" w:rsidRPr="00E8040B">
              <w:rPr>
                <w:rFonts w:ascii="Times New Roman" w:hAnsi="Times New Roman" w:cs="Times New Roman"/>
                <w:color w:val="auto"/>
                <w:sz w:val="28"/>
                <w:szCs w:val="28"/>
                <w:lang w:val="uk-UA"/>
              </w:rPr>
              <w:t>итрати закладів ос</w:t>
            </w:r>
            <w:r w:rsidR="007318C5" w:rsidRPr="00E8040B">
              <w:rPr>
                <w:rFonts w:ascii="Times New Roman" w:hAnsi="Times New Roman" w:cs="Times New Roman"/>
                <w:color w:val="auto"/>
                <w:sz w:val="28"/>
                <w:szCs w:val="28"/>
                <w:lang w:val="uk-UA"/>
              </w:rPr>
              <w:t>ві</w:t>
            </w:r>
            <w:r w:rsidR="00310472" w:rsidRPr="00E8040B">
              <w:rPr>
                <w:rFonts w:ascii="Times New Roman" w:hAnsi="Times New Roman" w:cs="Times New Roman"/>
                <w:color w:val="auto"/>
                <w:sz w:val="28"/>
                <w:szCs w:val="28"/>
                <w:lang w:val="uk-UA"/>
              </w:rPr>
              <w:t xml:space="preserve">ти, пов’язані з фінансуванням </w:t>
            </w:r>
            <w:r w:rsidRPr="00E8040B">
              <w:rPr>
                <w:rFonts w:ascii="Times New Roman" w:hAnsi="Times New Roman" w:cs="Times New Roman"/>
                <w:color w:val="auto"/>
                <w:sz w:val="28"/>
                <w:szCs w:val="28"/>
                <w:lang w:val="uk-UA"/>
              </w:rPr>
              <w:t>отримання</w:t>
            </w:r>
            <w:r w:rsidR="00310472" w:rsidRPr="00E8040B">
              <w:rPr>
                <w:rFonts w:ascii="Times New Roman" w:hAnsi="Times New Roman" w:cs="Times New Roman"/>
                <w:color w:val="auto"/>
                <w:sz w:val="28"/>
                <w:szCs w:val="28"/>
                <w:lang w:val="uk-UA"/>
              </w:rPr>
              <w:t xml:space="preserve"> відповідних послуг,</w:t>
            </w:r>
            <w:r w:rsidR="00A05A31" w:rsidRPr="00E8040B">
              <w:rPr>
                <w:rFonts w:ascii="Times New Roman" w:hAnsi="Times New Roman" w:cs="Times New Roman"/>
                <w:color w:val="auto"/>
                <w:sz w:val="28"/>
                <w:szCs w:val="28"/>
                <w:lang w:val="uk-UA"/>
              </w:rPr>
              <w:t xml:space="preserve"> </w:t>
            </w:r>
            <w:r w:rsidRPr="00E8040B">
              <w:rPr>
                <w:rFonts w:ascii="Times New Roman" w:hAnsi="Times New Roman" w:cs="Times New Roman"/>
                <w:color w:val="auto"/>
                <w:sz w:val="28"/>
                <w:szCs w:val="28"/>
                <w:lang w:val="uk-UA"/>
              </w:rPr>
              <w:t xml:space="preserve">в середньому за рік складатимуть 8450000 грн. замість 10140000 грн., тобто </w:t>
            </w:r>
            <w:r w:rsidR="00310472" w:rsidRPr="00E8040B">
              <w:rPr>
                <w:rFonts w:ascii="Times New Roman" w:hAnsi="Times New Roman" w:cs="Times New Roman"/>
                <w:color w:val="auto"/>
                <w:sz w:val="28"/>
                <w:szCs w:val="28"/>
                <w:lang w:val="uk-UA"/>
              </w:rPr>
              <w:t xml:space="preserve">не передбачатимуть необхідність сплати ПДВ у ціні послуги (сумарно 1690000грн.). </w:t>
            </w:r>
          </w:p>
          <w:p w14:paraId="2D9972EC" w14:textId="39127275" w:rsidR="00F016F8" w:rsidRPr="00881419" w:rsidRDefault="00F016F8" w:rsidP="00F016F8">
            <w:pPr>
              <w:suppressAutoHyphens w:val="0"/>
              <w:autoSpaceDE w:val="0"/>
              <w:adjustRightInd w:val="0"/>
              <w:spacing w:line="240" w:lineRule="auto"/>
              <w:jc w:val="both"/>
              <w:textAlignment w:val="auto"/>
              <w:rPr>
                <w:rFonts w:ascii="Times New Roman" w:hAnsi="Times New Roman" w:cs="Times New Roman"/>
                <w:color w:val="auto"/>
                <w:sz w:val="28"/>
                <w:szCs w:val="28"/>
                <w:lang w:val="uk-UA"/>
              </w:rPr>
            </w:pPr>
            <w:r w:rsidRPr="00F016F8">
              <w:rPr>
                <w:rFonts w:ascii="Times New Roman" w:hAnsi="Times New Roman" w:cs="Times New Roman"/>
                <w:color w:val="auto"/>
                <w:sz w:val="28"/>
                <w:szCs w:val="28"/>
                <w:lang w:val="uk-UA"/>
              </w:rPr>
              <w:t xml:space="preserve">Зокрема, на одного суб’єкта сукупні витрати, пов’язані з </w:t>
            </w:r>
            <w:r w:rsidRPr="00F016F8">
              <w:rPr>
                <w:rFonts w:ascii="Times New Roman" w:hAnsi="Times New Roman" w:cs="Times New Roman"/>
                <w:color w:val="auto"/>
                <w:sz w:val="28"/>
                <w:szCs w:val="28"/>
                <w:lang w:val="uk-UA"/>
              </w:rPr>
              <w:lastRenderedPageBreak/>
              <w:t>фінансуванням отримання відповідних послуг, в середньому за рік складатимуть 8133 грн. замість 9759 грн., тобто не передбачатимуть необхідність сплати ПДВ у ціні послуги (1626 грн.).</w:t>
            </w:r>
          </w:p>
          <w:p w14:paraId="2B223367" w14:textId="303C9671" w:rsidR="00310472" w:rsidRPr="00E8040B" w:rsidRDefault="00310472" w:rsidP="00E8040B">
            <w:pPr>
              <w:suppressAutoHyphens w:val="0"/>
              <w:autoSpaceDE w:val="0"/>
              <w:adjustRightInd w:val="0"/>
              <w:spacing w:line="240" w:lineRule="auto"/>
              <w:jc w:val="both"/>
              <w:textAlignment w:val="auto"/>
              <w:rPr>
                <w:rFonts w:ascii="Times New Roman" w:hAnsi="Times New Roman" w:cs="Times New Roman"/>
                <w:color w:val="auto"/>
                <w:sz w:val="28"/>
                <w:szCs w:val="28"/>
                <w:lang w:val="uk-UA"/>
              </w:rPr>
            </w:pPr>
            <w:r w:rsidRPr="00E8040B">
              <w:rPr>
                <w:rFonts w:ascii="Times New Roman" w:hAnsi="Times New Roman" w:cs="Times New Roman"/>
                <w:color w:val="auto"/>
                <w:sz w:val="28"/>
                <w:szCs w:val="28"/>
                <w:lang w:val="uk-UA"/>
              </w:rPr>
              <w:t>Крім того, виключається варіювання ціни</w:t>
            </w:r>
            <w:r w:rsidR="00FC35A1" w:rsidRPr="00E8040B">
              <w:rPr>
                <w:rFonts w:ascii="Times New Roman" w:hAnsi="Times New Roman" w:cs="Times New Roman"/>
                <w:color w:val="auto"/>
                <w:sz w:val="28"/>
                <w:szCs w:val="28"/>
                <w:lang w:val="uk-UA"/>
              </w:rPr>
              <w:t xml:space="preserve">, яке можливе </w:t>
            </w:r>
            <w:r w:rsidRPr="00E8040B">
              <w:rPr>
                <w:rFonts w:ascii="Times New Roman" w:hAnsi="Times New Roman" w:cs="Times New Roman"/>
                <w:color w:val="auto"/>
                <w:sz w:val="28"/>
                <w:szCs w:val="28"/>
                <w:lang w:val="uk-UA"/>
              </w:rPr>
              <w:t xml:space="preserve">при договірному регулюванні, </w:t>
            </w:r>
            <w:r w:rsidR="00FC35A1" w:rsidRPr="00E8040B">
              <w:rPr>
                <w:rFonts w:ascii="Times New Roman" w:hAnsi="Times New Roman" w:cs="Times New Roman"/>
                <w:color w:val="auto"/>
                <w:sz w:val="28"/>
                <w:szCs w:val="28"/>
                <w:lang w:val="uk-UA"/>
              </w:rPr>
              <w:t xml:space="preserve">і </w:t>
            </w:r>
            <w:r w:rsidRPr="00E8040B">
              <w:rPr>
                <w:rFonts w:ascii="Times New Roman" w:hAnsi="Times New Roman" w:cs="Times New Roman"/>
                <w:color w:val="auto"/>
                <w:sz w:val="28"/>
                <w:szCs w:val="28"/>
                <w:lang w:val="uk-UA"/>
              </w:rPr>
              <w:t>за наявності якого додаткові витрати є непрогнозованими на даний час.</w:t>
            </w:r>
          </w:p>
          <w:p w14:paraId="4CE8FEDA" w14:textId="6F6F46F4" w:rsidR="008531B6" w:rsidRPr="00E8040B" w:rsidRDefault="008531B6" w:rsidP="00E8040B">
            <w:pPr>
              <w:suppressAutoHyphens w:val="0"/>
              <w:autoSpaceDE w:val="0"/>
              <w:adjustRightInd w:val="0"/>
              <w:spacing w:line="240" w:lineRule="auto"/>
              <w:jc w:val="both"/>
              <w:textAlignment w:val="auto"/>
              <w:rPr>
                <w:rFonts w:ascii="Times New Roman" w:hAnsi="Times New Roman" w:cs="Times New Roman"/>
                <w:color w:val="auto"/>
                <w:sz w:val="28"/>
                <w:szCs w:val="28"/>
                <w:lang w:val="uk-UA"/>
              </w:rPr>
            </w:pPr>
          </w:p>
        </w:tc>
      </w:tr>
    </w:tbl>
    <w:p w14:paraId="1524575B" w14:textId="06DE1259" w:rsidR="00A0158D" w:rsidRPr="000C1B9D" w:rsidRDefault="00A0158D" w:rsidP="00A0158D">
      <w:pPr>
        <w:spacing w:line="240" w:lineRule="auto"/>
        <w:ind w:firstLine="709"/>
        <w:jc w:val="both"/>
        <w:rPr>
          <w:rFonts w:ascii="Times New Roman" w:hAnsi="Times New Roman" w:cs="Times New Roman"/>
          <w:b/>
          <w:sz w:val="28"/>
          <w:szCs w:val="28"/>
          <w:lang w:val="uk-UA"/>
        </w:rPr>
      </w:pPr>
    </w:p>
    <w:p w14:paraId="1072819A" w14:textId="6C95A48D" w:rsidR="00CB1DDA" w:rsidRPr="000C1B9D" w:rsidRDefault="00CB1DDA" w:rsidP="00A0158D">
      <w:pPr>
        <w:spacing w:line="240" w:lineRule="auto"/>
        <w:ind w:firstLine="709"/>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Оцінка сумарних витрат за альтернативами</w:t>
      </w:r>
    </w:p>
    <w:tbl>
      <w:tblPr>
        <w:tblStyle w:val="af"/>
        <w:tblW w:w="0" w:type="auto"/>
        <w:tblLook w:val="04A0" w:firstRow="1" w:lastRow="0" w:firstColumn="1" w:lastColumn="0" w:noHBand="0" w:noVBand="1"/>
      </w:tblPr>
      <w:tblGrid>
        <w:gridCol w:w="4814"/>
        <w:gridCol w:w="4814"/>
      </w:tblGrid>
      <w:tr w:rsidR="00FD58D7" w:rsidRPr="000C1B9D" w14:paraId="6F9A34D4" w14:textId="77777777" w:rsidTr="00FD58D7">
        <w:tc>
          <w:tcPr>
            <w:tcW w:w="4857" w:type="dxa"/>
          </w:tcPr>
          <w:p w14:paraId="616B3781" w14:textId="4B2D8D17" w:rsidR="00FD58D7" w:rsidRPr="000C1B9D" w:rsidRDefault="00FD58D7" w:rsidP="001E5AA0">
            <w:pPr>
              <w:spacing w:line="240" w:lineRule="auto"/>
              <w:jc w:val="center"/>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eastAsia="uk-UA"/>
              </w:rPr>
              <w:t>Сумарні витрати за альтернативами</w:t>
            </w:r>
          </w:p>
        </w:tc>
        <w:tc>
          <w:tcPr>
            <w:tcW w:w="4857" w:type="dxa"/>
          </w:tcPr>
          <w:p w14:paraId="693D4C04" w14:textId="297C8A10" w:rsidR="00FD58D7" w:rsidRPr="000C1B9D" w:rsidRDefault="00FD58D7" w:rsidP="001E5AA0">
            <w:pPr>
              <w:spacing w:line="240" w:lineRule="auto"/>
              <w:jc w:val="center"/>
              <w:rPr>
                <w:rFonts w:ascii="Times New Roman" w:eastAsia="Times New Roman" w:hAnsi="Times New Roman" w:cs="Times New Roman"/>
                <w:sz w:val="28"/>
                <w:szCs w:val="28"/>
                <w:lang w:val="uk-UA" w:eastAsia="uk-UA"/>
              </w:rPr>
            </w:pPr>
            <w:r w:rsidRPr="000C1B9D">
              <w:rPr>
                <w:rFonts w:ascii="Times New Roman" w:eastAsia="Times New Roman" w:hAnsi="Times New Roman" w:cs="Times New Roman"/>
                <w:sz w:val="28"/>
                <w:szCs w:val="28"/>
                <w:lang w:val="uk-UA" w:eastAsia="uk-UA"/>
              </w:rPr>
              <w:t>Сума витрат, гривень</w:t>
            </w:r>
          </w:p>
        </w:tc>
      </w:tr>
      <w:tr w:rsidR="00310472" w:rsidRPr="00F90D59" w14:paraId="734EF585" w14:textId="77777777" w:rsidTr="00695633">
        <w:tc>
          <w:tcPr>
            <w:tcW w:w="4857" w:type="dxa"/>
          </w:tcPr>
          <w:p w14:paraId="507B29CD" w14:textId="77777777" w:rsidR="00310472" w:rsidRPr="00F90D59" w:rsidRDefault="00310472" w:rsidP="00FD58D7">
            <w:pPr>
              <w:spacing w:line="240" w:lineRule="auto"/>
              <w:jc w:val="both"/>
              <w:rPr>
                <w:rFonts w:ascii="Times New Roman" w:hAnsi="Times New Roman" w:cs="Times New Roman"/>
                <w:color w:val="auto"/>
                <w:sz w:val="28"/>
                <w:szCs w:val="28"/>
                <w:lang w:val="uk-UA"/>
              </w:rPr>
            </w:pPr>
            <w:r w:rsidRPr="00F90D59">
              <w:rPr>
                <w:rFonts w:ascii="Times New Roman" w:hAnsi="Times New Roman" w:cs="Times New Roman"/>
                <w:color w:val="auto"/>
                <w:sz w:val="28"/>
                <w:szCs w:val="28"/>
                <w:lang w:val="uk-UA"/>
              </w:rPr>
              <w:t>Альтернатива 1:</w:t>
            </w:r>
          </w:p>
          <w:p w14:paraId="3C3677C1" w14:textId="77777777" w:rsidR="00310472" w:rsidRPr="00F90D59" w:rsidRDefault="00310472" w:rsidP="00FD58D7">
            <w:pPr>
              <w:spacing w:line="240" w:lineRule="auto"/>
              <w:jc w:val="both"/>
              <w:rPr>
                <w:rFonts w:ascii="Times New Roman" w:hAnsi="Times New Roman" w:cs="Times New Roman"/>
                <w:color w:val="auto"/>
                <w:sz w:val="28"/>
                <w:szCs w:val="28"/>
                <w:lang w:val="uk-UA"/>
              </w:rPr>
            </w:pPr>
            <w:r w:rsidRPr="00F90D59">
              <w:rPr>
                <w:rFonts w:ascii="Times New Roman" w:hAnsi="Times New Roman" w:cs="Times New Roman"/>
                <w:color w:val="auto"/>
                <w:sz w:val="28"/>
                <w:szCs w:val="28"/>
                <w:lang w:val="uk-UA"/>
              </w:rPr>
              <w:t>Існуюча ситуація залишиться без змін</w:t>
            </w:r>
          </w:p>
          <w:p w14:paraId="09E9A121" w14:textId="473517F1" w:rsidR="00F90D59" w:rsidRPr="00F90D59" w:rsidRDefault="00F90D59" w:rsidP="00FD58D7">
            <w:pPr>
              <w:spacing w:line="240" w:lineRule="auto"/>
              <w:jc w:val="both"/>
              <w:rPr>
                <w:rFonts w:ascii="Times New Roman" w:hAnsi="Times New Roman" w:cs="Times New Roman"/>
                <w:color w:val="C9211E"/>
                <w:sz w:val="28"/>
                <w:szCs w:val="28"/>
                <w:lang w:val="uk-UA"/>
              </w:rPr>
            </w:pPr>
            <w:r w:rsidRPr="00F016F8">
              <w:rPr>
                <w:rStyle w:val="rvts0"/>
                <w:rFonts w:ascii="Times New Roman" w:hAnsi="Times New Roman" w:cs="Times New Roman"/>
                <w:color w:val="auto"/>
                <w:sz w:val="28"/>
                <w:szCs w:val="28"/>
                <w:lang w:val="uk-UA"/>
              </w:rPr>
              <w:t xml:space="preserve">Сумарні витрати для суб’єктів господарювання великого і середнього підприємництва (додаток 2) та </w:t>
            </w:r>
            <w:r w:rsidRPr="00F016F8">
              <w:rPr>
                <w:rFonts w:ascii="Times New Roman" w:hAnsi="Times New Roman" w:cs="Times New Roman"/>
                <w:color w:val="auto"/>
                <w:sz w:val="28"/>
                <w:szCs w:val="28"/>
                <w:lang w:val="uk-UA"/>
              </w:rPr>
              <w:t>суб’єктів господарювання мікро- та малого підприємництва (додаток 4)</w:t>
            </w:r>
          </w:p>
        </w:tc>
        <w:tc>
          <w:tcPr>
            <w:tcW w:w="4857" w:type="dxa"/>
            <w:shd w:val="clear" w:color="auto" w:fill="auto"/>
          </w:tcPr>
          <w:p w14:paraId="2EC0F1BE" w14:textId="77777777" w:rsidR="00F016F8" w:rsidRPr="00F016F8" w:rsidRDefault="00F016F8" w:rsidP="00F016F8">
            <w:pPr>
              <w:spacing w:line="240" w:lineRule="auto"/>
              <w:jc w:val="center"/>
              <w:rPr>
                <w:rFonts w:ascii="Times New Roman" w:eastAsia="Times New Roman" w:hAnsi="Times New Roman" w:cs="Times New Roman"/>
                <w:color w:val="auto"/>
                <w:sz w:val="28"/>
                <w:szCs w:val="28"/>
                <w:lang w:val="uk-UA" w:eastAsia="uk-UA"/>
              </w:rPr>
            </w:pPr>
            <w:r w:rsidRPr="00F016F8">
              <w:rPr>
                <w:rFonts w:ascii="Times New Roman" w:eastAsia="Times New Roman" w:hAnsi="Times New Roman" w:cs="Times New Roman"/>
                <w:color w:val="auto"/>
                <w:sz w:val="28"/>
                <w:szCs w:val="28"/>
                <w:lang w:val="uk-UA" w:eastAsia="uk-UA"/>
              </w:rPr>
              <w:t xml:space="preserve">На одного середнього суб’єкта господарювання ≈ 9759 (сумарно на всіх середніх суб’єктів </w:t>
            </w:r>
            <w:r w:rsidRPr="000938D2">
              <w:rPr>
                <w:rFonts w:ascii="Times New Roman" w:eastAsia="Times New Roman" w:hAnsi="Times New Roman" w:cs="Times New Roman"/>
                <w:color w:val="auto"/>
                <w:sz w:val="28"/>
                <w:szCs w:val="28"/>
                <w:lang w:val="uk-UA" w:eastAsia="uk-UA"/>
              </w:rPr>
              <w:t>≈</w:t>
            </w:r>
            <w:r w:rsidRPr="00F016F8">
              <w:rPr>
                <w:rFonts w:ascii="Times New Roman" w:eastAsia="Times New Roman" w:hAnsi="Times New Roman" w:cs="Times New Roman"/>
                <w:color w:val="auto"/>
                <w:sz w:val="28"/>
                <w:szCs w:val="28"/>
                <w:lang w:val="uk-UA" w:eastAsia="uk-UA"/>
              </w:rPr>
              <w:t xml:space="preserve"> 2820351)</w:t>
            </w:r>
          </w:p>
          <w:p w14:paraId="3B06E3E9" w14:textId="77777777" w:rsidR="00F016F8" w:rsidRPr="00F016F8" w:rsidRDefault="00F016F8" w:rsidP="00F016F8">
            <w:pPr>
              <w:spacing w:line="240" w:lineRule="auto"/>
              <w:jc w:val="center"/>
              <w:rPr>
                <w:rFonts w:ascii="Times New Roman" w:eastAsia="Times New Roman" w:hAnsi="Times New Roman" w:cs="Times New Roman"/>
                <w:color w:val="auto"/>
                <w:sz w:val="28"/>
                <w:szCs w:val="28"/>
                <w:lang w:val="uk-UA" w:eastAsia="uk-UA"/>
              </w:rPr>
            </w:pPr>
            <w:r w:rsidRPr="00F016F8">
              <w:rPr>
                <w:rFonts w:ascii="Times New Roman" w:eastAsia="Times New Roman" w:hAnsi="Times New Roman" w:cs="Times New Roman"/>
                <w:color w:val="auto"/>
                <w:sz w:val="28"/>
                <w:szCs w:val="28"/>
                <w:lang w:val="uk-UA" w:eastAsia="uk-UA"/>
              </w:rPr>
              <w:t xml:space="preserve">На одного малого суб’єкта господарювання </w:t>
            </w:r>
            <w:r w:rsidRPr="00B14607">
              <w:rPr>
                <w:rFonts w:ascii="Times New Roman" w:eastAsia="Times New Roman" w:hAnsi="Times New Roman" w:cs="Times New Roman"/>
                <w:color w:val="auto"/>
                <w:sz w:val="28"/>
                <w:szCs w:val="28"/>
                <w:lang w:val="uk-UA" w:eastAsia="uk-UA"/>
              </w:rPr>
              <w:t>≈</w:t>
            </w:r>
            <w:r w:rsidRPr="00F016F8">
              <w:rPr>
                <w:rFonts w:ascii="Times New Roman" w:eastAsia="Times New Roman" w:hAnsi="Times New Roman" w:cs="Times New Roman"/>
                <w:color w:val="auto"/>
                <w:sz w:val="28"/>
                <w:szCs w:val="28"/>
                <w:lang w:val="uk-UA" w:eastAsia="uk-UA"/>
              </w:rPr>
              <w:t xml:space="preserve"> 9759 (сумарно для всіх малих суб’єктів </w:t>
            </w:r>
            <w:r w:rsidRPr="000938D2">
              <w:rPr>
                <w:rFonts w:ascii="Times New Roman" w:eastAsia="Times New Roman" w:hAnsi="Times New Roman" w:cs="Times New Roman"/>
                <w:color w:val="auto"/>
                <w:sz w:val="28"/>
                <w:szCs w:val="28"/>
                <w:lang w:val="uk-UA" w:eastAsia="uk-UA"/>
              </w:rPr>
              <w:t>≈</w:t>
            </w:r>
            <w:r w:rsidRPr="00F016F8">
              <w:rPr>
                <w:rFonts w:ascii="Times New Roman" w:eastAsia="Times New Roman" w:hAnsi="Times New Roman" w:cs="Times New Roman"/>
                <w:color w:val="auto"/>
                <w:sz w:val="28"/>
                <w:szCs w:val="28"/>
                <w:lang w:val="uk-UA" w:eastAsia="uk-UA"/>
              </w:rPr>
              <w:t xml:space="preserve"> 7319250) </w:t>
            </w:r>
          </w:p>
          <w:p w14:paraId="12622BFA" w14:textId="77777777" w:rsidR="00F016F8" w:rsidRPr="00F016F8" w:rsidRDefault="00F016F8" w:rsidP="00F016F8">
            <w:pPr>
              <w:spacing w:line="240" w:lineRule="auto"/>
              <w:jc w:val="center"/>
              <w:rPr>
                <w:rFonts w:ascii="Times New Roman" w:eastAsia="Times New Roman" w:hAnsi="Times New Roman" w:cs="Times New Roman"/>
                <w:color w:val="auto"/>
                <w:sz w:val="28"/>
                <w:szCs w:val="28"/>
                <w:lang w:val="uk-UA" w:eastAsia="uk-UA"/>
              </w:rPr>
            </w:pPr>
            <w:r w:rsidRPr="00F016F8">
              <w:rPr>
                <w:rFonts w:ascii="Times New Roman" w:eastAsia="Times New Roman" w:hAnsi="Times New Roman" w:cs="Times New Roman"/>
                <w:color w:val="auto"/>
                <w:sz w:val="28"/>
                <w:szCs w:val="28"/>
                <w:lang w:val="uk-UA" w:eastAsia="uk-UA"/>
              </w:rPr>
              <w:t xml:space="preserve">Разом </w:t>
            </w:r>
            <w:r w:rsidRPr="00B14607">
              <w:rPr>
                <w:rFonts w:ascii="Times New Roman" w:eastAsia="Times New Roman" w:hAnsi="Times New Roman" w:cs="Times New Roman"/>
                <w:color w:val="auto"/>
                <w:sz w:val="28"/>
                <w:szCs w:val="28"/>
                <w:lang w:val="uk-UA" w:eastAsia="uk-UA"/>
              </w:rPr>
              <w:t>≈</w:t>
            </w:r>
          </w:p>
          <w:p w14:paraId="5B3DD07D" w14:textId="77777777" w:rsidR="00F016F8" w:rsidRPr="00F016F8" w:rsidRDefault="00F016F8" w:rsidP="00F016F8">
            <w:pPr>
              <w:spacing w:line="240" w:lineRule="auto"/>
              <w:jc w:val="center"/>
              <w:rPr>
                <w:rFonts w:ascii="Times New Roman" w:eastAsia="Times New Roman" w:hAnsi="Times New Roman" w:cs="Times New Roman"/>
                <w:color w:val="auto"/>
                <w:sz w:val="28"/>
                <w:szCs w:val="28"/>
                <w:lang w:val="uk-UA" w:eastAsia="uk-UA"/>
              </w:rPr>
            </w:pPr>
            <w:r w:rsidRPr="00F016F8">
              <w:rPr>
                <w:rFonts w:ascii="Times New Roman" w:eastAsia="Times New Roman" w:hAnsi="Times New Roman" w:cs="Times New Roman"/>
                <w:color w:val="auto"/>
                <w:sz w:val="28"/>
                <w:szCs w:val="28"/>
                <w:lang w:val="uk-UA" w:eastAsia="uk-UA"/>
              </w:rPr>
              <w:t xml:space="preserve">10140000,00 (з урахуванням округлень) </w:t>
            </w:r>
          </w:p>
          <w:p w14:paraId="62D7290E" w14:textId="46815493" w:rsidR="00310472" w:rsidRPr="000C1B9D" w:rsidRDefault="00310472" w:rsidP="00976FEE">
            <w:pPr>
              <w:spacing w:line="240" w:lineRule="auto"/>
              <w:jc w:val="center"/>
              <w:rPr>
                <w:rFonts w:ascii="Times New Roman" w:eastAsia="Times New Roman" w:hAnsi="Times New Roman" w:cs="Times New Roman"/>
                <w:color w:val="auto"/>
                <w:sz w:val="28"/>
                <w:szCs w:val="28"/>
                <w:lang w:val="uk-UA" w:eastAsia="uk-UA"/>
              </w:rPr>
            </w:pPr>
            <w:r w:rsidRPr="000C1B9D">
              <w:rPr>
                <w:rFonts w:ascii="Times New Roman" w:eastAsia="Times New Roman" w:hAnsi="Times New Roman" w:cs="Times New Roman"/>
                <w:color w:val="auto"/>
                <w:sz w:val="28"/>
                <w:szCs w:val="28"/>
                <w:lang w:val="uk-UA" w:eastAsia="uk-UA"/>
              </w:rPr>
              <w:t>(без урахування можливостей варіювання цін послуг, яке є непрогнозованим на даний час і може призвести до суттєвого зростання витрат)</w:t>
            </w:r>
          </w:p>
        </w:tc>
      </w:tr>
      <w:tr w:rsidR="00310472" w:rsidRPr="00F90D59" w14:paraId="5A823B31" w14:textId="77777777" w:rsidTr="00695633">
        <w:tc>
          <w:tcPr>
            <w:tcW w:w="4857" w:type="dxa"/>
          </w:tcPr>
          <w:p w14:paraId="63EFC30B" w14:textId="77777777" w:rsidR="00310472" w:rsidRPr="000C1B9D" w:rsidRDefault="00310472" w:rsidP="00FD58D7">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eastAsia="Times New Roman" w:hAnsi="Times New Roman" w:cs="Times New Roman"/>
                <w:color w:val="auto"/>
                <w:sz w:val="28"/>
                <w:szCs w:val="28"/>
                <w:lang w:val="uk-UA" w:eastAsia="uk-UA"/>
              </w:rPr>
              <w:t>Альтернатива 2:</w:t>
            </w:r>
          </w:p>
          <w:p w14:paraId="380FC45E" w14:textId="77777777" w:rsidR="00310472" w:rsidRDefault="00310472" w:rsidP="00FD58D7">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eastAsia="Times New Roman" w:hAnsi="Times New Roman" w:cs="Times New Roman"/>
                <w:color w:val="auto"/>
                <w:sz w:val="28"/>
                <w:szCs w:val="28"/>
                <w:lang w:val="uk-UA" w:eastAsia="uk-UA"/>
              </w:rPr>
              <w:t>Прийняття запропонованого проєкту акта</w:t>
            </w:r>
          </w:p>
          <w:p w14:paraId="372DDDB0" w14:textId="4FED1ED1" w:rsidR="00F90D59" w:rsidRPr="00027896" w:rsidRDefault="00F90D59" w:rsidP="00027896">
            <w:pPr>
              <w:spacing w:line="240" w:lineRule="auto"/>
              <w:jc w:val="both"/>
              <w:rPr>
                <w:rFonts w:ascii="Times New Roman" w:eastAsia="Times New Roman" w:hAnsi="Times New Roman" w:cs="Times New Roman"/>
                <w:color w:val="auto"/>
                <w:sz w:val="28"/>
                <w:szCs w:val="28"/>
                <w:lang w:val="uk-UA" w:eastAsia="uk-UA"/>
              </w:rPr>
            </w:pPr>
            <w:r w:rsidRPr="00027896">
              <w:rPr>
                <w:rFonts w:ascii="Times New Roman" w:eastAsia="Times New Roman" w:hAnsi="Times New Roman" w:cs="Times New Roman"/>
                <w:sz w:val="28"/>
                <w:szCs w:val="28"/>
                <w:lang w:eastAsia="uk-UA"/>
              </w:rPr>
              <w:t>Сумарні витрати для суб’єктів господарювання великого і середнього підприємництва</w:t>
            </w:r>
            <w:bookmarkStart w:id="3" w:name="_GoBack"/>
            <w:bookmarkEnd w:id="3"/>
            <w:r w:rsidRPr="00027896">
              <w:rPr>
                <w:rFonts w:ascii="Times New Roman" w:eastAsia="Times New Roman" w:hAnsi="Times New Roman" w:cs="Times New Roman"/>
                <w:sz w:val="28"/>
                <w:szCs w:val="28"/>
                <w:lang w:eastAsia="uk-UA"/>
              </w:rPr>
              <w:t xml:space="preserve"> (додаток 2) та </w:t>
            </w:r>
            <w:r w:rsidRPr="00027896">
              <w:rPr>
                <w:rFonts w:ascii="Times New Roman" w:eastAsia="Times New Roman" w:hAnsi="Times New Roman" w:cs="Times New Roman"/>
                <w:color w:val="auto"/>
                <w:sz w:val="28"/>
                <w:szCs w:val="28"/>
                <w:lang w:val="uk-UA" w:eastAsia="uk-UA"/>
              </w:rPr>
              <w:t>суб’єктів господарювання мікро- та малого підприємництва (додаток 4)</w:t>
            </w:r>
          </w:p>
        </w:tc>
        <w:tc>
          <w:tcPr>
            <w:tcW w:w="4857" w:type="dxa"/>
            <w:shd w:val="clear" w:color="auto" w:fill="auto"/>
          </w:tcPr>
          <w:p w14:paraId="7A1B4531" w14:textId="77777777" w:rsidR="00027896" w:rsidRPr="00027896" w:rsidRDefault="00027896" w:rsidP="00027896">
            <w:pPr>
              <w:spacing w:line="240" w:lineRule="auto"/>
              <w:jc w:val="center"/>
              <w:rPr>
                <w:rFonts w:ascii="Times New Roman" w:eastAsia="Times New Roman" w:hAnsi="Times New Roman" w:cs="Times New Roman"/>
                <w:color w:val="auto"/>
                <w:sz w:val="28"/>
                <w:szCs w:val="28"/>
                <w:lang w:val="uk-UA" w:eastAsia="uk-UA"/>
              </w:rPr>
            </w:pPr>
            <w:r w:rsidRPr="00027896">
              <w:rPr>
                <w:rFonts w:ascii="Times New Roman" w:eastAsia="Times New Roman" w:hAnsi="Times New Roman" w:cs="Times New Roman"/>
                <w:color w:val="auto"/>
                <w:sz w:val="28"/>
                <w:szCs w:val="28"/>
                <w:lang w:val="uk-UA" w:eastAsia="uk-UA"/>
              </w:rPr>
              <w:t xml:space="preserve">На одного середнього суб’єкта господарювання </w:t>
            </w:r>
            <w:r w:rsidRPr="00B14607">
              <w:rPr>
                <w:rFonts w:ascii="Times New Roman" w:eastAsia="Times New Roman" w:hAnsi="Times New Roman" w:cs="Times New Roman"/>
                <w:color w:val="auto"/>
                <w:sz w:val="28"/>
                <w:szCs w:val="28"/>
                <w:lang w:val="uk-UA" w:eastAsia="uk-UA"/>
              </w:rPr>
              <w:t>≈</w:t>
            </w:r>
            <w:r w:rsidRPr="00027896">
              <w:rPr>
                <w:rFonts w:ascii="Times New Roman" w:eastAsia="Times New Roman" w:hAnsi="Times New Roman" w:cs="Times New Roman"/>
                <w:color w:val="auto"/>
                <w:sz w:val="28"/>
                <w:szCs w:val="28"/>
                <w:lang w:val="uk-UA" w:eastAsia="uk-UA"/>
              </w:rPr>
              <w:t xml:space="preserve"> 8133 (сумарно для всіх середніх суб’єктів </w:t>
            </w:r>
            <w:r w:rsidRPr="000938D2">
              <w:rPr>
                <w:rFonts w:ascii="Times New Roman" w:eastAsia="Times New Roman" w:hAnsi="Times New Roman" w:cs="Times New Roman"/>
                <w:color w:val="auto"/>
                <w:sz w:val="28"/>
                <w:szCs w:val="28"/>
                <w:lang w:val="uk-UA" w:eastAsia="uk-UA"/>
              </w:rPr>
              <w:t>≈</w:t>
            </w:r>
            <w:r w:rsidRPr="00027896">
              <w:rPr>
                <w:rFonts w:ascii="Times New Roman" w:eastAsia="Times New Roman" w:hAnsi="Times New Roman" w:cs="Times New Roman"/>
                <w:color w:val="auto"/>
                <w:sz w:val="28"/>
                <w:szCs w:val="28"/>
                <w:lang w:val="uk-UA" w:eastAsia="uk-UA"/>
              </w:rPr>
              <w:t xml:space="preserve"> 2350437)</w:t>
            </w:r>
          </w:p>
          <w:p w14:paraId="033A512E" w14:textId="77777777" w:rsidR="00027896" w:rsidRPr="00027896" w:rsidRDefault="00027896" w:rsidP="00027896">
            <w:pPr>
              <w:spacing w:line="240" w:lineRule="auto"/>
              <w:jc w:val="center"/>
              <w:rPr>
                <w:rFonts w:ascii="Times New Roman" w:eastAsia="Times New Roman" w:hAnsi="Times New Roman" w:cs="Times New Roman"/>
                <w:color w:val="auto"/>
                <w:sz w:val="28"/>
                <w:szCs w:val="28"/>
                <w:lang w:val="uk-UA" w:eastAsia="uk-UA"/>
              </w:rPr>
            </w:pPr>
            <w:r w:rsidRPr="00027896">
              <w:rPr>
                <w:rFonts w:ascii="Times New Roman" w:eastAsia="Times New Roman" w:hAnsi="Times New Roman" w:cs="Times New Roman"/>
                <w:color w:val="auto"/>
                <w:sz w:val="28"/>
                <w:szCs w:val="28"/>
                <w:lang w:val="uk-UA" w:eastAsia="uk-UA"/>
              </w:rPr>
              <w:t xml:space="preserve">На одного малого суб’єкта господарювання </w:t>
            </w:r>
            <w:r w:rsidRPr="000938D2">
              <w:rPr>
                <w:rFonts w:ascii="Times New Roman" w:eastAsia="Times New Roman" w:hAnsi="Times New Roman" w:cs="Times New Roman"/>
                <w:color w:val="auto"/>
                <w:sz w:val="28"/>
                <w:szCs w:val="28"/>
                <w:lang w:val="uk-UA" w:eastAsia="uk-UA"/>
              </w:rPr>
              <w:t>≈</w:t>
            </w:r>
            <w:r w:rsidRPr="00027896">
              <w:rPr>
                <w:rFonts w:ascii="Times New Roman" w:eastAsia="Times New Roman" w:hAnsi="Times New Roman" w:cs="Times New Roman"/>
                <w:color w:val="auto"/>
                <w:sz w:val="28"/>
                <w:szCs w:val="28"/>
                <w:lang w:val="uk-UA" w:eastAsia="uk-UA"/>
              </w:rPr>
              <w:t xml:space="preserve"> 8133 (сумарно для всіх малих суб’єктів </w:t>
            </w:r>
            <w:r w:rsidRPr="000938D2">
              <w:rPr>
                <w:rFonts w:ascii="Times New Roman" w:eastAsia="Times New Roman" w:hAnsi="Times New Roman" w:cs="Times New Roman"/>
                <w:color w:val="auto"/>
                <w:sz w:val="28"/>
                <w:szCs w:val="28"/>
                <w:lang w:val="uk-UA" w:eastAsia="uk-UA"/>
              </w:rPr>
              <w:t>≈</w:t>
            </w:r>
            <w:r w:rsidRPr="00027896">
              <w:rPr>
                <w:rFonts w:ascii="Times New Roman" w:eastAsia="Times New Roman" w:hAnsi="Times New Roman" w:cs="Times New Roman"/>
                <w:color w:val="auto"/>
                <w:sz w:val="28"/>
                <w:szCs w:val="28"/>
                <w:lang w:val="uk-UA" w:eastAsia="uk-UA"/>
              </w:rPr>
              <w:t xml:space="preserve"> 6099750)</w:t>
            </w:r>
          </w:p>
          <w:p w14:paraId="6F49063C" w14:textId="77777777" w:rsidR="00027896" w:rsidRPr="00027896" w:rsidRDefault="00027896" w:rsidP="00027896">
            <w:pPr>
              <w:spacing w:line="240" w:lineRule="auto"/>
              <w:jc w:val="center"/>
              <w:rPr>
                <w:rFonts w:ascii="Times New Roman" w:eastAsia="Times New Roman" w:hAnsi="Times New Roman" w:cs="Times New Roman"/>
                <w:color w:val="auto"/>
                <w:sz w:val="28"/>
                <w:szCs w:val="28"/>
                <w:lang w:val="uk-UA" w:eastAsia="uk-UA"/>
              </w:rPr>
            </w:pPr>
            <w:r w:rsidRPr="00027896">
              <w:rPr>
                <w:rFonts w:ascii="Times New Roman" w:eastAsia="Times New Roman" w:hAnsi="Times New Roman" w:cs="Times New Roman"/>
                <w:color w:val="auto"/>
                <w:sz w:val="28"/>
                <w:szCs w:val="28"/>
                <w:lang w:val="uk-UA" w:eastAsia="uk-UA"/>
              </w:rPr>
              <w:t xml:space="preserve">Разом  </w:t>
            </w:r>
            <w:r w:rsidRPr="000938D2">
              <w:rPr>
                <w:rFonts w:ascii="Times New Roman" w:eastAsia="Times New Roman" w:hAnsi="Times New Roman" w:cs="Times New Roman"/>
                <w:color w:val="auto"/>
                <w:sz w:val="28"/>
                <w:szCs w:val="28"/>
                <w:lang w:val="uk-UA" w:eastAsia="uk-UA"/>
              </w:rPr>
              <w:t>≈</w:t>
            </w:r>
            <w:r w:rsidRPr="00027896">
              <w:rPr>
                <w:rFonts w:ascii="Times New Roman" w:eastAsia="Times New Roman" w:hAnsi="Times New Roman" w:cs="Times New Roman"/>
                <w:color w:val="auto"/>
                <w:sz w:val="28"/>
                <w:szCs w:val="28"/>
                <w:lang w:val="uk-UA" w:eastAsia="uk-UA"/>
              </w:rPr>
              <w:t xml:space="preserve"> </w:t>
            </w:r>
          </w:p>
          <w:p w14:paraId="759E71D7" w14:textId="5F81124D" w:rsidR="00310472" w:rsidRPr="00B3072E" w:rsidRDefault="00027896" w:rsidP="00027896">
            <w:pPr>
              <w:spacing w:line="240" w:lineRule="auto"/>
              <w:jc w:val="center"/>
              <w:rPr>
                <w:rFonts w:ascii="Times New Roman" w:eastAsia="Times New Roman" w:hAnsi="Times New Roman" w:cs="Times New Roman"/>
                <w:color w:val="auto"/>
                <w:sz w:val="28"/>
                <w:szCs w:val="28"/>
                <w:lang w:val="uk-UA" w:eastAsia="uk-UA"/>
              </w:rPr>
            </w:pPr>
            <w:r w:rsidRPr="00027896">
              <w:rPr>
                <w:rFonts w:ascii="Times New Roman" w:eastAsia="Times New Roman" w:hAnsi="Times New Roman" w:cs="Times New Roman"/>
                <w:color w:val="auto"/>
                <w:sz w:val="28"/>
                <w:szCs w:val="28"/>
                <w:lang w:val="uk-UA" w:eastAsia="uk-UA"/>
              </w:rPr>
              <w:t>8450000,00 грн.</w:t>
            </w:r>
          </w:p>
        </w:tc>
      </w:tr>
    </w:tbl>
    <w:p w14:paraId="54C7A87D" w14:textId="77777777" w:rsidR="001B5329" w:rsidRPr="000C1B9D" w:rsidRDefault="00B517BF" w:rsidP="00976FEE">
      <w:pPr>
        <w:spacing w:line="240" w:lineRule="auto"/>
        <w:jc w:val="both"/>
        <w:rPr>
          <w:rFonts w:ascii="Times New Roman" w:eastAsia="Times New Roman" w:hAnsi="Times New Roman" w:cs="Times New Roman"/>
          <w:sz w:val="28"/>
          <w:szCs w:val="28"/>
          <w:lang w:val="ru-RU" w:eastAsia="uk-UA"/>
        </w:rPr>
      </w:pPr>
      <w:r w:rsidRPr="000C1B9D">
        <w:rPr>
          <w:rFonts w:ascii="Times New Roman" w:eastAsia="Times New Roman" w:hAnsi="Times New Roman" w:cs="Times New Roman"/>
          <w:sz w:val="28"/>
          <w:szCs w:val="28"/>
          <w:lang w:val="ru-RU" w:eastAsia="uk-UA"/>
        </w:rPr>
        <w:tab/>
      </w:r>
    </w:p>
    <w:p w14:paraId="3CB65B31" w14:textId="16E82380" w:rsidR="00FD58D7" w:rsidRDefault="00FD58D7" w:rsidP="00B33140">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lastRenderedPageBreak/>
        <w:t>IV. Вибір найбільш оптимального альтернативного способу досягнення цілей</w:t>
      </w:r>
    </w:p>
    <w:p w14:paraId="62A6A8A2" w14:textId="77777777" w:rsidR="00B33140" w:rsidRPr="000C1B9D" w:rsidRDefault="00B33140" w:rsidP="00B33140">
      <w:pPr>
        <w:spacing w:line="240" w:lineRule="auto"/>
        <w:ind w:firstLine="567"/>
        <w:jc w:val="both"/>
        <w:rPr>
          <w:rFonts w:ascii="Times New Roman" w:hAnsi="Times New Roman" w:cs="Times New Roman"/>
          <w:b/>
          <w:sz w:val="28"/>
          <w:szCs w:val="28"/>
          <w:lang w:val="uk-UA"/>
        </w:rPr>
      </w:pPr>
    </w:p>
    <w:p w14:paraId="3AD54A3B"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uk-UA"/>
        </w:rPr>
        <w:t>Вибір оптимального альтернативного способ</w:t>
      </w:r>
      <w:r w:rsidRPr="000C1B9D">
        <w:rPr>
          <w:rFonts w:ascii="Times New Roman" w:hAnsi="Times New Roman" w:cs="Times New Roman"/>
          <w:sz w:val="28"/>
          <w:szCs w:val="28"/>
          <w:lang w:val="ru-RU"/>
        </w:rPr>
        <w:t>у з урахуванням системи бальної оцінки ступеня досягнення визначених цілей.</w:t>
      </w:r>
    </w:p>
    <w:p w14:paraId="238D94B3"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Вартість балів визначається за чотирибальною системою оцінки ступеня досягнення визначених цілей, де:</w:t>
      </w:r>
    </w:p>
    <w:p w14:paraId="098E53A6"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4 – цілі прийняття регуляторного акта, які можуть бути досягнуті повною мірою (проблема більше існувати не буде);</w:t>
      </w:r>
    </w:p>
    <w:p w14:paraId="342BB8C2" w14:textId="498C26DF"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3 – цілі прийняття регуляторного акта, які можуть бути досягнуті майже</w:t>
      </w:r>
      <w:r w:rsidR="00A05A31">
        <w:rPr>
          <w:rFonts w:ascii="Times New Roman" w:hAnsi="Times New Roman" w:cs="Times New Roman"/>
          <w:sz w:val="28"/>
          <w:szCs w:val="28"/>
          <w:lang w:val="ru-RU"/>
        </w:rPr>
        <w:t xml:space="preserve"> </w:t>
      </w:r>
      <w:r w:rsidRPr="000C1B9D">
        <w:rPr>
          <w:rFonts w:ascii="Times New Roman" w:hAnsi="Times New Roman" w:cs="Times New Roman"/>
          <w:sz w:val="28"/>
          <w:szCs w:val="28"/>
          <w:lang w:val="ru-RU"/>
        </w:rPr>
        <w:t>повною мірою (усі важливі аспекти проблеми існувати не будуть);</w:t>
      </w:r>
    </w:p>
    <w:p w14:paraId="0C5BBFD3" w14:textId="77777777"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6DAB0DC" w14:textId="0A97B395" w:rsidR="00FD58D7" w:rsidRPr="000C1B9D" w:rsidRDefault="00FD58D7" w:rsidP="00FD58D7">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1 – цілі прийняття регуляторного акта, які не можуть бути досягнуті (проблема продовжує існувати).</w:t>
      </w:r>
    </w:p>
    <w:p w14:paraId="78D10B61" w14:textId="77777777" w:rsidR="001B5329" w:rsidRPr="000C1B9D" w:rsidRDefault="001B5329" w:rsidP="00FD58D7">
      <w:pPr>
        <w:spacing w:line="240" w:lineRule="auto"/>
        <w:ind w:firstLine="567"/>
        <w:jc w:val="both"/>
        <w:rPr>
          <w:rFonts w:ascii="Times New Roman" w:hAnsi="Times New Roman" w:cs="Times New Roman"/>
          <w:sz w:val="28"/>
          <w:szCs w:val="28"/>
          <w:lang w:val="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863"/>
        <w:gridCol w:w="3661"/>
      </w:tblGrid>
      <w:tr w:rsidR="00FD58D7" w:rsidRPr="00F90D59" w14:paraId="3A92819B" w14:textId="77777777" w:rsidTr="00470B67">
        <w:trPr>
          <w:tblHeader/>
        </w:trPr>
        <w:tc>
          <w:tcPr>
            <w:tcW w:w="1575" w:type="pct"/>
            <w:shd w:val="clear" w:color="auto" w:fill="auto"/>
          </w:tcPr>
          <w:p w14:paraId="7EBFAC07"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Рейтинг результативності (досягнення цілей під час вирішення проблеми)</w:t>
            </w:r>
          </w:p>
        </w:tc>
        <w:tc>
          <w:tcPr>
            <w:tcW w:w="1503" w:type="pct"/>
            <w:shd w:val="clear" w:color="auto" w:fill="auto"/>
          </w:tcPr>
          <w:p w14:paraId="1A378D05"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Бал результативності</w:t>
            </w:r>
            <w:r w:rsidRPr="000C1B9D">
              <w:rPr>
                <w:rFonts w:ascii="Times New Roman" w:hAnsi="Times New Roman" w:cs="Times New Roman"/>
                <w:sz w:val="28"/>
                <w:szCs w:val="28"/>
                <w:lang w:val="uk-UA"/>
              </w:rPr>
              <w:br/>
              <w:t>(за чотирибальною системою оцінки)</w:t>
            </w:r>
          </w:p>
        </w:tc>
        <w:tc>
          <w:tcPr>
            <w:tcW w:w="1922" w:type="pct"/>
            <w:shd w:val="clear" w:color="auto" w:fill="auto"/>
          </w:tcPr>
          <w:p w14:paraId="6029B1AF"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Коментарі</w:t>
            </w:r>
            <w:r w:rsidRPr="000C1B9D">
              <w:rPr>
                <w:rFonts w:ascii="Times New Roman" w:hAnsi="Times New Roman" w:cs="Times New Roman"/>
                <w:sz w:val="28"/>
                <w:szCs w:val="28"/>
                <w:lang w:val="uk-UA"/>
              </w:rPr>
              <w:br/>
              <w:t>щодо присвоєння відповідного бала</w:t>
            </w:r>
          </w:p>
        </w:tc>
      </w:tr>
      <w:tr w:rsidR="00FD58D7" w:rsidRPr="00F90D59" w14:paraId="01345BB5" w14:textId="77777777" w:rsidTr="00470B67">
        <w:tc>
          <w:tcPr>
            <w:tcW w:w="1575" w:type="pct"/>
            <w:shd w:val="clear" w:color="auto" w:fill="auto"/>
          </w:tcPr>
          <w:p w14:paraId="2182FAE4" w14:textId="77777777" w:rsidR="00FD58D7" w:rsidRPr="000C1B9D" w:rsidRDefault="00FD58D7" w:rsidP="00695633">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1</w:t>
            </w:r>
          </w:p>
        </w:tc>
        <w:tc>
          <w:tcPr>
            <w:tcW w:w="1503" w:type="pct"/>
            <w:shd w:val="clear" w:color="auto" w:fill="auto"/>
          </w:tcPr>
          <w:p w14:paraId="38DFBFAA"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1</w:t>
            </w:r>
          </w:p>
        </w:tc>
        <w:tc>
          <w:tcPr>
            <w:tcW w:w="1922" w:type="pct"/>
            <w:shd w:val="clear" w:color="auto" w:fill="auto"/>
          </w:tcPr>
          <w:p w14:paraId="7AC8B77E" w14:textId="5AE8D8D3" w:rsidR="00FD58D7" w:rsidRPr="000C1B9D" w:rsidRDefault="00D82A4F" w:rsidP="00E8040B">
            <w:pPr>
              <w:spacing w:line="240" w:lineRule="auto"/>
              <w:jc w:val="both"/>
              <w:rPr>
                <w:rFonts w:ascii="Times New Roman" w:eastAsia="Times New Roman" w:hAnsi="Times New Roman" w:cs="Times New Roman"/>
                <w:sz w:val="28"/>
                <w:szCs w:val="28"/>
                <w:lang w:val="uk-UA" w:eastAsia="uk-UA"/>
              </w:rPr>
            </w:pPr>
            <w:r w:rsidRPr="000C1B9D">
              <w:rPr>
                <w:rFonts w:ascii="Times New Roman" w:hAnsi="Times New Roman" w:cs="Times New Roman"/>
                <w:sz w:val="28"/>
                <w:szCs w:val="28"/>
                <w:lang w:val="uk-UA"/>
              </w:rPr>
              <w:t>Альтернатива зберігає всі наявні недоліки і проблеми, що наведені у розділі ІІІ</w:t>
            </w:r>
          </w:p>
        </w:tc>
      </w:tr>
      <w:tr w:rsidR="00FD58D7" w:rsidRPr="00F90D59" w14:paraId="4196270D" w14:textId="77777777" w:rsidTr="00470B67">
        <w:tc>
          <w:tcPr>
            <w:tcW w:w="1575" w:type="pct"/>
            <w:shd w:val="clear" w:color="auto" w:fill="auto"/>
          </w:tcPr>
          <w:p w14:paraId="50AED6D7" w14:textId="77777777" w:rsidR="00FD58D7" w:rsidRPr="000C1B9D" w:rsidRDefault="00FD58D7" w:rsidP="00695633">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Альтернатива 2</w:t>
            </w:r>
          </w:p>
        </w:tc>
        <w:tc>
          <w:tcPr>
            <w:tcW w:w="1503" w:type="pct"/>
            <w:shd w:val="clear" w:color="auto" w:fill="auto"/>
          </w:tcPr>
          <w:p w14:paraId="5E74D6C3" w14:textId="77777777" w:rsidR="00FD58D7" w:rsidRPr="000C1B9D" w:rsidRDefault="00FD58D7" w:rsidP="00695633">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4</w:t>
            </w:r>
          </w:p>
          <w:p w14:paraId="435FE848" w14:textId="77777777" w:rsidR="00FD58D7" w:rsidRPr="000C1B9D" w:rsidRDefault="00FD58D7" w:rsidP="00695633">
            <w:pPr>
              <w:spacing w:line="240" w:lineRule="auto"/>
              <w:jc w:val="both"/>
              <w:rPr>
                <w:rFonts w:ascii="Times New Roman" w:hAnsi="Times New Roman" w:cs="Times New Roman"/>
                <w:sz w:val="28"/>
                <w:szCs w:val="28"/>
                <w:lang w:val="uk-UA"/>
              </w:rPr>
            </w:pPr>
          </w:p>
        </w:tc>
        <w:tc>
          <w:tcPr>
            <w:tcW w:w="1922" w:type="pct"/>
            <w:shd w:val="clear" w:color="auto" w:fill="auto"/>
          </w:tcPr>
          <w:p w14:paraId="597D8D44" w14:textId="3398C17A" w:rsidR="00FD58D7" w:rsidRPr="000C1B9D" w:rsidRDefault="00D82A4F" w:rsidP="00E8040B">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Очікується, що альтернатива дозволить досягти цілей, які зазначені у розділі ІІІ</w:t>
            </w:r>
          </w:p>
          <w:p w14:paraId="515EEC25" w14:textId="2602EE52" w:rsidR="00D82A4F" w:rsidRPr="000C1B9D" w:rsidRDefault="00D82A4F" w:rsidP="00E8040B">
            <w:pPr>
              <w:spacing w:line="240" w:lineRule="auto"/>
              <w:jc w:val="both"/>
              <w:rPr>
                <w:rFonts w:ascii="Times New Roman" w:hAnsi="Times New Roman" w:cs="Times New Roman"/>
                <w:sz w:val="28"/>
                <w:szCs w:val="28"/>
                <w:lang w:val="uk-UA"/>
              </w:rPr>
            </w:pPr>
          </w:p>
        </w:tc>
      </w:tr>
    </w:tbl>
    <w:p w14:paraId="132CAFFD" w14:textId="77777777" w:rsidR="00FD58D7" w:rsidRPr="00470B67" w:rsidRDefault="00FD58D7" w:rsidP="00FD58D7">
      <w:pPr>
        <w:spacing w:line="240" w:lineRule="auto"/>
        <w:ind w:firstLine="567"/>
        <w:rPr>
          <w:rFonts w:ascii="Times New Roman" w:hAnsi="Times New Roman" w:cs="Times New Roman"/>
          <w:sz w:val="20"/>
          <w:szCs w:val="20"/>
          <w:lang w:val="uk-UA"/>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5"/>
        <w:gridCol w:w="2440"/>
        <w:gridCol w:w="2761"/>
        <w:gridCol w:w="2136"/>
      </w:tblGrid>
      <w:tr w:rsidR="00FD58D7" w:rsidRPr="00F90D59" w14:paraId="4F3D2364" w14:textId="77777777" w:rsidTr="00470B67">
        <w:trPr>
          <w:tblHeader/>
        </w:trPr>
        <w:tc>
          <w:tcPr>
            <w:tcW w:w="1167" w:type="pct"/>
            <w:shd w:val="clear" w:color="auto" w:fill="auto"/>
            <w:vAlign w:val="center"/>
          </w:tcPr>
          <w:p w14:paraId="3468419F" w14:textId="77777777" w:rsidR="00FD58D7" w:rsidRPr="000C1B9D" w:rsidRDefault="00FD58D7" w:rsidP="00695633">
            <w:pPr>
              <w:pStyle w:val="a7"/>
              <w:spacing w:before="0" w:beforeAutospacing="0" w:after="0" w:afterAutospacing="0"/>
              <w:jc w:val="center"/>
              <w:rPr>
                <w:sz w:val="28"/>
                <w:szCs w:val="28"/>
                <w:lang w:val="uk-UA" w:eastAsia="uk-UA"/>
              </w:rPr>
            </w:pPr>
            <w:r w:rsidRPr="000C1B9D">
              <w:rPr>
                <w:sz w:val="28"/>
                <w:szCs w:val="28"/>
                <w:lang w:val="uk-UA" w:eastAsia="uk-UA"/>
              </w:rPr>
              <w:t>Рейтинг результативності</w:t>
            </w:r>
          </w:p>
        </w:tc>
        <w:tc>
          <w:tcPr>
            <w:tcW w:w="1274" w:type="pct"/>
            <w:shd w:val="clear" w:color="auto" w:fill="auto"/>
            <w:vAlign w:val="center"/>
          </w:tcPr>
          <w:p w14:paraId="1EAA39E5" w14:textId="77777777" w:rsidR="00FD58D7" w:rsidRPr="000C1B9D" w:rsidRDefault="00FD58D7" w:rsidP="00695633">
            <w:pPr>
              <w:spacing w:line="240" w:lineRule="auto"/>
              <w:jc w:val="center"/>
              <w:rPr>
                <w:rFonts w:ascii="Times New Roman" w:hAnsi="Times New Roman" w:cs="Times New Roman"/>
                <w:sz w:val="28"/>
                <w:szCs w:val="28"/>
                <w:lang w:val="uk-UA" w:eastAsia="uk-UA"/>
              </w:rPr>
            </w:pPr>
            <w:r w:rsidRPr="000C1B9D">
              <w:rPr>
                <w:rFonts w:ascii="Times New Roman" w:hAnsi="Times New Roman" w:cs="Times New Roman"/>
                <w:sz w:val="28"/>
                <w:szCs w:val="28"/>
                <w:lang w:val="uk-UA" w:eastAsia="uk-UA"/>
              </w:rPr>
              <w:t>Вигоди</w:t>
            </w:r>
            <w:r w:rsidRPr="000C1B9D">
              <w:rPr>
                <w:rFonts w:ascii="Times New Roman" w:hAnsi="Times New Roman" w:cs="Times New Roman"/>
                <w:sz w:val="28"/>
                <w:szCs w:val="28"/>
                <w:lang w:val="uk-UA" w:eastAsia="uk-UA"/>
              </w:rPr>
              <w:br/>
              <w:t>(підсумок)</w:t>
            </w:r>
          </w:p>
        </w:tc>
        <w:tc>
          <w:tcPr>
            <w:tcW w:w="1442" w:type="pct"/>
            <w:shd w:val="clear" w:color="auto" w:fill="auto"/>
            <w:vAlign w:val="center"/>
          </w:tcPr>
          <w:p w14:paraId="037BC476" w14:textId="77777777" w:rsidR="00FD58D7" w:rsidRPr="000C1B9D" w:rsidRDefault="00FD58D7" w:rsidP="00695633">
            <w:pPr>
              <w:spacing w:line="240" w:lineRule="auto"/>
              <w:jc w:val="center"/>
              <w:rPr>
                <w:rFonts w:ascii="Times New Roman" w:hAnsi="Times New Roman" w:cs="Times New Roman"/>
                <w:sz w:val="28"/>
                <w:szCs w:val="28"/>
                <w:lang w:val="uk-UA" w:eastAsia="uk-UA"/>
              </w:rPr>
            </w:pPr>
            <w:r w:rsidRPr="000C1B9D">
              <w:rPr>
                <w:rFonts w:ascii="Times New Roman" w:hAnsi="Times New Roman" w:cs="Times New Roman"/>
                <w:sz w:val="28"/>
                <w:szCs w:val="28"/>
                <w:lang w:val="uk-UA" w:eastAsia="uk-UA"/>
              </w:rPr>
              <w:t>Витрати (підсумок)</w:t>
            </w:r>
          </w:p>
        </w:tc>
        <w:tc>
          <w:tcPr>
            <w:tcW w:w="1116" w:type="pct"/>
            <w:shd w:val="clear" w:color="auto" w:fill="auto"/>
            <w:vAlign w:val="center"/>
          </w:tcPr>
          <w:p w14:paraId="3E2C942C" w14:textId="77777777" w:rsidR="00FD58D7" w:rsidRPr="000C1B9D" w:rsidRDefault="00FD58D7" w:rsidP="00695633">
            <w:pPr>
              <w:pStyle w:val="a7"/>
              <w:spacing w:before="0" w:beforeAutospacing="0" w:after="0" w:afterAutospacing="0"/>
              <w:jc w:val="center"/>
              <w:rPr>
                <w:sz w:val="28"/>
                <w:szCs w:val="28"/>
                <w:lang w:val="uk-UA"/>
              </w:rPr>
            </w:pPr>
            <w:r w:rsidRPr="000C1B9D">
              <w:rPr>
                <w:sz w:val="28"/>
                <w:szCs w:val="28"/>
                <w:lang w:val="uk-UA" w:eastAsia="uk-UA"/>
              </w:rPr>
              <w:t>Обґрунтування відповідного місця альтернативи у рейтингу</w:t>
            </w:r>
          </w:p>
        </w:tc>
      </w:tr>
      <w:tr w:rsidR="00BB26C1" w:rsidRPr="00F90D59" w14:paraId="30F9DC41" w14:textId="77777777" w:rsidTr="00470B67">
        <w:tc>
          <w:tcPr>
            <w:tcW w:w="1167" w:type="pct"/>
            <w:shd w:val="clear" w:color="auto" w:fill="auto"/>
          </w:tcPr>
          <w:p w14:paraId="77839123" w14:textId="77777777" w:rsidR="00BB26C1" w:rsidRPr="000C1B9D" w:rsidRDefault="00BB26C1" w:rsidP="00BB26C1">
            <w:pPr>
              <w:pStyle w:val="a7"/>
              <w:spacing w:before="0" w:beforeAutospacing="0" w:after="0" w:afterAutospacing="0"/>
              <w:jc w:val="both"/>
              <w:rPr>
                <w:sz w:val="28"/>
                <w:szCs w:val="28"/>
                <w:lang w:val="uk-UA"/>
              </w:rPr>
            </w:pPr>
            <w:r w:rsidRPr="000C1B9D">
              <w:rPr>
                <w:sz w:val="28"/>
                <w:szCs w:val="28"/>
                <w:lang w:val="uk-UA"/>
              </w:rPr>
              <w:t>Альтернатива 1</w:t>
            </w:r>
          </w:p>
        </w:tc>
        <w:tc>
          <w:tcPr>
            <w:tcW w:w="1274" w:type="pct"/>
            <w:shd w:val="clear" w:color="auto" w:fill="auto"/>
          </w:tcPr>
          <w:p w14:paraId="3397DCAC" w14:textId="77777777" w:rsidR="002D5088" w:rsidRPr="000C1B9D" w:rsidRDefault="00BB26C1" w:rsidP="002D5088">
            <w:pPr>
              <w:pStyle w:val="a7"/>
              <w:spacing w:before="0" w:beforeAutospacing="0" w:after="0" w:afterAutospacing="0"/>
              <w:rPr>
                <w:sz w:val="28"/>
                <w:szCs w:val="28"/>
                <w:lang w:val="uk-UA"/>
              </w:rPr>
            </w:pPr>
            <w:r w:rsidRPr="000C1B9D">
              <w:rPr>
                <w:sz w:val="28"/>
                <w:szCs w:val="28"/>
                <w:lang w:val="uk-UA"/>
              </w:rPr>
              <w:t xml:space="preserve"> </w:t>
            </w:r>
            <w:r w:rsidR="002D5088" w:rsidRPr="000C1B9D">
              <w:rPr>
                <w:sz w:val="28"/>
                <w:szCs w:val="28"/>
                <w:lang w:val="uk-UA"/>
              </w:rPr>
              <w:t>Держава:</w:t>
            </w:r>
          </w:p>
          <w:p w14:paraId="63F98774" w14:textId="77777777" w:rsidR="002D5088" w:rsidRPr="000C1B9D" w:rsidRDefault="002D5088" w:rsidP="002D5088">
            <w:pPr>
              <w:pStyle w:val="a7"/>
              <w:spacing w:before="0" w:beforeAutospacing="0" w:after="0" w:afterAutospacing="0"/>
              <w:rPr>
                <w:sz w:val="28"/>
                <w:szCs w:val="28"/>
                <w:lang w:val="uk-UA"/>
              </w:rPr>
            </w:pPr>
            <w:r w:rsidRPr="000C1B9D">
              <w:rPr>
                <w:sz w:val="28"/>
                <w:szCs w:val="28"/>
                <w:lang w:val="uk-UA"/>
              </w:rPr>
              <w:t>Відсутні</w:t>
            </w:r>
          </w:p>
          <w:p w14:paraId="76CE463A" w14:textId="77777777" w:rsidR="002D5088" w:rsidRPr="000C1B9D" w:rsidRDefault="002D5088" w:rsidP="002D5088">
            <w:pPr>
              <w:pStyle w:val="a7"/>
              <w:spacing w:before="0" w:beforeAutospacing="0" w:after="0" w:afterAutospacing="0"/>
              <w:rPr>
                <w:sz w:val="28"/>
                <w:szCs w:val="28"/>
                <w:lang w:val="uk-UA"/>
              </w:rPr>
            </w:pPr>
          </w:p>
          <w:p w14:paraId="62691E26" w14:textId="77777777" w:rsidR="002D5088" w:rsidRPr="000C1B9D" w:rsidRDefault="002D5088" w:rsidP="002D5088">
            <w:pPr>
              <w:pStyle w:val="a7"/>
              <w:spacing w:before="0" w:beforeAutospacing="0" w:after="0" w:afterAutospacing="0"/>
              <w:rPr>
                <w:sz w:val="28"/>
                <w:szCs w:val="28"/>
                <w:lang w:val="uk-UA"/>
              </w:rPr>
            </w:pPr>
            <w:r w:rsidRPr="000C1B9D">
              <w:rPr>
                <w:sz w:val="28"/>
                <w:szCs w:val="28"/>
                <w:lang w:val="uk-UA"/>
              </w:rPr>
              <w:t>Громадяни:</w:t>
            </w:r>
          </w:p>
          <w:p w14:paraId="75B6740A" w14:textId="77777777" w:rsidR="002D5088" w:rsidRPr="000C1B9D" w:rsidRDefault="002D5088" w:rsidP="002D5088">
            <w:pPr>
              <w:pStyle w:val="a7"/>
              <w:spacing w:before="0" w:beforeAutospacing="0" w:after="0" w:afterAutospacing="0"/>
              <w:rPr>
                <w:sz w:val="28"/>
                <w:szCs w:val="28"/>
                <w:lang w:val="uk-UA"/>
              </w:rPr>
            </w:pPr>
            <w:r w:rsidRPr="000C1B9D">
              <w:rPr>
                <w:sz w:val="28"/>
                <w:szCs w:val="28"/>
                <w:lang w:val="uk-UA"/>
              </w:rPr>
              <w:t>Відсутні</w:t>
            </w:r>
          </w:p>
          <w:p w14:paraId="7D6E920D" w14:textId="77777777" w:rsidR="002D5088" w:rsidRPr="000C1B9D" w:rsidRDefault="002D5088" w:rsidP="00BB26C1">
            <w:pPr>
              <w:spacing w:line="240" w:lineRule="auto"/>
              <w:jc w:val="both"/>
              <w:rPr>
                <w:rFonts w:ascii="Times New Roman" w:hAnsi="Times New Roman" w:cs="Times New Roman"/>
                <w:sz w:val="28"/>
                <w:szCs w:val="28"/>
                <w:lang w:val="uk-UA"/>
              </w:rPr>
            </w:pPr>
          </w:p>
          <w:p w14:paraId="5557A21D" w14:textId="77777777" w:rsidR="00976FEE" w:rsidRPr="000C1B9D" w:rsidRDefault="00976FEE" w:rsidP="00976FEE">
            <w:pPr>
              <w:pStyle w:val="a7"/>
              <w:spacing w:before="0" w:beforeAutospacing="0" w:after="0" w:afterAutospacing="0"/>
              <w:rPr>
                <w:sz w:val="28"/>
                <w:szCs w:val="28"/>
                <w:lang w:val="uk-UA"/>
              </w:rPr>
            </w:pPr>
            <w:r w:rsidRPr="000C1B9D">
              <w:rPr>
                <w:sz w:val="28"/>
                <w:szCs w:val="28"/>
                <w:lang w:val="uk-UA"/>
              </w:rPr>
              <w:t xml:space="preserve">Суб’єкти господарювання: </w:t>
            </w:r>
          </w:p>
          <w:p w14:paraId="0EBB6041" w14:textId="3055FEF8" w:rsidR="00BB26C1" w:rsidRPr="000C1B9D" w:rsidRDefault="00BB26C1" w:rsidP="00BB26C1">
            <w:pPr>
              <w:spacing w:line="240" w:lineRule="auto"/>
              <w:jc w:val="both"/>
              <w:rPr>
                <w:rFonts w:ascii="Times New Roman" w:eastAsia="Times New Roman" w:hAnsi="Times New Roman" w:cs="Times New Roman"/>
                <w:color w:val="1D1D1B"/>
                <w:sz w:val="28"/>
                <w:szCs w:val="28"/>
                <w:lang w:val="uk-UA" w:eastAsia="uk-UA"/>
              </w:rPr>
            </w:pPr>
            <w:r w:rsidRPr="000C1B9D">
              <w:rPr>
                <w:rFonts w:ascii="Times New Roman" w:hAnsi="Times New Roman" w:cs="Times New Roman"/>
                <w:sz w:val="28"/>
                <w:szCs w:val="28"/>
                <w:lang w:val="uk-UA"/>
              </w:rPr>
              <w:lastRenderedPageBreak/>
              <w:t>Короткострокові вигоди</w:t>
            </w:r>
            <w:r w:rsidR="00C8455B" w:rsidRPr="000C1B9D">
              <w:rPr>
                <w:rFonts w:ascii="Times New Roman" w:hAnsi="Times New Roman" w:cs="Times New Roman"/>
                <w:sz w:val="28"/>
                <w:szCs w:val="28"/>
                <w:lang w:val="uk-UA"/>
              </w:rPr>
              <w:t xml:space="preserve"> суб’єктів господарювання</w:t>
            </w:r>
            <w:r w:rsidRPr="000C1B9D">
              <w:rPr>
                <w:rFonts w:ascii="Times New Roman" w:hAnsi="Times New Roman" w:cs="Times New Roman"/>
                <w:sz w:val="28"/>
                <w:szCs w:val="28"/>
                <w:lang w:val="uk-UA"/>
              </w:rPr>
              <w:t xml:space="preserve"> внаслідок існування низької вартості користування послуг щодо плати за</w:t>
            </w:r>
            <w:r w:rsidR="00A05A31">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 xml:space="preserve">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Pr="000C1B9D">
              <w:rPr>
                <w:rFonts w:ascii="Times New Roman" w:eastAsia="Times New Roman" w:hAnsi="Times New Roman" w:cs="Times New Roman"/>
                <w:color w:val="1D1D1B"/>
                <w:sz w:val="28"/>
                <w:szCs w:val="28"/>
                <w:lang w:val="uk-UA" w:eastAsia="uk-UA"/>
              </w:rPr>
              <w:t>напряму підготовки, спеціальності, освітньої (освітньо-професійні) програми, видані МОН.</w:t>
            </w:r>
          </w:p>
          <w:p w14:paraId="0D63D571" w14:textId="16D7C7DA" w:rsidR="00BB26C1" w:rsidRPr="00B33140" w:rsidRDefault="00BB26C1" w:rsidP="00B33140">
            <w:pPr>
              <w:spacing w:line="240" w:lineRule="auto"/>
              <w:jc w:val="both"/>
              <w:rPr>
                <w:rFonts w:ascii="Times New Roman" w:hAnsi="Times New Roman" w:cs="Times New Roman"/>
                <w:sz w:val="28"/>
                <w:szCs w:val="28"/>
                <w:lang w:val="uk-UA"/>
              </w:rPr>
            </w:pPr>
            <w:r w:rsidRPr="000C1B9D">
              <w:rPr>
                <w:rFonts w:ascii="Times New Roman" w:eastAsia="Times New Roman" w:hAnsi="Times New Roman" w:cs="Times New Roman"/>
                <w:color w:val="1D1D1B"/>
                <w:sz w:val="28"/>
                <w:szCs w:val="28"/>
                <w:lang w:val="uk-UA" w:eastAsia="uk-UA"/>
              </w:rPr>
              <w:t xml:space="preserve">Стосовно плати за акредитаційну експертизу вигоди відсутні </w:t>
            </w:r>
          </w:p>
        </w:tc>
        <w:tc>
          <w:tcPr>
            <w:tcW w:w="1442" w:type="pct"/>
            <w:shd w:val="clear" w:color="auto" w:fill="auto"/>
          </w:tcPr>
          <w:p w14:paraId="4C45F600" w14:textId="77777777" w:rsidR="00BB26C1" w:rsidRPr="000C1B9D" w:rsidRDefault="002D5088" w:rsidP="00BB26C1">
            <w:pPr>
              <w:pStyle w:val="a7"/>
              <w:spacing w:before="0" w:beforeAutospacing="0" w:after="0" w:afterAutospacing="0"/>
              <w:rPr>
                <w:sz w:val="28"/>
                <w:szCs w:val="28"/>
                <w:lang w:val="uk-UA"/>
              </w:rPr>
            </w:pPr>
            <w:r w:rsidRPr="000C1B9D">
              <w:rPr>
                <w:sz w:val="28"/>
                <w:szCs w:val="28"/>
                <w:lang w:val="uk-UA"/>
              </w:rPr>
              <w:lastRenderedPageBreak/>
              <w:t>Держава:</w:t>
            </w:r>
          </w:p>
          <w:p w14:paraId="32FB30B9" w14:textId="79988789"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Відсутні</w:t>
            </w:r>
          </w:p>
          <w:p w14:paraId="5312DDD4" w14:textId="77777777" w:rsidR="002D5088" w:rsidRPr="000C1B9D" w:rsidRDefault="002D5088" w:rsidP="00BB26C1">
            <w:pPr>
              <w:pStyle w:val="a7"/>
              <w:spacing w:before="0" w:beforeAutospacing="0" w:after="0" w:afterAutospacing="0"/>
              <w:rPr>
                <w:sz w:val="28"/>
                <w:szCs w:val="28"/>
                <w:lang w:val="uk-UA"/>
              </w:rPr>
            </w:pPr>
          </w:p>
          <w:p w14:paraId="4BB26DE3" w14:textId="77777777"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Громадяни:</w:t>
            </w:r>
          </w:p>
          <w:p w14:paraId="172E6F70" w14:textId="3A479AD5"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Відсутні</w:t>
            </w:r>
          </w:p>
          <w:p w14:paraId="15D50202" w14:textId="77777777" w:rsidR="002D5088" w:rsidRPr="000C1B9D" w:rsidRDefault="002D5088" w:rsidP="00BB26C1">
            <w:pPr>
              <w:pStyle w:val="a7"/>
              <w:spacing w:before="0" w:beforeAutospacing="0" w:after="0" w:afterAutospacing="0"/>
              <w:rPr>
                <w:sz w:val="28"/>
                <w:szCs w:val="28"/>
                <w:lang w:val="uk-UA"/>
              </w:rPr>
            </w:pPr>
          </w:p>
          <w:p w14:paraId="70FF808A" w14:textId="77777777" w:rsidR="002D5088" w:rsidRPr="000C1B9D" w:rsidRDefault="002D5088" w:rsidP="00BB26C1">
            <w:pPr>
              <w:pStyle w:val="a7"/>
              <w:spacing w:before="0" w:beforeAutospacing="0" w:after="0" w:afterAutospacing="0"/>
              <w:rPr>
                <w:sz w:val="28"/>
                <w:szCs w:val="28"/>
                <w:lang w:val="uk-UA"/>
              </w:rPr>
            </w:pPr>
            <w:r w:rsidRPr="000C1B9D">
              <w:rPr>
                <w:sz w:val="28"/>
                <w:szCs w:val="28"/>
                <w:lang w:val="uk-UA"/>
              </w:rPr>
              <w:t xml:space="preserve">Суб’єкти господарювання: </w:t>
            </w:r>
          </w:p>
          <w:p w14:paraId="7F46331F" w14:textId="386BAD23" w:rsidR="00F65139" w:rsidRPr="000C1B9D" w:rsidRDefault="002D5088" w:rsidP="00F65139">
            <w:pPr>
              <w:spacing w:line="240" w:lineRule="auto"/>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 xml:space="preserve">Необґрунтовано завищена вартість послуг на договірних основах. Необхідність включення ПДВ до </w:t>
            </w:r>
            <w:r w:rsidR="00662476" w:rsidRPr="000C1B9D">
              <w:rPr>
                <w:rFonts w:ascii="Times New Roman" w:eastAsia="Times New Roman" w:hAnsi="Times New Roman" w:cs="Times New Roman"/>
                <w:color w:val="1D1D1B"/>
                <w:sz w:val="28"/>
                <w:szCs w:val="28"/>
                <w:lang w:val="uk-UA" w:eastAsia="uk-UA"/>
              </w:rPr>
              <w:t>розміру оплати</w:t>
            </w:r>
            <w:r w:rsidRPr="000C1B9D">
              <w:rPr>
                <w:rFonts w:ascii="Times New Roman" w:hAnsi="Times New Roman" w:cs="Times New Roman"/>
                <w:sz w:val="28"/>
                <w:szCs w:val="28"/>
                <w:lang w:val="uk-UA"/>
              </w:rPr>
              <w:t xml:space="preserve"> послуг, що призведе до їх автоматичного здорожчання на 20% </w:t>
            </w:r>
            <w:r w:rsidR="00F65139" w:rsidRPr="000C1B9D">
              <w:rPr>
                <w:rFonts w:ascii="Times New Roman" w:hAnsi="Times New Roman" w:cs="Times New Roman"/>
                <w:sz w:val="28"/>
                <w:szCs w:val="28"/>
                <w:lang w:val="uk-UA"/>
              </w:rPr>
              <w:t>навіть при інших рівних умовах</w:t>
            </w:r>
            <w:r w:rsidR="001B5329" w:rsidRPr="000C1B9D">
              <w:rPr>
                <w:rFonts w:ascii="Times New Roman" w:hAnsi="Times New Roman" w:cs="Times New Roman"/>
                <w:sz w:val="28"/>
                <w:szCs w:val="28"/>
                <w:lang w:val="uk-UA"/>
              </w:rPr>
              <w:t>.</w:t>
            </w:r>
          </w:p>
          <w:p w14:paraId="681A683A" w14:textId="2031C097" w:rsidR="00F65139" w:rsidRPr="000C1B9D" w:rsidRDefault="00F65139" w:rsidP="00F65139">
            <w:pPr>
              <w:spacing w:line="240" w:lineRule="auto"/>
              <w:jc w:val="both"/>
              <w:rPr>
                <w:rFonts w:ascii="Times New Roman" w:eastAsia="Times New Roman" w:hAnsi="Times New Roman" w:cs="Times New Roman"/>
                <w:color w:val="auto"/>
                <w:sz w:val="28"/>
                <w:szCs w:val="28"/>
                <w:lang w:val="uk-UA" w:eastAsia="uk-UA"/>
              </w:rPr>
            </w:pPr>
            <w:r w:rsidRPr="000C1B9D">
              <w:rPr>
                <w:rFonts w:ascii="Times New Roman" w:hAnsi="Times New Roman" w:cs="Times New Roman"/>
                <w:sz w:val="28"/>
                <w:szCs w:val="28"/>
                <w:lang w:val="uk-UA"/>
              </w:rPr>
              <w:t>С</w:t>
            </w:r>
            <w:r w:rsidR="002D5088" w:rsidRPr="000C1B9D">
              <w:rPr>
                <w:rFonts w:ascii="Times New Roman" w:hAnsi="Times New Roman" w:cs="Times New Roman"/>
                <w:sz w:val="28"/>
                <w:szCs w:val="28"/>
                <w:lang w:val="uk-UA"/>
              </w:rPr>
              <w:t xml:space="preserve">умарно по закладах </w:t>
            </w:r>
            <w:r w:rsidRPr="000C1B9D">
              <w:rPr>
                <w:rFonts w:ascii="Times New Roman" w:hAnsi="Times New Roman" w:cs="Times New Roman"/>
                <w:sz w:val="28"/>
                <w:szCs w:val="28"/>
                <w:lang w:val="uk-UA"/>
              </w:rPr>
              <w:t xml:space="preserve">освіти </w:t>
            </w:r>
            <w:r w:rsidR="002D5088" w:rsidRPr="000C1B9D">
              <w:rPr>
                <w:rFonts w:ascii="Times New Roman" w:hAnsi="Times New Roman" w:cs="Times New Roman"/>
                <w:sz w:val="28"/>
                <w:szCs w:val="28"/>
                <w:lang w:val="uk-UA"/>
              </w:rPr>
              <w:t>України це потребуватиме</w:t>
            </w:r>
            <w:r w:rsidR="00A05A31">
              <w:rPr>
                <w:rFonts w:ascii="Times New Roman" w:hAnsi="Times New Roman" w:cs="Times New Roman"/>
                <w:sz w:val="28"/>
                <w:szCs w:val="28"/>
                <w:lang w:val="uk-UA"/>
              </w:rPr>
              <w:t xml:space="preserve"> </w:t>
            </w:r>
            <w:r w:rsidR="002D5088" w:rsidRPr="000C1B9D">
              <w:rPr>
                <w:rFonts w:ascii="Times New Roman" w:hAnsi="Times New Roman" w:cs="Times New Roman"/>
                <w:sz w:val="28"/>
                <w:szCs w:val="28"/>
                <w:lang w:val="uk-UA"/>
              </w:rPr>
              <w:t xml:space="preserve">витрат на </w:t>
            </w:r>
            <w:r w:rsidRPr="000C1B9D">
              <w:rPr>
                <w:rFonts w:ascii="Times New Roman" w:eastAsia="Times New Roman" w:hAnsi="Times New Roman" w:cs="Times New Roman"/>
                <w:color w:val="auto"/>
                <w:sz w:val="28"/>
                <w:szCs w:val="28"/>
                <w:lang w:val="uk-UA" w:eastAsia="uk-UA"/>
              </w:rPr>
              <w:t>10140</w:t>
            </w:r>
            <w:r w:rsidRPr="000C1B9D">
              <w:rPr>
                <w:rFonts w:ascii="Times New Roman" w:eastAsia="Times New Roman" w:hAnsi="Times New Roman" w:cs="Times New Roman"/>
                <w:color w:val="auto"/>
                <w:sz w:val="28"/>
                <w:szCs w:val="28"/>
                <w:lang w:val="ru-RU" w:eastAsia="uk-UA"/>
              </w:rPr>
              <w:t>000</w:t>
            </w:r>
            <w:r w:rsidRPr="000C1B9D">
              <w:rPr>
                <w:rFonts w:ascii="Times New Roman" w:eastAsia="Times New Roman" w:hAnsi="Times New Roman" w:cs="Times New Roman"/>
                <w:color w:val="auto"/>
                <w:sz w:val="28"/>
                <w:szCs w:val="28"/>
                <w:lang w:val="uk-UA" w:eastAsia="uk-UA"/>
              </w:rPr>
              <w:t>,00</w:t>
            </w:r>
          </w:p>
          <w:p w14:paraId="4A000EEA" w14:textId="581D791F" w:rsidR="002D5088" w:rsidRPr="000C1B9D" w:rsidRDefault="00F65139" w:rsidP="00F65139">
            <w:pPr>
              <w:pStyle w:val="a7"/>
              <w:spacing w:before="0" w:beforeAutospacing="0" w:after="0" w:afterAutospacing="0"/>
              <w:jc w:val="both"/>
              <w:rPr>
                <w:sz w:val="28"/>
                <w:szCs w:val="28"/>
                <w:lang w:val="uk-UA"/>
              </w:rPr>
            </w:pPr>
            <w:r w:rsidRPr="000C1B9D">
              <w:rPr>
                <w:sz w:val="28"/>
                <w:szCs w:val="28"/>
                <w:lang w:val="uk-UA" w:eastAsia="uk-UA"/>
              </w:rPr>
              <w:t>(без урахування можливостей варіювання цін послуг, яке є непрогнозованим на даний час і може призвести до суттєвого зростання витрат)</w:t>
            </w:r>
          </w:p>
        </w:tc>
        <w:tc>
          <w:tcPr>
            <w:tcW w:w="1116" w:type="pct"/>
            <w:shd w:val="clear" w:color="auto" w:fill="auto"/>
          </w:tcPr>
          <w:p w14:paraId="7F49100E" w14:textId="4C025E5E" w:rsidR="00BB26C1" w:rsidRPr="000C1B9D" w:rsidRDefault="002D5088" w:rsidP="00BB26C1">
            <w:pPr>
              <w:pStyle w:val="a7"/>
              <w:spacing w:before="0" w:beforeAutospacing="0" w:after="0" w:afterAutospacing="0"/>
              <w:rPr>
                <w:sz w:val="28"/>
                <w:szCs w:val="28"/>
                <w:lang w:val="uk-UA"/>
              </w:rPr>
            </w:pPr>
            <w:r w:rsidRPr="000C1B9D">
              <w:rPr>
                <w:sz w:val="28"/>
                <w:szCs w:val="28"/>
                <w:lang w:val="uk-UA"/>
              </w:rPr>
              <w:lastRenderedPageBreak/>
              <w:t xml:space="preserve">Ця альтернатива є </w:t>
            </w:r>
            <w:r w:rsidR="00976FEE" w:rsidRPr="000C1B9D">
              <w:rPr>
                <w:sz w:val="28"/>
                <w:szCs w:val="28"/>
                <w:lang w:val="uk-UA"/>
              </w:rPr>
              <w:t>не</w:t>
            </w:r>
            <w:r w:rsidRPr="000C1B9D">
              <w:rPr>
                <w:sz w:val="28"/>
                <w:szCs w:val="28"/>
                <w:lang w:val="uk-UA"/>
              </w:rPr>
              <w:t>ефективною, оскільки не дозволяє вирішити проблем</w:t>
            </w:r>
            <w:r w:rsidR="001B5329" w:rsidRPr="000C1B9D">
              <w:rPr>
                <w:sz w:val="28"/>
                <w:szCs w:val="28"/>
                <w:lang w:val="uk-UA"/>
              </w:rPr>
              <w:t>у</w:t>
            </w:r>
          </w:p>
        </w:tc>
      </w:tr>
      <w:tr w:rsidR="00BB26C1" w:rsidRPr="00F90D59" w14:paraId="6776A44F" w14:textId="77777777" w:rsidTr="00470B67">
        <w:tc>
          <w:tcPr>
            <w:tcW w:w="1167" w:type="pct"/>
            <w:shd w:val="clear" w:color="auto" w:fill="auto"/>
          </w:tcPr>
          <w:p w14:paraId="7C836421" w14:textId="6B75EA96" w:rsidR="00BB26C1" w:rsidRPr="000C1B9D" w:rsidRDefault="00BB26C1" w:rsidP="00BB26C1">
            <w:pPr>
              <w:pStyle w:val="a7"/>
              <w:spacing w:before="0" w:beforeAutospacing="0" w:after="0" w:afterAutospacing="0"/>
              <w:jc w:val="both"/>
              <w:rPr>
                <w:sz w:val="28"/>
                <w:szCs w:val="28"/>
                <w:lang w:val="uk-UA"/>
              </w:rPr>
            </w:pPr>
            <w:r w:rsidRPr="000C1B9D">
              <w:rPr>
                <w:sz w:val="28"/>
                <w:szCs w:val="28"/>
                <w:lang w:val="uk-UA"/>
              </w:rPr>
              <w:t>Альтернатива 2</w:t>
            </w:r>
          </w:p>
        </w:tc>
        <w:tc>
          <w:tcPr>
            <w:tcW w:w="1274" w:type="pct"/>
            <w:shd w:val="clear" w:color="auto" w:fill="auto"/>
          </w:tcPr>
          <w:p w14:paraId="7C0528C6" w14:textId="1CB07978" w:rsidR="00BB26C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Для держави:</w:t>
            </w:r>
          </w:p>
          <w:p w14:paraId="0583C5D7" w14:textId="56ADB77A"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eastAsia="uk-UA"/>
              </w:rPr>
              <w:t>Забезпечить реалізацію функцій Міністерства освіти і науки України щодо державного регулювання</w:t>
            </w:r>
            <w:r w:rsidR="00A05A31">
              <w:rPr>
                <w:sz w:val="28"/>
                <w:szCs w:val="28"/>
                <w:lang w:val="uk-UA" w:eastAsia="uk-UA"/>
              </w:rPr>
              <w:t xml:space="preserve"> </w:t>
            </w:r>
            <w:r w:rsidRPr="000C1B9D">
              <w:rPr>
                <w:sz w:val="28"/>
                <w:szCs w:val="28"/>
                <w:lang w:val="uk-UA" w:eastAsia="uk-UA"/>
              </w:rPr>
              <w:t xml:space="preserve">цін на </w:t>
            </w:r>
            <w:r w:rsidRPr="000C1B9D">
              <w:rPr>
                <w:sz w:val="28"/>
                <w:szCs w:val="28"/>
                <w:lang w:val="uk-UA" w:eastAsia="uk-UA"/>
              </w:rPr>
              <w:lastRenderedPageBreak/>
              <w:t>вказані платні послуги,</w:t>
            </w:r>
            <w:r w:rsidR="00A05A31">
              <w:rPr>
                <w:sz w:val="28"/>
                <w:szCs w:val="28"/>
                <w:lang w:val="uk-UA" w:eastAsia="uk-UA"/>
              </w:rPr>
              <w:t xml:space="preserve"> </w:t>
            </w:r>
            <w:r w:rsidRPr="000C1B9D">
              <w:rPr>
                <w:sz w:val="28"/>
                <w:szCs w:val="28"/>
                <w:lang w:val="uk-UA" w:eastAsia="uk-UA"/>
              </w:rPr>
              <w:t xml:space="preserve">дозволить </w:t>
            </w:r>
            <w:r w:rsidRPr="000C1B9D">
              <w:rPr>
                <w:rStyle w:val="rvts23"/>
                <w:bCs/>
                <w:sz w:val="28"/>
                <w:szCs w:val="28"/>
                <w:lang w:val="uk-UA"/>
              </w:rPr>
              <w:t>привести їх у відповідність до економічно</w:t>
            </w:r>
            <w:r w:rsidR="001B5329" w:rsidRPr="000C1B9D">
              <w:rPr>
                <w:rStyle w:val="rvts23"/>
                <w:bCs/>
                <w:sz w:val="28"/>
                <w:szCs w:val="28"/>
                <w:lang w:val="uk-UA"/>
              </w:rPr>
              <w:t xml:space="preserve"> </w:t>
            </w:r>
            <w:r w:rsidRPr="000C1B9D">
              <w:rPr>
                <w:rStyle w:val="rvts23"/>
                <w:bCs/>
                <w:sz w:val="28"/>
                <w:szCs w:val="28"/>
                <w:lang w:val="uk-UA"/>
              </w:rPr>
              <w:t>обґрунтованого рівня, забезпечить державні гарантії с</w:t>
            </w:r>
            <w:r w:rsidRPr="000C1B9D">
              <w:rPr>
                <w:sz w:val="28"/>
                <w:szCs w:val="28"/>
                <w:lang w:val="uk-UA" w:eastAsia="uk-UA"/>
              </w:rPr>
              <w:t>уб`єктам господарювання (заклади вищої освіти, та заклади, які надають освітні послуги у сфері фахової передвищої освіти) на рівні умови щодо отримання ними вищезазначених послуг незалежно від форми власності і підпорядкування.</w:t>
            </w:r>
            <w:r w:rsidR="00A05A31">
              <w:rPr>
                <w:sz w:val="28"/>
                <w:szCs w:val="28"/>
                <w:lang w:val="uk-UA" w:eastAsia="uk-UA"/>
              </w:rPr>
              <w:t xml:space="preserve"> </w:t>
            </w:r>
          </w:p>
          <w:p w14:paraId="06C0274F" w14:textId="515409D7"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Для громадян:</w:t>
            </w:r>
          </w:p>
          <w:p w14:paraId="200A4F61" w14:textId="6B0809E9"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Забезпечення своєчасності видачі документів про вищу та фахову передвищу освіту за акредитованими освітніми та освітньо-професійними програмами.</w:t>
            </w:r>
            <w:r w:rsidR="00A05A31">
              <w:rPr>
                <w:sz w:val="28"/>
                <w:szCs w:val="28"/>
                <w:lang w:val="uk-UA"/>
              </w:rPr>
              <w:t xml:space="preserve"> </w:t>
            </w:r>
          </w:p>
          <w:p w14:paraId="2CDBE083" w14:textId="77777777"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rPr>
              <w:t>Для суб’єктів господарювання:</w:t>
            </w:r>
          </w:p>
          <w:p w14:paraId="57A540DF" w14:textId="02E924C1" w:rsidR="006B37E1" w:rsidRPr="000C1B9D" w:rsidRDefault="006B37E1" w:rsidP="006B37E1">
            <w:pPr>
              <w:pStyle w:val="a7"/>
              <w:spacing w:before="0" w:beforeAutospacing="0" w:after="0" w:afterAutospacing="0"/>
              <w:jc w:val="both"/>
              <w:rPr>
                <w:sz w:val="28"/>
                <w:szCs w:val="28"/>
                <w:lang w:val="uk-UA"/>
              </w:rPr>
            </w:pPr>
            <w:r w:rsidRPr="000C1B9D">
              <w:rPr>
                <w:sz w:val="28"/>
                <w:szCs w:val="28"/>
                <w:lang w:val="uk-UA" w:eastAsia="uk-UA"/>
              </w:rPr>
              <w:lastRenderedPageBreak/>
              <w:t>Рівні умови без економічно необґрунтованих витрат щодо надання послуг, пов`язаних з оформленням, переоформленням, видачею дубліката сертифіката про акредитацію, виданого Міністерством освіти і науки України, та проведення акредитаційної експертизи освітньо-професійної програми фахової передвищої освіти, переоформлення, видачі дубліката сертифіката про акредитацію освітньо-професійної програми фахової передвищої освіти</w:t>
            </w:r>
          </w:p>
        </w:tc>
        <w:tc>
          <w:tcPr>
            <w:tcW w:w="1442" w:type="pct"/>
            <w:shd w:val="clear" w:color="auto" w:fill="auto"/>
          </w:tcPr>
          <w:p w14:paraId="3FC650D0" w14:textId="0EFDB5B1" w:rsidR="00BB26C1" w:rsidRPr="000C1B9D" w:rsidRDefault="00406692" w:rsidP="00BB26C1">
            <w:pPr>
              <w:pStyle w:val="a7"/>
              <w:spacing w:before="0" w:beforeAutospacing="0" w:after="0" w:afterAutospacing="0"/>
              <w:jc w:val="both"/>
              <w:rPr>
                <w:sz w:val="28"/>
                <w:szCs w:val="28"/>
                <w:lang w:val="uk-UA"/>
              </w:rPr>
            </w:pPr>
            <w:r w:rsidRPr="000C1B9D">
              <w:rPr>
                <w:sz w:val="28"/>
                <w:szCs w:val="28"/>
                <w:lang w:val="uk-UA"/>
              </w:rPr>
              <w:lastRenderedPageBreak/>
              <w:t>Для держави:</w:t>
            </w:r>
            <w:r w:rsidR="007357B8" w:rsidRPr="000C1B9D">
              <w:rPr>
                <w:sz w:val="28"/>
                <w:szCs w:val="28"/>
                <w:lang w:val="uk-UA"/>
              </w:rPr>
              <w:t xml:space="preserve"> відсутні</w:t>
            </w:r>
          </w:p>
          <w:p w14:paraId="4F12ADB7" w14:textId="114E9159" w:rsidR="00406692" w:rsidRPr="000C1B9D" w:rsidRDefault="00406692" w:rsidP="00BB26C1">
            <w:pPr>
              <w:pStyle w:val="a7"/>
              <w:spacing w:before="0" w:beforeAutospacing="0" w:after="0" w:afterAutospacing="0"/>
              <w:jc w:val="both"/>
              <w:rPr>
                <w:sz w:val="28"/>
                <w:szCs w:val="28"/>
                <w:lang w:val="uk-UA"/>
              </w:rPr>
            </w:pPr>
            <w:r w:rsidRPr="000C1B9D">
              <w:rPr>
                <w:sz w:val="28"/>
                <w:szCs w:val="28"/>
                <w:lang w:val="uk-UA"/>
              </w:rPr>
              <w:t>Для громадян:</w:t>
            </w:r>
            <w:r w:rsidR="007357B8" w:rsidRPr="000C1B9D">
              <w:rPr>
                <w:sz w:val="28"/>
                <w:szCs w:val="28"/>
                <w:lang w:val="uk-UA"/>
              </w:rPr>
              <w:t xml:space="preserve"> відсутні</w:t>
            </w:r>
          </w:p>
          <w:p w14:paraId="7AC868C4" w14:textId="77777777" w:rsidR="00406692" w:rsidRPr="000C1B9D" w:rsidRDefault="00406692" w:rsidP="00BB26C1">
            <w:pPr>
              <w:pStyle w:val="a7"/>
              <w:spacing w:before="0" w:beforeAutospacing="0" w:after="0" w:afterAutospacing="0"/>
              <w:jc w:val="both"/>
              <w:rPr>
                <w:sz w:val="28"/>
                <w:szCs w:val="28"/>
                <w:lang w:val="uk-UA"/>
              </w:rPr>
            </w:pPr>
            <w:r w:rsidRPr="000C1B9D">
              <w:rPr>
                <w:sz w:val="28"/>
                <w:szCs w:val="28"/>
                <w:lang w:val="uk-UA"/>
              </w:rPr>
              <w:t>Для суб’єктів господарювання:</w:t>
            </w:r>
          </w:p>
          <w:p w14:paraId="1F85019F" w14:textId="141C1616" w:rsidR="00152DC3" w:rsidRPr="000C1B9D" w:rsidRDefault="00152DC3" w:rsidP="00BB26C1">
            <w:pPr>
              <w:pStyle w:val="a7"/>
              <w:spacing w:before="0" w:beforeAutospacing="0" w:after="0" w:afterAutospacing="0"/>
              <w:jc w:val="both"/>
              <w:rPr>
                <w:sz w:val="28"/>
                <w:szCs w:val="28"/>
                <w:lang w:val="uk-UA"/>
              </w:rPr>
            </w:pPr>
            <w:r w:rsidRPr="000C1B9D">
              <w:rPr>
                <w:sz w:val="28"/>
                <w:szCs w:val="28"/>
                <w:lang w:val="uk-UA"/>
              </w:rPr>
              <w:t xml:space="preserve">Витрати закладів освіти, пов’язані з фінансуванням </w:t>
            </w:r>
            <w:r w:rsidRPr="000C1B9D">
              <w:rPr>
                <w:sz w:val="28"/>
                <w:szCs w:val="28"/>
                <w:lang w:val="uk-UA"/>
              </w:rPr>
              <w:lastRenderedPageBreak/>
              <w:t>надання відповідних послуг,</w:t>
            </w:r>
            <w:r w:rsidR="00A05A31">
              <w:rPr>
                <w:sz w:val="28"/>
                <w:szCs w:val="28"/>
                <w:lang w:val="uk-UA"/>
              </w:rPr>
              <w:t xml:space="preserve"> </w:t>
            </w:r>
            <w:r w:rsidRPr="000C1B9D">
              <w:rPr>
                <w:sz w:val="28"/>
                <w:szCs w:val="28"/>
                <w:lang w:val="uk-UA"/>
              </w:rPr>
              <w:t>не передбачатимуть необхідність сплати ПДВ у ціні послуги</w:t>
            </w:r>
          </w:p>
          <w:p w14:paraId="79B680A7" w14:textId="2D43D946" w:rsidR="00152DC3" w:rsidRPr="000C1B9D" w:rsidRDefault="00152DC3" w:rsidP="00BB26C1">
            <w:pPr>
              <w:pStyle w:val="a7"/>
              <w:spacing w:before="0" w:beforeAutospacing="0" w:after="0" w:afterAutospacing="0"/>
              <w:jc w:val="both"/>
              <w:rPr>
                <w:sz w:val="28"/>
                <w:szCs w:val="28"/>
                <w:lang w:val="uk-UA"/>
              </w:rPr>
            </w:pPr>
            <w:r w:rsidRPr="000C1B9D">
              <w:rPr>
                <w:rFonts w:eastAsiaTheme="minorHAnsi"/>
                <w:sz w:val="28"/>
                <w:szCs w:val="28"/>
                <w:lang w:val="uk-UA" w:eastAsia="en-US"/>
              </w:rPr>
              <w:t>8450000,00</w:t>
            </w:r>
          </w:p>
        </w:tc>
        <w:tc>
          <w:tcPr>
            <w:tcW w:w="1116" w:type="pct"/>
            <w:shd w:val="clear" w:color="auto" w:fill="auto"/>
          </w:tcPr>
          <w:p w14:paraId="6972781B" w14:textId="0D676FBD" w:rsidR="00BB26C1" w:rsidRPr="000C1B9D" w:rsidRDefault="00CA5FD9" w:rsidP="00A40464">
            <w:pPr>
              <w:pStyle w:val="a7"/>
              <w:spacing w:before="0" w:beforeAutospacing="0" w:after="0" w:afterAutospacing="0"/>
              <w:jc w:val="both"/>
              <w:rPr>
                <w:sz w:val="28"/>
                <w:szCs w:val="28"/>
                <w:lang w:val="uk-UA"/>
              </w:rPr>
            </w:pPr>
            <w:r w:rsidRPr="000C1B9D">
              <w:rPr>
                <w:sz w:val="28"/>
                <w:szCs w:val="28"/>
                <w:lang w:val="uk-UA"/>
              </w:rPr>
              <w:lastRenderedPageBreak/>
              <w:t>Альтернатива є оптимальною, оскільки</w:t>
            </w:r>
            <w:r w:rsidR="00A05A31">
              <w:rPr>
                <w:sz w:val="28"/>
                <w:szCs w:val="28"/>
                <w:lang w:val="uk-UA"/>
              </w:rPr>
              <w:t xml:space="preserve"> </w:t>
            </w:r>
            <w:r w:rsidRPr="000C1B9D">
              <w:rPr>
                <w:sz w:val="28"/>
                <w:szCs w:val="28"/>
                <w:lang w:val="uk-UA"/>
              </w:rPr>
              <w:t>вирішує проблему</w:t>
            </w:r>
            <w:r w:rsidR="00A40464" w:rsidRPr="000C1B9D">
              <w:rPr>
                <w:sz w:val="28"/>
                <w:szCs w:val="28"/>
                <w:lang w:val="uk-UA"/>
              </w:rPr>
              <w:t xml:space="preserve"> державного регулювання цін на послуги, які</w:t>
            </w:r>
            <w:r w:rsidRPr="000C1B9D">
              <w:rPr>
                <w:sz w:val="28"/>
                <w:szCs w:val="28"/>
                <w:lang w:val="uk-UA"/>
              </w:rPr>
              <w:t xml:space="preserve"> </w:t>
            </w:r>
            <w:r w:rsidR="00A40464" w:rsidRPr="000C1B9D">
              <w:rPr>
                <w:sz w:val="28"/>
                <w:szCs w:val="28"/>
                <w:lang w:val="uk-UA" w:eastAsia="uk-UA"/>
              </w:rPr>
              <w:lastRenderedPageBreak/>
              <w:t xml:space="preserve">мають істотну соціальну значущість, а також товари (послуги), що виробляються </w:t>
            </w:r>
            <w:r w:rsidR="001B5329" w:rsidRPr="000C1B9D">
              <w:rPr>
                <w:sz w:val="28"/>
                <w:szCs w:val="28"/>
                <w:lang w:val="uk-UA" w:eastAsia="uk-UA"/>
              </w:rPr>
              <w:t>суб’єктами</w:t>
            </w:r>
            <w:r w:rsidR="00A40464" w:rsidRPr="000C1B9D">
              <w:rPr>
                <w:sz w:val="28"/>
                <w:szCs w:val="28"/>
                <w:lang w:val="uk-UA" w:eastAsia="uk-UA"/>
              </w:rPr>
              <w:t>, які займають монопольне (домінуюче) становище на ринку послуг.</w:t>
            </w:r>
            <w:r w:rsidR="00A05A31">
              <w:rPr>
                <w:sz w:val="28"/>
                <w:szCs w:val="28"/>
                <w:lang w:val="uk-UA" w:eastAsia="uk-UA"/>
              </w:rPr>
              <w:t xml:space="preserve"> </w:t>
            </w:r>
          </w:p>
        </w:tc>
      </w:tr>
    </w:tbl>
    <w:p w14:paraId="4D8A583E" w14:textId="77777777" w:rsidR="00FD58D7" w:rsidRPr="00470B67" w:rsidRDefault="00FD58D7" w:rsidP="00FD58D7">
      <w:pPr>
        <w:spacing w:line="240" w:lineRule="auto"/>
        <w:rPr>
          <w:rFonts w:ascii="Times New Roman" w:hAnsi="Times New Roman" w:cs="Times New Roman"/>
          <w:sz w:val="20"/>
          <w:szCs w:val="20"/>
          <w:lang w:val="uk-UA"/>
        </w:rPr>
      </w:pPr>
    </w:p>
    <w:tbl>
      <w:tblPr>
        <w:tblStyle w:val="af"/>
        <w:tblW w:w="9748" w:type="dxa"/>
        <w:tblLook w:val="04A0" w:firstRow="1" w:lastRow="0" w:firstColumn="1" w:lastColumn="0" w:noHBand="0" w:noVBand="1"/>
      </w:tblPr>
      <w:tblGrid>
        <w:gridCol w:w="2093"/>
        <w:gridCol w:w="5103"/>
        <w:gridCol w:w="2552"/>
      </w:tblGrid>
      <w:tr w:rsidR="00FD58D7" w:rsidRPr="00F90D59" w14:paraId="25470B7C" w14:textId="77777777" w:rsidTr="00695633">
        <w:tc>
          <w:tcPr>
            <w:tcW w:w="2093" w:type="dxa"/>
            <w:vAlign w:val="center"/>
          </w:tcPr>
          <w:p w14:paraId="4F6831CB"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Рейтинг</w:t>
            </w:r>
          </w:p>
        </w:tc>
        <w:tc>
          <w:tcPr>
            <w:tcW w:w="5103" w:type="dxa"/>
            <w:vAlign w:val="center"/>
          </w:tcPr>
          <w:p w14:paraId="6B4B0878"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Аргументи щодо переваги обраної альтернативи/причини відмови від альтернативи</w:t>
            </w:r>
          </w:p>
        </w:tc>
        <w:tc>
          <w:tcPr>
            <w:tcW w:w="2552" w:type="dxa"/>
            <w:vAlign w:val="center"/>
          </w:tcPr>
          <w:p w14:paraId="3890C7A0"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Оцінка ризику зовнішніх чинників на дію запропонованого регуляторного акта</w:t>
            </w:r>
          </w:p>
        </w:tc>
      </w:tr>
      <w:tr w:rsidR="00FD58D7" w:rsidRPr="000C1B9D" w14:paraId="73DF3B69" w14:textId="77777777" w:rsidTr="00695633">
        <w:tc>
          <w:tcPr>
            <w:tcW w:w="2093" w:type="dxa"/>
          </w:tcPr>
          <w:p w14:paraId="31905D07" w14:textId="77777777" w:rsidR="00FD58D7" w:rsidRPr="000C1B9D" w:rsidRDefault="00FD58D7" w:rsidP="001E5AA0">
            <w:pPr>
              <w:pStyle w:val="a7"/>
              <w:spacing w:before="0" w:beforeAutospacing="0" w:after="0" w:afterAutospacing="0"/>
              <w:jc w:val="both"/>
              <w:rPr>
                <w:sz w:val="28"/>
                <w:szCs w:val="28"/>
                <w:lang w:val="uk-UA"/>
              </w:rPr>
            </w:pPr>
            <w:r w:rsidRPr="000C1B9D">
              <w:rPr>
                <w:sz w:val="28"/>
                <w:szCs w:val="28"/>
                <w:lang w:val="uk-UA"/>
              </w:rPr>
              <w:t>Альтернатива 1</w:t>
            </w:r>
          </w:p>
        </w:tc>
        <w:tc>
          <w:tcPr>
            <w:tcW w:w="5103" w:type="dxa"/>
          </w:tcPr>
          <w:p w14:paraId="0A4DAC3D" w14:textId="146F524E" w:rsidR="00FD58D7" w:rsidRPr="000C1B9D" w:rsidRDefault="00FD58D7" w:rsidP="00662476">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Аргументи для переваги відсутні. Відмова від цієї альтернативи </w:t>
            </w:r>
            <w:r w:rsidRPr="000C1B9D">
              <w:rPr>
                <w:rFonts w:ascii="Times New Roman" w:hAnsi="Times New Roman" w:cs="Times New Roman"/>
                <w:sz w:val="28"/>
                <w:szCs w:val="28"/>
                <w:lang w:val="uk-UA"/>
              </w:rPr>
              <w:lastRenderedPageBreak/>
              <w:t xml:space="preserve">сприятиме безпідставному встановленню </w:t>
            </w:r>
            <w:r w:rsidR="00662476" w:rsidRPr="000C1B9D">
              <w:rPr>
                <w:rFonts w:ascii="Times New Roman" w:eastAsia="Times New Roman" w:hAnsi="Times New Roman" w:cs="Times New Roman"/>
                <w:color w:val="1D1D1B"/>
                <w:sz w:val="28"/>
                <w:szCs w:val="28"/>
                <w:lang w:val="uk-UA" w:eastAsia="uk-UA"/>
              </w:rPr>
              <w:t xml:space="preserve">розміру оплати </w:t>
            </w:r>
            <w:r w:rsidRPr="000C1B9D">
              <w:rPr>
                <w:rFonts w:ascii="Times New Roman" w:hAnsi="Times New Roman" w:cs="Times New Roman"/>
                <w:sz w:val="28"/>
                <w:szCs w:val="28"/>
                <w:lang w:val="uk-UA"/>
              </w:rPr>
              <w:t>послуг в індивідуальному порядку, що спричинить виникнення ризиків значного перевищення собівартості таких послуг.</w:t>
            </w:r>
          </w:p>
        </w:tc>
        <w:tc>
          <w:tcPr>
            <w:tcW w:w="2552" w:type="dxa"/>
          </w:tcPr>
          <w:p w14:paraId="60D559B4"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lastRenderedPageBreak/>
              <w:t>Х</w:t>
            </w:r>
          </w:p>
        </w:tc>
      </w:tr>
      <w:tr w:rsidR="00FD58D7" w:rsidRPr="000C1B9D" w14:paraId="2CF8161D" w14:textId="77777777" w:rsidTr="00695633">
        <w:tc>
          <w:tcPr>
            <w:tcW w:w="2093" w:type="dxa"/>
          </w:tcPr>
          <w:p w14:paraId="55F70FFF" w14:textId="77777777" w:rsidR="00FD58D7" w:rsidRPr="000C1B9D" w:rsidRDefault="00FD58D7" w:rsidP="001E5AA0">
            <w:pPr>
              <w:pStyle w:val="a7"/>
              <w:spacing w:before="0" w:beforeAutospacing="0" w:after="0" w:afterAutospacing="0"/>
              <w:jc w:val="both"/>
              <w:rPr>
                <w:sz w:val="28"/>
                <w:szCs w:val="28"/>
                <w:lang w:val="uk-UA"/>
              </w:rPr>
            </w:pPr>
            <w:r w:rsidRPr="000C1B9D">
              <w:rPr>
                <w:sz w:val="28"/>
                <w:szCs w:val="28"/>
                <w:lang w:val="uk-UA"/>
              </w:rPr>
              <w:t>Альтернатива 2</w:t>
            </w:r>
          </w:p>
        </w:tc>
        <w:tc>
          <w:tcPr>
            <w:tcW w:w="5103" w:type="dxa"/>
          </w:tcPr>
          <w:p w14:paraId="022D965D" w14:textId="77777777" w:rsidR="00FD58D7" w:rsidRPr="000C1B9D" w:rsidRDefault="00FD58D7" w:rsidP="001E5AA0">
            <w:pPr>
              <w:spacing w:line="240" w:lineRule="auto"/>
              <w:rPr>
                <w:rFonts w:ascii="Times New Roman" w:hAnsi="Times New Roman" w:cs="Times New Roman"/>
                <w:sz w:val="28"/>
                <w:szCs w:val="28"/>
                <w:lang w:val="uk-UA"/>
              </w:rPr>
            </w:pPr>
            <w:r w:rsidRPr="000C1B9D">
              <w:rPr>
                <w:rFonts w:ascii="Times New Roman" w:hAnsi="Times New Roman" w:cs="Times New Roman"/>
                <w:sz w:val="28"/>
                <w:szCs w:val="28"/>
                <w:lang w:val="uk-UA"/>
              </w:rPr>
              <w:t>Причини для відмови відсутні. Обрання альтернативи 2 забезпечить досягнення задекларованих цілей та є єдиним необхідним і достатнім способом вирішення проблеми.</w:t>
            </w:r>
          </w:p>
        </w:tc>
        <w:tc>
          <w:tcPr>
            <w:tcW w:w="2552" w:type="dxa"/>
          </w:tcPr>
          <w:p w14:paraId="29EE1067" w14:textId="77777777" w:rsidR="00FD58D7" w:rsidRPr="000C1B9D" w:rsidRDefault="00FD58D7" w:rsidP="001E5AA0">
            <w:pPr>
              <w:spacing w:line="240" w:lineRule="auto"/>
              <w:jc w:val="center"/>
              <w:rPr>
                <w:rFonts w:ascii="Times New Roman" w:hAnsi="Times New Roman" w:cs="Times New Roman"/>
                <w:sz w:val="28"/>
                <w:szCs w:val="28"/>
                <w:lang w:val="uk-UA"/>
              </w:rPr>
            </w:pPr>
            <w:r w:rsidRPr="000C1B9D">
              <w:rPr>
                <w:rFonts w:ascii="Times New Roman" w:hAnsi="Times New Roman" w:cs="Times New Roman"/>
                <w:sz w:val="28"/>
                <w:szCs w:val="28"/>
                <w:lang w:val="uk-UA"/>
              </w:rPr>
              <w:t>Х</w:t>
            </w:r>
          </w:p>
        </w:tc>
      </w:tr>
    </w:tbl>
    <w:p w14:paraId="44752715" w14:textId="77777777" w:rsidR="00FD58D7" w:rsidRPr="000C1B9D" w:rsidRDefault="00FD58D7" w:rsidP="00FD58D7">
      <w:pPr>
        <w:spacing w:line="240" w:lineRule="auto"/>
        <w:rPr>
          <w:rFonts w:ascii="Times New Roman" w:hAnsi="Times New Roman" w:cs="Times New Roman"/>
          <w:sz w:val="28"/>
          <w:szCs w:val="28"/>
          <w:lang w:val="uk-UA"/>
        </w:rPr>
      </w:pPr>
    </w:p>
    <w:p w14:paraId="5D693495" w14:textId="77777777" w:rsidR="00FD58D7" w:rsidRPr="000C1B9D" w:rsidRDefault="00FD58D7" w:rsidP="00FD58D7">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Негативних наслідків від прийняття регуляторного акта не очікується.</w:t>
      </w:r>
    </w:p>
    <w:p w14:paraId="28131DCF" w14:textId="77777777" w:rsidR="00FD58D7" w:rsidRPr="000C1B9D" w:rsidRDefault="00FD58D7" w:rsidP="00FD58D7">
      <w:pPr>
        <w:spacing w:line="240" w:lineRule="auto"/>
        <w:jc w:val="both"/>
        <w:rPr>
          <w:rFonts w:ascii="Times New Roman" w:hAnsi="Times New Roman" w:cs="Times New Roman"/>
          <w:sz w:val="28"/>
          <w:szCs w:val="28"/>
          <w:lang w:val="uk-UA"/>
        </w:rPr>
      </w:pPr>
    </w:p>
    <w:p w14:paraId="006B5456" w14:textId="598CCF5E" w:rsidR="00FD58D7"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 Механізми та заходи, які забезпечать розв’язання визначеної проблеми</w:t>
      </w:r>
    </w:p>
    <w:p w14:paraId="09FC326D" w14:textId="77777777" w:rsidR="00B33140" w:rsidRPr="000C1B9D" w:rsidRDefault="00B33140" w:rsidP="00A05A31">
      <w:pPr>
        <w:spacing w:line="240" w:lineRule="auto"/>
        <w:ind w:firstLine="567"/>
        <w:jc w:val="both"/>
        <w:rPr>
          <w:rFonts w:ascii="Times New Roman" w:hAnsi="Times New Roman" w:cs="Times New Roman"/>
          <w:b/>
          <w:sz w:val="28"/>
          <w:szCs w:val="28"/>
          <w:lang w:val="uk-UA"/>
        </w:rPr>
      </w:pPr>
    </w:p>
    <w:p w14:paraId="71E099DA" w14:textId="15F2452C" w:rsidR="00E326B4" w:rsidRPr="000C1B9D" w:rsidRDefault="0064127F" w:rsidP="00A05A31">
      <w:pPr>
        <w:spacing w:line="240" w:lineRule="auto"/>
        <w:ind w:firstLine="567"/>
        <w:jc w:val="both"/>
        <w:rPr>
          <w:rFonts w:ascii="Times New Roman" w:hAnsi="Times New Roman" w:cs="Times New Roman"/>
          <w:sz w:val="28"/>
          <w:szCs w:val="28"/>
          <w:lang w:val="uk-UA"/>
        </w:rPr>
      </w:pPr>
      <w:r w:rsidRPr="000C1B9D">
        <w:rPr>
          <w:rFonts w:ascii="Times New Roman" w:eastAsia="Times New Roman" w:hAnsi="Times New Roman" w:cs="Times New Roman"/>
          <w:color w:val="auto"/>
          <w:sz w:val="28"/>
          <w:szCs w:val="28"/>
          <w:lang w:val="uk-UA" w:eastAsia="uk-UA"/>
        </w:rPr>
        <w:t xml:space="preserve">Механізмом </w:t>
      </w:r>
      <w:r w:rsidR="00B36044" w:rsidRPr="000C1B9D">
        <w:rPr>
          <w:rFonts w:ascii="Times New Roman" w:eastAsia="Times New Roman" w:hAnsi="Times New Roman" w:cs="Times New Roman"/>
          <w:color w:val="auto"/>
          <w:sz w:val="28"/>
          <w:szCs w:val="28"/>
          <w:lang w:val="uk-UA" w:eastAsia="uk-UA"/>
        </w:rPr>
        <w:t>р</w:t>
      </w:r>
      <w:r w:rsidRPr="000C1B9D">
        <w:rPr>
          <w:rFonts w:ascii="Times New Roman" w:eastAsia="Times New Roman" w:hAnsi="Times New Roman" w:cs="Times New Roman"/>
          <w:color w:val="auto"/>
          <w:sz w:val="28"/>
          <w:szCs w:val="28"/>
          <w:lang w:val="uk-UA" w:eastAsia="uk-UA"/>
        </w:rPr>
        <w:t>озв’язання проблеми</w:t>
      </w:r>
      <w:r w:rsidR="00B26A59" w:rsidRPr="000C1B9D">
        <w:rPr>
          <w:rFonts w:ascii="Times New Roman" w:eastAsia="Times New Roman" w:hAnsi="Times New Roman" w:cs="Times New Roman"/>
          <w:color w:val="auto"/>
          <w:sz w:val="28"/>
          <w:szCs w:val="28"/>
          <w:lang w:val="uk-UA" w:eastAsia="uk-UA"/>
        </w:rPr>
        <w:t xml:space="preserve">, визначеної у пункті 1 цього аналізу регуляторного впливу, </w:t>
      </w:r>
      <w:r w:rsidRPr="000C1B9D">
        <w:rPr>
          <w:rFonts w:ascii="Times New Roman" w:eastAsia="Times New Roman" w:hAnsi="Times New Roman" w:cs="Times New Roman"/>
          <w:color w:val="auto"/>
          <w:sz w:val="28"/>
          <w:szCs w:val="28"/>
          <w:lang w:val="uk-UA" w:eastAsia="uk-UA"/>
        </w:rPr>
        <w:t xml:space="preserve">є </w:t>
      </w:r>
      <w:r w:rsidR="00B26A59" w:rsidRPr="000C1B9D">
        <w:rPr>
          <w:rFonts w:ascii="Times New Roman" w:eastAsia="Times New Roman" w:hAnsi="Times New Roman" w:cs="Times New Roman"/>
          <w:color w:val="auto"/>
          <w:sz w:val="28"/>
          <w:szCs w:val="28"/>
          <w:lang w:val="uk-UA" w:eastAsia="uk-UA"/>
        </w:rPr>
        <w:t>встановлення</w:t>
      </w:r>
      <w:r w:rsidR="00A05A31">
        <w:rPr>
          <w:rFonts w:ascii="Times New Roman" w:eastAsia="Times New Roman" w:hAnsi="Times New Roman" w:cs="Times New Roman"/>
          <w:color w:val="auto"/>
          <w:sz w:val="28"/>
          <w:szCs w:val="28"/>
          <w:lang w:val="uk-UA" w:eastAsia="uk-UA"/>
        </w:rPr>
        <w:t xml:space="preserve"> </w:t>
      </w:r>
      <w:r w:rsidR="00B26A59" w:rsidRPr="000C1B9D">
        <w:rPr>
          <w:rFonts w:ascii="Times New Roman" w:eastAsia="Times New Roman" w:hAnsi="Times New Roman" w:cs="Times New Roman"/>
          <w:color w:val="auto"/>
          <w:sz w:val="28"/>
          <w:szCs w:val="28"/>
          <w:lang w:val="uk-UA" w:eastAsia="uk-UA"/>
        </w:rPr>
        <w:t xml:space="preserve">регульованою державою </w:t>
      </w:r>
      <w:r w:rsidR="00662476" w:rsidRPr="000C1B9D">
        <w:rPr>
          <w:rFonts w:ascii="Times New Roman" w:eastAsia="Times New Roman" w:hAnsi="Times New Roman" w:cs="Times New Roman"/>
          <w:color w:val="1D1D1B"/>
          <w:sz w:val="28"/>
          <w:szCs w:val="28"/>
          <w:lang w:val="uk-UA" w:eastAsia="uk-UA"/>
        </w:rPr>
        <w:t xml:space="preserve">розміру оплати </w:t>
      </w:r>
      <w:r w:rsidR="00B26A59" w:rsidRPr="000C1B9D">
        <w:rPr>
          <w:rFonts w:ascii="Times New Roman" w:eastAsia="Times New Roman" w:hAnsi="Times New Roman" w:cs="Times New Roman"/>
          <w:color w:val="auto"/>
          <w:sz w:val="28"/>
          <w:szCs w:val="28"/>
          <w:lang w:val="uk-UA" w:eastAsia="uk-UA"/>
        </w:rPr>
        <w:t xml:space="preserve">надання послуг, </w:t>
      </w:r>
      <w:r w:rsidR="002A4358" w:rsidRPr="000C1B9D">
        <w:rPr>
          <w:rFonts w:ascii="Times New Roman" w:hAnsi="Times New Roman" w:cs="Times New Roman"/>
          <w:sz w:val="28"/>
          <w:szCs w:val="28"/>
          <w:lang w:val="uk-UA"/>
        </w:rPr>
        <w:t>пов`язаних з оформленням, переоформленням, видачею дубліката сертифіката про акредитацію, виданого Міністерством освіти і науки України, проведенням акредитаційної експертизи освітньо-професійної програми фахової передвищої освіти»,</w:t>
      </w:r>
      <w:r w:rsidR="00A05A31">
        <w:rPr>
          <w:rFonts w:ascii="Times New Roman" w:hAnsi="Times New Roman" w:cs="Times New Roman"/>
          <w:sz w:val="28"/>
          <w:szCs w:val="28"/>
          <w:lang w:val="uk-UA"/>
        </w:rPr>
        <w:t xml:space="preserve"> </w:t>
      </w:r>
      <w:r w:rsidR="002A4358" w:rsidRPr="000C1B9D">
        <w:rPr>
          <w:rFonts w:ascii="Times New Roman" w:hAnsi="Times New Roman" w:cs="Times New Roman"/>
          <w:sz w:val="28"/>
          <w:szCs w:val="28"/>
          <w:lang w:val="uk-UA"/>
        </w:rPr>
        <w:t>з переоформленням, видачею дубліката сертифіката про акредитацію освітньо-професійної програми фахової передвищої освіти</w:t>
      </w:r>
      <w:r w:rsidR="00C617D8" w:rsidRPr="000C1B9D">
        <w:rPr>
          <w:rFonts w:ascii="Times New Roman" w:hAnsi="Times New Roman" w:cs="Times New Roman"/>
          <w:sz w:val="28"/>
          <w:szCs w:val="28"/>
          <w:lang w:val="uk-UA"/>
        </w:rPr>
        <w:t xml:space="preserve">. </w:t>
      </w:r>
    </w:p>
    <w:p w14:paraId="76E0C8A8" w14:textId="1733AB99" w:rsidR="00B26A59" w:rsidRPr="000C1B9D" w:rsidRDefault="00AD38D4"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Основними організаційними заходами розв`язання проблеми є</w:t>
      </w:r>
      <w:r w:rsidR="001B5329" w:rsidRPr="000C1B9D">
        <w:rPr>
          <w:rFonts w:ascii="Times New Roman" w:hAnsi="Times New Roman" w:cs="Times New Roman"/>
          <w:sz w:val="28"/>
          <w:szCs w:val="28"/>
          <w:lang w:val="uk-UA"/>
        </w:rPr>
        <w:t>:</w:t>
      </w:r>
    </w:p>
    <w:p w14:paraId="3C50F0D0" w14:textId="56155866" w:rsidR="00234A1A" w:rsidRPr="000C1B9D" w:rsidRDefault="00174D9D"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доведення до суб’єктів</w:t>
      </w:r>
      <w:r w:rsidR="00AD38D4" w:rsidRPr="000C1B9D">
        <w:rPr>
          <w:rFonts w:ascii="Times New Roman" w:hAnsi="Times New Roman" w:cs="Times New Roman"/>
          <w:sz w:val="28"/>
          <w:szCs w:val="28"/>
          <w:lang w:val="uk-UA"/>
        </w:rPr>
        <w:t xml:space="preserve"> господарювання нормативно-правового акта шляхом </w:t>
      </w:r>
      <w:r w:rsidR="00234A1A" w:rsidRPr="000C1B9D">
        <w:rPr>
          <w:rFonts w:ascii="Times New Roman" w:hAnsi="Times New Roman" w:cs="Times New Roman"/>
          <w:sz w:val="28"/>
          <w:szCs w:val="28"/>
          <w:lang w:val="uk-UA"/>
        </w:rPr>
        <w:t xml:space="preserve">оприлюднення на </w:t>
      </w:r>
      <w:r w:rsidR="00234A1A" w:rsidRPr="000C1B9D">
        <w:rPr>
          <w:rFonts w:ascii="Times New Roman" w:hAnsi="Times New Roman" w:cs="Times New Roman"/>
          <w:sz w:val="28"/>
          <w:szCs w:val="28"/>
          <w:lang w:val="ru-RU"/>
        </w:rPr>
        <w:t>офіційних</w:t>
      </w:r>
      <w:r w:rsidR="00AD38D4" w:rsidRPr="000C1B9D">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 xml:space="preserve">вебсайтах </w:t>
      </w:r>
      <w:r w:rsidR="005251E5" w:rsidRPr="000C1B9D">
        <w:rPr>
          <w:rFonts w:ascii="Times New Roman" w:hAnsi="Times New Roman" w:cs="Times New Roman"/>
          <w:sz w:val="28"/>
          <w:szCs w:val="28"/>
          <w:lang w:val="uk-UA"/>
        </w:rPr>
        <w:t xml:space="preserve">заінтересованих </w:t>
      </w:r>
      <w:r w:rsidR="00234A1A" w:rsidRPr="000C1B9D">
        <w:rPr>
          <w:rFonts w:ascii="Times New Roman" w:hAnsi="Times New Roman" w:cs="Times New Roman"/>
          <w:sz w:val="28"/>
          <w:szCs w:val="28"/>
          <w:lang w:val="uk-UA"/>
        </w:rPr>
        <w:t>центральних органів виконавчої влади (Міністерство освіти</w:t>
      </w:r>
      <w:r w:rsidR="00A05A31">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і науки України, Державна служба освіти України) та державних установ (Державна освітня установа «Навчально-методичний центр</w:t>
      </w:r>
      <w:r w:rsidR="00A05A31">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з питань</w:t>
      </w:r>
      <w:r w:rsidR="00A05A31">
        <w:rPr>
          <w:rFonts w:ascii="Times New Roman" w:hAnsi="Times New Roman" w:cs="Times New Roman"/>
          <w:sz w:val="28"/>
          <w:szCs w:val="28"/>
          <w:lang w:val="uk-UA"/>
        </w:rPr>
        <w:t xml:space="preserve"> </w:t>
      </w:r>
      <w:r w:rsidR="00234A1A" w:rsidRPr="000C1B9D">
        <w:rPr>
          <w:rFonts w:ascii="Times New Roman" w:hAnsi="Times New Roman" w:cs="Times New Roman"/>
          <w:sz w:val="28"/>
          <w:szCs w:val="28"/>
          <w:lang w:val="uk-UA"/>
        </w:rPr>
        <w:t xml:space="preserve">якості освіти» та інші) </w:t>
      </w:r>
      <w:r w:rsidR="00AD38D4" w:rsidRPr="000C1B9D">
        <w:rPr>
          <w:rFonts w:ascii="Times New Roman" w:hAnsi="Times New Roman" w:cs="Times New Roman"/>
          <w:sz w:val="28"/>
          <w:szCs w:val="28"/>
          <w:lang w:val="uk-UA"/>
        </w:rPr>
        <w:t>з метою ознайомлення всіх зацікавлених сторін</w:t>
      </w:r>
      <w:r w:rsidR="00B26A59" w:rsidRPr="000C1B9D">
        <w:rPr>
          <w:rFonts w:ascii="Times New Roman" w:hAnsi="Times New Roman" w:cs="Times New Roman"/>
          <w:sz w:val="28"/>
          <w:szCs w:val="28"/>
          <w:lang w:val="uk-UA"/>
        </w:rPr>
        <w:t>;</w:t>
      </w:r>
      <w:r w:rsidR="00AD38D4" w:rsidRPr="000C1B9D">
        <w:rPr>
          <w:rFonts w:ascii="Times New Roman" w:hAnsi="Times New Roman" w:cs="Times New Roman"/>
          <w:sz w:val="28"/>
          <w:szCs w:val="28"/>
          <w:lang w:val="uk-UA"/>
        </w:rPr>
        <w:t xml:space="preserve"> </w:t>
      </w:r>
    </w:p>
    <w:p w14:paraId="16A3AB72" w14:textId="4B075543" w:rsidR="00234A1A" w:rsidRPr="000C1B9D" w:rsidRDefault="00234A1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використання встановленої </w:t>
      </w:r>
      <w:r w:rsidR="00662476" w:rsidRPr="000C1B9D">
        <w:rPr>
          <w:rFonts w:ascii="Times New Roman" w:eastAsia="Times New Roman" w:hAnsi="Times New Roman" w:cs="Times New Roman"/>
          <w:color w:val="1D1D1B"/>
          <w:sz w:val="28"/>
          <w:szCs w:val="28"/>
          <w:lang w:val="uk-UA" w:eastAsia="uk-UA"/>
        </w:rPr>
        <w:t>розміру оплати</w:t>
      </w:r>
      <w:r w:rsidRPr="000C1B9D">
        <w:rPr>
          <w:rFonts w:ascii="Times New Roman" w:hAnsi="Times New Roman" w:cs="Times New Roman"/>
          <w:sz w:val="28"/>
          <w:szCs w:val="28"/>
          <w:lang w:val="uk-UA"/>
        </w:rPr>
        <w:t xml:space="preserve"> уповноваженою на надання відповідних платних послуг установою при наданні цих послуг</w:t>
      </w:r>
      <w:r w:rsidR="00174D9D" w:rsidRPr="000C1B9D">
        <w:rPr>
          <w:rFonts w:ascii="Times New Roman" w:hAnsi="Times New Roman" w:cs="Times New Roman"/>
          <w:sz w:val="28"/>
          <w:szCs w:val="28"/>
          <w:lang w:val="uk-UA"/>
        </w:rPr>
        <w:t>;</w:t>
      </w:r>
    </w:p>
    <w:p w14:paraId="5C0F0203" w14:textId="180039E7" w:rsidR="00174D9D" w:rsidRDefault="001B5329"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xml:space="preserve">ознайомлення суб’єктів </w:t>
      </w:r>
      <w:r w:rsidR="00174D9D" w:rsidRPr="000C1B9D">
        <w:rPr>
          <w:rFonts w:ascii="Times New Roman" w:hAnsi="Times New Roman" w:cs="Times New Roman"/>
          <w:sz w:val="28"/>
          <w:szCs w:val="28"/>
          <w:lang w:val="uk-UA"/>
        </w:rPr>
        <w:t xml:space="preserve">господарювання з вимогами регулювання, </w:t>
      </w:r>
      <w:r w:rsidRPr="000C1B9D">
        <w:rPr>
          <w:rFonts w:ascii="Times New Roman" w:hAnsi="Times New Roman" w:cs="Times New Roman"/>
          <w:sz w:val="28"/>
          <w:szCs w:val="28"/>
          <w:lang w:val="uk-UA"/>
        </w:rPr>
        <w:t xml:space="preserve">опрацювання регуляторного </w:t>
      </w:r>
      <w:r w:rsidR="00174D9D" w:rsidRPr="000C1B9D">
        <w:rPr>
          <w:rFonts w:ascii="Times New Roman" w:hAnsi="Times New Roman" w:cs="Times New Roman"/>
          <w:sz w:val="28"/>
          <w:szCs w:val="28"/>
          <w:lang w:val="uk-UA"/>
        </w:rPr>
        <w:t>акт</w:t>
      </w:r>
      <w:r w:rsidRPr="000C1B9D">
        <w:rPr>
          <w:rFonts w:ascii="Times New Roman" w:hAnsi="Times New Roman" w:cs="Times New Roman"/>
          <w:sz w:val="28"/>
          <w:szCs w:val="28"/>
          <w:lang w:val="uk-UA"/>
        </w:rPr>
        <w:t>а</w:t>
      </w:r>
      <w:r w:rsidR="00174D9D" w:rsidRPr="000C1B9D">
        <w:rPr>
          <w:rFonts w:ascii="Times New Roman" w:hAnsi="Times New Roman" w:cs="Times New Roman"/>
          <w:sz w:val="28"/>
          <w:szCs w:val="28"/>
          <w:lang w:val="uk-UA"/>
        </w:rPr>
        <w:t xml:space="preserve"> та </w:t>
      </w:r>
      <w:r w:rsidR="003149F3" w:rsidRPr="000C1B9D">
        <w:rPr>
          <w:rFonts w:ascii="Times New Roman" w:hAnsi="Times New Roman" w:cs="Times New Roman"/>
          <w:sz w:val="28"/>
          <w:szCs w:val="28"/>
          <w:lang w:val="uk-UA"/>
        </w:rPr>
        <w:t xml:space="preserve">врахування його при замовленні </w:t>
      </w:r>
      <w:r w:rsidR="00174D9D" w:rsidRPr="000C1B9D">
        <w:rPr>
          <w:rFonts w:ascii="Times New Roman" w:hAnsi="Times New Roman" w:cs="Times New Roman"/>
          <w:sz w:val="28"/>
          <w:szCs w:val="28"/>
          <w:lang w:val="uk-UA"/>
        </w:rPr>
        <w:t>вказаних платних послуг.</w:t>
      </w:r>
      <w:r w:rsidR="00A05A31">
        <w:rPr>
          <w:rFonts w:ascii="Times New Roman" w:hAnsi="Times New Roman" w:cs="Times New Roman"/>
          <w:sz w:val="28"/>
          <w:szCs w:val="28"/>
          <w:lang w:val="uk-UA"/>
        </w:rPr>
        <w:t xml:space="preserve"> </w:t>
      </w:r>
    </w:p>
    <w:p w14:paraId="22DC7C18" w14:textId="18521905" w:rsidR="002608A1" w:rsidRPr="00E8040B" w:rsidRDefault="00E8040B" w:rsidP="00E8040B">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Заклади освіти у разі прийняття акта мають </w:t>
      </w:r>
      <w:r w:rsidR="002608A1" w:rsidRPr="00E8040B">
        <w:rPr>
          <w:rFonts w:ascii="Times New Roman" w:hAnsi="Times New Roman" w:cs="Times New Roman"/>
          <w:sz w:val="28"/>
          <w:szCs w:val="28"/>
          <w:lang w:val="uk-UA"/>
        </w:rPr>
        <w:t>ознайом</w:t>
      </w:r>
      <w:r>
        <w:rPr>
          <w:rFonts w:ascii="Times New Roman" w:hAnsi="Times New Roman" w:cs="Times New Roman"/>
          <w:sz w:val="28"/>
          <w:szCs w:val="28"/>
          <w:lang w:val="uk-UA"/>
        </w:rPr>
        <w:t>итися</w:t>
      </w:r>
      <w:r w:rsidR="002608A1" w:rsidRPr="00E8040B">
        <w:rPr>
          <w:rFonts w:ascii="Times New Roman" w:hAnsi="Times New Roman" w:cs="Times New Roman"/>
          <w:sz w:val="28"/>
          <w:szCs w:val="28"/>
          <w:lang w:val="uk-UA"/>
        </w:rPr>
        <w:t xml:space="preserve"> з вимогами регулювання;</w:t>
      </w:r>
      <w:r>
        <w:rPr>
          <w:rFonts w:ascii="Times New Roman" w:hAnsi="Times New Roman" w:cs="Times New Roman"/>
          <w:sz w:val="28"/>
          <w:szCs w:val="28"/>
          <w:lang w:val="uk-UA"/>
        </w:rPr>
        <w:t xml:space="preserve"> з метою організації виконання вимог регулювання </w:t>
      </w:r>
      <w:r w:rsidR="00BB3D8F" w:rsidRPr="00E8040B">
        <w:rPr>
          <w:rFonts w:ascii="Times New Roman" w:hAnsi="Times New Roman" w:cs="Times New Roman"/>
          <w:sz w:val="28"/>
          <w:szCs w:val="28"/>
          <w:lang w:val="uk-UA"/>
        </w:rPr>
        <w:t>врахува</w:t>
      </w:r>
      <w:r>
        <w:rPr>
          <w:rFonts w:ascii="Times New Roman" w:hAnsi="Times New Roman" w:cs="Times New Roman"/>
          <w:sz w:val="28"/>
          <w:szCs w:val="28"/>
          <w:lang w:val="uk-UA"/>
        </w:rPr>
        <w:t>ти</w:t>
      </w:r>
      <w:r w:rsidR="00BB3D8F" w:rsidRPr="00E8040B">
        <w:rPr>
          <w:rFonts w:ascii="Times New Roman" w:hAnsi="Times New Roman" w:cs="Times New Roman"/>
          <w:sz w:val="28"/>
          <w:szCs w:val="28"/>
          <w:lang w:val="uk-UA"/>
        </w:rPr>
        <w:t xml:space="preserve"> його у кошторисі при плануванні витрат на акредитацію та переоформлення на відповідний фінансовий рік.  </w:t>
      </w:r>
    </w:p>
    <w:p w14:paraId="3621F81A" w14:textId="5E774844" w:rsidR="0095648C" w:rsidRDefault="0095648C" w:rsidP="00A05A31">
      <w:pPr>
        <w:spacing w:line="240" w:lineRule="auto"/>
        <w:ind w:firstLine="567"/>
        <w:jc w:val="both"/>
        <w:rPr>
          <w:rFonts w:ascii="Times New Roman" w:hAnsi="Times New Roman" w:cs="Times New Roman"/>
          <w:sz w:val="28"/>
          <w:szCs w:val="28"/>
          <w:lang w:val="uk-UA"/>
        </w:rPr>
      </w:pPr>
      <w:r w:rsidRPr="00E8040B">
        <w:rPr>
          <w:rFonts w:ascii="Times New Roman" w:hAnsi="Times New Roman" w:cs="Times New Roman"/>
          <w:sz w:val="28"/>
          <w:szCs w:val="28"/>
          <w:lang w:val="uk-UA"/>
        </w:rPr>
        <w:lastRenderedPageBreak/>
        <w:t>У разі прийняття акта</w:t>
      </w:r>
      <w:r w:rsidR="00BB3D8F" w:rsidRPr="00E8040B">
        <w:rPr>
          <w:rFonts w:ascii="Times New Roman" w:hAnsi="Times New Roman" w:cs="Times New Roman"/>
          <w:sz w:val="28"/>
          <w:szCs w:val="28"/>
          <w:lang w:val="uk-UA"/>
        </w:rPr>
        <w:t xml:space="preserve">, відмінні від відомих дії </w:t>
      </w:r>
      <w:r w:rsidRPr="00E8040B">
        <w:rPr>
          <w:rFonts w:ascii="Times New Roman" w:hAnsi="Times New Roman" w:cs="Times New Roman"/>
          <w:sz w:val="28"/>
          <w:szCs w:val="28"/>
          <w:lang w:val="uk-UA"/>
        </w:rPr>
        <w:t xml:space="preserve">з боку суб’єктів господарювання щодо реалізації та обліку господарських операцій не </w:t>
      </w:r>
      <w:r w:rsidR="00BB3D8F" w:rsidRPr="00E8040B">
        <w:rPr>
          <w:rFonts w:ascii="Times New Roman" w:hAnsi="Times New Roman" w:cs="Times New Roman"/>
          <w:sz w:val="28"/>
          <w:szCs w:val="28"/>
          <w:lang w:val="uk-UA"/>
        </w:rPr>
        <w:t>передбачаються</w:t>
      </w:r>
      <w:r w:rsidRPr="00E8040B">
        <w:rPr>
          <w:rFonts w:ascii="Times New Roman" w:hAnsi="Times New Roman" w:cs="Times New Roman"/>
          <w:sz w:val="28"/>
          <w:szCs w:val="28"/>
          <w:lang w:val="uk-UA"/>
        </w:rPr>
        <w:t xml:space="preserve">. Механізм оплати </w:t>
      </w:r>
      <w:r w:rsidR="00BB3D8F" w:rsidRPr="00E8040B">
        <w:rPr>
          <w:rFonts w:ascii="Times New Roman" w:hAnsi="Times New Roman" w:cs="Times New Roman"/>
          <w:sz w:val="28"/>
          <w:szCs w:val="28"/>
          <w:lang w:val="uk-UA"/>
        </w:rPr>
        <w:t>не змінюється</w:t>
      </w:r>
      <w:r w:rsidRPr="00E8040B">
        <w:rPr>
          <w:rFonts w:ascii="Times New Roman" w:hAnsi="Times New Roman" w:cs="Times New Roman"/>
          <w:sz w:val="28"/>
          <w:szCs w:val="28"/>
          <w:lang w:val="uk-UA"/>
        </w:rPr>
        <w:t>.</w:t>
      </w:r>
    </w:p>
    <w:p w14:paraId="7D17D57B" w14:textId="1D87D152" w:rsidR="00FD58D7" w:rsidRPr="000C1B9D" w:rsidRDefault="00E326B4" w:rsidP="00174D9D">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ab/>
      </w:r>
    </w:p>
    <w:p w14:paraId="1665B9F9" w14:textId="45126D0F" w:rsidR="00FD58D7" w:rsidRPr="000C1B9D"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4F695C2" w14:textId="77777777" w:rsidR="00FF49CD" w:rsidRPr="000C1B9D" w:rsidRDefault="00FF49CD" w:rsidP="00FD58D7">
      <w:pPr>
        <w:spacing w:line="240" w:lineRule="auto"/>
        <w:ind w:firstLine="709"/>
        <w:jc w:val="both"/>
        <w:rPr>
          <w:rFonts w:ascii="Times New Roman" w:hAnsi="Times New Roman" w:cs="Times New Roman"/>
          <w:b/>
          <w:sz w:val="28"/>
          <w:szCs w:val="28"/>
          <w:lang w:val="uk-UA"/>
        </w:rPr>
      </w:pPr>
    </w:p>
    <w:p w14:paraId="579C3F13" w14:textId="77777777"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 впровадження проєкту регуляторного акта негативних наслідків не очікується.</w:t>
      </w:r>
    </w:p>
    <w:p w14:paraId="202CAFE5" w14:textId="3FB65742"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Реалізація проєкту регуляторного акт</w:t>
      </w:r>
      <w:r w:rsidR="00FF02CB" w:rsidRPr="000C1B9D">
        <w:rPr>
          <w:rFonts w:ascii="Times New Roman" w:hAnsi="Times New Roman" w:cs="Times New Roman"/>
          <w:sz w:val="28"/>
          <w:szCs w:val="28"/>
          <w:lang w:val="uk-UA"/>
        </w:rPr>
        <w:t>а</w:t>
      </w:r>
      <w:r w:rsidRPr="000C1B9D">
        <w:rPr>
          <w:rFonts w:ascii="Times New Roman" w:hAnsi="Times New Roman" w:cs="Times New Roman"/>
          <w:sz w:val="28"/>
          <w:szCs w:val="28"/>
          <w:lang w:val="uk-UA"/>
        </w:rPr>
        <w:t xml:space="preserve"> не потребує додаткових витрат з державного бюджету України, тому розрахунок бюджетних витрат не здійснювався.</w:t>
      </w:r>
    </w:p>
    <w:p w14:paraId="4243FAF5" w14:textId="27AC55F2" w:rsidR="00050FFB" w:rsidRPr="000C1B9D" w:rsidRDefault="002737AA"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w:t>
      </w:r>
      <w:r w:rsidR="00050FFB" w:rsidRPr="000C1B9D">
        <w:rPr>
          <w:rFonts w:ascii="Times New Roman" w:hAnsi="Times New Roman" w:cs="Times New Roman"/>
          <w:sz w:val="28"/>
          <w:szCs w:val="28"/>
          <w:lang w:val="uk-UA"/>
        </w:rPr>
        <w:t>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становить 72,2 %</w:t>
      </w:r>
      <w:r w:rsidRPr="000C1B9D">
        <w:rPr>
          <w:rFonts w:ascii="Times New Roman" w:hAnsi="Times New Roman" w:cs="Times New Roman"/>
          <w:sz w:val="28"/>
          <w:szCs w:val="28"/>
          <w:lang w:val="uk-UA"/>
        </w:rPr>
        <w:t>, тому</w:t>
      </w:r>
      <w:r w:rsidR="00050FFB" w:rsidRPr="000C1B9D">
        <w:rPr>
          <w:rFonts w:ascii="Times New Roman" w:hAnsi="Times New Roman" w:cs="Times New Roman"/>
          <w:sz w:val="28"/>
          <w:szCs w:val="28"/>
          <w:lang w:val="uk-UA"/>
        </w:rPr>
        <w:t xml:space="preserve"> </w:t>
      </w:r>
      <w:r w:rsidRPr="000C1B9D">
        <w:rPr>
          <w:rFonts w:ascii="Times New Roman" w:hAnsi="Times New Roman" w:cs="Times New Roman"/>
          <w:sz w:val="28"/>
          <w:szCs w:val="28"/>
          <w:lang w:val="uk-UA"/>
        </w:rPr>
        <w:t>здійснено розрахунок витрат на запровадження державного регулювання для суб’єктів малого підприємництва (додаток 2).</w:t>
      </w:r>
    </w:p>
    <w:p w14:paraId="7B6A0579" w14:textId="7D4C5C5C" w:rsidR="00050FFB" w:rsidRPr="000C1B9D" w:rsidRDefault="00050FFB" w:rsidP="00FD58D7">
      <w:pPr>
        <w:spacing w:line="240" w:lineRule="auto"/>
        <w:ind w:firstLine="709"/>
        <w:jc w:val="both"/>
        <w:rPr>
          <w:rFonts w:ascii="Times New Roman" w:hAnsi="Times New Roman" w:cs="Times New Roman"/>
          <w:sz w:val="28"/>
          <w:szCs w:val="28"/>
          <w:lang w:val="uk-UA"/>
        </w:rPr>
      </w:pPr>
    </w:p>
    <w:p w14:paraId="1EABEF3B" w14:textId="4E6C0579" w:rsidR="00FD58D7"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VII. Обґрунтування запропонованого строку дії регуляторного акта</w:t>
      </w:r>
    </w:p>
    <w:p w14:paraId="211ACD66" w14:textId="77777777" w:rsidR="00B33140" w:rsidRPr="000C1B9D" w:rsidRDefault="00B33140" w:rsidP="00A05A31">
      <w:pPr>
        <w:spacing w:line="240" w:lineRule="auto"/>
        <w:ind w:firstLine="567"/>
        <w:jc w:val="both"/>
        <w:rPr>
          <w:rFonts w:ascii="Times New Roman" w:hAnsi="Times New Roman" w:cs="Times New Roman"/>
          <w:b/>
          <w:sz w:val="28"/>
          <w:szCs w:val="28"/>
          <w:lang w:val="uk-UA"/>
        </w:rPr>
      </w:pPr>
    </w:p>
    <w:p w14:paraId="79B42807" w14:textId="77777777" w:rsidR="00FD58D7" w:rsidRPr="000C1B9D" w:rsidRDefault="00FD58D7" w:rsidP="00A05A31">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ru-RU"/>
        </w:rPr>
        <w:t xml:space="preserve">Строк дії регуляторного акта не обмежується у часі і дасть змогу досягти цілей державного регулювання. </w:t>
      </w:r>
    </w:p>
    <w:p w14:paraId="0F709E1D" w14:textId="77777777" w:rsidR="00FD58D7" w:rsidRPr="000C1B9D" w:rsidRDefault="00FD58D7" w:rsidP="00FD58D7">
      <w:pPr>
        <w:spacing w:line="240" w:lineRule="auto"/>
        <w:jc w:val="both"/>
        <w:rPr>
          <w:rFonts w:ascii="Times New Roman" w:hAnsi="Times New Roman" w:cs="Times New Roman"/>
          <w:sz w:val="28"/>
          <w:szCs w:val="28"/>
          <w:lang w:val="uk-UA"/>
        </w:rPr>
      </w:pPr>
    </w:p>
    <w:p w14:paraId="6E6E84E4" w14:textId="130B946E" w:rsidR="00FD58D7" w:rsidRDefault="00FD58D7" w:rsidP="00A05A31">
      <w:pPr>
        <w:spacing w:line="240" w:lineRule="auto"/>
        <w:ind w:firstLine="567"/>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VIII. Визначення показників результативності дії регуляторного акта</w:t>
      </w:r>
    </w:p>
    <w:p w14:paraId="3E49FD1A" w14:textId="77777777" w:rsidR="00B33140" w:rsidRPr="000C1B9D" w:rsidRDefault="00B33140" w:rsidP="00A05A31">
      <w:pPr>
        <w:spacing w:line="240" w:lineRule="auto"/>
        <w:ind w:firstLine="567"/>
        <w:jc w:val="both"/>
        <w:rPr>
          <w:rFonts w:ascii="Times New Roman" w:hAnsi="Times New Roman" w:cs="Times New Roman"/>
          <w:b/>
          <w:sz w:val="28"/>
          <w:szCs w:val="28"/>
          <w:lang w:val="uk-UA"/>
        </w:rPr>
      </w:pPr>
    </w:p>
    <w:p w14:paraId="414584D4" w14:textId="77777777"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Результативність акта можна оцінити за такими показниками:</w:t>
      </w:r>
    </w:p>
    <w:p w14:paraId="23058080" w14:textId="47E9D516"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розмір надходжень до державного та місцевих бюджетів, пов`язаних з дією акта</w:t>
      </w:r>
      <w:r w:rsidR="0018738D" w:rsidRPr="000C1B9D">
        <w:rPr>
          <w:rFonts w:ascii="Times New Roman" w:hAnsi="Times New Roman" w:cs="Times New Roman"/>
          <w:sz w:val="28"/>
          <w:szCs w:val="28"/>
          <w:lang w:val="uk-UA"/>
        </w:rPr>
        <w:t xml:space="preserve"> –</w:t>
      </w:r>
      <w:r w:rsidR="002737AA" w:rsidRPr="000C1B9D">
        <w:rPr>
          <w:rFonts w:ascii="Times New Roman" w:hAnsi="Times New Roman" w:cs="Times New Roman"/>
          <w:sz w:val="28"/>
          <w:szCs w:val="28"/>
          <w:lang w:val="uk-UA"/>
        </w:rPr>
        <w:t xml:space="preserve"> </w:t>
      </w:r>
      <w:r w:rsidR="00D842BB" w:rsidRPr="000C1B9D">
        <w:rPr>
          <w:rFonts w:ascii="Times New Roman" w:hAnsi="Times New Roman" w:cs="Times New Roman"/>
          <w:sz w:val="28"/>
          <w:szCs w:val="28"/>
          <w:lang w:val="uk-UA"/>
        </w:rPr>
        <w:t>0 грн.</w:t>
      </w:r>
      <w:r w:rsidRPr="000C1B9D">
        <w:rPr>
          <w:rFonts w:ascii="Times New Roman" w:hAnsi="Times New Roman" w:cs="Times New Roman"/>
          <w:sz w:val="28"/>
          <w:szCs w:val="28"/>
          <w:lang w:val="uk-UA"/>
        </w:rPr>
        <w:t>;</w:t>
      </w:r>
    </w:p>
    <w:p w14:paraId="15243DD9" w14:textId="017EABE4" w:rsidR="0018738D" w:rsidRPr="000C1B9D" w:rsidRDefault="0018738D" w:rsidP="00A05A31">
      <w:pPr>
        <w:spacing w:line="240" w:lineRule="auto"/>
        <w:ind w:firstLine="567"/>
        <w:jc w:val="both"/>
        <w:rPr>
          <w:rFonts w:ascii="Times New Roman" w:hAnsi="Times New Roman" w:cs="Times New Roman"/>
          <w:i/>
          <w:iCs/>
          <w:sz w:val="28"/>
          <w:szCs w:val="28"/>
          <w:lang w:val="uk-UA"/>
        </w:rPr>
      </w:pPr>
      <w:r w:rsidRPr="000C1B9D">
        <w:rPr>
          <w:rFonts w:ascii="Times New Roman" w:hAnsi="Times New Roman" w:cs="Times New Roman"/>
          <w:sz w:val="28"/>
          <w:szCs w:val="28"/>
          <w:lang w:val="uk-UA"/>
        </w:rPr>
        <w:t>– </w:t>
      </w:r>
      <w:r w:rsidR="00FF49CD" w:rsidRPr="000C1B9D">
        <w:rPr>
          <w:rFonts w:ascii="Times New Roman" w:hAnsi="Times New Roman" w:cs="Times New Roman"/>
          <w:sz w:val="28"/>
          <w:szCs w:val="28"/>
          <w:lang w:val="uk-UA"/>
        </w:rPr>
        <w:t xml:space="preserve">розмір </w:t>
      </w:r>
      <w:r w:rsidRPr="000C1B9D">
        <w:rPr>
          <w:rFonts w:ascii="Times New Roman" w:hAnsi="Times New Roman" w:cs="Times New Roman"/>
          <w:sz w:val="28"/>
          <w:szCs w:val="28"/>
          <w:lang w:val="uk-UA"/>
        </w:rPr>
        <w:t>коштів і час, який витрача</w:t>
      </w:r>
      <w:r w:rsidR="00FF2556" w:rsidRPr="000C1B9D">
        <w:rPr>
          <w:rFonts w:ascii="Times New Roman" w:hAnsi="Times New Roman" w:cs="Times New Roman"/>
          <w:sz w:val="28"/>
          <w:szCs w:val="28"/>
          <w:lang w:val="uk-UA"/>
        </w:rPr>
        <w:t>ється суб’єктами</w:t>
      </w:r>
      <w:r w:rsidRPr="000C1B9D">
        <w:rPr>
          <w:rFonts w:ascii="Times New Roman" w:hAnsi="Times New Roman" w:cs="Times New Roman"/>
          <w:sz w:val="28"/>
          <w:szCs w:val="28"/>
          <w:lang w:val="uk-UA"/>
        </w:rPr>
        <w:t xml:space="preserve"> господарювання у зв`язку із виконанням вимог акта – </w:t>
      </w:r>
      <w:r w:rsidR="00FF2556" w:rsidRPr="000C1B9D">
        <w:rPr>
          <w:rFonts w:ascii="Times New Roman" w:eastAsiaTheme="minorHAnsi" w:hAnsi="Times New Roman" w:cs="Times New Roman"/>
          <w:color w:val="auto"/>
          <w:kern w:val="0"/>
          <w:sz w:val="28"/>
          <w:szCs w:val="28"/>
          <w:lang w:val="uk-UA" w:eastAsia="en-US" w:bidi="ar-SA"/>
        </w:rPr>
        <w:t>20100</w:t>
      </w:r>
      <w:r w:rsidR="00877606" w:rsidRPr="000C1B9D">
        <w:rPr>
          <w:rFonts w:ascii="Times New Roman" w:eastAsiaTheme="minorHAnsi" w:hAnsi="Times New Roman" w:cs="Times New Roman"/>
          <w:color w:val="auto"/>
          <w:kern w:val="0"/>
          <w:sz w:val="28"/>
          <w:szCs w:val="28"/>
          <w:lang w:val="uk-UA" w:eastAsia="en-US" w:bidi="ar-SA"/>
        </w:rPr>
        <w:t xml:space="preserve">,00 </w:t>
      </w:r>
      <w:r w:rsidRPr="000C1B9D">
        <w:rPr>
          <w:rFonts w:ascii="Times New Roman" w:hAnsi="Times New Roman" w:cs="Times New Roman"/>
          <w:sz w:val="28"/>
          <w:szCs w:val="28"/>
          <w:lang w:val="uk-UA"/>
        </w:rPr>
        <w:t>грн</w:t>
      </w:r>
      <w:r w:rsidR="00FF2556" w:rsidRPr="000C1B9D">
        <w:rPr>
          <w:rFonts w:ascii="Times New Roman" w:hAnsi="Times New Roman" w:cs="Times New Roman"/>
          <w:sz w:val="28"/>
          <w:szCs w:val="28"/>
          <w:lang w:val="uk-UA"/>
        </w:rPr>
        <w:t>.</w:t>
      </w:r>
      <w:r w:rsidR="002737AA" w:rsidRPr="000C1B9D">
        <w:rPr>
          <w:rFonts w:ascii="Times New Roman" w:hAnsi="Times New Roman" w:cs="Times New Roman"/>
          <w:iCs/>
          <w:sz w:val="28"/>
          <w:szCs w:val="28"/>
          <w:lang w:val="uk-UA"/>
        </w:rPr>
        <w:t>, 2 години для кожного суб`єкта господарювання на процедури отримання первинної інформації про вимоги регулювання та організації виконання вимог регулювання</w:t>
      </w:r>
      <w:r w:rsidRPr="000C1B9D">
        <w:rPr>
          <w:rFonts w:ascii="Times New Roman" w:hAnsi="Times New Roman" w:cs="Times New Roman"/>
          <w:iCs/>
          <w:sz w:val="28"/>
          <w:szCs w:val="28"/>
          <w:lang w:val="uk-UA"/>
        </w:rPr>
        <w:t>;</w:t>
      </w:r>
      <w:r w:rsidR="00D842BB" w:rsidRPr="000C1B9D">
        <w:rPr>
          <w:rFonts w:ascii="Times New Roman" w:hAnsi="Times New Roman" w:cs="Times New Roman"/>
          <w:iCs/>
          <w:sz w:val="28"/>
          <w:szCs w:val="28"/>
          <w:lang w:val="uk-UA"/>
        </w:rPr>
        <w:t xml:space="preserve"> </w:t>
      </w:r>
    </w:p>
    <w:p w14:paraId="251F6CEB" w14:textId="0C7D9144"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рівень поінформованості закладів освіти з основними положеннями акта –</w:t>
      </w:r>
      <w:r w:rsidR="00D842BB" w:rsidRPr="000C1B9D">
        <w:rPr>
          <w:rFonts w:ascii="Times New Roman" w:hAnsi="Times New Roman" w:cs="Times New Roman"/>
          <w:sz w:val="28"/>
          <w:szCs w:val="28"/>
          <w:lang w:val="uk-UA"/>
        </w:rPr>
        <w:t>100 %</w:t>
      </w:r>
      <w:r w:rsidR="00C03A81" w:rsidRPr="000C1B9D">
        <w:rPr>
          <w:rFonts w:ascii="Times New Roman" w:hAnsi="Times New Roman" w:cs="Times New Roman"/>
          <w:sz w:val="28"/>
          <w:szCs w:val="28"/>
          <w:lang w:val="uk-UA"/>
        </w:rPr>
        <w:t>, оприлюднення відбудеться шляхом розміщення відповідної інформації на офіційному вебпорталі парламенту України (</w:t>
      </w:r>
      <w:hyperlink r:id="rId8" w:history="1">
        <w:r w:rsidR="00C03A81" w:rsidRPr="000C1B9D">
          <w:rPr>
            <w:rStyle w:val="af0"/>
            <w:rFonts w:ascii="Times New Roman" w:hAnsi="Times New Roman" w:cs="Times New Roman"/>
            <w:sz w:val="28"/>
            <w:szCs w:val="28"/>
            <w:lang w:val="uk-UA"/>
          </w:rPr>
          <w:t>https://zakon.rada.gov.ua/</w:t>
        </w:r>
      </w:hyperlink>
      <w:r w:rsidR="00C03A81" w:rsidRPr="000C1B9D">
        <w:rPr>
          <w:rFonts w:ascii="Times New Roman" w:hAnsi="Times New Roman" w:cs="Times New Roman"/>
          <w:sz w:val="28"/>
          <w:szCs w:val="28"/>
          <w:lang w:val="uk-UA"/>
        </w:rPr>
        <w:t>), а також на офіційних веб-сайтах Міністерства освіти і науки України (</w:t>
      </w:r>
      <w:hyperlink r:id="rId9" w:history="1">
        <w:r w:rsidR="00C03A81" w:rsidRPr="000C1B9D">
          <w:rPr>
            <w:rStyle w:val="af0"/>
            <w:rFonts w:ascii="Times New Roman" w:hAnsi="Times New Roman" w:cs="Times New Roman"/>
            <w:sz w:val="28"/>
            <w:szCs w:val="28"/>
            <w:lang w:val="uk-UA"/>
          </w:rPr>
          <w:t>https://mon.gov.ua/ua</w:t>
        </w:r>
      </w:hyperlink>
      <w:r w:rsidR="00C03A81" w:rsidRPr="000C1B9D">
        <w:rPr>
          <w:rFonts w:ascii="Times New Roman" w:hAnsi="Times New Roman" w:cs="Times New Roman"/>
          <w:sz w:val="28"/>
          <w:szCs w:val="28"/>
          <w:lang w:val="uk-UA"/>
        </w:rPr>
        <w:t>) та Державної служби якості освіти України (</w:t>
      </w:r>
      <w:hyperlink r:id="rId10" w:history="1">
        <w:r w:rsidR="00C03A81" w:rsidRPr="000C1B9D">
          <w:rPr>
            <w:rStyle w:val="af0"/>
            <w:rFonts w:ascii="Times New Roman" w:hAnsi="Times New Roman" w:cs="Times New Roman"/>
            <w:sz w:val="28"/>
            <w:szCs w:val="28"/>
            <w:lang w:val="uk-UA"/>
          </w:rPr>
          <w:t>https://sqe.gov.ua/</w:t>
        </w:r>
      </w:hyperlink>
      <w:r w:rsidR="00C03A81" w:rsidRPr="000C1B9D">
        <w:rPr>
          <w:rFonts w:ascii="Times New Roman" w:hAnsi="Times New Roman" w:cs="Times New Roman"/>
          <w:sz w:val="28"/>
          <w:szCs w:val="28"/>
          <w:lang w:val="uk-UA"/>
        </w:rPr>
        <w:t>).</w:t>
      </w:r>
    </w:p>
    <w:p w14:paraId="41A2329C" w14:textId="18B48B32"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кількість суб`єктів господарювання, які здійснюють переоформлення сертифікатів у встановленому законодавством порядку</w:t>
      </w:r>
      <w:r w:rsidR="0018738D" w:rsidRPr="000C1B9D">
        <w:rPr>
          <w:rFonts w:ascii="Times New Roman" w:hAnsi="Times New Roman" w:cs="Times New Roman"/>
          <w:sz w:val="28"/>
          <w:szCs w:val="28"/>
          <w:lang w:val="uk-UA"/>
        </w:rPr>
        <w:t xml:space="preserve"> - 1039</w:t>
      </w:r>
      <w:r w:rsidRPr="000C1B9D">
        <w:rPr>
          <w:rFonts w:ascii="Times New Roman" w:hAnsi="Times New Roman" w:cs="Times New Roman"/>
          <w:sz w:val="28"/>
          <w:szCs w:val="28"/>
          <w:lang w:val="uk-UA"/>
        </w:rPr>
        <w:t>;</w:t>
      </w:r>
    </w:p>
    <w:p w14:paraId="614CC039" w14:textId="56147388" w:rsidR="0018738D" w:rsidRPr="000C1B9D" w:rsidRDefault="0018738D"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кількість акредитованих</w:t>
      </w:r>
      <w:r w:rsidR="00CF7DA6" w:rsidRPr="000C1B9D">
        <w:rPr>
          <w:rFonts w:ascii="Times New Roman" w:hAnsi="Times New Roman" w:cs="Times New Roman"/>
          <w:sz w:val="28"/>
          <w:szCs w:val="28"/>
          <w:lang w:val="uk-UA"/>
        </w:rPr>
        <w:t xml:space="preserve"> освітньо-професійних програм у сфері фахової передвищої освіти;</w:t>
      </w:r>
    </w:p>
    <w:p w14:paraId="69A100F8" w14:textId="1A5DF7EB" w:rsidR="00CF7DA6" w:rsidRPr="000C1B9D" w:rsidRDefault="00CF7DA6" w:rsidP="00A05A31">
      <w:pPr>
        <w:spacing w:line="240" w:lineRule="auto"/>
        <w:ind w:firstLine="567"/>
        <w:jc w:val="both"/>
        <w:rPr>
          <w:rFonts w:ascii="Times New Roman" w:hAnsi="Times New Roman" w:cs="Times New Roman"/>
          <w:sz w:val="28"/>
          <w:szCs w:val="28"/>
          <w:lang w:val="ru-RU"/>
        </w:rPr>
      </w:pPr>
      <w:r w:rsidRPr="000C1B9D">
        <w:rPr>
          <w:rFonts w:ascii="Times New Roman" w:hAnsi="Times New Roman" w:cs="Times New Roman"/>
          <w:sz w:val="28"/>
          <w:szCs w:val="28"/>
          <w:lang w:val="uk-UA"/>
        </w:rPr>
        <w:lastRenderedPageBreak/>
        <w:t>– кількість переоформленних сертифікатів про акредитацію освітньо-професійних програм у сфері фахової передвищої освіти;</w:t>
      </w:r>
    </w:p>
    <w:p w14:paraId="067C7034" w14:textId="74ADF30B" w:rsidR="00FD58D7" w:rsidRPr="000C1B9D" w:rsidRDefault="00FD58D7" w:rsidP="00A05A31">
      <w:pPr>
        <w:spacing w:line="240" w:lineRule="auto"/>
        <w:ind w:firstLine="567"/>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 кількість акредитованих МОН спеціальностей та/або освітньо-професійних програм, на які у встановленому законодавством порядку переоформлено, видано копії, дублікати сертифікатів про акредитацію, свідоцтв про атестацію.</w:t>
      </w:r>
    </w:p>
    <w:p w14:paraId="6EE93316" w14:textId="77777777" w:rsidR="00FD58D7" w:rsidRPr="000C1B9D" w:rsidRDefault="00FD58D7" w:rsidP="00FD58D7">
      <w:pPr>
        <w:spacing w:line="240" w:lineRule="auto"/>
        <w:jc w:val="both"/>
        <w:rPr>
          <w:rFonts w:ascii="Times New Roman" w:hAnsi="Times New Roman" w:cs="Times New Roman"/>
          <w:sz w:val="28"/>
          <w:szCs w:val="28"/>
          <w:lang w:val="uk-UA"/>
        </w:rPr>
      </w:pPr>
    </w:p>
    <w:p w14:paraId="0359B5AD" w14:textId="35415779" w:rsidR="00FD58D7" w:rsidRDefault="00FD58D7" w:rsidP="00FD58D7">
      <w:pPr>
        <w:spacing w:line="240" w:lineRule="auto"/>
        <w:ind w:firstLine="709"/>
        <w:jc w:val="both"/>
        <w:rPr>
          <w:rFonts w:ascii="Times New Roman" w:hAnsi="Times New Roman" w:cs="Times New Roman"/>
          <w:b/>
          <w:sz w:val="28"/>
          <w:szCs w:val="28"/>
          <w:lang w:val="uk-UA"/>
        </w:rPr>
      </w:pPr>
      <w:r w:rsidRPr="000C1B9D">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14:paraId="26C587AA" w14:textId="77777777" w:rsidR="00B33140" w:rsidRPr="000C1B9D" w:rsidRDefault="00B33140" w:rsidP="00FD58D7">
      <w:pPr>
        <w:spacing w:line="240" w:lineRule="auto"/>
        <w:ind w:firstLine="709"/>
        <w:jc w:val="both"/>
        <w:rPr>
          <w:rFonts w:ascii="Times New Roman" w:hAnsi="Times New Roman" w:cs="Times New Roman"/>
          <w:b/>
          <w:sz w:val="28"/>
          <w:szCs w:val="28"/>
          <w:lang w:val="uk-UA"/>
        </w:rPr>
      </w:pPr>
    </w:p>
    <w:p w14:paraId="1C393015" w14:textId="13AD5CDD" w:rsidR="00FD58D7" w:rsidRPr="000C1B9D" w:rsidRDefault="00FD58D7" w:rsidP="00FD58D7">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та визначення ефективності й доцільності впровадженого регулювання, шляхом аналізу статистичних показників.</w:t>
      </w:r>
    </w:p>
    <w:p w14:paraId="58F66594" w14:textId="23091E19" w:rsidR="00FD58D7" w:rsidRPr="000C1B9D" w:rsidRDefault="00FD58D7" w:rsidP="00FD58D7">
      <w:pPr>
        <w:spacing w:line="240" w:lineRule="auto"/>
        <w:ind w:firstLine="709"/>
        <w:jc w:val="both"/>
        <w:rPr>
          <w:rFonts w:ascii="Times New Roman" w:hAnsi="Times New Roman" w:cs="Times New Roman"/>
          <w:strike/>
          <w:sz w:val="28"/>
          <w:szCs w:val="28"/>
          <w:lang w:val="uk-UA"/>
        </w:rPr>
      </w:pPr>
      <w:r w:rsidRPr="000C1B9D">
        <w:rPr>
          <w:rFonts w:ascii="Times New Roman" w:hAnsi="Times New Roman" w:cs="Times New Roman"/>
          <w:sz w:val="28"/>
          <w:szCs w:val="28"/>
          <w:lang w:val="uk-UA"/>
        </w:rPr>
        <w:t>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w:t>
      </w:r>
      <w:r w:rsidR="00E9309B" w:rsidRPr="000C1B9D">
        <w:rPr>
          <w:rFonts w:ascii="Times New Roman" w:hAnsi="Times New Roman" w:cs="Times New Roman"/>
          <w:sz w:val="28"/>
          <w:szCs w:val="28"/>
          <w:lang w:val="uk-UA"/>
        </w:rPr>
        <w:t xml:space="preserve"> через рік</w:t>
      </w:r>
      <w:r w:rsidRPr="000C1B9D">
        <w:rPr>
          <w:rFonts w:ascii="Times New Roman" w:hAnsi="Times New Roman" w:cs="Times New Roman"/>
          <w:sz w:val="28"/>
          <w:szCs w:val="28"/>
          <w:lang w:val="uk-UA"/>
        </w:rPr>
        <w:t xml:space="preserve"> після набрання чинності цим регуляторним актом</w:t>
      </w:r>
      <w:r w:rsidR="00C03A81" w:rsidRPr="000C1B9D">
        <w:rPr>
          <w:rFonts w:ascii="Times New Roman" w:hAnsi="Times New Roman" w:cs="Times New Roman"/>
          <w:strike/>
          <w:sz w:val="28"/>
          <w:szCs w:val="28"/>
          <w:lang w:val="uk-UA"/>
        </w:rPr>
        <w:t>.</w:t>
      </w:r>
    </w:p>
    <w:p w14:paraId="7FA3B155" w14:textId="76CA50B2" w:rsidR="00FD58D7" w:rsidRPr="000C1B9D" w:rsidRDefault="00FD58D7" w:rsidP="00FD58D7">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Повторне відстеження результативності регуляторного акта здійснюватиметься</w:t>
      </w:r>
      <w:r w:rsidR="00E9309B" w:rsidRPr="000C1B9D">
        <w:rPr>
          <w:rFonts w:ascii="Times New Roman" w:hAnsi="Times New Roman" w:cs="Times New Roman"/>
          <w:sz w:val="28"/>
          <w:szCs w:val="28"/>
          <w:lang w:val="uk-UA"/>
        </w:rPr>
        <w:t xml:space="preserve"> через рік після проведення базового але</w:t>
      </w:r>
      <w:r w:rsidRPr="000C1B9D">
        <w:rPr>
          <w:rFonts w:ascii="Times New Roman" w:hAnsi="Times New Roman" w:cs="Times New Roman"/>
          <w:sz w:val="28"/>
          <w:szCs w:val="28"/>
          <w:lang w:val="uk-UA"/>
        </w:rPr>
        <w:t xml:space="preserve"> не пізніше двох років з дня набрання чинності цим актом або більшістю його положень.</w:t>
      </w:r>
    </w:p>
    <w:p w14:paraId="45D71086" w14:textId="77777777" w:rsidR="00FD58D7" w:rsidRPr="000C1B9D" w:rsidRDefault="00FD58D7" w:rsidP="00FD58D7">
      <w:pPr>
        <w:spacing w:line="240" w:lineRule="auto"/>
        <w:ind w:firstLine="709"/>
        <w:jc w:val="both"/>
        <w:rPr>
          <w:rFonts w:ascii="Times New Roman" w:hAnsi="Times New Roman" w:cs="Times New Roman"/>
          <w:sz w:val="28"/>
          <w:szCs w:val="28"/>
          <w:lang w:val="uk-UA"/>
        </w:rPr>
      </w:pPr>
      <w:r w:rsidRPr="000C1B9D">
        <w:rPr>
          <w:rFonts w:ascii="Times New Roman" w:hAnsi="Times New Roman" w:cs="Times New Roman"/>
          <w:sz w:val="28"/>
          <w:szCs w:val="28"/>
          <w:lang w:val="uk-UA"/>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14:paraId="791B7E19" w14:textId="642CF701" w:rsidR="001E5AA0" w:rsidRDefault="001E5AA0" w:rsidP="00BF0ACB">
      <w:pPr>
        <w:spacing w:line="240" w:lineRule="auto"/>
        <w:ind w:firstLine="709"/>
        <w:jc w:val="both"/>
        <w:rPr>
          <w:rFonts w:ascii="Times New Roman" w:hAnsi="Times New Roman" w:cs="Times New Roman"/>
          <w:sz w:val="28"/>
          <w:szCs w:val="28"/>
          <w:lang w:val="uk-UA"/>
        </w:rPr>
      </w:pPr>
    </w:p>
    <w:p w14:paraId="2C0CD9ED" w14:textId="77777777" w:rsidR="00470B67" w:rsidRPr="000C1B9D" w:rsidRDefault="00470B67" w:rsidP="00BF0ACB">
      <w:pPr>
        <w:spacing w:line="240" w:lineRule="auto"/>
        <w:ind w:firstLine="709"/>
        <w:jc w:val="both"/>
        <w:rPr>
          <w:rFonts w:ascii="Times New Roman" w:hAnsi="Times New Roman" w:cs="Times New Roman"/>
          <w:sz w:val="28"/>
          <w:szCs w:val="28"/>
          <w:lang w:val="uk-UA"/>
        </w:rPr>
      </w:pPr>
    </w:p>
    <w:p w14:paraId="513FC080" w14:textId="6D930087" w:rsidR="00877C06" w:rsidRDefault="00877C06" w:rsidP="00877C06">
      <w:pPr>
        <w:jc w:val="both"/>
        <w:rPr>
          <w:rFonts w:ascii="Times New Roman" w:eastAsiaTheme="minorHAnsi" w:hAnsi="Times New Roman" w:cs="Times New Roman"/>
          <w:color w:val="auto"/>
          <w:kern w:val="0"/>
          <w:sz w:val="28"/>
          <w:szCs w:val="28"/>
          <w:lang w:val="uk-UA" w:eastAsia="en-US" w:bidi="ar-SA"/>
        </w:rPr>
      </w:pPr>
      <w:r>
        <w:rPr>
          <w:rFonts w:ascii="Times New Roman" w:hAnsi="Times New Roman" w:cs="Times New Roman"/>
          <w:sz w:val="28"/>
          <w:szCs w:val="28"/>
          <w:lang w:val="uk-UA"/>
        </w:rPr>
        <w:t xml:space="preserve">Міністр освіти і науки України                                                     </w:t>
      </w:r>
      <w:r w:rsidR="00E8040B">
        <w:rPr>
          <w:rFonts w:ascii="Times New Roman" w:hAnsi="Times New Roman" w:cs="Times New Roman"/>
          <w:sz w:val="28"/>
          <w:szCs w:val="28"/>
          <w:lang w:val="uk-UA"/>
        </w:rPr>
        <w:t>Оксен</w:t>
      </w:r>
      <w:r>
        <w:rPr>
          <w:rFonts w:ascii="Times New Roman" w:hAnsi="Times New Roman" w:cs="Times New Roman"/>
          <w:sz w:val="28"/>
          <w:szCs w:val="28"/>
          <w:lang w:val="uk-UA"/>
        </w:rPr>
        <w:t xml:space="preserve"> </w:t>
      </w:r>
      <w:r w:rsidR="00E8040B">
        <w:rPr>
          <w:rFonts w:ascii="Times New Roman" w:hAnsi="Times New Roman" w:cs="Times New Roman"/>
          <w:sz w:val="28"/>
          <w:szCs w:val="28"/>
          <w:lang w:val="uk-UA"/>
        </w:rPr>
        <w:t>ЛІСОВИЙ</w:t>
      </w:r>
    </w:p>
    <w:p w14:paraId="7C9CEFFB" w14:textId="23E93E3D" w:rsidR="00FD58D7" w:rsidRPr="00B40214" w:rsidRDefault="00FD58D7" w:rsidP="001E5AA0">
      <w:pPr>
        <w:spacing w:line="240" w:lineRule="auto"/>
        <w:jc w:val="both"/>
        <w:rPr>
          <w:rFonts w:ascii="Times New Roman" w:eastAsia="Times New Roman" w:hAnsi="Times New Roman" w:cs="Times New Roman"/>
          <w:sz w:val="28"/>
          <w:szCs w:val="28"/>
          <w:lang w:val="uk-UA" w:eastAsia="uk-UA"/>
        </w:rPr>
      </w:pPr>
      <w:r w:rsidRPr="00B40214">
        <w:rPr>
          <w:rFonts w:ascii="Times New Roman" w:eastAsia="Times New Roman" w:hAnsi="Times New Roman" w:cs="Times New Roman"/>
          <w:sz w:val="28"/>
          <w:szCs w:val="28"/>
          <w:lang w:val="uk-UA" w:eastAsia="uk-UA"/>
        </w:rPr>
        <w:br w:type="page"/>
      </w:r>
    </w:p>
    <w:tbl>
      <w:tblPr>
        <w:tblW w:w="1864" w:type="pct"/>
        <w:jc w:val="right"/>
        <w:tblCellMar>
          <w:left w:w="0" w:type="dxa"/>
          <w:right w:w="0" w:type="dxa"/>
        </w:tblCellMar>
        <w:tblLook w:val="04A0" w:firstRow="1" w:lastRow="0" w:firstColumn="1" w:lastColumn="0" w:noHBand="0" w:noVBand="1"/>
      </w:tblPr>
      <w:tblGrid>
        <w:gridCol w:w="3593"/>
      </w:tblGrid>
      <w:tr w:rsidR="0097172D" w:rsidRPr="00F90D59" w14:paraId="7DB2F0D4" w14:textId="77777777" w:rsidTr="0097172D">
        <w:trPr>
          <w:jc w:val="right"/>
        </w:trPr>
        <w:tc>
          <w:tcPr>
            <w:tcW w:w="5000" w:type="pct"/>
            <w:hideMark/>
          </w:tcPr>
          <w:p w14:paraId="7D0681EA" w14:textId="2C84BDC9"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lastRenderedPageBreak/>
              <w:t>Додаток</w:t>
            </w:r>
            <w:r w:rsidR="00F90D59">
              <w:rPr>
                <w:rFonts w:ascii="Times New Roman" w:eastAsia="Times New Roman" w:hAnsi="Times New Roman" w:cs="Times New Roman"/>
                <w:color w:val="auto"/>
                <w:kern w:val="0"/>
                <w:sz w:val="24"/>
                <w:szCs w:val="24"/>
                <w:lang w:val="ru-RU" w:eastAsia="en-US" w:bidi="ar-SA"/>
              </w:rPr>
              <w:t xml:space="preserve"> 2</w:t>
            </w:r>
            <w:r w:rsidRPr="00B40214">
              <w:rPr>
                <w:rFonts w:ascii="Times New Roman" w:eastAsia="Times New Roman" w:hAnsi="Times New Roman" w:cs="Times New Roman"/>
                <w:color w:val="auto"/>
                <w:kern w:val="0"/>
                <w:sz w:val="24"/>
                <w:szCs w:val="24"/>
                <w:lang w:val="ru-RU" w:eastAsia="en-US" w:bidi="ar-SA"/>
              </w:rPr>
              <w:br/>
              <w:t>до аналізу впливу</w:t>
            </w:r>
            <w:r w:rsidRPr="00B40214">
              <w:rPr>
                <w:rFonts w:ascii="Times New Roman" w:eastAsia="Times New Roman" w:hAnsi="Times New Roman" w:cs="Times New Roman"/>
                <w:color w:val="auto"/>
                <w:kern w:val="0"/>
                <w:sz w:val="24"/>
                <w:szCs w:val="24"/>
                <w:lang w:val="ru-RU" w:eastAsia="en-US" w:bidi="ar-SA"/>
              </w:rPr>
              <w:br/>
              <w:t>регуляторного акта</w:t>
            </w:r>
          </w:p>
        </w:tc>
      </w:tr>
    </w:tbl>
    <w:p w14:paraId="54CDFAE9" w14:textId="77777777" w:rsidR="0097172D" w:rsidRPr="00B40214" w:rsidRDefault="0097172D" w:rsidP="0097172D">
      <w:pPr>
        <w:shd w:val="clear" w:color="auto" w:fill="FFFFFF"/>
        <w:suppressAutoHyphens w:val="0"/>
        <w:autoSpaceDN/>
        <w:spacing w:before="150" w:line="240" w:lineRule="auto"/>
        <w:jc w:val="center"/>
        <w:textAlignment w:val="auto"/>
        <w:rPr>
          <w:rFonts w:ascii="Times New Roman" w:eastAsia="Times New Roman" w:hAnsi="Times New Roman" w:cs="Times New Roman"/>
          <w:b/>
          <w:bCs/>
          <w:color w:val="333333"/>
          <w:kern w:val="0"/>
          <w:sz w:val="28"/>
          <w:szCs w:val="28"/>
          <w:lang w:val="ru-RU" w:eastAsia="en-US" w:bidi="ar-SA"/>
        </w:rPr>
      </w:pPr>
      <w:bookmarkStart w:id="4" w:name="n177"/>
      <w:bookmarkEnd w:id="4"/>
      <w:r w:rsidRPr="00B40214">
        <w:rPr>
          <w:rFonts w:ascii="Times New Roman" w:eastAsia="Times New Roman" w:hAnsi="Times New Roman" w:cs="Times New Roman"/>
          <w:b/>
          <w:bCs/>
          <w:color w:val="333333"/>
          <w:kern w:val="0"/>
          <w:sz w:val="28"/>
          <w:szCs w:val="28"/>
          <w:lang w:val="ru-RU" w:eastAsia="en-US" w:bidi="ar-SA"/>
        </w:rPr>
        <w:t>ВИТРАТИ</w:t>
      </w:r>
      <w:r w:rsidRPr="00B40214">
        <w:rPr>
          <w:rFonts w:ascii="Times New Roman" w:eastAsia="Times New Roman" w:hAnsi="Times New Roman" w:cs="Times New Roman"/>
          <w:color w:val="333333"/>
          <w:kern w:val="0"/>
          <w:sz w:val="24"/>
          <w:szCs w:val="24"/>
          <w:lang w:val="ru-RU" w:eastAsia="en-US" w:bidi="ar-SA"/>
        </w:rPr>
        <w:br/>
      </w:r>
      <w:r w:rsidRPr="00B40214">
        <w:rPr>
          <w:rFonts w:ascii="Times New Roman" w:eastAsia="Times New Roman" w:hAnsi="Times New Roman" w:cs="Times New Roman"/>
          <w:b/>
          <w:bCs/>
          <w:color w:val="333333"/>
          <w:kern w:val="0"/>
          <w:sz w:val="28"/>
          <w:szCs w:val="28"/>
          <w:lang w:val="ru-RU" w:eastAsia="en-US" w:bidi="ar-SA"/>
        </w:rPr>
        <w:t xml:space="preserve">на одного суб’єкта господарювання великого і середнього підприємництва, які виникають внаслідок дії регуляторного акта </w:t>
      </w:r>
    </w:p>
    <w:p w14:paraId="7D1FAD42" w14:textId="77777777" w:rsidR="0097172D" w:rsidRPr="00B40214" w:rsidRDefault="0097172D" w:rsidP="0097172D">
      <w:pPr>
        <w:shd w:val="clear" w:color="auto" w:fill="FFFFFF"/>
        <w:suppressAutoHyphens w:val="0"/>
        <w:autoSpaceDN/>
        <w:spacing w:after="150" w:line="240" w:lineRule="auto"/>
        <w:jc w:val="center"/>
        <w:textAlignment w:val="auto"/>
        <w:rPr>
          <w:rFonts w:ascii="Times New Roman" w:eastAsia="Times New Roman" w:hAnsi="Times New Roman" w:cs="Times New Roman"/>
          <w:b/>
          <w:bCs/>
          <w:color w:val="333333"/>
          <w:kern w:val="0"/>
          <w:sz w:val="28"/>
          <w:szCs w:val="28"/>
          <w:lang w:val="ru-RU" w:eastAsia="en-US" w:bidi="ar-SA"/>
        </w:rPr>
      </w:pPr>
      <w:r w:rsidRPr="00B40214">
        <w:rPr>
          <w:rFonts w:ascii="Times New Roman" w:eastAsia="Times New Roman" w:hAnsi="Times New Roman" w:cs="Times New Roman"/>
          <w:b/>
          <w:bCs/>
          <w:color w:val="333333"/>
          <w:kern w:val="0"/>
          <w:sz w:val="28"/>
          <w:szCs w:val="28"/>
          <w:lang w:val="ru-RU" w:eastAsia="en-US" w:bidi="ar-SA"/>
        </w:rPr>
        <w:t>за альтернативою 1.</w:t>
      </w:r>
    </w:p>
    <w:p w14:paraId="4346BD67" w14:textId="77777777" w:rsidR="0097172D" w:rsidRPr="00B40214" w:rsidRDefault="0097172D" w:rsidP="0097172D">
      <w:pPr>
        <w:shd w:val="clear" w:color="auto" w:fill="FFFFFF"/>
        <w:suppressAutoHyphens w:val="0"/>
        <w:autoSpaceDN/>
        <w:spacing w:before="150" w:after="150" w:line="240" w:lineRule="auto"/>
        <w:textAlignment w:val="auto"/>
        <w:rPr>
          <w:rFonts w:ascii="Times New Roman" w:eastAsia="Times New Roman" w:hAnsi="Times New Roman" w:cs="Times New Roman"/>
          <w:i/>
          <w:iCs/>
          <w:color w:val="333333"/>
          <w:kern w:val="0"/>
          <w:sz w:val="24"/>
          <w:szCs w:val="24"/>
          <w:lang w:val="uk-UA"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5"/>
        <w:gridCol w:w="5798"/>
        <w:gridCol w:w="1178"/>
        <w:gridCol w:w="1177"/>
      </w:tblGrid>
      <w:tr w:rsidR="0097172D" w:rsidRPr="00B40214" w14:paraId="427F580C" w14:textId="77777777" w:rsidTr="0097172D">
        <w:trPr>
          <w:jc w:val="center"/>
        </w:trPr>
        <w:tc>
          <w:tcPr>
            <w:tcW w:w="766" w:type="pct"/>
            <w:hideMark/>
          </w:tcPr>
          <w:p w14:paraId="0BDCFF2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5" w:name="n178"/>
            <w:bookmarkEnd w:id="5"/>
            <w:r w:rsidRPr="00B40214">
              <w:rPr>
                <w:rFonts w:ascii="Times New Roman" w:eastAsia="Times New Roman" w:hAnsi="Times New Roman" w:cs="Times New Roman"/>
                <w:color w:val="auto"/>
                <w:kern w:val="0"/>
                <w:sz w:val="24"/>
                <w:szCs w:val="24"/>
                <w:lang w:eastAsia="en-US" w:bidi="ar-SA"/>
              </w:rPr>
              <w:t>Порядковий номер</w:t>
            </w:r>
          </w:p>
        </w:tc>
        <w:tc>
          <w:tcPr>
            <w:tcW w:w="3011" w:type="pct"/>
            <w:hideMark/>
          </w:tcPr>
          <w:p w14:paraId="383509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w:t>
            </w:r>
          </w:p>
        </w:tc>
        <w:tc>
          <w:tcPr>
            <w:tcW w:w="612" w:type="pct"/>
            <w:hideMark/>
          </w:tcPr>
          <w:p w14:paraId="65B6A1E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перший рік</w:t>
            </w:r>
          </w:p>
        </w:tc>
        <w:tc>
          <w:tcPr>
            <w:tcW w:w="611" w:type="pct"/>
            <w:hideMark/>
          </w:tcPr>
          <w:p w14:paraId="2A6D69C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п’ять років</w:t>
            </w:r>
          </w:p>
        </w:tc>
      </w:tr>
      <w:tr w:rsidR="0097172D" w:rsidRPr="00B40214" w14:paraId="0CDB30AD" w14:textId="77777777" w:rsidTr="0097172D">
        <w:trPr>
          <w:jc w:val="center"/>
        </w:trPr>
        <w:tc>
          <w:tcPr>
            <w:tcW w:w="766" w:type="pct"/>
            <w:hideMark/>
          </w:tcPr>
          <w:p w14:paraId="2A61A80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3011" w:type="pct"/>
            <w:hideMark/>
          </w:tcPr>
          <w:p w14:paraId="7F776B4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12" w:type="pct"/>
            <w:hideMark/>
          </w:tcPr>
          <w:p w14:paraId="235A999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65C3352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7CA45DB9" w14:textId="77777777" w:rsidTr="0097172D">
        <w:trPr>
          <w:jc w:val="center"/>
        </w:trPr>
        <w:tc>
          <w:tcPr>
            <w:tcW w:w="766" w:type="pct"/>
            <w:hideMark/>
          </w:tcPr>
          <w:p w14:paraId="4FE71AF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3011" w:type="pct"/>
            <w:hideMark/>
          </w:tcPr>
          <w:p w14:paraId="70023F7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Податки та збори (зміна розміру податків/зборів, виникнення необхідності у сплаті податків/зборів), гривень</w:t>
            </w:r>
          </w:p>
        </w:tc>
        <w:tc>
          <w:tcPr>
            <w:tcW w:w="612" w:type="pct"/>
            <w:hideMark/>
          </w:tcPr>
          <w:p w14:paraId="2149618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172EE2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2C01112" w14:textId="77777777" w:rsidTr="0097172D">
        <w:trPr>
          <w:jc w:val="center"/>
        </w:trPr>
        <w:tc>
          <w:tcPr>
            <w:tcW w:w="766" w:type="pct"/>
            <w:hideMark/>
          </w:tcPr>
          <w:p w14:paraId="48AC8C7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3011" w:type="pct"/>
            <w:hideMark/>
          </w:tcPr>
          <w:p w14:paraId="1E94F69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веденням обліку, підготовкою та поданням звітності державним органам, гривень</w:t>
            </w:r>
          </w:p>
        </w:tc>
        <w:tc>
          <w:tcPr>
            <w:tcW w:w="612" w:type="pct"/>
            <w:hideMark/>
          </w:tcPr>
          <w:p w14:paraId="53C3C38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183134B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754773" w14:textId="77777777" w:rsidTr="0097172D">
        <w:trPr>
          <w:jc w:val="center"/>
        </w:trPr>
        <w:tc>
          <w:tcPr>
            <w:tcW w:w="766" w:type="pct"/>
            <w:hideMark/>
          </w:tcPr>
          <w:p w14:paraId="0D5BA90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4</w:t>
            </w:r>
          </w:p>
        </w:tc>
        <w:tc>
          <w:tcPr>
            <w:tcW w:w="3011" w:type="pct"/>
            <w:hideMark/>
          </w:tcPr>
          <w:p w14:paraId="1070EC1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пов’язані з адмініструванням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(перевірок, штрафних санкцій, виконання рішень/ приписів тощо), гривень</w:t>
            </w:r>
          </w:p>
        </w:tc>
        <w:tc>
          <w:tcPr>
            <w:tcW w:w="612" w:type="pct"/>
            <w:hideMark/>
          </w:tcPr>
          <w:p w14:paraId="571E8AD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11" w:type="pct"/>
            <w:hideMark/>
          </w:tcPr>
          <w:p w14:paraId="49C2564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39B85166" w14:textId="77777777" w:rsidTr="0097172D">
        <w:trPr>
          <w:jc w:val="center"/>
        </w:trPr>
        <w:tc>
          <w:tcPr>
            <w:tcW w:w="766" w:type="pct"/>
            <w:hideMark/>
          </w:tcPr>
          <w:p w14:paraId="1142D63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3011" w:type="pct"/>
            <w:hideMark/>
          </w:tcPr>
          <w:p w14:paraId="4C20510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2" w:type="pct"/>
            <w:hideMark/>
          </w:tcPr>
          <w:p w14:paraId="0ED2102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9759</w:t>
            </w:r>
          </w:p>
        </w:tc>
        <w:tc>
          <w:tcPr>
            <w:tcW w:w="611" w:type="pct"/>
            <w:hideMark/>
          </w:tcPr>
          <w:p w14:paraId="2BC1828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48795</w:t>
            </w:r>
          </w:p>
        </w:tc>
      </w:tr>
      <w:tr w:rsidR="0097172D" w:rsidRPr="00B40214" w14:paraId="00A57F66" w14:textId="77777777" w:rsidTr="0097172D">
        <w:trPr>
          <w:jc w:val="center"/>
        </w:trPr>
        <w:tc>
          <w:tcPr>
            <w:tcW w:w="766" w:type="pct"/>
            <w:hideMark/>
          </w:tcPr>
          <w:p w14:paraId="6F179B4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6</w:t>
            </w:r>
          </w:p>
        </w:tc>
        <w:tc>
          <w:tcPr>
            <w:tcW w:w="3011" w:type="pct"/>
            <w:hideMark/>
          </w:tcPr>
          <w:p w14:paraId="77AD023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оборотні активи (матеріали, канцелярські товари тощо), гривень</w:t>
            </w:r>
          </w:p>
        </w:tc>
        <w:tc>
          <w:tcPr>
            <w:tcW w:w="612" w:type="pct"/>
            <w:hideMark/>
          </w:tcPr>
          <w:p w14:paraId="433A783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352251B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45715B07" w14:textId="77777777" w:rsidTr="0097172D">
        <w:trPr>
          <w:jc w:val="center"/>
        </w:trPr>
        <w:tc>
          <w:tcPr>
            <w:tcW w:w="766" w:type="pct"/>
            <w:hideMark/>
          </w:tcPr>
          <w:p w14:paraId="68151C1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w:t>
            </w:r>
          </w:p>
        </w:tc>
        <w:tc>
          <w:tcPr>
            <w:tcW w:w="3011" w:type="pct"/>
            <w:hideMark/>
          </w:tcPr>
          <w:p w14:paraId="0CE33C0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наймом додаткового персоналу, гривень</w:t>
            </w:r>
          </w:p>
        </w:tc>
        <w:tc>
          <w:tcPr>
            <w:tcW w:w="612" w:type="pct"/>
            <w:hideMark/>
          </w:tcPr>
          <w:p w14:paraId="0482BB2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26527C2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1CCFE7" w14:textId="77777777" w:rsidTr="0097172D">
        <w:trPr>
          <w:jc w:val="center"/>
        </w:trPr>
        <w:tc>
          <w:tcPr>
            <w:tcW w:w="766" w:type="pct"/>
            <w:hideMark/>
          </w:tcPr>
          <w:p w14:paraId="28BDEF3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8</w:t>
            </w:r>
          </w:p>
        </w:tc>
        <w:tc>
          <w:tcPr>
            <w:tcW w:w="3011" w:type="pct"/>
            <w:hideMark/>
          </w:tcPr>
          <w:p w14:paraId="198FCCE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Інше (уточнити), гривень</w:t>
            </w:r>
          </w:p>
        </w:tc>
        <w:tc>
          <w:tcPr>
            <w:tcW w:w="612" w:type="pct"/>
            <w:hideMark/>
          </w:tcPr>
          <w:p w14:paraId="3CB3A5C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52EBE5E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EDF157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0F46AA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2504122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c>
          <w:tcPr>
            <w:tcW w:w="611" w:type="pct"/>
            <w:hideMark/>
          </w:tcPr>
          <w:p w14:paraId="283928C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lastRenderedPageBreak/>
              <w:t>0</w:t>
            </w:r>
          </w:p>
          <w:p w14:paraId="33DD2BA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46DFD68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1436738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07FAE48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r>
      <w:tr w:rsidR="0097172D" w:rsidRPr="00B40214" w14:paraId="64B67314" w14:textId="77777777" w:rsidTr="0097172D">
        <w:trPr>
          <w:jc w:val="center"/>
        </w:trPr>
        <w:tc>
          <w:tcPr>
            <w:tcW w:w="766" w:type="pct"/>
            <w:hideMark/>
          </w:tcPr>
          <w:p w14:paraId="4F609CB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9</w:t>
            </w:r>
          </w:p>
        </w:tc>
        <w:tc>
          <w:tcPr>
            <w:tcW w:w="3011" w:type="pct"/>
            <w:hideMark/>
          </w:tcPr>
          <w:p w14:paraId="486A1E5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(сума рядків: 1 + 2 + 3 + 4 + 5 + 6 + 7 + 8), гривень</w:t>
            </w:r>
          </w:p>
        </w:tc>
        <w:tc>
          <w:tcPr>
            <w:tcW w:w="612" w:type="pct"/>
            <w:hideMark/>
          </w:tcPr>
          <w:p w14:paraId="2A1A7FA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9759</w:t>
            </w:r>
          </w:p>
        </w:tc>
        <w:tc>
          <w:tcPr>
            <w:tcW w:w="611" w:type="pct"/>
            <w:hideMark/>
          </w:tcPr>
          <w:p w14:paraId="559F8B7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48795</w:t>
            </w:r>
          </w:p>
        </w:tc>
      </w:tr>
      <w:tr w:rsidR="0097172D" w:rsidRPr="00B40214" w14:paraId="3DFC8880" w14:textId="77777777" w:rsidTr="0097172D">
        <w:trPr>
          <w:jc w:val="center"/>
        </w:trPr>
        <w:tc>
          <w:tcPr>
            <w:tcW w:w="766" w:type="pct"/>
            <w:hideMark/>
          </w:tcPr>
          <w:p w14:paraId="4669A31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10</w:t>
            </w:r>
          </w:p>
        </w:tc>
        <w:tc>
          <w:tcPr>
            <w:tcW w:w="3011" w:type="pct"/>
            <w:hideMark/>
          </w:tcPr>
          <w:p w14:paraId="5DA2F84E"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Кількість суб’єктів господарювання великого та середнього підприємництва, на яких буде поширено регулювання, одиниць</w:t>
            </w:r>
          </w:p>
        </w:tc>
        <w:tc>
          <w:tcPr>
            <w:tcW w:w="612" w:type="pct"/>
            <w:hideMark/>
          </w:tcPr>
          <w:p w14:paraId="501CBCB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289</w:t>
            </w:r>
          </w:p>
        </w:tc>
        <w:tc>
          <w:tcPr>
            <w:tcW w:w="611" w:type="pct"/>
            <w:hideMark/>
          </w:tcPr>
          <w:p w14:paraId="797FFC3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023543E" w14:textId="77777777" w:rsidTr="0097172D">
        <w:trPr>
          <w:jc w:val="center"/>
        </w:trPr>
        <w:tc>
          <w:tcPr>
            <w:tcW w:w="766" w:type="pct"/>
            <w:hideMark/>
          </w:tcPr>
          <w:p w14:paraId="1C0D765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11</w:t>
            </w:r>
          </w:p>
        </w:tc>
        <w:tc>
          <w:tcPr>
            <w:tcW w:w="3011" w:type="pct"/>
            <w:hideMark/>
          </w:tcPr>
          <w:p w14:paraId="4B8180EE"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2" w:type="pct"/>
            <w:hideMark/>
          </w:tcPr>
          <w:p w14:paraId="423C137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2820351</w:t>
            </w:r>
          </w:p>
        </w:tc>
        <w:tc>
          <w:tcPr>
            <w:tcW w:w="611" w:type="pct"/>
            <w:hideMark/>
          </w:tcPr>
          <w:p w14:paraId="15C2758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14101755</w:t>
            </w:r>
          </w:p>
        </w:tc>
      </w:tr>
    </w:tbl>
    <w:p w14:paraId="4663C210" w14:textId="77777777" w:rsidR="0097172D" w:rsidRPr="00B40214" w:rsidRDefault="0097172D" w:rsidP="0097172D">
      <w:pPr>
        <w:shd w:val="clear" w:color="auto" w:fill="FFFFFF"/>
        <w:suppressAutoHyphens w:val="0"/>
        <w:autoSpaceDN/>
        <w:spacing w:after="150" w:line="240" w:lineRule="auto"/>
        <w:ind w:left="450" w:right="450"/>
        <w:jc w:val="center"/>
        <w:textAlignment w:val="auto"/>
        <w:rPr>
          <w:rFonts w:ascii="Times New Roman" w:eastAsia="Times New Roman" w:hAnsi="Times New Roman" w:cs="Times New Roman"/>
          <w:color w:val="333333"/>
          <w:kern w:val="0"/>
          <w:sz w:val="24"/>
          <w:szCs w:val="24"/>
          <w:lang w:val="uk-UA" w:eastAsia="en-US" w:bidi="ar-SA"/>
        </w:rPr>
      </w:pPr>
      <w:bookmarkStart w:id="6" w:name="n179"/>
      <w:bookmarkEnd w:id="6"/>
    </w:p>
    <w:p w14:paraId="7C18BD18" w14:textId="77777777" w:rsidR="0097172D" w:rsidRPr="00B40214" w:rsidRDefault="0097172D" w:rsidP="0097172D">
      <w:pPr>
        <w:shd w:val="clear" w:color="auto" w:fill="FFFFFF"/>
        <w:suppressAutoHyphens w:val="0"/>
        <w:autoSpaceDN/>
        <w:spacing w:before="150" w:line="240" w:lineRule="auto"/>
        <w:jc w:val="center"/>
        <w:textAlignment w:val="auto"/>
        <w:rPr>
          <w:rFonts w:ascii="Times New Roman" w:eastAsia="Times New Roman" w:hAnsi="Times New Roman" w:cs="Times New Roman"/>
          <w:b/>
          <w:bCs/>
          <w:color w:val="333333"/>
          <w:kern w:val="0"/>
          <w:sz w:val="28"/>
          <w:szCs w:val="28"/>
          <w:lang w:val="ru-RU" w:eastAsia="en-US" w:bidi="ar-SA"/>
        </w:rPr>
      </w:pPr>
      <w:r w:rsidRPr="00B40214">
        <w:rPr>
          <w:rFonts w:ascii="Times New Roman" w:eastAsia="Times New Roman" w:hAnsi="Times New Roman" w:cs="Times New Roman"/>
          <w:b/>
          <w:bCs/>
          <w:color w:val="333333"/>
          <w:kern w:val="0"/>
          <w:sz w:val="28"/>
          <w:szCs w:val="28"/>
          <w:lang w:val="ru-RU" w:eastAsia="en-US" w:bidi="ar-SA"/>
        </w:rPr>
        <w:t>ВИТРАТИ</w:t>
      </w:r>
      <w:r w:rsidRPr="00B40214">
        <w:rPr>
          <w:rFonts w:ascii="Times New Roman" w:eastAsia="Times New Roman" w:hAnsi="Times New Roman" w:cs="Times New Roman"/>
          <w:color w:val="333333"/>
          <w:kern w:val="0"/>
          <w:sz w:val="24"/>
          <w:szCs w:val="24"/>
          <w:lang w:val="ru-RU" w:eastAsia="en-US" w:bidi="ar-SA"/>
        </w:rPr>
        <w:br/>
      </w:r>
      <w:r w:rsidRPr="00B40214">
        <w:rPr>
          <w:rFonts w:ascii="Times New Roman" w:eastAsia="Times New Roman" w:hAnsi="Times New Roman" w:cs="Times New Roman"/>
          <w:b/>
          <w:bCs/>
          <w:color w:val="333333"/>
          <w:kern w:val="0"/>
          <w:sz w:val="28"/>
          <w:szCs w:val="28"/>
          <w:lang w:val="ru-RU" w:eastAsia="en-US" w:bidi="ar-SA"/>
        </w:rPr>
        <w:t xml:space="preserve">на одного суб’єкта господарювання великого і середнього підприємництва, які виникають внаслідок дії регуляторного акта </w:t>
      </w:r>
    </w:p>
    <w:p w14:paraId="5C1B4764" w14:textId="77777777" w:rsidR="0097172D" w:rsidRPr="00B40214" w:rsidRDefault="0097172D" w:rsidP="0097172D">
      <w:pPr>
        <w:shd w:val="clear" w:color="auto" w:fill="FFFFFF"/>
        <w:suppressAutoHyphens w:val="0"/>
        <w:autoSpaceDN/>
        <w:spacing w:after="150" w:line="240" w:lineRule="auto"/>
        <w:jc w:val="center"/>
        <w:textAlignment w:val="auto"/>
        <w:rPr>
          <w:rFonts w:ascii="Times New Roman" w:eastAsia="Times New Roman" w:hAnsi="Times New Roman" w:cs="Times New Roman"/>
          <w:b/>
          <w:bCs/>
          <w:color w:val="333333"/>
          <w:kern w:val="0"/>
          <w:sz w:val="28"/>
          <w:szCs w:val="28"/>
          <w:lang w:val="ru-RU" w:eastAsia="en-US" w:bidi="ar-SA"/>
        </w:rPr>
      </w:pPr>
      <w:r w:rsidRPr="00B40214">
        <w:rPr>
          <w:rFonts w:ascii="Times New Roman" w:eastAsia="Times New Roman" w:hAnsi="Times New Roman" w:cs="Times New Roman"/>
          <w:b/>
          <w:bCs/>
          <w:color w:val="333333"/>
          <w:kern w:val="0"/>
          <w:sz w:val="28"/>
          <w:szCs w:val="28"/>
          <w:lang w:val="ru-RU" w:eastAsia="en-US" w:bidi="ar-SA"/>
        </w:rPr>
        <w:t>за альтернативою 2.</w:t>
      </w:r>
    </w:p>
    <w:p w14:paraId="1D8EA2F8" w14:textId="77777777" w:rsidR="0097172D" w:rsidRPr="00B40214" w:rsidRDefault="0097172D" w:rsidP="0097172D">
      <w:pPr>
        <w:shd w:val="clear" w:color="auto" w:fill="FFFFFF"/>
        <w:suppressAutoHyphens w:val="0"/>
        <w:autoSpaceDN/>
        <w:spacing w:before="150" w:after="150" w:line="240" w:lineRule="auto"/>
        <w:textAlignment w:val="auto"/>
        <w:rPr>
          <w:rFonts w:ascii="Times New Roman" w:eastAsia="Times New Roman" w:hAnsi="Times New Roman" w:cs="Times New Roman"/>
          <w:i/>
          <w:iCs/>
          <w:color w:val="333333"/>
          <w:kern w:val="0"/>
          <w:sz w:val="24"/>
          <w:szCs w:val="24"/>
          <w:lang w:val="uk-UA"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5"/>
        <w:gridCol w:w="5798"/>
        <w:gridCol w:w="1178"/>
        <w:gridCol w:w="1177"/>
      </w:tblGrid>
      <w:tr w:rsidR="0097172D" w:rsidRPr="00B40214" w14:paraId="38930392" w14:textId="77777777" w:rsidTr="0097172D">
        <w:trPr>
          <w:jc w:val="center"/>
        </w:trPr>
        <w:tc>
          <w:tcPr>
            <w:tcW w:w="766" w:type="pct"/>
            <w:hideMark/>
          </w:tcPr>
          <w:p w14:paraId="040EBD3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Порядковий номер</w:t>
            </w:r>
          </w:p>
        </w:tc>
        <w:tc>
          <w:tcPr>
            <w:tcW w:w="3011" w:type="pct"/>
            <w:hideMark/>
          </w:tcPr>
          <w:p w14:paraId="447CC4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w:t>
            </w:r>
          </w:p>
        </w:tc>
        <w:tc>
          <w:tcPr>
            <w:tcW w:w="612" w:type="pct"/>
            <w:hideMark/>
          </w:tcPr>
          <w:p w14:paraId="01787E4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перший рік</w:t>
            </w:r>
          </w:p>
        </w:tc>
        <w:tc>
          <w:tcPr>
            <w:tcW w:w="611" w:type="pct"/>
            <w:hideMark/>
          </w:tcPr>
          <w:p w14:paraId="069260A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п’ять років</w:t>
            </w:r>
          </w:p>
        </w:tc>
      </w:tr>
      <w:tr w:rsidR="0097172D" w:rsidRPr="00B40214" w14:paraId="2913514C" w14:textId="77777777" w:rsidTr="0097172D">
        <w:trPr>
          <w:jc w:val="center"/>
        </w:trPr>
        <w:tc>
          <w:tcPr>
            <w:tcW w:w="766" w:type="pct"/>
            <w:hideMark/>
          </w:tcPr>
          <w:p w14:paraId="7AFCC4A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3011" w:type="pct"/>
            <w:hideMark/>
          </w:tcPr>
          <w:p w14:paraId="4E10EF4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12" w:type="pct"/>
            <w:hideMark/>
          </w:tcPr>
          <w:p w14:paraId="7AB7F15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7DB1CD0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07DCFA3" w14:textId="77777777" w:rsidTr="0097172D">
        <w:trPr>
          <w:jc w:val="center"/>
        </w:trPr>
        <w:tc>
          <w:tcPr>
            <w:tcW w:w="766" w:type="pct"/>
            <w:hideMark/>
          </w:tcPr>
          <w:p w14:paraId="65229CA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3011" w:type="pct"/>
            <w:hideMark/>
          </w:tcPr>
          <w:p w14:paraId="7BE0E73E"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Податки та збори (зміна розміру податків/зборів, виникнення необхідності у сплаті податків/зборів), гривень</w:t>
            </w:r>
          </w:p>
        </w:tc>
        <w:tc>
          <w:tcPr>
            <w:tcW w:w="612" w:type="pct"/>
            <w:hideMark/>
          </w:tcPr>
          <w:p w14:paraId="7E142C4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66F3C29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6F0E269" w14:textId="77777777" w:rsidTr="0097172D">
        <w:trPr>
          <w:jc w:val="center"/>
        </w:trPr>
        <w:tc>
          <w:tcPr>
            <w:tcW w:w="766" w:type="pct"/>
            <w:hideMark/>
          </w:tcPr>
          <w:p w14:paraId="659368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3011" w:type="pct"/>
            <w:hideMark/>
          </w:tcPr>
          <w:p w14:paraId="631ABB2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веденням обліку, підготовкою та поданням звітності державним органам, гривень</w:t>
            </w:r>
          </w:p>
        </w:tc>
        <w:tc>
          <w:tcPr>
            <w:tcW w:w="612" w:type="pct"/>
            <w:hideMark/>
          </w:tcPr>
          <w:p w14:paraId="138A839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43E5EE3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3F169A9" w14:textId="77777777" w:rsidTr="0097172D">
        <w:trPr>
          <w:jc w:val="center"/>
        </w:trPr>
        <w:tc>
          <w:tcPr>
            <w:tcW w:w="766" w:type="pct"/>
            <w:hideMark/>
          </w:tcPr>
          <w:p w14:paraId="422AD0F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4</w:t>
            </w:r>
          </w:p>
        </w:tc>
        <w:tc>
          <w:tcPr>
            <w:tcW w:w="3011" w:type="pct"/>
            <w:hideMark/>
          </w:tcPr>
          <w:p w14:paraId="7F9EEF5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пов’язані з адмініструванням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(перевірок, штрафних санкцій, виконання рішень/ приписів тощо), гривень</w:t>
            </w:r>
          </w:p>
        </w:tc>
        <w:tc>
          <w:tcPr>
            <w:tcW w:w="612" w:type="pct"/>
            <w:hideMark/>
          </w:tcPr>
          <w:p w14:paraId="0F4FC5A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11" w:type="pct"/>
            <w:hideMark/>
          </w:tcPr>
          <w:p w14:paraId="025D64D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7DEEAC32" w14:textId="77777777" w:rsidTr="0097172D">
        <w:trPr>
          <w:jc w:val="center"/>
        </w:trPr>
        <w:tc>
          <w:tcPr>
            <w:tcW w:w="766" w:type="pct"/>
            <w:hideMark/>
          </w:tcPr>
          <w:p w14:paraId="6F6F5A0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3011" w:type="pct"/>
            <w:hideMark/>
          </w:tcPr>
          <w:p w14:paraId="1DDDA306" w14:textId="6A7D2CF3" w:rsidR="008531B6"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2" w:type="pct"/>
            <w:hideMark/>
          </w:tcPr>
          <w:p w14:paraId="5AC3E6F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8133</w:t>
            </w:r>
          </w:p>
        </w:tc>
        <w:tc>
          <w:tcPr>
            <w:tcW w:w="611" w:type="pct"/>
            <w:hideMark/>
          </w:tcPr>
          <w:p w14:paraId="2881282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40665</w:t>
            </w:r>
          </w:p>
        </w:tc>
      </w:tr>
      <w:tr w:rsidR="0097172D" w:rsidRPr="00B40214" w14:paraId="5C3C0EC0" w14:textId="77777777" w:rsidTr="0097172D">
        <w:trPr>
          <w:jc w:val="center"/>
        </w:trPr>
        <w:tc>
          <w:tcPr>
            <w:tcW w:w="766" w:type="pct"/>
            <w:hideMark/>
          </w:tcPr>
          <w:p w14:paraId="4850EB4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6</w:t>
            </w:r>
          </w:p>
        </w:tc>
        <w:tc>
          <w:tcPr>
            <w:tcW w:w="3011" w:type="pct"/>
            <w:hideMark/>
          </w:tcPr>
          <w:p w14:paraId="635FF3F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оборотні активи (матеріали, канцелярські товари тощо), гривень</w:t>
            </w:r>
          </w:p>
        </w:tc>
        <w:tc>
          <w:tcPr>
            <w:tcW w:w="612" w:type="pct"/>
            <w:hideMark/>
          </w:tcPr>
          <w:p w14:paraId="731F226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0C776A7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A66E784" w14:textId="77777777" w:rsidTr="0097172D">
        <w:trPr>
          <w:jc w:val="center"/>
        </w:trPr>
        <w:tc>
          <w:tcPr>
            <w:tcW w:w="766" w:type="pct"/>
            <w:hideMark/>
          </w:tcPr>
          <w:p w14:paraId="070ECC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w:t>
            </w:r>
          </w:p>
        </w:tc>
        <w:tc>
          <w:tcPr>
            <w:tcW w:w="3011" w:type="pct"/>
            <w:hideMark/>
          </w:tcPr>
          <w:p w14:paraId="5DC5EC1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наймом додаткового персоналу, гривень</w:t>
            </w:r>
          </w:p>
        </w:tc>
        <w:tc>
          <w:tcPr>
            <w:tcW w:w="612" w:type="pct"/>
            <w:hideMark/>
          </w:tcPr>
          <w:p w14:paraId="0CFEC41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11" w:type="pct"/>
            <w:hideMark/>
          </w:tcPr>
          <w:p w14:paraId="24B54D6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6CB3737" w14:textId="77777777" w:rsidTr="0097172D">
        <w:trPr>
          <w:jc w:val="center"/>
        </w:trPr>
        <w:tc>
          <w:tcPr>
            <w:tcW w:w="766" w:type="pct"/>
            <w:hideMark/>
          </w:tcPr>
          <w:p w14:paraId="38CCAC4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8</w:t>
            </w:r>
          </w:p>
        </w:tc>
        <w:tc>
          <w:tcPr>
            <w:tcW w:w="3011" w:type="pct"/>
            <w:hideMark/>
          </w:tcPr>
          <w:p w14:paraId="1EF9631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Інше (уточнити), гривень</w:t>
            </w:r>
          </w:p>
          <w:p w14:paraId="605BB156" w14:textId="77777777" w:rsidR="0097172D" w:rsidRPr="00B40214" w:rsidRDefault="0097172D" w:rsidP="0097172D">
            <w:pPr>
              <w:pStyle w:val="a6"/>
              <w:autoSpaceDE w:val="0"/>
              <w:adjustRightInd w:val="0"/>
              <w:spacing w:line="240" w:lineRule="auto"/>
              <w:rPr>
                <w:rFonts w:ascii="Times New Roman" w:eastAsia="Times New Roman" w:hAnsi="Times New Roman" w:cs="Times New Roman"/>
                <w:sz w:val="24"/>
                <w:szCs w:val="24"/>
                <w:lang w:val="ru-RU"/>
              </w:rPr>
            </w:pPr>
          </w:p>
        </w:tc>
        <w:tc>
          <w:tcPr>
            <w:tcW w:w="612" w:type="pct"/>
            <w:hideMark/>
          </w:tcPr>
          <w:p w14:paraId="38AF28B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p w14:paraId="32BA44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2EDF25A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41B3F8F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06212C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D769B2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c>
          <w:tcPr>
            <w:tcW w:w="611" w:type="pct"/>
            <w:hideMark/>
          </w:tcPr>
          <w:p w14:paraId="0A2C137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p w14:paraId="57F3C1A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D59F6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3F63675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63818FF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p w14:paraId="7C7CB22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r>
      <w:tr w:rsidR="0097172D" w:rsidRPr="00B40214" w14:paraId="3E6B47CC" w14:textId="77777777" w:rsidTr="0097172D">
        <w:trPr>
          <w:jc w:val="center"/>
        </w:trPr>
        <w:tc>
          <w:tcPr>
            <w:tcW w:w="766" w:type="pct"/>
            <w:hideMark/>
          </w:tcPr>
          <w:p w14:paraId="4D1229E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9</w:t>
            </w:r>
          </w:p>
        </w:tc>
        <w:tc>
          <w:tcPr>
            <w:tcW w:w="3011" w:type="pct"/>
            <w:hideMark/>
          </w:tcPr>
          <w:p w14:paraId="4CDE2C2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(сума рядків: 1 + 2 + 3 + 4 + 5 + 6 + 7 + 8), гривень</w:t>
            </w:r>
          </w:p>
        </w:tc>
        <w:tc>
          <w:tcPr>
            <w:tcW w:w="612" w:type="pct"/>
            <w:hideMark/>
          </w:tcPr>
          <w:p w14:paraId="024FC41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8133</w:t>
            </w:r>
          </w:p>
        </w:tc>
        <w:tc>
          <w:tcPr>
            <w:tcW w:w="611" w:type="pct"/>
            <w:hideMark/>
          </w:tcPr>
          <w:p w14:paraId="4922282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40665</w:t>
            </w:r>
          </w:p>
        </w:tc>
      </w:tr>
      <w:tr w:rsidR="0097172D" w:rsidRPr="00B40214" w14:paraId="50F87DEC" w14:textId="77777777" w:rsidTr="0097172D">
        <w:trPr>
          <w:jc w:val="center"/>
        </w:trPr>
        <w:tc>
          <w:tcPr>
            <w:tcW w:w="766" w:type="pct"/>
            <w:hideMark/>
          </w:tcPr>
          <w:p w14:paraId="34AE2F9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10</w:t>
            </w:r>
          </w:p>
        </w:tc>
        <w:tc>
          <w:tcPr>
            <w:tcW w:w="3011" w:type="pct"/>
            <w:hideMark/>
          </w:tcPr>
          <w:p w14:paraId="196526A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Кількість суб’єктів господарювання великого та середнього підприємництва, на яких буде поширено регулювання, одиниць</w:t>
            </w:r>
          </w:p>
        </w:tc>
        <w:tc>
          <w:tcPr>
            <w:tcW w:w="612" w:type="pct"/>
            <w:hideMark/>
          </w:tcPr>
          <w:p w14:paraId="58878F6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289</w:t>
            </w:r>
          </w:p>
        </w:tc>
        <w:tc>
          <w:tcPr>
            <w:tcW w:w="611" w:type="pct"/>
            <w:hideMark/>
          </w:tcPr>
          <w:p w14:paraId="6394727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289</w:t>
            </w:r>
          </w:p>
        </w:tc>
      </w:tr>
      <w:tr w:rsidR="0097172D" w:rsidRPr="00B40214" w14:paraId="4B61EA7B" w14:textId="77777777" w:rsidTr="0097172D">
        <w:trPr>
          <w:jc w:val="center"/>
        </w:trPr>
        <w:tc>
          <w:tcPr>
            <w:tcW w:w="766" w:type="pct"/>
            <w:hideMark/>
          </w:tcPr>
          <w:p w14:paraId="6803AB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11</w:t>
            </w:r>
          </w:p>
        </w:tc>
        <w:tc>
          <w:tcPr>
            <w:tcW w:w="3011" w:type="pct"/>
            <w:hideMark/>
          </w:tcPr>
          <w:p w14:paraId="6FC946D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2" w:type="pct"/>
            <w:hideMark/>
          </w:tcPr>
          <w:p w14:paraId="17AF79E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2350437</w:t>
            </w:r>
          </w:p>
        </w:tc>
        <w:tc>
          <w:tcPr>
            <w:tcW w:w="611" w:type="pct"/>
            <w:hideMark/>
          </w:tcPr>
          <w:p w14:paraId="41E3633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11752185</w:t>
            </w:r>
          </w:p>
        </w:tc>
      </w:tr>
    </w:tbl>
    <w:p w14:paraId="066D3EB0" w14:textId="77777777" w:rsidR="0097172D" w:rsidRPr="00B40214" w:rsidRDefault="0097172D" w:rsidP="0097172D">
      <w:pPr>
        <w:shd w:val="clear" w:color="auto" w:fill="FFFFFF"/>
        <w:suppressAutoHyphens w:val="0"/>
        <w:autoSpaceDN/>
        <w:spacing w:after="150" w:line="240" w:lineRule="auto"/>
        <w:ind w:left="450" w:right="450"/>
        <w:jc w:val="center"/>
        <w:textAlignment w:val="auto"/>
        <w:rPr>
          <w:rFonts w:ascii="Times New Roman" w:eastAsia="Times New Roman" w:hAnsi="Times New Roman" w:cs="Times New Roman"/>
          <w:color w:val="333333"/>
          <w:kern w:val="0"/>
          <w:sz w:val="24"/>
          <w:szCs w:val="24"/>
          <w:lang w:val="ru-RU" w:eastAsia="en-US" w:bidi="ar-SA"/>
        </w:rPr>
      </w:pPr>
    </w:p>
    <w:p w14:paraId="280A9CC9" w14:textId="77777777" w:rsidR="0097172D" w:rsidRPr="00B40214" w:rsidRDefault="0097172D" w:rsidP="0097172D">
      <w:pPr>
        <w:shd w:val="clear" w:color="auto" w:fill="FFFFFF"/>
        <w:suppressAutoHyphens w:val="0"/>
        <w:autoSpaceDN/>
        <w:spacing w:after="150" w:line="240" w:lineRule="auto"/>
        <w:ind w:left="450" w:right="450"/>
        <w:jc w:val="center"/>
        <w:textAlignment w:val="auto"/>
        <w:rPr>
          <w:rFonts w:ascii="Times New Roman" w:eastAsia="Times New Roman" w:hAnsi="Times New Roman" w:cs="Times New Roman"/>
          <w:color w:val="333333"/>
          <w:kern w:val="0"/>
          <w:sz w:val="24"/>
          <w:szCs w:val="24"/>
          <w:lang w:val="ru-RU" w:eastAsia="en-US" w:bidi="ar-SA"/>
        </w:rPr>
      </w:pPr>
      <w:r w:rsidRPr="00B40214">
        <w:rPr>
          <w:rFonts w:ascii="Times New Roman" w:eastAsia="Times New Roman" w:hAnsi="Times New Roman" w:cs="Times New Roman"/>
          <w:color w:val="333333"/>
          <w:kern w:val="0"/>
          <w:sz w:val="24"/>
          <w:szCs w:val="24"/>
          <w:lang w:val="ru-RU" w:eastAsia="en-US" w:bidi="ar-S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0"/>
        <w:gridCol w:w="99"/>
        <w:gridCol w:w="1670"/>
        <w:gridCol w:w="1572"/>
        <w:gridCol w:w="98"/>
        <w:gridCol w:w="1669"/>
      </w:tblGrid>
      <w:tr w:rsidR="0097172D" w:rsidRPr="00B40214" w14:paraId="21DB96EE" w14:textId="77777777" w:rsidTr="0097172D">
        <w:tc>
          <w:tcPr>
            <w:tcW w:w="2350" w:type="pct"/>
            <w:gridSpan w:val="2"/>
            <w:hideMark/>
          </w:tcPr>
          <w:p w14:paraId="3A2DA35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7" w:name="n180"/>
            <w:bookmarkEnd w:id="7"/>
            <w:r w:rsidRPr="00B40214">
              <w:rPr>
                <w:rFonts w:ascii="Times New Roman" w:eastAsia="Times New Roman" w:hAnsi="Times New Roman" w:cs="Times New Roman"/>
                <w:color w:val="auto"/>
                <w:kern w:val="0"/>
                <w:sz w:val="24"/>
                <w:szCs w:val="24"/>
                <w:lang w:eastAsia="en-US" w:bidi="ar-SA"/>
              </w:rPr>
              <w:t>Вид витрат</w:t>
            </w:r>
          </w:p>
        </w:tc>
        <w:tc>
          <w:tcPr>
            <w:tcW w:w="850" w:type="pct"/>
            <w:hideMark/>
          </w:tcPr>
          <w:p w14:paraId="03E0E02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У перший рік</w:t>
            </w:r>
          </w:p>
        </w:tc>
        <w:tc>
          <w:tcPr>
            <w:tcW w:w="850" w:type="pct"/>
            <w:gridSpan w:val="2"/>
            <w:hideMark/>
          </w:tcPr>
          <w:p w14:paraId="650523C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Періодичні (за рік)</w:t>
            </w:r>
          </w:p>
        </w:tc>
        <w:tc>
          <w:tcPr>
            <w:tcW w:w="800" w:type="pct"/>
            <w:hideMark/>
          </w:tcPr>
          <w:p w14:paraId="113B0FD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1BBA61C4" w14:textId="77777777" w:rsidTr="0097172D">
        <w:tc>
          <w:tcPr>
            <w:tcW w:w="2350" w:type="pct"/>
            <w:gridSpan w:val="2"/>
            <w:hideMark/>
          </w:tcPr>
          <w:p w14:paraId="0039EA8D"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50" w:type="pct"/>
            <w:hideMark/>
          </w:tcPr>
          <w:p w14:paraId="48E7DEA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50" w:type="pct"/>
            <w:gridSpan w:val="2"/>
            <w:hideMark/>
          </w:tcPr>
          <w:p w14:paraId="025514F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0" w:type="pct"/>
            <w:hideMark/>
          </w:tcPr>
          <w:p w14:paraId="15132D3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A69FD60" w14:textId="77777777" w:rsidTr="0097172D">
        <w:tc>
          <w:tcPr>
            <w:tcW w:w="2300" w:type="pct"/>
            <w:hideMark/>
          </w:tcPr>
          <w:p w14:paraId="58454AF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8" w:name="n181"/>
            <w:bookmarkEnd w:id="8"/>
            <w:r w:rsidRPr="00B40214">
              <w:rPr>
                <w:rFonts w:ascii="Times New Roman" w:eastAsia="Times New Roman" w:hAnsi="Times New Roman" w:cs="Times New Roman"/>
                <w:color w:val="auto"/>
                <w:kern w:val="0"/>
                <w:sz w:val="24"/>
                <w:szCs w:val="24"/>
                <w:lang w:eastAsia="en-US" w:bidi="ar-SA"/>
              </w:rPr>
              <w:t>Вид витрат</w:t>
            </w:r>
          </w:p>
        </w:tc>
        <w:tc>
          <w:tcPr>
            <w:tcW w:w="1700" w:type="pct"/>
            <w:gridSpan w:val="3"/>
            <w:hideMark/>
          </w:tcPr>
          <w:p w14:paraId="7559800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сплату податків та зборів (змінених/нововведених) (за рік)</w:t>
            </w:r>
          </w:p>
        </w:tc>
        <w:tc>
          <w:tcPr>
            <w:tcW w:w="900" w:type="pct"/>
            <w:gridSpan w:val="2"/>
            <w:hideMark/>
          </w:tcPr>
          <w:p w14:paraId="0591836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449C8943" w14:textId="77777777" w:rsidTr="0097172D">
        <w:tc>
          <w:tcPr>
            <w:tcW w:w="2300" w:type="pct"/>
            <w:hideMark/>
          </w:tcPr>
          <w:p w14:paraId="0F2A1D4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Податки та збори (зміна розміру податків/зборів, виникнення необхідності у сплаті податків/зборів)</w:t>
            </w:r>
          </w:p>
        </w:tc>
        <w:tc>
          <w:tcPr>
            <w:tcW w:w="1700" w:type="pct"/>
            <w:gridSpan w:val="3"/>
            <w:hideMark/>
          </w:tcPr>
          <w:p w14:paraId="5DB0DDC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900" w:type="pct"/>
            <w:gridSpan w:val="2"/>
            <w:hideMark/>
          </w:tcPr>
          <w:p w14:paraId="653886E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bl>
    <w:p w14:paraId="444AA967" w14:textId="77777777" w:rsidR="0097172D" w:rsidRPr="00B40214" w:rsidRDefault="0097172D" w:rsidP="0097172D">
      <w:pPr>
        <w:shd w:val="clear" w:color="auto" w:fill="FFFFFF"/>
        <w:suppressAutoHyphens w:val="0"/>
        <w:autoSpaceDN/>
        <w:spacing w:line="240" w:lineRule="auto"/>
        <w:textAlignment w:val="auto"/>
        <w:rPr>
          <w:rFonts w:ascii="Times New Roman" w:eastAsia="Times New Roman" w:hAnsi="Times New Roman" w:cs="Times New Roman"/>
          <w:vanish/>
          <w:color w:val="333333"/>
          <w:kern w:val="0"/>
          <w:sz w:val="24"/>
          <w:szCs w:val="24"/>
          <w:lang w:eastAsia="en-US" w:bidi="ar-SA"/>
        </w:rPr>
      </w:pPr>
      <w:bookmarkStart w:id="9" w:name="n182"/>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9"/>
        <w:gridCol w:w="1769"/>
        <w:gridCol w:w="1768"/>
        <w:gridCol w:w="1669"/>
        <w:gridCol w:w="1473"/>
      </w:tblGrid>
      <w:tr w:rsidR="0097172D" w:rsidRPr="00B40214" w14:paraId="6CFD9817" w14:textId="77777777" w:rsidTr="0097172D">
        <w:tc>
          <w:tcPr>
            <w:tcW w:w="1500" w:type="pct"/>
            <w:hideMark/>
          </w:tcPr>
          <w:p w14:paraId="7F51BA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Вид витрат</w:t>
            </w:r>
          </w:p>
        </w:tc>
        <w:tc>
          <w:tcPr>
            <w:tcW w:w="900" w:type="pct"/>
            <w:hideMark/>
          </w:tcPr>
          <w:p w14:paraId="7D7F95A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ведення обліку, підготовку та подання звітності (за рік)</w:t>
            </w:r>
          </w:p>
        </w:tc>
        <w:tc>
          <w:tcPr>
            <w:tcW w:w="900" w:type="pct"/>
            <w:hideMark/>
          </w:tcPr>
          <w:p w14:paraId="229D6A1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оплату штрафних санкцій за рік</w:t>
            </w:r>
          </w:p>
        </w:tc>
        <w:tc>
          <w:tcPr>
            <w:tcW w:w="850" w:type="pct"/>
            <w:hideMark/>
          </w:tcPr>
          <w:p w14:paraId="0BFC757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за рік</w:t>
            </w:r>
          </w:p>
        </w:tc>
        <w:tc>
          <w:tcPr>
            <w:tcW w:w="750" w:type="pct"/>
            <w:hideMark/>
          </w:tcPr>
          <w:p w14:paraId="6F32052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63BE490C" w14:textId="77777777" w:rsidTr="0097172D">
        <w:tc>
          <w:tcPr>
            <w:tcW w:w="1500" w:type="pct"/>
            <w:hideMark/>
          </w:tcPr>
          <w:p w14:paraId="57C0973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веденням обліку, підготовкою та поданням звітності державним органам (витрати часу персоналу)</w:t>
            </w:r>
          </w:p>
        </w:tc>
        <w:tc>
          <w:tcPr>
            <w:tcW w:w="900" w:type="pct"/>
            <w:hideMark/>
          </w:tcPr>
          <w:p w14:paraId="1276631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900" w:type="pct"/>
            <w:hideMark/>
          </w:tcPr>
          <w:p w14:paraId="62C3323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50" w:type="pct"/>
            <w:hideMark/>
          </w:tcPr>
          <w:p w14:paraId="756ADDF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50" w:type="pct"/>
            <w:hideMark/>
          </w:tcPr>
          <w:p w14:paraId="1FD2597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bl>
    <w:p w14:paraId="16053B03" w14:textId="77777777" w:rsidR="0097172D" w:rsidRPr="00B40214" w:rsidRDefault="0097172D" w:rsidP="0097172D">
      <w:pPr>
        <w:shd w:val="clear" w:color="auto" w:fill="FFFFFF"/>
        <w:suppressAutoHyphens w:val="0"/>
        <w:autoSpaceDN/>
        <w:spacing w:after="150" w:line="240" w:lineRule="auto"/>
        <w:jc w:val="both"/>
        <w:textAlignment w:val="auto"/>
        <w:rPr>
          <w:rFonts w:ascii="Times New Roman" w:eastAsia="Times New Roman" w:hAnsi="Times New Roman" w:cs="Times New Roman"/>
          <w:color w:val="333333"/>
          <w:kern w:val="0"/>
          <w:sz w:val="24"/>
          <w:szCs w:val="24"/>
          <w:lang w:eastAsia="en-US" w:bidi="ar-SA"/>
        </w:rPr>
      </w:pPr>
      <w:bookmarkStart w:id="10" w:name="n183"/>
      <w:bookmarkEnd w:id="10"/>
      <w:r w:rsidRPr="00B40214">
        <w:rPr>
          <w:rFonts w:ascii="Times New Roman" w:eastAsia="Times New Roman" w:hAnsi="Times New Roman" w:cs="Times New Roman"/>
          <w:color w:val="333333"/>
          <w:kern w:val="0"/>
          <w:sz w:val="20"/>
          <w:szCs w:val="20"/>
          <w:lang w:eastAsia="en-US" w:bidi="ar-SA"/>
        </w:rPr>
        <w:t>_________</w:t>
      </w:r>
      <w:r w:rsidRPr="00B40214">
        <w:rPr>
          <w:rFonts w:ascii="Times New Roman" w:eastAsia="Times New Roman" w:hAnsi="Times New Roman" w:cs="Times New Roman"/>
          <w:color w:val="333333"/>
          <w:kern w:val="0"/>
          <w:sz w:val="24"/>
          <w:szCs w:val="24"/>
          <w:lang w:eastAsia="en-US" w:bidi="ar-SA"/>
        </w:rPr>
        <w:br/>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Вартість</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витрат</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пов</w:t>
      </w:r>
      <w:r w:rsidRPr="00B40214">
        <w:rPr>
          <w:rFonts w:ascii="Times New Roman" w:eastAsia="Times New Roman" w:hAnsi="Times New Roman" w:cs="Times New Roman"/>
          <w:color w:val="333333"/>
          <w:kern w:val="0"/>
          <w:sz w:val="20"/>
          <w:szCs w:val="20"/>
          <w:lang w:eastAsia="en-US" w:bidi="ar-SA"/>
        </w:rPr>
        <w:t>’</w:t>
      </w:r>
      <w:r w:rsidRPr="00B40214">
        <w:rPr>
          <w:rFonts w:ascii="Times New Roman" w:eastAsia="Times New Roman" w:hAnsi="Times New Roman" w:cs="Times New Roman"/>
          <w:color w:val="333333"/>
          <w:kern w:val="0"/>
          <w:sz w:val="20"/>
          <w:szCs w:val="20"/>
          <w:lang w:val="ru-RU" w:eastAsia="en-US" w:bidi="ar-SA"/>
        </w:rPr>
        <w:t>язаних</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із</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підготовкою</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та</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поданням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звітності</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державним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органам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визначається</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шляхом</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множення</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фактичних</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витрат</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часу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персоналу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на</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заробітну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плату</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спеціаліста</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відповідної</w:t>
      </w:r>
      <w:r w:rsidRPr="00B40214">
        <w:rPr>
          <w:rFonts w:ascii="Times New Roman" w:eastAsia="Times New Roman" w:hAnsi="Times New Roman" w:cs="Times New Roman"/>
          <w:color w:val="333333"/>
          <w:kern w:val="0"/>
          <w:sz w:val="20"/>
          <w:szCs w:val="20"/>
          <w:lang w:eastAsia="en-US" w:bidi="ar-SA"/>
        </w:rPr>
        <w:t xml:space="preserve"> </w:t>
      </w:r>
      <w:r w:rsidRPr="00B40214">
        <w:rPr>
          <w:rFonts w:ascii="Times New Roman" w:eastAsia="Times New Roman" w:hAnsi="Times New Roman" w:cs="Times New Roman"/>
          <w:color w:val="333333"/>
          <w:kern w:val="0"/>
          <w:sz w:val="20"/>
          <w:szCs w:val="20"/>
          <w:lang w:val="ru-RU" w:eastAsia="en-US" w:bidi="ar-SA"/>
        </w:rPr>
        <w:t>кваліфікації</w:t>
      </w:r>
      <w:r w:rsidRPr="00B40214">
        <w:rPr>
          <w:rFonts w:ascii="Times New Roman" w:eastAsia="Times New Roman" w:hAnsi="Times New Roman" w:cs="Times New Roman"/>
          <w:color w:val="333333"/>
          <w:kern w:val="0"/>
          <w:sz w:val="20"/>
          <w:szCs w:val="20"/>
          <w:lang w:eastAsia="en-US"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2358"/>
        <w:gridCol w:w="1669"/>
        <w:gridCol w:w="1277"/>
        <w:gridCol w:w="1277"/>
      </w:tblGrid>
      <w:tr w:rsidR="0097172D" w:rsidRPr="00B40214" w14:paraId="0D0710E5" w14:textId="77777777" w:rsidTr="0097172D">
        <w:tc>
          <w:tcPr>
            <w:tcW w:w="1550" w:type="pct"/>
            <w:hideMark/>
          </w:tcPr>
          <w:p w14:paraId="61B599E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1" w:name="n184"/>
            <w:bookmarkEnd w:id="11"/>
            <w:r w:rsidRPr="00B40214">
              <w:rPr>
                <w:rFonts w:ascii="Times New Roman" w:eastAsia="Times New Roman" w:hAnsi="Times New Roman" w:cs="Times New Roman"/>
                <w:color w:val="auto"/>
                <w:kern w:val="0"/>
                <w:sz w:val="24"/>
                <w:szCs w:val="24"/>
                <w:lang w:eastAsia="en-US" w:bidi="ar-SA"/>
              </w:rPr>
              <w:t>Вид витрат</w:t>
            </w:r>
          </w:p>
        </w:tc>
        <w:tc>
          <w:tcPr>
            <w:tcW w:w="1200" w:type="pct"/>
            <w:hideMark/>
          </w:tcPr>
          <w:p w14:paraId="0EDE65D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на адміністрування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(за рік)</w:t>
            </w:r>
          </w:p>
        </w:tc>
        <w:tc>
          <w:tcPr>
            <w:tcW w:w="850" w:type="pct"/>
            <w:hideMark/>
          </w:tcPr>
          <w:p w14:paraId="04F6066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оплату штрафних санкцій та усунення виявлених порушень (за рік)</w:t>
            </w:r>
          </w:p>
        </w:tc>
        <w:tc>
          <w:tcPr>
            <w:tcW w:w="650" w:type="pct"/>
            <w:hideMark/>
          </w:tcPr>
          <w:p w14:paraId="6D5F9B3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за рік</w:t>
            </w:r>
          </w:p>
        </w:tc>
        <w:tc>
          <w:tcPr>
            <w:tcW w:w="650" w:type="pct"/>
            <w:hideMark/>
          </w:tcPr>
          <w:p w14:paraId="07D18C7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0993D0DE" w14:textId="77777777" w:rsidTr="0097172D">
        <w:tc>
          <w:tcPr>
            <w:tcW w:w="1550" w:type="pct"/>
            <w:hideMark/>
          </w:tcPr>
          <w:p w14:paraId="631FDC3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val="ru-RU" w:eastAsia="en-US" w:bidi="ar-SA"/>
              </w:rPr>
              <w:t xml:space="preserve">Витрати, пов’язані з адмініструванням заходів державного нагляду (контролю) </w:t>
            </w:r>
            <w:r w:rsidRPr="00B40214">
              <w:rPr>
                <w:rFonts w:ascii="Times New Roman" w:eastAsia="Times New Roman" w:hAnsi="Times New Roman" w:cs="Times New Roman"/>
                <w:color w:val="auto"/>
                <w:kern w:val="0"/>
                <w:sz w:val="24"/>
                <w:szCs w:val="24"/>
                <w:lang w:eastAsia="en-US" w:bidi="ar-SA"/>
              </w:rPr>
              <w:t>(перевірок, штрафних санкцій, виконання рішень/ приписів тощо)</w:t>
            </w:r>
          </w:p>
        </w:tc>
        <w:tc>
          <w:tcPr>
            <w:tcW w:w="1200" w:type="pct"/>
            <w:hideMark/>
          </w:tcPr>
          <w:p w14:paraId="5850C8B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850" w:type="pct"/>
            <w:hideMark/>
          </w:tcPr>
          <w:p w14:paraId="2E318D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3DFE9F6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6C36B39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bl>
    <w:p w14:paraId="06C08CA0" w14:textId="77777777" w:rsidR="0097172D" w:rsidRPr="00B40214" w:rsidRDefault="0097172D" w:rsidP="0097172D">
      <w:pPr>
        <w:shd w:val="clear" w:color="auto" w:fill="FFFFFF"/>
        <w:suppressAutoHyphens w:val="0"/>
        <w:autoSpaceDN/>
        <w:spacing w:after="150" w:line="240" w:lineRule="auto"/>
        <w:jc w:val="both"/>
        <w:textAlignment w:val="auto"/>
        <w:rPr>
          <w:rFonts w:ascii="Times New Roman" w:eastAsia="Times New Roman" w:hAnsi="Times New Roman" w:cs="Times New Roman"/>
          <w:color w:val="333333"/>
          <w:kern w:val="0"/>
          <w:sz w:val="24"/>
          <w:szCs w:val="24"/>
          <w:lang w:eastAsia="en-US" w:bidi="ar-SA"/>
        </w:rPr>
      </w:pPr>
      <w:bookmarkStart w:id="12" w:name="n185"/>
      <w:bookmarkEnd w:id="12"/>
      <w:r w:rsidRPr="00B40214">
        <w:rPr>
          <w:rFonts w:ascii="Times New Roman" w:eastAsia="Times New Roman" w:hAnsi="Times New Roman" w:cs="Times New Roman"/>
          <w:color w:val="333333"/>
          <w:kern w:val="0"/>
          <w:sz w:val="20"/>
          <w:szCs w:val="20"/>
          <w:lang w:eastAsia="en-US" w:bidi="ar-SA"/>
        </w:rPr>
        <w:t>__________</w:t>
      </w:r>
      <w:r w:rsidRPr="00B40214">
        <w:rPr>
          <w:rFonts w:ascii="Times New Roman" w:eastAsia="Times New Roman" w:hAnsi="Times New Roman" w:cs="Times New Roman"/>
          <w:color w:val="333333"/>
          <w:kern w:val="0"/>
          <w:sz w:val="24"/>
          <w:szCs w:val="24"/>
          <w:lang w:eastAsia="en-US" w:bidi="ar-SA"/>
        </w:rPr>
        <w:br/>
      </w:r>
      <w:r w:rsidRPr="00B40214">
        <w:rPr>
          <w:rFonts w:ascii="Times New Roman" w:eastAsia="Times New Roman" w:hAnsi="Times New Roman" w:cs="Times New Roman"/>
          <w:color w:val="333333"/>
          <w:kern w:val="0"/>
          <w:sz w:val="20"/>
          <w:szCs w:val="20"/>
          <w:lang w:eastAsia="en-US" w:bidi="ar-S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1"/>
        <w:gridCol w:w="687"/>
        <w:gridCol w:w="1082"/>
        <w:gridCol w:w="882"/>
        <w:gridCol w:w="1082"/>
        <w:gridCol w:w="980"/>
        <w:gridCol w:w="689"/>
        <w:gridCol w:w="1175"/>
      </w:tblGrid>
      <w:tr w:rsidR="0097172D" w:rsidRPr="00B40214" w14:paraId="54B75CA3" w14:textId="77777777" w:rsidTr="0097172D">
        <w:tc>
          <w:tcPr>
            <w:tcW w:w="1584" w:type="pct"/>
            <w:hideMark/>
          </w:tcPr>
          <w:p w14:paraId="23DF7D8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3" w:name="n186"/>
            <w:bookmarkEnd w:id="13"/>
            <w:r w:rsidRPr="00B40214">
              <w:rPr>
                <w:rFonts w:ascii="Times New Roman" w:eastAsia="Times New Roman" w:hAnsi="Times New Roman" w:cs="Times New Roman"/>
                <w:color w:val="auto"/>
                <w:kern w:val="0"/>
                <w:sz w:val="24"/>
                <w:szCs w:val="24"/>
                <w:lang w:eastAsia="en-US" w:bidi="ar-SA"/>
              </w:rPr>
              <w:t>Вид витрат</w:t>
            </w:r>
          </w:p>
        </w:tc>
        <w:tc>
          <w:tcPr>
            <w:tcW w:w="919" w:type="pct"/>
            <w:gridSpan w:val="2"/>
            <w:hideMark/>
          </w:tcPr>
          <w:p w14:paraId="4FDFDF7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проходження відповідних процедур (витрати часу, витрати на експертизи, тощо)</w:t>
            </w:r>
          </w:p>
        </w:tc>
        <w:tc>
          <w:tcPr>
            <w:tcW w:w="1020" w:type="pct"/>
            <w:gridSpan w:val="2"/>
            <w:hideMark/>
          </w:tcPr>
          <w:p w14:paraId="5A8BB06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безпосередньо на дозволи, ліцензії, сертифікати, страхові поліси (за рік - стартовий)</w:t>
            </w:r>
          </w:p>
        </w:tc>
        <w:tc>
          <w:tcPr>
            <w:tcW w:w="867" w:type="pct"/>
            <w:gridSpan w:val="2"/>
            <w:hideMark/>
          </w:tcPr>
          <w:p w14:paraId="3BFACAF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за рік (стартовий)</w:t>
            </w:r>
          </w:p>
        </w:tc>
        <w:tc>
          <w:tcPr>
            <w:tcW w:w="611" w:type="pct"/>
            <w:hideMark/>
          </w:tcPr>
          <w:p w14:paraId="1F49290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6F222087" w14:textId="77777777" w:rsidTr="0097172D">
        <w:tc>
          <w:tcPr>
            <w:tcW w:w="1584" w:type="pct"/>
            <w:hideMark/>
          </w:tcPr>
          <w:p w14:paraId="1969BF6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 xml:space="preserve">Витрати на отримання адміністративних послуг (дозволів, ліцензій, </w:t>
            </w:r>
            <w:r w:rsidRPr="00B40214">
              <w:rPr>
                <w:rFonts w:ascii="Times New Roman" w:eastAsia="Times New Roman" w:hAnsi="Times New Roman" w:cs="Times New Roman"/>
                <w:color w:val="auto"/>
                <w:kern w:val="0"/>
                <w:sz w:val="24"/>
                <w:szCs w:val="24"/>
                <w:lang w:eastAsia="en-US" w:bidi="ar-SA"/>
              </w:rPr>
              <w:lastRenderedPageBreak/>
              <w:t>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hideMark/>
          </w:tcPr>
          <w:p w14:paraId="08E13C6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lastRenderedPageBreak/>
              <w:t>7218</w:t>
            </w:r>
          </w:p>
        </w:tc>
        <w:tc>
          <w:tcPr>
            <w:tcW w:w="1020" w:type="pct"/>
            <w:gridSpan w:val="2"/>
            <w:hideMark/>
          </w:tcPr>
          <w:p w14:paraId="43D7B8D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915</w:t>
            </w:r>
          </w:p>
        </w:tc>
        <w:tc>
          <w:tcPr>
            <w:tcW w:w="867" w:type="pct"/>
            <w:gridSpan w:val="2"/>
            <w:hideMark/>
          </w:tcPr>
          <w:p w14:paraId="45DA5C5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8133</w:t>
            </w:r>
          </w:p>
        </w:tc>
        <w:tc>
          <w:tcPr>
            <w:tcW w:w="611" w:type="pct"/>
            <w:hideMark/>
          </w:tcPr>
          <w:p w14:paraId="6514EF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40665</w:t>
            </w:r>
          </w:p>
        </w:tc>
      </w:tr>
      <w:tr w:rsidR="0097172D" w:rsidRPr="00B40214" w14:paraId="3AF50400" w14:textId="77777777" w:rsidTr="0097172D">
        <w:tc>
          <w:tcPr>
            <w:tcW w:w="1941" w:type="pct"/>
            <w:gridSpan w:val="2"/>
            <w:hideMark/>
          </w:tcPr>
          <w:p w14:paraId="0B46BE1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4" w:name="n187"/>
            <w:bookmarkEnd w:id="14"/>
            <w:r w:rsidRPr="00B40214">
              <w:rPr>
                <w:rFonts w:ascii="Times New Roman" w:eastAsia="Times New Roman" w:hAnsi="Times New Roman" w:cs="Times New Roman"/>
                <w:color w:val="auto"/>
                <w:kern w:val="0"/>
                <w:sz w:val="24"/>
                <w:szCs w:val="24"/>
                <w:lang w:eastAsia="en-US" w:bidi="ar-SA"/>
              </w:rPr>
              <w:t>Вид витрат</w:t>
            </w:r>
          </w:p>
        </w:tc>
        <w:tc>
          <w:tcPr>
            <w:tcW w:w="1020" w:type="pct"/>
            <w:gridSpan w:val="2"/>
            <w:hideMark/>
          </w:tcPr>
          <w:p w14:paraId="33F7A40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рік (стартовий)</w:t>
            </w:r>
          </w:p>
        </w:tc>
        <w:tc>
          <w:tcPr>
            <w:tcW w:w="1071" w:type="pct"/>
            <w:gridSpan w:val="2"/>
            <w:hideMark/>
          </w:tcPr>
          <w:p w14:paraId="3E5C0C9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Періодичні</w:t>
            </w:r>
            <w:r w:rsidRPr="00B40214">
              <w:rPr>
                <w:rFonts w:ascii="Times New Roman" w:eastAsia="Times New Roman" w:hAnsi="Times New Roman" w:cs="Times New Roman"/>
                <w:color w:val="auto"/>
                <w:kern w:val="0"/>
                <w:sz w:val="24"/>
                <w:szCs w:val="24"/>
                <w:lang w:eastAsia="en-US" w:bidi="ar-SA"/>
              </w:rPr>
              <w:br/>
              <w:t>(за наступний рік)</w:t>
            </w:r>
          </w:p>
        </w:tc>
        <w:tc>
          <w:tcPr>
            <w:tcW w:w="969" w:type="pct"/>
            <w:gridSpan w:val="2"/>
            <w:hideMark/>
          </w:tcPr>
          <w:p w14:paraId="6C5CB0B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 п’ять років</w:t>
            </w:r>
          </w:p>
        </w:tc>
      </w:tr>
      <w:tr w:rsidR="0097172D" w:rsidRPr="00B40214" w14:paraId="5798C0F8" w14:textId="77777777" w:rsidTr="0097172D">
        <w:tc>
          <w:tcPr>
            <w:tcW w:w="1941" w:type="pct"/>
            <w:gridSpan w:val="2"/>
            <w:hideMark/>
          </w:tcPr>
          <w:p w14:paraId="64A7367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оборотні активи (матеріали, канцелярські товари тощо)</w:t>
            </w:r>
          </w:p>
        </w:tc>
        <w:tc>
          <w:tcPr>
            <w:tcW w:w="1020" w:type="pct"/>
            <w:gridSpan w:val="2"/>
            <w:hideMark/>
          </w:tcPr>
          <w:p w14:paraId="7DE12B2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1071" w:type="pct"/>
            <w:gridSpan w:val="2"/>
            <w:hideMark/>
          </w:tcPr>
          <w:p w14:paraId="424057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969" w:type="pct"/>
            <w:gridSpan w:val="2"/>
            <w:hideMark/>
          </w:tcPr>
          <w:p w14:paraId="3974F99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bl>
    <w:p w14:paraId="1A2FC822" w14:textId="77777777" w:rsidR="0097172D" w:rsidRPr="00B40214" w:rsidRDefault="0097172D" w:rsidP="0097172D">
      <w:pPr>
        <w:shd w:val="clear" w:color="auto" w:fill="FFFFFF"/>
        <w:suppressAutoHyphens w:val="0"/>
        <w:autoSpaceDN/>
        <w:spacing w:line="240" w:lineRule="auto"/>
        <w:textAlignment w:val="auto"/>
        <w:rPr>
          <w:rFonts w:ascii="Times New Roman" w:eastAsia="Times New Roman" w:hAnsi="Times New Roman" w:cs="Times New Roman"/>
          <w:vanish/>
          <w:color w:val="333333"/>
          <w:kern w:val="0"/>
          <w:sz w:val="24"/>
          <w:szCs w:val="24"/>
          <w:lang w:val="ru-RU" w:eastAsia="en-US" w:bidi="ar-SA"/>
        </w:rPr>
      </w:pPr>
      <w:bookmarkStart w:id="15" w:name="n188"/>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2"/>
        <w:gridCol w:w="4028"/>
        <w:gridCol w:w="1768"/>
      </w:tblGrid>
      <w:tr w:rsidR="0097172D" w:rsidRPr="00B40214" w14:paraId="09B78A7C" w14:textId="77777777" w:rsidTr="0097172D">
        <w:tc>
          <w:tcPr>
            <w:tcW w:w="1950" w:type="pct"/>
            <w:hideMark/>
          </w:tcPr>
          <w:p w14:paraId="361D724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Вид витрат</w:t>
            </w:r>
          </w:p>
        </w:tc>
        <w:tc>
          <w:tcPr>
            <w:tcW w:w="2050" w:type="pct"/>
            <w:hideMark/>
          </w:tcPr>
          <w:p w14:paraId="22B500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оплату праці додатково найманого персоналу (за рік)</w:t>
            </w:r>
          </w:p>
        </w:tc>
        <w:tc>
          <w:tcPr>
            <w:tcW w:w="900" w:type="pct"/>
            <w:hideMark/>
          </w:tcPr>
          <w:p w14:paraId="14DD52A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Витрати за</w:t>
            </w:r>
            <w:r w:rsidRPr="00B40214">
              <w:rPr>
                <w:rFonts w:ascii="Times New Roman" w:eastAsia="Times New Roman" w:hAnsi="Times New Roman" w:cs="Times New Roman"/>
                <w:color w:val="auto"/>
                <w:kern w:val="0"/>
                <w:sz w:val="24"/>
                <w:szCs w:val="24"/>
                <w:lang w:eastAsia="en-US" w:bidi="ar-SA"/>
              </w:rPr>
              <w:br/>
              <w:t>п’ять років</w:t>
            </w:r>
          </w:p>
        </w:tc>
      </w:tr>
      <w:tr w:rsidR="0097172D" w:rsidRPr="00B40214" w14:paraId="16CFEA6A" w14:textId="77777777" w:rsidTr="0097172D">
        <w:tc>
          <w:tcPr>
            <w:tcW w:w="1950" w:type="pct"/>
            <w:hideMark/>
          </w:tcPr>
          <w:p w14:paraId="6148800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пов’язані із наймом додаткового персоналу</w:t>
            </w:r>
          </w:p>
        </w:tc>
        <w:tc>
          <w:tcPr>
            <w:tcW w:w="0" w:type="auto"/>
            <w:vAlign w:val="center"/>
            <w:hideMark/>
          </w:tcPr>
          <w:p w14:paraId="3564633C" w14:textId="77777777" w:rsidR="0097172D" w:rsidRPr="00B40214" w:rsidRDefault="0097172D" w:rsidP="0097172D">
            <w:pPr>
              <w:suppressAutoHyphens w:val="0"/>
              <w:autoSpaceDN/>
              <w:spacing w:line="240" w:lineRule="auto"/>
              <w:jc w:val="center"/>
              <w:textAlignment w:val="auto"/>
              <w:rPr>
                <w:rFonts w:ascii="Times New Roman" w:eastAsia="Times New Roman" w:hAnsi="Times New Roman" w:cs="Times New Roman"/>
                <w:color w:val="auto"/>
                <w:kern w:val="0"/>
                <w:sz w:val="20"/>
                <w:szCs w:val="20"/>
                <w:lang w:val="ru-RU" w:eastAsia="en-US" w:bidi="ar-SA"/>
              </w:rPr>
            </w:pPr>
            <w:r w:rsidRPr="00B40214">
              <w:rPr>
                <w:rFonts w:ascii="Times New Roman" w:eastAsia="Times New Roman" w:hAnsi="Times New Roman" w:cs="Times New Roman"/>
                <w:color w:val="auto"/>
                <w:kern w:val="0"/>
                <w:sz w:val="20"/>
                <w:szCs w:val="20"/>
                <w:lang w:val="ru-RU" w:eastAsia="en-US" w:bidi="ar-SA"/>
              </w:rPr>
              <w:t>0</w:t>
            </w:r>
          </w:p>
        </w:tc>
        <w:tc>
          <w:tcPr>
            <w:tcW w:w="0" w:type="auto"/>
            <w:vAlign w:val="center"/>
            <w:hideMark/>
          </w:tcPr>
          <w:p w14:paraId="673FD4B4" w14:textId="77777777" w:rsidR="0097172D" w:rsidRPr="00B40214" w:rsidRDefault="0097172D" w:rsidP="0097172D">
            <w:pPr>
              <w:suppressAutoHyphens w:val="0"/>
              <w:autoSpaceDN/>
              <w:spacing w:line="240" w:lineRule="auto"/>
              <w:jc w:val="center"/>
              <w:textAlignment w:val="auto"/>
              <w:rPr>
                <w:rFonts w:ascii="Times New Roman" w:eastAsia="Times New Roman" w:hAnsi="Times New Roman" w:cs="Times New Roman"/>
                <w:color w:val="auto"/>
                <w:kern w:val="0"/>
                <w:sz w:val="20"/>
                <w:szCs w:val="20"/>
                <w:lang w:val="ru-RU" w:eastAsia="en-US" w:bidi="ar-SA"/>
              </w:rPr>
            </w:pPr>
            <w:r w:rsidRPr="00B40214">
              <w:rPr>
                <w:rFonts w:ascii="Times New Roman" w:eastAsia="Times New Roman" w:hAnsi="Times New Roman" w:cs="Times New Roman"/>
                <w:color w:val="auto"/>
                <w:kern w:val="0"/>
                <w:sz w:val="20"/>
                <w:szCs w:val="20"/>
                <w:lang w:val="ru-RU" w:eastAsia="en-US" w:bidi="ar-SA"/>
              </w:rPr>
              <w:t>0</w:t>
            </w:r>
          </w:p>
        </w:tc>
      </w:tr>
    </w:tbl>
    <w:p w14:paraId="4160A300" w14:textId="77777777" w:rsidR="0097172D" w:rsidRPr="00B40214" w:rsidRDefault="0097172D" w:rsidP="0097172D">
      <w:pPr>
        <w:suppressAutoHyphens w:val="0"/>
        <w:autoSpaceDN/>
        <w:spacing w:after="160" w:line="259" w:lineRule="auto"/>
        <w:textAlignment w:val="auto"/>
        <w:rPr>
          <w:rFonts w:ascii="Times New Roman" w:eastAsia="Times New Roman" w:hAnsi="Times New Roman" w:cs="Times New Roman"/>
          <w:sz w:val="28"/>
          <w:szCs w:val="28"/>
          <w:lang w:val="uk-UA" w:eastAsia="uk-UA"/>
        </w:rPr>
      </w:pPr>
    </w:p>
    <w:p w14:paraId="3359FD35" w14:textId="77777777" w:rsidR="0097172D" w:rsidRPr="00B40214" w:rsidRDefault="0097172D" w:rsidP="0097172D">
      <w:pPr>
        <w:spacing w:line="240" w:lineRule="auto"/>
        <w:jc w:val="both"/>
        <w:rPr>
          <w:rFonts w:ascii="Times New Roman" w:hAnsi="Times New Roman" w:cs="Times New Roman"/>
          <w:sz w:val="28"/>
          <w:szCs w:val="28"/>
          <w:lang w:val="uk-UA"/>
        </w:rPr>
      </w:pPr>
    </w:p>
    <w:p w14:paraId="1E53BBAA" w14:textId="77777777" w:rsidR="0097172D" w:rsidRPr="00B40214" w:rsidRDefault="0097172D" w:rsidP="0097172D">
      <w:pPr>
        <w:spacing w:line="240" w:lineRule="auto"/>
        <w:jc w:val="both"/>
        <w:rPr>
          <w:rFonts w:ascii="Times New Roman" w:hAnsi="Times New Roman" w:cs="Times New Roman"/>
          <w:sz w:val="28"/>
          <w:szCs w:val="28"/>
          <w:lang w:val="uk-UA"/>
        </w:rPr>
      </w:pPr>
    </w:p>
    <w:p w14:paraId="493272AD" w14:textId="77777777" w:rsidR="0097172D" w:rsidRPr="00B40214" w:rsidRDefault="0097172D" w:rsidP="0097172D">
      <w:pPr>
        <w:suppressAutoHyphens w:val="0"/>
        <w:autoSpaceDN/>
        <w:spacing w:after="160" w:line="259" w:lineRule="auto"/>
        <w:textAlignment w:val="auto"/>
        <w:rPr>
          <w:rFonts w:ascii="Times New Roman" w:hAnsi="Times New Roman" w:cs="Times New Roman"/>
          <w:sz w:val="28"/>
          <w:szCs w:val="28"/>
          <w:lang w:val="uk-UA"/>
        </w:rPr>
      </w:pPr>
      <w:r w:rsidRPr="00B40214">
        <w:rPr>
          <w:rFonts w:ascii="Times New Roman" w:hAnsi="Times New Roman" w:cs="Times New Roman"/>
          <w:sz w:val="28"/>
          <w:szCs w:val="28"/>
          <w:lang w:val="uk-UA"/>
        </w:rPr>
        <w:br w:type="page"/>
      </w:r>
    </w:p>
    <w:p w14:paraId="2F66248D" w14:textId="4F899B8B" w:rsidR="0097172D" w:rsidRPr="00B40214" w:rsidRDefault="0097172D" w:rsidP="0097172D">
      <w:pPr>
        <w:spacing w:line="240" w:lineRule="auto"/>
        <w:jc w:val="right"/>
        <w:rPr>
          <w:rFonts w:ascii="Times New Roman" w:hAnsi="Times New Roman" w:cs="Times New Roman"/>
          <w:sz w:val="28"/>
          <w:szCs w:val="28"/>
          <w:lang w:val="ru-RU"/>
        </w:rPr>
      </w:pPr>
      <w:r w:rsidRPr="00B40214">
        <w:rPr>
          <w:rFonts w:ascii="Times New Roman" w:hAnsi="Times New Roman" w:cs="Times New Roman"/>
          <w:sz w:val="28"/>
          <w:szCs w:val="28"/>
          <w:lang w:val="ru-RU"/>
        </w:rPr>
        <w:lastRenderedPageBreak/>
        <w:t xml:space="preserve">Додаток </w:t>
      </w:r>
      <w:r w:rsidR="00F90D59">
        <w:rPr>
          <w:rFonts w:ascii="Times New Roman" w:hAnsi="Times New Roman" w:cs="Times New Roman"/>
          <w:sz w:val="28"/>
          <w:szCs w:val="28"/>
          <w:lang w:val="ru-RU"/>
        </w:rPr>
        <w:t>4</w:t>
      </w:r>
      <w:r w:rsidRPr="00B40214">
        <w:rPr>
          <w:rFonts w:ascii="Times New Roman" w:hAnsi="Times New Roman" w:cs="Times New Roman"/>
          <w:sz w:val="28"/>
          <w:szCs w:val="28"/>
          <w:lang w:val="ru-RU"/>
        </w:rPr>
        <w:br/>
        <w:t>до аналізу впливу</w:t>
      </w:r>
      <w:r w:rsidRPr="00B40214">
        <w:rPr>
          <w:rFonts w:ascii="Times New Roman" w:hAnsi="Times New Roman" w:cs="Times New Roman"/>
          <w:sz w:val="28"/>
          <w:szCs w:val="28"/>
          <w:lang w:val="ru-RU"/>
        </w:rPr>
        <w:br/>
        <w:t>регуляторного акта</w:t>
      </w:r>
    </w:p>
    <w:p w14:paraId="7C94F68F" w14:textId="77777777" w:rsidR="0097172D" w:rsidRPr="00B40214" w:rsidRDefault="0097172D" w:rsidP="0097172D">
      <w:pPr>
        <w:spacing w:line="240" w:lineRule="auto"/>
        <w:jc w:val="right"/>
        <w:rPr>
          <w:rFonts w:ascii="Times New Roman" w:hAnsi="Times New Roman" w:cs="Times New Roman"/>
          <w:sz w:val="28"/>
          <w:szCs w:val="28"/>
          <w:lang w:val="ru-RU"/>
        </w:rPr>
      </w:pPr>
    </w:p>
    <w:p w14:paraId="79C3B4C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b/>
          <w:bCs/>
          <w:color w:val="auto"/>
          <w:kern w:val="0"/>
          <w:sz w:val="28"/>
          <w:szCs w:val="28"/>
          <w:lang w:val="ru-RU" w:eastAsia="en-US" w:bidi="ar-SA"/>
        </w:rPr>
        <w:t>ТЕСТ</w:t>
      </w:r>
      <w:r w:rsidRPr="00B40214">
        <w:rPr>
          <w:rFonts w:ascii="Times New Roman" w:eastAsia="Times New Roman" w:hAnsi="Times New Roman" w:cs="Times New Roman"/>
          <w:color w:val="auto"/>
          <w:kern w:val="0"/>
          <w:sz w:val="24"/>
          <w:szCs w:val="24"/>
          <w:lang w:val="ru-RU" w:eastAsia="en-US" w:bidi="ar-SA"/>
        </w:rPr>
        <w:br/>
      </w:r>
      <w:r w:rsidRPr="00B40214">
        <w:rPr>
          <w:rFonts w:ascii="Times New Roman" w:eastAsia="Times New Roman" w:hAnsi="Times New Roman" w:cs="Times New Roman"/>
          <w:b/>
          <w:bCs/>
          <w:color w:val="auto"/>
          <w:kern w:val="0"/>
          <w:sz w:val="28"/>
          <w:szCs w:val="28"/>
          <w:lang w:val="ru-RU" w:eastAsia="en-US" w:bidi="ar-SA"/>
        </w:rPr>
        <w:t>малого підприємництва (М-Тест)</w:t>
      </w:r>
    </w:p>
    <w:p w14:paraId="63FAEE43"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16" w:name="n200"/>
      <w:bookmarkEnd w:id="16"/>
      <w:r w:rsidRPr="00B40214">
        <w:rPr>
          <w:rFonts w:ascii="Times New Roman" w:eastAsia="Times New Roman" w:hAnsi="Times New Roman" w:cs="Times New Roman"/>
          <w:color w:val="auto"/>
          <w:kern w:val="0"/>
          <w:sz w:val="24"/>
          <w:szCs w:val="24"/>
          <w:lang w:val="ru-RU" w:eastAsia="en-US" w:bidi="ar-SA"/>
        </w:rPr>
        <w:t>1. Консультації з представниками мікро- та малого підприємництва щодо оцінки впливу регулювання</w:t>
      </w:r>
    </w:p>
    <w:p w14:paraId="2C93748E"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17" w:name="n201"/>
      <w:bookmarkEnd w:id="17"/>
      <w:r w:rsidRPr="00B40214">
        <w:rPr>
          <w:rFonts w:ascii="Times New Roman" w:eastAsia="Times New Roman" w:hAnsi="Times New Roman" w:cs="Times New Roman"/>
          <w:color w:val="auto"/>
          <w:kern w:val="0"/>
          <w:sz w:val="24"/>
          <w:szCs w:val="24"/>
          <w:lang w:val="ru-RU" w:eastAsia="en-US" w:bidi="ar-S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15.11.2021 року по 16 грудня 2021 року.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0"/>
        <w:gridCol w:w="3833"/>
        <w:gridCol w:w="1866"/>
        <w:gridCol w:w="2259"/>
      </w:tblGrid>
      <w:tr w:rsidR="0097172D" w:rsidRPr="00B40214" w14:paraId="5DE038A8" w14:textId="77777777" w:rsidTr="0097172D">
        <w:trPr>
          <w:jc w:val="center"/>
        </w:trPr>
        <w:tc>
          <w:tcPr>
            <w:tcW w:w="850" w:type="pct"/>
            <w:hideMark/>
          </w:tcPr>
          <w:p w14:paraId="2FEB3AD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18" w:name="n202"/>
            <w:bookmarkEnd w:id="18"/>
            <w:r w:rsidRPr="00B40214">
              <w:rPr>
                <w:rFonts w:ascii="Times New Roman" w:eastAsia="Times New Roman" w:hAnsi="Times New Roman" w:cs="Times New Roman"/>
                <w:color w:val="auto"/>
                <w:kern w:val="0"/>
                <w:sz w:val="24"/>
                <w:szCs w:val="24"/>
                <w:lang w:eastAsia="en-US" w:bidi="ar-SA"/>
              </w:rPr>
              <w:t>Порядковий номер</w:t>
            </w:r>
          </w:p>
        </w:tc>
        <w:tc>
          <w:tcPr>
            <w:tcW w:w="1950" w:type="pct"/>
            <w:hideMark/>
          </w:tcPr>
          <w:p w14:paraId="6E3DEA8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0" w:type="pct"/>
            <w:hideMark/>
          </w:tcPr>
          <w:p w14:paraId="585A35D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Кількість учасників консультацій, осіб</w:t>
            </w:r>
          </w:p>
        </w:tc>
        <w:tc>
          <w:tcPr>
            <w:tcW w:w="1150" w:type="pct"/>
            <w:hideMark/>
          </w:tcPr>
          <w:p w14:paraId="17D1922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Основні результати консультацій (опис)</w:t>
            </w:r>
          </w:p>
        </w:tc>
      </w:tr>
      <w:tr w:rsidR="0097172D" w:rsidRPr="00F90D59" w14:paraId="579753DD" w14:textId="77777777" w:rsidTr="0097172D">
        <w:trPr>
          <w:jc w:val="center"/>
        </w:trPr>
        <w:tc>
          <w:tcPr>
            <w:tcW w:w="850" w:type="pct"/>
          </w:tcPr>
          <w:p w14:paraId="7DEA6D1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1.</w:t>
            </w:r>
          </w:p>
        </w:tc>
        <w:tc>
          <w:tcPr>
            <w:tcW w:w="1950" w:type="pct"/>
          </w:tcPr>
          <w:p w14:paraId="25688A1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 xml:space="preserve">Наради з Радами директорів закладів фахової передвищої освіти </w:t>
            </w:r>
          </w:p>
        </w:tc>
        <w:tc>
          <w:tcPr>
            <w:tcW w:w="950" w:type="pct"/>
          </w:tcPr>
          <w:p w14:paraId="3687443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c>
          <w:tcPr>
            <w:tcW w:w="1150" w:type="pct"/>
          </w:tcPr>
          <w:p w14:paraId="7E4FD47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Нагальна потреба врегулювання зазначених питань.</w:t>
            </w:r>
          </w:p>
        </w:tc>
      </w:tr>
      <w:tr w:rsidR="0097172D" w:rsidRPr="00F90D59" w14:paraId="2A0EA0E4" w14:textId="77777777" w:rsidTr="0097172D">
        <w:trPr>
          <w:jc w:val="center"/>
        </w:trPr>
        <w:tc>
          <w:tcPr>
            <w:tcW w:w="850" w:type="pct"/>
          </w:tcPr>
          <w:p w14:paraId="637935C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w:t>
            </w:r>
          </w:p>
        </w:tc>
        <w:tc>
          <w:tcPr>
            <w:tcW w:w="1950" w:type="pct"/>
          </w:tcPr>
          <w:p w14:paraId="3C0FF93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Доведення інформації до зацікавлених сторін шляхом оприлюднення проєкту акта на на офіційних веб-сайтах Міністерства освіти і науки України (https://mon.gov.ua/ua) та Державної служби якості освіти України (https://sqe.gov.ua/).</w:t>
            </w:r>
          </w:p>
        </w:tc>
        <w:tc>
          <w:tcPr>
            <w:tcW w:w="950" w:type="pct"/>
          </w:tcPr>
          <w:p w14:paraId="4BD987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 xml:space="preserve">7952 </w:t>
            </w:r>
          </w:p>
          <w:p w14:paraId="7342747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(переглядів)</w:t>
            </w:r>
          </w:p>
          <w:p w14:paraId="577AA94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p>
        </w:tc>
        <w:tc>
          <w:tcPr>
            <w:tcW w:w="1150" w:type="pct"/>
          </w:tcPr>
          <w:p w14:paraId="17BC337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Офіційні листи від закладів освіти щодо врегулювання зазначених питань (9 закладів освіти)</w:t>
            </w:r>
          </w:p>
        </w:tc>
      </w:tr>
    </w:tbl>
    <w:p w14:paraId="0E3F03B4"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19" w:name="n203"/>
      <w:bookmarkEnd w:id="19"/>
      <w:r w:rsidRPr="00B40214">
        <w:rPr>
          <w:rFonts w:ascii="Times New Roman" w:eastAsia="Times New Roman" w:hAnsi="Times New Roman" w:cs="Times New Roman"/>
          <w:color w:val="auto"/>
          <w:kern w:val="0"/>
          <w:sz w:val="24"/>
          <w:szCs w:val="24"/>
          <w:lang w:val="ru-RU" w:eastAsia="en-US" w:bidi="ar-SA"/>
        </w:rPr>
        <w:t>2. Вимірювання впливу регулювання на суб’єктів малого підприємництва (мікро- та малі):</w:t>
      </w:r>
    </w:p>
    <w:p w14:paraId="227DBEB3"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0" w:name="n204"/>
      <w:bookmarkEnd w:id="20"/>
      <w:r w:rsidRPr="00B40214">
        <w:rPr>
          <w:rFonts w:ascii="Times New Roman" w:eastAsia="Times New Roman" w:hAnsi="Times New Roman" w:cs="Times New Roman"/>
          <w:color w:val="auto"/>
          <w:kern w:val="0"/>
          <w:sz w:val="24"/>
          <w:szCs w:val="24"/>
          <w:lang w:val="ru-RU" w:eastAsia="en-US" w:bidi="ar-SA"/>
        </w:rPr>
        <w:t>кількість суб’єктів малого підприємництва, на яких поширюється регулювання: 750 (одиниць), у тому числі малого підприємництва 750 (одиниць) та мікропідприємництва 0 (одиниць);</w:t>
      </w:r>
    </w:p>
    <w:p w14:paraId="4D09963E"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1" w:name="n205"/>
      <w:bookmarkEnd w:id="21"/>
      <w:r w:rsidRPr="00B40214">
        <w:rPr>
          <w:rFonts w:ascii="Times New Roman" w:eastAsia="Times New Roman" w:hAnsi="Times New Roman" w:cs="Times New Roman"/>
          <w:color w:val="auto"/>
          <w:kern w:val="0"/>
          <w:sz w:val="24"/>
          <w:szCs w:val="24"/>
          <w:lang w:val="ru-RU" w:eastAsia="en-US" w:bidi="ar-SA"/>
        </w:rPr>
        <w:t>питома вага суб’єктів малого підприємництва у загальній кількості суб’єктів господарювання, на яких проблема справляє вплив 72,2 (відсотків).</w:t>
      </w:r>
    </w:p>
    <w:p w14:paraId="03D5B1BA"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2" w:name="n206"/>
      <w:bookmarkEnd w:id="22"/>
      <w:r w:rsidRPr="00B40214">
        <w:rPr>
          <w:rFonts w:ascii="Times New Roman" w:eastAsia="Times New Roman" w:hAnsi="Times New Roman" w:cs="Times New Roman"/>
          <w:color w:val="auto"/>
          <w:kern w:val="0"/>
          <w:sz w:val="24"/>
          <w:szCs w:val="24"/>
          <w:lang w:val="ru-RU" w:eastAsia="en-US" w:bidi="ar-SA"/>
        </w:rPr>
        <w:t>3. 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1"/>
        <w:gridCol w:w="3852"/>
        <w:gridCol w:w="1637"/>
        <w:gridCol w:w="1306"/>
        <w:gridCol w:w="1542"/>
      </w:tblGrid>
      <w:tr w:rsidR="0097172D" w:rsidRPr="00B40214" w14:paraId="258A52FE" w14:textId="77777777" w:rsidTr="0097172D">
        <w:trPr>
          <w:trHeight w:val="15"/>
        </w:trPr>
        <w:tc>
          <w:tcPr>
            <w:tcW w:w="676" w:type="pct"/>
            <w:hideMark/>
          </w:tcPr>
          <w:p w14:paraId="380FE0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23" w:name="n207"/>
            <w:bookmarkEnd w:id="23"/>
            <w:r w:rsidRPr="00B40214">
              <w:rPr>
                <w:rFonts w:ascii="Times New Roman" w:eastAsia="Times New Roman" w:hAnsi="Times New Roman" w:cs="Times New Roman"/>
                <w:color w:val="auto"/>
                <w:kern w:val="0"/>
                <w:sz w:val="24"/>
                <w:szCs w:val="24"/>
                <w:lang w:eastAsia="en-US" w:bidi="ar-SA"/>
              </w:rPr>
              <w:t>Порядковий номер</w:t>
            </w:r>
          </w:p>
        </w:tc>
        <w:tc>
          <w:tcPr>
            <w:tcW w:w="2006" w:type="pct"/>
            <w:hideMark/>
          </w:tcPr>
          <w:p w14:paraId="54357C7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Найменування оцінки</w:t>
            </w:r>
          </w:p>
        </w:tc>
        <w:tc>
          <w:tcPr>
            <w:tcW w:w="856" w:type="pct"/>
            <w:hideMark/>
          </w:tcPr>
          <w:p w14:paraId="22F548F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 xml:space="preserve">У перший рік (стартовий рік </w:t>
            </w:r>
            <w:r w:rsidRPr="00B40214">
              <w:rPr>
                <w:rFonts w:ascii="Times New Roman" w:eastAsia="Times New Roman" w:hAnsi="Times New Roman" w:cs="Times New Roman"/>
                <w:color w:val="auto"/>
                <w:kern w:val="0"/>
                <w:sz w:val="24"/>
                <w:szCs w:val="24"/>
                <w:lang w:val="ru-RU" w:eastAsia="en-US" w:bidi="ar-SA"/>
              </w:rPr>
              <w:lastRenderedPageBreak/>
              <w:t>впровадження регулювання)</w:t>
            </w:r>
          </w:p>
        </w:tc>
        <w:tc>
          <w:tcPr>
            <w:tcW w:w="656" w:type="pct"/>
            <w:hideMark/>
          </w:tcPr>
          <w:p w14:paraId="36FDBE4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 xml:space="preserve">Періодичні (за </w:t>
            </w:r>
            <w:r w:rsidRPr="00B40214">
              <w:rPr>
                <w:rFonts w:ascii="Times New Roman" w:eastAsia="Times New Roman" w:hAnsi="Times New Roman" w:cs="Times New Roman"/>
                <w:color w:val="auto"/>
                <w:kern w:val="0"/>
                <w:sz w:val="24"/>
                <w:szCs w:val="24"/>
                <w:lang w:eastAsia="en-US" w:bidi="ar-SA"/>
              </w:rPr>
              <w:lastRenderedPageBreak/>
              <w:t>наступний рік)</w:t>
            </w:r>
          </w:p>
        </w:tc>
        <w:tc>
          <w:tcPr>
            <w:tcW w:w="806" w:type="pct"/>
            <w:hideMark/>
          </w:tcPr>
          <w:p w14:paraId="3F7924E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Витрати за</w:t>
            </w:r>
            <w:r w:rsidRPr="00B40214">
              <w:rPr>
                <w:rFonts w:ascii="Times New Roman" w:eastAsia="Times New Roman" w:hAnsi="Times New Roman" w:cs="Times New Roman"/>
                <w:color w:val="auto"/>
                <w:kern w:val="0"/>
                <w:sz w:val="24"/>
                <w:szCs w:val="24"/>
                <w:lang w:eastAsia="en-US" w:bidi="ar-SA"/>
              </w:rPr>
              <w:br/>
              <w:t>п’ять років</w:t>
            </w:r>
          </w:p>
        </w:tc>
      </w:tr>
      <w:tr w:rsidR="0097172D" w:rsidRPr="00B40214" w14:paraId="27169BC0" w14:textId="77777777" w:rsidTr="0097172D">
        <w:trPr>
          <w:trHeight w:val="15"/>
        </w:trPr>
        <w:tc>
          <w:tcPr>
            <w:tcW w:w="676" w:type="pct"/>
          </w:tcPr>
          <w:p w14:paraId="469EAB4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1.</w:t>
            </w:r>
          </w:p>
        </w:tc>
        <w:tc>
          <w:tcPr>
            <w:tcW w:w="2006" w:type="pct"/>
          </w:tcPr>
          <w:p w14:paraId="501D5D77" w14:textId="6029F85D"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uk-UA" w:eastAsia="uk-UA"/>
              </w:rPr>
              <w:t>Процедури отримання первинної інформації про вимоги регулювання 1 год. (час, який витрачається с/г на пошук нормативно-правового акт</w:t>
            </w:r>
            <w:r w:rsidR="00FF02CB" w:rsidRPr="00B40214">
              <w:rPr>
                <w:rFonts w:ascii="Times New Roman" w:eastAsia="Times New Roman" w:hAnsi="Times New Roman" w:cs="Times New Roman"/>
                <w:sz w:val="24"/>
                <w:szCs w:val="28"/>
                <w:lang w:val="uk-UA" w:eastAsia="uk-UA"/>
              </w:rPr>
              <w:t>а</w:t>
            </w:r>
            <w:r w:rsidRPr="00B40214">
              <w:rPr>
                <w:rFonts w:ascii="Times New Roman" w:eastAsia="Times New Roman" w:hAnsi="Times New Roman" w:cs="Times New Roman"/>
                <w:sz w:val="24"/>
                <w:szCs w:val="28"/>
                <w:lang w:val="uk-UA" w:eastAsia="uk-UA"/>
              </w:rPr>
              <w:t xml:space="preserve"> в мережі Інтернет та ознайомлення з ним) 1 год.*</w:t>
            </w:r>
          </w:p>
        </w:tc>
        <w:tc>
          <w:tcPr>
            <w:tcW w:w="856" w:type="pct"/>
          </w:tcPr>
          <w:p w14:paraId="1197918C"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p>
          <w:p w14:paraId="7EB7703D"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0</w:t>
            </w:r>
          </w:p>
          <w:p w14:paraId="5E59BFD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p>
        </w:tc>
        <w:tc>
          <w:tcPr>
            <w:tcW w:w="656" w:type="pct"/>
          </w:tcPr>
          <w:p w14:paraId="342128F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772D7CB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B40214" w14:paraId="73BB18C9" w14:textId="77777777" w:rsidTr="0097172D">
        <w:trPr>
          <w:trHeight w:val="15"/>
        </w:trPr>
        <w:tc>
          <w:tcPr>
            <w:tcW w:w="676" w:type="pct"/>
          </w:tcPr>
          <w:p w14:paraId="2961E6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2.</w:t>
            </w:r>
          </w:p>
        </w:tc>
        <w:tc>
          <w:tcPr>
            <w:tcW w:w="2006" w:type="pct"/>
          </w:tcPr>
          <w:p w14:paraId="2BDFF5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4"/>
                <w:szCs w:val="28"/>
                <w:lang w:val="uk-UA" w:eastAsia="uk-UA"/>
              </w:rPr>
              <w:t>Процедури організації виконання вимог регулювання (діяльність щодо розроблення відповідного порядку визнання, надання консультацій та проведення оцінювання здійснюються в межах посадових обов’язків педагогічних і науково-педагогічних працівників закладів освіти) 1 год.*</w:t>
            </w:r>
          </w:p>
        </w:tc>
        <w:tc>
          <w:tcPr>
            <w:tcW w:w="856" w:type="pct"/>
          </w:tcPr>
          <w:p w14:paraId="49EC57CE"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p>
          <w:p w14:paraId="0AF14777"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0</w:t>
            </w:r>
          </w:p>
          <w:p w14:paraId="654F5A9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p>
        </w:tc>
        <w:tc>
          <w:tcPr>
            <w:tcW w:w="656" w:type="pct"/>
          </w:tcPr>
          <w:p w14:paraId="30538C8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1042F4E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B40214" w14:paraId="0D7AE82B" w14:textId="77777777" w:rsidTr="0097172D">
        <w:trPr>
          <w:trHeight w:val="15"/>
        </w:trPr>
        <w:tc>
          <w:tcPr>
            <w:tcW w:w="676" w:type="pct"/>
          </w:tcPr>
          <w:p w14:paraId="6BB2DE6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3.</w:t>
            </w:r>
          </w:p>
        </w:tc>
        <w:tc>
          <w:tcPr>
            <w:tcW w:w="2006" w:type="pct"/>
          </w:tcPr>
          <w:p w14:paraId="480B6B0A"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Разом, гривень</w:t>
            </w:r>
          </w:p>
          <w:p w14:paraId="79163313" w14:textId="77777777" w:rsidR="0097172D" w:rsidRPr="00B40214" w:rsidRDefault="0097172D" w:rsidP="0097172D">
            <w:pPr>
              <w:spacing w:line="240" w:lineRule="auto"/>
              <w:jc w:val="both"/>
              <w:rPr>
                <w:rFonts w:ascii="Times New Roman" w:eastAsia="Times New Roman" w:hAnsi="Times New Roman" w:cs="Times New Roman"/>
                <w:sz w:val="24"/>
                <w:szCs w:val="28"/>
                <w:lang w:val="uk-UA" w:eastAsia="uk-UA"/>
              </w:rPr>
            </w:pPr>
            <w:r w:rsidRPr="00B40214">
              <w:rPr>
                <w:rFonts w:ascii="Times New Roman" w:eastAsia="Times New Roman" w:hAnsi="Times New Roman" w:cs="Times New Roman"/>
                <w:sz w:val="24"/>
                <w:szCs w:val="28"/>
                <w:lang w:val="uk-UA" w:eastAsia="uk-UA"/>
              </w:rPr>
              <w:t>Формула:</w:t>
            </w:r>
          </w:p>
          <w:p w14:paraId="63B254F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uk-UA" w:eastAsia="uk-UA"/>
              </w:rPr>
              <w:t>(сума рядків 1+2)</w:t>
            </w:r>
          </w:p>
        </w:tc>
        <w:tc>
          <w:tcPr>
            <w:tcW w:w="856" w:type="pct"/>
          </w:tcPr>
          <w:p w14:paraId="4B7170E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0</w:t>
            </w:r>
          </w:p>
        </w:tc>
        <w:tc>
          <w:tcPr>
            <w:tcW w:w="656" w:type="pct"/>
          </w:tcPr>
          <w:p w14:paraId="5A050F1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p>
        </w:tc>
        <w:tc>
          <w:tcPr>
            <w:tcW w:w="806" w:type="pct"/>
          </w:tcPr>
          <w:p w14:paraId="0F2159B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p>
        </w:tc>
      </w:tr>
      <w:tr w:rsidR="0097172D" w:rsidRPr="00B40214" w14:paraId="65E321F2" w14:textId="77777777" w:rsidTr="0097172D">
        <w:trPr>
          <w:trHeight w:val="15"/>
        </w:trPr>
        <w:tc>
          <w:tcPr>
            <w:tcW w:w="676" w:type="pct"/>
          </w:tcPr>
          <w:p w14:paraId="3F297FA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4.</w:t>
            </w:r>
          </w:p>
        </w:tc>
        <w:tc>
          <w:tcPr>
            <w:tcW w:w="2006" w:type="pct"/>
          </w:tcPr>
          <w:p w14:paraId="361409A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Кількість субєктів господарюванн, що повинні виконати вимоги регулювання, одиниць</w:t>
            </w:r>
          </w:p>
        </w:tc>
        <w:tc>
          <w:tcPr>
            <w:tcW w:w="856" w:type="pct"/>
          </w:tcPr>
          <w:p w14:paraId="39C43F6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750</w:t>
            </w:r>
          </w:p>
        </w:tc>
        <w:tc>
          <w:tcPr>
            <w:tcW w:w="656" w:type="pct"/>
          </w:tcPr>
          <w:p w14:paraId="38C0976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4F7C129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B40214" w14:paraId="64C5A9B8" w14:textId="77777777" w:rsidTr="0097172D">
        <w:trPr>
          <w:trHeight w:val="15"/>
        </w:trPr>
        <w:tc>
          <w:tcPr>
            <w:tcW w:w="676" w:type="pct"/>
          </w:tcPr>
          <w:p w14:paraId="559A25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sz w:val="28"/>
                <w:szCs w:val="28"/>
                <w:lang w:val="uk-UA" w:eastAsia="uk-UA"/>
              </w:rPr>
              <w:t>5.</w:t>
            </w:r>
          </w:p>
        </w:tc>
        <w:tc>
          <w:tcPr>
            <w:tcW w:w="2006" w:type="pct"/>
          </w:tcPr>
          <w:p w14:paraId="15B05C6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ru-RU" w:eastAsia="uk-UA"/>
              </w:rPr>
              <w:t xml:space="preserve">Загальна сума, одна година </w:t>
            </w:r>
          </w:p>
        </w:tc>
        <w:tc>
          <w:tcPr>
            <w:tcW w:w="856" w:type="pct"/>
          </w:tcPr>
          <w:p w14:paraId="29D517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sz w:val="24"/>
                <w:szCs w:val="28"/>
                <w:lang w:val="ru-RU" w:eastAsia="uk-UA"/>
              </w:rPr>
              <w:t>0</w:t>
            </w:r>
          </w:p>
        </w:tc>
        <w:tc>
          <w:tcPr>
            <w:tcW w:w="656" w:type="pct"/>
          </w:tcPr>
          <w:p w14:paraId="6EE087C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c>
          <w:tcPr>
            <w:tcW w:w="806" w:type="pct"/>
          </w:tcPr>
          <w:p w14:paraId="36C5FE9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sz w:val="24"/>
                <w:szCs w:val="28"/>
                <w:lang w:val="uk-UA" w:eastAsia="uk-UA"/>
              </w:rPr>
              <w:t>не передбачено</w:t>
            </w:r>
          </w:p>
        </w:tc>
      </w:tr>
      <w:tr w:rsidR="0097172D" w:rsidRPr="00F90D59" w14:paraId="20CBAA99" w14:textId="77777777" w:rsidTr="0097172D">
        <w:trPr>
          <w:trHeight w:val="15"/>
        </w:trPr>
        <w:tc>
          <w:tcPr>
            <w:tcW w:w="5000" w:type="pct"/>
            <w:gridSpan w:val="5"/>
            <w:hideMark/>
          </w:tcPr>
          <w:p w14:paraId="0E0CEC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“прямих” витрат суб’єктів малого підприємництва на виконання регулювання</w:t>
            </w:r>
          </w:p>
        </w:tc>
      </w:tr>
      <w:tr w:rsidR="0097172D" w:rsidRPr="00B40214" w14:paraId="54CFD39E" w14:textId="77777777" w:rsidTr="0097172D">
        <w:trPr>
          <w:trHeight w:val="15"/>
        </w:trPr>
        <w:tc>
          <w:tcPr>
            <w:tcW w:w="676" w:type="pct"/>
            <w:hideMark/>
          </w:tcPr>
          <w:p w14:paraId="405C65A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2006" w:type="pct"/>
            <w:hideMark/>
          </w:tcPr>
          <w:p w14:paraId="33B5A399"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Придбання необхідного обладнання (пристроїв, машин, механізмів)</w:t>
            </w:r>
          </w:p>
        </w:tc>
        <w:tc>
          <w:tcPr>
            <w:tcW w:w="856" w:type="pct"/>
            <w:hideMark/>
          </w:tcPr>
          <w:p w14:paraId="5A51E0D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22AD9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10F9A8D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EBA0F7E" w14:textId="77777777" w:rsidTr="0097172D">
        <w:trPr>
          <w:trHeight w:val="15"/>
        </w:trPr>
        <w:tc>
          <w:tcPr>
            <w:tcW w:w="676" w:type="pct"/>
            <w:hideMark/>
          </w:tcPr>
          <w:p w14:paraId="43F62A1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2006" w:type="pct"/>
            <w:hideMark/>
          </w:tcPr>
          <w:p w14:paraId="55BA92F2"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повірки та/або постановки на відповідний облік у визначеному органі державної влади чи місцевого самоврядування</w:t>
            </w:r>
          </w:p>
        </w:tc>
        <w:tc>
          <w:tcPr>
            <w:tcW w:w="856" w:type="pct"/>
            <w:hideMark/>
          </w:tcPr>
          <w:p w14:paraId="71A423C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40FD8FA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5A7C544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0A66D537" w14:textId="77777777" w:rsidTr="0097172D">
        <w:trPr>
          <w:trHeight w:val="15"/>
        </w:trPr>
        <w:tc>
          <w:tcPr>
            <w:tcW w:w="676" w:type="pct"/>
            <w:hideMark/>
          </w:tcPr>
          <w:p w14:paraId="72F13D9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2006" w:type="pct"/>
            <w:hideMark/>
          </w:tcPr>
          <w:p w14:paraId="2BD4F4E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Процедури експлуатації обладнання (експлуатаційні витрати - витратні матеріали)</w:t>
            </w:r>
          </w:p>
        </w:tc>
        <w:tc>
          <w:tcPr>
            <w:tcW w:w="856" w:type="pct"/>
            <w:hideMark/>
          </w:tcPr>
          <w:p w14:paraId="23C4A93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4A9CBE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7A5783C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3513FA" w14:textId="77777777" w:rsidTr="0097172D">
        <w:trPr>
          <w:trHeight w:val="15"/>
        </w:trPr>
        <w:tc>
          <w:tcPr>
            <w:tcW w:w="676" w:type="pct"/>
            <w:hideMark/>
          </w:tcPr>
          <w:p w14:paraId="260E5EB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lastRenderedPageBreak/>
              <w:t>4</w:t>
            </w:r>
          </w:p>
        </w:tc>
        <w:tc>
          <w:tcPr>
            <w:tcW w:w="2006" w:type="pct"/>
            <w:hideMark/>
          </w:tcPr>
          <w:p w14:paraId="10558EF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обслуговування обладнання (технічне обслуговування)</w:t>
            </w:r>
          </w:p>
        </w:tc>
        <w:tc>
          <w:tcPr>
            <w:tcW w:w="856" w:type="pct"/>
            <w:hideMark/>
          </w:tcPr>
          <w:p w14:paraId="3D5A81C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5432A1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355CABB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0A159F30" w14:textId="77777777" w:rsidTr="0097172D">
        <w:trPr>
          <w:trHeight w:val="15"/>
        </w:trPr>
        <w:tc>
          <w:tcPr>
            <w:tcW w:w="676" w:type="pct"/>
            <w:hideMark/>
          </w:tcPr>
          <w:p w14:paraId="724C3F0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2006" w:type="pct"/>
            <w:hideMark/>
          </w:tcPr>
          <w:p w14:paraId="7219D36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Інші процедури (уточнити)</w:t>
            </w:r>
          </w:p>
        </w:tc>
        <w:tc>
          <w:tcPr>
            <w:tcW w:w="856" w:type="pct"/>
            <w:hideMark/>
          </w:tcPr>
          <w:p w14:paraId="63CF8ED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6" w:type="pct"/>
            <w:hideMark/>
          </w:tcPr>
          <w:p w14:paraId="2CA80DD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806" w:type="pct"/>
            <w:hideMark/>
          </w:tcPr>
          <w:p w14:paraId="462810B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10B0FE5B" w14:textId="77777777" w:rsidTr="0097172D">
        <w:trPr>
          <w:trHeight w:val="15"/>
        </w:trPr>
        <w:tc>
          <w:tcPr>
            <w:tcW w:w="676" w:type="pct"/>
            <w:hideMark/>
          </w:tcPr>
          <w:p w14:paraId="7A88A71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6</w:t>
            </w:r>
          </w:p>
        </w:tc>
        <w:tc>
          <w:tcPr>
            <w:tcW w:w="2006" w:type="pct"/>
            <w:hideMark/>
          </w:tcPr>
          <w:p w14:paraId="677EEF1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Разом, гривень</w:t>
            </w:r>
          </w:p>
          <w:p w14:paraId="0BA798E2"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i/>
                <w:iCs/>
                <w:color w:val="auto"/>
                <w:kern w:val="0"/>
                <w:sz w:val="24"/>
                <w:szCs w:val="24"/>
                <w:lang w:val="ru-RU" w:eastAsia="en-US" w:bidi="ar-SA"/>
              </w:rPr>
              <w:t>Формула:</w:t>
            </w:r>
          </w:p>
          <w:p w14:paraId="37A0C0D0"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i/>
                <w:iCs/>
                <w:color w:val="auto"/>
                <w:kern w:val="0"/>
                <w:sz w:val="24"/>
                <w:szCs w:val="24"/>
                <w:lang w:val="ru-RU" w:eastAsia="en-US" w:bidi="ar-SA"/>
              </w:rPr>
              <w:t>(сума рядків 1 + 2 + 3 + 4 + 5)</w:t>
            </w:r>
          </w:p>
        </w:tc>
        <w:tc>
          <w:tcPr>
            <w:tcW w:w="856" w:type="pct"/>
            <w:hideMark/>
          </w:tcPr>
          <w:p w14:paraId="2D11B39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B22B0D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1CE823C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F90D59" w14:paraId="723D6427" w14:textId="77777777" w:rsidTr="0097172D">
        <w:trPr>
          <w:trHeight w:val="15"/>
        </w:trPr>
        <w:tc>
          <w:tcPr>
            <w:tcW w:w="676" w:type="pct"/>
            <w:hideMark/>
          </w:tcPr>
          <w:p w14:paraId="711AAEF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w:t>
            </w:r>
          </w:p>
        </w:tc>
        <w:tc>
          <w:tcPr>
            <w:tcW w:w="2006" w:type="pct"/>
            <w:hideMark/>
          </w:tcPr>
          <w:p w14:paraId="27B725A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Кількість суб’єктів господарювання, що повинні виконати вимоги регулювання, одиниць</w:t>
            </w:r>
          </w:p>
        </w:tc>
        <w:tc>
          <w:tcPr>
            <w:tcW w:w="2318" w:type="pct"/>
            <w:gridSpan w:val="3"/>
            <w:hideMark/>
          </w:tcPr>
          <w:p w14:paraId="382B5A8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p>
        </w:tc>
      </w:tr>
      <w:tr w:rsidR="0097172D" w:rsidRPr="00B40214" w14:paraId="52886FE4" w14:textId="77777777" w:rsidTr="0097172D">
        <w:trPr>
          <w:trHeight w:val="15"/>
        </w:trPr>
        <w:tc>
          <w:tcPr>
            <w:tcW w:w="676" w:type="pct"/>
            <w:hideMark/>
          </w:tcPr>
          <w:p w14:paraId="38382E5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8</w:t>
            </w:r>
          </w:p>
        </w:tc>
        <w:tc>
          <w:tcPr>
            <w:tcW w:w="2006" w:type="pct"/>
            <w:hideMark/>
          </w:tcPr>
          <w:p w14:paraId="5E55C6E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Сумарно, гривень</w:t>
            </w:r>
          </w:p>
        </w:tc>
        <w:tc>
          <w:tcPr>
            <w:tcW w:w="856" w:type="pct"/>
            <w:hideMark/>
          </w:tcPr>
          <w:p w14:paraId="1BBC277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C43E09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730CF10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4D6C5239" w14:textId="77777777" w:rsidTr="0097172D">
        <w:trPr>
          <w:trHeight w:val="15"/>
        </w:trPr>
        <w:tc>
          <w:tcPr>
            <w:tcW w:w="5000" w:type="pct"/>
            <w:gridSpan w:val="5"/>
            <w:hideMark/>
          </w:tcPr>
          <w:p w14:paraId="57395485"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Оцінка вартості адміністративних процедур суб’єктів малого підприємництва щодо виконання регулювання та звітування</w:t>
            </w:r>
          </w:p>
        </w:tc>
      </w:tr>
      <w:tr w:rsidR="0097172D" w:rsidRPr="00B40214" w14:paraId="1B9FC4AA" w14:textId="77777777" w:rsidTr="0097172D">
        <w:trPr>
          <w:trHeight w:val="15"/>
        </w:trPr>
        <w:tc>
          <w:tcPr>
            <w:tcW w:w="676" w:type="pct"/>
            <w:hideMark/>
          </w:tcPr>
          <w:p w14:paraId="4F9B41B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9</w:t>
            </w:r>
          </w:p>
        </w:tc>
        <w:tc>
          <w:tcPr>
            <w:tcW w:w="2006" w:type="pct"/>
            <w:hideMark/>
          </w:tcPr>
          <w:p w14:paraId="1235616D"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отримання первинної інформації про вимоги регулювання</w:t>
            </w:r>
          </w:p>
        </w:tc>
        <w:tc>
          <w:tcPr>
            <w:tcW w:w="856" w:type="pct"/>
            <w:hideMark/>
          </w:tcPr>
          <w:p w14:paraId="24E758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5A46B83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6617017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5563428C" w14:textId="77777777" w:rsidTr="0097172D">
        <w:trPr>
          <w:trHeight w:val="15"/>
        </w:trPr>
        <w:tc>
          <w:tcPr>
            <w:tcW w:w="676" w:type="pct"/>
            <w:hideMark/>
          </w:tcPr>
          <w:p w14:paraId="5B487B7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10</w:t>
            </w:r>
          </w:p>
        </w:tc>
        <w:tc>
          <w:tcPr>
            <w:tcW w:w="2006" w:type="pct"/>
            <w:hideMark/>
          </w:tcPr>
          <w:p w14:paraId="06B51F3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організації виконання вимог регулювання</w:t>
            </w:r>
          </w:p>
        </w:tc>
        <w:tc>
          <w:tcPr>
            <w:tcW w:w="856" w:type="pct"/>
            <w:hideMark/>
          </w:tcPr>
          <w:p w14:paraId="6D7AF6B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2157A8B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3AF147F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1AD89BEA" w14:textId="77777777" w:rsidTr="0097172D">
        <w:trPr>
          <w:trHeight w:val="15"/>
        </w:trPr>
        <w:tc>
          <w:tcPr>
            <w:tcW w:w="676" w:type="pct"/>
            <w:hideMark/>
          </w:tcPr>
          <w:p w14:paraId="5BFCD0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11</w:t>
            </w:r>
          </w:p>
        </w:tc>
        <w:tc>
          <w:tcPr>
            <w:tcW w:w="2006" w:type="pct"/>
            <w:hideMark/>
          </w:tcPr>
          <w:p w14:paraId="0CE8B6D3"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Процедури офіційного звітування</w:t>
            </w:r>
          </w:p>
        </w:tc>
        <w:tc>
          <w:tcPr>
            <w:tcW w:w="856" w:type="pct"/>
            <w:hideMark/>
          </w:tcPr>
          <w:p w14:paraId="56BA672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6" w:type="pct"/>
            <w:hideMark/>
          </w:tcPr>
          <w:p w14:paraId="4813832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806" w:type="pct"/>
            <w:hideMark/>
          </w:tcPr>
          <w:p w14:paraId="2F9C50E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6C51B00B" w14:textId="77777777" w:rsidTr="0097172D">
        <w:trPr>
          <w:trHeight w:val="15"/>
        </w:trPr>
        <w:tc>
          <w:tcPr>
            <w:tcW w:w="676" w:type="pct"/>
            <w:hideMark/>
          </w:tcPr>
          <w:p w14:paraId="02E22C5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12</w:t>
            </w:r>
          </w:p>
        </w:tc>
        <w:tc>
          <w:tcPr>
            <w:tcW w:w="2006" w:type="pct"/>
            <w:hideMark/>
          </w:tcPr>
          <w:p w14:paraId="39CCA2C9"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Процедури щодо забезпечення процесу перевірок</w:t>
            </w:r>
          </w:p>
        </w:tc>
        <w:tc>
          <w:tcPr>
            <w:tcW w:w="856" w:type="pct"/>
            <w:hideMark/>
          </w:tcPr>
          <w:p w14:paraId="7A8DB8E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29FC975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806" w:type="pct"/>
            <w:hideMark/>
          </w:tcPr>
          <w:p w14:paraId="5A46E1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1C88AD9B" w14:textId="77777777" w:rsidTr="0097172D">
        <w:trPr>
          <w:trHeight w:val="15"/>
        </w:trPr>
        <w:tc>
          <w:tcPr>
            <w:tcW w:w="676" w:type="pct"/>
            <w:hideMark/>
          </w:tcPr>
          <w:p w14:paraId="14DB7AC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13</w:t>
            </w:r>
          </w:p>
        </w:tc>
        <w:tc>
          <w:tcPr>
            <w:tcW w:w="2006" w:type="pct"/>
            <w:hideMark/>
          </w:tcPr>
          <w:p w14:paraId="4301E39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Інші процедури (уточнити)</w:t>
            </w:r>
          </w:p>
          <w:p w14:paraId="3A859DCE" w14:textId="7E4C7869"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6E16F1">
              <w:rPr>
                <w:rFonts w:ascii="Times New Roman" w:eastAsia="Times New Roman" w:hAnsi="Times New Roman" w:cs="Times New Roman"/>
                <w:color w:val="auto"/>
                <w:kern w:val="0"/>
                <w:sz w:val="24"/>
                <w:szCs w:val="24"/>
                <w:lang w:val="ru-RU" w:eastAsia="en-US" w:bidi="ar-SA"/>
              </w:rPr>
              <w:t xml:space="preserve">Витрати на </w:t>
            </w:r>
            <w:r w:rsidR="008116E0">
              <w:rPr>
                <w:rFonts w:ascii="Times New Roman" w:eastAsia="Times New Roman" w:hAnsi="Times New Roman" w:cs="Times New Roman"/>
                <w:color w:val="auto"/>
                <w:kern w:val="0"/>
                <w:sz w:val="24"/>
                <w:szCs w:val="24"/>
                <w:lang w:val="ru-RU" w:eastAsia="en-US" w:bidi="ar-SA"/>
              </w:rPr>
              <w:t>здійснення</w:t>
            </w:r>
            <w:r w:rsidR="006835CE">
              <w:rPr>
                <w:rFonts w:ascii="Times New Roman" w:eastAsia="Times New Roman" w:hAnsi="Times New Roman" w:cs="Times New Roman"/>
                <w:color w:val="auto"/>
                <w:kern w:val="0"/>
                <w:sz w:val="24"/>
                <w:szCs w:val="24"/>
                <w:lang w:val="ru-RU" w:eastAsia="en-US" w:bidi="ar-SA"/>
              </w:rPr>
              <w:t xml:space="preserve"> передбачених</w:t>
            </w:r>
            <w:r w:rsidR="008116E0">
              <w:rPr>
                <w:rFonts w:ascii="Times New Roman" w:eastAsia="Times New Roman" w:hAnsi="Times New Roman" w:cs="Times New Roman"/>
                <w:color w:val="auto"/>
                <w:kern w:val="0"/>
                <w:sz w:val="24"/>
                <w:szCs w:val="24"/>
                <w:lang w:val="ru-RU" w:eastAsia="en-US" w:bidi="ar-SA"/>
              </w:rPr>
              <w:t xml:space="preserve"> платежів</w:t>
            </w:r>
          </w:p>
        </w:tc>
        <w:tc>
          <w:tcPr>
            <w:tcW w:w="856" w:type="pct"/>
            <w:hideMark/>
          </w:tcPr>
          <w:p w14:paraId="3303C24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8133</w:t>
            </w:r>
          </w:p>
        </w:tc>
        <w:tc>
          <w:tcPr>
            <w:tcW w:w="656" w:type="pct"/>
            <w:hideMark/>
          </w:tcPr>
          <w:p w14:paraId="3240DA7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8133</w:t>
            </w:r>
          </w:p>
        </w:tc>
        <w:tc>
          <w:tcPr>
            <w:tcW w:w="806" w:type="pct"/>
            <w:hideMark/>
          </w:tcPr>
          <w:p w14:paraId="7D0AA5D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40665</w:t>
            </w:r>
          </w:p>
        </w:tc>
      </w:tr>
      <w:tr w:rsidR="0097172D" w:rsidRPr="00B40214" w14:paraId="0A0001F5" w14:textId="77777777" w:rsidTr="0097172D">
        <w:trPr>
          <w:trHeight w:val="15"/>
        </w:trPr>
        <w:tc>
          <w:tcPr>
            <w:tcW w:w="676" w:type="pct"/>
            <w:hideMark/>
          </w:tcPr>
          <w:p w14:paraId="4278C2E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14</w:t>
            </w:r>
          </w:p>
        </w:tc>
        <w:tc>
          <w:tcPr>
            <w:tcW w:w="2006" w:type="pct"/>
            <w:hideMark/>
          </w:tcPr>
          <w:p w14:paraId="2DD9656B"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Разом, гривень</w:t>
            </w:r>
          </w:p>
        </w:tc>
        <w:tc>
          <w:tcPr>
            <w:tcW w:w="856" w:type="pct"/>
            <w:hideMark/>
          </w:tcPr>
          <w:p w14:paraId="0814836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6" w:type="pct"/>
            <w:hideMark/>
          </w:tcPr>
          <w:p w14:paraId="1600DAF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39DDB89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760464FA" w14:textId="77777777" w:rsidTr="0097172D">
        <w:trPr>
          <w:trHeight w:val="15"/>
        </w:trPr>
        <w:tc>
          <w:tcPr>
            <w:tcW w:w="676" w:type="pct"/>
            <w:hideMark/>
          </w:tcPr>
          <w:p w14:paraId="3D57B9D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15</w:t>
            </w:r>
          </w:p>
        </w:tc>
        <w:tc>
          <w:tcPr>
            <w:tcW w:w="2006" w:type="pct"/>
            <w:hideMark/>
          </w:tcPr>
          <w:p w14:paraId="698162E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Кількість суб’єктів малого підприємництва, що повинні виконати вимоги регулювання, одиниць</w:t>
            </w:r>
          </w:p>
        </w:tc>
        <w:tc>
          <w:tcPr>
            <w:tcW w:w="856" w:type="pct"/>
            <w:hideMark/>
          </w:tcPr>
          <w:p w14:paraId="23BBB35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c>
          <w:tcPr>
            <w:tcW w:w="656" w:type="pct"/>
            <w:hideMark/>
          </w:tcPr>
          <w:p w14:paraId="72DC341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c>
          <w:tcPr>
            <w:tcW w:w="806" w:type="pct"/>
            <w:hideMark/>
          </w:tcPr>
          <w:p w14:paraId="04C789F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750</w:t>
            </w:r>
          </w:p>
        </w:tc>
      </w:tr>
      <w:tr w:rsidR="0097172D" w:rsidRPr="00B40214" w14:paraId="6C237452" w14:textId="77777777" w:rsidTr="0097172D">
        <w:trPr>
          <w:trHeight w:val="15"/>
        </w:trPr>
        <w:tc>
          <w:tcPr>
            <w:tcW w:w="676" w:type="pct"/>
            <w:hideMark/>
          </w:tcPr>
          <w:p w14:paraId="21A2B70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16</w:t>
            </w:r>
          </w:p>
        </w:tc>
        <w:tc>
          <w:tcPr>
            <w:tcW w:w="2006" w:type="pct"/>
            <w:hideMark/>
          </w:tcPr>
          <w:p w14:paraId="7A53F96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Сумарно, гривень</w:t>
            </w:r>
          </w:p>
        </w:tc>
        <w:tc>
          <w:tcPr>
            <w:tcW w:w="856" w:type="pct"/>
            <w:hideMark/>
          </w:tcPr>
          <w:p w14:paraId="0292F1C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6099750</w:t>
            </w:r>
          </w:p>
        </w:tc>
        <w:tc>
          <w:tcPr>
            <w:tcW w:w="656" w:type="pct"/>
            <w:hideMark/>
          </w:tcPr>
          <w:p w14:paraId="5A523CB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806" w:type="pct"/>
            <w:hideMark/>
          </w:tcPr>
          <w:p w14:paraId="1FF098D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30498750</w:t>
            </w:r>
          </w:p>
        </w:tc>
      </w:tr>
    </w:tbl>
    <w:p w14:paraId="27326B4C" w14:textId="77777777" w:rsidR="0097172D" w:rsidRPr="00B40214" w:rsidRDefault="0097172D" w:rsidP="0097172D">
      <w:pPr>
        <w:suppressAutoHyphens w:val="0"/>
        <w:autoSpaceDN/>
        <w:spacing w:after="150" w:line="240" w:lineRule="auto"/>
        <w:ind w:left="450" w:right="450"/>
        <w:jc w:val="center"/>
        <w:textAlignment w:val="auto"/>
        <w:rPr>
          <w:rFonts w:ascii="Times New Roman" w:eastAsia="Times New Roman" w:hAnsi="Times New Roman" w:cs="Times New Roman"/>
          <w:b/>
          <w:color w:val="auto"/>
          <w:kern w:val="0"/>
          <w:sz w:val="24"/>
          <w:szCs w:val="24"/>
          <w:lang w:val="ru-RU" w:eastAsia="en-US" w:bidi="ar-SA"/>
        </w:rPr>
      </w:pPr>
      <w:bookmarkStart w:id="24" w:name="n208"/>
      <w:bookmarkEnd w:id="24"/>
      <w:r w:rsidRPr="00B40214">
        <w:rPr>
          <w:rFonts w:ascii="Times New Roman" w:eastAsia="Times New Roman" w:hAnsi="Times New Roman" w:cs="Times New Roman"/>
          <w:b/>
          <w:color w:val="auto"/>
          <w:kern w:val="0"/>
          <w:sz w:val="24"/>
          <w:szCs w:val="24"/>
          <w:lang w:val="ru-RU" w:eastAsia="en-US" w:bidi="ar-SA"/>
        </w:rPr>
        <w:t>Бюджетні витрати на адміністрування регулювання суб’єктів малого підприємництва</w:t>
      </w:r>
    </w:p>
    <w:p w14:paraId="544AFFAD"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5" w:name="n209"/>
      <w:bookmarkEnd w:id="25"/>
      <w:r w:rsidRPr="00B40214">
        <w:rPr>
          <w:rFonts w:ascii="Times New Roman" w:eastAsia="Times New Roman" w:hAnsi="Times New Roman" w:cs="Times New Roman"/>
          <w:color w:val="auto"/>
          <w:kern w:val="0"/>
          <w:sz w:val="24"/>
          <w:szCs w:val="24"/>
          <w:lang w:val="ru-RU" w:eastAsia="en-US" w:bidi="ar-SA"/>
        </w:rPr>
        <w:lastRenderedPageBreak/>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5C3F6B1C"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26" w:name="n210"/>
      <w:bookmarkEnd w:id="26"/>
      <w:r w:rsidRPr="00B40214">
        <w:rPr>
          <w:rFonts w:ascii="Times New Roman" w:eastAsia="Times New Roman" w:hAnsi="Times New Roman" w:cs="Times New Roman"/>
          <w:color w:val="auto"/>
          <w:kern w:val="0"/>
          <w:sz w:val="24"/>
          <w:szCs w:val="24"/>
          <w:lang w:val="ru-RU" w:eastAsia="en-US" w:bidi="ar-SA"/>
        </w:rPr>
        <w:t>Державний орган, для якого здійснюється розрахунок вартості адміністрування регулювання:</w:t>
      </w:r>
    </w:p>
    <w:p w14:paraId="07FCF428" w14:textId="77777777" w:rsidR="0097172D" w:rsidRPr="00B40214" w:rsidRDefault="0097172D" w:rsidP="0097172D">
      <w:pPr>
        <w:suppressAutoHyphens w:val="0"/>
        <w:autoSpaceDN/>
        <w:spacing w:after="150" w:line="240" w:lineRule="auto"/>
        <w:ind w:left="450" w:right="450"/>
        <w:jc w:val="center"/>
        <w:textAlignment w:val="auto"/>
        <w:rPr>
          <w:rFonts w:ascii="Times New Roman" w:eastAsia="Times New Roman" w:hAnsi="Times New Roman" w:cs="Times New Roman"/>
          <w:color w:val="auto"/>
          <w:kern w:val="0"/>
          <w:sz w:val="24"/>
          <w:szCs w:val="24"/>
          <w:lang w:val="ru-RU" w:eastAsia="en-US" w:bidi="ar-SA"/>
        </w:rPr>
      </w:pPr>
      <w:bookmarkStart w:id="27" w:name="n211"/>
      <w:bookmarkEnd w:id="27"/>
      <w:r w:rsidRPr="00B40214">
        <w:rPr>
          <w:rFonts w:ascii="Times New Roman" w:eastAsia="Times New Roman" w:hAnsi="Times New Roman" w:cs="Times New Roman"/>
          <w:b/>
          <w:color w:val="auto"/>
          <w:kern w:val="0"/>
          <w:sz w:val="24"/>
          <w:szCs w:val="24"/>
          <w:u w:val="single"/>
          <w:lang w:val="uk-UA" w:eastAsia="en-US" w:bidi="ar-SA"/>
        </w:rPr>
        <w:t>Міністерство освіти і науки України, Державна служба якості освіти України</w:t>
      </w:r>
      <w:r w:rsidRPr="00B40214">
        <w:rPr>
          <w:rFonts w:ascii="Times New Roman" w:eastAsia="Times New Roman" w:hAnsi="Times New Roman" w:cs="Times New Roman"/>
          <w:color w:val="auto"/>
          <w:kern w:val="0"/>
          <w:sz w:val="24"/>
          <w:szCs w:val="24"/>
          <w:lang w:val="ru-RU" w:eastAsia="en-US" w:bidi="ar-SA"/>
        </w:rPr>
        <w:br/>
      </w:r>
      <w:r w:rsidRPr="00B40214">
        <w:rPr>
          <w:rFonts w:ascii="Times New Roman" w:eastAsia="Times New Roman" w:hAnsi="Times New Roman" w:cs="Times New Roman"/>
          <w:color w:val="auto"/>
          <w:kern w:val="0"/>
          <w:sz w:val="20"/>
          <w:szCs w:val="20"/>
          <w:lang w:val="ru-RU" w:eastAsia="en-US" w:bidi="ar-S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5"/>
        <w:gridCol w:w="1116"/>
        <w:gridCol w:w="1459"/>
        <w:gridCol w:w="1265"/>
        <w:gridCol w:w="1362"/>
        <w:gridCol w:w="1711"/>
      </w:tblGrid>
      <w:tr w:rsidR="0097172D" w:rsidRPr="00F90D59" w14:paraId="3E743429" w14:textId="77777777" w:rsidTr="0097172D">
        <w:tc>
          <w:tcPr>
            <w:tcW w:w="1600" w:type="pct"/>
            <w:hideMark/>
          </w:tcPr>
          <w:p w14:paraId="0E2F53F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bookmarkStart w:id="28" w:name="n212"/>
            <w:bookmarkEnd w:id="28"/>
            <w:r w:rsidRPr="00B40214">
              <w:rPr>
                <w:rFonts w:ascii="Times New Roman" w:eastAsia="Times New Roman" w:hAnsi="Times New Roman" w:cs="Times New Roman"/>
                <w:color w:val="auto"/>
                <w:kern w:val="0"/>
                <w:sz w:val="24"/>
                <w:szCs w:val="24"/>
                <w:lang w:val="ru-RU" w:eastAsia="en-US" w:bidi="ar-S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600" w:type="pct"/>
            <w:hideMark/>
          </w:tcPr>
          <w:p w14:paraId="48B5BFE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Планові витрати часу на процедуру</w:t>
            </w:r>
          </w:p>
        </w:tc>
        <w:tc>
          <w:tcPr>
            <w:tcW w:w="650" w:type="pct"/>
            <w:hideMark/>
          </w:tcPr>
          <w:p w14:paraId="7F8F636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Вартість часу співробітника органу державної влади відповідної категорії (заробітна плата)</w:t>
            </w:r>
          </w:p>
        </w:tc>
        <w:tc>
          <w:tcPr>
            <w:tcW w:w="700" w:type="pct"/>
            <w:hideMark/>
          </w:tcPr>
          <w:p w14:paraId="3AE5042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кількості процедур за рік, що припадають на одного суб’єкта</w:t>
            </w:r>
          </w:p>
        </w:tc>
        <w:tc>
          <w:tcPr>
            <w:tcW w:w="700" w:type="pct"/>
            <w:hideMark/>
          </w:tcPr>
          <w:p w14:paraId="7EDD9D70" w14:textId="4CEBAB8C"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кількості</w:t>
            </w:r>
            <w:r w:rsidR="00A05A31" w:rsidRPr="006E16F1">
              <w:rPr>
                <w:rFonts w:ascii="Times New Roman" w:eastAsia="Times New Roman" w:hAnsi="Times New Roman" w:cs="Times New Roman"/>
                <w:color w:val="auto"/>
                <w:kern w:val="0"/>
                <w:sz w:val="24"/>
                <w:szCs w:val="24"/>
                <w:lang w:val="ru-RU" w:eastAsia="en-US" w:bidi="ar-SA"/>
              </w:rPr>
              <w:t xml:space="preserve"> </w:t>
            </w:r>
            <w:r w:rsidRPr="00B40214">
              <w:rPr>
                <w:rFonts w:ascii="Times New Roman" w:eastAsia="Times New Roman" w:hAnsi="Times New Roman" w:cs="Times New Roman"/>
                <w:color w:val="auto"/>
                <w:kern w:val="0"/>
                <w:sz w:val="24"/>
                <w:szCs w:val="24"/>
                <w:lang w:val="ru-RU" w:eastAsia="en-US" w:bidi="ar-SA"/>
              </w:rPr>
              <w:t>суб’єктів, що підпадають під дію процедури регулювання</w:t>
            </w:r>
          </w:p>
        </w:tc>
        <w:tc>
          <w:tcPr>
            <w:tcW w:w="600" w:type="pct"/>
            <w:hideMark/>
          </w:tcPr>
          <w:p w14:paraId="16EDDE4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Витрати на адміністрування регулювання* (за рік), гривень</w:t>
            </w:r>
          </w:p>
        </w:tc>
      </w:tr>
      <w:tr w:rsidR="0097172D" w:rsidRPr="00B40214" w14:paraId="4ADE0133" w14:textId="77777777" w:rsidTr="0097172D">
        <w:tc>
          <w:tcPr>
            <w:tcW w:w="1600" w:type="pct"/>
            <w:hideMark/>
          </w:tcPr>
          <w:p w14:paraId="0B01ECDA"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1. Облік суб’єкта господарювання, що перебуває у сфері регулювання</w:t>
            </w:r>
          </w:p>
        </w:tc>
        <w:tc>
          <w:tcPr>
            <w:tcW w:w="600" w:type="pct"/>
            <w:hideMark/>
          </w:tcPr>
          <w:p w14:paraId="63E8268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5C1A35B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748BD4A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3369A0F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7652359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FE59B95" w14:textId="77777777" w:rsidTr="0097172D">
        <w:tc>
          <w:tcPr>
            <w:tcW w:w="1600" w:type="pct"/>
            <w:hideMark/>
          </w:tcPr>
          <w:p w14:paraId="41E0CF6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2. Поточний контроль за суб’єктом господарювання, що перебуває у сфері регулювання, у тому числі:</w:t>
            </w:r>
          </w:p>
        </w:tc>
        <w:tc>
          <w:tcPr>
            <w:tcW w:w="600" w:type="pct"/>
            <w:hideMark/>
          </w:tcPr>
          <w:p w14:paraId="68808B8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2675012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71BAD3F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27639D6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339A421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20104B9A" w14:textId="77777777" w:rsidTr="0097172D">
        <w:tc>
          <w:tcPr>
            <w:tcW w:w="1600" w:type="pct"/>
            <w:hideMark/>
          </w:tcPr>
          <w:p w14:paraId="668E844F"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камеральні</w:t>
            </w:r>
          </w:p>
        </w:tc>
        <w:tc>
          <w:tcPr>
            <w:tcW w:w="600" w:type="pct"/>
            <w:hideMark/>
          </w:tcPr>
          <w:p w14:paraId="0476BB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59F44CE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0C36205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13828F55"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00" w:type="pct"/>
            <w:hideMark/>
          </w:tcPr>
          <w:p w14:paraId="12C1636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0D7EEE75" w14:textId="77777777" w:rsidTr="0097172D">
        <w:tc>
          <w:tcPr>
            <w:tcW w:w="1600" w:type="pct"/>
            <w:hideMark/>
          </w:tcPr>
          <w:p w14:paraId="2C312837"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виїзні</w:t>
            </w:r>
          </w:p>
        </w:tc>
        <w:tc>
          <w:tcPr>
            <w:tcW w:w="600" w:type="pct"/>
            <w:hideMark/>
          </w:tcPr>
          <w:p w14:paraId="74E0949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66B0E05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2A9C072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3ECB6C4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00" w:type="pct"/>
            <w:hideMark/>
          </w:tcPr>
          <w:p w14:paraId="1D0615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38EF4EA3" w14:textId="77777777" w:rsidTr="0097172D">
        <w:tc>
          <w:tcPr>
            <w:tcW w:w="1600" w:type="pct"/>
            <w:hideMark/>
          </w:tcPr>
          <w:p w14:paraId="598EAC95"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3. Підготовка, затвердження та опрацювання одного окремого акта про порушення вимог регулювання</w:t>
            </w:r>
          </w:p>
        </w:tc>
        <w:tc>
          <w:tcPr>
            <w:tcW w:w="600" w:type="pct"/>
            <w:hideMark/>
          </w:tcPr>
          <w:p w14:paraId="517FC52B"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2DBBD1D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196D3EE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0F13070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68023D1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1A5C775B" w14:textId="77777777" w:rsidTr="0097172D">
        <w:tc>
          <w:tcPr>
            <w:tcW w:w="1600" w:type="pct"/>
            <w:hideMark/>
          </w:tcPr>
          <w:p w14:paraId="4FA8998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4. Реалізація одного окремого рішення щодо порушення вимог регулювання</w:t>
            </w:r>
          </w:p>
        </w:tc>
        <w:tc>
          <w:tcPr>
            <w:tcW w:w="600" w:type="pct"/>
            <w:hideMark/>
          </w:tcPr>
          <w:p w14:paraId="1216D9D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11AFC20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1EB2835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41659EC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72895A5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D58B139" w14:textId="77777777" w:rsidTr="0097172D">
        <w:tc>
          <w:tcPr>
            <w:tcW w:w="1600" w:type="pct"/>
            <w:hideMark/>
          </w:tcPr>
          <w:p w14:paraId="685BA25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lastRenderedPageBreak/>
              <w:t>5. Оскарження одного окремого рішення суб’єктами господарювання</w:t>
            </w:r>
          </w:p>
        </w:tc>
        <w:tc>
          <w:tcPr>
            <w:tcW w:w="600" w:type="pct"/>
            <w:hideMark/>
          </w:tcPr>
          <w:p w14:paraId="1E6EE97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1FFF9DF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2C5B48B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4500B13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469AD7E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6B43E2C7" w14:textId="77777777" w:rsidTr="0097172D">
        <w:tc>
          <w:tcPr>
            <w:tcW w:w="1600" w:type="pct"/>
            <w:hideMark/>
          </w:tcPr>
          <w:p w14:paraId="0E93B36C"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6. Підготовка звітності за результатами регулювання</w:t>
            </w:r>
          </w:p>
        </w:tc>
        <w:tc>
          <w:tcPr>
            <w:tcW w:w="600" w:type="pct"/>
            <w:hideMark/>
          </w:tcPr>
          <w:p w14:paraId="5356F64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50" w:type="pct"/>
            <w:hideMark/>
          </w:tcPr>
          <w:p w14:paraId="4A33A71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3A9CE86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700" w:type="pct"/>
            <w:hideMark/>
          </w:tcPr>
          <w:p w14:paraId="308C9E3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600" w:type="pct"/>
            <w:hideMark/>
          </w:tcPr>
          <w:p w14:paraId="1D9EAC4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2C8C4CF2" w14:textId="77777777" w:rsidTr="0097172D">
        <w:tc>
          <w:tcPr>
            <w:tcW w:w="1600" w:type="pct"/>
            <w:hideMark/>
          </w:tcPr>
          <w:p w14:paraId="265FD4F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7. Інші адміністративні процедури (уточнити):</w:t>
            </w:r>
            <w:r w:rsidRPr="00B40214">
              <w:rPr>
                <w:rFonts w:ascii="Times New Roman" w:eastAsia="Times New Roman" w:hAnsi="Times New Roman" w:cs="Times New Roman"/>
                <w:color w:val="auto"/>
                <w:kern w:val="0"/>
                <w:sz w:val="24"/>
                <w:szCs w:val="24"/>
                <w:lang w:eastAsia="en-US" w:bidi="ar-SA"/>
              </w:rPr>
              <w:br/>
              <w:t>__________________</w:t>
            </w:r>
            <w:r w:rsidRPr="00B40214">
              <w:rPr>
                <w:rFonts w:ascii="Times New Roman" w:eastAsia="Times New Roman" w:hAnsi="Times New Roman" w:cs="Times New Roman"/>
                <w:color w:val="auto"/>
                <w:kern w:val="0"/>
                <w:sz w:val="24"/>
                <w:szCs w:val="24"/>
                <w:lang w:eastAsia="en-US" w:bidi="ar-SA"/>
              </w:rPr>
              <w:br/>
              <w:t>__________________</w:t>
            </w:r>
          </w:p>
        </w:tc>
        <w:tc>
          <w:tcPr>
            <w:tcW w:w="600" w:type="pct"/>
            <w:hideMark/>
          </w:tcPr>
          <w:p w14:paraId="4579FE7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50" w:type="pct"/>
            <w:hideMark/>
          </w:tcPr>
          <w:p w14:paraId="7424FDC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4A291C4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700" w:type="pct"/>
            <w:hideMark/>
          </w:tcPr>
          <w:p w14:paraId="262FA1C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c>
          <w:tcPr>
            <w:tcW w:w="600" w:type="pct"/>
            <w:hideMark/>
          </w:tcPr>
          <w:p w14:paraId="0C5ED13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08BABF57" w14:textId="77777777" w:rsidTr="0097172D">
        <w:tc>
          <w:tcPr>
            <w:tcW w:w="1600" w:type="pct"/>
            <w:hideMark/>
          </w:tcPr>
          <w:p w14:paraId="1D70BB5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Разом за рік</w:t>
            </w:r>
          </w:p>
        </w:tc>
        <w:tc>
          <w:tcPr>
            <w:tcW w:w="600" w:type="pct"/>
            <w:hideMark/>
          </w:tcPr>
          <w:p w14:paraId="08CF501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50" w:type="pct"/>
            <w:hideMark/>
          </w:tcPr>
          <w:p w14:paraId="143F921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65D538A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3FEA470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00" w:type="pct"/>
            <w:hideMark/>
          </w:tcPr>
          <w:p w14:paraId="19B325B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r w:rsidR="0097172D" w:rsidRPr="00B40214" w14:paraId="799ABA0E" w14:textId="77777777" w:rsidTr="0097172D">
        <w:tc>
          <w:tcPr>
            <w:tcW w:w="1600" w:type="pct"/>
            <w:hideMark/>
          </w:tcPr>
          <w:p w14:paraId="7F4B289F"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Сумарно за п’ять років</w:t>
            </w:r>
          </w:p>
        </w:tc>
        <w:tc>
          <w:tcPr>
            <w:tcW w:w="600" w:type="pct"/>
            <w:hideMark/>
          </w:tcPr>
          <w:p w14:paraId="0162489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50" w:type="pct"/>
            <w:hideMark/>
          </w:tcPr>
          <w:p w14:paraId="328665E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68FFFB2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700" w:type="pct"/>
            <w:hideMark/>
          </w:tcPr>
          <w:p w14:paraId="3F51E669"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Х</w:t>
            </w:r>
          </w:p>
        </w:tc>
        <w:tc>
          <w:tcPr>
            <w:tcW w:w="600" w:type="pct"/>
            <w:hideMark/>
          </w:tcPr>
          <w:p w14:paraId="44011BF7"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eastAsia="Times New Roman" w:hAnsi="Times New Roman" w:cs="Times New Roman"/>
                <w:color w:val="auto"/>
                <w:kern w:val="0"/>
                <w:sz w:val="24"/>
                <w:szCs w:val="24"/>
                <w:lang w:val="uk-UA" w:eastAsia="en-US" w:bidi="ar-SA"/>
              </w:rPr>
              <w:t>0</w:t>
            </w:r>
          </w:p>
        </w:tc>
      </w:tr>
    </w:tbl>
    <w:p w14:paraId="3FE0976F" w14:textId="77777777" w:rsidR="0097172D" w:rsidRPr="00B40214" w:rsidRDefault="0097172D" w:rsidP="0097172D">
      <w:pPr>
        <w:suppressAutoHyphens w:val="0"/>
        <w:autoSpaceDN/>
        <w:spacing w:after="150" w:line="240" w:lineRule="auto"/>
        <w:ind w:firstLine="708"/>
        <w:jc w:val="both"/>
        <w:textAlignment w:val="auto"/>
        <w:rPr>
          <w:rFonts w:ascii="Times New Roman" w:eastAsia="Times New Roman" w:hAnsi="Times New Roman" w:cs="Times New Roman"/>
          <w:color w:val="auto"/>
          <w:kern w:val="0"/>
          <w:sz w:val="24"/>
          <w:szCs w:val="24"/>
          <w:lang w:val="ru-RU" w:eastAsia="en-US" w:bidi="ar-SA"/>
        </w:rPr>
      </w:pPr>
      <w:bookmarkStart w:id="29" w:name="n213"/>
      <w:bookmarkStart w:id="30" w:name="n214"/>
      <w:bookmarkEnd w:id="29"/>
      <w:bookmarkEnd w:id="30"/>
      <w:r w:rsidRPr="00B40214">
        <w:rPr>
          <w:rFonts w:ascii="Times New Roman" w:eastAsia="Times New Roman" w:hAnsi="Times New Roman" w:cs="Times New Roman"/>
          <w:color w:val="auto"/>
          <w:kern w:val="0"/>
          <w:sz w:val="24"/>
          <w:szCs w:val="24"/>
          <w:lang w:val="ru-RU" w:eastAsia="en-US" w:bidi="ar-SA"/>
        </w:rPr>
        <w:t>Державне регулювання не потребує утворення нового державного органу (або нового структурного підрозділу діючого органу)</w:t>
      </w:r>
    </w:p>
    <w:p w14:paraId="261E49FA"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31" w:name="n216"/>
      <w:bookmarkEnd w:id="31"/>
      <w:r w:rsidRPr="00B40214">
        <w:rPr>
          <w:rFonts w:ascii="Times New Roman" w:eastAsia="Times New Roman" w:hAnsi="Times New Roman" w:cs="Times New Roman"/>
          <w:color w:val="auto"/>
          <w:kern w:val="0"/>
          <w:sz w:val="24"/>
          <w:szCs w:val="24"/>
          <w:lang w:val="ru-RU" w:eastAsia="en-US" w:bidi="ar-SA"/>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3459"/>
        <w:gridCol w:w="2423"/>
        <w:gridCol w:w="2295"/>
      </w:tblGrid>
      <w:tr w:rsidR="0097172D" w:rsidRPr="00B40214" w14:paraId="7FF9E93E" w14:textId="77777777" w:rsidTr="0097172D">
        <w:tc>
          <w:tcPr>
            <w:tcW w:w="1429" w:type="dxa"/>
            <w:hideMark/>
          </w:tcPr>
          <w:p w14:paraId="7308CEB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32" w:name="n217"/>
            <w:bookmarkEnd w:id="32"/>
            <w:r w:rsidRPr="00B40214">
              <w:rPr>
                <w:rFonts w:ascii="Times New Roman" w:eastAsia="Times New Roman" w:hAnsi="Times New Roman" w:cs="Times New Roman"/>
                <w:color w:val="auto"/>
                <w:kern w:val="0"/>
                <w:sz w:val="24"/>
                <w:szCs w:val="24"/>
                <w:lang w:eastAsia="en-US" w:bidi="ar-SA"/>
              </w:rPr>
              <w:t>Порядковий номер</w:t>
            </w:r>
          </w:p>
        </w:tc>
        <w:tc>
          <w:tcPr>
            <w:tcW w:w="3409" w:type="dxa"/>
            <w:hideMark/>
          </w:tcPr>
          <w:p w14:paraId="33EE321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Показник</w:t>
            </w:r>
          </w:p>
        </w:tc>
        <w:tc>
          <w:tcPr>
            <w:tcW w:w="2388" w:type="dxa"/>
            <w:hideMark/>
          </w:tcPr>
          <w:p w14:paraId="54049B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Перший рік регулювання (стартовий)</w:t>
            </w:r>
          </w:p>
        </w:tc>
        <w:tc>
          <w:tcPr>
            <w:tcW w:w="2262" w:type="dxa"/>
            <w:hideMark/>
          </w:tcPr>
          <w:p w14:paraId="4FDA2CE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 п’ять років</w:t>
            </w:r>
          </w:p>
        </w:tc>
      </w:tr>
      <w:tr w:rsidR="0097172D" w:rsidRPr="00B40214" w14:paraId="711D0562" w14:textId="77777777" w:rsidTr="0097172D">
        <w:tc>
          <w:tcPr>
            <w:tcW w:w="1429" w:type="dxa"/>
            <w:hideMark/>
          </w:tcPr>
          <w:p w14:paraId="3175E05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1</w:t>
            </w:r>
          </w:p>
        </w:tc>
        <w:tc>
          <w:tcPr>
            <w:tcW w:w="3409" w:type="dxa"/>
            <w:hideMark/>
          </w:tcPr>
          <w:p w14:paraId="122D3EE8"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Оцінка “прямих” витрат суб’єктів малого підприємництва на виконання регулювання</w:t>
            </w:r>
          </w:p>
        </w:tc>
        <w:tc>
          <w:tcPr>
            <w:tcW w:w="2388" w:type="dxa"/>
          </w:tcPr>
          <w:p w14:paraId="6CD30C1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262" w:type="dxa"/>
          </w:tcPr>
          <w:p w14:paraId="7782D4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2B4C594B" w14:textId="77777777" w:rsidTr="0097172D">
        <w:tc>
          <w:tcPr>
            <w:tcW w:w="1429" w:type="dxa"/>
            <w:hideMark/>
          </w:tcPr>
          <w:p w14:paraId="01647711"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2</w:t>
            </w:r>
          </w:p>
        </w:tc>
        <w:tc>
          <w:tcPr>
            <w:tcW w:w="3409" w:type="dxa"/>
            <w:hideMark/>
          </w:tcPr>
          <w:p w14:paraId="06388166"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Оцінка вартості адміністративних процедур для суб’єктів малого підприємництва щодо виконання регулювання та звітування</w:t>
            </w:r>
          </w:p>
        </w:tc>
        <w:tc>
          <w:tcPr>
            <w:tcW w:w="2388" w:type="dxa"/>
          </w:tcPr>
          <w:p w14:paraId="40C8DEB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6099750</w:t>
            </w:r>
          </w:p>
        </w:tc>
        <w:tc>
          <w:tcPr>
            <w:tcW w:w="2262" w:type="dxa"/>
          </w:tcPr>
          <w:p w14:paraId="75146AA6"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30498750</w:t>
            </w:r>
          </w:p>
        </w:tc>
      </w:tr>
      <w:tr w:rsidR="0097172D" w:rsidRPr="00B40214" w14:paraId="38A479DD" w14:textId="77777777" w:rsidTr="0097172D">
        <w:tc>
          <w:tcPr>
            <w:tcW w:w="1429" w:type="dxa"/>
            <w:hideMark/>
          </w:tcPr>
          <w:p w14:paraId="2B0A56CF"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3</w:t>
            </w:r>
          </w:p>
        </w:tc>
        <w:tc>
          <w:tcPr>
            <w:tcW w:w="3409" w:type="dxa"/>
            <w:hideMark/>
          </w:tcPr>
          <w:p w14:paraId="46B0FE64" w14:textId="7684C56A"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малого підприємництва на виконання запланованого</w:t>
            </w:r>
            <w:r w:rsidR="00A05A31" w:rsidRPr="006E16F1">
              <w:rPr>
                <w:rFonts w:ascii="Times New Roman" w:eastAsia="Times New Roman" w:hAnsi="Times New Roman" w:cs="Times New Roman"/>
                <w:color w:val="auto"/>
                <w:kern w:val="0"/>
                <w:sz w:val="24"/>
                <w:szCs w:val="24"/>
                <w:lang w:val="ru-RU" w:eastAsia="en-US" w:bidi="ar-SA"/>
              </w:rPr>
              <w:t xml:space="preserve"> </w:t>
            </w:r>
            <w:r w:rsidRPr="00B40214">
              <w:rPr>
                <w:rFonts w:ascii="Times New Roman" w:eastAsia="Times New Roman" w:hAnsi="Times New Roman" w:cs="Times New Roman"/>
                <w:color w:val="auto"/>
                <w:kern w:val="0"/>
                <w:sz w:val="24"/>
                <w:szCs w:val="24"/>
                <w:lang w:val="ru-RU" w:eastAsia="en-US" w:bidi="ar-SA"/>
              </w:rPr>
              <w:t>регулювання</w:t>
            </w:r>
          </w:p>
        </w:tc>
        <w:tc>
          <w:tcPr>
            <w:tcW w:w="2388" w:type="dxa"/>
          </w:tcPr>
          <w:p w14:paraId="0F1C2F3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262" w:type="dxa"/>
          </w:tcPr>
          <w:p w14:paraId="474B8E7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35FD5467" w14:textId="77777777" w:rsidTr="0097172D">
        <w:tc>
          <w:tcPr>
            <w:tcW w:w="1429" w:type="dxa"/>
            <w:hideMark/>
          </w:tcPr>
          <w:p w14:paraId="18E3F3F2"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4</w:t>
            </w:r>
          </w:p>
        </w:tc>
        <w:tc>
          <w:tcPr>
            <w:tcW w:w="3409" w:type="dxa"/>
            <w:hideMark/>
          </w:tcPr>
          <w:p w14:paraId="7C124A86" w14:textId="4DFB9231"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Бюджетні витрати</w:t>
            </w:r>
            <w:r w:rsidR="00A05A31" w:rsidRPr="006E16F1">
              <w:rPr>
                <w:rFonts w:ascii="Times New Roman" w:eastAsia="Times New Roman" w:hAnsi="Times New Roman" w:cs="Times New Roman"/>
                <w:color w:val="auto"/>
                <w:kern w:val="0"/>
                <w:sz w:val="24"/>
                <w:szCs w:val="24"/>
                <w:lang w:val="ru-RU" w:eastAsia="en-US" w:bidi="ar-SA"/>
              </w:rPr>
              <w:t xml:space="preserve"> </w:t>
            </w:r>
            <w:r w:rsidRPr="00B40214">
              <w:rPr>
                <w:rFonts w:ascii="Times New Roman" w:eastAsia="Times New Roman" w:hAnsi="Times New Roman" w:cs="Times New Roman"/>
                <w:color w:val="auto"/>
                <w:kern w:val="0"/>
                <w:sz w:val="24"/>
                <w:szCs w:val="24"/>
                <w:lang w:val="ru-RU" w:eastAsia="en-US" w:bidi="ar-SA"/>
              </w:rPr>
              <w:t>на адміністрування регулювання суб’єктів малого підприємництва</w:t>
            </w:r>
          </w:p>
        </w:tc>
        <w:tc>
          <w:tcPr>
            <w:tcW w:w="2388" w:type="dxa"/>
          </w:tcPr>
          <w:p w14:paraId="64C1FF0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262" w:type="dxa"/>
          </w:tcPr>
          <w:p w14:paraId="01625FA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r w:rsidR="0097172D" w:rsidRPr="00B40214" w14:paraId="0A51BB97" w14:textId="77777777" w:rsidTr="0097172D">
        <w:tc>
          <w:tcPr>
            <w:tcW w:w="1429" w:type="dxa"/>
            <w:hideMark/>
          </w:tcPr>
          <w:p w14:paraId="529BC41E"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5</w:t>
            </w:r>
          </w:p>
        </w:tc>
        <w:tc>
          <w:tcPr>
            <w:tcW w:w="3409" w:type="dxa"/>
            <w:hideMark/>
          </w:tcPr>
          <w:p w14:paraId="3CBF89E4"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на виконання запланованого регулювання</w:t>
            </w:r>
          </w:p>
        </w:tc>
        <w:tc>
          <w:tcPr>
            <w:tcW w:w="2388" w:type="dxa"/>
          </w:tcPr>
          <w:p w14:paraId="1B19C54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hAnsi="Times New Roman" w:cs="Times New Roman"/>
              </w:rPr>
              <w:t>6099750</w:t>
            </w:r>
          </w:p>
        </w:tc>
        <w:tc>
          <w:tcPr>
            <w:tcW w:w="2262" w:type="dxa"/>
          </w:tcPr>
          <w:p w14:paraId="46B0DE6C"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hAnsi="Times New Roman" w:cs="Times New Roman"/>
              </w:rPr>
              <w:t>30498750</w:t>
            </w:r>
          </w:p>
        </w:tc>
      </w:tr>
    </w:tbl>
    <w:p w14:paraId="7C9647F9"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33" w:name="n218"/>
      <w:bookmarkEnd w:id="33"/>
      <w:r w:rsidRPr="00B40214">
        <w:rPr>
          <w:rFonts w:ascii="Times New Roman" w:eastAsia="Times New Roman" w:hAnsi="Times New Roman" w:cs="Times New Roman"/>
          <w:color w:val="auto"/>
          <w:kern w:val="0"/>
          <w:sz w:val="24"/>
          <w:szCs w:val="24"/>
          <w:lang w:val="ru-RU" w:eastAsia="en-US" w:bidi="ar-SA"/>
        </w:rPr>
        <w:lastRenderedPageBreak/>
        <w:t>5. Розроблення корегуючих (пом’якшувальних) заходів для малого підприємництва щодо запропонованого регулювання</w:t>
      </w:r>
    </w:p>
    <w:p w14:paraId="2C541D89"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uk-UA" w:eastAsia="en-US" w:bidi="ar-SA"/>
        </w:rPr>
      </w:pPr>
      <w:bookmarkStart w:id="34" w:name="n219"/>
      <w:bookmarkEnd w:id="34"/>
      <w:r w:rsidRPr="00B40214">
        <w:rPr>
          <w:rFonts w:ascii="Times New Roman" w:eastAsia="Times New Roman" w:hAnsi="Times New Roman" w:cs="Times New Roman"/>
          <w:color w:val="auto"/>
          <w:kern w:val="0"/>
          <w:sz w:val="24"/>
          <w:szCs w:val="24"/>
          <w:lang w:val="ru-RU" w:eastAsia="en-US" w:bidi="ar-SA"/>
        </w:rPr>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r w:rsidRPr="00B40214">
        <w:rPr>
          <w:rFonts w:ascii="Times New Roman" w:eastAsia="Times New Roman" w:hAnsi="Times New Roman" w:cs="Times New Roman"/>
          <w:color w:val="auto"/>
          <w:kern w:val="0"/>
          <w:sz w:val="24"/>
          <w:szCs w:val="24"/>
          <w:lang w:val="uk-UA" w:eastAsia="en-US" w:bidi="ar-SA"/>
        </w:rPr>
        <w:t xml:space="preserve"> не передбачається.</w:t>
      </w:r>
    </w:p>
    <w:p w14:paraId="31FDD0D6" w14:textId="77777777" w:rsidR="0097172D" w:rsidRPr="00B40214" w:rsidRDefault="0097172D" w:rsidP="0097172D">
      <w:pPr>
        <w:suppressAutoHyphens w:val="0"/>
        <w:autoSpaceDN/>
        <w:spacing w:after="150" w:line="240" w:lineRule="auto"/>
        <w:ind w:firstLine="450"/>
        <w:jc w:val="both"/>
        <w:textAlignment w:val="auto"/>
        <w:rPr>
          <w:rFonts w:ascii="Times New Roman" w:eastAsia="Times New Roman" w:hAnsi="Times New Roman" w:cs="Times New Roman"/>
          <w:color w:val="auto"/>
          <w:kern w:val="0"/>
          <w:sz w:val="24"/>
          <w:szCs w:val="24"/>
          <w:lang w:val="ru-RU" w:eastAsia="en-US" w:bidi="ar-SA"/>
        </w:rPr>
      </w:pPr>
      <w:bookmarkStart w:id="35" w:name="n220"/>
      <w:bookmarkStart w:id="36" w:name="n224"/>
      <w:bookmarkEnd w:id="35"/>
      <w:bookmarkEnd w:id="36"/>
      <w:r w:rsidRPr="00B40214">
        <w:rPr>
          <w:rFonts w:ascii="Times New Roman" w:eastAsia="Times New Roman" w:hAnsi="Times New Roman" w:cs="Times New Roman"/>
          <w:color w:val="auto"/>
          <w:kern w:val="0"/>
          <w:sz w:val="24"/>
          <w:szCs w:val="24"/>
          <w:lang w:val="ru-RU" w:eastAsia="en-US" w:bidi="ar-SA"/>
        </w:rPr>
        <w:t>На основі запропонованих компенсаторів для суб’єктів малого підприємництва проводиться повторна оцінка витрат суб’єктів малого підприємництва для скорегованих процедур починаючи з пункту 2 цього додатка.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7"/>
        <w:gridCol w:w="2670"/>
        <w:gridCol w:w="2541"/>
      </w:tblGrid>
      <w:tr w:rsidR="0097172D" w:rsidRPr="00F90D59" w14:paraId="73671511" w14:textId="77777777" w:rsidTr="0097172D">
        <w:tc>
          <w:tcPr>
            <w:tcW w:w="4353" w:type="dxa"/>
            <w:hideMark/>
          </w:tcPr>
          <w:p w14:paraId="714160D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eastAsia="en-US" w:bidi="ar-SA"/>
              </w:rPr>
            </w:pPr>
            <w:bookmarkStart w:id="37" w:name="n225"/>
            <w:bookmarkEnd w:id="37"/>
            <w:r w:rsidRPr="00B40214">
              <w:rPr>
                <w:rFonts w:ascii="Times New Roman" w:eastAsia="Times New Roman" w:hAnsi="Times New Roman" w:cs="Times New Roman"/>
                <w:color w:val="auto"/>
                <w:kern w:val="0"/>
                <w:sz w:val="24"/>
                <w:szCs w:val="24"/>
                <w:lang w:eastAsia="en-US" w:bidi="ar-SA"/>
              </w:rPr>
              <w:t>Показник</w:t>
            </w:r>
          </w:p>
        </w:tc>
        <w:tc>
          <w:tcPr>
            <w:tcW w:w="2631" w:type="dxa"/>
            <w:hideMark/>
          </w:tcPr>
          <w:p w14:paraId="742CA2F8" w14:textId="5202CBEA"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малого підприємництва на виконання запланованого</w:t>
            </w:r>
            <w:r w:rsidR="00A05A31" w:rsidRPr="006E16F1">
              <w:rPr>
                <w:rFonts w:ascii="Times New Roman" w:eastAsia="Times New Roman" w:hAnsi="Times New Roman" w:cs="Times New Roman"/>
                <w:color w:val="auto"/>
                <w:kern w:val="0"/>
                <w:sz w:val="24"/>
                <w:szCs w:val="24"/>
                <w:lang w:val="ru-RU" w:eastAsia="en-US" w:bidi="ar-SA"/>
              </w:rPr>
              <w:t xml:space="preserve"> </w:t>
            </w:r>
            <w:r w:rsidRPr="00B40214">
              <w:rPr>
                <w:rFonts w:ascii="Times New Roman" w:eastAsia="Times New Roman" w:hAnsi="Times New Roman" w:cs="Times New Roman"/>
                <w:color w:val="auto"/>
                <w:kern w:val="0"/>
                <w:sz w:val="24"/>
                <w:szCs w:val="24"/>
                <w:lang w:val="ru-RU" w:eastAsia="en-US" w:bidi="ar-SA"/>
              </w:rPr>
              <w:t>регулювання за перший рік, гривень</w:t>
            </w:r>
          </w:p>
        </w:tc>
        <w:tc>
          <w:tcPr>
            <w:tcW w:w="2504" w:type="dxa"/>
            <w:hideMark/>
          </w:tcPr>
          <w:p w14:paraId="6F74EAF8" w14:textId="051930B3"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Сумарні витрати малого підприємництва на виконання запланованого</w:t>
            </w:r>
            <w:r w:rsidR="00A05A31" w:rsidRPr="006E16F1">
              <w:rPr>
                <w:rFonts w:ascii="Times New Roman" w:eastAsia="Times New Roman" w:hAnsi="Times New Roman" w:cs="Times New Roman"/>
                <w:color w:val="auto"/>
                <w:kern w:val="0"/>
                <w:sz w:val="24"/>
                <w:szCs w:val="24"/>
                <w:lang w:val="ru-RU" w:eastAsia="en-US" w:bidi="ar-SA"/>
              </w:rPr>
              <w:t xml:space="preserve"> </w:t>
            </w:r>
            <w:r w:rsidRPr="00B40214">
              <w:rPr>
                <w:rFonts w:ascii="Times New Roman" w:eastAsia="Times New Roman" w:hAnsi="Times New Roman" w:cs="Times New Roman"/>
                <w:color w:val="auto"/>
                <w:kern w:val="0"/>
                <w:sz w:val="24"/>
                <w:szCs w:val="24"/>
                <w:lang w:val="ru-RU" w:eastAsia="en-US" w:bidi="ar-SA"/>
              </w:rPr>
              <w:t>регулювання</w:t>
            </w:r>
            <w:r w:rsidRPr="00B40214">
              <w:rPr>
                <w:rFonts w:ascii="Times New Roman" w:eastAsia="Times New Roman" w:hAnsi="Times New Roman" w:cs="Times New Roman"/>
                <w:color w:val="auto"/>
                <w:kern w:val="0"/>
                <w:sz w:val="24"/>
                <w:szCs w:val="24"/>
                <w:lang w:val="ru-RU" w:eastAsia="en-US" w:bidi="ar-SA"/>
              </w:rPr>
              <w:br/>
              <w:t>за п’ять років, гривень</w:t>
            </w:r>
          </w:p>
        </w:tc>
      </w:tr>
      <w:tr w:rsidR="0097172D" w:rsidRPr="00B40214" w14:paraId="14AFFA74" w14:textId="77777777" w:rsidTr="0097172D">
        <w:tc>
          <w:tcPr>
            <w:tcW w:w="4353" w:type="dxa"/>
            <w:hideMark/>
          </w:tcPr>
          <w:p w14:paraId="54A01972"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eastAsia="en-US" w:bidi="ar-SA"/>
              </w:rPr>
            </w:pPr>
            <w:r w:rsidRPr="00B40214">
              <w:rPr>
                <w:rFonts w:ascii="Times New Roman" w:eastAsia="Times New Roman" w:hAnsi="Times New Roman" w:cs="Times New Roman"/>
                <w:color w:val="auto"/>
                <w:kern w:val="0"/>
                <w:sz w:val="24"/>
                <w:szCs w:val="24"/>
                <w:lang w:eastAsia="en-US" w:bidi="ar-SA"/>
              </w:rPr>
              <w:t>Заплановане регулювання</w:t>
            </w:r>
          </w:p>
        </w:tc>
        <w:tc>
          <w:tcPr>
            <w:tcW w:w="2631" w:type="dxa"/>
            <w:hideMark/>
          </w:tcPr>
          <w:p w14:paraId="1CFD1663"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6099750</w:t>
            </w:r>
          </w:p>
        </w:tc>
        <w:tc>
          <w:tcPr>
            <w:tcW w:w="2504" w:type="dxa"/>
            <w:hideMark/>
          </w:tcPr>
          <w:p w14:paraId="3450A3FD"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uk-UA" w:eastAsia="en-US" w:bidi="ar-SA"/>
              </w:rPr>
            </w:pPr>
            <w:r w:rsidRPr="00B40214">
              <w:rPr>
                <w:rFonts w:ascii="Times New Roman" w:hAnsi="Times New Roman" w:cs="Times New Roman"/>
              </w:rPr>
              <w:t>30498750</w:t>
            </w:r>
          </w:p>
        </w:tc>
      </w:tr>
      <w:tr w:rsidR="0097172D" w:rsidRPr="00B40214" w14:paraId="6F5FE7F8" w14:textId="77777777" w:rsidTr="0097172D">
        <w:tc>
          <w:tcPr>
            <w:tcW w:w="4353" w:type="dxa"/>
            <w:hideMark/>
          </w:tcPr>
          <w:p w14:paraId="3E27E9F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За умов застосування компенсаторних механізмів для малого підприємництва</w:t>
            </w:r>
          </w:p>
        </w:tc>
        <w:tc>
          <w:tcPr>
            <w:tcW w:w="2631" w:type="dxa"/>
            <w:hideMark/>
          </w:tcPr>
          <w:p w14:paraId="1C468610"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w:t>
            </w:r>
          </w:p>
        </w:tc>
        <w:tc>
          <w:tcPr>
            <w:tcW w:w="2504" w:type="dxa"/>
            <w:hideMark/>
          </w:tcPr>
          <w:p w14:paraId="5891E08A"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w:t>
            </w:r>
          </w:p>
        </w:tc>
      </w:tr>
      <w:tr w:rsidR="0097172D" w:rsidRPr="00B40214" w14:paraId="5422B3C3" w14:textId="77777777" w:rsidTr="0097172D">
        <w:tc>
          <w:tcPr>
            <w:tcW w:w="4353" w:type="dxa"/>
            <w:hideMark/>
          </w:tcPr>
          <w:p w14:paraId="4D530D21" w14:textId="77777777" w:rsidR="0097172D" w:rsidRPr="00B40214" w:rsidRDefault="0097172D" w:rsidP="0097172D">
            <w:pPr>
              <w:suppressAutoHyphens w:val="0"/>
              <w:autoSpaceDN/>
              <w:spacing w:before="150" w:after="150" w:line="240" w:lineRule="auto"/>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Сумарно: зміна вартості регулювання малого підприємництва</w:t>
            </w:r>
          </w:p>
        </w:tc>
        <w:tc>
          <w:tcPr>
            <w:tcW w:w="2631" w:type="dxa"/>
            <w:hideMark/>
          </w:tcPr>
          <w:p w14:paraId="062B8488"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c>
          <w:tcPr>
            <w:tcW w:w="2504" w:type="dxa"/>
            <w:hideMark/>
          </w:tcPr>
          <w:p w14:paraId="4E880B34" w14:textId="77777777" w:rsidR="0097172D" w:rsidRPr="00B40214" w:rsidRDefault="0097172D" w:rsidP="0097172D">
            <w:pPr>
              <w:suppressAutoHyphens w:val="0"/>
              <w:autoSpaceDN/>
              <w:spacing w:before="150" w:after="150" w:line="240" w:lineRule="auto"/>
              <w:jc w:val="center"/>
              <w:textAlignment w:val="auto"/>
              <w:rPr>
                <w:rFonts w:ascii="Times New Roman" w:eastAsia="Times New Roman" w:hAnsi="Times New Roman" w:cs="Times New Roman"/>
                <w:color w:val="auto"/>
                <w:kern w:val="0"/>
                <w:sz w:val="24"/>
                <w:szCs w:val="24"/>
                <w:lang w:val="ru-RU" w:eastAsia="en-US" w:bidi="ar-SA"/>
              </w:rPr>
            </w:pPr>
            <w:r w:rsidRPr="00B40214">
              <w:rPr>
                <w:rFonts w:ascii="Times New Roman" w:eastAsia="Times New Roman" w:hAnsi="Times New Roman" w:cs="Times New Roman"/>
                <w:color w:val="auto"/>
                <w:kern w:val="0"/>
                <w:sz w:val="24"/>
                <w:szCs w:val="24"/>
                <w:lang w:val="ru-RU" w:eastAsia="en-US" w:bidi="ar-SA"/>
              </w:rPr>
              <w:t>0</w:t>
            </w:r>
          </w:p>
        </w:tc>
      </w:tr>
    </w:tbl>
    <w:p w14:paraId="03B091A6" w14:textId="5EF91502" w:rsidR="0097172D" w:rsidRPr="00B40214" w:rsidRDefault="0097172D" w:rsidP="00B33140">
      <w:pPr>
        <w:spacing w:line="240" w:lineRule="auto"/>
        <w:rPr>
          <w:rFonts w:ascii="Times New Roman" w:hAnsi="Times New Roman" w:cs="Times New Roman"/>
          <w:sz w:val="28"/>
          <w:szCs w:val="28"/>
          <w:lang w:val="ru-RU"/>
        </w:rPr>
      </w:pPr>
    </w:p>
    <w:sectPr w:rsidR="0097172D" w:rsidRPr="00B40214" w:rsidSect="00470B67">
      <w:headerReference w:type="default" r:id="rId11"/>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6A05D" w14:textId="77777777" w:rsidR="000C4C36" w:rsidRDefault="000C4C36">
      <w:pPr>
        <w:spacing w:line="240" w:lineRule="auto"/>
      </w:pPr>
      <w:r>
        <w:separator/>
      </w:r>
    </w:p>
  </w:endnote>
  <w:endnote w:type="continuationSeparator" w:id="0">
    <w:p w14:paraId="30AAE5EF" w14:textId="77777777" w:rsidR="000C4C36" w:rsidRDefault="000C4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ntiqua">
    <w:altName w:val="Bahnschrift Light"/>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280A" w14:textId="77777777" w:rsidR="000C4C36" w:rsidRDefault="000C4C36">
      <w:pPr>
        <w:spacing w:line="240" w:lineRule="auto"/>
      </w:pPr>
      <w:r>
        <w:separator/>
      </w:r>
    </w:p>
  </w:footnote>
  <w:footnote w:type="continuationSeparator" w:id="0">
    <w:p w14:paraId="3791F601" w14:textId="77777777" w:rsidR="000C4C36" w:rsidRDefault="000C4C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467506"/>
      <w:docPartObj>
        <w:docPartGallery w:val="Page Numbers (Top of Page)"/>
        <w:docPartUnique/>
      </w:docPartObj>
    </w:sdtPr>
    <w:sdtEndPr>
      <w:rPr>
        <w:rFonts w:ascii="Times New Roman" w:hAnsi="Times New Roman" w:cs="Times New Roman"/>
      </w:rPr>
    </w:sdtEndPr>
    <w:sdtContent>
      <w:p w14:paraId="1163DA9E" w14:textId="12EB019B" w:rsidR="00F016F8" w:rsidRPr="001E5AA0" w:rsidRDefault="00F016F8" w:rsidP="001E5AA0">
        <w:pPr>
          <w:pStyle w:val="a3"/>
          <w:jc w:val="center"/>
          <w:rPr>
            <w:rStyle w:val="aa"/>
            <w:rFonts w:ascii="Times New Roman" w:hAnsi="Times New Roman" w:cs="Times New Roman"/>
            <w:i w:val="0"/>
            <w:iCs w:val="0"/>
          </w:rPr>
        </w:pPr>
        <w:r w:rsidRPr="00DB055A">
          <w:rPr>
            <w:rFonts w:ascii="Times New Roman" w:hAnsi="Times New Roman" w:cs="Times New Roman"/>
          </w:rPr>
          <w:fldChar w:fldCharType="begin"/>
        </w:r>
        <w:r w:rsidRPr="00DB055A">
          <w:rPr>
            <w:rFonts w:ascii="Times New Roman" w:hAnsi="Times New Roman" w:cs="Times New Roman"/>
          </w:rPr>
          <w:instrText>PAGE   \* MERGEFORMAT</w:instrText>
        </w:r>
        <w:r w:rsidRPr="00DB055A">
          <w:rPr>
            <w:rFonts w:ascii="Times New Roman" w:hAnsi="Times New Roman" w:cs="Times New Roman"/>
          </w:rPr>
          <w:fldChar w:fldCharType="separate"/>
        </w:r>
        <w:r w:rsidR="00027896" w:rsidRPr="00027896">
          <w:rPr>
            <w:rFonts w:ascii="Times New Roman" w:hAnsi="Times New Roman" w:cs="Times New Roman"/>
            <w:noProof/>
            <w:lang w:val="uk-UA"/>
          </w:rPr>
          <w:t>22</w:t>
        </w:r>
        <w:r w:rsidRPr="00DB055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21A"/>
    <w:multiLevelType w:val="hybridMultilevel"/>
    <w:tmpl w:val="0FD6D122"/>
    <w:lvl w:ilvl="0" w:tplc="0BA07E6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47874C3"/>
    <w:multiLevelType w:val="hybridMultilevel"/>
    <w:tmpl w:val="C76AD47E"/>
    <w:lvl w:ilvl="0" w:tplc="C19AC00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1152F"/>
    <w:multiLevelType w:val="hybridMultilevel"/>
    <w:tmpl w:val="44B892B8"/>
    <w:lvl w:ilvl="0" w:tplc="B3F65D2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C02750"/>
    <w:multiLevelType w:val="hybridMultilevel"/>
    <w:tmpl w:val="A3BE5B72"/>
    <w:lvl w:ilvl="0" w:tplc="BE8A5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E22035F"/>
    <w:multiLevelType w:val="hybridMultilevel"/>
    <w:tmpl w:val="E8A0C53E"/>
    <w:lvl w:ilvl="0" w:tplc="2DCA0C58">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BB95FB3"/>
    <w:multiLevelType w:val="hybridMultilevel"/>
    <w:tmpl w:val="BA665012"/>
    <w:lvl w:ilvl="0" w:tplc="68C2421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7844752"/>
    <w:multiLevelType w:val="hybridMultilevel"/>
    <w:tmpl w:val="1C26387C"/>
    <w:lvl w:ilvl="0" w:tplc="801A00BA">
      <w:start w:val="1"/>
      <w:numFmt w:val="decimal"/>
      <w:lvlText w:val="%1."/>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9243A"/>
    <w:multiLevelType w:val="hybridMultilevel"/>
    <w:tmpl w:val="42DC795C"/>
    <w:lvl w:ilvl="0" w:tplc="9BBE5B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F9A2565"/>
    <w:multiLevelType w:val="hybridMultilevel"/>
    <w:tmpl w:val="1C26387C"/>
    <w:lvl w:ilvl="0" w:tplc="801A00BA">
      <w:start w:val="1"/>
      <w:numFmt w:val="decimal"/>
      <w:lvlText w:val="%1."/>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C3B81"/>
    <w:multiLevelType w:val="hybridMultilevel"/>
    <w:tmpl w:val="44841208"/>
    <w:lvl w:ilvl="0" w:tplc="D8A4A7F0">
      <w:numFmt w:val="bullet"/>
      <w:lvlText w:val="-"/>
      <w:lvlJc w:val="left"/>
      <w:pPr>
        <w:ind w:left="927" w:hanging="360"/>
      </w:pPr>
      <w:rPr>
        <w:rFonts w:ascii="Times New Roman" w:eastAsia="Arial"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76B95754"/>
    <w:multiLevelType w:val="hybridMultilevel"/>
    <w:tmpl w:val="8D1007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A27081E"/>
    <w:multiLevelType w:val="hybridMultilevel"/>
    <w:tmpl w:val="2D08D61E"/>
    <w:lvl w:ilvl="0" w:tplc="309C5486">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10"/>
  </w:num>
  <w:num w:numId="3">
    <w:abstractNumId w:val="11"/>
  </w:num>
  <w:num w:numId="4">
    <w:abstractNumId w:val="2"/>
  </w:num>
  <w:num w:numId="5">
    <w:abstractNumId w:val="0"/>
  </w:num>
  <w:num w:numId="6">
    <w:abstractNumId w:val="7"/>
  </w:num>
  <w:num w:numId="7">
    <w:abstractNumId w:val="8"/>
  </w:num>
  <w:num w:numId="8">
    <w:abstractNumId w:val="1"/>
  </w:num>
  <w:num w:numId="9">
    <w:abstractNumId w:val="3"/>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onsecutiveHyphenLimit w:val="2"/>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A8"/>
    <w:rsid w:val="0001571C"/>
    <w:rsid w:val="00022F3C"/>
    <w:rsid w:val="000252D8"/>
    <w:rsid w:val="00027896"/>
    <w:rsid w:val="000358BD"/>
    <w:rsid w:val="0004545E"/>
    <w:rsid w:val="00050FFB"/>
    <w:rsid w:val="00064480"/>
    <w:rsid w:val="0009152A"/>
    <w:rsid w:val="000A5753"/>
    <w:rsid w:val="000A6691"/>
    <w:rsid w:val="000C1B9D"/>
    <w:rsid w:val="000C3E11"/>
    <w:rsid w:val="000C44CA"/>
    <w:rsid w:val="000C4C36"/>
    <w:rsid w:val="000D479F"/>
    <w:rsid w:val="000E4D69"/>
    <w:rsid w:val="000E72DB"/>
    <w:rsid w:val="000F3810"/>
    <w:rsid w:val="00102791"/>
    <w:rsid w:val="001043D8"/>
    <w:rsid w:val="00135519"/>
    <w:rsid w:val="00143CC1"/>
    <w:rsid w:val="00151BE8"/>
    <w:rsid w:val="00152DC3"/>
    <w:rsid w:val="0015646B"/>
    <w:rsid w:val="00174D9D"/>
    <w:rsid w:val="00184076"/>
    <w:rsid w:val="0018738D"/>
    <w:rsid w:val="00191A08"/>
    <w:rsid w:val="00192458"/>
    <w:rsid w:val="001A0AE0"/>
    <w:rsid w:val="001A383F"/>
    <w:rsid w:val="001A3CE4"/>
    <w:rsid w:val="001A6527"/>
    <w:rsid w:val="001B5329"/>
    <w:rsid w:val="001C0826"/>
    <w:rsid w:val="001D31C4"/>
    <w:rsid w:val="001E5AA0"/>
    <w:rsid w:val="00207037"/>
    <w:rsid w:val="00234A1A"/>
    <w:rsid w:val="00242CE5"/>
    <w:rsid w:val="00246DD5"/>
    <w:rsid w:val="00254878"/>
    <w:rsid w:val="00256D47"/>
    <w:rsid w:val="002608A1"/>
    <w:rsid w:val="00264B10"/>
    <w:rsid w:val="00266FD6"/>
    <w:rsid w:val="002737AA"/>
    <w:rsid w:val="0027655B"/>
    <w:rsid w:val="0028516C"/>
    <w:rsid w:val="002948B7"/>
    <w:rsid w:val="00295F29"/>
    <w:rsid w:val="002A18F1"/>
    <w:rsid w:val="002A4358"/>
    <w:rsid w:val="002B5C3C"/>
    <w:rsid w:val="002D5088"/>
    <w:rsid w:val="002E55D4"/>
    <w:rsid w:val="002F725C"/>
    <w:rsid w:val="00300F00"/>
    <w:rsid w:val="003024D8"/>
    <w:rsid w:val="003053EE"/>
    <w:rsid w:val="00310472"/>
    <w:rsid w:val="003149F3"/>
    <w:rsid w:val="003421DB"/>
    <w:rsid w:val="0035306B"/>
    <w:rsid w:val="00356FEE"/>
    <w:rsid w:val="003608A6"/>
    <w:rsid w:val="00367312"/>
    <w:rsid w:val="003762BB"/>
    <w:rsid w:val="00394C7E"/>
    <w:rsid w:val="003B1C12"/>
    <w:rsid w:val="003C5676"/>
    <w:rsid w:val="003C64CE"/>
    <w:rsid w:val="003E1B9E"/>
    <w:rsid w:val="003E5F1D"/>
    <w:rsid w:val="003E77E4"/>
    <w:rsid w:val="0040096E"/>
    <w:rsid w:val="00406692"/>
    <w:rsid w:val="004146F5"/>
    <w:rsid w:val="0043349D"/>
    <w:rsid w:val="0043415A"/>
    <w:rsid w:val="00435795"/>
    <w:rsid w:val="00437AF2"/>
    <w:rsid w:val="0044055D"/>
    <w:rsid w:val="00441FF3"/>
    <w:rsid w:val="00444D65"/>
    <w:rsid w:val="004551A2"/>
    <w:rsid w:val="00470B67"/>
    <w:rsid w:val="0047297D"/>
    <w:rsid w:val="00475075"/>
    <w:rsid w:val="00495AA8"/>
    <w:rsid w:val="004A160A"/>
    <w:rsid w:val="004B08C3"/>
    <w:rsid w:val="004D4DEA"/>
    <w:rsid w:val="004E0847"/>
    <w:rsid w:val="004F3B5F"/>
    <w:rsid w:val="005011CB"/>
    <w:rsid w:val="00501429"/>
    <w:rsid w:val="00515EBF"/>
    <w:rsid w:val="00516D63"/>
    <w:rsid w:val="00521EA9"/>
    <w:rsid w:val="00523CAB"/>
    <w:rsid w:val="005251E5"/>
    <w:rsid w:val="00572908"/>
    <w:rsid w:val="005762AC"/>
    <w:rsid w:val="00584000"/>
    <w:rsid w:val="00595A52"/>
    <w:rsid w:val="005A41A2"/>
    <w:rsid w:val="005A64D4"/>
    <w:rsid w:val="005C0BF9"/>
    <w:rsid w:val="005D6885"/>
    <w:rsid w:val="00601E45"/>
    <w:rsid w:val="006053EB"/>
    <w:rsid w:val="006164A4"/>
    <w:rsid w:val="00625C25"/>
    <w:rsid w:val="00631844"/>
    <w:rsid w:val="00631A52"/>
    <w:rsid w:val="00636791"/>
    <w:rsid w:val="00637B5E"/>
    <w:rsid w:val="0064127F"/>
    <w:rsid w:val="00662476"/>
    <w:rsid w:val="00665C79"/>
    <w:rsid w:val="00666FF5"/>
    <w:rsid w:val="00677E1C"/>
    <w:rsid w:val="006817F9"/>
    <w:rsid w:val="006835CE"/>
    <w:rsid w:val="00695633"/>
    <w:rsid w:val="006A31EE"/>
    <w:rsid w:val="006A6E27"/>
    <w:rsid w:val="006B37E1"/>
    <w:rsid w:val="006B59C4"/>
    <w:rsid w:val="006B6164"/>
    <w:rsid w:val="006C35B8"/>
    <w:rsid w:val="006C39E5"/>
    <w:rsid w:val="006D1A24"/>
    <w:rsid w:val="006E16F1"/>
    <w:rsid w:val="006F157F"/>
    <w:rsid w:val="006F24F3"/>
    <w:rsid w:val="00702080"/>
    <w:rsid w:val="007318C5"/>
    <w:rsid w:val="007357B8"/>
    <w:rsid w:val="00745DFB"/>
    <w:rsid w:val="00755931"/>
    <w:rsid w:val="00762017"/>
    <w:rsid w:val="0076772E"/>
    <w:rsid w:val="00770BA9"/>
    <w:rsid w:val="00774784"/>
    <w:rsid w:val="007939B8"/>
    <w:rsid w:val="007A1BDD"/>
    <w:rsid w:val="007A716C"/>
    <w:rsid w:val="007B4743"/>
    <w:rsid w:val="007C16BC"/>
    <w:rsid w:val="007C33B0"/>
    <w:rsid w:val="007C4CDE"/>
    <w:rsid w:val="007D17A8"/>
    <w:rsid w:val="007D6F0C"/>
    <w:rsid w:val="007E41B5"/>
    <w:rsid w:val="007E6B8A"/>
    <w:rsid w:val="007F2688"/>
    <w:rsid w:val="008116E0"/>
    <w:rsid w:val="0081794A"/>
    <w:rsid w:val="008334FA"/>
    <w:rsid w:val="00835872"/>
    <w:rsid w:val="008374AE"/>
    <w:rsid w:val="008460DE"/>
    <w:rsid w:val="008531B6"/>
    <w:rsid w:val="00854E5D"/>
    <w:rsid w:val="00856694"/>
    <w:rsid w:val="008642A6"/>
    <w:rsid w:val="008658B4"/>
    <w:rsid w:val="00871FF6"/>
    <w:rsid w:val="00876EE2"/>
    <w:rsid w:val="00877606"/>
    <w:rsid w:val="00877C06"/>
    <w:rsid w:val="00880455"/>
    <w:rsid w:val="008830B8"/>
    <w:rsid w:val="00884962"/>
    <w:rsid w:val="0088730B"/>
    <w:rsid w:val="008A0A99"/>
    <w:rsid w:val="008A0D3F"/>
    <w:rsid w:val="008B3AAC"/>
    <w:rsid w:val="008D4FB4"/>
    <w:rsid w:val="008D5EF2"/>
    <w:rsid w:val="008D6B85"/>
    <w:rsid w:val="008D6F3D"/>
    <w:rsid w:val="008F3A7A"/>
    <w:rsid w:val="008F4016"/>
    <w:rsid w:val="00911FC4"/>
    <w:rsid w:val="00922BA7"/>
    <w:rsid w:val="00935C7F"/>
    <w:rsid w:val="00940109"/>
    <w:rsid w:val="00943E24"/>
    <w:rsid w:val="009528B9"/>
    <w:rsid w:val="009532B6"/>
    <w:rsid w:val="0095648C"/>
    <w:rsid w:val="00960681"/>
    <w:rsid w:val="009615D7"/>
    <w:rsid w:val="0096230C"/>
    <w:rsid w:val="0097172D"/>
    <w:rsid w:val="00976FEE"/>
    <w:rsid w:val="009775B9"/>
    <w:rsid w:val="0099548D"/>
    <w:rsid w:val="009A1571"/>
    <w:rsid w:val="009A2E41"/>
    <w:rsid w:val="009C1D00"/>
    <w:rsid w:val="009C74C9"/>
    <w:rsid w:val="009D0305"/>
    <w:rsid w:val="009E489D"/>
    <w:rsid w:val="009E74D5"/>
    <w:rsid w:val="00A0158D"/>
    <w:rsid w:val="00A018B4"/>
    <w:rsid w:val="00A04F75"/>
    <w:rsid w:val="00A05A31"/>
    <w:rsid w:val="00A114A5"/>
    <w:rsid w:val="00A157B3"/>
    <w:rsid w:val="00A15A31"/>
    <w:rsid w:val="00A23827"/>
    <w:rsid w:val="00A2414D"/>
    <w:rsid w:val="00A2708D"/>
    <w:rsid w:val="00A32BFD"/>
    <w:rsid w:val="00A350B2"/>
    <w:rsid w:val="00A35D09"/>
    <w:rsid w:val="00A40464"/>
    <w:rsid w:val="00A44572"/>
    <w:rsid w:val="00A536FE"/>
    <w:rsid w:val="00A769F5"/>
    <w:rsid w:val="00A815DF"/>
    <w:rsid w:val="00A901DB"/>
    <w:rsid w:val="00AA1C9C"/>
    <w:rsid w:val="00AA28C0"/>
    <w:rsid w:val="00AB1CAC"/>
    <w:rsid w:val="00AD38D4"/>
    <w:rsid w:val="00AD4B71"/>
    <w:rsid w:val="00AD7385"/>
    <w:rsid w:val="00AE524B"/>
    <w:rsid w:val="00AF6B81"/>
    <w:rsid w:val="00B03AC6"/>
    <w:rsid w:val="00B1104B"/>
    <w:rsid w:val="00B118C4"/>
    <w:rsid w:val="00B126FC"/>
    <w:rsid w:val="00B21D78"/>
    <w:rsid w:val="00B236DE"/>
    <w:rsid w:val="00B243F1"/>
    <w:rsid w:val="00B26A59"/>
    <w:rsid w:val="00B3072E"/>
    <w:rsid w:val="00B33140"/>
    <w:rsid w:val="00B36044"/>
    <w:rsid w:val="00B40214"/>
    <w:rsid w:val="00B41A13"/>
    <w:rsid w:val="00B45AB6"/>
    <w:rsid w:val="00B47160"/>
    <w:rsid w:val="00B47CF1"/>
    <w:rsid w:val="00B517BF"/>
    <w:rsid w:val="00B5265F"/>
    <w:rsid w:val="00B548A6"/>
    <w:rsid w:val="00B65134"/>
    <w:rsid w:val="00B6560A"/>
    <w:rsid w:val="00B775E1"/>
    <w:rsid w:val="00BA2862"/>
    <w:rsid w:val="00BA5090"/>
    <w:rsid w:val="00BA5605"/>
    <w:rsid w:val="00BB26C1"/>
    <w:rsid w:val="00BB3D8F"/>
    <w:rsid w:val="00BB45EA"/>
    <w:rsid w:val="00BD16CC"/>
    <w:rsid w:val="00BD6ECE"/>
    <w:rsid w:val="00BE0030"/>
    <w:rsid w:val="00BE5C7A"/>
    <w:rsid w:val="00BF0ACB"/>
    <w:rsid w:val="00BF2C2A"/>
    <w:rsid w:val="00BF4522"/>
    <w:rsid w:val="00BF6834"/>
    <w:rsid w:val="00C03A81"/>
    <w:rsid w:val="00C23746"/>
    <w:rsid w:val="00C24301"/>
    <w:rsid w:val="00C25DEC"/>
    <w:rsid w:val="00C32104"/>
    <w:rsid w:val="00C3355A"/>
    <w:rsid w:val="00C36BC1"/>
    <w:rsid w:val="00C532DB"/>
    <w:rsid w:val="00C5762A"/>
    <w:rsid w:val="00C617D8"/>
    <w:rsid w:val="00C73849"/>
    <w:rsid w:val="00C8455B"/>
    <w:rsid w:val="00C9065E"/>
    <w:rsid w:val="00C94FD6"/>
    <w:rsid w:val="00CA5FD9"/>
    <w:rsid w:val="00CB1DDA"/>
    <w:rsid w:val="00CB7228"/>
    <w:rsid w:val="00CF7B3B"/>
    <w:rsid w:val="00CF7DA6"/>
    <w:rsid w:val="00D01700"/>
    <w:rsid w:val="00D120CF"/>
    <w:rsid w:val="00D15476"/>
    <w:rsid w:val="00D1745B"/>
    <w:rsid w:val="00D23E9A"/>
    <w:rsid w:val="00D31103"/>
    <w:rsid w:val="00D328D7"/>
    <w:rsid w:val="00D3516A"/>
    <w:rsid w:val="00D42AA0"/>
    <w:rsid w:val="00D43413"/>
    <w:rsid w:val="00D65184"/>
    <w:rsid w:val="00D82A4F"/>
    <w:rsid w:val="00D842BB"/>
    <w:rsid w:val="00D924C2"/>
    <w:rsid w:val="00D954EA"/>
    <w:rsid w:val="00DA07D4"/>
    <w:rsid w:val="00DB055A"/>
    <w:rsid w:val="00DB7C93"/>
    <w:rsid w:val="00DC1563"/>
    <w:rsid w:val="00DC1EC4"/>
    <w:rsid w:val="00DD6808"/>
    <w:rsid w:val="00DD7BB6"/>
    <w:rsid w:val="00DE013D"/>
    <w:rsid w:val="00DF29CE"/>
    <w:rsid w:val="00E006EA"/>
    <w:rsid w:val="00E1084D"/>
    <w:rsid w:val="00E20587"/>
    <w:rsid w:val="00E2720C"/>
    <w:rsid w:val="00E326B4"/>
    <w:rsid w:val="00E33380"/>
    <w:rsid w:val="00E41D6A"/>
    <w:rsid w:val="00E46A27"/>
    <w:rsid w:val="00E76E3D"/>
    <w:rsid w:val="00E777B6"/>
    <w:rsid w:val="00E8040B"/>
    <w:rsid w:val="00E826E4"/>
    <w:rsid w:val="00E830EC"/>
    <w:rsid w:val="00E9309B"/>
    <w:rsid w:val="00EA1239"/>
    <w:rsid w:val="00EA7993"/>
    <w:rsid w:val="00EB54F4"/>
    <w:rsid w:val="00EC61AF"/>
    <w:rsid w:val="00EC763D"/>
    <w:rsid w:val="00ED22D1"/>
    <w:rsid w:val="00ED4D63"/>
    <w:rsid w:val="00EE6A4C"/>
    <w:rsid w:val="00EE7618"/>
    <w:rsid w:val="00EF281A"/>
    <w:rsid w:val="00F016F8"/>
    <w:rsid w:val="00F01F2C"/>
    <w:rsid w:val="00F051DF"/>
    <w:rsid w:val="00F06AFE"/>
    <w:rsid w:val="00F21D3A"/>
    <w:rsid w:val="00F2225A"/>
    <w:rsid w:val="00F33192"/>
    <w:rsid w:val="00F4480A"/>
    <w:rsid w:val="00F47192"/>
    <w:rsid w:val="00F65139"/>
    <w:rsid w:val="00F66E9C"/>
    <w:rsid w:val="00F84A08"/>
    <w:rsid w:val="00F86586"/>
    <w:rsid w:val="00F87037"/>
    <w:rsid w:val="00F90C0E"/>
    <w:rsid w:val="00F90D59"/>
    <w:rsid w:val="00F923FB"/>
    <w:rsid w:val="00FB56F0"/>
    <w:rsid w:val="00FC35A1"/>
    <w:rsid w:val="00FC401C"/>
    <w:rsid w:val="00FC6EC1"/>
    <w:rsid w:val="00FD58D7"/>
    <w:rsid w:val="00FF02CB"/>
    <w:rsid w:val="00FF2556"/>
    <w:rsid w:val="00FF49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5520"/>
  <w15:docId w15:val="{CACFEFD2-3D99-4D32-BC59-3A8171D4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1563"/>
    <w:pPr>
      <w:suppressAutoHyphens/>
      <w:autoSpaceDN w:val="0"/>
      <w:spacing w:after="0" w:line="276" w:lineRule="auto"/>
      <w:textAlignment w:val="baseline"/>
    </w:pPr>
    <w:rPr>
      <w:rFonts w:ascii="Arial" w:eastAsia="Arial" w:hAnsi="Arial" w:cs="Arial"/>
      <w:color w:val="000000"/>
      <w:kern w:val="3"/>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563"/>
    <w:pPr>
      <w:spacing w:after="0" w:line="240" w:lineRule="auto"/>
    </w:pPr>
    <w:rPr>
      <w:lang w:val="ru-RU"/>
    </w:rPr>
  </w:style>
  <w:style w:type="paragraph" w:styleId="HTML">
    <w:name w:val="HTML Preformatted"/>
    <w:basedOn w:val="a"/>
    <w:link w:val="HTML0"/>
    <w:uiPriority w:val="99"/>
    <w:unhideWhenUsed/>
    <w:rsid w:val="00DC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pPr>
    <w:rPr>
      <w:rFonts w:ascii="Courier New" w:eastAsia="Times New Roman" w:hAnsi="Courier New" w:cs="Courier New"/>
      <w:color w:val="auto"/>
      <w:kern w:val="0"/>
      <w:sz w:val="20"/>
      <w:szCs w:val="20"/>
      <w:lang w:val="uk-UA" w:eastAsia="uk-UA" w:bidi="ar-SA"/>
    </w:rPr>
  </w:style>
  <w:style w:type="character" w:customStyle="1" w:styleId="HTML0">
    <w:name w:val="Стандартний HTML Знак"/>
    <w:basedOn w:val="a0"/>
    <w:link w:val="HTML"/>
    <w:uiPriority w:val="99"/>
    <w:rsid w:val="00DC1563"/>
    <w:rPr>
      <w:rFonts w:ascii="Courier New" w:eastAsia="Times New Roman" w:hAnsi="Courier New" w:cs="Courier New"/>
      <w:sz w:val="20"/>
      <w:szCs w:val="20"/>
      <w:lang w:eastAsia="uk-UA"/>
    </w:rPr>
  </w:style>
  <w:style w:type="paragraph" w:styleId="a4">
    <w:name w:val="header"/>
    <w:basedOn w:val="a"/>
    <w:link w:val="a5"/>
    <w:uiPriority w:val="99"/>
    <w:rsid w:val="00DC1563"/>
  </w:style>
  <w:style w:type="character" w:customStyle="1" w:styleId="a5">
    <w:name w:val="Верхній колонтитул Знак"/>
    <w:basedOn w:val="a0"/>
    <w:link w:val="a4"/>
    <w:uiPriority w:val="99"/>
    <w:rsid w:val="00DC1563"/>
    <w:rPr>
      <w:rFonts w:ascii="Arial" w:eastAsia="Arial" w:hAnsi="Arial" w:cs="Arial"/>
      <w:color w:val="000000"/>
      <w:kern w:val="3"/>
      <w:lang w:val="en-US" w:eastAsia="zh-CN" w:bidi="hi-IN"/>
    </w:rPr>
  </w:style>
  <w:style w:type="paragraph" w:styleId="a6">
    <w:name w:val="List Paragraph"/>
    <w:basedOn w:val="a"/>
    <w:uiPriority w:val="34"/>
    <w:qFormat/>
    <w:rsid w:val="00DC1563"/>
    <w:pPr>
      <w:suppressAutoHyphens w:val="0"/>
      <w:autoSpaceDN/>
      <w:spacing w:after="200"/>
      <w:ind w:left="720"/>
      <w:contextualSpacing/>
      <w:textAlignment w:val="auto"/>
    </w:pPr>
    <w:rPr>
      <w:rFonts w:asciiTheme="minorHAnsi" w:eastAsiaTheme="minorHAnsi" w:hAnsiTheme="minorHAnsi" w:cstheme="minorBidi"/>
      <w:color w:val="auto"/>
      <w:kern w:val="0"/>
      <w:lang w:val="uk-UA" w:eastAsia="en-US" w:bidi="ar-SA"/>
    </w:rPr>
  </w:style>
  <w:style w:type="character" w:customStyle="1" w:styleId="rvts0">
    <w:name w:val="rvts0"/>
    <w:basedOn w:val="a0"/>
    <w:rsid w:val="00DC1563"/>
  </w:style>
  <w:style w:type="paragraph" w:styleId="a7">
    <w:name w:val="Normal (Web)"/>
    <w:basedOn w:val="a"/>
    <w:uiPriority w:val="99"/>
    <w:rsid w:val="00DC1563"/>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val="ru-RU" w:eastAsia="ru-RU" w:bidi="ar-SA"/>
    </w:rPr>
  </w:style>
  <w:style w:type="paragraph" w:customStyle="1" w:styleId="a8">
    <w:name w:val="Нормальний текст"/>
    <w:basedOn w:val="a"/>
    <w:link w:val="a9"/>
    <w:rsid w:val="00DC1563"/>
    <w:pPr>
      <w:suppressAutoHyphens w:val="0"/>
      <w:autoSpaceDN/>
      <w:spacing w:before="120" w:line="240" w:lineRule="auto"/>
      <w:ind w:firstLine="567"/>
      <w:textAlignment w:val="auto"/>
    </w:pPr>
    <w:rPr>
      <w:rFonts w:ascii="Antiqua" w:eastAsia="Times New Roman" w:hAnsi="Antiqua" w:cs="Times New Roman"/>
      <w:color w:val="auto"/>
      <w:kern w:val="0"/>
      <w:sz w:val="26"/>
      <w:szCs w:val="20"/>
      <w:lang w:val="uk-UA" w:eastAsia="ru-RU" w:bidi="ar-SA"/>
    </w:rPr>
  </w:style>
  <w:style w:type="character" w:customStyle="1" w:styleId="a9">
    <w:name w:val="Нормальний текст Знак"/>
    <w:link w:val="a8"/>
    <w:rsid w:val="00DC1563"/>
    <w:rPr>
      <w:rFonts w:ascii="Antiqua" w:eastAsia="Times New Roman" w:hAnsi="Antiqua" w:cs="Times New Roman"/>
      <w:sz w:val="26"/>
      <w:szCs w:val="20"/>
      <w:lang w:eastAsia="ru-RU"/>
    </w:rPr>
  </w:style>
  <w:style w:type="paragraph" w:customStyle="1" w:styleId="Style21">
    <w:name w:val="Style21"/>
    <w:basedOn w:val="a"/>
    <w:rsid w:val="00DC1563"/>
    <w:pPr>
      <w:widowControl w:val="0"/>
      <w:suppressAutoHyphens w:val="0"/>
      <w:autoSpaceDE w:val="0"/>
      <w:adjustRightInd w:val="0"/>
      <w:spacing w:line="324" w:lineRule="exact"/>
      <w:ind w:firstLine="696"/>
      <w:textAlignment w:val="auto"/>
    </w:pPr>
    <w:rPr>
      <w:rFonts w:ascii="Times New Roman" w:eastAsia="Times New Roman" w:hAnsi="Times New Roman" w:cs="Times New Roman"/>
      <w:color w:val="auto"/>
      <w:kern w:val="0"/>
      <w:sz w:val="24"/>
      <w:szCs w:val="24"/>
      <w:lang w:val="uk-UA" w:eastAsia="uk-UA" w:bidi="ar-SA"/>
    </w:rPr>
  </w:style>
  <w:style w:type="character" w:customStyle="1" w:styleId="FontStyle41">
    <w:name w:val="Font Style41"/>
    <w:rsid w:val="00DC1563"/>
    <w:rPr>
      <w:rFonts w:ascii="Times New Roman" w:hAnsi="Times New Roman" w:cs="Times New Roman"/>
      <w:b/>
      <w:bCs/>
      <w:sz w:val="22"/>
      <w:szCs w:val="22"/>
    </w:rPr>
  </w:style>
  <w:style w:type="character" w:styleId="aa">
    <w:name w:val="Emphasis"/>
    <w:basedOn w:val="a0"/>
    <w:uiPriority w:val="20"/>
    <w:qFormat/>
    <w:rsid w:val="00DC1563"/>
    <w:rPr>
      <w:i/>
      <w:iCs/>
    </w:rPr>
  </w:style>
  <w:style w:type="character" w:customStyle="1" w:styleId="rvts15">
    <w:name w:val="rvts15"/>
    <w:basedOn w:val="a0"/>
    <w:qFormat/>
    <w:rsid w:val="00BA2862"/>
  </w:style>
  <w:style w:type="paragraph" w:styleId="ab">
    <w:name w:val="Balloon Text"/>
    <w:basedOn w:val="a"/>
    <w:link w:val="ac"/>
    <w:uiPriority w:val="99"/>
    <w:semiHidden/>
    <w:unhideWhenUsed/>
    <w:rsid w:val="00E33380"/>
    <w:pPr>
      <w:spacing w:line="240" w:lineRule="auto"/>
    </w:pPr>
    <w:rPr>
      <w:rFonts w:ascii="Segoe UI" w:hAnsi="Segoe UI" w:cs="Mangal"/>
      <w:sz w:val="18"/>
      <w:szCs w:val="16"/>
    </w:rPr>
  </w:style>
  <w:style w:type="character" w:customStyle="1" w:styleId="ac">
    <w:name w:val="Текст у виносці Знак"/>
    <w:basedOn w:val="a0"/>
    <w:link w:val="ab"/>
    <w:uiPriority w:val="99"/>
    <w:semiHidden/>
    <w:rsid w:val="00E33380"/>
    <w:rPr>
      <w:rFonts w:ascii="Segoe UI" w:eastAsia="Arial" w:hAnsi="Segoe UI" w:cs="Mangal"/>
      <w:color w:val="000000"/>
      <w:kern w:val="3"/>
      <w:sz w:val="18"/>
      <w:szCs w:val="16"/>
      <w:lang w:val="en-US" w:eastAsia="zh-CN" w:bidi="hi-IN"/>
    </w:rPr>
  </w:style>
  <w:style w:type="paragraph" w:styleId="ad">
    <w:name w:val="footer"/>
    <w:basedOn w:val="a"/>
    <w:link w:val="ae"/>
    <w:uiPriority w:val="99"/>
    <w:unhideWhenUsed/>
    <w:rsid w:val="00E33380"/>
    <w:pPr>
      <w:tabs>
        <w:tab w:val="center" w:pos="4819"/>
        <w:tab w:val="right" w:pos="9639"/>
      </w:tabs>
      <w:spacing w:line="240" w:lineRule="auto"/>
    </w:pPr>
    <w:rPr>
      <w:rFonts w:cs="Mangal"/>
      <w:szCs w:val="20"/>
    </w:rPr>
  </w:style>
  <w:style w:type="character" w:customStyle="1" w:styleId="ae">
    <w:name w:val="Нижній колонтитул Знак"/>
    <w:basedOn w:val="a0"/>
    <w:link w:val="ad"/>
    <w:uiPriority w:val="99"/>
    <w:rsid w:val="00E33380"/>
    <w:rPr>
      <w:rFonts w:ascii="Arial" w:eastAsia="Arial" w:hAnsi="Arial" w:cs="Mangal"/>
      <w:color w:val="000000"/>
      <w:kern w:val="3"/>
      <w:szCs w:val="20"/>
      <w:lang w:val="en-US" w:eastAsia="zh-CN" w:bidi="hi-IN"/>
    </w:rPr>
  </w:style>
  <w:style w:type="table" w:styleId="af">
    <w:name w:val="Table Grid"/>
    <w:basedOn w:val="a1"/>
    <w:uiPriority w:val="59"/>
    <w:rsid w:val="00E41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F725C"/>
    <w:rPr>
      <w:color w:val="0563C1" w:themeColor="hyperlink"/>
      <w:u w:val="single"/>
    </w:rPr>
  </w:style>
  <w:style w:type="paragraph" w:customStyle="1" w:styleId="rvps12">
    <w:name w:val="rvps12"/>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paragraph" w:customStyle="1" w:styleId="rvps14">
    <w:name w:val="rvps14"/>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paragraph" w:customStyle="1" w:styleId="rvps3">
    <w:name w:val="rvps3"/>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paragraph" w:customStyle="1" w:styleId="rvps8">
    <w:name w:val="rvps8"/>
    <w:basedOn w:val="a"/>
    <w:rsid w:val="009E74D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character" w:customStyle="1" w:styleId="rvts82">
    <w:name w:val="rvts82"/>
    <w:basedOn w:val="a0"/>
    <w:rsid w:val="009E74D5"/>
  </w:style>
  <w:style w:type="paragraph" w:customStyle="1" w:styleId="rvps2">
    <w:name w:val="rvps2"/>
    <w:basedOn w:val="a"/>
    <w:rsid w:val="00F051DF"/>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eastAsia="en-US" w:bidi="ar-SA"/>
    </w:rPr>
  </w:style>
  <w:style w:type="character" w:customStyle="1" w:styleId="rvts11">
    <w:name w:val="rvts11"/>
    <w:basedOn w:val="a0"/>
    <w:rsid w:val="00F051DF"/>
  </w:style>
  <w:style w:type="paragraph" w:customStyle="1" w:styleId="tj">
    <w:name w:val="tj"/>
    <w:basedOn w:val="a"/>
    <w:rsid w:val="006F157F"/>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val="uk-UA" w:eastAsia="uk-UA" w:bidi="ar-SA"/>
    </w:rPr>
  </w:style>
  <w:style w:type="character" w:customStyle="1" w:styleId="rvts23">
    <w:name w:val="rvts23"/>
    <w:basedOn w:val="a0"/>
    <w:rsid w:val="006F157F"/>
  </w:style>
  <w:style w:type="character" w:styleId="af1">
    <w:name w:val="annotation reference"/>
    <w:basedOn w:val="a0"/>
    <w:uiPriority w:val="99"/>
    <w:semiHidden/>
    <w:unhideWhenUsed/>
    <w:rsid w:val="00FF02CB"/>
    <w:rPr>
      <w:sz w:val="16"/>
      <w:szCs w:val="16"/>
    </w:rPr>
  </w:style>
  <w:style w:type="paragraph" w:styleId="af2">
    <w:name w:val="annotation text"/>
    <w:basedOn w:val="a"/>
    <w:link w:val="af3"/>
    <w:uiPriority w:val="99"/>
    <w:semiHidden/>
    <w:unhideWhenUsed/>
    <w:rsid w:val="00FF02CB"/>
    <w:pPr>
      <w:spacing w:line="240" w:lineRule="auto"/>
    </w:pPr>
    <w:rPr>
      <w:rFonts w:cs="Mangal"/>
      <w:sz w:val="20"/>
      <w:szCs w:val="18"/>
    </w:rPr>
  </w:style>
  <w:style w:type="character" w:customStyle="1" w:styleId="af3">
    <w:name w:val="Текст примітки Знак"/>
    <w:basedOn w:val="a0"/>
    <w:link w:val="af2"/>
    <w:uiPriority w:val="99"/>
    <w:semiHidden/>
    <w:rsid w:val="00FF02CB"/>
    <w:rPr>
      <w:rFonts w:ascii="Arial" w:eastAsia="Arial" w:hAnsi="Arial" w:cs="Mangal"/>
      <w:color w:val="000000"/>
      <w:kern w:val="3"/>
      <w:sz w:val="20"/>
      <w:szCs w:val="18"/>
      <w:lang w:val="en-US" w:eastAsia="zh-CN" w:bidi="hi-IN"/>
    </w:rPr>
  </w:style>
  <w:style w:type="paragraph" w:styleId="af4">
    <w:name w:val="annotation subject"/>
    <w:basedOn w:val="af2"/>
    <w:next w:val="af2"/>
    <w:link w:val="af5"/>
    <w:uiPriority w:val="99"/>
    <w:semiHidden/>
    <w:unhideWhenUsed/>
    <w:rsid w:val="00FF02CB"/>
    <w:rPr>
      <w:b/>
      <w:bCs/>
    </w:rPr>
  </w:style>
  <w:style w:type="character" w:customStyle="1" w:styleId="af5">
    <w:name w:val="Тема примітки Знак"/>
    <w:basedOn w:val="af3"/>
    <w:link w:val="af4"/>
    <w:uiPriority w:val="99"/>
    <w:semiHidden/>
    <w:rsid w:val="00FF02CB"/>
    <w:rPr>
      <w:rFonts w:ascii="Arial" w:eastAsia="Arial" w:hAnsi="Arial" w:cs="Mangal"/>
      <w:b/>
      <w:bCs/>
      <w:color w:val="000000"/>
      <w:kern w:val="3"/>
      <w:sz w:val="20"/>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3718">
      <w:bodyDiv w:val="1"/>
      <w:marLeft w:val="0"/>
      <w:marRight w:val="0"/>
      <w:marTop w:val="0"/>
      <w:marBottom w:val="0"/>
      <w:divBdr>
        <w:top w:val="none" w:sz="0" w:space="0" w:color="auto"/>
        <w:left w:val="none" w:sz="0" w:space="0" w:color="auto"/>
        <w:bottom w:val="none" w:sz="0" w:space="0" w:color="auto"/>
        <w:right w:val="none" w:sz="0" w:space="0" w:color="auto"/>
      </w:divBdr>
    </w:div>
    <w:div w:id="1175077684">
      <w:bodyDiv w:val="1"/>
      <w:marLeft w:val="0"/>
      <w:marRight w:val="0"/>
      <w:marTop w:val="0"/>
      <w:marBottom w:val="0"/>
      <w:divBdr>
        <w:top w:val="none" w:sz="0" w:space="0" w:color="auto"/>
        <w:left w:val="none" w:sz="0" w:space="0" w:color="auto"/>
        <w:bottom w:val="none" w:sz="0" w:space="0" w:color="auto"/>
        <w:right w:val="none" w:sz="0" w:space="0" w:color="auto"/>
      </w:divBdr>
      <w:divsChild>
        <w:div w:id="22757095">
          <w:marLeft w:val="0"/>
          <w:marRight w:val="0"/>
          <w:marTop w:val="0"/>
          <w:marBottom w:val="0"/>
          <w:divBdr>
            <w:top w:val="none" w:sz="0" w:space="0" w:color="auto"/>
            <w:left w:val="none" w:sz="0" w:space="0" w:color="auto"/>
            <w:bottom w:val="none" w:sz="0" w:space="0" w:color="auto"/>
            <w:right w:val="none" w:sz="0" w:space="0" w:color="auto"/>
          </w:divBdr>
          <w:divsChild>
            <w:div w:id="1477146963">
              <w:marLeft w:val="0"/>
              <w:marRight w:val="0"/>
              <w:marTop w:val="150"/>
              <w:marBottom w:val="150"/>
              <w:divBdr>
                <w:top w:val="none" w:sz="0" w:space="0" w:color="auto"/>
                <w:left w:val="none" w:sz="0" w:space="0" w:color="auto"/>
                <w:bottom w:val="none" w:sz="0" w:space="0" w:color="auto"/>
                <w:right w:val="none" w:sz="0" w:space="0" w:color="auto"/>
              </w:divBdr>
            </w:div>
          </w:divsChild>
        </w:div>
        <w:div w:id="123501224">
          <w:marLeft w:val="0"/>
          <w:marRight w:val="0"/>
          <w:marTop w:val="0"/>
          <w:marBottom w:val="0"/>
          <w:divBdr>
            <w:top w:val="none" w:sz="0" w:space="0" w:color="auto"/>
            <w:left w:val="none" w:sz="0" w:space="0" w:color="auto"/>
            <w:bottom w:val="none" w:sz="0" w:space="0" w:color="auto"/>
            <w:right w:val="none" w:sz="0" w:space="0" w:color="auto"/>
          </w:divBdr>
        </w:div>
        <w:div w:id="165899063">
          <w:marLeft w:val="0"/>
          <w:marRight w:val="0"/>
          <w:marTop w:val="0"/>
          <w:marBottom w:val="0"/>
          <w:divBdr>
            <w:top w:val="none" w:sz="0" w:space="0" w:color="auto"/>
            <w:left w:val="none" w:sz="0" w:space="0" w:color="auto"/>
            <w:bottom w:val="none" w:sz="0" w:space="0" w:color="auto"/>
            <w:right w:val="none" w:sz="0" w:space="0" w:color="auto"/>
          </w:divBdr>
          <w:divsChild>
            <w:div w:id="1284072669">
              <w:marLeft w:val="0"/>
              <w:marRight w:val="0"/>
              <w:marTop w:val="150"/>
              <w:marBottom w:val="150"/>
              <w:divBdr>
                <w:top w:val="none" w:sz="0" w:space="0" w:color="auto"/>
                <w:left w:val="none" w:sz="0" w:space="0" w:color="auto"/>
                <w:bottom w:val="none" w:sz="0" w:space="0" w:color="auto"/>
                <w:right w:val="none" w:sz="0" w:space="0" w:color="auto"/>
              </w:divBdr>
            </w:div>
          </w:divsChild>
        </w:div>
        <w:div w:id="224220927">
          <w:marLeft w:val="0"/>
          <w:marRight w:val="0"/>
          <w:marTop w:val="0"/>
          <w:marBottom w:val="0"/>
          <w:divBdr>
            <w:top w:val="none" w:sz="0" w:space="0" w:color="auto"/>
            <w:left w:val="none" w:sz="0" w:space="0" w:color="auto"/>
            <w:bottom w:val="none" w:sz="0" w:space="0" w:color="auto"/>
            <w:right w:val="none" w:sz="0" w:space="0" w:color="auto"/>
          </w:divBdr>
        </w:div>
        <w:div w:id="287857644">
          <w:marLeft w:val="0"/>
          <w:marRight w:val="0"/>
          <w:marTop w:val="0"/>
          <w:marBottom w:val="0"/>
          <w:divBdr>
            <w:top w:val="none" w:sz="0" w:space="0" w:color="auto"/>
            <w:left w:val="none" w:sz="0" w:space="0" w:color="auto"/>
            <w:bottom w:val="none" w:sz="0" w:space="0" w:color="auto"/>
            <w:right w:val="none" w:sz="0" w:space="0" w:color="auto"/>
          </w:divBdr>
        </w:div>
        <w:div w:id="597762845">
          <w:marLeft w:val="0"/>
          <w:marRight w:val="0"/>
          <w:marTop w:val="0"/>
          <w:marBottom w:val="0"/>
          <w:divBdr>
            <w:top w:val="none" w:sz="0" w:space="0" w:color="auto"/>
            <w:left w:val="none" w:sz="0" w:space="0" w:color="auto"/>
            <w:bottom w:val="none" w:sz="0" w:space="0" w:color="auto"/>
            <w:right w:val="none" w:sz="0" w:space="0" w:color="auto"/>
          </w:divBdr>
        </w:div>
        <w:div w:id="622658269">
          <w:marLeft w:val="0"/>
          <w:marRight w:val="0"/>
          <w:marTop w:val="0"/>
          <w:marBottom w:val="0"/>
          <w:divBdr>
            <w:top w:val="none" w:sz="0" w:space="0" w:color="auto"/>
            <w:left w:val="none" w:sz="0" w:space="0" w:color="auto"/>
            <w:bottom w:val="none" w:sz="0" w:space="0" w:color="auto"/>
            <w:right w:val="none" w:sz="0" w:space="0" w:color="auto"/>
          </w:divBdr>
          <w:divsChild>
            <w:div w:id="400100567">
              <w:marLeft w:val="0"/>
              <w:marRight w:val="0"/>
              <w:marTop w:val="150"/>
              <w:marBottom w:val="150"/>
              <w:divBdr>
                <w:top w:val="none" w:sz="0" w:space="0" w:color="auto"/>
                <w:left w:val="none" w:sz="0" w:space="0" w:color="auto"/>
                <w:bottom w:val="none" w:sz="0" w:space="0" w:color="auto"/>
                <w:right w:val="none" w:sz="0" w:space="0" w:color="auto"/>
              </w:divBdr>
            </w:div>
          </w:divsChild>
        </w:div>
        <w:div w:id="739639789">
          <w:marLeft w:val="0"/>
          <w:marRight w:val="0"/>
          <w:marTop w:val="0"/>
          <w:marBottom w:val="0"/>
          <w:divBdr>
            <w:top w:val="none" w:sz="0" w:space="0" w:color="auto"/>
            <w:left w:val="none" w:sz="0" w:space="0" w:color="auto"/>
            <w:bottom w:val="none" w:sz="0" w:space="0" w:color="auto"/>
            <w:right w:val="none" w:sz="0" w:space="0" w:color="auto"/>
          </w:divBdr>
        </w:div>
        <w:div w:id="778796204">
          <w:marLeft w:val="0"/>
          <w:marRight w:val="0"/>
          <w:marTop w:val="0"/>
          <w:marBottom w:val="0"/>
          <w:divBdr>
            <w:top w:val="none" w:sz="0" w:space="0" w:color="auto"/>
            <w:left w:val="none" w:sz="0" w:space="0" w:color="auto"/>
            <w:bottom w:val="none" w:sz="0" w:space="0" w:color="auto"/>
            <w:right w:val="none" w:sz="0" w:space="0" w:color="auto"/>
          </w:divBdr>
        </w:div>
        <w:div w:id="788822224">
          <w:marLeft w:val="0"/>
          <w:marRight w:val="0"/>
          <w:marTop w:val="0"/>
          <w:marBottom w:val="0"/>
          <w:divBdr>
            <w:top w:val="none" w:sz="0" w:space="0" w:color="auto"/>
            <w:left w:val="none" w:sz="0" w:space="0" w:color="auto"/>
            <w:bottom w:val="none" w:sz="0" w:space="0" w:color="auto"/>
            <w:right w:val="none" w:sz="0" w:space="0" w:color="auto"/>
          </w:divBdr>
        </w:div>
        <w:div w:id="874586922">
          <w:marLeft w:val="0"/>
          <w:marRight w:val="0"/>
          <w:marTop w:val="0"/>
          <w:marBottom w:val="0"/>
          <w:divBdr>
            <w:top w:val="none" w:sz="0" w:space="0" w:color="auto"/>
            <w:left w:val="none" w:sz="0" w:space="0" w:color="auto"/>
            <w:bottom w:val="none" w:sz="0" w:space="0" w:color="auto"/>
            <w:right w:val="none" w:sz="0" w:space="0" w:color="auto"/>
          </w:divBdr>
        </w:div>
        <w:div w:id="878393085">
          <w:marLeft w:val="0"/>
          <w:marRight w:val="0"/>
          <w:marTop w:val="0"/>
          <w:marBottom w:val="0"/>
          <w:divBdr>
            <w:top w:val="none" w:sz="0" w:space="0" w:color="auto"/>
            <w:left w:val="none" w:sz="0" w:space="0" w:color="auto"/>
            <w:bottom w:val="none" w:sz="0" w:space="0" w:color="auto"/>
            <w:right w:val="none" w:sz="0" w:space="0" w:color="auto"/>
          </w:divBdr>
        </w:div>
        <w:div w:id="981156548">
          <w:marLeft w:val="0"/>
          <w:marRight w:val="0"/>
          <w:marTop w:val="0"/>
          <w:marBottom w:val="0"/>
          <w:divBdr>
            <w:top w:val="none" w:sz="0" w:space="0" w:color="auto"/>
            <w:left w:val="none" w:sz="0" w:space="0" w:color="auto"/>
            <w:bottom w:val="none" w:sz="0" w:space="0" w:color="auto"/>
            <w:right w:val="none" w:sz="0" w:space="0" w:color="auto"/>
          </w:divBdr>
        </w:div>
        <w:div w:id="1170296952">
          <w:marLeft w:val="0"/>
          <w:marRight w:val="0"/>
          <w:marTop w:val="0"/>
          <w:marBottom w:val="0"/>
          <w:divBdr>
            <w:top w:val="none" w:sz="0" w:space="0" w:color="auto"/>
            <w:left w:val="none" w:sz="0" w:space="0" w:color="auto"/>
            <w:bottom w:val="none" w:sz="0" w:space="0" w:color="auto"/>
            <w:right w:val="none" w:sz="0" w:space="0" w:color="auto"/>
          </w:divBdr>
        </w:div>
        <w:div w:id="1313752671">
          <w:marLeft w:val="0"/>
          <w:marRight w:val="0"/>
          <w:marTop w:val="0"/>
          <w:marBottom w:val="0"/>
          <w:divBdr>
            <w:top w:val="none" w:sz="0" w:space="0" w:color="auto"/>
            <w:left w:val="none" w:sz="0" w:space="0" w:color="auto"/>
            <w:bottom w:val="none" w:sz="0" w:space="0" w:color="auto"/>
            <w:right w:val="none" w:sz="0" w:space="0" w:color="auto"/>
          </w:divBdr>
        </w:div>
        <w:div w:id="1324702777">
          <w:marLeft w:val="0"/>
          <w:marRight w:val="0"/>
          <w:marTop w:val="0"/>
          <w:marBottom w:val="0"/>
          <w:divBdr>
            <w:top w:val="none" w:sz="0" w:space="0" w:color="auto"/>
            <w:left w:val="none" w:sz="0" w:space="0" w:color="auto"/>
            <w:bottom w:val="none" w:sz="0" w:space="0" w:color="auto"/>
            <w:right w:val="none" w:sz="0" w:space="0" w:color="auto"/>
          </w:divBdr>
        </w:div>
        <w:div w:id="1414470101">
          <w:marLeft w:val="0"/>
          <w:marRight w:val="0"/>
          <w:marTop w:val="0"/>
          <w:marBottom w:val="0"/>
          <w:divBdr>
            <w:top w:val="none" w:sz="0" w:space="0" w:color="auto"/>
            <w:left w:val="none" w:sz="0" w:space="0" w:color="auto"/>
            <w:bottom w:val="none" w:sz="0" w:space="0" w:color="auto"/>
            <w:right w:val="none" w:sz="0" w:space="0" w:color="auto"/>
          </w:divBdr>
        </w:div>
        <w:div w:id="1571773474">
          <w:marLeft w:val="0"/>
          <w:marRight w:val="0"/>
          <w:marTop w:val="0"/>
          <w:marBottom w:val="0"/>
          <w:divBdr>
            <w:top w:val="none" w:sz="0" w:space="0" w:color="auto"/>
            <w:left w:val="none" w:sz="0" w:space="0" w:color="auto"/>
            <w:bottom w:val="none" w:sz="0" w:space="0" w:color="auto"/>
            <w:right w:val="none" w:sz="0" w:space="0" w:color="auto"/>
          </w:divBdr>
          <w:divsChild>
            <w:div w:id="187330927">
              <w:marLeft w:val="0"/>
              <w:marRight w:val="0"/>
              <w:marTop w:val="150"/>
              <w:marBottom w:val="150"/>
              <w:divBdr>
                <w:top w:val="none" w:sz="0" w:space="0" w:color="auto"/>
                <w:left w:val="none" w:sz="0" w:space="0" w:color="auto"/>
                <w:bottom w:val="none" w:sz="0" w:space="0" w:color="auto"/>
                <w:right w:val="none" w:sz="0" w:space="0" w:color="auto"/>
              </w:divBdr>
            </w:div>
          </w:divsChild>
        </w:div>
        <w:div w:id="1735852267">
          <w:marLeft w:val="0"/>
          <w:marRight w:val="0"/>
          <w:marTop w:val="0"/>
          <w:marBottom w:val="0"/>
          <w:divBdr>
            <w:top w:val="none" w:sz="0" w:space="0" w:color="auto"/>
            <w:left w:val="none" w:sz="0" w:space="0" w:color="auto"/>
            <w:bottom w:val="none" w:sz="0" w:space="0" w:color="auto"/>
            <w:right w:val="none" w:sz="0" w:space="0" w:color="auto"/>
          </w:divBdr>
        </w:div>
        <w:div w:id="1766850795">
          <w:marLeft w:val="0"/>
          <w:marRight w:val="0"/>
          <w:marTop w:val="0"/>
          <w:marBottom w:val="0"/>
          <w:divBdr>
            <w:top w:val="none" w:sz="0" w:space="0" w:color="auto"/>
            <w:left w:val="none" w:sz="0" w:space="0" w:color="auto"/>
            <w:bottom w:val="none" w:sz="0" w:space="0" w:color="auto"/>
            <w:right w:val="none" w:sz="0" w:space="0" w:color="auto"/>
          </w:divBdr>
        </w:div>
        <w:div w:id="1846506662">
          <w:marLeft w:val="0"/>
          <w:marRight w:val="0"/>
          <w:marTop w:val="0"/>
          <w:marBottom w:val="0"/>
          <w:divBdr>
            <w:top w:val="none" w:sz="0" w:space="0" w:color="auto"/>
            <w:left w:val="none" w:sz="0" w:space="0" w:color="auto"/>
            <w:bottom w:val="none" w:sz="0" w:space="0" w:color="auto"/>
            <w:right w:val="none" w:sz="0" w:space="0" w:color="auto"/>
          </w:divBdr>
          <w:divsChild>
            <w:div w:id="1156460427">
              <w:marLeft w:val="0"/>
              <w:marRight w:val="0"/>
              <w:marTop w:val="150"/>
              <w:marBottom w:val="150"/>
              <w:divBdr>
                <w:top w:val="none" w:sz="0" w:space="0" w:color="auto"/>
                <w:left w:val="none" w:sz="0" w:space="0" w:color="auto"/>
                <w:bottom w:val="none" w:sz="0" w:space="0" w:color="auto"/>
                <w:right w:val="none" w:sz="0" w:space="0" w:color="auto"/>
              </w:divBdr>
            </w:div>
          </w:divsChild>
        </w:div>
        <w:div w:id="1874612442">
          <w:marLeft w:val="0"/>
          <w:marRight w:val="0"/>
          <w:marTop w:val="0"/>
          <w:marBottom w:val="0"/>
          <w:divBdr>
            <w:top w:val="none" w:sz="0" w:space="0" w:color="auto"/>
            <w:left w:val="none" w:sz="0" w:space="0" w:color="auto"/>
            <w:bottom w:val="none" w:sz="0" w:space="0" w:color="auto"/>
            <w:right w:val="none" w:sz="0" w:space="0" w:color="auto"/>
          </w:divBdr>
        </w:div>
        <w:div w:id="1967855006">
          <w:marLeft w:val="0"/>
          <w:marRight w:val="0"/>
          <w:marTop w:val="0"/>
          <w:marBottom w:val="0"/>
          <w:divBdr>
            <w:top w:val="none" w:sz="0" w:space="0" w:color="auto"/>
            <w:left w:val="none" w:sz="0" w:space="0" w:color="auto"/>
            <w:bottom w:val="none" w:sz="0" w:space="0" w:color="auto"/>
            <w:right w:val="none" w:sz="0" w:space="0" w:color="auto"/>
          </w:divBdr>
          <w:divsChild>
            <w:div w:id="7984983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16504756">
      <w:bodyDiv w:val="1"/>
      <w:marLeft w:val="0"/>
      <w:marRight w:val="0"/>
      <w:marTop w:val="0"/>
      <w:marBottom w:val="0"/>
      <w:divBdr>
        <w:top w:val="none" w:sz="0" w:space="0" w:color="auto"/>
        <w:left w:val="none" w:sz="0" w:space="0" w:color="auto"/>
        <w:bottom w:val="none" w:sz="0" w:space="0" w:color="auto"/>
        <w:right w:val="none" w:sz="0" w:space="0" w:color="auto"/>
      </w:divBdr>
    </w:div>
    <w:div w:id="1750497779">
      <w:bodyDiv w:val="1"/>
      <w:marLeft w:val="0"/>
      <w:marRight w:val="0"/>
      <w:marTop w:val="0"/>
      <w:marBottom w:val="0"/>
      <w:divBdr>
        <w:top w:val="none" w:sz="0" w:space="0" w:color="auto"/>
        <w:left w:val="none" w:sz="0" w:space="0" w:color="auto"/>
        <w:bottom w:val="none" w:sz="0" w:space="0" w:color="auto"/>
        <w:right w:val="none" w:sz="0" w:space="0" w:color="auto"/>
      </w:divBdr>
      <w:divsChild>
        <w:div w:id="660693388">
          <w:marLeft w:val="0"/>
          <w:marRight w:val="0"/>
          <w:marTop w:val="150"/>
          <w:marBottom w:val="150"/>
          <w:divBdr>
            <w:top w:val="none" w:sz="0" w:space="0" w:color="auto"/>
            <w:left w:val="none" w:sz="0" w:space="0" w:color="auto"/>
            <w:bottom w:val="none" w:sz="0" w:space="0" w:color="auto"/>
            <w:right w:val="none" w:sz="0" w:space="0" w:color="auto"/>
          </w:divBdr>
        </w:div>
        <w:div w:id="845287352">
          <w:marLeft w:val="0"/>
          <w:marRight w:val="0"/>
          <w:marTop w:val="150"/>
          <w:marBottom w:val="150"/>
          <w:divBdr>
            <w:top w:val="none" w:sz="0" w:space="0" w:color="auto"/>
            <w:left w:val="none" w:sz="0" w:space="0" w:color="auto"/>
            <w:bottom w:val="none" w:sz="0" w:space="0" w:color="auto"/>
            <w:right w:val="none" w:sz="0" w:space="0" w:color="auto"/>
          </w:divBdr>
        </w:div>
        <w:div w:id="937103672">
          <w:marLeft w:val="0"/>
          <w:marRight w:val="0"/>
          <w:marTop w:val="0"/>
          <w:marBottom w:val="150"/>
          <w:divBdr>
            <w:top w:val="none" w:sz="0" w:space="0" w:color="auto"/>
            <w:left w:val="none" w:sz="0" w:space="0" w:color="auto"/>
            <w:bottom w:val="none" w:sz="0" w:space="0" w:color="auto"/>
            <w:right w:val="none" w:sz="0" w:space="0" w:color="auto"/>
          </w:divBdr>
        </w:div>
        <w:div w:id="1501042847">
          <w:marLeft w:val="0"/>
          <w:marRight w:val="0"/>
          <w:marTop w:val="150"/>
          <w:marBottom w:val="150"/>
          <w:divBdr>
            <w:top w:val="none" w:sz="0" w:space="0" w:color="auto"/>
            <w:left w:val="none" w:sz="0" w:space="0" w:color="auto"/>
            <w:bottom w:val="none" w:sz="0" w:space="0" w:color="auto"/>
            <w:right w:val="none" w:sz="0" w:space="0" w:color="auto"/>
          </w:divBdr>
        </w:div>
        <w:div w:id="1804347062">
          <w:marLeft w:val="0"/>
          <w:marRight w:val="0"/>
          <w:marTop w:val="150"/>
          <w:marBottom w:val="150"/>
          <w:divBdr>
            <w:top w:val="none" w:sz="0" w:space="0" w:color="auto"/>
            <w:left w:val="none" w:sz="0" w:space="0" w:color="auto"/>
            <w:bottom w:val="none" w:sz="0" w:space="0" w:color="auto"/>
            <w:right w:val="none" w:sz="0" w:space="0" w:color="auto"/>
          </w:divBdr>
        </w:div>
        <w:div w:id="1887595653">
          <w:marLeft w:val="0"/>
          <w:marRight w:val="0"/>
          <w:marTop w:val="150"/>
          <w:marBottom w:val="150"/>
          <w:divBdr>
            <w:top w:val="none" w:sz="0" w:space="0" w:color="auto"/>
            <w:left w:val="none" w:sz="0" w:space="0" w:color="auto"/>
            <w:bottom w:val="none" w:sz="0" w:space="0" w:color="auto"/>
            <w:right w:val="none" w:sz="0" w:space="0" w:color="auto"/>
          </w:divBdr>
        </w:div>
        <w:div w:id="203214956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qe.gov.ua/" TargetMode="External"/><Relationship Id="rId4" Type="http://schemas.openxmlformats.org/officeDocument/2006/relationships/settings" Target="settings.xml"/><Relationship Id="rId9" Type="http://schemas.openxmlformats.org/officeDocument/2006/relationships/hyperlink" Target="https://mon.gov.ua/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27BDD-3CF0-420C-8089-20C1C34D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24536</Words>
  <Characters>13987</Characters>
  <Application>Microsoft Office Word</Application>
  <DocSecurity>0</DocSecurity>
  <Lines>116</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Геворг Грицанчук</dc:creator>
  <cp:keywords/>
  <dc:description/>
  <cp:lastModifiedBy>Panchenko T.</cp:lastModifiedBy>
  <cp:revision>3</cp:revision>
  <cp:lastPrinted>2022-09-23T13:29:00Z</cp:lastPrinted>
  <dcterms:created xsi:type="dcterms:W3CDTF">2023-04-26T11:27:00Z</dcterms:created>
  <dcterms:modified xsi:type="dcterms:W3CDTF">2023-04-27T12:23:00Z</dcterms:modified>
</cp:coreProperties>
</file>