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20" w:rsidRDefault="00935A20" w:rsidP="00935A2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Додаток 1</w:t>
      </w:r>
    </w:p>
    <w:p w:rsidR="00935A20" w:rsidRDefault="00935A20" w:rsidP="00935A20">
      <w:pPr>
        <w:widowControl/>
        <w:spacing w:after="160" w:line="256" w:lineRule="auto"/>
        <w:jc w:val="right"/>
        <w:rPr>
          <w:rFonts w:eastAsia="Times New Roman"/>
          <w:b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>малого підприємництва (М-Тест)</w:t>
      </w:r>
    </w:p>
    <w:p w:rsidR="00935A20" w:rsidRDefault="00935A20" w:rsidP="00935A20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 Консультації з представниками мікро- та малого підприємництва щодо оцінки впливу регулювання.</w:t>
      </w: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січня 2023 року по лютий 2023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60" w:firstRow="1" w:lastRow="1" w:firstColumn="0" w:lastColumn="0" w:noHBand="0" w:noVBand="0"/>
      </w:tblPr>
      <w:tblGrid>
        <w:gridCol w:w="1667"/>
        <w:gridCol w:w="3411"/>
        <w:gridCol w:w="1842"/>
        <w:gridCol w:w="2703"/>
      </w:tblGrid>
      <w:tr w:rsidR="00935A20" w:rsidTr="00935A20">
        <w:trPr>
          <w:trHeight w:val="1257"/>
          <w:tblCellSpacing w:w="22" w:type="dxa"/>
        </w:trPr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Порядковий номер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Кількість учасників консультацій, осіб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Основні результати консультацій (опис)</w:t>
            </w:r>
          </w:p>
        </w:tc>
      </w:tr>
      <w:tr w:rsidR="00935A20" w:rsidTr="00935A20">
        <w:trPr>
          <w:tblCellSpacing w:w="22" w:type="dxa"/>
        </w:trPr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pStyle w:val="a3"/>
              <w:tabs>
                <w:tab w:val="left" w:pos="851"/>
              </w:tabs>
              <w:spacing w:line="256" w:lineRule="auto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Круглий стіл ДНУ «Інститут модернізації змісту освіти» </w:t>
            </w:r>
          </w:p>
          <w:p w:rsidR="00935A20" w:rsidRDefault="00935A20">
            <w:pPr>
              <w:pStyle w:val="a3"/>
              <w:tabs>
                <w:tab w:val="left" w:pos="851"/>
              </w:tabs>
              <w:spacing w:line="256" w:lineRule="auto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(м. Київ, вул. Митрополита Василя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Липківського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>, 36)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Отримано консультацію щодо механізму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надання грифа та питань щодо роботи Комісій</w:t>
            </w:r>
          </w:p>
        </w:tc>
      </w:tr>
      <w:tr w:rsidR="00935A20" w:rsidTr="00935A20">
        <w:trPr>
          <w:tblCellSpacing w:w="22" w:type="dxa"/>
        </w:trPr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pStyle w:val="a3"/>
              <w:tabs>
                <w:tab w:val="left" w:pos="851"/>
              </w:tabs>
              <w:spacing w:line="256" w:lineRule="auto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Нарада під головування генерального директора директорату дошкільної, загальної середньої, позашкільної та інклюзивної освіти щодо визначення змін, що будуть відображені в новому Порядку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Обговорено основні  новації щодо проведення експертизи та можливості автоматизації процедури грифування</w:t>
            </w:r>
          </w:p>
        </w:tc>
      </w:tr>
      <w:tr w:rsidR="00935A20" w:rsidTr="00935A20">
        <w:trPr>
          <w:tblCellSpacing w:w="22" w:type="dxa"/>
        </w:trPr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pStyle w:val="a3"/>
              <w:tabs>
                <w:tab w:val="left" w:pos="851"/>
              </w:tabs>
              <w:spacing w:line="256" w:lineRule="auto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Електронні консультації з громадськістю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Враховано зауваження та пропозиції до проєкту акта</w:t>
            </w:r>
          </w:p>
        </w:tc>
      </w:tr>
    </w:tbl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 Вимірювання впливу регулювання на суб'єктів малого підприємництва (мікро- та малі):</w:t>
      </w: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Кількість суб’єктів малого підприємництва, на яких поширюється регулювання: </w:t>
      </w:r>
    </w:p>
    <w:p w:rsidR="00935A20" w:rsidRDefault="00935A20" w:rsidP="00935A2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альтернативи 1 та 2: </w:t>
      </w:r>
    </w:p>
    <w:p w:rsidR="00935A20" w:rsidRDefault="00935A20" w:rsidP="00935A2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(одиниць), у тому числі малого підприємництва 5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 xml:space="preserve">(одиниць)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247 (одиниць); </w:t>
      </w:r>
    </w:p>
    <w:p w:rsidR="00935A20" w:rsidRDefault="00935A20" w:rsidP="00935A2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питома вага суб’єктів малого підприємництва у загальній кількості суб’єктів господарювання, на яких проблема справляє вплив, 100 % відсотків.</w:t>
      </w:r>
    </w:p>
    <w:p w:rsidR="00935A20" w:rsidRDefault="00935A20" w:rsidP="00935A20">
      <w:pPr>
        <w:widowControl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Середня кількість об’єктів грифування, що припадає на: мале підприємництво (видавництво) – 15,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(окремі автори) – 3 об’єкти.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Середня кількість об’єктів грифування, що подається заявником (</w:t>
      </w:r>
      <w:r>
        <w:rPr>
          <w:rFonts w:ascii="Times New Roman" w:eastAsia="Times New Roman" w:hAnsi="Times New Roman"/>
          <w:sz w:val="28"/>
          <w:szCs w:val="28"/>
        </w:rPr>
        <w:t xml:space="preserve">малі підприємництва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–5 об’єктів грифування.</w:t>
      </w:r>
    </w:p>
    <w:p w:rsidR="00935A20" w:rsidRDefault="00935A20" w:rsidP="00935A2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 Розрахунок витрат суб'єктів малого підприємництва на виконання вимог регулювання (під час здійснення розрахунку за основу взято витрати одного суб'єкта малого підприємництва для підготовки та подання пакетів документів на один підручник/посібник).</w:t>
      </w: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35A20" w:rsidRDefault="00935A20" w:rsidP="00935A2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альтернативи 1</w:t>
      </w: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97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553"/>
        <w:gridCol w:w="2199"/>
        <w:gridCol w:w="1701"/>
        <w:gridCol w:w="1701"/>
      </w:tblGrid>
      <w:tr w:rsidR="00935A20" w:rsidTr="00D13D64">
        <w:trPr>
          <w:trHeight w:val="2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Витрати за</w:t>
            </w:r>
          </w:p>
          <w:p w:rsidR="00935A20" w:rsidRDefault="00B85BFB" w:rsidP="00B85BF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п’ять </w:t>
            </w:r>
            <w:r w:rsidR="00935A2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рок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ів</w:t>
            </w:r>
          </w:p>
        </w:tc>
      </w:tr>
      <w:tr w:rsidR="00935A20" w:rsidTr="00D13D64">
        <w:trPr>
          <w:trHeight w:val="20"/>
        </w:trPr>
        <w:tc>
          <w:tcPr>
            <w:tcW w:w="97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Інші процедури 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Витрати на оборотні активи (матеріали, канцелярські товари,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тощо)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від середня кількість об’єктів грифування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(5)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Х середня кількість сторінок у пакеті документів (320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.) Х сумарні витрати на друк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 (10 грн)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16000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</w:t>
            </w:r>
            <w:r w:rsidR="004276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 w:rsidP="00F064B5">
            <w:pPr>
              <w:widowControl/>
              <w:numPr>
                <w:ilvl w:val="0"/>
                <w:numId w:val="1"/>
              </w:numPr>
              <w:tabs>
                <w:tab w:val="left" w:pos="484"/>
                <w:tab w:val="left" w:pos="851"/>
              </w:tabs>
              <w:spacing w:line="256" w:lineRule="auto"/>
              <w:ind w:lef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підготовка об’єкта грифування та інших документів для подання для участі у конкурсі</w:t>
            </w:r>
          </w:p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загальна кількість об’єктів грифування Х фактичні витрати часу персоналу на заробітну плату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footnoteReference w:customMarkFollows="1" w:id="1"/>
              <w:t>*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(4 години)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42762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42762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 w:rsidP="00F064B5">
            <w:pPr>
              <w:widowControl/>
              <w:numPr>
                <w:ilvl w:val="0"/>
                <w:numId w:val="1"/>
              </w:numPr>
              <w:tabs>
                <w:tab w:val="left" w:pos="484"/>
                <w:tab w:val="left" w:pos="851"/>
              </w:tabs>
              <w:spacing w:line="256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відправка пакетів матеріалів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установи, визначеної МОН</w:t>
            </w:r>
          </w:p>
          <w:p w:rsidR="00935A20" w:rsidRDefault="00935A20" w:rsidP="00D13D64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="00D13D6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середня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кільк</w:t>
            </w:r>
            <w:r w:rsidR="00D13D6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ість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об’єктів грифування</w:t>
            </w:r>
            <w:r w:rsidR="00D13D6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(5)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Х середні витрати на одну відправку поштою (100 грн)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42762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935A2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17760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17760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35A20" w:rsidRDefault="0042762F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276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88800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42762F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62F" w:rsidRDefault="0042762F" w:rsidP="0042762F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62F" w:rsidRDefault="0042762F" w:rsidP="0042762F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Сумарно, гривень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62F" w:rsidRDefault="0042762F" w:rsidP="0042762F">
            <w:pPr>
              <w:pStyle w:val="Text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5328000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62F" w:rsidRPr="0042762F" w:rsidRDefault="0042762F" w:rsidP="0042762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42762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5328000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762F" w:rsidRPr="0042762F" w:rsidRDefault="0042762F" w:rsidP="0042762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42762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26640000</w:t>
            </w:r>
          </w:p>
        </w:tc>
      </w:tr>
      <w:tr w:rsidR="00935A20" w:rsidTr="00D13D64">
        <w:trPr>
          <w:trHeight w:val="20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Процедури отримання первинної інформації про вимоги регулювання </w:t>
            </w:r>
          </w:p>
          <w:p w:rsidR="00935A20" w:rsidRDefault="00935A20" w:rsidP="00D13D64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 хв. Х середня заробітна плата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footnoteReference w:customMarkFollows="1" w:id="2"/>
              <w:t>*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8400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8400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Процедури організації виконання вимог регулювання, а саме: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12.1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витрати на отримання адміністративних послуг:</w:t>
            </w:r>
          </w:p>
          <w:p w:rsidR="003220A8" w:rsidRDefault="003220A8" w:rsidP="003220A8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здійснення експертизи</w:t>
            </w:r>
          </w:p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середня кількість об’єктів грифування (5) Х вартість платних послуг з проведення експертизи для надання грифа (2000 грн Х 2 експерта) + 50% середньої кількості об’єктів грифування Х вартість платних послуг з проведення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антидискремінаційної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експертизи (2 експерт)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21060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  <w:r w:rsidR="00935A2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0000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офіційного звітування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щодо забезпечення процесу перевірок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BF6D4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45</w:t>
            </w:r>
            <w:r w:rsidR="00935A2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000000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Інші процедури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935A20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5A20" w:rsidRDefault="00935A2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BF6D45" w:rsidTr="00D13D64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6D45" w:rsidRDefault="00BF6D45" w:rsidP="00BF6D4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6D45" w:rsidRDefault="00BF6D45" w:rsidP="00BF6D4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Сумарно,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6D45" w:rsidRPr="00BF6D45" w:rsidRDefault="00BF6D45" w:rsidP="00BF6D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BF6D4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9008400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6D45" w:rsidRPr="00BF6D45" w:rsidRDefault="00BF6D45" w:rsidP="00BF6D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BF6D4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9000000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6D45" w:rsidRPr="00BF6D45" w:rsidRDefault="00BF6D45" w:rsidP="00BF6D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BF6D45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45008400</w:t>
            </w:r>
          </w:p>
        </w:tc>
      </w:tr>
    </w:tbl>
    <w:p w:rsidR="00935A20" w:rsidRDefault="00935A20" w:rsidP="00935A20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5A20" w:rsidRDefault="00935A20" w:rsidP="00935A2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Бюджетні витрати на адміністрування регулювання суб'єктів малого підприємництва</w:t>
      </w:r>
    </w:p>
    <w:p w:rsidR="00935A20" w:rsidRDefault="00935A20" w:rsidP="00935A2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935A20" w:rsidRDefault="00935A20" w:rsidP="00935A2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Державний орган, для якого здійснюється розрахунок вартості адміністрування регулювання:</w:t>
      </w:r>
    </w:p>
    <w:p w:rsidR="00935A20" w:rsidRDefault="00935A20" w:rsidP="00935A2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Установа, що належить до сфери його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935A20" w:rsidRDefault="00935A20" w:rsidP="00935A2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Міністерства освіти і науки України </w:t>
      </w:r>
    </w:p>
    <w:p w:rsidR="00935A20" w:rsidRDefault="00935A20" w:rsidP="00935A2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7"/>
        <w:gridCol w:w="1196"/>
        <w:gridCol w:w="1532"/>
        <w:gridCol w:w="1342"/>
        <w:gridCol w:w="1436"/>
        <w:gridCol w:w="1800"/>
      </w:tblGrid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мікропідприємництв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Планові витрати часу на процедуру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Вартість часу співробітника (заробітна плата)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footnoteReference w:id="3"/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на адміністрування регулювання* (за рік), гривень</w:t>
            </w:r>
          </w:p>
        </w:tc>
      </w:tr>
      <w:tr w:rsidR="00935A20" w:rsidTr="00E270FB">
        <w:trPr>
          <w:trHeight w:val="813"/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1. Облік суб'єкта господарювання, що перебуває у сфері регулювання (формування каталогу щодо надання грифа)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 хв.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104C5E" w:rsidP="00104C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91</w:t>
            </w:r>
            <w:r w:rsidR="00935A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104C5E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104C5E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104C5E" w:rsidP="00D1182B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227</w:t>
            </w:r>
            <w:r w:rsidR="00D118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50</w:t>
            </w:r>
            <w:r w:rsidR="00935A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грн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камеральні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виїзні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6. Підготовка звітності за результатами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7. Інші адміністративні процедури: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закупівля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спеціалізованого програмного забезпечення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200000 грн</w:t>
            </w:r>
          </w:p>
        </w:tc>
      </w:tr>
      <w:tr w:rsidR="00935A20" w:rsidTr="00E270FB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витрати на підготовку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документів щодо результатів проведення  експертизи та засідання Комісії,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фактичні витрати часу персоналу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 заробітну плату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 год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862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91</w:t>
            </w:r>
            <w:r w:rsidR="00935A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862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862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47772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273</w:t>
            </w:r>
            <w:r w:rsidRPr="004777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935A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грн</w:t>
            </w:r>
          </w:p>
        </w:tc>
      </w:tr>
      <w:tr w:rsidR="00935A20" w:rsidTr="00477721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35A20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Разом за рік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477721" w:rsidP="0047772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2,5 год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47772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Default="00935A2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A20" w:rsidRDefault="0098628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A20" w:rsidRPr="00477721" w:rsidRDefault="00AD596B" w:rsidP="0047772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D59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495750</w:t>
            </w:r>
          </w:p>
        </w:tc>
      </w:tr>
      <w:tr w:rsidR="00B85BFB" w:rsidTr="00477721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Default="00B85BFB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85BF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Сумарно за п’ять років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Default="00B85BFB" w:rsidP="0047772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2,5 год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Default="00B85BFB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Default="00B85BFB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Default="00B85BF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BFB" w:rsidRPr="00AD596B" w:rsidRDefault="00B85BFB" w:rsidP="004777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85BF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1 706 250</w:t>
            </w:r>
          </w:p>
        </w:tc>
      </w:tr>
    </w:tbl>
    <w:p w:rsidR="00935A20" w:rsidRDefault="00935A20" w:rsidP="00935A2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35A20" w:rsidRDefault="00935A20" w:rsidP="00935A2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 Розрахунок сумарних витрат суб'єктів малого підприємництва, що виникають на виконання вимог регулювання</w:t>
      </w:r>
    </w:p>
    <w:p w:rsidR="00935A20" w:rsidRDefault="00935A20" w:rsidP="00935A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9772" w:type="dxa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1967"/>
        <w:gridCol w:w="1573"/>
      </w:tblGrid>
      <w:tr w:rsidR="00B85BFB" w:rsidTr="004235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FB" w:rsidRDefault="004235F4" w:rsidP="004235F4">
            <w:pPr>
              <w:widowControl/>
              <w:tabs>
                <w:tab w:val="left" w:pos="2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FB" w:rsidRDefault="00B85B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Показник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FB" w:rsidRDefault="00B85B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за п</w:t>
            </w:r>
            <w:r w:rsidRPr="00B85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ерший рік регулювання (стартовий)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грн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FB" w:rsidRDefault="00B85B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за</w:t>
            </w:r>
            <w:r w:rsidRPr="00B85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п’ять років</w:t>
            </w:r>
          </w:p>
        </w:tc>
      </w:tr>
      <w:tr w:rsidR="004235F4" w:rsidTr="00D13D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Default="004235F4" w:rsidP="004235F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Pr="00D13D64" w:rsidRDefault="004235F4" w:rsidP="004235F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«прямих» витрат суб'єктів малого підприємництва на виконання регулювання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5328000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4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26640000</w:t>
            </w:r>
          </w:p>
        </w:tc>
      </w:tr>
      <w:tr w:rsidR="00B85BFB" w:rsidTr="00D13D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FB" w:rsidRDefault="00B85B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FB" w:rsidRPr="00D13D64" w:rsidRDefault="00B85BF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FB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9008400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FB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45008400</w:t>
            </w:r>
          </w:p>
        </w:tc>
      </w:tr>
      <w:tr w:rsidR="004235F4" w:rsidTr="00D13D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Default="004235F4" w:rsidP="004235F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Pr="00D13D64" w:rsidRDefault="004235F4" w:rsidP="004235F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5F4" w:rsidRPr="00D13D64" w:rsidRDefault="004235F4" w:rsidP="00D13D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14336400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5F4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71648400</w:t>
            </w:r>
          </w:p>
        </w:tc>
      </w:tr>
      <w:tr w:rsidR="004235F4" w:rsidTr="00D13D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Default="004235F4" w:rsidP="004235F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Pr="00D13D64" w:rsidRDefault="004235F4" w:rsidP="004235F4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F4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495750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4" w:rsidRPr="00D13D64" w:rsidRDefault="004235F4" w:rsidP="00D13D6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1706250</w:t>
            </w:r>
          </w:p>
        </w:tc>
      </w:tr>
      <w:tr w:rsidR="00D13D64" w:rsidTr="00D13D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64" w:rsidRDefault="00D13D64" w:rsidP="00D13D6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64" w:rsidRPr="00D13D64" w:rsidRDefault="00D13D64" w:rsidP="00D13D6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Сумарні витрати на виконання запланованого регулювання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D64" w:rsidRPr="00D13D64" w:rsidRDefault="00D13D64" w:rsidP="00D13D6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  <w:t>14832150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D64" w:rsidRPr="00D13D64" w:rsidRDefault="00D13D64" w:rsidP="00D13D6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  <w:t>73354650</w:t>
            </w:r>
          </w:p>
        </w:tc>
      </w:tr>
    </w:tbl>
    <w:p w:rsidR="00935A20" w:rsidRDefault="00935A20" w:rsidP="00935A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5F4" w:rsidRDefault="004235F4">
      <w:pPr>
        <w:widowControl/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77721" w:rsidRDefault="00477721" w:rsidP="0047772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Для альтернативи 2</w:t>
      </w:r>
    </w:p>
    <w:p w:rsidR="00477721" w:rsidRDefault="00477721" w:rsidP="0047772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97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553"/>
        <w:gridCol w:w="2199"/>
        <w:gridCol w:w="1701"/>
        <w:gridCol w:w="1701"/>
      </w:tblGrid>
      <w:tr w:rsidR="00477721" w:rsidTr="00DF1052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Витрати за</w:t>
            </w:r>
          </w:p>
          <w:p w:rsidR="00477721" w:rsidRDefault="004C5A0C" w:rsidP="00F064B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п’ять років</w:t>
            </w:r>
          </w:p>
        </w:tc>
      </w:tr>
      <w:tr w:rsidR="00477721" w:rsidTr="00DF1052">
        <w:tc>
          <w:tcPr>
            <w:tcW w:w="97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Інші процедури 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77721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721" w:rsidRDefault="00477721" w:rsidP="00F064B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Витрати на оборотні активи (матеріали, канцелярські товари,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тощо)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477721" w:rsidRDefault="00477721" w:rsidP="00F064B5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від середня кількість об’єктів грифування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(5)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Х середня кількість сторінок у пакеті документів (320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.) Х сумарні витрати на друк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 (10 грн)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477721" w:rsidP="00F064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7721" w:rsidRDefault="00DF1052" w:rsidP="00F064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80</w:t>
            </w:r>
            <w:r w:rsidR="004777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  <w:r w:rsidR="004777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ar-SA"/>
              </w:rPr>
              <w:t>0</w:t>
            </w:r>
            <w:r w:rsidR="004777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widowControl/>
              <w:numPr>
                <w:ilvl w:val="0"/>
                <w:numId w:val="1"/>
              </w:numPr>
              <w:tabs>
                <w:tab w:val="left" w:pos="484"/>
                <w:tab w:val="left" w:pos="851"/>
              </w:tabs>
              <w:spacing w:line="256" w:lineRule="auto"/>
              <w:ind w:lef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підготовка об’єкта грифування та інших документів для подання для участі у конкурсі</w:t>
            </w:r>
          </w:p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загальна кількість об’єктів грифування Х фактичні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витрати часу персоналу на заробітну плату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footnoteReference w:customMarkFollows="1" w:id="4"/>
              <w:t>*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(4 години)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1260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1260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42762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300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widowControl/>
              <w:numPr>
                <w:ilvl w:val="0"/>
                <w:numId w:val="1"/>
              </w:numPr>
              <w:tabs>
                <w:tab w:val="left" w:pos="484"/>
                <w:tab w:val="left" w:pos="851"/>
              </w:tabs>
              <w:spacing w:line="256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відправка пакетів матеріалів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установи, визначеної МОН</w:t>
            </w:r>
          </w:p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кількості об’єктів грифування (5) Х середні витрати на одну відправку поштою (100 грн)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2500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17760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17760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276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88800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DF1052" w:rsidTr="00DF1052">
        <w:trPr>
          <w:trHeight w:val="28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Сумарно, гривень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5328000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Pr="0042762F" w:rsidRDefault="00DF1052" w:rsidP="00DF105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42762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5328000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Pr="0042762F" w:rsidRDefault="00DF1052" w:rsidP="00DF105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42762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  <w:t>26640000</w:t>
            </w:r>
          </w:p>
        </w:tc>
      </w:tr>
      <w:tr w:rsidR="00DF1052" w:rsidTr="00DF1052">
        <w:tc>
          <w:tcPr>
            <w:tcW w:w="977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Процедури отримання первинної інформації про вимоги регулювання </w:t>
            </w:r>
          </w:p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Формула: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 хв. Х середньозважена середня заробітна плата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footnoteReference w:customMarkFollows="1" w:id="5"/>
              <w:t>*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DF1052" w:rsidTr="00DF1052">
        <w:tc>
          <w:tcPr>
            <w:tcW w:w="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3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8400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8400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Процедури організації виконання вимог регулювання, а саме: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12.1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витрати на отримання адміністративних послуг:</w:t>
            </w:r>
          </w:p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здійснення експертизи</w:t>
            </w:r>
          </w:p>
          <w:p w:rsidR="00DF1052" w:rsidRDefault="00DF1052" w:rsidP="00DF1052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Формула: середня кількість об’єктів грифування (5) 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вартість платних послуг з проведення експертизи для надання грифа (2000 грн Х 2 експерта) + 50% середньої кількості об’єктів грифування Х вартість платних послуг з проведення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антидискремінаційної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експертизи (1 експерт)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lastRenderedPageBreak/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125000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офіційного звітування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Процедури щодо забезпечення процесу перевірок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300</w:t>
            </w:r>
          </w:p>
        </w:tc>
      </w:tr>
      <w:tr w:rsidR="00DF1052" w:rsidTr="00B167A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052" w:rsidRPr="00DF1052" w:rsidRDefault="00DF1052" w:rsidP="00DF1052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DF1052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7500000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052" w:rsidRPr="00DF1052" w:rsidRDefault="00DF1052" w:rsidP="00DF105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DF1052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7500000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052" w:rsidRPr="00DF1052" w:rsidRDefault="00DF1052" w:rsidP="00DF1052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DF1052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37500000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Інші процедури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DF1052" w:rsidTr="00DF10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1052" w:rsidRDefault="00DF1052" w:rsidP="00DF1052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1052" w:rsidRDefault="00DF1052" w:rsidP="00DF1052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 передбачені</w:t>
            </w:r>
          </w:p>
        </w:tc>
      </w:tr>
      <w:tr w:rsidR="00F21C7C" w:rsidTr="00081CA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1C7C" w:rsidRDefault="00F21C7C" w:rsidP="00F21C7C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1C7C" w:rsidRDefault="00F21C7C" w:rsidP="00F21C7C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Сумарно, гривень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21C7C" w:rsidRPr="00F21C7C" w:rsidRDefault="00F21C7C" w:rsidP="00F21C7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F21C7C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7508400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21C7C" w:rsidRPr="00F21C7C" w:rsidRDefault="00F21C7C" w:rsidP="00F21C7C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F21C7C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7500000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21C7C" w:rsidRPr="00F21C7C" w:rsidRDefault="00F21C7C" w:rsidP="00F21C7C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F21C7C">
              <w:rPr>
                <w:rFonts w:ascii="Times New Roman" w:eastAsia="Arial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37508400</w:t>
            </w:r>
          </w:p>
        </w:tc>
      </w:tr>
    </w:tbl>
    <w:p w:rsidR="00477721" w:rsidRDefault="00477721" w:rsidP="00477721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77721" w:rsidRDefault="00477721" w:rsidP="00477721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Бюджетні витрати на адміністрування регулювання суб'єктів малого підприємництва</w:t>
      </w:r>
    </w:p>
    <w:p w:rsidR="00477721" w:rsidRDefault="00477721" w:rsidP="0047772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77721" w:rsidRDefault="00477721" w:rsidP="0047772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477721" w:rsidRDefault="00477721" w:rsidP="0047772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Державний орган, для якого здійснюється розрахунок вартості адміністрування регулювання:</w:t>
      </w:r>
    </w:p>
    <w:p w:rsidR="00477721" w:rsidRDefault="00477721" w:rsidP="0047772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0D05EC" w:rsidRDefault="000D05EC" w:rsidP="000D05EC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Установа, що належить до сфери його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0D05EC" w:rsidRDefault="000D05EC" w:rsidP="000D05EC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Міністерства освіти і науки України </w:t>
      </w:r>
    </w:p>
    <w:p w:rsidR="000D05EC" w:rsidRDefault="000D05EC" w:rsidP="000D05EC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7"/>
        <w:gridCol w:w="1196"/>
        <w:gridCol w:w="1532"/>
        <w:gridCol w:w="1342"/>
        <w:gridCol w:w="1436"/>
        <w:gridCol w:w="1800"/>
      </w:tblGrid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мікропідприємництв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Планові витрати часу на процедуру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Вартість часу співробітника (заробітна плата)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footnoteReference w:id="6"/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на адміністрування регулювання* (за рік), гривень</w:t>
            </w:r>
          </w:p>
        </w:tc>
      </w:tr>
      <w:tr w:rsidR="000D05EC" w:rsidTr="000D6D2C">
        <w:trPr>
          <w:trHeight w:val="813"/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1. Облік суб'єкта господарювання, що перебуває у сфері регулювання (формування каталогу щодо надання грифа)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 хв.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22750 грн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камеральні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виїзні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3. Підготовка, затвердження та опрацювання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одного окремого акта про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6. Підготовка звітності за результатами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7. Інші адміністративні процедури: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закупівля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спеціалізованого програмного забезпечення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200000 грн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витрати на підготовку документів щодо результатів проведення  експертизи та засідання Комісії,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фактичні витрати часу персоналу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 заробітну плату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273</w:t>
            </w:r>
            <w:r w:rsidRPr="004777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грн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Разом за рік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2,5 год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Pr="00477721" w:rsidRDefault="000D05EC" w:rsidP="000D6D2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D59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495750</w:t>
            </w:r>
          </w:p>
        </w:tc>
      </w:tr>
      <w:tr w:rsidR="000D05EC" w:rsidTr="000D6D2C">
        <w:trPr>
          <w:tblCellSpacing w:w="22" w:type="dxa"/>
          <w:jc w:val="center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widowControl/>
              <w:tabs>
                <w:tab w:val="left" w:pos="85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85BF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Сумарно за п’ять років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12,5 год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91 грн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Default="000D05EC" w:rsidP="000D6D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5EC" w:rsidRPr="00AD596B" w:rsidRDefault="000D05EC" w:rsidP="000D6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B85BF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1 706 250</w:t>
            </w:r>
          </w:p>
        </w:tc>
      </w:tr>
    </w:tbl>
    <w:p w:rsidR="00477721" w:rsidRDefault="00477721" w:rsidP="0047772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1C7C" w:rsidRDefault="00F21C7C" w:rsidP="00F21C7C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4. Розрахунок сумарних витрат суб'єктів малого підприємництва, що виникають на виконання вимог регулювання</w:t>
      </w:r>
    </w:p>
    <w:p w:rsidR="00F21C7C" w:rsidRDefault="00F21C7C" w:rsidP="00F21C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9772" w:type="dxa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1967"/>
        <w:gridCol w:w="1573"/>
      </w:tblGrid>
      <w:tr w:rsidR="00F21C7C" w:rsidTr="000D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2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Показник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за п</w:t>
            </w:r>
            <w:r w:rsidRPr="00B85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ерший рік регулювання (стартовий)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грн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 за</w:t>
            </w:r>
            <w:r w:rsidRPr="00B85B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п’ять років</w:t>
            </w:r>
          </w:p>
        </w:tc>
      </w:tr>
      <w:tr w:rsidR="00F21C7C" w:rsidTr="000D6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«прямих» витрат суб'єктів малого підприємництва на виконання регулювання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5328000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13D64" w:rsidRDefault="00F21C7C" w:rsidP="000D6D2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26640000</w:t>
            </w:r>
          </w:p>
        </w:tc>
      </w:tr>
      <w:tr w:rsidR="00F21C7C" w:rsidTr="000D05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F21C7C" w:rsidRDefault="00F21C7C" w:rsidP="000D6D2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F21C7C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7508400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F21C7C" w:rsidRDefault="00F21C7C" w:rsidP="000D6D2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</w:pPr>
            <w:r w:rsidRPr="00F21C7C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8"/>
                <w:szCs w:val="28"/>
                <w:lang w:val="en-US" w:eastAsia="ru-RU" w:bidi="ar-SA"/>
              </w:rPr>
              <w:t>37508400</w:t>
            </w:r>
          </w:p>
        </w:tc>
      </w:tr>
      <w:tr w:rsidR="00F21C7C" w:rsidTr="000D05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86" w:rsidRPr="00C66D86" w:rsidRDefault="00C66D86" w:rsidP="00C66D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66D86">
              <w:rPr>
                <w:rFonts w:ascii="Times New Roman" w:hAnsi="Times New Roman" w:cs="Times New Roman"/>
                <w:b/>
                <w:sz w:val="28"/>
                <w:szCs w:val="28"/>
              </w:rPr>
              <w:t>12836400</w:t>
            </w:r>
          </w:p>
          <w:p w:rsidR="00F21C7C" w:rsidRPr="00C66D86" w:rsidRDefault="00F21C7C" w:rsidP="000D6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86" w:rsidRPr="00C66D86" w:rsidRDefault="00C66D86" w:rsidP="00C66D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66D86">
              <w:rPr>
                <w:rFonts w:ascii="Times New Roman" w:hAnsi="Times New Roman" w:cs="Times New Roman"/>
                <w:b/>
                <w:sz w:val="28"/>
                <w:szCs w:val="28"/>
              </w:rPr>
              <w:t>64148400</w:t>
            </w:r>
          </w:p>
          <w:p w:rsidR="00F21C7C" w:rsidRPr="00C66D86" w:rsidRDefault="00F21C7C" w:rsidP="000D6D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8"/>
                <w:szCs w:val="28"/>
                <w:lang w:val="en-US" w:eastAsia="ru-RU" w:bidi="ar-SA"/>
              </w:rPr>
            </w:pPr>
          </w:p>
        </w:tc>
      </w:tr>
      <w:tr w:rsidR="00F21C7C" w:rsidTr="000D05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Default="00F21C7C" w:rsidP="000D6D2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7C" w:rsidRPr="00D13D64" w:rsidRDefault="00F21C7C" w:rsidP="000D6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495750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13D64" w:rsidRDefault="00F21C7C" w:rsidP="000D6D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1706250</w:t>
            </w:r>
          </w:p>
        </w:tc>
      </w:tr>
      <w:tr w:rsidR="000D05EC" w:rsidTr="000D05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EC" w:rsidRDefault="000D05EC" w:rsidP="000D05E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EC" w:rsidRPr="00D13D64" w:rsidRDefault="000D05EC" w:rsidP="000D05E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13D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Сумарні витрати на виконання запланованого регулювання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5EC" w:rsidRPr="000D05EC" w:rsidRDefault="000D05EC" w:rsidP="000D05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</w:pPr>
            <w:r w:rsidRPr="000D05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  <w:t>13332150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5EC" w:rsidRPr="000D05EC" w:rsidRDefault="000D05EC" w:rsidP="000D05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</w:pPr>
            <w:r w:rsidRPr="000D05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ar-SA"/>
              </w:rPr>
              <w:t>65854650</w:t>
            </w:r>
          </w:p>
        </w:tc>
      </w:tr>
    </w:tbl>
    <w:p w:rsidR="00554844" w:rsidRDefault="00554844" w:rsidP="00F21C7C">
      <w:pPr>
        <w:widowControl/>
        <w:tabs>
          <w:tab w:val="left" w:pos="851"/>
        </w:tabs>
        <w:jc w:val="both"/>
      </w:pPr>
    </w:p>
    <w:p w:rsidR="00276ECE" w:rsidRPr="00DB1F6F" w:rsidRDefault="00276ECE" w:rsidP="00276ECE">
      <w:pPr>
        <w:jc w:val="center"/>
        <w:rPr>
          <w:rFonts w:ascii="Times New Roman" w:eastAsia="Times New Roman" w:hAnsi="Times New Roman"/>
        </w:rPr>
      </w:pPr>
    </w:p>
    <w:p w:rsidR="00276ECE" w:rsidRPr="00DB1F6F" w:rsidRDefault="00276ECE" w:rsidP="00276EC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n214"/>
      <w:bookmarkEnd w:id="0"/>
      <w:r w:rsidRPr="00DB1F6F">
        <w:rPr>
          <w:rFonts w:ascii="Times New Roman" w:eastAsia="Times New Roman" w:hAnsi="Times New Roman"/>
          <w:sz w:val="28"/>
          <w:szCs w:val="28"/>
        </w:rPr>
        <w:t xml:space="preserve">5. Розроблення </w:t>
      </w:r>
      <w:proofErr w:type="spellStart"/>
      <w:r w:rsidRPr="00DB1F6F">
        <w:rPr>
          <w:rFonts w:ascii="Times New Roman" w:eastAsia="Times New Roman" w:hAnsi="Times New Roman"/>
          <w:sz w:val="28"/>
          <w:szCs w:val="28"/>
        </w:rPr>
        <w:t>корегуючих</w:t>
      </w:r>
      <w:proofErr w:type="spellEnd"/>
      <w:r w:rsidRPr="00DB1F6F">
        <w:rPr>
          <w:rFonts w:ascii="Times New Roman" w:eastAsia="Times New Roman" w:hAnsi="Times New Roman"/>
          <w:sz w:val="28"/>
          <w:szCs w:val="28"/>
        </w:rPr>
        <w:t xml:space="preserve"> (пом’якшувальних) заходів для малого підприємництва щодо запропонованого регулювання</w:t>
      </w:r>
    </w:p>
    <w:p w:rsidR="00276ECE" w:rsidRPr="00DB1F6F" w:rsidRDefault="00276ECE" w:rsidP="00276EC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6F">
        <w:rPr>
          <w:rFonts w:ascii="Times New Roman" w:eastAsia="Times New Roman" w:hAnsi="Times New Roman"/>
          <w:sz w:val="28"/>
          <w:szCs w:val="28"/>
        </w:rPr>
        <w:t>Запропоноване регулювання планується без розроблення компенсаторів (</w:t>
      </w:r>
      <w:proofErr w:type="spellStart"/>
      <w:r w:rsidRPr="00DB1F6F">
        <w:rPr>
          <w:rFonts w:ascii="Times New Roman" w:eastAsia="Times New Roman" w:hAnsi="Times New Roman"/>
          <w:sz w:val="28"/>
          <w:szCs w:val="28"/>
        </w:rPr>
        <w:t>корегуючих</w:t>
      </w:r>
      <w:proofErr w:type="spellEnd"/>
      <w:r w:rsidRPr="00DB1F6F">
        <w:rPr>
          <w:rFonts w:ascii="Times New Roman" w:eastAsia="Times New Roman" w:hAnsi="Times New Roman"/>
          <w:sz w:val="28"/>
          <w:szCs w:val="28"/>
        </w:rPr>
        <w:t xml:space="preserve"> (пом’якшувальних) заходів) для малого підприємництва.</w:t>
      </w:r>
    </w:p>
    <w:p w:rsidR="00276ECE" w:rsidRDefault="00276ECE" w:rsidP="00F21C7C">
      <w:pPr>
        <w:widowControl/>
        <w:tabs>
          <w:tab w:val="left" w:pos="851"/>
        </w:tabs>
        <w:jc w:val="both"/>
      </w:pPr>
      <w:bookmarkStart w:id="1" w:name="_GoBack"/>
      <w:bookmarkEnd w:id="1"/>
    </w:p>
    <w:sectPr w:rsidR="00276E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1A" w:rsidRDefault="0000501A" w:rsidP="00935A20">
      <w:r>
        <w:separator/>
      </w:r>
    </w:p>
  </w:endnote>
  <w:endnote w:type="continuationSeparator" w:id="0">
    <w:p w:rsidR="0000501A" w:rsidRDefault="0000501A" w:rsidP="0093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1A" w:rsidRDefault="0000501A" w:rsidP="00935A20">
      <w:r>
        <w:separator/>
      </w:r>
    </w:p>
  </w:footnote>
  <w:footnote w:type="continuationSeparator" w:id="0">
    <w:p w:rsidR="0000501A" w:rsidRDefault="0000501A" w:rsidP="00935A20">
      <w:r>
        <w:continuationSeparator/>
      </w:r>
    </w:p>
  </w:footnote>
  <w:footnote w:id="1">
    <w:p w:rsidR="00F064B5" w:rsidRDefault="00F064B5" w:rsidP="00935A20">
      <w:pPr>
        <w:pStyle w:val="a4"/>
        <w:rPr>
          <w:rFonts w:asciiTheme="minorHAnsi" w:hAnsiTheme="minorHAnsi"/>
        </w:rPr>
      </w:pPr>
      <w:r>
        <w:rPr>
          <w:rStyle w:val="a7"/>
          <w:rFonts w:hint="eastAsia"/>
        </w:rPr>
        <w:t>*</w:t>
      </w:r>
      <w:r>
        <w:rPr>
          <w:rFonts w:hint="eastAsia"/>
        </w:rPr>
        <w:t xml:space="preserve"> </w:t>
      </w:r>
      <w:r>
        <w:rPr>
          <w:rFonts w:ascii="Times New Roman" w:hAnsi="Times New Roman"/>
        </w:rPr>
        <w:t>Станом на початок 2023 року показник середньої заробітної плати (доходу) в Україні, з якої сплачено страхові внески, за даними Пенсійного фонду України (</w:t>
      </w:r>
      <w:hyperlink r:id="rId1" w:history="1">
        <w:r>
          <w:rPr>
            <w:rStyle w:val="a9"/>
            <w:rFonts w:ascii="Times New Roman" w:hAnsi="Times New Roman"/>
          </w:rPr>
          <w:t>https://www.pfu.gov.ua/2152284-pokaznyk-serednoyi-zarobitnoyi-platy-za-2022-rik/</w:t>
        </w:r>
      </w:hyperlink>
      <w:r>
        <w:rPr>
          <w:rFonts w:ascii="Times New Roman" w:hAnsi="Times New Roman"/>
        </w:rPr>
        <w:t xml:space="preserve">) становить 13 376  грн (тобто за 1 годину – 84 грн). </w:t>
      </w:r>
    </w:p>
  </w:footnote>
  <w:footnote w:id="2">
    <w:p w:rsidR="00F064B5" w:rsidRDefault="00F064B5" w:rsidP="00935A20">
      <w:pPr>
        <w:pStyle w:val="a4"/>
        <w:rPr>
          <w:rFonts w:asciiTheme="minorHAnsi" w:hAnsiTheme="minorHAnsi"/>
        </w:rPr>
      </w:pPr>
    </w:p>
  </w:footnote>
  <w:footnote w:id="3">
    <w:p w:rsidR="00F064B5" w:rsidRDefault="00F064B5" w:rsidP="00477721">
      <w:pPr>
        <w:widowControl/>
        <w:tabs>
          <w:tab w:val="left" w:pos="851"/>
        </w:tabs>
        <w:jc w:val="both"/>
        <w:rPr>
          <w:rFonts w:asciiTheme="minorHAnsi" w:hAnsiTheme="minorHAnsi"/>
        </w:rPr>
      </w:pPr>
      <w:r w:rsidRPr="00104C5E">
        <w:rPr>
          <w:rStyle w:val="a7"/>
        </w:rPr>
        <w:footnoteRef/>
      </w:r>
      <w:r w:rsidRPr="00104C5E">
        <w:rPr>
          <w:rFonts w:hint="eastAsia"/>
        </w:rPr>
        <w:t xml:space="preserve"> </w:t>
      </w:r>
      <w:r w:rsidRPr="00104C5E">
        <w:rPr>
          <w:rFonts w:ascii="Times New Roman" w:hAnsi="Times New Roman" w:cs="Times New Roman"/>
          <w:color w:val="auto"/>
        </w:rPr>
        <w:t xml:space="preserve">За вартість часу Формула: середня заробітна плата на кількість робочих днів та кількість робочих годин. </w:t>
      </w:r>
      <w:r w:rsidRPr="00104C5E">
        <w:rPr>
          <w:rFonts w:ascii="Times New Roman" w:hAnsi="Times New Roman" w:cs="Times New Roman"/>
          <w:color w:val="auto"/>
        </w:rPr>
        <w:t xml:space="preserve">За даними ІМЗО </w:t>
      </w:r>
      <w:r w:rsidRPr="00104C5E">
        <w:rPr>
          <w:rFonts w:ascii="Times New Roman" w:hAnsi="Times New Roman" w:cs="Times New Roman"/>
          <w:color w:val="auto"/>
          <w:shd w:val="clear" w:color="auto" w:fill="FFFFFF"/>
        </w:rPr>
        <w:t>середня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місячна</w:t>
      </w:r>
      <w:r w:rsidRPr="00104C5E">
        <w:rPr>
          <w:rFonts w:ascii="Times New Roman" w:hAnsi="Times New Roman" w:cs="Times New Roman"/>
          <w:color w:val="auto"/>
          <w:shd w:val="clear" w:color="auto" w:fill="FFFFFF"/>
        </w:rPr>
        <w:t xml:space="preserve"> зарплата працівника – 14 580 грн</w:t>
      </w:r>
      <w:r>
        <w:rPr>
          <w:rFonts w:ascii="Times New Roman" w:hAnsi="Times New Roman" w:cs="Times New Roman"/>
          <w:color w:val="auto"/>
          <w:shd w:val="clear" w:color="auto" w:fill="FFFFFF"/>
        </w:rPr>
        <w:t>, тому вартість 1 год- 91 грн.</w:t>
      </w:r>
    </w:p>
  </w:footnote>
  <w:footnote w:id="4">
    <w:p w:rsidR="00DF1052" w:rsidRDefault="00DF1052" w:rsidP="00477721">
      <w:pPr>
        <w:pStyle w:val="a4"/>
        <w:rPr>
          <w:rFonts w:asciiTheme="minorHAnsi" w:hAnsiTheme="minorHAnsi"/>
        </w:rPr>
      </w:pPr>
      <w:r>
        <w:rPr>
          <w:rStyle w:val="a7"/>
          <w:rFonts w:hint="eastAsia"/>
        </w:rPr>
        <w:t>*</w:t>
      </w:r>
      <w:r>
        <w:rPr>
          <w:rFonts w:hint="eastAsia"/>
        </w:rPr>
        <w:t xml:space="preserve"> </w:t>
      </w:r>
      <w:r>
        <w:rPr>
          <w:rFonts w:ascii="Times New Roman" w:hAnsi="Times New Roman"/>
        </w:rPr>
        <w:t>Станом на початок 2023 року показник середньої заробітної плати (доходу) в Україні, з якої сплачено страхові внески, за даними Пенсійного фонду України (</w:t>
      </w:r>
      <w:hyperlink r:id="rId2" w:history="1">
        <w:r>
          <w:rPr>
            <w:rStyle w:val="a9"/>
            <w:rFonts w:ascii="Times New Roman" w:hAnsi="Times New Roman"/>
          </w:rPr>
          <w:t>https://www.pfu.gov.ua/2152284-pokaznyk-serednoyi-zarobitnoyi-platy-za-2022-rik/</w:t>
        </w:r>
      </w:hyperlink>
      <w:r>
        <w:rPr>
          <w:rFonts w:ascii="Times New Roman" w:hAnsi="Times New Roman"/>
        </w:rPr>
        <w:t xml:space="preserve">) становить 13 376  грн (тобто за 1 годину – 84 грн). </w:t>
      </w:r>
    </w:p>
  </w:footnote>
  <w:footnote w:id="5">
    <w:p w:rsidR="00DF1052" w:rsidRDefault="00DF1052" w:rsidP="00477721">
      <w:pPr>
        <w:pStyle w:val="a4"/>
        <w:rPr>
          <w:rFonts w:asciiTheme="minorHAnsi" w:hAnsiTheme="minorHAnsi"/>
        </w:rPr>
      </w:pPr>
    </w:p>
  </w:footnote>
  <w:footnote w:id="6">
    <w:p w:rsidR="000D05EC" w:rsidRDefault="000D05EC" w:rsidP="000D05EC">
      <w:pPr>
        <w:widowControl/>
        <w:tabs>
          <w:tab w:val="left" w:pos="851"/>
        </w:tabs>
        <w:jc w:val="both"/>
        <w:rPr>
          <w:rFonts w:asciiTheme="minorHAnsi" w:hAnsiTheme="minorHAnsi"/>
        </w:rPr>
      </w:pPr>
      <w:r w:rsidRPr="00104C5E">
        <w:rPr>
          <w:rStyle w:val="a7"/>
        </w:rPr>
        <w:footnoteRef/>
      </w:r>
      <w:r w:rsidRPr="00104C5E">
        <w:rPr>
          <w:rFonts w:hint="eastAsia"/>
        </w:rPr>
        <w:t xml:space="preserve"> </w:t>
      </w:r>
      <w:r w:rsidRPr="00104C5E">
        <w:rPr>
          <w:rFonts w:ascii="Times New Roman" w:hAnsi="Times New Roman" w:cs="Times New Roman"/>
          <w:color w:val="auto"/>
        </w:rPr>
        <w:t xml:space="preserve">За вартість часу Формула: середня заробітна плата на кількість робочих днів та кількість робочих годин. За даними ІМЗО </w:t>
      </w:r>
      <w:r w:rsidRPr="00104C5E">
        <w:rPr>
          <w:rFonts w:ascii="Times New Roman" w:hAnsi="Times New Roman" w:cs="Times New Roman"/>
          <w:color w:val="auto"/>
          <w:shd w:val="clear" w:color="auto" w:fill="FFFFFF"/>
        </w:rPr>
        <w:t>середня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місячна</w:t>
      </w:r>
      <w:r w:rsidRPr="00104C5E">
        <w:rPr>
          <w:rFonts w:ascii="Times New Roman" w:hAnsi="Times New Roman" w:cs="Times New Roman"/>
          <w:color w:val="auto"/>
          <w:shd w:val="clear" w:color="auto" w:fill="FFFFFF"/>
        </w:rPr>
        <w:t xml:space="preserve"> зарплата працівника – 14 580 грн</w:t>
      </w:r>
      <w:r>
        <w:rPr>
          <w:rFonts w:ascii="Times New Roman" w:hAnsi="Times New Roman" w:cs="Times New Roman"/>
          <w:color w:val="auto"/>
          <w:shd w:val="clear" w:color="auto" w:fill="FFFFFF"/>
        </w:rPr>
        <w:t>, тому вартість 1 год- 91 грн.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6893"/>
    <w:multiLevelType w:val="hybridMultilevel"/>
    <w:tmpl w:val="85F0C8C4"/>
    <w:lvl w:ilvl="0" w:tplc="EFCAC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0"/>
    <w:rsid w:val="0000501A"/>
    <w:rsid w:val="000D05EC"/>
    <w:rsid w:val="000E196E"/>
    <w:rsid w:val="00104C5E"/>
    <w:rsid w:val="00210603"/>
    <w:rsid w:val="00260056"/>
    <w:rsid w:val="00276ECE"/>
    <w:rsid w:val="00310C1C"/>
    <w:rsid w:val="003220A8"/>
    <w:rsid w:val="004235F4"/>
    <w:rsid w:val="0042762F"/>
    <w:rsid w:val="00477721"/>
    <w:rsid w:val="004C5A0C"/>
    <w:rsid w:val="00515EFF"/>
    <w:rsid w:val="00554844"/>
    <w:rsid w:val="00884AB7"/>
    <w:rsid w:val="00935A20"/>
    <w:rsid w:val="00986288"/>
    <w:rsid w:val="00AD596B"/>
    <w:rsid w:val="00B85BFB"/>
    <w:rsid w:val="00BF6D45"/>
    <w:rsid w:val="00C31D8F"/>
    <w:rsid w:val="00C66D86"/>
    <w:rsid w:val="00D1182B"/>
    <w:rsid w:val="00D13D64"/>
    <w:rsid w:val="00DF1052"/>
    <w:rsid w:val="00E270FB"/>
    <w:rsid w:val="00EA01CC"/>
    <w:rsid w:val="00F064B5"/>
    <w:rsid w:val="00F21C7C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D891"/>
  <w15:chartTrackingRefBased/>
  <w15:docId w15:val="{4E71531D-E1D6-482A-BAC9-CB64E0B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A20"/>
    <w:rPr>
      <w:rFonts w:ascii="Times New Roman" w:hAnsi="Times New Roman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935A20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935A20"/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paragraph" w:styleId="a6">
    <w:name w:val="List Paragraph"/>
    <w:basedOn w:val="a"/>
    <w:uiPriority w:val="34"/>
    <w:qFormat/>
    <w:rsid w:val="00935A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935A20"/>
    <w:pPr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extbody">
    <w:name w:val="Text body"/>
    <w:basedOn w:val="Standard"/>
    <w:uiPriority w:val="99"/>
    <w:rsid w:val="00935A20"/>
    <w:pPr>
      <w:spacing w:after="140" w:line="288" w:lineRule="auto"/>
    </w:pPr>
  </w:style>
  <w:style w:type="paragraph" w:customStyle="1" w:styleId="TableContents">
    <w:name w:val="Table Contents"/>
    <w:basedOn w:val="Standard"/>
    <w:uiPriority w:val="99"/>
    <w:rsid w:val="00935A20"/>
  </w:style>
  <w:style w:type="character" w:styleId="a7">
    <w:name w:val="footnote reference"/>
    <w:basedOn w:val="a0"/>
    <w:uiPriority w:val="99"/>
    <w:semiHidden/>
    <w:unhideWhenUsed/>
    <w:rsid w:val="00935A20"/>
    <w:rPr>
      <w:vertAlign w:val="superscript"/>
    </w:rPr>
  </w:style>
  <w:style w:type="table" w:styleId="a8">
    <w:name w:val="Table Grid"/>
    <w:basedOn w:val="a1"/>
    <w:uiPriority w:val="39"/>
    <w:rsid w:val="00935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35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fu.gov.ua/2152284-pokaznyk-serednoyi-zarobitnoyi-platy-za-2022-rik/" TargetMode="External"/><Relationship Id="rId1" Type="http://schemas.openxmlformats.org/officeDocument/2006/relationships/hyperlink" Target="https://www.pfu.gov.ua/2152284-pokaznyk-serednoyi-zarobitnoyi-platy-za-2022-rik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8827</Words>
  <Characters>5032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Олена Вікторівна</dc:creator>
  <cp:keywords/>
  <dc:description/>
  <cp:lastModifiedBy>Хоменко Олена Вікторівна</cp:lastModifiedBy>
  <cp:revision>21</cp:revision>
  <dcterms:created xsi:type="dcterms:W3CDTF">2023-03-07T15:39:00Z</dcterms:created>
  <dcterms:modified xsi:type="dcterms:W3CDTF">2023-03-08T12:20:00Z</dcterms:modified>
</cp:coreProperties>
</file>