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DE27" w14:textId="77777777" w:rsidR="0099112E" w:rsidRPr="005B5D42" w:rsidRDefault="0099112E" w:rsidP="002766D1">
      <w:pPr>
        <w:pStyle w:val="10"/>
        <w:keepNext/>
        <w:keepLines/>
        <w:shd w:val="clear" w:color="auto" w:fill="auto"/>
        <w:tabs>
          <w:tab w:val="left" w:pos="851"/>
        </w:tabs>
        <w:spacing w:line="240" w:lineRule="auto"/>
        <w:ind w:firstLine="0"/>
      </w:pPr>
      <w:bookmarkStart w:id="0" w:name="bookmark0"/>
      <w:r w:rsidRPr="005B5D42">
        <w:t>Аналіз</w:t>
      </w:r>
      <w:bookmarkEnd w:id="0"/>
    </w:p>
    <w:p w14:paraId="048E49A0" w14:textId="3E6F2D9A" w:rsidR="0099112E" w:rsidRPr="005B5D42" w:rsidRDefault="0099112E" w:rsidP="002766D1">
      <w:pPr>
        <w:pStyle w:val="a3"/>
        <w:ind w:right="-1"/>
        <w:jc w:val="center"/>
        <w:rPr>
          <w:b/>
          <w:color w:val="auto"/>
          <w:sz w:val="28"/>
          <w:szCs w:val="28"/>
        </w:rPr>
      </w:pPr>
      <w:r w:rsidRPr="005B5D42">
        <w:rPr>
          <w:b/>
          <w:color w:val="auto"/>
          <w:sz w:val="28"/>
          <w:szCs w:val="28"/>
        </w:rPr>
        <w:t xml:space="preserve">регуляторного впливу </w:t>
      </w:r>
      <w:r w:rsidR="00B57D5A" w:rsidRPr="005B5D42">
        <w:rPr>
          <w:b/>
          <w:color w:val="auto"/>
          <w:sz w:val="28"/>
          <w:szCs w:val="28"/>
        </w:rPr>
        <w:t>проєк</w:t>
      </w:r>
      <w:r w:rsidRPr="005B5D42">
        <w:rPr>
          <w:b/>
          <w:color w:val="auto"/>
          <w:sz w:val="28"/>
          <w:szCs w:val="28"/>
        </w:rPr>
        <w:t xml:space="preserve">ту наказу Міністерства освіти і науки України </w:t>
      </w:r>
      <w:r w:rsidR="009075E0" w:rsidRPr="005B5D42">
        <w:rPr>
          <w:b/>
          <w:color w:val="auto"/>
          <w:sz w:val="28"/>
          <w:szCs w:val="28"/>
        </w:rPr>
        <w:t>«</w:t>
      </w:r>
      <w:r w:rsidR="0089009D" w:rsidRPr="0089009D">
        <w:rPr>
          <w:b/>
          <w:bCs/>
          <w:color w:val="auto"/>
          <w:sz w:val="28"/>
          <w:szCs w:val="28"/>
        </w:rPr>
        <w:t xml:space="preserve">Про </w:t>
      </w:r>
      <w:r w:rsidR="00F2743D">
        <w:rPr>
          <w:b/>
          <w:bCs/>
          <w:color w:val="auto"/>
          <w:sz w:val="28"/>
          <w:szCs w:val="28"/>
        </w:rPr>
        <w:t xml:space="preserve">затвердження </w:t>
      </w:r>
      <w:r w:rsidR="0089009D" w:rsidRPr="0089009D">
        <w:rPr>
          <w:b/>
          <w:bCs/>
          <w:color w:val="auto"/>
          <w:sz w:val="28"/>
          <w:szCs w:val="28"/>
        </w:rPr>
        <w:t>Порядку</w:t>
      </w:r>
      <w:r w:rsidR="00F2743D">
        <w:rPr>
          <w:b/>
          <w:bCs/>
          <w:color w:val="auto"/>
          <w:sz w:val="28"/>
          <w:szCs w:val="28"/>
        </w:rPr>
        <w:t xml:space="preserve"> здійснення експертизи,</w:t>
      </w:r>
      <w:r w:rsidR="0089009D" w:rsidRPr="0089009D">
        <w:rPr>
          <w:b/>
          <w:bCs/>
          <w:color w:val="auto"/>
          <w:sz w:val="28"/>
          <w:szCs w:val="28"/>
        </w:rPr>
        <w:t xml:space="preserve"> надання грифів навчальній літературі та навчальним програмам</w:t>
      </w:r>
      <w:r w:rsidR="009075E0" w:rsidRPr="005B5D42">
        <w:rPr>
          <w:b/>
          <w:color w:val="auto"/>
          <w:sz w:val="28"/>
          <w:szCs w:val="28"/>
        </w:rPr>
        <w:t>»</w:t>
      </w:r>
    </w:p>
    <w:p w14:paraId="61AB2F3A" w14:textId="77777777" w:rsidR="0099112E" w:rsidRPr="005B5D42" w:rsidRDefault="0099112E" w:rsidP="002766D1">
      <w:pPr>
        <w:pStyle w:val="32"/>
        <w:shd w:val="clear" w:color="auto" w:fill="auto"/>
        <w:tabs>
          <w:tab w:val="left" w:pos="851"/>
        </w:tabs>
        <w:spacing w:after="0" w:line="240" w:lineRule="auto"/>
        <w:ind w:firstLine="0"/>
        <w:jc w:val="center"/>
      </w:pPr>
    </w:p>
    <w:p w14:paraId="7F3FB56F" w14:textId="77777777" w:rsidR="0099112E" w:rsidRPr="005B5D42" w:rsidRDefault="002312C9" w:rsidP="002766D1">
      <w:pPr>
        <w:pStyle w:val="10"/>
        <w:keepNext/>
        <w:keepLines/>
        <w:shd w:val="clear" w:color="auto" w:fill="auto"/>
        <w:tabs>
          <w:tab w:val="left" w:pos="851"/>
          <w:tab w:val="left" w:pos="3674"/>
        </w:tabs>
        <w:spacing w:line="240" w:lineRule="auto"/>
        <w:ind w:firstLine="0"/>
      </w:pPr>
      <w:bookmarkStart w:id="1" w:name="bookmark1"/>
      <w:r w:rsidRPr="005B5D42">
        <w:t>І. </w:t>
      </w:r>
      <w:r w:rsidR="0099112E" w:rsidRPr="005B5D42">
        <w:t>Визначення проблеми</w:t>
      </w:r>
      <w:bookmarkEnd w:id="1"/>
    </w:p>
    <w:p w14:paraId="4A205CB5" w14:textId="77777777" w:rsidR="004468B8" w:rsidRPr="005B5D42" w:rsidRDefault="004468B8" w:rsidP="002766D1">
      <w:pPr>
        <w:pStyle w:val="10"/>
        <w:keepNext/>
        <w:keepLines/>
        <w:shd w:val="clear" w:color="auto" w:fill="auto"/>
        <w:tabs>
          <w:tab w:val="left" w:pos="851"/>
          <w:tab w:val="left" w:pos="3674"/>
        </w:tabs>
        <w:spacing w:line="240" w:lineRule="auto"/>
        <w:ind w:firstLine="0"/>
        <w:jc w:val="both"/>
      </w:pPr>
    </w:p>
    <w:p w14:paraId="06044133" w14:textId="77777777" w:rsidR="00DF1AFF" w:rsidRPr="00745850" w:rsidRDefault="00DF1AFF" w:rsidP="007458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 xml:space="preserve">Відповідно до частини першої статті 75 Закону України «Про освіту» центральний орган виконавчої влади у сфері освіти і науки здійснює наукове і методичне забезпечення освіти, зокрема організовує видання підручників (посібників), у тому числі електронних. </w:t>
      </w:r>
    </w:p>
    <w:p w14:paraId="689D22C6" w14:textId="2E0BD755" w:rsidR="00157511" w:rsidRDefault="00157511" w:rsidP="007458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6"/>
      <w:bookmarkEnd w:id="2"/>
      <w:r w:rsidRPr="00745850">
        <w:rPr>
          <w:rFonts w:ascii="Times New Roman" w:hAnsi="Times New Roman" w:cs="Times New Roman"/>
          <w:sz w:val="28"/>
          <w:szCs w:val="28"/>
        </w:rPr>
        <w:t xml:space="preserve">Відповідно до абзацу восьмого частини другої статті 54 Закону України «Про повну загальну середню освіту» до повноважень </w:t>
      </w:r>
      <w:bookmarkStart w:id="3" w:name="n870"/>
      <w:bookmarkEnd w:id="3"/>
      <w:r w:rsidRPr="00745850">
        <w:rPr>
          <w:rFonts w:ascii="Times New Roman" w:hAnsi="Times New Roman" w:cs="Times New Roman"/>
          <w:sz w:val="28"/>
          <w:szCs w:val="28"/>
        </w:rPr>
        <w:t>центрального органу виконавчої влади у сфері освіти і науки належить затвердження порядку надання грифів навчальній літературі та навчальним програмам, відповідно до якого надаються рекомендації для використання в освітньому процесі.</w:t>
      </w:r>
    </w:p>
    <w:p w14:paraId="305FC12B" w14:textId="77777777" w:rsidR="00A40268" w:rsidRDefault="00A40268" w:rsidP="00A40268">
      <w:pPr>
        <w:spacing w:line="2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 про Міністерство освіти і науки України, затвердженим постановою Кабінету Міністрів України від 16 жовтня 2014 року № 630, визначено ряд функцій, відповідно до яких МОН забезпечує підготовку і видання підручників, посібників, методичної літератури для закладів освіти, у тому числі ухвалює їх видання для закладів загальної середньої освіти.</w:t>
      </w:r>
    </w:p>
    <w:p w14:paraId="5251C4BA" w14:textId="735CF783" w:rsidR="00880DF5" w:rsidRPr="00880DF5" w:rsidRDefault="00A55334" w:rsidP="0088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>Міністерство освіти і науки України здійснює заходи щодо підвищення якості навчальної літератури. З цією метою розроблено Порядок надання грифів навчальній літературі та навчальним програмам, який затверджено наказом Міністерства освіти і науки України від 20 липня 2020 року № 931, зареєстрованим у Міністерстві юстиції України 11 листопада 2020 року за № 1119/35402</w:t>
      </w:r>
      <w:r w:rsidR="00156875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156875">
        <w:rPr>
          <w:rFonts w:ascii="Times New Roman" w:hAnsi="Times New Roman"/>
          <w:sz w:val="28"/>
          <w:szCs w:val="28"/>
        </w:rPr>
        <w:t xml:space="preserve">– наказ </w:t>
      </w:r>
      <w:r w:rsidR="00296C61">
        <w:rPr>
          <w:rFonts w:ascii="Times New Roman" w:hAnsi="Times New Roman"/>
          <w:sz w:val="28"/>
          <w:szCs w:val="28"/>
        </w:rPr>
        <w:t>№ </w:t>
      </w:r>
      <w:r w:rsidR="00156875">
        <w:rPr>
          <w:rFonts w:ascii="Times New Roman" w:hAnsi="Times New Roman"/>
          <w:sz w:val="28"/>
          <w:szCs w:val="28"/>
        </w:rPr>
        <w:t>931)</w:t>
      </w:r>
      <w:r w:rsidRPr="00745850">
        <w:rPr>
          <w:rFonts w:ascii="Times New Roman" w:hAnsi="Times New Roman" w:cs="Times New Roman"/>
          <w:sz w:val="28"/>
          <w:szCs w:val="28"/>
        </w:rPr>
        <w:t>.</w:t>
      </w:r>
      <w:r w:rsidR="00880DF5">
        <w:rPr>
          <w:rFonts w:ascii="Times New Roman" w:hAnsi="Times New Roman" w:cs="Times New Roman"/>
          <w:sz w:val="28"/>
          <w:szCs w:val="28"/>
        </w:rPr>
        <w:t xml:space="preserve"> До Порядку були внесені зміни наказом </w:t>
      </w:r>
      <w:r w:rsidR="00880DF5" w:rsidRPr="00745850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  <w:r w:rsidR="00880DF5">
        <w:rPr>
          <w:rFonts w:ascii="Times New Roman" w:hAnsi="Times New Roman" w:cs="Times New Roman"/>
          <w:sz w:val="28"/>
          <w:szCs w:val="28"/>
        </w:rPr>
        <w:t xml:space="preserve">  </w:t>
      </w:r>
      <w:r w:rsidR="00880DF5" w:rsidRPr="00880DF5">
        <w:rPr>
          <w:rFonts w:ascii="Times New Roman" w:hAnsi="Times New Roman" w:cs="Times New Roman"/>
          <w:sz w:val="28"/>
          <w:szCs w:val="28"/>
        </w:rPr>
        <w:t>08</w:t>
      </w:r>
      <w:r w:rsidR="00880DF5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880DF5" w:rsidRPr="00880DF5">
        <w:rPr>
          <w:rFonts w:ascii="Times New Roman" w:hAnsi="Times New Roman" w:cs="Times New Roman"/>
          <w:sz w:val="28"/>
          <w:szCs w:val="28"/>
        </w:rPr>
        <w:t xml:space="preserve">2021 </w:t>
      </w:r>
      <w:r w:rsidR="00880DF5">
        <w:rPr>
          <w:rFonts w:ascii="Times New Roman" w:hAnsi="Times New Roman" w:cs="Times New Roman"/>
          <w:sz w:val="28"/>
          <w:szCs w:val="28"/>
        </w:rPr>
        <w:t>року</w:t>
      </w:r>
      <w:r w:rsidR="00880DF5" w:rsidRPr="00880DF5">
        <w:rPr>
          <w:rFonts w:ascii="Times New Roman" w:hAnsi="Times New Roman" w:cs="Times New Roman"/>
          <w:sz w:val="28"/>
          <w:szCs w:val="28"/>
        </w:rPr>
        <w:t xml:space="preserve"> № 1203</w:t>
      </w:r>
      <w:r w:rsidR="00880DF5">
        <w:rPr>
          <w:rFonts w:ascii="Times New Roman" w:hAnsi="Times New Roman" w:cs="Times New Roman"/>
          <w:sz w:val="28"/>
          <w:szCs w:val="28"/>
        </w:rPr>
        <w:t xml:space="preserve"> «Про затвердження Змін до Порядку надання грифів навчальній літературі та навчальним програмам», з</w:t>
      </w:r>
      <w:r w:rsidR="00880DF5" w:rsidRPr="00880DF5">
        <w:rPr>
          <w:rFonts w:ascii="Times New Roman" w:hAnsi="Times New Roman" w:cs="Times New Roman"/>
          <w:sz w:val="28"/>
          <w:szCs w:val="28"/>
        </w:rPr>
        <w:t>ареєстрован</w:t>
      </w:r>
      <w:r w:rsidR="00880DF5">
        <w:rPr>
          <w:rFonts w:ascii="Times New Roman" w:hAnsi="Times New Roman" w:cs="Times New Roman"/>
          <w:sz w:val="28"/>
          <w:szCs w:val="28"/>
        </w:rPr>
        <w:t>им у</w:t>
      </w:r>
      <w:r w:rsidR="00880DF5" w:rsidRPr="00880DF5">
        <w:rPr>
          <w:rFonts w:ascii="Times New Roman" w:hAnsi="Times New Roman" w:cs="Times New Roman"/>
          <w:sz w:val="28"/>
          <w:szCs w:val="28"/>
        </w:rPr>
        <w:t xml:space="preserve"> Міністерстві</w:t>
      </w:r>
      <w:r w:rsidR="00880DF5">
        <w:rPr>
          <w:rFonts w:ascii="Times New Roman" w:hAnsi="Times New Roman" w:cs="Times New Roman"/>
          <w:sz w:val="28"/>
          <w:szCs w:val="28"/>
        </w:rPr>
        <w:t xml:space="preserve"> </w:t>
      </w:r>
      <w:r w:rsidR="00880DF5" w:rsidRPr="00880DF5">
        <w:rPr>
          <w:rFonts w:ascii="Times New Roman" w:hAnsi="Times New Roman" w:cs="Times New Roman"/>
          <w:sz w:val="28"/>
          <w:szCs w:val="28"/>
        </w:rPr>
        <w:t>юстиції України</w:t>
      </w:r>
      <w:r w:rsidR="00880DF5">
        <w:rPr>
          <w:rFonts w:ascii="Times New Roman" w:hAnsi="Times New Roman" w:cs="Times New Roman"/>
          <w:sz w:val="28"/>
          <w:szCs w:val="28"/>
        </w:rPr>
        <w:t xml:space="preserve"> 13 грудня 2021 року за № </w:t>
      </w:r>
      <w:r w:rsidR="00880DF5" w:rsidRPr="00880DF5">
        <w:rPr>
          <w:rFonts w:ascii="Times New Roman" w:hAnsi="Times New Roman" w:cs="Times New Roman"/>
          <w:sz w:val="28"/>
          <w:szCs w:val="28"/>
        </w:rPr>
        <w:t>1609/37231</w:t>
      </w:r>
      <w:r w:rsidR="00880DF5">
        <w:rPr>
          <w:rFonts w:ascii="Times New Roman" w:hAnsi="Times New Roman" w:cs="Times New Roman"/>
          <w:sz w:val="28"/>
          <w:szCs w:val="28"/>
        </w:rPr>
        <w:t>.</w:t>
      </w:r>
    </w:p>
    <w:p w14:paraId="6FC91CB9" w14:textId="238DF837" w:rsidR="001635AB" w:rsidRPr="001635AB" w:rsidRDefault="001635AB" w:rsidP="008650B7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грудня 2021 року Президентом України підписано Закон України «Про внесення змін до Закону України "Про освіту" щодо вдосконалення науково-методичного забезпечення освіти та якості навчальної літератури»</w:t>
      </w:r>
      <w:r w:rsidR="00B340B6">
        <w:rPr>
          <w:rFonts w:ascii="Times New Roman" w:eastAsia="Times New Roman" w:hAnsi="Times New Roman" w:cs="Times New Roman"/>
          <w:sz w:val="28"/>
          <w:szCs w:val="28"/>
        </w:rPr>
        <w:t xml:space="preserve"> (далі </w:t>
      </w:r>
      <w:r w:rsidR="00B340B6">
        <w:rPr>
          <w:rFonts w:ascii="Times New Roman" w:hAnsi="Times New Roman"/>
          <w:sz w:val="28"/>
          <w:szCs w:val="28"/>
        </w:rPr>
        <w:t>– Закон)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Законом внесено зміни до Закону України «Про освіту», якими встановлено чіткі вимоги до якості навчальної літератури, насамперед тієї, що використовуються у закладах повної загальної середньої освіти, а також на законодавчому рівні встановлено механізми перевірки дотримання цих вимог.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Для забезпечення якості навчальної літератури, її відповідності принципам та вимогам, визначеним законодавством, здійснюється експертиза навчальної літератури у випадках та порядку, визначених центральним органом виконавчої влади у сфері освіти і науки відповідно до цього Закону і спеціальних законів.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Експертиза навчальної літератури здійснюється на засадах прозорості, доброчесності, фаховості та незалежності експертів.</w:t>
      </w:r>
    </w:p>
    <w:p w14:paraId="26C2C0F6" w14:textId="77777777" w:rsidR="001635AB" w:rsidRPr="001635AB" w:rsidRDefault="001635AB" w:rsidP="008650B7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Центральний орган виконавчої влади у сфері освіти і науки визначає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установу, що організовує здійснення експертизи навчальної літератури, навчання експертів, здійснює заходи щодо забезпечення якості експертизи та дотримання принципів академічної доброчесності.</w:t>
      </w:r>
    </w:p>
    <w:p w14:paraId="5353254C" w14:textId="77777777" w:rsidR="001635AB" w:rsidRPr="001635AB" w:rsidRDefault="001635AB" w:rsidP="008650B7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AB">
        <w:rPr>
          <w:rFonts w:ascii="Times New Roman" w:eastAsia="Times New Roman" w:hAnsi="Times New Roman" w:cs="Times New Roman"/>
          <w:sz w:val="28"/>
          <w:szCs w:val="28"/>
        </w:rPr>
        <w:t>Експерти несуть відповідальність за доброчесність та якість їхніх експертних висновків у порядку, встановленому законодавством та угодами, укладеними з ними центральним органом виконавчої влади у сфері освіти і науки.</w:t>
      </w:r>
    </w:p>
    <w:p w14:paraId="456F780C" w14:textId="32E8A438" w:rsidR="001635AB" w:rsidRPr="001635AB" w:rsidRDefault="001635AB" w:rsidP="008650B7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Законом встановлено, що експертні висновки та рішення щодо використання навчальної літератури в освітньому процесі оприлюднюються на офіційному веб-сайті центрального органу виконавчої влади у сфері освіти і науки та/або уповноваженої установи, а також в інший спосіб, що забезпечує їх доступність для учасників освітнього процесу, із зазначенням назви видання та імен експертів, які здійснювали таку експертизу.</w:t>
      </w:r>
    </w:p>
    <w:p w14:paraId="21765F3E" w14:textId="73FDC787" w:rsidR="001635AB" w:rsidRDefault="001635AB" w:rsidP="008650B7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A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остановою Кабінету Міністрів України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від 28 жовтня 2022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 № 1211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 змін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 до Положення про Міністерство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уточнюю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 норми щодо повноважень центрального органу виконавчої влади у сфері освіти і науки в частині організації проведення не лише експертизи навчальної літератури, а й проведення її апробації; в процесі наукового і методичного забезпечення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4F31B" w14:textId="0FC8EBD9" w:rsidR="00880DF5" w:rsidRPr="00880DF5" w:rsidRDefault="00A40268" w:rsidP="008650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те, що в</w:t>
      </w:r>
      <w:r w:rsidRPr="00745850">
        <w:rPr>
          <w:rFonts w:ascii="Times New Roman" w:hAnsi="Times New Roman" w:cs="Times New Roman"/>
          <w:sz w:val="28"/>
          <w:szCs w:val="28"/>
        </w:rPr>
        <w:t xml:space="preserve">ажливу роль у  подальшому  розвитку  освіти,  підвищенні  її рівня  відіграє  забезпечення  закладів  освіти  якісною  сучасною </w:t>
      </w:r>
      <w:r w:rsidR="00F2743D">
        <w:rPr>
          <w:rFonts w:ascii="Times New Roman" w:hAnsi="Times New Roman" w:cs="Times New Roman"/>
          <w:sz w:val="28"/>
          <w:szCs w:val="28"/>
        </w:rPr>
        <w:t xml:space="preserve">навчальною та </w:t>
      </w:r>
      <w:r w:rsidRPr="00745850">
        <w:rPr>
          <w:rFonts w:ascii="Times New Roman" w:hAnsi="Times New Roman" w:cs="Times New Roman"/>
          <w:sz w:val="28"/>
          <w:szCs w:val="28"/>
        </w:rPr>
        <w:t>навчально-методичною літературою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1635AB">
        <w:rPr>
          <w:rFonts w:ascii="Times New Roman" w:eastAsia="Times New Roman" w:hAnsi="Times New Roman" w:cs="Times New Roman"/>
          <w:sz w:val="28"/>
          <w:szCs w:val="28"/>
        </w:rPr>
        <w:t>з метою приведення у відповідність до актів законодавства України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5AB"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Міністерство освіти і науки України,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проєктом нормативно-правового акта пропонується нова редакція Порядку. </w:t>
      </w:r>
    </w:p>
    <w:p w14:paraId="4A27C484" w14:textId="77777777" w:rsidR="008D5C45" w:rsidRDefault="008D5C45" w:rsidP="008D5C45">
      <w:pPr>
        <w:pStyle w:val="a8"/>
        <w:spacing w:before="0"/>
        <w:ind w:firstLine="709"/>
        <w:rPr>
          <w:rFonts w:ascii="Times New Roman" w:hAnsi="Times New Roman"/>
          <w:sz w:val="28"/>
          <w:szCs w:val="28"/>
          <w:lang w:eastAsia="uk-UA"/>
        </w:rPr>
      </w:pPr>
      <w:bookmarkStart w:id="4" w:name="n60"/>
      <w:bookmarkEnd w:id="4"/>
      <w:r w:rsidRPr="0059087B">
        <w:rPr>
          <w:rFonts w:ascii="Times New Roman" w:hAnsi="Times New Roman"/>
          <w:sz w:val="28"/>
          <w:szCs w:val="28"/>
          <w:lang w:eastAsia="uk-UA"/>
        </w:rPr>
        <w:t>Відповідно до наказ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 Міністерства освіти і науки України від 22 січня 2021 року № 95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 процедуру надання грифа у сфері дошкільної, загальної середньої та професійної (професійно-технічної) освіти здійсню</w:t>
      </w:r>
      <w:r>
        <w:rPr>
          <w:rFonts w:ascii="Times New Roman" w:hAnsi="Times New Roman"/>
          <w:sz w:val="28"/>
          <w:szCs w:val="28"/>
          <w:lang w:eastAsia="uk-UA"/>
        </w:rPr>
        <w:t>ють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 34 предметні (галузеві) експертні комісії</w:t>
      </w:r>
      <w:r>
        <w:rPr>
          <w:rFonts w:ascii="Times New Roman" w:hAnsi="Times New Roman"/>
          <w:sz w:val="28"/>
          <w:szCs w:val="28"/>
          <w:lang w:eastAsia="uk-UA"/>
        </w:rPr>
        <w:t xml:space="preserve"> (у 2020 році було 35 комісій), 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з них з: дошкільної освіти – 1; загальної середньої освіти – 24; професійної (професійно-технічної) освіти – 8; проведення антидискримінаційної експертизи – 1. </w:t>
      </w:r>
    </w:p>
    <w:p w14:paraId="72AAE1C7" w14:textId="77777777" w:rsidR="008D5C45" w:rsidRDefault="008D5C45" w:rsidP="008D5C45">
      <w:pPr>
        <w:pStyle w:val="a8"/>
        <w:spacing w:before="0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2022 році д</w:t>
      </w:r>
      <w:r w:rsidRPr="0059087B">
        <w:rPr>
          <w:rFonts w:ascii="Times New Roman" w:hAnsi="Times New Roman"/>
          <w:sz w:val="28"/>
          <w:szCs w:val="28"/>
          <w:lang w:eastAsia="uk-UA"/>
        </w:rPr>
        <w:t>ля надання грифа надійшло</w:t>
      </w:r>
      <w:r>
        <w:rPr>
          <w:rFonts w:ascii="Times New Roman" w:hAnsi="Times New Roman"/>
          <w:sz w:val="28"/>
          <w:szCs w:val="28"/>
          <w:lang w:eastAsia="uk-UA"/>
        </w:rPr>
        <w:t xml:space="preserve"> понад </w:t>
      </w:r>
      <w:r w:rsidRPr="0059087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200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 об’єктів грифування, з них </w:t>
      </w:r>
      <w:r>
        <w:rPr>
          <w:rFonts w:ascii="Times New Roman" w:hAnsi="Times New Roman"/>
          <w:sz w:val="28"/>
          <w:szCs w:val="28"/>
          <w:lang w:eastAsia="uk-UA"/>
        </w:rPr>
        <w:t>отримали гриф 1002 об’єкта грифування</w:t>
      </w:r>
      <w:r>
        <w:rPr>
          <w:rStyle w:val="af1"/>
          <w:rFonts w:ascii="Times New Roman" w:hAnsi="Times New Roman"/>
          <w:sz w:val="28"/>
          <w:szCs w:val="28"/>
          <w:lang w:eastAsia="uk-UA"/>
        </w:rPr>
        <w:footnoteReference w:id="1"/>
      </w:r>
      <w:r>
        <w:rPr>
          <w:rFonts w:ascii="Times New Roman" w:hAnsi="Times New Roman"/>
          <w:sz w:val="28"/>
          <w:szCs w:val="28"/>
          <w:lang w:eastAsia="uk-UA"/>
        </w:rPr>
        <w:t xml:space="preserve">, з них 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у сфері: дошкільної освіти – </w:t>
      </w:r>
      <w:r>
        <w:rPr>
          <w:rFonts w:ascii="Times New Roman" w:hAnsi="Times New Roman"/>
          <w:sz w:val="28"/>
          <w:szCs w:val="28"/>
          <w:lang w:eastAsia="uk-UA"/>
        </w:rPr>
        <w:t>21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; загальної середньої освіти – </w:t>
      </w:r>
      <w:r>
        <w:rPr>
          <w:rFonts w:ascii="Times New Roman" w:hAnsi="Times New Roman"/>
          <w:sz w:val="28"/>
          <w:szCs w:val="28"/>
          <w:lang w:eastAsia="uk-UA"/>
        </w:rPr>
        <w:t>130 (початкова школа), 660 (базова середня освіта), 72 (профільна середня освіта)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; професійної  (професійно-технічної) освіти –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9087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 xml:space="preserve">, з корекційної та інклюзивної освіти 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– </w:t>
      </w:r>
      <w:r>
        <w:rPr>
          <w:rFonts w:ascii="Times New Roman" w:hAnsi="Times New Roman"/>
          <w:sz w:val="28"/>
          <w:szCs w:val="28"/>
          <w:lang w:eastAsia="uk-UA"/>
        </w:rPr>
        <w:t xml:space="preserve">78, з педагогіки та психології </w:t>
      </w:r>
      <w:r>
        <w:rPr>
          <w:rFonts w:ascii="Times New Roman" w:hAnsi="Times New Roman"/>
          <w:sz w:val="28"/>
          <w:szCs w:val="28"/>
        </w:rPr>
        <w:t>– 8, позашкільної освіти – 20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>Також гриф «Схвалено для використання в освітньому процесі» 4 електронним підручникам та посібникам.</w:t>
      </w:r>
    </w:p>
    <w:p w14:paraId="20A489BA" w14:textId="77777777" w:rsidR="008D5C45" w:rsidRDefault="008D5C45" w:rsidP="008D5C45">
      <w:pPr>
        <w:pStyle w:val="a8"/>
        <w:spacing w:before="0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Наказами МОН надано гриф «Рекомендовано Міністерством освіти і науки» 171 об’єкт грифування (підручники та модельні навчальні програми). </w:t>
      </w:r>
    </w:p>
    <w:p w14:paraId="634476EA" w14:textId="77777777" w:rsidR="008D5C45" w:rsidRDefault="008D5C45" w:rsidP="008D5C45">
      <w:pPr>
        <w:pStyle w:val="a8"/>
        <w:spacing w:before="0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9087B">
        <w:rPr>
          <w:rFonts w:ascii="Times New Roman" w:hAnsi="Times New Roman"/>
          <w:sz w:val="28"/>
          <w:szCs w:val="28"/>
          <w:lang w:eastAsia="uk-UA"/>
        </w:rPr>
        <w:lastRenderedPageBreak/>
        <w:t>Зазначені показники менше, ніж у 202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 році: для надання грифа тоді надійшло 1574 рукописи, з них у сфері: дошкільної освіти – 82; загальної середньої освіти – 1435; професійної (професійно-технічної) освіти – 57. Гриф «Рекомендовано Міністерством освіти і науки України» надано 172 об’єктам грифування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492E0BF" w14:textId="77777777" w:rsidR="008D5C45" w:rsidRPr="0059087B" w:rsidRDefault="008D5C45" w:rsidP="008D5C45">
      <w:pPr>
        <w:pStyle w:val="a8"/>
        <w:spacing w:before="0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9087B">
        <w:rPr>
          <w:rFonts w:ascii="Times New Roman" w:hAnsi="Times New Roman"/>
          <w:sz w:val="28"/>
          <w:szCs w:val="28"/>
          <w:lang w:eastAsia="uk-UA"/>
        </w:rPr>
        <w:t>Кількість відхилених об’єктів грифування, яким не надано гриф – 5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9087B">
        <w:rPr>
          <w:rFonts w:ascii="Times New Roman" w:hAnsi="Times New Roman"/>
          <w:sz w:val="28"/>
          <w:szCs w:val="28"/>
          <w:lang w:eastAsia="uk-UA"/>
        </w:rPr>
        <w:t>, що менше порівняно з 2020 роком (120 об’єктів грифування)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9087B">
        <w:rPr>
          <w:rFonts w:ascii="Times New Roman" w:hAnsi="Times New Roman"/>
          <w:sz w:val="28"/>
          <w:szCs w:val="28"/>
          <w:lang w:eastAsia="uk-UA"/>
        </w:rPr>
        <w:t xml:space="preserve">Направлено на доопрацювання 191 об’єкт грифування. </w:t>
      </w:r>
    </w:p>
    <w:p w14:paraId="21C4F540" w14:textId="77777777" w:rsidR="008D5C45" w:rsidRDefault="008D5C45" w:rsidP="008D5C45">
      <w:pPr>
        <w:pStyle w:val="a8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Окреслена проблема не може бути розв’язана за допомогою ринкових механізмів, оскільки саме держава взяла на себе обов’язок щодо </w:t>
      </w:r>
      <w:r>
        <w:rPr>
          <w:rFonts w:ascii="Times New Roman" w:hAnsi="Times New Roman"/>
          <w:sz w:val="28"/>
          <w:szCs w:val="28"/>
        </w:rPr>
        <w:t>забезпечення якості освіти та освітньої діяльності, що пов’язано із розробленням сучасної навчально-методичної літератури та навчальних програм. Отже, постає питання щодо внесення змін до процедури  надання грифів навчальній літературі та навчальним програмам із урахуванням змін до законодавства.</w:t>
      </w:r>
    </w:p>
    <w:p w14:paraId="1C016760" w14:textId="77777777" w:rsidR="008D5C45" w:rsidRDefault="008D5C45" w:rsidP="008D5C4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Поряд із цим, вищезазначена проблема не може бути розв’язана за допомогою діючих регуляторних актів, з огляду на те, що чинні положення базуються на застарілих нормах, а механізм реалізації не враховує сучасні тенденції.</w:t>
      </w:r>
    </w:p>
    <w:p w14:paraId="1EB63386" w14:textId="3128EFB4" w:rsidR="00A95CDF" w:rsidRDefault="00A95CDF" w:rsidP="008650B7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Основні групи, на які проблема справляє вплив:</w:t>
      </w:r>
    </w:p>
    <w:p w14:paraId="3CFD8F0B" w14:textId="77777777" w:rsidR="00B340B6" w:rsidRPr="005B5D42" w:rsidRDefault="00B340B6" w:rsidP="008650B7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3"/>
        <w:gridCol w:w="2842"/>
        <w:gridCol w:w="2570"/>
      </w:tblGrid>
      <w:tr w:rsidR="00B938CE" w:rsidRPr="005B5D42" w14:paraId="4ED401CC" w14:textId="77777777" w:rsidTr="00A95CDF">
        <w:trPr>
          <w:tblCellSpacing w:w="22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36AA7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Групи (підгрупи)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73BF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Так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80928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Ні</w:t>
            </w:r>
          </w:p>
        </w:tc>
      </w:tr>
      <w:tr w:rsidR="00B938CE" w:rsidRPr="005B5D42" w14:paraId="0F7BEA78" w14:textId="77777777" w:rsidTr="00A95CDF">
        <w:trPr>
          <w:trHeight w:val="258"/>
          <w:tblCellSpacing w:w="22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5C6C7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Громадяни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87B4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DBBD7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–</w:t>
            </w:r>
          </w:p>
        </w:tc>
      </w:tr>
      <w:tr w:rsidR="00B938CE" w:rsidRPr="005B5D42" w14:paraId="6A270C00" w14:textId="77777777" w:rsidTr="00A95CDF">
        <w:trPr>
          <w:trHeight w:val="223"/>
          <w:tblCellSpacing w:w="22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EBC63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Держава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DF4B0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0CBCB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  <w:tr w:rsidR="00B938CE" w:rsidRPr="005B5D42" w14:paraId="7AFAB0C3" w14:textId="77777777" w:rsidTr="00A95CDF">
        <w:trPr>
          <w:tblCellSpacing w:w="22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535C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Суб</w:t>
            </w:r>
            <w:r w:rsidR="00B9727C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єкти господарювання,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ED7D2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A869A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  <w:tr w:rsidR="0099112E" w:rsidRPr="005B5D42" w14:paraId="42BC8614" w14:textId="77777777" w:rsidTr="00A95CDF">
        <w:trPr>
          <w:tblCellSpacing w:w="22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C1B8D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 тому числі суб</w:t>
            </w:r>
            <w:r w:rsidR="00B9727C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єкти малого підприємництва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9F406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35123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</w:tbl>
    <w:p w14:paraId="66657289" w14:textId="77777777" w:rsidR="00B340B6" w:rsidRDefault="00B340B6" w:rsidP="008650B7">
      <w:pPr>
        <w:pStyle w:val="a5"/>
        <w:spacing w:after="0" w:line="240" w:lineRule="auto"/>
        <w:ind w:left="0" w:firstLine="709"/>
        <w:jc w:val="both"/>
        <w:rPr>
          <w:rStyle w:val="rvts0"/>
          <w:rFonts w:ascii="Times New Roman" w:hAnsi="Times New Roman"/>
          <w:sz w:val="28"/>
          <w:szCs w:val="28"/>
        </w:rPr>
      </w:pPr>
    </w:p>
    <w:p w14:paraId="30B717A7" w14:textId="77777777" w:rsidR="00665CA4" w:rsidRDefault="00665CA4" w:rsidP="008650B7">
      <w:pPr>
        <w:pStyle w:val="a5"/>
        <w:spacing w:after="0" w:line="240" w:lineRule="auto"/>
        <w:ind w:left="0"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8D3B48">
        <w:rPr>
          <w:rStyle w:val="rvts0"/>
          <w:rFonts w:ascii="Times New Roman" w:hAnsi="Times New Roman"/>
          <w:sz w:val="28"/>
          <w:szCs w:val="28"/>
        </w:rPr>
        <w:t>Проблема може бути розв’язана за допомогою діючих ринкових механізмів та чинних регуляторних актів</w:t>
      </w:r>
      <w:r w:rsidRPr="008D3B48">
        <w:rPr>
          <w:rStyle w:val="rvts0"/>
          <w:rFonts w:ascii="Times New Roman" w:hAnsi="Times New Roman"/>
          <w:color w:val="FF0000"/>
          <w:sz w:val="28"/>
          <w:szCs w:val="28"/>
        </w:rPr>
        <w:t xml:space="preserve"> </w:t>
      </w:r>
      <w:r w:rsidRPr="008D3B48">
        <w:rPr>
          <w:rStyle w:val="rvts0"/>
          <w:rFonts w:ascii="Times New Roman" w:hAnsi="Times New Roman"/>
          <w:sz w:val="28"/>
          <w:szCs w:val="28"/>
        </w:rPr>
        <w:t>і потребує внесення змін до законодавства.</w:t>
      </w:r>
    </w:p>
    <w:p w14:paraId="1BAF66CD" w14:textId="38C00CD2" w:rsidR="0002087A" w:rsidRDefault="0002087A" w:rsidP="0002087A">
      <w:pPr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вищезазначеним, проєктом наказу  запропоновано затвердити</w:t>
      </w:r>
      <w:r w:rsidRPr="00296C6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6C61">
        <w:rPr>
          <w:rFonts w:ascii="Times New Roman" w:hAnsi="Times New Roman" w:cs="Times New Roman"/>
          <w:sz w:val="28"/>
          <w:szCs w:val="28"/>
        </w:rPr>
        <w:t>к здійснення експертизи, надання грифів навчальній літературі та навчальним програмам</w:t>
      </w:r>
      <w:r>
        <w:rPr>
          <w:rFonts w:ascii="Times New Roman" w:hAnsi="Times New Roman" w:cs="Times New Roman"/>
          <w:sz w:val="28"/>
          <w:szCs w:val="28"/>
        </w:rPr>
        <w:t>, а також в</w:t>
      </w:r>
      <w:r w:rsidRPr="00296C61">
        <w:rPr>
          <w:rFonts w:ascii="Times New Roman" w:hAnsi="Times New Roman" w:cs="Times New Roman"/>
          <w:sz w:val="28"/>
          <w:szCs w:val="28"/>
        </w:rPr>
        <w:t>изнати таким, що втратив чинність, наказ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931.</w:t>
      </w:r>
      <w:r w:rsidRPr="00296C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72D61" w14:textId="77777777" w:rsidR="00665CA4" w:rsidRDefault="00665CA4" w:rsidP="00486FC9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7B5CF" w14:textId="77777777" w:rsidR="0099112E" w:rsidRPr="005B5D42" w:rsidRDefault="0099112E" w:rsidP="006572AF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ІІ. Цілі державного регулювання</w:t>
      </w:r>
    </w:p>
    <w:p w14:paraId="4516B445" w14:textId="77777777" w:rsidR="004468B8" w:rsidRPr="005B5D42" w:rsidRDefault="004468B8" w:rsidP="002766D1">
      <w:pPr>
        <w:tabs>
          <w:tab w:val="left" w:pos="851"/>
        </w:tabs>
        <w:autoSpaceDE w:val="0"/>
        <w:autoSpaceDN w:val="0"/>
        <w:adjustRightInd w:val="0"/>
        <w:ind w:hanging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196C4C3" w14:textId="48D5F2A3" w:rsidR="003564C3" w:rsidRDefault="009209B5" w:rsidP="009209B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B48">
        <w:rPr>
          <w:sz w:val="28"/>
          <w:szCs w:val="28"/>
        </w:rPr>
        <w:t>Основною ціллю державного регулювання є</w:t>
      </w:r>
      <w:r>
        <w:rPr>
          <w:sz w:val="28"/>
          <w:szCs w:val="28"/>
        </w:rPr>
        <w:t xml:space="preserve"> встановлення  та уточнення </w:t>
      </w:r>
      <w:r w:rsidR="00B340B6">
        <w:rPr>
          <w:sz w:val="28"/>
          <w:szCs w:val="28"/>
        </w:rPr>
        <w:t xml:space="preserve">процедури </w:t>
      </w:r>
      <w:r>
        <w:rPr>
          <w:sz w:val="28"/>
          <w:szCs w:val="28"/>
        </w:rPr>
        <w:t xml:space="preserve">проведення експертизи навчальної літератури та навчальних програм, </w:t>
      </w:r>
      <w:r w:rsidR="003564C3">
        <w:rPr>
          <w:sz w:val="28"/>
          <w:szCs w:val="28"/>
        </w:rPr>
        <w:t xml:space="preserve">удосконалення правового регулювання механізму надання </w:t>
      </w:r>
      <w:r>
        <w:rPr>
          <w:sz w:val="28"/>
          <w:szCs w:val="28"/>
        </w:rPr>
        <w:t xml:space="preserve">їм </w:t>
      </w:r>
      <w:r w:rsidR="003564C3">
        <w:rPr>
          <w:sz w:val="28"/>
          <w:szCs w:val="28"/>
        </w:rPr>
        <w:t>грифів</w:t>
      </w:r>
      <w:r w:rsidR="00B340B6">
        <w:rPr>
          <w:sz w:val="28"/>
          <w:szCs w:val="28"/>
        </w:rPr>
        <w:t xml:space="preserve"> МОН</w:t>
      </w:r>
      <w:r w:rsidR="003564C3">
        <w:rPr>
          <w:sz w:val="28"/>
          <w:szCs w:val="28"/>
        </w:rPr>
        <w:t xml:space="preserve"> та рекомендацій щодо використання їх в освітньому процесі.</w:t>
      </w:r>
    </w:p>
    <w:p w14:paraId="30C07009" w14:textId="1EA6FCF9" w:rsidR="003564C3" w:rsidRDefault="00B340B6" w:rsidP="008F3DF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  <w:lang w:bidi="uk-UA"/>
        </w:rPr>
      </w:pPr>
      <w:r>
        <w:rPr>
          <w:rFonts w:eastAsia="Arial Unicode MS"/>
          <w:sz w:val="28"/>
          <w:szCs w:val="28"/>
          <w:lang w:bidi="uk-UA"/>
        </w:rPr>
        <w:lastRenderedPageBreak/>
        <w:t xml:space="preserve">Оскільки, </w:t>
      </w:r>
      <w:r w:rsidR="005465F5">
        <w:rPr>
          <w:rFonts w:eastAsia="Arial Unicode MS"/>
          <w:sz w:val="28"/>
          <w:szCs w:val="28"/>
          <w:lang w:bidi="uk-UA"/>
        </w:rPr>
        <w:t>з</w:t>
      </w:r>
      <w:r w:rsidR="005465F5" w:rsidRPr="005465F5">
        <w:rPr>
          <w:rFonts w:eastAsia="Arial Unicode MS"/>
          <w:sz w:val="28"/>
          <w:szCs w:val="28"/>
          <w:lang w:bidi="uk-UA"/>
        </w:rPr>
        <w:t>гідно із Законом навчальна література, у якій виявлено невідповідність принципам та вимогам, визначеним законодавством, може використовуватися в освітньому процесі виключно після</w:t>
      </w:r>
      <w:r w:rsidR="005465F5">
        <w:rPr>
          <w:rFonts w:eastAsia="Arial Unicode MS"/>
          <w:sz w:val="28"/>
          <w:szCs w:val="28"/>
          <w:lang w:bidi="uk-UA"/>
        </w:rPr>
        <w:t xml:space="preserve"> усунення такої невідповідності, то особового значення </w:t>
      </w:r>
      <w:r w:rsidR="00587AE6">
        <w:rPr>
          <w:rFonts w:eastAsia="Arial Unicode MS"/>
          <w:sz w:val="28"/>
          <w:szCs w:val="28"/>
          <w:lang w:bidi="uk-UA"/>
        </w:rPr>
        <w:t>набуває здійснення експертизи  навчальної літератури та навчальних програм.</w:t>
      </w:r>
    </w:p>
    <w:p w14:paraId="72CF0FCF" w14:textId="77777777" w:rsidR="002A2700" w:rsidRPr="00964D3A" w:rsidRDefault="002A2700" w:rsidP="002A27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4D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Отже, основною ціллю державного регулювання є перегляд та удосконалення системи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здійснення експертизи, </w:t>
      </w:r>
      <w:r w:rsidRPr="00964D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надання грифів навчальній літературі та навчальним програмам.</w:t>
      </w:r>
    </w:p>
    <w:p w14:paraId="31E0CA8C" w14:textId="77777777" w:rsidR="009901A9" w:rsidRDefault="009901A9" w:rsidP="008F3DF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bidi="uk-UA"/>
        </w:rPr>
        <w:t xml:space="preserve">У зв’язку з цим, </w:t>
      </w:r>
      <w:r w:rsidRPr="00AB0AAF">
        <w:rPr>
          <w:rFonts w:eastAsia="Calibri"/>
          <w:sz w:val="28"/>
          <w:szCs w:val="28"/>
          <w:lang w:eastAsia="en-US"/>
        </w:rPr>
        <w:t xml:space="preserve">змінено назву </w:t>
      </w:r>
      <w:r>
        <w:rPr>
          <w:rFonts w:eastAsia="Calibri"/>
          <w:sz w:val="28"/>
          <w:szCs w:val="28"/>
          <w:lang w:eastAsia="en-US"/>
        </w:rPr>
        <w:t>Порядку, затвердженого наказом № 931, на</w:t>
      </w:r>
      <w:r w:rsidRPr="00AB0AAF">
        <w:rPr>
          <w:rFonts w:eastAsia="Calibri"/>
          <w:sz w:val="28"/>
          <w:szCs w:val="28"/>
          <w:lang w:eastAsia="en-US"/>
        </w:rPr>
        <w:t xml:space="preserve"> «Порядок здійснення експертизи, надання грифів навчальній літературі </w:t>
      </w:r>
      <w:r>
        <w:rPr>
          <w:rFonts w:eastAsia="Calibri"/>
          <w:sz w:val="28"/>
          <w:szCs w:val="28"/>
          <w:lang w:eastAsia="en-US"/>
        </w:rPr>
        <w:t xml:space="preserve">та навчальним програмам» </w:t>
      </w:r>
      <w:r>
        <w:rPr>
          <w:sz w:val="28"/>
          <w:szCs w:val="28"/>
        </w:rPr>
        <w:t>(далі – Порядок)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61D71DA9" w14:textId="2D6944C8" w:rsidR="00EF3338" w:rsidRPr="00486FC9" w:rsidRDefault="009901A9" w:rsidP="008F3DF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F7554" w:rsidRPr="005B5D42">
        <w:rPr>
          <w:sz w:val="28"/>
          <w:szCs w:val="28"/>
        </w:rPr>
        <w:t xml:space="preserve">ія </w:t>
      </w:r>
      <w:r w:rsidRPr="005B5D42">
        <w:rPr>
          <w:rFonts w:eastAsia="Arial Unicode MS"/>
          <w:sz w:val="28"/>
          <w:szCs w:val="28"/>
          <w:lang w:bidi="uk-UA"/>
        </w:rPr>
        <w:t>П</w:t>
      </w:r>
      <w:r>
        <w:rPr>
          <w:rFonts w:eastAsia="Arial Unicode MS"/>
          <w:sz w:val="28"/>
          <w:szCs w:val="28"/>
          <w:lang w:bidi="uk-UA"/>
        </w:rPr>
        <w:t>орядок</w:t>
      </w:r>
      <w:r w:rsidRPr="005B5D42">
        <w:rPr>
          <w:sz w:val="28"/>
          <w:szCs w:val="28"/>
        </w:rPr>
        <w:t xml:space="preserve"> </w:t>
      </w:r>
      <w:r w:rsidR="004F7554" w:rsidRPr="005B5D42">
        <w:rPr>
          <w:sz w:val="28"/>
          <w:szCs w:val="28"/>
        </w:rPr>
        <w:t xml:space="preserve">поширюється на </w:t>
      </w:r>
      <w:r w:rsidR="005C2466" w:rsidRPr="005B5D42">
        <w:rPr>
          <w:sz w:val="28"/>
          <w:szCs w:val="28"/>
        </w:rPr>
        <w:t>уч</w:t>
      </w:r>
      <w:r w:rsidR="00CC12AC">
        <w:rPr>
          <w:sz w:val="28"/>
          <w:szCs w:val="28"/>
        </w:rPr>
        <w:t>нів та педагогічних працівників</w:t>
      </w:r>
      <w:r w:rsidR="00272899">
        <w:rPr>
          <w:sz w:val="28"/>
          <w:szCs w:val="28"/>
        </w:rPr>
        <w:t xml:space="preserve"> </w:t>
      </w:r>
      <w:r w:rsidR="00272899">
        <w:rPr>
          <w:sz w:val="28"/>
          <w:szCs w:val="28"/>
          <w:shd w:val="clear" w:color="auto" w:fill="FFFFFF"/>
        </w:rPr>
        <w:t xml:space="preserve">закладів освіти, що </w:t>
      </w:r>
      <w:r w:rsidR="00272899" w:rsidRPr="00272899">
        <w:rPr>
          <w:sz w:val="28"/>
          <w:szCs w:val="28"/>
        </w:rPr>
        <w:t>забезпечують здобуття повної загальної середньої освіти, закладів дошкільної, позашкільної, спеціалізованої</w:t>
      </w:r>
      <w:r w:rsidR="00272899">
        <w:rPr>
          <w:sz w:val="28"/>
          <w:szCs w:val="28"/>
          <w:shd w:val="clear" w:color="auto" w:fill="FFFFFF"/>
        </w:rPr>
        <w:t xml:space="preserve"> та професійної (професійно-технічної) освіти</w:t>
      </w:r>
      <w:r w:rsidR="004F7554" w:rsidRPr="005B5D42">
        <w:rPr>
          <w:sz w:val="28"/>
          <w:szCs w:val="28"/>
        </w:rPr>
        <w:t>, а також на авторів</w:t>
      </w:r>
      <w:r w:rsidR="005C2466" w:rsidRPr="005B5D42">
        <w:rPr>
          <w:sz w:val="28"/>
          <w:szCs w:val="28"/>
        </w:rPr>
        <w:t xml:space="preserve"> підручників і посібників</w:t>
      </w:r>
      <w:r w:rsidR="004F7554" w:rsidRPr="005B5D42">
        <w:rPr>
          <w:sz w:val="28"/>
          <w:szCs w:val="28"/>
        </w:rPr>
        <w:t>, видавництва (виробників, постачальників).</w:t>
      </w:r>
      <w:r w:rsidR="006F6A98">
        <w:rPr>
          <w:sz w:val="28"/>
          <w:szCs w:val="28"/>
        </w:rPr>
        <w:t xml:space="preserve"> </w:t>
      </w:r>
      <w:r w:rsidR="00EF3338" w:rsidRPr="00964D3A">
        <w:rPr>
          <w:sz w:val="28"/>
          <w:szCs w:val="28"/>
        </w:rPr>
        <w:t xml:space="preserve">Пропозиції щодо надання грифа «Рекомендовано Міністерством освіти і науки України» </w:t>
      </w:r>
      <w:r w:rsidR="00EF3338">
        <w:rPr>
          <w:sz w:val="28"/>
          <w:szCs w:val="28"/>
        </w:rPr>
        <w:t xml:space="preserve">та рішення щодо </w:t>
      </w:r>
      <w:r w:rsidR="00EF3338" w:rsidRPr="00964D3A">
        <w:rPr>
          <w:sz w:val="28"/>
          <w:szCs w:val="28"/>
        </w:rPr>
        <w:t>надання грифа «</w:t>
      </w:r>
      <w:r w:rsidR="00EF3338">
        <w:rPr>
          <w:sz w:val="28"/>
          <w:szCs w:val="28"/>
        </w:rPr>
        <w:t>Схвалено для використання в освітньому процесі</w:t>
      </w:r>
      <w:r w:rsidR="00EF3338" w:rsidRPr="00964D3A">
        <w:rPr>
          <w:sz w:val="28"/>
          <w:szCs w:val="28"/>
        </w:rPr>
        <w:t>»</w:t>
      </w:r>
      <w:r w:rsidR="00EF3338">
        <w:rPr>
          <w:sz w:val="28"/>
          <w:szCs w:val="28"/>
        </w:rPr>
        <w:t xml:space="preserve"> </w:t>
      </w:r>
      <w:r w:rsidR="00EF3338" w:rsidRPr="00964D3A">
        <w:rPr>
          <w:sz w:val="28"/>
          <w:szCs w:val="28"/>
        </w:rPr>
        <w:t>об’єктам грифування</w:t>
      </w:r>
      <w:r w:rsidR="00EF3338">
        <w:rPr>
          <w:sz w:val="28"/>
          <w:szCs w:val="28"/>
        </w:rPr>
        <w:t xml:space="preserve"> </w:t>
      </w:r>
      <w:r w:rsidR="00EF3338" w:rsidRPr="00964D3A">
        <w:rPr>
          <w:sz w:val="28"/>
          <w:szCs w:val="28"/>
        </w:rPr>
        <w:t>ухвалюють предметні (галузеві) експертні комісії (далі - Комісії),</w:t>
      </w:r>
      <w:r w:rsidR="00EF3338">
        <w:rPr>
          <w:sz w:val="28"/>
          <w:szCs w:val="28"/>
        </w:rPr>
        <w:t xml:space="preserve"> організацією роботи яких покладено на</w:t>
      </w:r>
      <w:r w:rsidR="00EF3338" w:rsidRPr="00964D3A">
        <w:rPr>
          <w:sz w:val="28"/>
          <w:szCs w:val="28"/>
        </w:rPr>
        <w:t xml:space="preserve"> </w:t>
      </w:r>
      <w:r w:rsidR="00EF3338">
        <w:rPr>
          <w:sz w:val="28"/>
          <w:szCs w:val="28"/>
        </w:rPr>
        <w:t>Установу</w:t>
      </w:r>
      <w:r w:rsidR="00EF3338" w:rsidRPr="00EF3338">
        <w:rPr>
          <w:sz w:val="28"/>
          <w:szCs w:val="28"/>
        </w:rPr>
        <w:t>, що належ</w:t>
      </w:r>
      <w:r w:rsidR="000C58E9">
        <w:rPr>
          <w:sz w:val="28"/>
          <w:szCs w:val="28"/>
        </w:rPr>
        <w:t>и</w:t>
      </w:r>
      <w:r w:rsidR="00EF3338" w:rsidRPr="00EF3338">
        <w:rPr>
          <w:sz w:val="28"/>
          <w:szCs w:val="28"/>
        </w:rPr>
        <w:t>ть до сфери управління МОН (далі - Установа)</w:t>
      </w:r>
      <w:r w:rsidR="00EF3338" w:rsidRPr="00964D3A">
        <w:rPr>
          <w:sz w:val="28"/>
          <w:szCs w:val="28"/>
        </w:rPr>
        <w:t>, на підставі експертних висновків комплексної експертизи (далі - експертиза)</w:t>
      </w:r>
      <w:r w:rsidR="00EF3338">
        <w:rPr>
          <w:sz w:val="28"/>
          <w:szCs w:val="28"/>
        </w:rPr>
        <w:t>.</w:t>
      </w:r>
    </w:p>
    <w:p w14:paraId="3DF7D35C" w14:textId="77777777" w:rsidR="004C6694" w:rsidRDefault="004C6694" w:rsidP="008F3DF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7C0701" w14:textId="77777777" w:rsidR="00130402" w:rsidRPr="005B5D42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ІІІ. Визначення та оцінка альтернативних способів </w:t>
      </w:r>
    </w:p>
    <w:p w14:paraId="3A2572ED" w14:textId="77777777" w:rsidR="0099112E" w:rsidRPr="005B5D42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досягнення встановлених цілей</w:t>
      </w:r>
    </w:p>
    <w:p w14:paraId="49B6C577" w14:textId="77777777" w:rsidR="004468B8" w:rsidRDefault="004468B8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hanging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C23822" w14:textId="77777777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1. Визначення альтернативних способів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4"/>
        <w:gridCol w:w="6941"/>
      </w:tblGrid>
      <w:tr w:rsidR="00B938CE" w:rsidRPr="005B5D42" w14:paraId="74435675" w14:textId="77777777" w:rsidTr="002766D1">
        <w:trPr>
          <w:trHeight w:val="20"/>
          <w:tblCellSpacing w:w="22" w:type="dxa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011EB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C4C99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Опис альтернативи</w:t>
            </w:r>
          </w:p>
        </w:tc>
      </w:tr>
      <w:tr w:rsidR="00B938CE" w:rsidRPr="005B5D42" w14:paraId="089F3981" w14:textId="77777777" w:rsidTr="002766D1">
        <w:trPr>
          <w:trHeight w:val="20"/>
          <w:tblCellSpacing w:w="22" w:type="dxa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8AE47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2C9AA" w14:textId="14926242" w:rsidR="004C6694" w:rsidRPr="005B5D42" w:rsidRDefault="000C58E9" w:rsidP="00272899">
            <w:pPr>
              <w:widowControl/>
              <w:tabs>
                <w:tab w:val="left" w:pos="142"/>
                <w:tab w:val="left" w:pos="851"/>
              </w:tabs>
              <w:ind w:firstLine="4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Збереження чинного регулювання</w:t>
            </w:r>
          </w:p>
        </w:tc>
      </w:tr>
      <w:tr w:rsidR="0099112E" w:rsidRPr="005B5D42" w14:paraId="57E67A70" w14:textId="77777777" w:rsidTr="002766D1">
        <w:trPr>
          <w:trHeight w:val="20"/>
          <w:tblCellSpacing w:w="22" w:type="dxa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CCEC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B6961" w14:textId="4AF864E8" w:rsidR="004C6694" w:rsidRPr="005B5D42" w:rsidRDefault="0049020C" w:rsidP="004805A2">
            <w:pPr>
              <w:pStyle w:val="rvps2"/>
              <w:shd w:val="clear" w:color="auto" w:fill="FFFFFF"/>
              <w:spacing w:before="0" w:beforeAutospacing="0" w:after="0" w:afterAutospacing="0"/>
              <w:ind w:firstLine="433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bidi="uk-UA"/>
              </w:rPr>
              <w:t xml:space="preserve">Проєктом наказу </w:t>
            </w:r>
            <w:r>
              <w:rPr>
                <w:sz w:val="28"/>
                <w:szCs w:val="28"/>
              </w:rPr>
              <w:t xml:space="preserve">Міністерства освіти і науки України </w:t>
            </w:r>
            <w:r w:rsidR="004805A2">
              <w:rPr>
                <w:sz w:val="28"/>
                <w:szCs w:val="28"/>
              </w:rPr>
              <w:t xml:space="preserve">затверджується Порядок здійснення експертизи, надання грифів навчальній літературі та навчальним програмам, що уточнює процедуру здійснення експертизи, надання грифів навчальній літературі та навчальним програмам, </w:t>
            </w:r>
            <w:r w:rsidR="004805A2" w:rsidRPr="004036E5">
              <w:rPr>
                <w:sz w:val="28"/>
                <w:szCs w:val="28"/>
              </w:rPr>
              <w:t xml:space="preserve"> </w:t>
            </w:r>
            <w:r w:rsidR="004805A2">
              <w:rPr>
                <w:sz w:val="28"/>
                <w:szCs w:val="28"/>
              </w:rPr>
              <w:t xml:space="preserve">а також визначається таким, що втратив чинність, </w:t>
            </w:r>
            <w:r w:rsidR="004036E5" w:rsidRPr="004036E5">
              <w:rPr>
                <w:sz w:val="28"/>
                <w:szCs w:val="28"/>
              </w:rPr>
              <w:t>Поряд</w:t>
            </w:r>
            <w:r w:rsidR="004805A2">
              <w:rPr>
                <w:sz w:val="28"/>
                <w:szCs w:val="28"/>
              </w:rPr>
              <w:t>о</w:t>
            </w:r>
            <w:r w:rsidR="004036E5" w:rsidRPr="004036E5">
              <w:rPr>
                <w:sz w:val="28"/>
                <w:szCs w:val="28"/>
              </w:rPr>
              <w:t>к надання грифів навчальній літературі та навчальним програмам, затверджен</w:t>
            </w:r>
            <w:r w:rsidR="004805A2">
              <w:rPr>
                <w:sz w:val="28"/>
                <w:szCs w:val="28"/>
              </w:rPr>
              <w:t>ий</w:t>
            </w:r>
            <w:r w:rsidR="004036E5" w:rsidRPr="004036E5">
              <w:rPr>
                <w:sz w:val="28"/>
                <w:szCs w:val="28"/>
              </w:rPr>
              <w:t xml:space="preserve"> наказом Міністерства освіти і науки України від 20 липня 2020 року № 931, зареєстрован</w:t>
            </w:r>
            <w:r w:rsidR="004805A2">
              <w:rPr>
                <w:sz w:val="28"/>
                <w:szCs w:val="28"/>
              </w:rPr>
              <w:t>ий</w:t>
            </w:r>
            <w:r w:rsidR="004036E5" w:rsidRPr="004036E5">
              <w:rPr>
                <w:sz w:val="28"/>
                <w:szCs w:val="28"/>
              </w:rPr>
              <w:t xml:space="preserve"> </w:t>
            </w:r>
            <w:r w:rsidR="004805A2">
              <w:rPr>
                <w:sz w:val="28"/>
                <w:szCs w:val="28"/>
              </w:rPr>
              <w:t>у</w:t>
            </w:r>
            <w:r w:rsidR="004036E5" w:rsidRPr="004036E5">
              <w:rPr>
                <w:sz w:val="28"/>
                <w:szCs w:val="28"/>
              </w:rPr>
              <w:t xml:space="preserve"> Міністерстві юстиції України 11 листопада 2019 року за №</w:t>
            </w:r>
            <w:r w:rsidR="004036E5">
              <w:rPr>
                <w:sz w:val="28"/>
                <w:szCs w:val="28"/>
              </w:rPr>
              <w:t> </w:t>
            </w:r>
            <w:r w:rsidR="004036E5" w:rsidRPr="004036E5">
              <w:rPr>
                <w:sz w:val="28"/>
                <w:szCs w:val="28"/>
              </w:rPr>
              <w:t>1119/35402</w:t>
            </w:r>
          </w:p>
        </w:tc>
      </w:tr>
    </w:tbl>
    <w:p w14:paraId="3FF4107A" w14:textId="3E9988DE" w:rsidR="008F2664" w:rsidRDefault="008F2664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232486CA" w14:textId="77777777" w:rsidR="00C51D57" w:rsidRPr="005B5D42" w:rsidRDefault="00C51D57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1128E07B" w14:textId="607FD2B5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lastRenderedPageBreak/>
        <w:t>2. Оцінка вибраних альтернативних способів досягнення цілей</w:t>
      </w:r>
    </w:p>
    <w:p w14:paraId="68387F16" w14:textId="4535EDDF" w:rsidR="0099112E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A7055DE" w14:textId="77777777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Оцінка впливу на сферу інтересів держави</w:t>
      </w:r>
    </w:p>
    <w:tbl>
      <w:tblPr>
        <w:tblW w:w="50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4"/>
        <w:gridCol w:w="3868"/>
        <w:gridCol w:w="3582"/>
      </w:tblGrid>
      <w:tr w:rsidR="00B938CE" w:rsidRPr="005B5D42" w14:paraId="21BFD9CD" w14:textId="77777777" w:rsidTr="00B177A7">
        <w:trPr>
          <w:tblCellSpacing w:w="22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B0E8D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9F617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2930B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</w:t>
            </w:r>
          </w:p>
        </w:tc>
      </w:tr>
      <w:tr w:rsidR="00B938CE" w:rsidRPr="005B5D42" w14:paraId="0F821738" w14:textId="77777777" w:rsidTr="00D91548">
        <w:trPr>
          <w:trHeight w:val="20"/>
          <w:tblCellSpacing w:w="22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347EA" w14:textId="77777777" w:rsidR="0099112E" w:rsidRPr="005B5D42" w:rsidRDefault="0099112E" w:rsidP="008C78A9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ACFEB" w14:textId="7E72CA50" w:rsidR="0099112E" w:rsidRPr="005B5D42" w:rsidRDefault="008C78A9" w:rsidP="00D91548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Організовано </w:t>
            </w:r>
            <w:r w:rsid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надання </w:t>
            </w:r>
            <w:r w:rsidR="00D91548" w:rsidRP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грифів навчальній літературі та навчальним програмам</w:t>
            </w:r>
            <w:r w:rsid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рекомендацій щодо використання їх в освітньому процесі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7B5B" w14:textId="1AC4BF78" w:rsidR="0099112E" w:rsidRPr="005B5D42" w:rsidRDefault="0099112E" w:rsidP="00D91548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99112E" w:rsidRPr="005B5D42" w14:paraId="039B7DA2" w14:textId="77777777" w:rsidTr="00D91548">
        <w:trPr>
          <w:trHeight w:val="20"/>
          <w:tblCellSpacing w:w="22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18BED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1A8A2" w14:textId="49BC1C69" w:rsidR="0099112E" w:rsidRPr="005B5D42" w:rsidRDefault="00D91548" w:rsidP="001429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оліпшення якості освіти шляхом </w:t>
            </w:r>
            <w:r w:rsid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проведення комплексної експертизи 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навчальних програм та навчальної літератури</w:t>
            </w:r>
            <w:r w:rsid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r w:rsidR="0074119E" w:rsidRP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закладів освіти, що забезпечують здобуття повної загальної середньої освіти, закладів дошкільної, позашкільної, спеціалізованої та професійної (професійно-технічної) освіти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забезпечення прозорості здійснення процедури надання їм гриф</w:t>
            </w:r>
            <w:r w:rsid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CE97" w14:textId="38866860" w:rsidR="0099112E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</w:t>
            </w:r>
            <w:r w:rsid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метою запровадження 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процедури перевірки щодо виявлення порушення авторських прав та/або академічної доброчесності</w:t>
            </w:r>
            <w:r w:rsidR="00177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автоматизації роботи </w:t>
            </w:r>
            <w:r w:rsidR="00EF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177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омісій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виникає необхідність закупівлі спеціального програмного забезпечення</w:t>
            </w:r>
          </w:p>
          <w:p w14:paraId="3E4F4F21" w14:textId="4DD64909" w:rsidR="004C6694" w:rsidRPr="005B5D42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7F2F5EC1" w14:textId="77777777" w:rsidR="0099112E" w:rsidRPr="005B5D42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7530713" w14:textId="77777777" w:rsidR="0099112E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Оцінка впливу на сферу інтересів громадян</w:t>
      </w:r>
    </w:p>
    <w:p w14:paraId="27435293" w14:textId="77777777" w:rsidR="00205E58" w:rsidRPr="00F26548" w:rsidRDefault="00205E58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ru-RU" w:bidi="ar-SA"/>
        </w:rPr>
      </w:pPr>
    </w:p>
    <w:tbl>
      <w:tblPr>
        <w:tblW w:w="50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5"/>
        <w:gridCol w:w="3885"/>
        <w:gridCol w:w="3534"/>
      </w:tblGrid>
      <w:tr w:rsidR="00B938CE" w:rsidRPr="005B5D42" w14:paraId="557B0965" w14:textId="77777777" w:rsidTr="00C56DD1">
        <w:trPr>
          <w:tblCellSpacing w:w="22" w:type="dxa"/>
        </w:trPr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38FBE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E4AA8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2F8A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</w:t>
            </w:r>
          </w:p>
        </w:tc>
      </w:tr>
      <w:tr w:rsidR="00B938CE" w:rsidRPr="005B5D42" w14:paraId="07D330E4" w14:textId="77777777" w:rsidTr="00C56DD1">
        <w:trPr>
          <w:tblCellSpacing w:w="22" w:type="dxa"/>
        </w:trPr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4DE5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D31BE" w14:textId="7D02EC81" w:rsidR="0099112E" w:rsidRPr="005B5D42" w:rsidRDefault="00744040" w:rsidP="00341BFB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Відсутні. Застосовується чинна процедура </w:t>
            </w:r>
            <w:r w:rsidR="007411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надання грифів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Незабезпечення якісною навчальною літературою здобувачів освіти впливає на реалізацію їхніх конституційних освітніх прав.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F93F5" w14:textId="07DEAFDE" w:rsidR="005C2466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="007440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ідсутні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25FA2110" w14:textId="63C075B3" w:rsidR="004C6694" w:rsidRPr="005B5D42" w:rsidRDefault="0074119E" w:rsidP="009D4E86">
            <w:pPr>
              <w:pStyle w:val="rvps2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Чинна процедура надання грифів не </w:t>
            </w:r>
            <w:r w:rsidR="00341BFB">
              <w:rPr>
                <w:sz w:val="28"/>
                <w:szCs w:val="28"/>
              </w:rPr>
              <w:t>враховує реалії сьогодення, зокрема введення воєнного стану в Україні, що не дозволяє проведення засідання Комісії  в очному, дистанційному та у змішаному форматі</w:t>
            </w:r>
            <w:r w:rsidR="009D4E86">
              <w:rPr>
                <w:sz w:val="28"/>
                <w:szCs w:val="28"/>
              </w:rPr>
              <w:t xml:space="preserve">, </w:t>
            </w:r>
            <w:r w:rsidR="00341BFB">
              <w:rPr>
                <w:sz w:val="28"/>
                <w:szCs w:val="28"/>
              </w:rPr>
              <w:t xml:space="preserve"> ухвалювати рішення </w:t>
            </w:r>
            <w:r w:rsidR="009D4E86">
              <w:rPr>
                <w:sz w:val="28"/>
                <w:szCs w:val="28"/>
              </w:rPr>
              <w:t xml:space="preserve">шляхом електронного голосування, </w:t>
            </w:r>
            <w:r w:rsidR="001C488E">
              <w:rPr>
                <w:sz w:val="28"/>
                <w:szCs w:val="28"/>
              </w:rPr>
              <w:t xml:space="preserve">а також </w:t>
            </w:r>
            <w:r w:rsidR="001C488E" w:rsidRPr="00745850">
              <w:rPr>
                <w:sz w:val="28"/>
                <w:szCs w:val="28"/>
              </w:rPr>
              <w:lastRenderedPageBreak/>
              <w:t>визнач</w:t>
            </w:r>
            <w:r w:rsidR="001C488E">
              <w:rPr>
                <w:sz w:val="28"/>
                <w:szCs w:val="28"/>
              </w:rPr>
              <w:t xml:space="preserve">ити </w:t>
            </w:r>
            <w:r w:rsidR="001C488E" w:rsidRPr="00745850">
              <w:rPr>
                <w:sz w:val="28"/>
                <w:szCs w:val="28"/>
              </w:rPr>
              <w:t>наявн</w:t>
            </w:r>
            <w:r w:rsidR="001C488E">
              <w:rPr>
                <w:sz w:val="28"/>
                <w:szCs w:val="28"/>
              </w:rPr>
              <w:t>і</w:t>
            </w:r>
            <w:r w:rsidR="001C488E" w:rsidRPr="00745850">
              <w:rPr>
                <w:sz w:val="28"/>
                <w:szCs w:val="28"/>
              </w:rPr>
              <w:t>ст</w:t>
            </w:r>
            <w:r w:rsidR="001C488E">
              <w:rPr>
                <w:sz w:val="28"/>
                <w:szCs w:val="28"/>
              </w:rPr>
              <w:t>ь</w:t>
            </w:r>
            <w:r w:rsidR="001C488E" w:rsidRPr="00745850">
              <w:rPr>
                <w:sz w:val="28"/>
                <w:szCs w:val="28"/>
              </w:rPr>
              <w:t xml:space="preserve"> повністю або частково запозичень чужого твору</w:t>
            </w:r>
            <w:r w:rsidR="001C488E">
              <w:rPr>
                <w:sz w:val="28"/>
                <w:szCs w:val="28"/>
              </w:rPr>
              <w:t xml:space="preserve">, що </w:t>
            </w:r>
            <w:r w:rsidR="00F26548">
              <w:rPr>
                <w:sz w:val="28"/>
                <w:szCs w:val="28"/>
              </w:rPr>
              <w:t xml:space="preserve">є </w:t>
            </w:r>
            <w:r w:rsidR="001C488E">
              <w:rPr>
                <w:sz w:val="28"/>
                <w:szCs w:val="28"/>
              </w:rPr>
              <w:t>порушенням авторських прав</w:t>
            </w:r>
            <w:r w:rsidR="00F812BC">
              <w:rPr>
                <w:sz w:val="28"/>
                <w:szCs w:val="28"/>
              </w:rPr>
              <w:t xml:space="preserve"> </w:t>
            </w:r>
            <w:r w:rsidR="00F812BC" w:rsidRPr="00F812BC">
              <w:rPr>
                <w:sz w:val="28"/>
                <w:szCs w:val="28"/>
              </w:rPr>
              <w:t>і (або) суміжн</w:t>
            </w:r>
            <w:r w:rsidR="000C3603">
              <w:rPr>
                <w:sz w:val="28"/>
                <w:szCs w:val="28"/>
              </w:rPr>
              <w:t>их</w:t>
            </w:r>
            <w:r w:rsidR="00F812BC" w:rsidRPr="00F812BC">
              <w:rPr>
                <w:sz w:val="28"/>
                <w:szCs w:val="28"/>
              </w:rPr>
              <w:t xml:space="preserve"> прав.</w:t>
            </w:r>
            <w:r w:rsidR="00F812BC">
              <w:rPr>
                <w:sz w:val="28"/>
                <w:szCs w:val="28"/>
              </w:rPr>
              <w:t xml:space="preserve"> </w:t>
            </w:r>
          </w:p>
        </w:tc>
      </w:tr>
      <w:tr w:rsidR="0099112E" w:rsidRPr="005B5D42" w14:paraId="00EBEF1C" w14:textId="77777777" w:rsidTr="00C56DD1">
        <w:trPr>
          <w:tblCellSpacing w:w="22" w:type="dxa"/>
        </w:trPr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758A5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Альтернатива 2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08629" w14:textId="2831F745" w:rsidR="00A71337" w:rsidRPr="005B5D42" w:rsidRDefault="000C3603" w:rsidP="009D4E86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Удосконалення процедури </w:t>
            </w:r>
            <w:r w:rsidR="009D4E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експертизи об’єктів грифування, розширення їх переліку з метою з</w:t>
            </w:r>
            <w:r w:rsidR="00F81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абезпечення здобувачів освіти та педагогічних працівників більш якісною 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вчально-методичною літературою та навчальними програмами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2740E" w14:textId="3221ED19" w:rsidR="004C6694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Відсутні.</w:t>
            </w:r>
          </w:p>
          <w:p w14:paraId="5A91B5E4" w14:textId="77777777" w:rsidR="00741E66" w:rsidRDefault="00741E66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087B307" w14:textId="0A4EE5EF" w:rsidR="0099112E" w:rsidRPr="005B5D42" w:rsidRDefault="0099112E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7640B74C" w14:textId="77777777" w:rsidR="0099112E" w:rsidRPr="005B5D42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2BC4CC4F" w14:textId="77777777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Оцінка впливу на сферу інтересів суб'єктів господарювання</w:t>
      </w:r>
    </w:p>
    <w:p w14:paraId="37DEAEB8" w14:textId="77777777" w:rsidR="004468B8" w:rsidRPr="005B5D42" w:rsidRDefault="004468B8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052A70B" w14:textId="2D959686" w:rsidR="00BE665A" w:rsidRDefault="00BE665A" w:rsidP="00BE665A">
      <w:pPr>
        <w:widowControl/>
        <w:tabs>
          <w:tab w:val="left" w:pos="851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сьогодні, відповідно до</w:t>
      </w:r>
      <w:r w:rsidR="00CC54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B340B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наказу </w:t>
      </w:r>
      <w:r w:rsidR="00CC540E" w:rsidRPr="00CC54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 931</w:t>
      </w:r>
      <w:r w:rsidR="00B340B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для одержання грифа автор, видавництво або інші фізичні та юридичні особи – суб</w:t>
      </w:r>
      <w:r>
        <w:rPr>
          <w:rFonts w:ascii="Times New Roman" w:hAnsi="Times New Roman" w:cs="Times New Roman"/>
          <w:color w:val="auto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єкти підприємницької діяльності, що мають виключні права на використання твору, надають до державної наукової установи «Інститут модернізації змісту освіти» (далі – Інститут) </w:t>
      </w:r>
      <w:r>
        <w:rPr>
          <w:rFonts w:ascii="Times New Roman" w:hAnsi="Times New Roman" w:cs="Times New Roman"/>
          <w:color w:val="auto"/>
          <w:sz w:val="28"/>
          <w:szCs w:val="28"/>
        </w:rPr>
        <w:t>об’єкти грифування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навчальні </w:t>
      </w:r>
      <w:r w:rsidR="00CC540E">
        <w:rPr>
          <w:rFonts w:ascii="Times New Roman" w:hAnsi="Times New Roman" w:cs="Times New Roman"/>
          <w:color w:val="auto"/>
          <w:sz w:val="28"/>
          <w:szCs w:val="28"/>
        </w:rPr>
        <w:t xml:space="preserve">програми, підручники, </w:t>
      </w:r>
      <w:r>
        <w:rPr>
          <w:rFonts w:ascii="Times New Roman" w:hAnsi="Times New Roman" w:cs="Times New Roman"/>
          <w:color w:val="auto"/>
          <w:sz w:val="28"/>
          <w:szCs w:val="28"/>
        </w:rPr>
        <w:t>навчальн</w:t>
      </w:r>
      <w:r w:rsidR="00CC540E">
        <w:rPr>
          <w:rFonts w:ascii="Times New Roman" w:hAnsi="Times New Roman" w:cs="Times New Roman"/>
          <w:color w:val="auto"/>
          <w:sz w:val="28"/>
          <w:szCs w:val="28"/>
        </w:rPr>
        <w:t>і та навчально-методичні посібники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з відповідним пакетом документів для проведення </w:t>
      </w:r>
      <w:r w:rsidR="00CC540E">
        <w:rPr>
          <w:rFonts w:ascii="Times New Roman" w:hAnsi="Times New Roman" w:cs="Times New Roman"/>
          <w:color w:val="auto"/>
          <w:sz w:val="28"/>
          <w:szCs w:val="28"/>
        </w:rPr>
        <w:t>комплексної експертизи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C27FA7" w14:textId="3E0C5AC7" w:rsidR="00BE665A" w:rsidRDefault="00BE665A" w:rsidP="00D06B7A">
      <w:pPr>
        <w:pStyle w:val="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b w:val="0"/>
          <w:bCs w:val="0"/>
          <w:sz w:val="28"/>
          <w:szCs w:val="28"/>
          <w:lang w:bidi="uk-UA"/>
        </w:rPr>
      </w:pPr>
      <w:r>
        <w:rPr>
          <w:b w:val="0"/>
          <w:bCs w:val="0"/>
          <w:sz w:val="28"/>
          <w:szCs w:val="28"/>
          <w:lang w:bidi="uk-UA"/>
        </w:rPr>
        <w:t>Згідно з даними Інституту</w:t>
      </w:r>
      <w:r w:rsidR="00CC540E">
        <w:rPr>
          <w:b w:val="0"/>
          <w:bCs w:val="0"/>
          <w:sz w:val="28"/>
          <w:szCs w:val="28"/>
          <w:lang w:bidi="uk-UA"/>
        </w:rPr>
        <w:t xml:space="preserve">, із урахування того, що </w:t>
      </w:r>
      <w:r>
        <w:rPr>
          <w:b w:val="0"/>
          <w:bCs w:val="0"/>
          <w:sz w:val="28"/>
          <w:szCs w:val="28"/>
          <w:lang w:bidi="uk-UA"/>
        </w:rPr>
        <w:t>у</w:t>
      </w:r>
      <w:r w:rsidRPr="00D06B7A">
        <w:rPr>
          <w:b w:val="0"/>
          <w:bCs w:val="0"/>
          <w:sz w:val="28"/>
          <w:szCs w:val="28"/>
          <w:lang w:bidi="uk-UA"/>
        </w:rPr>
        <w:t xml:space="preserve"> 20</w:t>
      </w:r>
      <w:r w:rsidR="00D06B7A" w:rsidRPr="00D06B7A">
        <w:rPr>
          <w:b w:val="0"/>
          <w:bCs w:val="0"/>
          <w:sz w:val="28"/>
          <w:szCs w:val="28"/>
          <w:lang w:bidi="uk-UA"/>
        </w:rPr>
        <w:t>2</w:t>
      </w:r>
      <w:r w:rsidR="007E52EE">
        <w:rPr>
          <w:b w:val="0"/>
          <w:bCs w:val="0"/>
          <w:sz w:val="28"/>
          <w:szCs w:val="28"/>
          <w:lang w:bidi="uk-UA"/>
        </w:rPr>
        <w:t>2</w:t>
      </w:r>
      <w:r w:rsidRPr="00D06B7A">
        <w:rPr>
          <w:b w:val="0"/>
          <w:bCs w:val="0"/>
          <w:sz w:val="28"/>
          <w:szCs w:val="28"/>
          <w:lang w:bidi="uk-UA"/>
        </w:rPr>
        <w:t xml:space="preserve"> році</w:t>
      </w:r>
      <w:r w:rsidR="00CC540E" w:rsidRPr="00D06B7A">
        <w:rPr>
          <w:b w:val="0"/>
          <w:bCs w:val="0"/>
          <w:sz w:val="28"/>
          <w:szCs w:val="28"/>
          <w:lang w:bidi="uk-UA"/>
        </w:rPr>
        <w:t xml:space="preserve"> до набуття чинності Порядку</w:t>
      </w:r>
      <w:r w:rsidR="00F751D0">
        <w:rPr>
          <w:b w:val="0"/>
          <w:bCs w:val="0"/>
          <w:sz w:val="28"/>
          <w:szCs w:val="28"/>
          <w:lang w:bidi="uk-UA"/>
        </w:rPr>
        <w:t>,</w:t>
      </w:r>
      <w:r>
        <w:rPr>
          <w:b w:val="0"/>
          <w:bCs w:val="0"/>
          <w:sz w:val="28"/>
          <w:szCs w:val="28"/>
          <w:lang w:bidi="uk-UA"/>
        </w:rPr>
        <w:t xml:space="preserve"> </w:t>
      </w:r>
      <w:r w:rsidR="002A1336">
        <w:rPr>
          <w:b w:val="0"/>
          <w:bCs w:val="0"/>
          <w:sz w:val="28"/>
          <w:szCs w:val="28"/>
          <w:lang w:bidi="uk-UA"/>
        </w:rPr>
        <w:t>300</w:t>
      </w:r>
      <w:r w:rsidR="0001228B" w:rsidRPr="00D60623">
        <w:rPr>
          <w:b w:val="0"/>
          <w:bCs w:val="0"/>
          <w:sz w:val="28"/>
          <w:szCs w:val="28"/>
          <w:lang w:bidi="uk-UA"/>
        </w:rPr>
        <w:t xml:space="preserve"> суб’єктів</w:t>
      </w:r>
      <w:r w:rsidR="00CC540E" w:rsidRPr="00D06B7A">
        <w:rPr>
          <w:b w:val="0"/>
          <w:bCs w:val="0"/>
          <w:sz w:val="28"/>
          <w:szCs w:val="28"/>
          <w:lang w:bidi="uk-UA"/>
        </w:rPr>
        <w:t xml:space="preserve"> підприємницької діяльності</w:t>
      </w:r>
      <w:r w:rsidR="00CC540E">
        <w:rPr>
          <w:b w:val="0"/>
          <w:bCs w:val="0"/>
          <w:sz w:val="28"/>
          <w:szCs w:val="28"/>
          <w:lang w:bidi="uk-UA"/>
        </w:rPr>
        <w:t xml:space="preserve"> подали </w:t>
      </w:r>
      <w:r w:rsidRPr="00D06B7A">
        <w:rPr>
          <w:b w:val="0"/>
          <w:bCs w:val="0"/>
          <w:sz w:val="28"/>
          <w:szCs w:val="28"/>
          <w:lang w:bidi="uk-UA"/>
        </w:rPr>
        <w:t>пакет</w:t>
      </w:r>
      <w:r w:rsidR="00CC540E" w:rsidRPr="00D06B7A">
        <w:rPr>
          <w:b w:val="0"/>
          <w:bCs w:val="0"/>
          <w:sz w:val="28"/>
          <w:szCs w:val="28"/>
          <w:lang w:bidi="uk-UA"/>
        </w:rPr>
        <w:t>и</w:t>
      </w:r>
      <w:r w:rsidRPr="00D06B7A">
        <w:rPr>
          <w:b w:val="0"/>
          <w:bCs w:val="0"/>
          <w:sz w:val="28"/>
          <w:szCs w:val="28"/>
          <w:lang w:bidi="uk-UA"/>
        </w:rPr>
        <w:t xml:space="preserve"> документів</w:t>
      </w:r>
      <w:r w:rsidR="00CC540E" w:rsidRPr="00D06B7A">
        <w:rPr>
          <w:b w:val="0"/>
          <w:bCs w:val="0"/>
          <w:sz w:val="28"/>
          <w:szCs w:val="28"/>
          <w:lang w:bidi="uk-UA"/>
        </w:rPr>
        <w:t xml:space="preserve"> із позашкільної освіти</w:t>
      </w:r>
      <w:r w:rsidR="00F751D0">
        <w:rPr>
          <w:b w:val="0"/>
          <w:bCs w:val="0"/>
          <w:sz w:val="28"/>
          <w:szCs w:val="28"/>
          <w:lang w:bidi="uk-UA"/>
        </w:rPr>
        <w:t xml:space="preserve"> для надання грифа. Таким чином</w:t>
      </w:r>
      <w:r w:rsidR="00D06B7A" w:rsidRPr="00D06B7A">
        <w:rPr>
          <w:b w:val="0"/>
          <w:bCs w:val="0"/>
          <w:sz w:val="28"/>
          <w:szCs w:val="28"/>
          <w:lang w:bidi="uk-UA"/>
        </w:rPr>
        <w:t xml:space="preserve"> орієнтовна загальна кількість суб’єктів</w:t>
      </w:r>
      <w:r w:rsidR="00D06B7A">
        <w:rPr>
          <w:b w:val="0"/>
          <w:bCs w:val="0"/>
          <w:sz w:val="28"/>
          <w:szCs w:val="28"/>
          <w:lang w:bidi="uk-UA"/>
        </w:rPr>
        <w:t xml:space="preserve"> підприємницької діяльності, на яких поширюватиметься дія проєкту акта</w:t>
      </w:r>
      <w:r w:rsidR="00044E41">
        <w:rPr>
          <w:b w:val="0"/>
          <w:bCs w:val="0"/>
          <w:sz w:val="28"/>
          <w:szCs w:val="28"/>
          <w:lang w:bidi="uk-UA"/>
        </w:rPr>
        <w:t>,</w:t>
      </w:r>
      <w:r w:rsidR="00D06B7A">
        <w:rPr>
          <w:b w:val="0"/>
          <w:bCs w:val="0"/>
          <w:sz w:val="28"/>
          <w:szCs w:val="28"/>
          <w:lang w:bidi="uk-UA"/>
        </w:rPr>
        <w:t xml:space="preserve"> становить: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3"/>
        <w:gridCol w:w="1399"/>
        <w:gridCol w:w="1404"/>
        <w:gridCol w:w="1402"/>
        <w:gridCol w:w="1404"/>
        <w:gridCol w:w="1403"/>
      </w:tblGrid>
      <w:tr w:rsidR="00B938CE" w:rsidRPr="00D60623" w14:paraId="1AECFAD3" w14:textId="77777777" w:rsidTr="00D06B7A">
        <w:trPr>
          <w:tblCellSpacing w:w="22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B0DE4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Показник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B474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Великі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78AB3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Середні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0D695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Малі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4FEF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Мікро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779EB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Разом</w:t>
            </w:r>
          </w:p>
        </w:tc>
      </w:tr>
      <w:tr w:rsidR="00D06B7A" w:rsidRPr="00D60623" w14:paraId="64036D43" w14:textId="77777777" w:rsidTr="00D06B7A">
        <w:trPr>
          <w:tblCellSpacing w:w="22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F2AF3" w14:textId="77777777" w:rsidR="00D06B7A" w:rsidRPr="005B5D42" w:rsidRDefault="00D06B7A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Кількість суб</w:t>
            </w:r>
            <w:r w:rsidRPr="00D606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’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єктів господарювання, що підпадають під дію регулювання, одиниць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F6BE5" w14:textId="77777777" w:rsidR="00D06B7A" w:rsidRPr="005B5D42" w:rsidRDefault="00D06B7A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EBD6" w14:textId="5250C971" w:rsidR="00D06B7A" w:rsidRPr="00D60623" w:rsidRDefault="00F52DC3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606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63AB1" w14:textId="7AF78A80" w:rsidR="00D06B7A" w:rsidRPr="00D60623" w:rsidRDefault="002A1336" w:rsidP="00D06B7A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6A338" w14:textId="412B046C" w:rsidR="00D06B7A" w:rsidRPr="00D60623" w:rsidRDefault="00D06B7A" w:rsidP="00D60623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606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D60623" w:rsidRPr="00D606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06C32" w14:textId="39B31C28" w:rsidR="00D06B7A" w:rsidRPr="005B5D42" w:rsidRDefault="002A1336" w:rsidP="00D06B7A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E5086B" w:rsidRPr="005B5D42" w14:paraId="184F1AE6" w14:textId="77777777" w:rsidTr="00D06B7A">
        <w:trPr>
          <w:tblCellSpacing w:w="22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39EE5" w14:textId="77777777" w:rsidR="00E5086B" w:rsidRPr="005B5D42" w:rsidRDefault="00E5086B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Питома вага групи у загальній кількості, відсотків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3A530" w14:textId="77777777" w:rsidR="00E5086B" w:rsidRPr="005B5D42" w:rsidRDefault="00E5086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EEC9" w14:textId="1CB7E1C3" w:rsidR="00E5086B" w:rsidRPr="005B5D42" w:rsidRDefault="00F52DC3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998BE" w14:textId="2AA6CCB1" w:rsidR="00E5086B" w:rsidRPr="005B5D42" w:rsidRDefault="00D60623" w:rsidP="002A1336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  <w:r w:rsidR="002A13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59774" w14:textId="24215A8C" w:rsidR="00E5086B" w:rsidRPr="005B5D42" w:rsidRDefault="00D60623" w:rsidP="002A1336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8</w:t>
            </w:r>
            <w:r w:rsidR="002A13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FC4D" w14:textId="77777777" w:rsidR="00E5086B" w:rsidRPr="005B5D42" w:rsidRDefault="00E5086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100</w:t>
            </w:r>
          </w:p>
        </w:tc>
      </w:tr>
    </w:tbl>
    <w:p w14:paraId="2DC7A606" w14:textId="77777777" w:rsidR="0099112E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7E093712" w14:textId="77777777" w:rsidR="00B340B6" w:rsidRPr="005B5D42" w:rsidRDefault="00B340B6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5"/>
        <w:gridCol w:w="4524"/>
        <w:gridCol w:w="3066"/>
      </w:tblGrid>
      <w:tr w:rsidR="00B938CE" w:rsidRPr="005B5D42" w14:paraId="50DEAE82" w14:textId="77777777" w:rsidTr="00A3125A">
        <w:trPr>
          <w:tblCellSpacing w:w="22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8FE0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Вид альтернативи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6309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F2518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</w:t>
            </w:r>
          </w:p>
        </w:tc>
      </w:tr>
      <w:tr w:rsidR="00B938CE" w:rsidRPr="005B5D42" w14:paraId="5B97BB94" w14:textId="77777777" w:rsidTr="00A3125A">
        <w:trPr>
          <w:tblCellSpacing w:w="22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99230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9F08F" w14:textId="7C8235C1" w:rsidR="0099112E" w:rsidRPr="005B5D42" w:rsidRDefault="00494E5E" w:rsidP="00E82DE6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Збереження чинного регулювання</w:t>
            </w:r>
            <w:r w:rsidR="000B01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у якому передбачено </w:t>
            </w:r>
            <w:r w:rsidR="00E82D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подання двох примірників об’єкта грифування, а  також прийняття рішення щодо надання грифа за результатами </w:t>
            </w:r>
            <w:r w:rsidR="00D606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дво</w:t>
            </w:r>
            <w:r w:rsidR="00E82D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 комплексних та двох антидискремінаційних  експертиз.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95D6" w14:textId="0BD35D83" w:rsidR="00A3125A" w:rsidRPr="008B49DE" w:rsidRDefault="00A3125A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9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1 рік становитимуть </w:t>
            </w:r>
          </w:p>
          <w:p w14:paraId="3D974817" w14:textId="01E935CD" w:rsidR="00751B28" w:rsidRPr="008B49DE" w:rsidRDefault="008B49DE" w:rsidP="00751B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9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14832150</w:t>
            </w:r>
            <w:r w:rsidRPr="008B49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751B28" w:rsidRPr="008B49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грн</w:t>
            </w:r>
          </w:p>
          <w:p w14:paraId="726303DA" w14:textId="102042E9" w:rsidR="00741E66" w:rsidRPr="008B49DE" w:rsidRDefault="00741E66" w:rsidP="00741E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5559A" w:rsidRPr="005B5D42" w14:paraId="5AF2670B" w14:textId="77777777" w:rsidTr="00A3125A">
        <w:trPr>
          <w:tblCellSpacing w:w="22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007E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3D8E9" w14:textId="6EF6FE29" w:rsidR="0099112E" w:rsidRPr="005B5D42" w:rsidRDefault="000700BA" w:rsidP="007E1C65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Затвердження запропонованого </w:t>
            </w:r>
            <w:r w:rsidR="00F751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проєкту акта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сприятиме забезпеченню</w:t>
            </w:r>
            <w:r w:rsidR="0099112E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здобувачів освіти та педагогічних працівників більш якісними </w:t>
            </w:r>
            <w:r w:rsidR="00D06B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навчальними програмами та навчальною літературою</w:t>
            </w:r>
            <w:r w:rsidR="007E1C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="007E1C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впровадження відкритих процедур проведення засідань Комісії шляхом надання можливості заявнику брати участь в ньому 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53525" w14:textId="0FB8AC7B" w:rsidR="00751B28" w:rsidRPr="008B49DE" w:rsidRDefault="000F4B7F" w:rsidP="00751B28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9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1 рік становитимуть </w:t>
            </w:r>
          </w:p>
          <w:p w14:paraId="7D7D1D45" w14:textId="4A37EDBB" w:rsidR="00751B28" w:rsidRPr="008B49DE" w:rsidRDefault="008B49DE" w:rsidP="00751B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9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13332150</w:t>
            </w:r>
            <w:r w:rsidRPr="008B49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751B28" w:rsidRPr="008B49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грн</w:t>
            </w:r>
          </w:p>
          <w:p w14:paraId="3ABD947F" w14:textId="77777777" w:rsidR="00751B28" w:rsidRPr="008B49DE" w:rsidRDefault="00751B28" w:rsidP="00751B28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CE21C6" w14:textId="4FAED33B" w:rsidR="0099112E" w:rsidRPr="008B49DE" w:rsidRDefault="0099112E" w:rsidP="005346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FEF7CE9" w14:textId="77777777" w:rsidR="00D06B7A" w:rsidRDefault="00D06B7A" w:rsidP="002766D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686A95" w14:textId="77777777" w:rsidR="0099112E" w:rsidRDefault="0099112E" w:rsidP="002766D1">
      <w:pPr>
        <w:widowControl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08A181C2" w14:textId="77777777" w:rsidR="0099112E" w:rsidRPr="005B5D42" w:rsidRDefault="0099112E" w:rsidP="002766D1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IV. Вибір найбільш оптимального альтернативного способу </w:t>
      </w:r>
    </w:p>
    <w:p w14:paraId="36FBAAAC" w14:textId="77777777" w:rsidR="0099112E" w:rsidRPr="005B5D42" w:rsidRDefault="0099112E" w:rsidP="002766D1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досягнення цілей</w:t>
      </w:r>
    </w:p>
    <w:p w14:paraId="6FCF4EFD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7F163D30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14:paraId="13364F41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14:paraId="258B2AFC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n155"/>
      <w:bookmarkEnd w:id="5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66FCCC21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n156"/>
      <w:bookmarkEnd w:id="6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0B2FEBE1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n157"/>
      <w:bookmarkEnd w:id="7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14:paraId="4878BAB4" w14:textId="77777777" w:rsidR="00640B43" w:rsidRPr="005B5D42" w:rsidRDefault="00640B43" w:rsidP="002766D1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2834"/>
        <w:gridCol w:w="3632"/>
      </w:tblGrid>
      <w:tr w:rsidR="00B938CE" w:rsidRPr="005B5D42" w14:paraId="129F6139" w14:textId="77777777" w:rsidTr="009075E0">
        <w:trPr>
          <w:tblCellSpacing w:w="22" w:type="dxa"/>
        </w:trPr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6C6C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F4DB1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Бал результативності (за чотирибальною системою оцінки)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44CB4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Коментарі щодо присвоєння відповідного бала</w:t>
            </w:r>
          </w:p>
        </w:tc>
      </w:tr>
      <w:tr w:rsidR="00B938CE" w:rsidRPr="005B5D42" w14:paraId="2FA188DD" w14:textId="77777777" w:rsidTr="009075E0">
        <w:trPr>
          <w:tblCellSpacing w:w="22" w:type="dxa"/>
        </w:trPr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1744B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717A5" w14:textId="77777777" w:rsidR="0099112E" w:rsidRPr="005B5D42" w:rsidRDefault="007A1324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E9D6" w14:textId="77777777" w:rsidR="0099112E" w:rsidRPr="005B5D42" w:rsidRDefault="00640B43" w:rsidP="002766D1">
            <w:pPr>
              <w:tabs>
                <w:tab w:val="left" w:pos="851"/>
              </w:tabs>
              <w:ind w:firstLine="49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Цілі прийняття 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регуляторного акта, які не можуть бути досягнуті (проблема продовжує існувати)</w:t>
            </w:r>
          </w:p>
        </w:tc>
      </w:tr>
      <w:tr w:rsidR="0099112E" w:rsidRPr="005B5D42" w14:paraId="2ED0A469" w14:textId="77777777" w:rsidTr="009075E0">
        <w:trPr>
          <w:tblCellSpacing w:w="22" w:type="dxa"/>
        </w:trPr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C631F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Альтернатива 2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3781F" w14:textId="77777777" w:rsidR="0099112E" w:rsidRPr="005B5D42" w:rsidRDefault="008C78A9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431A0" w14:textId="6D63E8CD" w:rsidR="0099112E" w:rsidRPr="005B5D42" w:rsidRDefault="002A58D4" w:rsidP="000B015E">
            <w:pPr>
              <w:ind w:firstLine="41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Цілі прийняття регуляторного акта, які можуть бути досягнуті майже повною мірою. 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Запропонований спосіб вирішення зазначеної проблеми є найбільш доцільним, оскільки прийняття запропонованого </w:t>
            </w:r>
            <w:r w:rsidR="00B57D5A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проєк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</w:t>
            </w:r>
            <w:r w:rsidR="00B57D5A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акта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дозволить забезпечити</w:t>
            </w:r>
            <w:r w:rsidR="000D7F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більшу кількість 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D406C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учасників освітнього процесу</w:t>
            </w:r>
            <w:r w:rsidR="0099112E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якісними 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навчальними програмами, </w:t>
            </w:r>
            <w:r w:rsidR="00A3125A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підручниками і посібниками</w:t>
            </w:r>
            <w:r w:rsidR="007A1324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 педагогічних працівників – навчально-методичною літературою. </w:t>
            </w:r>
            <w:r w:rsidR="007A1324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Удосконалюється процедура проведення експертизи, робота Установи, що забезпечує процес надання грифа, зокрема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шляхом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використання </w:t>
            </w:r>
            <w:r w:rsidR="000D7F4E" w:rsidRP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спеціалізован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ого</w:t>
            </w:r>
            <w:r w:rsidR="000D7F4E" w:rsidRP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програмн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ого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забезпечення, автоматизації роботи Комісій</w:t>
            </w:r>
          </w:p>
        </w:tc>
      </w:tr>
    </w:tbl>
    <w:p w14:paraId="15402F75" w14:textId="77777777" w:rsidR="0099112E" w:rsidRPr="005B5D42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1"/>
        <w:gridCol w:w="1819"/>
        <w:gridCol w:w="2771"/>
        <w:gridCol w:w="2774"/>
      </w:tblGrid>
      <w:tr w:rsidR="00B938CE" w:rsidRPr="005B5D42" w14:paraId="5308F779" w14:textId="77777777" w:rsidTr="00E17A8F">
        <w:trPr>
          <w:trHeight w:val="1174"/>
          <w:tblCellSpacing w:w="22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950C7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Рейтинг результативності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CC1C1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 (підсумок)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1CC53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Витрати, грн (підсумок)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635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Обґрунтування відповідного місця альтернативи у рейтингу</w:t>
            </w:r>
          </w:p>
        </w:tc>
      </w:tr>
      <w:tr w:rsidR="00B938CE" w:rsidRPr="005B5D42" w14:paraId="0DA04D44" w14:textId="77777777" w:rsidTr="00E17A8F">
        <w:trPr>
          <w:tblCellSpacing w:w="22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AAD22" w14:textId="77777777" w:rsidR="0067012B" w:rsidRPr="005B5D42" w:rsidRDefault="0067012B" w:rsidP="002766D1">
            <w:pPr>
              <w:widowControl/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Альтернатива 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0B277" w14:textId="77777777" w:rsidR="0067012B" w:rsidRPr="005B5D42" w:rsidRDefault="0067012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Відсутні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828CD" w14:textId="0140F096" w:rsidR="0067012B" w:rsidRPr="005B5D42" w:rsidRDefault="0067012B" w:rsidP="002766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23822" w14:textId="77777777" w:rsidR="0067012B" w:rsidRPr="005B5D42" w:rsidRDefault="0067012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Залишення ситуації, що існує на сьогодні </w:t>
            </w:r>
          </w:p>
        </w:tc>
      </w:tr>
      <w:tr w:rsidR="0067012B" w:rsidRPr="005B5D42" w14:paraId="7D7E6617" w14:textId="77777777" w:rsidTr="00E17A8F">
        <w:trPr>
          <w:tblCellSpacing w:w="22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C0E62B" w14:textId="77777777" w:rsidR="0067012B" w:rsidRPr="005B5D42" w:rsidRDefault="0067012B" w:rsidP="002766D1">
            <w:pPr>
              <w:widowControl/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Альтернатива 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AEFDD" w14:textId="77777777" w:rsidR="0067012B" w:rsidRPr="005B5D42" w:rsidRDefault="0067012B" w:rsidP="00D76A32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Забезпечення учасників освітнього </w:t>
            </w: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процесу більш якісн</w:t>
            </w:r>
            <w:r w:rsidR="00D76A3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ою навчальною літературою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1445" w14:textId="766E5ABF" w:rsidR="0067012B" w:rsidRPr="005B5D42" w:rsidRDefault="0067012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C92F3" w14:textId="7985531C" w:rsidR="0067012B" w:rsidRPr="005B5D42" w:rsidRDefault="0067012B" w:rsidP="00611474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Вирішує проблему. Цей спосіб забезпечить </w:t>
            </w:r>
            <w:r w:rsidR="006114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удосконалення 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правового регулювання правових відносин щодо </w:t>
            </w:r>
            <w:r w:rsidR="00C66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здійснення експертизи,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надання грифів навчальним програмам та навчальній літературі</w:t>
            </w:r>
          </w:p>
        </w:tc>
      </w:tr>
    </w:tbl>
    <w:p w14:paraId="751F7D2F" w14:textId="77777777" w:rsidR="0099112E" w:rsidRPr="005B5D42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7"/>
        <w:gridCol w:w="4191"/>
        <w:gridCol w:w="3247"/>
      </w:tblGrid>
      <w:tr w:rsidR="00B938CE" w:rsidRPr="005B5D42" w14:paraId="77BEFB22" w14:textId="77777777" w:rsidTr="00641A3C">
        <w:trPr>
          <w:tblCellSpacing w:w="22" w:type="dxa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26597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Рейтинг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032E3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D10EC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B938CE" w:rsidRPr="005B5D42" w14:paraId="76ECDB53" w14:textId="77777777" w:rsidTr="00641A3C">
        <w:trPr>
          <w:tblCellSpacing w:w="22" w:type="dxa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5398A" w14:textId="77777777" w:rsidR="00641A3C" w:rsidRPr="005B5D42" w:rsidRDefault="00641A3C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D5C71" w14:textId="77777777" w:rsidR="00641A3C" w:rsidRPr="005B5D42" w:rsidRDefault="00641A3C" w:rsidP="002766D1">
            <w:pPr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Залишення наявної на сьогодні ситуації без змін не забезпечить досягнення цілей.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037E2" w14:textId="77777777" w:rsidR="00641A3C" w:rsidRPr="005B5D42" w:rsidRDefault="00641A3C" w:rsidP="002766D1">
            <w:pPr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Вплив зовнішніх факторів на дію регуляторного акта не очікується.</w:t>
            </w:r>
          </w:p>
        </w:tc>
      </w:tr>
      <w:tr w:rsidR="00641A3C" w:rsidRPr="005B5D42" w14:paraId="45201A1A" w14:textId="77777777" w:rsidTr="00641A3C">
        <w:trPr>
          <w:tblCellSpacing w:w="22" w:type="dxa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6F383" w14:textId="77777777" w:rsidR="00641A3C" w:rsidRPr="005B5D42" w:rsidRDefault="00641A3C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8EC3D" w14:textId="7A39F95E" w:rsidR="00804CD0" w:rsidRPr="005B5D42" w:rsidRDefault="00641A3C" w:rsidP="00FB284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Забезпечення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більшої кількісті 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учасників освітнього процесу якісними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підручниками,</w:t>
            </w:r>
            <w:r w:rsidR="004C0F5B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навчальними та навчально-методичними </w:t>
            </w:r>
            <w:r w:rsidR="004C0F5B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посібниками</w:t>
            </w:r>
            <w:r w:rsidR="00D07385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BBF8B" w14:textId="77777777" w:rsidR="00641A3C" w:rsidRPr="005B5D42" w:rsidRDefault="00641A3C" w:rsidP="002766D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Вплив зовнішніх факторів на дію регуляторного акта не очікується.</w:t>
            </w:r>
          </w:p>
        </w:tc>
      </w:tr>
    </w:tbl>
    <w:p w14:paraId="6D72D0D6" w14:textId="77777777" w:rsidR="00F4488C" w:rsidRDefault="00F4488C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270C9B" w14:textId="165F9F66" w:rsidR="007F3DD1" w:rsidRPr="005B5D42" w:rsidRDefault="007F3DD1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</w:t>
      </w:r>
    </w:p>
    <w:p w14:paraId="111B6A28" w14:textId="77777777" w:rsidR="007F3DD1" w:rsidRPr="005B5D42" w:rsidRDefault="007F3DD1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Негативних наслідків від прийняття регуляторного акта не очікується.</w:t>
      </w:r>
    </w:p>
    <w:p w14:paraId="63C43DD2" w14:textId="77777777" w:rsidR="00601182" w:rsidRPr="005B5D42" w:rsidRDefault="00601182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849174" w14:textId="77777777" w:rsidR="002834A3" w:rsidRPr="005B5D42" w:rsidRDefault="002834A3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V. Механізми та заходи, які забезпечать розв’язання визначеної проблеми</w:t>
      </w:r>
    </w:p>
    <w:p w14:paraId="4ACD0C1F" w14:textId="77777777" w:rsidR="002834A3" w:rsidRPr="005B5D42" w:rsidRDefault="002834A3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756DA34" w14:textId="77777777" w:rsidR="002834A3" w:rsidRPr="005B5D42" w:rsidRDefault="002834A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n162"/>
      <w:bookmarkEnd w:id="8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вирішення проблем, визначених у розділі першому, та досягнення цілей, визначених у розділі другому цього аналізу регуляторного впливу, </w:t>
      </w:r>
      <w:r w:rsidR="00B57D5A"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проєк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том акта передбачено механізм розв’язання проблеми шляхом його прийняття. </w:t>
      </w:r>
    </w:p>
    <w:p w14:paraId="34CBC732" w14:textId="4605D87F" w:rsidR="00406F81" w:rsidRDefault="00406F81" w:rsidP="00406F81">
      <w:pPr>
        <w:pStyle w:val="a8"/>
        <w:tabs>
          <w:tab w:val="left" w:pos="900"/>
        </w:tabs>
        <w:spacing w:before="0"/>
        <w:ind w:firstLine="709"/>
        <w:rPr>
          <w:rFonts w:ascii="Times New Roman" w:hAnsi="Times New Roman"/>
          <w:sz w:val="28"/>
          <w:szCs w:val="28"/>
          <w:lang w:eastAsia="uk-UA" w:bidi="uk-UA"/>
        </w:rPr>
      </w:pPr>
      <w:r w:rsidRPr="00752FDE">
        <w:rPr>
          <w:rFonts w:ascii="Times New Roman" w:hAnsi="Times New Roman"/>
          <w:sz w:val="28"/>
          <w:szCs w:val="28"/>
          <w:lang w:eastAsia="uk-UA" w:bidi="uk-UA"/>
        </w:rPr>
        <w:t xml:space="preserve">Проєктом акта пропонується затвердити </w:t>
      </w:r>
      <w:r w:rsidR="00752FDE" w:rsidRPr="00752FDE">
        <w:rPr>
          <w:rFonts w:ascii="Times New Roman" w:hAnsi="Times New Roman"/>
          <w:sz w:val="28"/>
          <w:szCs w:val="28"/>
          <w:lang w:eastAsia="uk-UA" w:bidi="uk-UA"/>
        </w:rPr>
        <w:t xml:space="preserve">новий </w:t>
      </w:r>
      <w:r w:rsidRPr="00752FDE">
        <w:rPr>
          <w:rFonts w:ascii="Times New Roman" w:hAnsi="Times New Roman"/>
          <w:sz w:val="28"/>
          <w:szCs w:val="28"/>
          <w:lang w:eastAsia="uk-UA" w:bidi="uk-UA"/>
        </w:rPr>
        <w:t xml:space="preserve"> Поряд</w:t>
      </w:r>
      <w:r w:rsidR="00752FDE" w:rsidRPr="00752FDE">
        <w:rPr>
          <w:rFonts w:ascii="Times New Roman" w:hAnsi="Times New Roman"/>
          <w:sz w:val="28"/>
          <w:szCs w:val="28"/>
          <w:lang w:eastAsia="uk-UA" w:bidi="uk-UA"/>
        </w:rPr>
        <w:t>о</w:t>
      </w:r>
      <w:r w:rsidRPr="00752FDE">
        <w:rPr>
          <w:rFonts w:ascii="Times New Roman" w:hAnsi="Times New Roman"/>
          <w:sz w:val="28"/>
          <w:szCs w:val="28"/>
          <w:lang w:eastAsia="uk-UA" w:bidi="uk-UA"/>
        </w:rPr>
        <w:t>к</w:t>
      </w:r>
      <w:r w:rsidR="00752FDE" w:rsidRPr="00752FDE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r w:rsidRPr="00752FDE">
        <w:rPr>
          <w:rFonts w:ascii="Times New Roman" w:hAnsi="Times New Roman"/>
          <w:sz w:val="28"/>
          <w:szCs w:val="28"/>
          <w:lang w:eastAsia="uk-UA" w:bidi="uk-UA"/>
        </w:rPr>
        <w:t>відповідно до як</w:t>
      </w:r>
      <w:r w:rsidR="00752FDE" w:rsidRPr="00752FDE">
        <w:rPr>
          <w:rFonts w:ascii="Times New Roman" w:hAnsi="Times New Roman"/>
          <w:sz w:val="28"/>
          <w:szCs w:val="28"/>
          <w:lang w:eastAsia="uk-UA" w:bidi="uk-UA"/>
        </w:rPr>
        <w:t>ого здійснюється експертиза, за результатами якої надається</w:t>
      </w:r>
      <w:r w:rsidRPr="00752FDE">
        <w:rPr>
          <w:rFonts w:ascii="Times New Roman" w:hAnsi="Times New Roman"/>
          <w:sz w:val="28"/>
          <w:szCs w:val="28"/>
          <w:lang w:eastAsia="uk-UA" w:bidi="uk-UA"/>
        </w:rPr>
        <w:t xml:space="preserve"> гриф навчальним програмам у сфері дошкільної освіти, повної загальної середньої освіти, позашкільної освіти, </w:t>
      </w:r>
      <w:r w:rsidR="003A16CE" w:rsidRPr="00752FDE">
        <w:rPr>
          <w:rFonts w:ascii="Times New Roman" w:hAnsi="Times New Roman"/>
          <w:sz w:val="28"/>
          <w:szCs w:val="28"/>
          <w:lang w:eastAsia="uk-UA" w:bidi="uk-UA"/>
        </w:rPr>
        <w:t xml:space="preserve">а також </w:t>
      </w:r>
      <w:r w:rsidRPr="00752FDE">
        <w:rPr>
          <w:rFonts w:ascii="Times New Roman" w:hAnsi="Times New Roman"/>
          <w:sz w:val="28"/>
          <w:szCs w:val="28"/>
          <w:lang w:eastAsia="uk-UA" w:bidi="uk-UA"/>
        </w:rPr>
        <w:t>програма</w:t>
      </w:r>
      <w:r w:rsidR="003A16CE" w:rsidRPr="00752FDE">
        <w:rPr>
          <w:rFonts w:ascii="Times New Roman" w:hAnsi="Times New Roman"/>
          <w:sz w:val="28"/>
          <w:szCs w:val="28"/>
          <w:lang w:eastAsia="uk-UA" w:bidi="uk-UA"/>
        </w:rPr>
        <w:t>м</w:t>
      </w:r>
      <w:r w:rsidRPr="00752FDE">
        <w:rPr>
          <w:rFonts w:ascii="Times New Roman" w:hAnsi="Times New Roman"/>
          <w:sz w:val="28"/>
          <w:szCs w:val="28"/>
          <w:lang w:eastAsia="uk-UA" w:bidi="uk-UA"/>
        </w:rPr>
        <w:t xml:space="preserve"> з психолого-педагогічної та корекційно-розвиткової роботи.</w:t>
      </w:r>
    </w:p>
    <w:p w14:paraId="2A1E34CF" w14:textId="77777777" w:rsidR="00C51D57" w:rsidRPr="00BC1A5F" w:rsidRDefault="00C51D57" w:rsidP="00C51D5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D3A">
        <w:rPr>
          <w:sz w:val="28"/>
          <w:szCs w:val="28"/>
        </w:rPr>
        <w:t xml:space="preserve">У </w:t>
      </w:r>
      <w:r>
        <w:rPr>
          <w:sz w:val="28"/>
          <w:szCs w:val="28"/>
        </w:rPr>
        <w:t>Порядку надано визначення «експерт»,</w:t>
      </w:r>
      <w:r w:rsidRPr="00964D3A">
        <w:rPr>
          <w:sz w:val="28"/>
          <w:szCs w:val="28"/>
        </w:rPr>
        <w:t xml:space="preserve"> уточнено</w:t>
      </w:r>
      <w:r>
        <w:rPr>
          <w:sz w:val="28"/>
          <w:szCs w:val="28"/>
        </w:rPr>
        <w:t xml:space="preserve"> поняття «навчальна література». </w:t>
      </w:r>
    </w:p>
    <w:p w14:paraId="63DCAE8B" w14:textId="77777777" w:rsidR="00C51D57" w:rsidRPr="00486FC9" w:rsidRDefault="00C51D57" w:rsidP="00C51D5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Крім того, у новій редакції пропонується надавати гриф лише</w:t>
      </w:r>
      <w:r w:rsidRPr="00BC1A5F">
        <w:t xml:space="preserve"> </w:t>
      </w:r>
      <w:r w:rsidRPr="00BC1A5F">
        <w:rPr>
          <w:rFonts w:ascii="Times New Roman" w:hAnsi="Times New Roman" w:cs="Times New Roman"/>
          <w:color w:val="auto"/>
          <w:sz w:val="28"/>
          <w:szCs w:val="28"/>
        </w:rPr>
        <w:t>посібник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ам </w:t>
      </w:r>
      <w:r w:rsidRPr="00BC1A5F">
        <w:rPr>
          <w:rFonts w:ascii="Times New Roman" w:hAnsi="Times New Roman" w:cs="Times New Roman"/>
          <w:color w:val="auto"/>
          <w:sz w:val="28"/>
          <w:szCs w:val="28"/>
        </w:rPr>
        <w:t>для реалізації навчальних програм морального спрямування, що мають світський і позаконфесійний характер</w:t>
      </w:r>
      <w:r w:rsidRPr="00486F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EE0C34" w14:textId="77777777" w:rsidR="00C51D57" w:rsidRDefault="00C51D57" w:rsidP="00C51D57">
      <w:pPr>
        <w:pStyle w:val="a3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09CA">
        <w:rPr>
          <w:rFonts w:eastAsia="Times New Roman"/>
          <w:color w:val="auto"/>
          <w:sz w:val="28"/>
          <w:szCs w:val="28"/>
        </w:rPr>
        <w:t>Пропозиції щодо грифа «Рекомендовано Міністерством освіти і науки України» та гриф «Схвалено для використання в освітньому процесі»   ухвалюються предметними (галузевими) експертними комісіями на підставі комплексної експертизи.</w:t>
      </w:r>
    </w:p>
    <w:p w14:paraId="2420FBAD" w14:textId="50F46E3E" w:rsidR="00C51D57" w:rsidRDefault="00C51D57" w:rsidP="00C51D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е</w:t>
      </w:r>
      <w:r w:rsidRPr="009769EE">
        <w:rPr>
          <w:rFonts w:ascii="Times New Roman" w:hAnsi="Times New Roman"/>
          <w:sz w:val="28"/>
          <w:szCs w:val="28"/>
        </w:rPr>
        <w:t xml:space="preserve">кспертизу об’єкта грифування здійснюють не менш двох членів Комісії та/або експертної групи </w:t>
      </w:r>
      <w:r w:rsidRPr="00A95EF0">
        <w:rPr>
          <w:rFonts w:ascii="Times New Roman" w:hAnsi="Times New Roman"/>
          <w:sz w:val="28"/>
          <w:szCs w:val="28"/>
        </w:rPr>
        <w:t>(крім Комісії з проведення антидискримінаційної експертизи)</w:t>
      </w:r>
      <w:r w:rsidRPr="009769EE">
        <w:rPr>
          <w:rFonts w:ascii="Times New Roman" w:hAnsi="Times New Roman"/>
          <w:sz w:val="28"/>
          <w:szCs w:val="28"/>
        </w:rPr>
        <w:t>, що визначені її головою (за його відсутності - заступником) із урахуванням професійної підготовки, фахової спеціалізації, місця роботи членів Комісії та/або експертної групи</w:t>
      </w:r>
      <w:r>
        <w:rPr>
          <w:rFonts w:ascii="Times New Roman" w:hAnsi="Times New Roman"/>
          <w:sz w:val="28"/>
          <w:szCs w:val="28"/>
        </w:rPr>
        <w:t>. Порівняно з наказом № 931</w:t>
      </w:r>
      <w:r>
        <w:rPr>
          <w:rFonts w:ascii="Times New Roman" w:hAnsi="Times New Roman"/>
          <w:sz w:val="28"/>
          <w:szCs w:val="28"/>
        </w:rPr>
        <w:t xml:space="preserve"> члени </w:t>
      </w:r>
      <w:r>
        <w:rPr>
          <w:rFonts w:ascii="Times New Roman" w:hAnsi="Times New Roman"/>
          <w:sz w:val="28"/>
          <w:szCs w:val="28"/>
        </w:rPr>
        <w:t>К</w:t>
      </w:r>
      <w:r w:rsidRPr="00A95EF0">
        <w:rPr>
          <w:rFonts w:ascii="Times New Roman" w:hAnsi="Times New Roman"/>
          <w:sz w:val="28"/>
          <w:szCs w:val="28"/>
        </w:rPr>
        <w:t>омісії з проведення антидискримінаційної експертизи</w:t>
      </w:r>
      <w:r>
        <w:rPr>
          <w:rFonts w:ascii="Times New Roman" w:hAnsi="Times New Roman"/>
          <w:sz w:val="28"/>
          <w:szCs w:val="28"/>
        </w:rPr>
        <w:t xml:space="preserve"> будуть</w:t>
      </w:r>
      <w:r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и лише</w:t>
      </w:r>
      <w:r>
        <w:rPr>
          <w:rFonts w:ascii="Times New Roman" w:hAnsi="Times New Roman"/>
          <w:sz w:val="28"/>
          <w:szCs w:val="28"/>
        </w:rPr>
        <w:t xml:space="preserve"> 1 експертиз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Обов’язково проводиться антидискримінаційна експертиза об’єктів грифування, які потенційно можуть брати участь у конкурсному відборі підручників та посібників, які видаватимуться за кошти державного та/або місцевого бюджетів.</w:t>
      </w:r>
    </w:p>
    <w:p w14:paraId="2063F0AB" w14:textId="77777777" w:rsidR="00C51D57" w:rsidRPr="00486FC9" w:rsidRDefault="00C51D57" w:rsidP="00C51D5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зв’язку з введенням воєнного стану </w:t>
      </w:r>
      <w:r w:rsidRPr="00486FC9">
        <w:rPr>
          <w:rFonts w:ascii="Times New Roman" w:hAnsi="Times New Roman" w:cs="Times New Roman"/>
          <w:color w:val="auto"/>
          <w:sz w:val="28"/>
          <w:szCs w:val="28"/>
        </w:rPr>
        <w:t>у про</w:t>
      </w:r>
      <w:r>
        <w:rPr>
          <w:rFonts w:ascii="Times New Roman" w:hAnsi="Times New Roman" w:cs="Times New Roman"/>
          <w:color w:val="auto"/>
          <w:sz w:val="28"/>
          <w:szCs w:val="28"/>
        </w:rPr>
        <w:t>є</w:t>
      </w:r>
      <w:r w:rsidRPr="00486FC9">
        <w:rPr>
          <w:rFonts w:ascii="Times New Roman" w:hAnsi="Times New Roman" w:cs="Times New Roman"/>
          <w:color w:val="auto"/>
          <w:sz w:val="28"/>
          <w:szCs w:val="28"/>
        </w:rPr>
        <w:t xml:space="preserve">кті акта передбачається, що </w:t>
      </w:r>
      <w:r w:rsidRPr="00112637">
        <w:rPr>
          <w:rFonts w:ascii="Times New Roman" w:hAnsi="Times New Roman" w:cs="Times New Roman"/>
          <w:color w:val="auto"/>
          <w:sz w:val="28"/>
          <w:szCs w:val="28"/>
        </w:rPr>
        <w:t>Комісія самостійно визначає регламент і форми своєї діяльності. Засідання Комісії може проводитися очно, дистанційно та у змішаному форматі, коли частина членів Комісії беруть участь дистанційно.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2637">
        <w:rPr>
          <w:rFonts w:ascii="Times New Roman" w:hAnsi="Times New Roman" w:cs="Times New Roman"/>
          <w:color w:val="auto"/>
          <w:sz w:val="28"/>
          <w:szCs w:val="28"/>
        </w:rPr>
        <w:t xml:space="preserve">Засідання в дистанційному та змішаному форматі проводитися з використанням цифрових технологій. У разі загрози життю, здоров’ю та безпеці членів Комісії має оперативно прийматися рішення про тимчасове зупинення засідання Комісії.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Водночас, </w:t>
      </w:r>
      <w:r w:rsidRPr="00112637">
        <w:rPr>
          <w:rFonts w:ascii="Times New Roman" w:hAnsi="Times New Roman" w:cs="Times New Roman"/>
          <w:color w:val="auto"/>
          <w:sz w:val="28"/>
          <w:szCs w:val="28"/>
        </w:rPr>
        <w:t>Комісія може прийняття рішення шляхом електронного голосування.</w:t>
      </w:r>
    </w:p>
    <w:p w14:paraId="35149B46" w14:textId="77777777" w:rsidR="00C51D57" w:rsidRDefault="00C51D57" w:rsidP="00C51D5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FC9">
        <w:rPr>
          <w:rFonts w:ascii="Times New Roman" w:hAnsi="Times New Roman" w:cs="Times New Roman"/>
          <w:color w:val="auto"/>
          <w:sz w:val="28"/>
          <w:szCs w:val="28"/>
        </w:rPr>
        <w:t xml:space="preserve">Крім того,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зменшується кількість </w:t>
      </w:r>
      <w:r w:rsidRPr="00077273">
        <w:rPr>
          <w:rFonts w:ascii="Times New Roman" w:hAnsi="Times New Roman" w:cs="Times New Roman"/>
          <w:color w:val="auto"/>
          <w:sz w:val="28"/>
          <w:szCs w:val="28"/>
        </w:rPr>
        <w:t>примірник</w:t>
      </w:r>
      <w:r>
        <w:rPr>
          <w:rFonts w:ascii="Times New Roman" w:hAnsi="Times New Roman" w:cs="Times New Roman"/>
          <w:color w:val="auto"/>
          <w:sz w:val="28"/>
          <w:szCs w:val="28"/>
        </w:rPr>
        <w:t>ів</w:t>
      </w:r>
      <w:r w:rsidRPr="00077273">
        <w:rPr>
          <w:rFonts w:ascii="Times New Roman" w:hAnsi="Times New Roman" w:cs="Times New Roman"/>
          <w:color w:val="auto"/>
          <w:sz w:val="28"/>
          <w:szCs w:val="28"/>
        </w:rPr>
        <w:t xml:space="preserve"> рукопису авторських/видавничих оригіналів або оригінал-макетів об’єктів грифування</w:t>
      </w:r>
      <w:r>
        <w:rPr>
          <w:rFonts w:ascii="Times New Roman" w:hAnsi="Times New Roman" w:cs="Times New Roman"/>
          <w:color w:val="auto"/>
          <w:sz w:val="28"/>
          <w:szCs w:val="28"/>
        </w:rPr>
        <w:t>, які подаються на розгляд Комісії.</w:t>
      </w:r>
    </w:p>
    <w:p w14:paraId="7295AD62" w14:textId="77777777" w:rsidR="00C51D57" w:rsidRDefault="00C51D57" w:rsidP="00C51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1F8">
        <w:rPr>
          <w:rFonts w:ascii="Times New Roman" w:hAnsi="Times New Roman"/>
          <w:sz w:val="28"/>
          <w:szCs w:val="28"/>
        </w:rPr>
        <w:t>У разі порушення заявником авторських прав та/або академічної доброчесності, неякісного доопрацювання об’єкта грифування Комісія приймає рішення про відхилення об’єкта грифування.</w:t>
      </w:r>
    </w:p>
    <w:p w14:paraId="73298A73" w14:textId="77777777" w:rsidR="00C51D57" w:rsidRPr="00486FC9" w:rsidRDefault="00C51D57" w:rsidP="00C51D5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 метою впровадження принципу відкритості проєктом акта пропонується здійснювати проведення з</w:t>
      </w:r>
      <w:r w:rsidRPr="008F3DFD">
        <w:rPr>
          <w:rFonts w:ascii="Times New Roman" w:hAnsi="Times New Roman" w:cs="Times New Roman"/>
          <w:color w:val="auto"/>
          <w:sz w:val="28"/>
          <w:szCs w:val="28"/>
        </w:rPr>
        <w:t xml:space="preserve">асідання Комісії з розгляду об’єкта грифування за участю заявника (представника заявника). Також </w:t>
      </w:r>
      <w:r>
        <w:rPr>
          <w:rFonts w:ascii="Times New Roman" w:hAnsi="Times New Roman" w:cs="Times New Roman"/>
          <w:color w:val="auto"/>
          <w:sz w:val="28"/>
          <w:szCs w:val="28"/>
        </w:rPr>
        <w:t>запропоновано нову процедуру розгляду об’єкта грифування, що був відхилений, на у</w:t>
      </w:r>
      <w:r w:rsidRPr="008F3DFD">
        <w:rPr>
          <w:rFonts w:ascii="Times New Roman" w:hAnsi="Times New Roman" w:cs="Times New Roman"/>
          <w:color w:val="auto"/>
          <w:sz w:val="28"/>
          <w:szCs w:val="28"/>
        </w:rPr>
        <w:t>згоджувальному засіданні Комісії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610A2BC" w14:textId="6206D44C" w:rsidR="00752FDE" w:rsidRDefault="007509CA" w:rsidP="00750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09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подання суб’єктами господарювання пакетів документів для надання грифів спрощено. </w:t>
      </w:r>
      <w:r w:rsidR="00752FDE" w:rsidRPr="007509CA">
        <w:rPr>
          <w:rFonts w:ascii="Times New Roman" w:eastAsia="Times New Roman" w:hAnsi="Times New Roman" w:cs="Times New Roman"/>
          <w:color w:val="auto"/>
          <w:sz w:val="28"/>
          <w:szCs w:val="28"/>
        </w:rPr>
        <w:t>Об’єкти грифування (у тому числі, що видаються перекладені мовами корінних народів і національних меншин, надруковані збільшеним або рельєфно-крапковим шрифтом) у вигляді одного примірника рукопису авторського/видавничого оригіналу або оригінал-макету об’єкту грифування українською мовою, а також, у відповідних випадках, іноземними мовами, мовами корінних народів та</w:t>
      </w:r>
      <w:r w:rsidR="00752FDE" w:rsidRPr="009769EE">
        <w:rPr>
          <w:rFonts w:ascii="Times New Roman" w:eastAsia="Times New Roman" w:hAnsi="Times New Roman"/>
          <w:bCs/>
          <w:sz w:val="28"/>
          <w:szCs w:val="28"/>
        </w:rPr>
        <w:t xml:space="preserve"> національних меншин.</w:t>
      </w:r>
    </w:p>
    <w:p w14:paraId="42E15644" w14:textId="77777777" w:rsidR="00752FDE" w:rsidRPr="009769EE" w:rsidRDefault="00752FDE" w:rsidP="00752F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69EE">
        <w:rPr>
          <w:rFonts w:ascii="Times New Roman" w:hAnsi="Times New Roman"/>
          <w:sz w:val="28"/>
          <w:szCs w:val="28"/>
        </w:rPr>
        <w:t xml:space="preserve">Експертизу об’єкта грифування здійснюють не менш двох членів Комісії та/або експертної групи </w:t>
      </w:r>
      <w:r w:rsidRPr="00A95EF0">
        <w:rPr>
          <w:rFonts w:ascii="Times New Roman" w:hAnsi="Times New Roman"/>
          <w:sz w:val="28"/>
          <w:szCs w:val="28"/>
        </w:rPr>
        <w:t xml:space="preserve">(крім Комісії з проведення антидискримінаційної </w:t>
      </w:r>
      <w:r w:rsidRPr="00A95EF0">
        <w:rPr>
          <w:rFonts w:ascii="Times New Roman" w:hAnsi="Times New Roman"/>
          <w:sz w:val="28"/>
          <w:szCs w:val="28"/>
        </w:rPr>
        <w:lastRenderedPageBreak/>
        <w:t>експертизи)</w:t>
      </w:r>
      <w:r w:rsidRPr="009769EE">
        <w:rPr>
          <w:rFonts w:ascii="Times New Roman" w:hAnsi="Times New Roman"/>
          <w:sz w:val="28"/>
          <w:szCs w:val="28"/>
        </w:rPr>
        <w:t xml:space="preserve">, що визначені її головою (за його відсутності - заступником) із урахуванням професійної підготовки, фахової спеціалізації, місця роботи членів Комісії та/або експертної групи. </w:t>
      </w:r>
    </w:p>
    <w:p w14:paraId="5C68FDE6" w14:textId="718C936B" w:rsidR="00752FDE" w:rsidRPr="00F9337E" w:rsidRDefault="00752FDE" w:rsidP="00752FDE">
      <w:pPr>
        <w:pStyle w:val="a3"/>
        <w:ind w:firstLine="709"/>
        <w:jc w:val="both"/>
        <w:rPr>
          <w:sz w:val="28"/>
          <w:szCs w:val="28"/>
        </w:rPr>
      </w:pPr>
      <w:r w:rsidRPr="009769EE">
        <w:rPr>
          <w:sz w:val="28"/>
          <w:szCs w:val="28"/>
        </w:rPr>
        <w:t>Протягом двох місяців після отримання відповідних матеріалів члени Комісії та/або експертної групи подають для розгляду на засіданні Комісії у вигляді розгорнутого та обґрунтованого експертного висновку о</w:t>
      </w:r>
      <w:r>
        <w:rPr>
          <w:sz w:val="28"/>
          <w:szCs w:val="28"/>
        </w:rPr>
        <w:t>цінку якості об’єкта грифування.</w:t>
      </w:r>
    </w:p>
    <w:p w14:paraId="09EECC6E" w14:textId="3AF8A28B" w:rsidR="00F9337E" w:rsidRPr="00F9337E" w:rsidRDefault="00F9337E" w:rsidP="00F9337E">
      <w:pPr>
        <w:pStyle w:val="rvps2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bidi="uk-UA"/>
        </w:rPr>
      </w:pPr>
      <w:r w:rsidRPr="00F9337E">
        <w:rPr>
          <w:rFonts w:eastAsia="Arial Unicode MS"/>
          <w:color w:val="000000"/>
          <w:sz w:val="28"/>
          <w:szCs w:val="28"/>
          <w:lang w:bidi="uk-UA"/>
        </w:rPr>
        <w:t xml:space="preserve">У зв’язку із введенням воєнного стану на території України </w:t>
      </w:r>
      <w:r>
        <w:rPr>
          <w:rFonts w:eastAsia="Arial Unicode MS"/>
          <w:color w:val="000000"/>
          <w:sz w:val="28"/>
          <w:szCs w:val="28"/>
          <w:lang w:bidi="uk-UA"/>
        </w:rPr>
        <w:t>у Порядку передбачено, що з</w:t>
      </w:r>
      <w:r w:rsidRPr="00F9337E">
        <w:rPr>
          <w:rFonts w:eastAsia="Arial Unicode MS"/>
          <w:color w:val="000000"/>
          <w:sz w:val="28"/>
          <w:szCs w:val="28"/>
          <w:lang w:bidi="uk-UA"/>
        </w:rPr>
        <w:t>асідання</w:t>
      </w:r>
      <w:r>
        <w:rPr>
          <w:rFonts w:eastAsia="Arial Unicode MS"/>
          <w:color w:val="000000"/>
          <w:sz w:val="28"/>
          <w:szCs w:val="28"/>
          <w:lang w:bidi="uk-UA"/>
        </w:rPr>
        <w:t xml:space="preserve"> Комісії може</w:t>
      </w:r>
      <w:r w:rsidRPr="00F9337E">
        <w:rPr>
          <w:rFonts w:eastAsia="Arial Unicode MS"/>
          <w:color w:val="000000"/>
          <w:sz w:val="28"/>
          <w:szCs w:val="28"/>
          <w:lang w:bidi="uk-UA"/>
        </w:rPr>
        <w:t xml:space="preserve"> проводитися в дистанційному та змішаному форматі з використанням цифрових технологій. </w:t>
      </w:r>
      <w:r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F9337E">
        <w:rPr>
          <w:rFonts w:eastAsia="Arial Unicode MS"/>
          <w:color w:val="000000"/>
          <w:sz w:val="28"/>
          <w:szCs w:val="28"/>
          <w:lang w:bidi="uk-UA"/>
        </w:rPr>
        <w:t xml:space="preserve">У разі загрози життю, здоров’ю та безпеці членів Комісії має оперативно прийматися рішення про тимчасове зупинення засідання Комісії. Якщо засідання продовжується в інший день, то про це зазначається в протоколі. </w:t>
      </w:r>
      <w:r>
        <w:rPr>
          <w:rFonts w:eastAsia="Arial Unicode MS"/>
          <w:color w:val="000000"/>
          <w:sz w:val="28"/>
          <w:szCs w:val="28"/>
          <w:lang w:bidi="uk-UA"/>
        </w:rPr>
        <w:t>К</w:t>
      </w:r>
      <w:r w:rsidRPr="00F9337E">
        <w:rPr>
          <w:rFonts w:eastAsia="Arial Unicode MS"/>
          <w:color w:val="000000"/>
          <w:sz w:val="28"/>
          <w:szCs w:val="28"/>
          <w:lang w:bidi="uk-UA"/>
        </w:rPr>
        <w:t>омісія може ухвалювати рішення шляхом електронного голосування.</w:t>
      </w:r>
    </w:p>
    <w:p w14:paraId="155EC9C9" w14:textId="1F963278" w:rsidR="00F9337E" w:rsidRPr="00F9337E" w:rsidRDefault="00F9337E" w:rsidP="00F9337E">
      <w:pPr>
        <w:pStyle w:val="rvps2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bidi="uk-UA"/>
        </w:rPr>
      </w:pPr>
      <w:r>
        <w:rPr>
          <w:rFonts w:eastAsia="Arial Unicode MS"/>
          <w:color w:val="000000"/>
          <w:sz w:val="28"/>
          <w:szCs w:val="28"/>
          <w:lang w:bidi="uk-UA"/>
        </w:rPr>
        <w:t>Крім того, з</w:t>
      </w:r>
      <w:r w:rsidRPr="00F9337E">
        <w:rPr>
          <w:rFonts w:eastAsia="Arial Unicode MS"/>
          <w:color w:val="000000"/>
          <w:sz w:val="28"/>
          <w:szCs w:val="28"/>
          <w:lang w:bidi="uk-UA"/>
        </w:rPr>
        <w:t>аявник (або його пр</w:t>
      </w:r>
      <w:bookmarkStart w:id="9" w:name="_GoBack"/>
      <w:bookmarkEnd w:id="9"/>
      <w:r w:rsidRPr="00F9337E">
        <w:rPr>
          <w:rFonts w:eastAsia="Arial Unicode MS"/>
          <w:color w:val="000000"/>
          <w:sz w:val="28"/>
          <w:szCs w:val="28"/>
          <w:lang w:bidi="uk-UA"/>
        </w:rPr>
        <w:t xml:space="preserve">едставник) може брати участь у засіданні Комісії під час обговорення поданого ним об’єкта грифування. </w:t>
      </w:r>
    </w:p>
    <w:p w14:paraId="54B40DEF" w14:textId="77777777" w:rsidR="00442DDC" w:rsidRPr="00473415" w:rsidRDefault="00442DDC" w:rsidP="00442DDC">
      <w:pPr>
        <w:ind w:firstLine="709"/>
        <w:rPr>
          <w:rFonts w:ascii="Times New Roman" w:eastAsia="Times New Roman" w:hAnsi="Times New Roman" w:cs="Times New Roman"/>
          <w:b/>
          <w:color w:val="auto"/>
        </w:rPr>
      </w:pPr>
      <w:bookmarkStart w:id="10" w:name="n163"/>
      <w:bookmarkEnd w:id="10"/>
    </w:p>
    <w:p w14:paraId="7A0F1C8F" w14:textId="77777777" w:rsidR="002834A3" w:rsidRPr="005B5D42" w:rsidRDefault="002834A3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30C78745" w14:textId="77777777" w:rsidR="002E2BF7" w:rsidRPr="00473415" w:rsidRDefault="002E2BF7" w:rsidP="002766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719D3C81" w14:textId="77777777" w:rsidR="002834A3" w:rsidRPr="005B5D42" w:rsidRDefault="002834A3" w:rsidP="002766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Враховуючи, що питома вага суб’єктів малого підприємництва у загальній кількості суб’єктів господарювання, на яких поширюється регулювання, перевищує 10 %, здійснюється розрахунок витрат за запровадження державного регулювання для суб’єктів малого підприємництва згідно з додатком 4 </w:t>
      </w:r>
      <w:r w:rsidR="00B145BA" w:rsidRPr="005B5D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 Методики проведення аналізу </w:t>
      </w:r>
      <w:r w:rsidRPr="005B5D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впливу регуляторного акта (Тест малого підприємництва).</w:t>
      </w:r>
    </w:p>
    <w:p w14:paraId="382703EB" w14:textId="77777777" w:rsidR="00B87F67" w:rsidRPr="00473415" w:rsidRDefault="00B87F67" w:rsidP="002766D1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BCE2D4E" w14:textId="77777777" w:rsidR="0099112E" w:rsidRPr="005B5D42" w:rsidRDefault="0099112E" w:rsidP="002766D1">
      <w:pPr>
        <w:widowControl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Обґрунтування запропонованого строку дії регуляторного акта</w:t>
      </w:r>
    </w:p>
    <w:p w14:paraId="3FACE87F" w14:textId="77777777" w:rsidR="0099112E" w:rsidRPr="005B5D42" w:rsidRDefault="0099112E" w:rsidP="002766D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Строк дії регуляторного акта необмежений у часі.</w:t>
      </w:r>
    </w:p>
    <w:p w14:paraId="67601DD6" w14:textId="77777777" w:rsidR="0099112E" w:rsidRPr="00473415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D658271" w14:textId="77777777" w:rsidR="0099112E" w:rsidRPr="005B5D42" w:rsidRDefault="0099112E" w:rsidP="002766D1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Визначення показників результативності дії регуляторного акта</w:t>
      </w:r>
    </w:p>
    <w:p w14:paraId="6A4A11E0" w14:textId="77777777" w:rsidR="00B145BA" w:rsidRPr="005B5D42" w:rsidRDefault="00B145BA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hAnsi="Times New Roman" w:cs="Times New Roman"/>
          <w:color w:val="auto"/>
          <w:sz w:val="28"/>
          <w:szCs w:val="28"/>
        </w:rPr>
        <w:t>Прогнозними значеннями показників результативності регуляторного акта є:</w:t>
      </w:r>
    </w:p>
    <w:p w14:paraId="64568911" w14:textId="77777777" w:rsidR="00473415" w:rsidRPr="00473415" w:rsidRDefault="00473415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73415">
        <w:rPr>
          <w:rFonts w:ascii="Times New Roman" w:hAnsi="Times New Roman" w:cs="Times New Roman"/>
          <w:color w:val="auto"/>
          <w:spacing w:val="-2"/>
          <w:sz w:val="28"/>
          <w:szCs w:val="28"/>
        </w:rPr>
        <w:t>оптимізація коштів та час, що витрачатиметься суб'єктами господарювання та/або фізичними особами, пов'язаними з виконанням вимог акта;</w:t>
      </w:r>
    </w:p>
    <w:p w14:paraId="66D542B1" w14:textId="51C75F9A" w:rsidR="00473415" w:rsidRDefault="00473415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суб’єктів господарювання та/або фізичних осіб, на яких поширюється дія акта – необмежена. Дія проєкту акта поширюватиметься на фізичних та юридичних осіб, які зацікавлені в отриманні грифа навчальним програмам та навчальній літературі, а також на членів експертних предметних (галузевих) комісій, які проводять комплексну експертизу</w:t>
      </w:r>
      <w:r w:rsidR="0052194C">
        <w:rPr>
          <w:rFonts w:ascii="Times New Roman" w:hAnsi="Times New Roman" w:cs="Times New Roman"/>
          <w:color w:val="auto"/>
          <w:sz w:val="28"/>
          <w:szCs w:val="28"/>
        </w:rPr>
        <w:t xml:space="preserve"> та антидискримінаційну експертизу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E6C6143" w14:textId="77777777" w:rsidR="00473415" w:rsidRDefault="00473415" w:rsidP="0047341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розмір надходжень з </w:t>
      </w:r>
      <w:r>
        <w:rPr>
          <w:rFonts w:ascii="Times New Roman" w:hAnsi="Times New Roman"/>
          <w:color w:val="auto"/>
          <w:sz w:val="28"/>
          <w:szCs w:val="28"/>
        </w:rPr>
        <w:t>надання платних послуг з проведення експертизи;</w:t>
      </w:r>
    </w:p>
    <w:p w14:paraId="3EDBFC77" w14:textId="77777777" w:rsidR="00473415" w:rsidRDefault="00473415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рівень поінформованості суб’єктів господарювання та/або фізичних осіб з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основних положень регуляторного акта – 100%.</w:t>
      </w:r>
    </w:p>
    <w:p w14:paraId="0F7D2EBE" w14:textId="77777777" w:rsidR="00AA74FE" w:rsidRPr="005B5D42" w:rsidRDefault="00B145BA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hAnsi="Times New Roman" w:cs="Times New Roman"/>
          <w:color w:val="auto"/>
          <w:sz w:val="28"/>
          <w:szCs w:val="28"/>
        </w:rPr>
        <w:t>Кількісними показниками результативності акта є</w:t>
      </w:r>
      <w:r w:rsidR="00AA74FE" w:rsidRPr="005B5D4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2AE30BB" w14:textId="307C3B85" w:rsidR="0052194C" w:rsidRDefault="0052194C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кількість заявників, що подають об’єкти грифування; </w:t>
      </w:r>
    </w:p>
    <w:p w14:paraId="51E4B899" w14:textId="2B327D91" w:rsidR="0052194C" w:rsidRDefault="0052194C" w:rsidP="0047341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загальна 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кільк</w:t>
      </w:r>
      <w:r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об’єктів грифування</w:t>
      </w:r>
      <w:r>
        <w:rPr>
          <w:rFonts w:ascii="Times New Roman" w:hAnsi="Times New Roman" w:cs="Times New Roman"/>
          <w:color w:val="auto"/>
          <w:sz w:val="28"/>
          <w:szCs w:val="28"/>
        </w:rPr>
        <w:t>, поданих для здійснення експертизи;</w:t>
      </w:r>
    </w:p>
    <w:p w14:paraId="221E36CA" w14:textId="1EE987D5" w:rsidR="00943617" w:rsidRDefault="0052194C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об’єктів грифування,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 xml:space="preserve"> яким експертними предметними (галузевими) комісіями надано гриф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«Схвалено для використання в освітньому процесі»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 висновків щодо надання грифа </w:t>
      </w:r>
      <w:r>
        <w:rPr>
          <w:rFonts w:ascii="Times New Roman" w:hAnsi="Times New Roman"/>
          <w:sz w:val="28"/>
          <w:szCs w:val="28"/>
        </w:rPr>
        <w:t>«Рекомендовано Міністерством освіти і науки»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79B4E85" w14:textId="77777777" w:rsidR="00943617" w:rsidRDefault="00943617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кількість об’єктів грифування, що направлено на доопрацювання за результатами проведення комплексної експертизи; </w:t>
      </w:r>
    </w:p>
    <w:p w14:paraId="3B2EC653" w14:textId="77777777" w:rsidR="003B48A0" w:rsidRDefault="00943617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об’єктів грифування, що відхилено за результатами проведення комплексної експертизи або яким скасовано гриф</w:t>
      </w:r>
      <w:r w:rsidR="003B48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C28AC36" w14:textId="58C82A24" w:rsidR="00943617" w:rsidRDefault="003B48A0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Комісій щодо надання грифа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3BAECC" w14:textId="21D2ADFD" w:rsidR="00442DDC" w:rsidRPr="005B5D42" w:rsidRDefault="00442DDC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617">
        <w:rPr>
          <w:rFonts w:ascii="Times New Roman" w:hAnsi="Times New Roman" w:cs="Times New Roman"/>
          <w:color w:val="auto"/>
          <w:sz w:val="28"/>
          <w:szCs w:val="28"/>
        </w:rPr>
        <w:t xml:space="preserve">Числові значення </w:t>
      </w:r>
      <w:r w:rsidR="008A511A" w:rsidRPr="00943617">
        <w:rPr>
          <w:rFonts w:ascii="Times New Roman" w:hAnsi="Times New Roman" w:cs="Times New Roman"/>
          <w:color w:val="auto"/>
          <w:sz w:val="28"/>
          <w:szCs w:val="28"/>
        </w:rPr>
        <w:t>кількісних показників будуть здійснюватися за базовим відстеженням.</w:t>
      </w:r>
    </w:p>
    <w:p w14:paraId="3850757D" w14:textId="77777777" w:rsidR="00B145BA" w:rsidRDefault="00B145BA" w:rsidP="002766D1">
      <w:pPr>
        <w:tabs>
          <w:tab w:val="left" w:pos="851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EFD5CC" w14:textId="77777777" w:rsidR="0099112E" w:rsidRPr="005B5D42" w:rsidRDefault="0099112E" w:rsidP="002766D1">
      <w:pPr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Визначення</w:t>
      </w: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заходів, за допомогою яких здійснюватиметься відстеження результативності дії регуляторного акта</w:t>
      </w:r>
    </w:p>
    <w:p w14:paraId="67E9B3B3" w14:textId="77777777" w:rsidR="00E17A8F" w:rsidRPr="005B5D42" w:rsidRDefault="00E17A8F" w:rsidP="002766D1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B9FBA87" w14:textId="77777777" w:rsidR="0099112E" w:rsidRPr="005B5D42" w:rsidRDefault="0099112E" w:rsidP="002766D1">
      <w:pPr>
        <w:keepNext/>
        <w:widowControl/>
        <w:tabs>
          <w:tab w:val="left" w:pos="851"/>
        </w:tabs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Базове відстеження результативності вищезазначеного регуляторного акта буде </w:t>
      </w:r>
      <w:r w:rsidR="00257B5B"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здійсн</w:t>
      </w:r>
      <w:r w:rsidR="00257B5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ено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 дати набрання чинності цього акта шляхом збору пропозицій, зауважень, статистичної інформації та їх аналізу.</w:t>
      </w:r>
    </w:p>
    <w:p w14:paraId="09C395CD" w14:textId="0DEF6591" w:rsidR="0099112E" w:rsidRPr="005B5D42" w:rsidRDefault="0099112E" w:rsidP="002766D1">
      <w:pPr>
        <w:widowControl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Повторне відстеження планується здійснити через </w:t>
      </w:r>
      <w:r w:rsidR="001717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рік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після 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набрання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чинності регуляторного акта, в результаті якого відбудеться порівняння показників базового та повторного обстеження. У разі виявлення неврегульованих та проблемних питань шляхом аналізу якісних показників дії цього акта, ці питання будуть врегульовані шляхом внесення відповідних змін.</w:t>
      </w:r>
    </w:p>
    <w:p w14:paraId="2F569B43" w14:textId="77777777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B5D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Періодичне відстеження здійснюватиметься раз на три роки, починаючи з дня виконання заходів з повторного відстеження шляхом порівняння показників із аналогічними показниками, що встановлені під час повторного відстеження.</w:t>
      </w:r>
    </w:p>
    <w:p w14:paraId="288F1F40" w14:textId="77777777" w:rsidR="0099112E" w:rsidRPr="005B5D42" w:rsidRDefault="0099112E" w:rsidP="002766D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 проведення відстеження результативності − статистичний.</w:t>
      </w:r>
    </w:p>
    <w:p w14:paraId="15AE9FC9" w14:textId="36E10A3B" w:rsidR="0070758A" w:rsidRPr="005B5D42" w:rsidRDefault="00D76A32" w:rsidP="00D76A3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Відстеження результативності регуляторного акта буде здійснено шляхом аналізу узагальнених даних згідно </w:t>
      </w:r>
      <w:r w:rsidR="00943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інформацією </w:t>
      </w:r>
      <w:r w:rsidR="00DE285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0758A" w:rsidRPr="005B5D42">
        <w:rPr>
          <w:rFonts w:ascii="Times New Roman" w:hAnsi="Times New Roman" w:cs="Times New Roman"/>
          <w:color w:val="auto"/>
          <w:sz w:val="28"/>
          <w:szCs w:val="28"/>
        </w:rPr>
        <w:t>станов</w:t>
      </w:r>
      <w:r w:rsidR="00DE285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0758A" w:rsidRPr="005B5D42">
        <w:rPr>
          <w:rFonts w:ascii="Times New Roman" w:hAnsi="Times New Roman" w:cs="Times New Roman"/>
          <w:color w:val="auto"/>
          <w:sz w:val="28"/>
          <w:szCs w:val="28"/>
        </w:rPr>
        <w:t>, що належить до сфери управління</w:t>
      </w:r>
      <w:r w:rsidRPr="00D76A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>МОН</w:t>
      </w:r>
      <w:r w:rsidR="0070758A" w:rsidRPr="005B5D42">
        <w:rPr>
          <w:rFonts w:ascii="Times New Roman" w:hAnsi="Times New Roman" w:cs="Times New Roman"/>
          <w:color w:val="auto"/>
          <w:sz w:val="28"/>
          <w:szCs w:val="28"/>
        </w:rPr>
        <w:t xml:space="preserve">, на яку покладаються обов’язки 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організації процедури грифування</w:t>
      </w:r>
      <w:r w:rsidR="00B145BA" w:rsidRPr="005B5D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34AB13" w14:textId="77777777" w:rsidR="0099112E" w:rsidRPr="005B5D42" w:rsidRDefault="0099112E" w:rsidP="002766D1">
      <w:pPr>
        <w:pStyle w:val="11"/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5B5D42">
        <w:rPr>
          <w:sz w:val="28"/>
          <w:szCs w:val="28"/>
          <w:lang w:val="uk-UA"/>
        </w:rPr>
        <w:t xml:space="preserve">Відстеження результативності вищезазначеного регуляторного акта проводитиметься шляхом розгляду пропозицій та зауважень від суб’єктів господарювання та фізичних осіб, які надійшли до </w:t>
      </w:r>
      <w:r w:rsidRPr="005B5D42">
        <w:rPr>
          <w:rStyle w:val="FontStyle44"/>
          <w:sz w:val="28"/>
          <w:szCs w:val="28"/>
          <w:lang w:val="uk-UA"/>
        </w:rPr>
        <w:t>МОН протягом усього терміну його дії.</w:t>
      </w:r>
    </w:p>
    <w:p w14:paraId="6A93D58F" w14:textId="77777777" w:rsidR="00836558" w:rsidRPr="005B5D42" w:rsidRDefault="00836558" w:rsidP="002766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74D11A" w14:textId="77777777" w:rsidR="009101E7" w:rsidRPr="005B5D42" w:rsidRDefault="009101E7" w:rsidP="002766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86997A" w14:textId="77777777" w:rsidR="009101E7" w:rsidRPr="005B5D42" w:rsidRDefault="009101E7" w:rsidP="002766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BABEA7" w14:textId="77777777" w:rsidR="00476133" w:rsidRPr="005B5D42" w:rsidRDefault="00476133" w:rsidP="002766D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hAnsi="Times New Roman" w:cs="Times New Roman"/>
          <w:color w:val="auto"/>
          <w:sz w:val="28"/>
          <w:szCs w:val="28"/>
        </w:rPr>
        <w:t xml:space="preserve">Міністр </w:t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145BA" w:rsidRPr="005B5D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145BA" w:rsidRPr="005B5D42">
        <w:rPr>
          <w:rFonts w:ascii="Times New Roman" w:hAnsi="Times New Roman" w:cs="Times New Roman"/>
          <w:color w:val="auto"/>
          <w:sz w:val="28"/>
          <w:szCs w:val="28"/>
        </w:rPr>
        <w:tab/>
        <w:t>Сергій ШКАРЛЕТ</w:t>
      </w:r>
    </w:p>
    <w:sectPr w:rsidR="00476133" w:rsidRPr="005B5D42" w:rsidSect="00EF3338">
      <w:headerReference w:type="even" r:id="rId8"/>
      <w:headerReference w:type="default" r:id="rId9"/>
      <w:pgSz w:w="11906" w:h="16838"/>
      <w:pgMar w:top="1134" w:right="851" w:bottom="1134" w:left="1418" w:header="96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DD044" w14:textId="77777777" w:rsidR="00237E64" w:rsidRDefault="00237E64">
      <w:r>
        <w:separator/>
      </w:r>
    </w:p>
  </w:endnote>
  <w:endnote w:type="continuationSeparator" w:id="0">
    <w:p w14:paraId="7CC0EF4C" w14:textId="77777777" w:rsidR="00237E64" w:rsidRDefault="002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6CB4" w14:textId="77777777" w:rsidR="00237E64" w:rsidRDefault="00237E64">
      <w:r>
        <w:separator/>
      </w:r>
    </w:p>
  </w:footnote>
  <w:footnote w:type="continuationSeparator" w:id="0">
    <w:p w14:paraId="47524ECD" w14:textId="77777777" w:rsidR="00237E64" w:rsidRDefault="00237E64">
      <w:r>
        <w:continuationSeparator/>
      </w:r>
    </w:p>
  </w:footnote>
  <w:footnote w:id="1">
    <w:p w14:paraId="7CE7A084" w14:textId="77777777" w:rsidR="008D5C45" w:rsidRPr="005B5D42" w:rsidRDefault="008D5C45" w:rsidP="008D5C45">
      <w:pPr>
        <w:pStyle w:val="a3"/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64076C">
        <w:rPr>
          <w:color w:val="auto"/>
          <w:sz w:val="22"/>
          <w:szCs w:val="22"/>
        </w:rPr>
        <w:t>Інформація ДНУ «Інститут модернізації змісту освіти» (https://imzo.gov.ua/kataloh-nadannia-hryfiv/)</w:t>
      </w:r>
    </w:p>
    <w:p w14:paraId="5D05F591" w14:textId="77777777" w:rsidR="008D5C45" w:rsidRDefault="008D5C45" w:rsidP="008D5C45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D44F" w14:textId="77777777" w:rsidR="0059087B" w:rsidRDefault="005908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7DDC23" wp14:editId="3C72DC65">
              <wp:simplePos x="0" y="0"/>
              <wp:positionH relativeFrom="page">
                <wp:posOffset>3807460</wp:posOffset>
              </wp:positionH>
              <wp:positionV relativeFrom="page">
                <wp:posOffset>419735</wp:posOffset>
              </wp:positionV>
              <wp:extent cx="70485" cy="154940"/>
              <wp:effectExtent l="0" t="0" r="6350" b="133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BE3D1" w14:textId="77777777" w:rsidR="0059087B" w:rsidRDefault="0059087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5573">
                            <w:rPr>
                              <w:rStyle w:val="TrebuchetMS105pt"/>
                              <w:noProof/>
                            </w:rPr>
                            <w:t>18</w:t>
                          </w:r>
                          <w:r>
                            <w:rPr>
                              <w:rStyle w:val="TrebuchetMS10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DDC23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9.8pt;margin-top:33.05pt;width:5.55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" filled="f" stroked="f">
              <v:textbox style="mso-fit-shape-to-text:t" inset="0,0,0,0">
                <w:txbxContent>
                  <w:p w14:paraId="63FBE3D1" w14:textId="77777777" w:rsidR="0059087B" w:rsidRDefault="0059087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65573">
                      <w:rPr>
                        <w:rStyle w:val="TrebuchetMS105pt"/>
                        <w:noProof/>
                      </w:rPr>
                      <w:t>18</w:t>
                    </w:r>
                    <w:r>
                      <w:rPr>
                        <w:rStyle w:val="TrebuchetMS10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7C2D" w14:textId="77777777" w:rsidR="0059087B" w:rsidRPr="00E17A8F" w:rsidRDefault="0059087B">
    <w:pPr>
      <w:rPr>
        <w:rFonts w:ascii="Times New Roman" w:hAnsi="Times New Roman" w:cs="Times New Roman"/>
        <w:sz w:val="20"/>
        <w:szCs w:val="20"/>
        <w:lang w:bidi="ar-SA"/>
      </w:rPr>
    </w:pPr>
    <w:r w:rsidRPr="00E17A8F">
      <w:rPr>
        <w:rFonts w:ascii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D7DD294" wp14:editId="40DAE87B">
              <wp:simplePos x="0" y="0"/>
              <wp:positionH relativeFrom="page">
                <wp:posOffset>3808675</wp:posOffset>
              </wp:positionH>
              <wp:positionV relativeFrom="page">
                <wp:posOffset>421419</wp:posOffset>
              </wp:positionV>
              <wp:extent cx="206734" cy="154940"/>
              <wp:effectExtent l="0" t="0" r="3175" b="508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34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16B51" w14:textId="11AF684A" w:rsidR="0059087B" w:rsidRPr="00906113" w:rsidRDefault="0059087B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06113">
                            <w:fldChar w:fldCharType="begin"/>
                          </w:r>
                          <w:r w:rsidRPr="009061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906113">
                            <w:fldChar w:fldCharType="separate"/>
                          </w:r>
                          <w:r w:rsidR="008B49DE" w:rsidRPr="008B49DE">
                            <w:rPr>
                              <w:rStyle w:val="TrebuchetMS105pt"/>
                              <w:rFonts w:ascii="Times New Roman" w:eastAsia="Arial Unicode MS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 w:rsidRPr="00906113">
                            <w:rPr>
                              <w:rStyle w:val="TrebuchetMS105pt"/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D294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299.9pt;margin-top:33.2pt;width:16.3pt;height:12.2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rTvAIAAK8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" filled="f" stroked="f">
              <v:textbox style="mso-fit-shape-to-text:t" inset="0,0,0,0">
                <w:txbxContent>
                  <w:p w14:paraId="5FB16B51" w14:textId="11AF684A" w:rsidR="0059087B" w:rsidRPr="00906113" w:rsidRDefault="0059087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06113">
                      <w:fldChar w:fldCharType="begin"/>
                    </w:r>
                    <w:r w:rsidRPr="009061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\* MERGEFORMAT </w:instrText>
                    </w:r>
                    <w:r w:rsidRPr="00906113">
                      <w:fldChar w:fldCharType="separate"/>
                    </w:r>
                    <w:r w:rsidR="008B49DE" w:rsidRPr="008B49DE">
                      <w:rPr>
                        <w:rStyle w:val="TrebuchetMS105pt"/>
                        <w:rFonts w:ascii="Times New Roman" w:eastAsia="Arial Unicode MS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 w:rsidRPr="00906113">
                      <w:rPr>
                        <w:rStyle w:val="TrebuchetMS105pt"/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E9A"/>
    <w:multiLevelType w:val="hybridMultilevel"/>
    <w:tmpl w:val="09C4F550"/>
    <w:lvl w:ilvl="0" w:tplc="88A0E3E2">
      <w:start w:val="7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546893"/>
    <w:multiLevelType w:val="hybridMultilevel"/>
    <w:tmpl w:val="85F0C8C4"/>
    <w:lvl w:ilvl="0" w:tplc="EFCAC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332"/>
    <w:multiLevelType w:val="multilevel"/>
    <w:tmpl w:val="4E324BF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F2CA1"/>
    <w:multiLevelType w:val="hybridMultilevel"/>
    <w:tmpl w:val="2DAED390"/>
    <w:lvl w:ilvl="0" w:tplc="5DC24EB6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73B"/>
    <w:multiLevelType w:val="hybridMultilevel"/>
    <w:tmpl w:val="6DA859D8"/>
    <w:lvl w:ilvl="0" w:tplc="B58E838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6"/>
    <w:rsid w:val="000001DD"/>
    <w:rsid w:val="000010A4"/>
    <w:rsid w:val="0001228B"/>
    <w:rsid w:val="0002087A"/>
    <w:rsid w:val="000279FB"/>
    <w:rsid w:val="00032E6C"/>
    <w:rsid w:val="0003327B"/>
    <w:rsid w:val="000406D0"/>
    <w:rsid w:val="00044E41"/>
    <w:rsid w:val="00045046"/>
    <w:rsid w:val="00057DDA"/>
    <w:rsid w:val="00064DC0"/>
    <w:rsid w:val="000700BA"/>
    <w:rsid w:val="000705DC"/>
    <w:rsid w:val="00070678"/>
    <w:rsid w:val="00077273"/>
    <w:rsid w:val="000813A7"/>
    <w:rsid w:val="0008182F"/>
    <w:rsid w:val="000968CB"/>
    <w:rsid w:val="000A073D"/>
    <w:rsid w:val="000A23FA"/>
    <w:rsid w:val="000A61C6"/>
    <w:rsid w:val="000A7DD8"/>
    <w:rsid w:val="000B015E"/>
    <w:rsid w:val="000B3D11"/>
    <w:rsid w:val="000B6D09"/>
    <w:rsid w:val="000B7E8B"/>
    <w:rsid w:val="000C3603"/>
    <w:rsid w:val="000C41A2"/>
    <w:rsid w:val="000C58E9"/>
    <w:rsid w:val="000D19EE"/>
    <w:rsid w:val="000D3206"/>
    <w:rsid w:val="000D7F4E"/>
    <w:rsid w:val="000E6A09"/>
    <w:rsid w:val="000E6D92"/>
    <w:rsid w:val="000F2AC3"/>
    <w:rsid w:val="000F4B7F"/>
    <w:rsid w:val="00105E4D"/>
    <w:rsid w:val="00111B78"/>
    <w:rsid w:val="00112637"/>
    <w:rsid w:val="00112A79"/>
    <w:rsid w:val="00116C4E"/>
    <w:rsid w:val="00120F03"/>
    <w:rsid w:val="001251AB"/>
    <w:rsid w:val="00130402"/>
    <w:rsid w:val="001419D0"/>
    <w:rsid w:val="00142964"/>
    <w:rsid w:val="00145443"/>
    <w:rsid w:val="00146DD8"/>
    <w:rsid w:val="00150312"/>
    <w:rsid w:val="00150C00"/>
    <w:rsid w:val="00156875"/>
    <w:rsid w:val="00157511"/>
    <w:rsid w:val="00157D99"/>
    <w:rsid w:val="001635AB"/>
    <w:rsid w:val="00163AD2"/>
    <w:rsid w:val="00167F04"/>
    <w:rsid w:val="00171714"/>
    <w:rsid w:val="00175C22"/>
    <w:rsid w:val="00176544"/>
    <w:rsid w:val="001774A6"/>
    <w:rsid w:val="00181A53"/>
    <w:rsid w:val="00192A36"/>
    <w:rsid w:val="001933C3"/>
    <w:rsid w:val="00195C92"/>
    <w:rsid w:val="00196BF9"/>
    <w:rsid w:val="00197173"/>
    <w:rsid w:val="001A2AD0"/>
    <w:rsid w:val="001A59BD"/>
    <w:rsid w:val="001B02C1"/>
    <w:rsid w:val="001B4A13"/>
    <w:rsid w:val="001C3B50"/>
    <w:rsid w:val="001C488E"/>
    <w:rsid w:val="001C7441"/>
    <w:rsid w:val="001D4EEB"/>
    <w:rsid w:val="001D5988"/>
    <w:rsid w:val="001D6E9E"/>
    <w:rsid w:val="001E306A"/>
    <w:rsid w:val="001F0A00"/>
    <w:rsid w:val="001F2276"/>
    <w:rsid w:val="001F3D0E"/>
    <w:rsid w:val="00201B0B"/>
    <w:rsid w:val="00205E58"/>
    <w:rsid w:val="00211C7B"/>
    <w:rsid w:val="0021318E"/>
    <w:rsid w:val="002138A5"/>
    <w:rsid w:val="00221E30"/>
    <w:rsid w:val="0022217D"/>
    <w:rsid w:val="002224C5"/>
    <w:rsid w:val="0022435C"/>
    <w:rsid w:val="00230086"/>
    <w:rsid w:val="002312C9"/>
    <w:rsid w:val="0023572F"/>
    <w:rsid w:val="00237E64"/>
    <w:rsid w:val="002407D9"/>
    <w:rsid w:val="00242897"/>
    <w:rsid w:val="00246C6B"/>
    <w:rsid w:val="00251E37"/>
    <w:rsid w:val="0025558A"/>
    <w:rsid w:val="00257B5B"/>
    <w:rsid w:val="00262864"/>
    <w:rsid w:val="0026628B"/>
    <w:rsid w:val="00270316"/>
    <w:rsid w:val="002710DA"/>
    <w:rsid w:val="002725D7"/>
    <w:rsid w:val="00272899"/>
    <w:rsid w:val="00275B60"/>
    <w:rsid w:val="002766D1"/>
    <w:rsid w:val="002824D7"/>
    <w:rsid w:val="002834A3"/>
    <w:rsid w:val="00294AAF"/>
    <w:rsid w:val="00296C61"/>
    <w:rsid w:val="002A1336"/>
    <w:rsid w:val="002A2700"/>
    <w:rsid w:val="002A346B"/>
    <w:rsid w:val="002A58D4"/>
    <w:rsid w:val="002B0CD9"/>
    <w:rsid w:val="002B4B4D"/>
    <w:rsid w:val="002C44E0"/>
    <w:rsid w:val="002D08FD"/>
    <w:rsid w:val="002D153E"/>
    <w:rsid w:val="002D2DBC"/>
    <w:rsid w:val="002E18BA"/>
    <w:rsid w:val="002E1AD0"/>
    <w:rsid w:val="002E2BF7"/>
    <w:rsid w:val="002E758E"/>
    <w:rsid w:val="002F4822"/>
    <w:rsid w:val="002F5CB2"/>
    <w:rsid w:val="003003FA"/>
    <w:rsid w:val="003004B1"/>
    <w:rsid w:val="00303597"/>
    <w:rsid w:val="003071CE"/>
    <w:rsid w:val="00313093"/>
    <w:rsid w:val="003213F1"/>
    <w:rsid w:val="00325FBA"/>
    <w:rsid w:val="0033124A"/>
    <w:rsid w:val="00335EEE"/>
    <w:rsid w:val="00341BFB"/>
    <w:rsid w:val="00344250"/>
    <w:rsid w:val="00344658"/>
    <w:rsid w:val="003531E9"/>
    <w:rsid w:val="00353202"/>
    <w:rsid w:val="003564C3"/>
    <w:rsid w:val="00372F45"/>
    <w:rsid w:val="00377B9E"/>
    <w:rsid w:val="00380BBF"/>
    <w:rsid w:val="00381464"/>
    <w:rsid w:val="003822CB"/>
    <w:rsid w:val="003839E8"/>
    <w:rsid w:val="003863E0"/>
    <w:rsid w:val="00387523"/>
    <w:rsid w:val="00391661"/>
    <w:rsid w:val="003922E2"/>
    <w:rsid w:val="0039245B"/>
    <w:rsid w:val="003939A6"/>
    <w:rsid w:val="003A16CE"/>
    <w:rsid w:val="003A6FC6"/>
    <w:rsid w:val="003B17BF"/>
    <w:rsid w:val="003B17E5"/>
    <w:rsid w:val="003B48A0"/>
    <w:rsid w:val="003C01C0"/>
    <w:rsid w:val="003C4773"/>
    <w:rsid w:val="003C5CC1"/>
    <w:rsid w:val="003C5D25"/>
    <w:rsid w:val="003C7AB6"/>
    <w:rsid w:val="003D1386"/>
    <w:rsid w:val="003D5311"/>
    <w:rsid w:val="003D53C0"/>
    <w:rsid w:val="003F1058"/>
    <w:rsid w:val="004036E5"/>
    <w:rsid w:val="00405112"/>
    <w:rsid w:val="00406F81"/>
    <w:rsid w:val="00414372"/>
    <w:rsid w:val="00422FFE"/>
    <w:rsid w:val="004266FB"/>
    <w:rsid w:val="00426812"/>
    <w:rsid w:val="00436876"/>
    <w:rsid w:val="004412F6"/>
    <w:rsid w:val="00441D48"/>
    <w:rsid w:val="00442DDC"/>
    <w:rsid w:val="00446425"/>
    <w:rsid w:val="00446691"/>
    <w:rsid w:val="004468B8"/>
    <w:rsid w:val="0044723F"/>
    <w:rsid w:val="00450A97"/>
    <w:rsid w:val="004562CE"/>
    <w:rsid w:val="0046274A"/>
    <w:rsid w:val="0046732B"/>
    <w:rsid w:val="00472D8B"/>
    <w:rsid w:val="00473415"/>
    <w:rsid w:val="00473A87"/>
    <w:rsid w:val="0047416C"/>
    <w:rsid w:val="00476133"/>
    <w:rsid w:val="00477723"/>
    <w:rsid w:val="00477B69"/>
    <w:rsid w:val="004804E0"/>
    <w:rsid w:val="004805A2"/>
    <w:rsid w:val="00486FC9"/>
    <w:rsid w:val="0049020C"/>
    <w:rsid w:val="0049460F"/>
    <w:rsid w:val="00494E5E"/>
    <w:rsid w:val="004A20FD"/>
    <w:rsid w:val="004A42E8"/>
    <w:rsid w:val="004C0F5B"/>
    <w:rsid w:val="004C13DE"/>
    <w:rsid w:val="004C317D"/>
    <w:rsid w:val="004C491B"/>
    <w:rsid w:val="004C6694"/>
    <w:rsid w:val="004D06B1"/>
    <w:rsid w:val="004D1007"/>
    <w:rsid w:val="004E49E1"/>
    <w:rsid w:val="004F15E3"/>
    <w:rsid w:val="004F7554"/>
    <w:rsid w:val="005016EC"/>
    <w:rsid w:val="0050373F"/>
    <w:rsid w:val="005042AB"/>
    <w:rsid w:val="0050675C"/>
    <w:rsid w:val="0051624D"/>
    <w:rsid w:val="0052194C"/>
    <w:rsid w:val="00524901"/>
    <w:rsid w:val="00530173"/>
    <w:rsid w:val="005333AB"/>
    <w:rsid w:val="005346C4"/>
    <w:rsid w:val="00535748"/>
    <w:rsid w:val="005465F5"/>
    <w:rsid w:val="00552416"/>
    <w:rsid w:val="00553D2A"/>
    <w:rsid w:val="0055693E"/>
    <w:rsid w:val="00557764"/>
    <w:rsid w:val="00560810"/>
    <w:rsid w:val="005614B5"/>
    <w:rsid w:val="005640C6"/>
    <w:rsid w:val="005663CE"/>
    <w:rsid w:val="00571F81"/>
    <w:rsid w:val="00572E24"/>
    <w:rsid w:val="00573490"/>
    <w:rsid w:val="00577C1B"/>
    <w:rsid w:val="005814EE"/>
    <w:rsid w:val="00587AE6"/>
    <w:rsid w:val="0059087B"/>
    <w:rsid w:val="00590E89"/>
    <w:rsid w:val="005967DD"/>
    <w:rsid w:val="00596C9F"/>
    <w:rsid w:val="005A3565"/>
    <w:rsid w:val="005B53D8"/>
    <w:rsid w:val="005B5D42"/>
    <w:rsid w:val="005C15BC"/>
    <w:rsid w:val="005C2466"/>
    <w:rsid w:val="005D1C71"/>
    <w:rsid w:val="005D5FBE"/>
    <w:rsid w:val="005D7025"/>
    <w:rsid w:val="005D7EB0"/>
    <w:rsid w:val="005E0678"/>
    <w:rsid w:val="005E40A2"/>
    <w:rsid w:val="005E58E2"/>
    <w:rsid w:val="005F1F72"/>
    <w:rsid w:val="005F24B2"/>
    <w:rsid w:val="005F355F"/>
    <w:rsid w:val="006000DB"/>
    <w:rsid w:val="00601182"/>
    <w:rsid w:val="006028BF"/>
    <w:rsid w:val="00611474"/>
    <w:rsid w:val="00612189"/>
    <w:rsid w:val="0061615B"/>
    <w:rsid w:val="0061648F"/>
    <w:rsid w:val="00617C41"/>
    <w:rsid w:val="006210EE"/>
    <w:rsid w:val="006220C3"/>
    <w:rsid w:val="006379EE"/>
    <w:rsid w:val="00637D71"/>
    <w:rsid w:val="00640378"/>
    <w:rsid w:val="0064076C"/>
    <w:rsid w:val="00640B43"/>
    <w:rsid w:val="00641A3C"/>
    <w:rsid w:val="006466BE"/>
    <w:rsid w:val="00652261"/>
    <w:rsid w:val="006572AF"/>
    <w:rsid w:val="006617A1"/>
    <w:rsid w:val="00662815"/>
    <w:rsid w:val="006635E0"/>
    <w:rsid w:val="00665CA4"/>
    <w:rsid w:val="00666AD1"/>
    <w:rsid w:val="0067012B"/>
    <w:rsid w:val="00675F0B"/>
    <w:rsid w:val="00683592"/>
    <w:rsid w:val="00683D7B"/>
    <w:rsid w:val="00687E36"/>
    <w:rsid w:val="006918B4"/>
    <w:rsid w:val="0069277B"/>
    <w:rsid w:val="00695577"/>
    <w:rsid w:val="00696009"/>
    <w:rsid w:val="006A2923"/>
    <w:rsid w:val="006A51AE"/>
    <w:rsid w:val="006A58B7"/>
    <w:rsid w:val="006A68BF"/>
    <w:rsid w:val="006A6F9E"/>
    <w:rsid w:val="006B2631"/>
    <w:rsid w:val="006B3AE2"/>
    <w:rsid w:val="006B4A91"/>
    <w:rsid w:val="006C221E"/>
    <w:rsid w:val="006C3A2B"/>
    <w:rsid w:val="006C6247"/>
    <w:rsid w:val="006D4142"/>
    <w:rsid w:val="006E1248"/>
    <w:rsid w:val="006E1CEC"/>
    <w:rsid w:val="006E358A"/>
    <w:rsid w:val="006F0377"/>
    <w:rsid w:val="006F6A98"/>
    <w:rsid w:val="00701964"/>
    <w:rsid w:val="00704285"/>
    <w:rsid w:val="00705AF0"/>
    <w:rsid w:val="0070758A"/>
    <w:rsid w:val="00712F77"/>
    <w:rsid w:val="007140FA"/>
    <w:rsid w:val="007153D0"/>
    <w:rsid w:val="00721445"/>
    <w:rsid w:val="00725342"/>
    <w:rsid w:val="00730487"/>
    <w:rsid w:val="00733167"/>
    <w:rsid w:val="00740E9F"/>
    <w:rsid w:val="0074119E"/>
    <w:rsid w:val="00741445"/>
    <w:rsid w:val="00741E66"/>
    <w:rsid w:val="00744040"/>
    <w:rsid w:val="00745850"/>
    <w:rsid w:val="007509CA"/>
    <w:rsid w:val="00751B28"/>
    <w:rsid w:val="00752FDE"/>
    <w:rsid w:val="00753E9C"/>
    <w:rsid w:val="00754AE7"/>
    <w:rsid w:val="00756052"/>
    <w:rsid w:val="00757D1E"/>
    <w:rsid w:val="00765421"/>
    <w:rsid w:val="00767529"/>
    <w:rsid w:val="00771B63"/>
    <w:rsid w:val="00774C5F"/>
    <w:rsid w:val="00782013"/>
    <w:rsid w:val="007848DD"/>
    <w:rsid w:val="0079221C"/>
    <w:rsid w:val="007961FE"/>
    <w:rsid w:val="007A1324"/>
    <w:rsid w:val="007A163E"/>
    <w:rsid w:val="007A5184"/>
    <w:rsid w:val="007A6A37"/>
    <w:rsid w:val="007B789F"/>
    <w:rsid w:val="007C0243"/>
    <w:rsid w:val="007C11B8"/>
    <w:rsid w:val="007D1D3A"/>
    <w:rsid w:val="007D579E"/>
    <w:rsid w:val="007E1C65"/>
    <w:rsid w:val="007E3B42"/>
    <w:rsid w:val="007E52EE"/>
    <w:rsid w:val="007E53B9"/>
    <w:rsid w:val="007F0595"/>
    <w:rsid w:val="007F3DD1"/>
    <w:rsid w:val="007F63F1"/>
    <w:rsid w:val="008005F1"/>
    <w:rsid w:val="00804CD0"/>
    <w:rsid w:val="00813AAA"/>
    <w:rsid w:val="0081508F"/>
    <w:rsid w:val="00815965"/>
    <w:rsid w:val="00815C91"/>
    <w:rsid w:val="008176F2"/>
    <w:rsid w:val="00820D35"/>
    <w:rsid w:val="00821CEB"/>
    <w:rsid w:val="008223AB"/>
    <w:rsid w:val="00830AC0"/>
    <w:rsid w:val="00831125"/>
    <w:rsid w:val="00835B2A"/>
    <w:rsid w:val="00836558"/>
    <w:rsid w:val="0083754C"/>
    <w:rsid w:val="008433E9"/>
    <w:rsid w:val="008460EC"/>
    <w:rsid w:val="008506F1"/>
    <w:rsid w:val="008537A2"/>
    <w:rsid w:val="00862E0C"/>
    <w:rsid w:val="00864488"/>
    <w:rsid w:val="008647FD"/>
    <w:rsid w:val="008650B7"/>
    <w:rsid w:val="00865573"/>
    <w:rsid w:val="00866C85"/>
    <w:rsid w:val="00871194"/>
    <w:rsid w:val="00875F3F"/>
    <w:rsid w:val="00880DF5"/>
    <w:rsid w:val="0088442E"/>
    <w:rsid w:val="0089009D"/>
    <w:rsid w:val="00895856"/>
    <w:rsid w:val="008A010B"/>
    <w:rsid w:val="008A037F"/>
    <w:rsid w:val="008A234F"/>
    <w:rsid w:val="008A511A"/>
    <w:rsid w:val="008A53D6"/>
    <w:rsid w:val="008A75A2"/>
    <w:rsid w:val="008B1611"/>
    <w:rsid w:val="008B16E6"/>
    <w:rsid w:val="008B49DE"/>
    <w:rsid w:val="008C4AE7"/>
    <w:rsid w:val="008C5874"/>
    <w:rsid w:val="008C78A9"/>
    <w:rsid w:val="008D0FC2"/>
    <w:rsid w:val="008D59B3"/>
    <w:rsid w:val="008D5C45"/>
    <w:rsid w:val="008D74D5"/>
    <w:rsid w:val="008E7359"/>
    <w:rsid w:val="008E7ED5"/>
    <w:rsid w:val="008F2664"/>
    <w:rsid w:val="008F3462"/>
    <w:rsid w:val="008F3DFD"/>
    <w:rsid w:val="008F5607"/>
    <w:rsid w:val="008F5EE9"/>
    <w:rsid w:val="008F68DB"/>
    <w:rsid w:val="008F7558"/>
    <w:rsid w:val="00906113"/>
    <w:rsid w:val="009075E0"/>
    <w:rsid w:val="009101E7"/>
    <w:rsid w:val="00910736"/>
    <w:rsid w:val="00913715"/>
    <w:rsid w:val="0091656D"/>
    <w:rsid w:val="00916575"/>
    <w:rsid w:val="009172C7"/>
    <w:rsid w:val="00917564"/>
    <w:rsid w:val="009176D2"/>
    <w:rsid w:val="009209B5"/>
    <w:rsid w:val="009232F8"/>
    <w:rsid w:val="00923CFE"/>
    <w:rsid w:val="0093093D"/>
    <w:rsid w:val="00934891"/>
    <w:rsid w:val="00936E6F"/>
    <w:rsid w:val="00943617"/>
    <w:rsid w:val="009501A7"/>
    <w:rsid w:val="00950A64"/>
    <w:rsid w:val="009612F6"/>
    <w:rsid w:val="00964D3A"/>
    <w:rsid w:val="0097031C"/>
    <w:rsid w:val="009744D8"/>
    <w:rsid w:val="0098645F"/>
    <w:rsid w:val="009901A9"/>
    <w:rsid w:val="0099074B"/>
    <w:rsid w:val="00990E97"/>
    <w:rsid w:val="0099112E"/>
    <w:rsid w:val="009A3AE8"/>
    <w:rsid w:val="009B3D40"/>
    <w:rsid w:val="009C13D0"/>
    <w:rsid w:val="009C1F10"/>
    <w:rsid w:val="009D17D4"/>
    <w:rsid w:val="009D4E86"/>
    <w:rsid w:val="009E16BC"/>
    <w:rsid w:val="009E78EF"/>
    <w:rsid w:val="009F4CC1"/>
    <w:rsid w:val="00A06CF5"/>
    <w:rsid w:val="00A078FE"/>
    <w:rsid w:val="00A13BAE"/>
    <w:rsid w:val="00A1539A"/>
    <w:rsid w:val="00A15E4D"/>
    <w:rsid w:val="00A16164"/>
    <w:rsid w:val="00A2338B"/>
    <w:rsid w:val="00A24FF3"/>
    <w:rsid w:val="00A3125A"/>
    <w:rsid w:val="00A32062"/>
    <w:rsid w:val="00A333AC"/>
    <w:rsid w:val="00A343BB"/>
    <w:rsid w:val="00A36C06"/>
    <w:rsid w:val="00A40268"/>
    <w:rsid w:val="00A44023"/>
    <w:rsid w:val="00A467A6"/>
    <w:rsid w:val="00A55334"/>
    <w:rsid w:val="00A5576D"/>
    <w:rsid w:val="00A56D58"/>
    <w:rsid w:val="00A65FE1"/>
    <w:rsid w:val="00A71337"/>
    <w:rsid w:val="00A819F2"/>
    <w:rsid w:val="00A867A5"/>
    <w:rsid w:val="00A87904"/>
    <w:rsid w:val="00A91BA0"/>
    <w:rsid w:val="00A94424"/>
    <w:rsid w:val="00A94C60"/>
    <w:rsid w:val="00A95CDF"/>
    <w:rsid w:val="00A97679"/>
    <w:rsid w:val="00AA5F8A"/>
    <w:rsid w:val="00AA74FE"/>
    <w:rsid w:val="00AA7517"/>
    <w:rsid w:val="00AB0B3D"/>
    <w:rsid w:val="00AD0B79"/>
    <w:rsid w:val="00AD18D5"/>
    <w:rsid w:val="00AE151D"/>
    <w:rsid w:val="00AE4437"/>
    <w:rsid w:val="00AE5216"/>
    <w:rsid w:val="00B0120F"/>
    <w:rsid w:val="00B13294"/>
    <w:rsid w:val="00B145BA"/>
    <w:rsid w:val="00B177A7"/>
    <w:rsid w:val="00B1794C"/>
    <w:rsid w:val="00B2077D"/>
    <w:rsid w:val="00B21913"/>
    <w:rsid w:val="00B22BCE"/>
    <w:rsid w:val="00B237FD"/>
    <w:rsid w:val="00B25AF4"/>
    <w:rsid w:val="00B321F0"/>
    <w:rsid w:val="00B32236"/>
    <w:rsid w:val="00B340B6"/>
    <w:rsid w:val="00B451F4"/>
    <w:rsid w:val="00B55106"/>
    <w:rsid w:val="00B5559A"/>
    <w:rsid w:val="00B57D5A"/>
    <w:rsid w:val="00B700EC"/>
    <w:rsid w:val="00B74D6B"/>
    <w:rsid w:val="00B83622"/>
    <w:rsid w:val="00B84616"/>
    <w:rsid w:val="00B87F67"/>
    <w:rsid w:val="00B92555"/>
    <w:rsid w:val="00B93797"/>
    <w:rsid w:val="00B938CE"/>
    <w:rsid w:val="00B954D4"/>
    <w:rsid w:val="00B9727C"/>
    <w:rsid w:val="00BA3A5E"/>
    <w:rsid w:val="00BB3FC6"/>
    <w:rsid w:val="00BC1A5F"/>
    <w:rsid w:val="00BC2AFE"/>
    <w:rsid w:val="00BC3688"/>
    <w:rsid w:val="00BC49F3"/>
    <w:rsid w:val="00BC5B55"/>
    <w:rsid w:val="00BD2064"/>
    <w:rsid w:val="00BE665A"/>
    <w:rsid w:val="00BF2B3C"/>
    <w:rsid w:val="00BF3F40"/>
    <w:rsid w:val="00BF719B"/>
    <w:rsid w:val="00C009A6"/>
    <w:rsid w:val="00C06B66"/>
    <w:rsid w:val="00C10EF7"/>
    <w:rsid w:val="00C22433"/>
    <w:rsid w:val="00C23CE2"/>
    <w:rsid w:val="00C26140"/>
    <w:rsid w:val="00C30568"/>
    <w:rsid w:val="00C33A4F"/>
    <w:rsid w:val="00C33D38"/>
    <w:rsid w:val="00C42FA0"/>
    <w:rsid w:val="00C51D57"/>
    <w:rsid w:val="00C55A7C"/>
    <w:rsid w:val="00C5605E"/>
    <w:rsid w:val="00C56DD1"/>
    <w:rsid w:val="00C56EBF"/>
    <w:rsid w:val="00C65DF9"/>
    <w:rsid w:val="00C66AD3"/>
    <w:rsid w:val="00C735CA"/>
    <w:rsid w:val="00C817C9"/>
    <w:rsid w:val="00C83BB9"/>
    <w:rsid w:val="00C852FD"/>
    <w:rsid w:val="00C85E66"/>
    <w:rsid w:val="00C8780D"/>
    <w:rsid w:val="00C904B8"/>
    <w:rsid w:val="00CA125A"/>
    <w:rsid w:val="00CA1A77"/>
    <w:rsid w:val="00CA56E6"/>
    <w:rsid w:val="00CC12AC"/>
    <w:rsid w:val="00CC540E"/>
    <w:rsid w:val="00CC64C7"/>
    <w:rsid w:val="00CD22AB"/>
    <w:rsid w:val="00CD4194"/>
    <w:rsid w:val="00CF09DE"/>
    <w:rsid w:val="00CF484A"/>
    <w:rsid w:val="00CF4F94"/>
    <w:rsid w:val="00D017CC"/>
    <w:rsid w:val="00D03426"/>
    <w:rsid w:val="00D06B7A"/>
    <w:rsid w:val="00D07385"/>
    <w:rsid w:val="00D10A75"/>
    <w:rsid w:val="00D12089"/>
    <w:rsid w:val="00D12162"/>
    <w:rsid w:val="00D12C5B"/>
    <w:rsid w:val="00D131FB"/>
    <w:rsid w:val="00D21609"/>
    <w:rsid w:val="00D269F6"/>
    <w:rsid w:val="00D32CDB"/>
    <w:rsid w:val="00D36A82"/>
    <w:rsid w:val="00D44E5B"/>
    <w:rsid w:val="00D5180B"/>
    <w:rsid w:val="00D52036"/>
    <w:rsid w:val="00D60623"/>
    <w:rsid w:val="00D7057A"/>
    <w:rsid w:val="00D70F06"/>
    <w:rsid w:val="00D71B31"/>
    <w:rsid w:val="00D735C8"/>
    <w:rsid w:val="00D75BF0"/>
    <w:rsid w:val="00D76A32"/>
    <w:rsid w:val="00D8241B"/>
    <w:rsid w:val="00D82CD4"/>
    <w:rsid w:val="00D91548"/>
    <w:rsid w:val="00D93A94"/>
    <w:rsid w:val="00D93BE2"/>
    <w:rsid w:val="00DA0374"/>
    <w:rsid w:val="00DA71D3"/>
    <w:rsid w:val="00DC45F3"/>
    <w:rsid w:val="00DC4F95"/>
    <w:rsid w:val="00DD1419"/>
    <w:rsid w:val="00DD406C"/>
    <w:rsid w:val="00DE063D"/>
    <w:rsid w:val="00DE0D10"/>
    <w:rsid w:val="00DE16CC"/>
    <w:rsid w:val="00DE2857"/>
    <w:rsid w:val="00DE3227"/>
    <w:rsid w:val="00DF1AFF"/>
    <w:rsid w:val="00DF40C6"/>
    <w:rsid w:val="00E03CA4"/>
    <w:rsid w:val="00E0479A"/>
    <w:rsid w:val="00E07A42"/>
    <w:rsid w:val="00E104FB"/>
    <w:rsid w:val="00E11236"/>
    <w:rsid w:val="00E15EEB"/>
    <w:rsid w:val="00E17A8F"/>
    <w:rsid w:val="00E232BF"/>
    <w:rsid w:val="00E2350A"/>
    <w:rsid w:val="00E257E7"/>
    <w:rsid w:val="00E336DD"/>
    <w:rsid w:val="00E4646A"/>
    <w:rsid w:val="00E47123"/>
    <w:rsid w:val="00E471BC"/>
    <w:rsid w:val="00E5086B"/>
    <w:rsid w:val="00E51D5C"/>
    <w:rsid w:val="00E53B41"/>
    <w:rsid w:val="00E54C75"/>
    <w:rsid w:val="00E56E38"/>
    <w:rsid w:val="00E57D6B"/>
    <w:rsid w:val="00E61414"/>
    <w:rsid w:val="00E6168F"/>
    <w:rsid w:val="00E6170A"/>
    <w:rsid w:val="00E62C4B"/>
    <w:rsid w:val="00E63513"/>
    <w:rsid w:val="00E676CD"/>
    <w:rsid w:val="00E81895"/>
    <w:rsid w:val="00E82DE6"/>
    <w:rsid w:val="00E9032F"/>
    <w:rsid w:val="00E9346C"/>
    <w:rsid w:val="00E95579"/>
    <w:rsid w:val="00EB2627"/>
    <w:rsid w:val="00EB49E2"/>
    <w:rsid w:val="00EB74A1"/>
    <w:rsid w:val="00EB7A5B"/>
    <w:rsid w:val="00EC0115"/>
    <w:rsid w:val="00ED55A0"/>
    <w:rsid w:val="00ED6BD0"/>
    <w:rsid w:val="00ED7243"/>
    <w:rsid w:val="00ED7479"/>
    <w:rsid w:val="00EE133B"/>
    <w:rsid w:val="00EE35DA"/>
    <w:rsid w:val="00EE427A"/>
    <w:rsid w:val="00EF1A44"/>
    <w:rsid w:val="00EF3338"/>
    <w:rsid w:val="00F00AB9"/>
    <w:rsid w:val="00F022D2"/>
    <w:rsid w:val="00F04718"/>
    <w:rsid w:val="00F1522F"/>
    <w:rsid w:val="00F22E07"/>
    <w:rsid w:val="00F24955"/>
    <w:rsid w:val="00F24FD8"/>
    <w:rsid w:val="00F26548"/>
    <w:rsid w:val="00F2743D"/>
    <w:rsid w:val="00F30361"/>
    <w:rsid w:val="00F32CA3"/>
    <w:rsid w:val="00F33144"/>
    <w:rsid w:val="00F334A9"/>
    <w:rsid w:val="00F3528F"/>
    <w:rsid w:val="00F40D44"/>
    <w:rsid w:val="00F41338"/>
    <w:rsid w:val="00F43829"/>
    <w:rsid w:val="00F4488C"/>
    <w:rsid w:val="00F45987"/>
    <w:rsid w:val="00F4725B"/>
    <w:rsid w:val="00F52865"/>
    <w:rsid w:val="00F52DC3"/>
    <w:rsid w:val="00F56E76"/>
    <w:rsid w:val="00F6131A"/>
    <w:rsid w:val="00F61526"/>
    <w:rsid w:val="00F62B86"/>
    <w:rsid w:val="00F678BA"/>
    <w:rsid w:val="00F7177F"/>
    <w:rsid w:val="00F751D0"/>
    <w:rsid w:val="00F812BC"/>
    <w:rsid w:val="00F859A3"/>
    <w:rsid w:val="00F87F73"/>
    <w:rsid w:val="00F9337E"/>
    <w:rsid w:val="00F9647E"/>
    <w:rsid w:val="00FA07E5"/>
    <w:rsid w:val="00FA1E79"/>
    <w:rsid w:val="00FB284B"/>
    <w:rsid w:val="00FC5264"/>
    <w:rsid w:val="00FC6AFE"/>
    <w:rsid w:val="00FD3979"/>
    <w:rsid w:val="00FD3C7C"/>
    <w:rsid w:val="00FD5E9E"/>
    <w:rsid w:val="00FD7D6E"/>
    <w:rsid w:val="00FE1DE2"/>
    <w:rsid w:val="00FF57C5"/>
    <w:rsid w:val="00FF639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D59A1"/>
  <w15:docId w15:val="{7EB894E7-4840-49C9-98EE-4E4A1ED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5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6A292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777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4777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77723"/>
    <w:pPr>
      <w:shd w:val="clear" w:color="auto" w:fill="FFFFFF"/>
      <w:spacing w:line="317" w:lineRule="exac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477723"/>
    <w:pPr>
      <w:shd w:val="clear" w:color="auto" w:fill="FFFFFF"/>
      <w:spacing w:after="600" w:line="317" w:lineRule="exact"/>
      <w:ind w:hanging="8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rsid w:val="0047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TrebuchetMS105pt">
    <w:name w:val="Колонтитул + Trebuchet MS;10;5 pt"/>
    <w:rsid w:val="004777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3">
    <w:name w:val="Normal (Web)"/>
    <w:basedOn w:val="a"/>
    <w:uiPriority w:val="99"/>
    <w:unhideWhenUsed/>
    <w:rsid w:val="00477723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477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ий HTML Знак"/>
    <w:basedOn w:val="a0"/>
    <w:link w:val="HTML"/>
    <w:uiPriority w:val="99"/>
    <w:rsid w:val="00477723"/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FontStyle44">
    <w:name w:val="Font Style44"/>
    <w:rsid w:val="00477723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rsid w:val="00477723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paragraph" w:styleId="20">
    <w:name w:val="Body Text 2"/>
    <w:basedOn w:val="a"/>
    <w:link w:val="21"/>
    <w:rsid w:val="00477723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character" w:customStyle="1" w:styleId="21">
    <w:name w:val="Основний текст 2 Знак"/>
    <w:basedOn w:val="a0"/>
    <w:link w:val="20"/>
    <w:rsid w:val="0047772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4">
    <w:name w:val="Hyperlink"/>
    <w:unhideWhenUsed/>
    <w:rsid w:val="00477723"/>
    <w:rPr>
      <w:color w:val="0000FF"/>
      <w:u w:val="single"/>
    </w:rPr>
  </w:style>
  <w:style w:type="paragraph" w:customStyle="1" w:styleId="rvps2">
    <w:name w:val="rvps2"/>
    <w:basedOn w:val="a"/>
    <w:rsid w:val="004777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477723"/>
  </w:style>
  <w:style w:type="character" w:customStyle="1" w:styleId="22">
    <w:name w:val="Основной текст (2)_ Знак"/>
    <w:link w:val="23"/>
    <w:rsid w:val="00F56E76"/>
    <w:rPr>
      <w:rFonts w:cs="Times New Roman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F56E76"/>
    <w:pPr>
      <w:shd w:val="clear" w:color="auto" w:fill="FFFFFF"/>
      <w:spacing w:before="1500" w:after="600" w:line="322" w:lineRule="exact"/>
    </w:pPr>
    <w:rPr>
      <w:rFonts w:asciiTheme="minorHAnsi" w:eastAsiaTheme="minorHAnsi" w:hAnsiTheme="minorHAnsi" w:cs="Times New Roman"/>
      <w:color w:val="auto"/>
      <w:sz w:val="22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DA71D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rvps14">
    <w:name w:val="rvps14"/>
    <w:basedOn w:val="a"/>
    <w:rsid w:val="00B74D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735C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35CA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customStyle="1" w:styleId="rvts23">
    <w:name w:val="rvts23"/>
    <w:basedOn w:val="a0"/>
    <w:rsid w:val="00A343BB"/>
  </w:style>
  <w:style w:type="paragraph" w:customStyle="1" w:styleId="a8">
    <w:name w:val="Нормальний текст"/>
    <w:basedOn w:val="a"/>
    <w:rsid w:val="00E9032F"/>
    <w:pPr>
      <w:widowControl/>
      <w:spacing w:before="120"/>
      <w:ind w:firstLine="567"/>
      <w:jc w:val="both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6A29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xfm04756138">
    <w:name w:val="xfm_04756138"/>
    <w:basedOn w:val="a0"/>
    <w:rsid w:val="00C10EF7"/>
  </w:style>
  <w:style w:type="character" w:customStyle="1" w:styleId="rvts0">
    <w:name w:val="rvts0"/>
    <w:basedOn w:val="a0"/>
    <w:rsid w:val="00640B43"/>
  </w:style>
  <w:style w:type="paragraph" w:customStyle="1" w:styleId="a9">
    <w:name w:val="Знак Знак"/>
    <w:basedOn w:val="a"/>
    <w:rsid w:val="002834A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aa">
    <w:name w:val="footer"/>
    <w:basedOn w:val="a"/>
    <w:link w:val="ab"/>
    <w:uiPriority w:val="99"/>
    <w:unhideWhenUsed/>
    <w:rsid w:val="00DD141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D141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DD141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D141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customStyle="1" w:styleId="Standard">
    <w:name w:val="Standard"/>
    <w:rsid w:val="00864488"/>
    <w:pPr>
      <w:suppressAutoHyphens/>
      <w:autoSpaceDN w:val="0"/>
      <w:spacing w:after="0" w:line="276" w:lineRule="auto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extbody">
    <w:name w:val="Text body"/>
    <w:basedOn w:val="Standard"/>
    <w:rsid w:val="00864488"/>
    <w:pPr>
      <w:spacing w:after="140" w:line="288" w:lineRule="auto"/>
    </w:pPr>
  </w:style>
  <w:style w:type="paragraph" w:customStyle="1" w:styleId="TableContents">
    <w:name w:val="Table Contents"/>
    <w:basedOn w:val="Standard"/>
    <w:rsid w:val="00864488"/>
  </w:style>
  <w:style w:type="table" w:styleId="ae">
    <w:name w:val="Table Grid"/>
    <w:basedOn w:val="a1"/>
    <w:uiPriority w:val="39"/>
    <w:rsid w:val="0075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AA7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6">
    <w:name w:val="rvps6"/>
    <w:basedOn w:val="a"/>
    <w:rsid w:val="00AA7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footnote text"/>
    <w:basedOn w:val="a"/>
    <w:link w:val="af0"/>
    <w:uiPriority w:val="99"/>
    <w:semiHidden/>
    <w:unhideWhenUsed/>
    <w:rsid w:val="006B2631"/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semiHidden/>
    <w:rsid w:val="006B2631"/>
    <w:rPr>
      <w:rFonts w:ascii="Arial Unicode MS" w:eastAsia="Arial Unicode MS" w:hAnsi="Arial Unicode MS" w:cs="Arial Unicode MS"/>
      <w:color w:val="000000"/>
      <w:sz w:val="20"/>
      <w:szCs w:val="20"/>
      <w:lang w:eastAsia="uk-UA" w:bidi="uk-UA"/>
    </w:rPr>
  </w:style>
  <w:style w:type="character" w:styleId="af1">
    <w:name w:val="footnote reference"/>
    <w:basedOn w:val="a0"/>
    <w:uiPriority w:val="99"/>
    <w:semiHidden/>
    <w:unhideWhenUsed/>
    <w:rsid w:val="006B2631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DF1AFF"/>
    <w:rPr>
      <w:color w:val="954F72" w:themeColor="followedHyperlink"/>
      <w:u w:val="single"/>
    </w:rPr>
  </w:style>
  <w:style w:type="character" w:customStyle="1" w:styleId="il">
    <w:name w:val="il"/>
    <w:basedOn w:val="a0"/>
    <w:rsid w:val="0059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FEE4-AEC6-4CCE-AFAD-230BBCFB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12</Pages>
  <Words>15682</Words>
  <Characters>8939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Міщенков Євген Сергійович</dc:creator>
  <cp:lastModifiedBy>Хоменко Олена Вікторівна</cp:lastModifiedBy>
  <cp:revision>71</cp:revision>
  <cp:lastPrinted>2021-09-22T07:22:00Z</cp:lastPrinted>
  <dcterms:created xsi:type="dcterms:W3CDTF">2023-01-18T14:22:00Z</dcterms:created>
  <dcterms:modified xsi:type="dcterms:W3CDTF">2023-03-08T12:18:00Z</dcterms:modified>
</cp:coreProperties>
</file>