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27" w:rsidRDefault="00054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ПОВІДОМЛЕННЯ</w:t>
      </w:r>
    </w:p>
    <w:p w:rsidR="00560227" w:rsidRDefault="00560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60227" w:rsidRDefault="00054F2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оприлюднення </w:t>
      </w:r>
      <w:proofErr w:type="spellStart"/>
      <w:r>
        <w:rPr>
          <w:b/>
          <w:bCs/>
          <w:sz w:val="28"/>
          <w:szCs w:val="28"/>
          <w:lang w:eastAsia="ru-RU"/>
        </w:rPr>
        <w:t>проєкту</w:t>
      </w:r>
      <w:proofErr w:type="spellEnd"/>
      <w:r>
        <w:rPr>
          <w:b/>
          <w:bCs/>
          <w:sz w:val="28"/>
          <w:szCs w:val="28"/>
          <w:lang w:eastAsia="ru-RU"/>
        </w:rPr>
        <w:t xml:space="preserve"> наказу Міністерства освіти і науки</w:t>
      </w:r>
      <w:r>
        <w:rPr>
          <w:b/>
          <w:sz w:val="28"/>
          <w:szCs w:val="28"/>
        </w:rPr>
        <w:t xml:space="preserve"> України </w:t>
      </w:r>
    </w:p>
    <w:p w:rsidR="00560227" w:rsidRDefault="00054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 xml:space="preserve">Про затвердження Положення про дуальну форму здобуття вищої та фахової </w:t>
      </w:r>
      <w:proofErr w:type="spellStart"/>
      <w:r>
        <w:rPr>
          <w:b/>
          <w:color w:val="000000" w:themeColor="text1"/>
          <w:sz w:val="28"/>
          <w:szCs w:val="28"/>
        </w:rPr>
        <w:t>передвищої</w:t>
      </w:r>
      <w:proofErr w:type="spellEnd"/>
      <w:r>
        <w:rPr>
          <w:b/>
          <w:color w:val="000000" w:themeColor="text1"/>
          <w:sz w:val="28"/>
          <w:szCs w:val="28"/>
        </w:rPr>
        <w:t xml:space="preserve"> освіти</w:t>
      </w:r>
      <w:r>
        <w:rPr>
          <w:b/>
          <w:sz w:val="28"/>
          <w:szCs w:val="28"/>
        </w:rPr>
        <w:t>»</w:t>
      </w:r>
    </w:p>
    <w:p w:rsidR="00560227" w:rsidRDefault="00560227">
      <w:pPr>
        <w:shd w:val="clear" w:color="auto" w:fill="FFFFFF"/>
        <w:ind w:firstLine="708"/>
        <w:jc w:val="center"/>
        <w:rPr>
          <w:rStyle w:val="FontStyle23"/>
          <w:sz w:val="28"/>
          <w:szCs w:val="28"/>
        </w:rPr>
      </w:pPr>
    </w:p>
    <w:p w:rsidR="00560227" w:rsidRDefault="00054F2E">
      <w:pPr>
        <w:shd w:val="clear" w:color="auto" w:fill="FFFFFF"/>
        <w:ind w:firstLine="708"/>
        <w:jc w:val="center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Розробник – Міністерство освіти і науки України</w:t>
      </w:r>
    </w:p>
    <w:p w:rsidR="00560227" w:rsidRDefault="00560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560227" w:rsidRDefault="00054F2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розроблено з метою врегулювання питання щодо </w:t>
      </w:r>
      <w:r>
        <w:rPr>
          <w:bCs/>
          <w:sz w:val="28"/>
          <w:szCs w:val="28"/>
        </w:rPr>
        <w:t xml:space="preserve">дуальної форми здобуття освіти. </w:t>
      </w:r>
    </w:p>
    <w:p w:rsidR="00560227" w:rsidRDefault="00054F2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Дуальна форма здобуття освіти реалізує </w:t>
      </w:r>
      <w:proofErr w:type="spellStart"/>
      <w:r>
        <w:rPr>
          <w:bCs/>
          <w:sz w:val="28"/>
          <w:szCs w:val="28"/>
        </w:rPr>
        <w:t>студентоцентрований</w:t>
      </w:r>
      <w:proofErr w:type="spellEnd"/>
      <w:r>
        <w:rPr>
          <w:bCs/>
          <w:sz w:val="28"/>
          <w:szCs w:val="28"/>
        </w:rPr>
        <w:t xml:space="preserve"> підхід шляхом орієнтації на задоволення очікувань здобувачів освіти щодо успішної роботи за фахом і спрямов</w:t>
      </w:r>
      <w:r>
        <w:rPr>
          <w:bCs/>
          <w:sz w:val="28"/>
          <w:szCs w:val="28"/>
        </w:rPr>
        <w:t xml:space="preserve">ана на формування в них сучасних знань практичного характеру, умінь і навичок професійної діяльності та командної роботи на реальних робочих місцях і у виробничому середовищі, підвищення готовності, полегшення та пришвидшення переходу випускників зі сфери </w:t>
      </w:r>
      <w:r>
        <w:rPr>
          <w:bCs/>
          <w:sz w:val="28"/>
          <w:szCs w:val="28"/>
        </w:rPr>
        <w:t>освіти до трудової сфери, а також підвищення в цілому їх конкурентоспроможності на ринку праці.</w:t>
      </w:r>
    </w:p>
    <w:p w:rsidR="00560227" w:rsidRDefault="00560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560227" w:rsidRDefault="00054F2E">
      <w:pPr>
        <w:pStyle w:val="HTML"/>
        <w:shd w:val="clear" w:color="auto" w:fill="FFFFFF"/>
        <w:ind w:firstLine="567"/>
        <w:jc w:val="both"/>
        <w:rPr>
          <w:rStyle w:val="FontStyle23"/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>Найменування установи, що розробляла регуляторний акт, адреса, телефон:</w:t>
      </w:r>
    </w:p>
    <w:p w:rsidR="00560227" w:rsidRDefault="00054F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Міністерство освіти і науки України (директорат фахової </w:t>
      </w:r>
      <w:proofErr w:type="spellStart"/>
      <w:r>
        <w:rPr>
          <w:sz w:val="28"/>
          <w:szCs w:val="28"/>
        </w:rPr>
        <w:t>передвищої</w:t>
      </w:r>
      <w:proofErr w:type="spellEnd"/>
      <w:r>
        <w:rPr>
          <w:sz w:val="28"/>
          <w:szCs w:val="28"/>
        </w:rPr>
        <w:t>, вищої освіти).</w:t>
      </w:r>
    </w:p>
    <w:p w:rsidR="00560227" w:rsidRDefault="00054F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Проспект Перемоги, 10, м. Київ, 01135</w:t>
      </w:r>
    </w:p>
    <w:p w:rsidR="00560227" w:rsidRDefault="00054F2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>.: (044) 481-32-38</w:t>
      </w:r>
    </w:p>
    <w:p w:rsidR="00560227" w:rsidRDefault="00560227">
      <w:pPr>
        <w:jc w:val="both"/>
        <w:rPr>
          <w:sz w:val="28"/>
          <w:szCs w:val="28"/>
        </w:rPr>
      </w:pPr>
    </w:p>
    <w:p w:rsidR="00560227" w:rsidRDefault="00054F2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оприлюднено 13</w:t>
      </w:r>
      <w:r>
        <w:rPr>
          <w:sz w:val="28"/>
          <w:szCs w:val="28"/>
        </w:rPr>
        <w:t xml:space="preserve"> грудня 2022</w:t>
      </w:r>
      <w:r>
        <w:rPr>
          <w:sz w:val="28"/>
          <w:szCs w:val="28"/>
        </w:rPr>
        <w:t xml:space="preserve"> року у розділі «Регуляторна політика» офіційного веб-сайту МОН (</w:t>
      </w:r>
      <w:hyperlink r:id="rId7">
        <w:r>
          <w:rPr>
            <w:rStyle w:val="a7"/>
            <w:sz w:val="28"/>
            <w:szCs w:val="28"/>
          </w:rPr>
          <w:t>www.mon.gov.ua</w:t>
        </w:r>
      </w:hyperlink>
      <w:r>
        <w:rPr>
          <w:sz w:val="28"/>
          <w:szCs w:val="28"/>
        </w:rPr>
        <w:t>)</w:t>
      </w:r>
    </w:p>
    <w:p w:rsidR="00560227" w:rsidRDefault="00054F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 приймання пропо</w:t>
      </w:r>
      <w:r>
        <w:rPr>
          <w:sz w:val="28"/>
          <w:szCs w:val="28"/>
        </w:rPr>
        <w:t>зицій та зауважень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складає 1 місяць (</w:t>
      </w:r>
      <w:r>
        <w:rPr>
          <w:bCs/>
          <w:sz w:val="28"/>
          <w:szCs w:val="28"/>
        </w:rPr>
        <w:t>до 13</w:t>
      </w:r>
      <w:r>
        <w:rPr>
          <w:bCs/>
          <w:sz w:val="28"/>
          <w:szCs w:val="28"/>
        </w:rPr>
        <w:t xml:space="preserve"> січня 2023</w:t>
      </w:r>
      <w:bookmarkStart w:id="0" w:name="_GoBack"/>
      <w:bookmarkEnd w:id="0"/>
      <w:r>
        <w:rPr>
          <w:bCs/>
          <w:sz w:val="28"/>
          <w:szCs w:val="28"/>
        </w:rPr>
        <w:t xml:space="preserve"> року).</w:t>
      </w:r>
    </w:p>
    <w:p w:rsidR="00560227" w:rsidRDefault="00560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560227" w:rsidRDefault="00054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Пропозиції та зауваження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наказу та аналізу його регуляторного впливу приймаються у письмовій формі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пр. Перемоги, 10, м. Київ, 01135 або на електронну адрес</w:t>
      </w:r>
      <w:r>
        <w:rPr>
          <w:sz w:val="28"/>
          <w:szCs w:val="28"/>
        </w:rPr>
        <w:t xml:space="preserve">у: </w:t>
      </w:r>
      <w:proofErr w:type="spellStart"/>
      <w:r>
        <w:rPr>
          <w:sz w:val="28"/>
          <w:szCs w:val="28"/>
          <w:lang w:val="en-US"/>
        </w:rPr>
        <w:t>oleksandra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laktionova</w:t>
      </w:r>
      <w:proofErr w:type="spellEnd"/>
      <w:r>
        <w:rPr>
          <w:sz w:val="28"/>
          <w:szCs w:val="28"/>
          <w:lang w:val="ru-RU"/>
        </w:rPr>
        <w:t>@</w:t>
      </w:r>
      <w:r>
        <w:rPr>
          <w:sz w:val="28"/>
          <w:szCs w:val="28"/>
        </w:rPr>
        <w:t>mon.gov.ua</w:t>
      </w:r>
    </w:p>
    <w:p w:rsidR="00560227" w:rsidRDefault="00560227"/>
    <w:sectPr w:rsidR="00560227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7"/>
    <w:rsid w:val="00054F2E"/>
    <w:rsid w:val="0056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2F04"/>
  <w15:docId w15:val="{C5FDEC2B-AAE3-48E4-BF59-9FA94E86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Segoe UI" w:hAnsi="Segoe UI"/>
      <w:sz w:val="18"/>
      <w:szCs w:val="18"/>
    </w:r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  <w:szCs w:val="18"/>
      <w:lang w:eastAsia="uk-UA"/>
    </w:rPr>
  </w:style>
  <w:style w:type="character" w:customStyle="1" w:styleId="rvts0">
    <w:name w:val="rvts0"/>
  </w:style>
  <w:style w:type="character" w:customStyle="1" w:styleId="FontStyle23">
    <w:name w:val="Font Style23"/>
    <w:rPr>
      <w:rFonts w:ascii="Times New Roman" w:hAnsi="Times New Roman"/>
      <w:sz w:val="26"/>
      <w:szCs w:val="26"/>
    </w:rPr>
  </w:style>
  <w:style w:type="character" w:customStyle="1" w:styleId="HTML0">
    <w:name w:val="Стандартный HTML Знак"/>
    <w:basedOn w:val="a0"/>
    <w:link w:val="HTML"/>
    <w:semiHidden/>
    <w:rPr>
      <w:rFonts w:ascii="Courier New" w:hAnsi="Courier New"/>
      <w:sz w:val="20"/>
      <w:szCs w:val="20"/>
      <w:lang w:eastAsia="uk-UA"/>
    </w:rPr>
  </w:style>
  <w:style w:type="character" w:customStyle="1" w:styleId="UnresolvedMention">
    <w:name w:val="Unresolved Mention"/>
    <w:basedOn w:val="a0"/>
    <w:semiHidden/>
    <w:rPr>
      <w:color w:val="605E5C"/>
      <w:shd w:val="clear" w:color="auto" w:fill="E1DFDD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mon.gov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837afde9-1959-48ec-9623-34f2440a05d7" xsi:nil="true"/>
    <_dlc_BarcodeImage xmlns="837afde9-1959-48ec-9623-34f2440a05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6100a72d543954f5f9a70efd43439ca8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b830844f50d799cac0b8f0d38016c3a2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3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166CC-A49B-46D4-B74D-09968164DBC2}">
  <ds:schemaRefs>
    <ds:schemaRef ds:uri="http://schemas.microsoft.com/office/2006/metadata/properties"/>
    <ds:schemaRef ds:uri="http://schemas.microsoft.com/office/infopath/2007/PartnerControls"/>
    <ds:schemaRef ds:uri="837afde9-1959-48ec-9623-34f2440a05d7"/>
  </ds:schemaRefs>
</ds:datastoreItem>
</file>

<file path=customXml/itemProps2.xml><?xml version="1.0" encoding="utf-8"?>
<ds:datastoreItem xmlns:ds="http://schemas.openxmlformats.org/officeDocument/2006/customXml" ds:itemID="{65B87007-E411-4FBA-BFA2-F3B968DF9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AAC0B-08E7-4282-BDAB-960652C80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978</Words>
  <Characters>559</Characters>
  <Application>Microsoft Office Word</Application>
  <DocSecurity>0</DocSecurity>
  <Lines>4</Lines>
  <Paragraphs>3</Paragraphs>
  <ScaleCrop>false</ScaleCrop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Волик Іван Анатолійович</cp:lastModifiedBy>
  <cp:revision>4</cp:revision>
  <cp:lastPrinted>2021-03-15T09:20:00Z</cp:lastPrinted>
  <dcterms:created xsi:type="dcterms:W3CDTF">2022-12-05T14:51:00Z</dcterms:created>
  <dcterms:modified xsi:type="dcterms:W3CDTF">2022-12-13T08:18:00Z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