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E11" w:rsidRPr="00700521" w:rsidRDefault="0029758D" w:rsidP="00334A7B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700521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АНАЛІЗ РЕГУЛЯТОРНОГО ВПЛИВУ</w:t>
      </w:r>
    </w:p>
    <w:p w:rsidR="00603AA1" w:rsidRPr="00700521" w:rsidRDefault="0016054E" w:rsidP="009B518E">
      <w:pPr>
        <w:shd w:val="clear" w:color="auto" w:fill="FFFFFF"/>
        <w:suppressAutoHyphens w:val="0"/>
        <w:autoSpaceDN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0052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uk-UA" w:eastAsia="uk-UA" w:bidi="ar-SA"/>
        </w:rPr>
        <w:t>проєкту</w:t>
      </w:r>
      <w:proofErr w:type="spellEnd"/>
      <w:r w:rsidRPr="0070052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uk-UA" w:eastAsia="uk-UA" w:bidi="ar-SA"/>
        </w:rPr>
        <w:t xml:space="preserve"> </w:t>
      </w:r>
      <w:r w:rsidR="009B518E" w:rsidRPr="0070052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uk-UA" w:eastAsia="uk-UA" w:bidi="ar-SA"/>
        </w:rPr>
        <w:t xml:space="preserve">наказу Міністерства освіти і науки України </w:t>
      </w:r>
      <w:r w:rsidR="009B518E" w:rsidRPr="00700521">
        <w:rPr>
          <w:rFonts w:ascii="Times New Roman" w:hAnsi="Times New Roman"/>
          <w:b/>
          <w:sz w:val="28"/>
          <w:szCs w:val="28"/>
          <w:lang w:val="uk-UA"/>
        </w:rPr>
        <w:t xml:space="preserve">«Про </w:t>
      </w:r>
      <w:r w:rsidR="00700521" w:rsidRPr="00700521">
        <w:rPr>
          <w:rFonts w:ascii="Times New Roman" w:hAnsi="Times New Roman" w:cs="Times New Roman"/>
          <w:b/>
          <w:sz w:val="28"/>
          <w:szCs w:val="28"/>
          <w:lang w:val="uk-UA"/>
        </w:rPr>
        <w:t>внесення зміни до</w:t>
      </w:r>
      <w:r w:rsidR="009B518E" w:rsidRPr="00700521">
        <w:rPr>
          <w:rFonts w:ascii="Times New Roman" w:hAnsi="Times New Roman"/>
          <w:b/>
          <w:sz w:val="28"/>
          <w:szCs w:val="28"/>
          <w:lang w:val="uk-UA"/>
        </w:rPr>
        <w:t xml:space="preserve"> Порядку визнання у вищій та фаховій </w:t>
      </w:r>
      <w:proofErr w:type="spellStart"/>
      <w:r w:rsidR="009B518E" w:rsidRPr="00700521">
        <w:rPr>
          <w:rFonts w:ascii="Times New Roman" w:hAnsi="Times New Roman"/>
          <w:b/>
          <w:sz w:val="28"/>
          <w:szCs w:val="28"/>
          <w:lang w:val="uk-UA"/>
        </w:rPr>
        <w:t>передвищій</w:t>
      </w:r>
      <w:proofErr w:type="spellEnd"/>
      <w:r w:rsidR="009B518E" w:rsidRPr="00700521">
        <w:rPr>
          <w:rFonts w:ascii="Times New Roman" w:hAnsi="Times New Roman"/>
          <w:b/>
          <w:sz w:val="28"/>
          <w:szCs w:val="28"/>
          <w:lang w:val="uk-UA"/>
        </w:rPr>
        <w:t xml:space="preserve"> освіті результатів навчання, здобутих шляхом неформаль</w:t>
      </w:r>
      <w:r w:rsidR="00610160" w:rsidRPr="00700521">
        <w:rPr>
          <w:rFonts w:ascii="Times New Roman" w:hAnsi="Times New Roman"/>
          <w:b/>
          <w:sz w:val="28"/>
          <w:szCs w:val="28"/>
          <w:lang w:val="uk-UA"/>
        </w:rPr>
        <w:t xml:space="preserve">ної та/або </w:t>
      </w:r>
      <w:proofErr w:type="spellStart"/>
      <w:r w:rsidR="00610160" w:rsidRPr="00700521">
        <w:rPr>
          <w:rFonts w:ascii="Times New Roman" w:hAnsi="Times New Roman"/>
          <w:b/>
          <w:sz w:val="28"/>
          <w:szCs w:val="28"/>
          <w:lang w:val="uk-UA"/>
        </w:rPr>
        <w:t>інформальної</w:t>
      </w:r>
      <w:proofErr w:type="spellEnd"/>
      <w:r w:rsidR="00610160" w:rsidRPr="00700521">
        <w:rPr>
          <w:rFonts w:ascii="Times New Roman" w:hAnsi="Times New Roman"/>
          <w:b/>
          <w:sz w:val="28"/>
          <w:szCs w:val="28"/>
          <w:lang w:val="uk-UA"/>
        </w:rPr>
        <w:t xml:space="preserve"> освіти»</w:t>
      </w:r>
    </w:p>
    <w:p w:rsidR="00603AA1" w:rsidRPr="00E9167F" w:rsidRDefault="00603AA1" w:rsidP="0016054E">
      <w:pPr>
        <w:shd w:val="clear" w:color="auto" w:fill="FFFFFF"/>
        <w:suppressAutoHyphens w:val="0"/>
        <w:autoSpaceDN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7"/>
          <w:szCs w:val="27"/>
          <w:lang w:val="uk-UA" w:eastAsia="uk-UA" w:bidi="ar-SA"/>
        </w:rPr>
      </w:pPr>
    </w:p>
    <w:p w:rsidR="00160F7F" w:rsidRPr="00E9167F" w:rsidRDefault="009B518E" w:rsidP="00160F7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  <w:lang w:val="uk-UA"/>
        </w:rPr>
      </w:pPr>
      <w:r w:rsidRPr="00E9167F">
        <w:rPr>
          <w:rFonts w:ascii="Times New Roman" w:hAnsi="Times New Roman" w:cs="Times New Roman"/>
          <w:b/>
          <w:bCs/>
          <w:color w:val="auto"/>
          <w:sz w:val="27"/>
          <w:szCs w:val="27"/>
          <w:lang w:val="uk-UA"/>
        </w:rPr>
        <w:t>І. Визначення проблеми</w:t>
      </w:r>
    </w:p>
    <w:p w:rsidR="001451E2" w:rsidRDefault="00A25B19" w:rsidP="00160F7F">
      <w:pPr>
        <w:pStyle w:val="10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В умовах війни частка практичної професійної підготовки військовослужбовців, що здійснюється на полігонах, на базі навчальних центрів, у тому числі закордонних, суттєво зросла. Частка теоретичної підготовки, що здійснюється в спеціалізованих закладах освіти зменшується на користь практичної або підготовки. Теоретичне навчання поєднується з відпрацюванням практичних навичок. Досвід такої підготовки </w:t>
      </w:r>
      <w:r w:rsidR="002B5B52">
        <w:rPr>
          <w:sz w:val="27"/>
          <w:szCs w:val="27"/>
          <w:lang w:val="uk-UA"/>
        </w:rPr>
        <w:t xml:space="preserve">у 2022 році </w:t>
      </w:r>
      <w:r>
        <w:rPr>
          <w:sz w:val="27"/>
          <w:szCs w:val="27"/>
          <w:lang w:val="uk-UA"/>
        </w:rPr>
        <w:t>показав її ефективність</w:t>
      </w:r>
      <w:r w:rsidR="00486D4B" w:rsidRPr="00486D4B">
        <w:rPr>
          <w:sz w:val="27"/>
          <w:szCs w:val="27"/>
          <w:lang w:val="uk-UA"/>
        </w:rPr>
        <w:t>.</w:t>
      </w:r>
    </w:p>
    <w:p w:rsidR="00495F85" w:rsidRPr="00486D4B" w:rsidRDefault="00495F85" w:rsidP="00160F7F">
      <w:pPr>
        <w:pStyle w:val="10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Проблема полягає у не</w:t>
      </w:r>
      <w:r w:rsidR="0059432D">
        <w:rPr>
          <w:sz w:val="27"/>
          <w:szCs w:val="27"/>
          <w:lang w:val="uk-UA"/>
        </w:rPr>
        <w:t xml:space="preserve">достатній </w:t>
      </w:r>
      <w:r>
        <w:rPr>
          <w:sz w:val="27"/>
          <w:szCs w:val="27"/>
          <w:lang w:val="uk-UA"/>
        </w:rPr>
        <w:t xml:space="preserve">відповідності існуючих механізмів удосконалення освітніх програм потребам </w:t>
      </w:r>
      <w:r w:rsidR="00A25B19">
        <w:rPr>
          <w:sz w:val="27"/>
          <w:szCs w:val="27"/>
          <w:lang w:val="uk-UA"/>
        </w:rPr>
        <w:t xml:space="preserve">здобувачів освіти </w:t>
      </w:r>
      <w:r w:rsidR="0059432D">
        <w:rPr>
          <w:sz w:val="27"/>
          <w:szCs w:val="27"/>
          <w:lang w:val="uk-UA"/>
        </w:rPr>
        <w:t>за спеціальностями 25 «Воєнні науки, національна безпека, безпека державного кордону»</w:t>
      </w:r>
      <w:r>
        <w:rPr>
          <w:sz w:val="27"/>
          <w:szCs w:val="27"/>
          <w:lang w:val="uk-UA"/>
        </w:rPr>
        <w:t>.</w:t>
      </w:r>
    </w:p>
    <w:p w:rsidR="00486D4B" w:rsidRPr="00E9167F" w:rsidRDefault="001451E2" w:rsidP="00160F7F">
      <w:pPr>
        <w:pStyle w:val="10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  <w:lang w:val="uk-UA" w:eastAsia="uk-UA"/>
        </w:rPr>
      </w:pPr>
      <w:r w:rsidRPr="00EC579A">
        <w:rPr>
          <w:sz w:val="27"/>
          <w:szCs w:val="27"/>
          <w:lang w:val="uk-UA"/>
        </w:rPr>
        <w:t xml:space="preserve">Тому, в умовах </w:t>
      </w:r>
      <w:r w:rsidR="0059432D">
        <w:rPr>
          <w:sz w:val="27"/>
          <w:szCs w:val="27"/>
          <w:lang w:val="uk-UA"/>
        </w:rPr>
        <w:t xml:space="preserve">воєнного стану, </w:t>
      </w:r>
      <w:r w:rsidRPr="00EC579A">
        <w:rPr>
          <w:sz w:val="27"/>
          <w:szCs w:val="27"/>
          <w:lang w:val="uk-UA"/>
        </w:rPr>
        <w:t xml:space="preserve">євроінтеграції та </w:t>
      </w:r>
      <w:r w:rsidR="0059432D">
        <w:rPr>
          <w:sz w:val="27"/>
          <w:szCs w:val="27"/>
          <w:lang w:val="uk-UA"/>
        </w:rPr>
        <w:t>з урахуванням досвіду підготовки військовослужбовців</w:t>
      </w:r>
      <w:r w:rsidRPr="00EC579A">
        <w:rPr>
          <w:sz w:val="27"/>
          <w:szCs w:val="27"/>
          <w:lang w:val="uk-UA"/>
        </w:rPr>
        <w:t xml:space="preserve"> </w:t>
      </w:r>
      <w:r w:rsidRPr="00EC579A">
        <w:rPr>
          <w:sz w:val="27"/>
          <w:szCs w:val="27"/>
          <w:lang w:val="uk-UA" w:eastAsia="uk-UA"/>
        </w:rPr>
        <w:t>важливим завданням держави є</w:t>
      </w:r>
      <w:r w:rsidR="00486D4B">
        <w:rPr>
          <w:sz w:val="27"/>
          <w:szCs w:val="27"/>
          <w:lang w:val="uk-UA" w:eastAsia="uk-UA"/>
        </w:rPr>
        <w:t xml:space="preserve"> </w:t>
      </w:r>
      <w:r w:rsidRPr="00EC579A">
        <w:rPr>
          <w:sz w:val="27"/>
          <w:szCs w:val="27"/>
          <w:lang w:val="uk-UA" w:eastAsia="uk-UA"/>
        </w:rPr>
        <w:t xml:space="preserve">створення умов для </w:t>
      </w:r>
      <w:r w:rsidR="00486D4B">
        <w:rPr>
          <w:sz w:val="27"/>
          <w:szCs w:val="27"/>
          <w:lang w:val="uk-UA" w:eastAsia="uk-UA"/>
        </w:rPr>
        <w:t xml:space="preserve">визнання </w:t>
      </w:r>
      <w:r w:rsidR="000A77AA">
        <w:rPr>
          <w:sz w:val="27"/>
          <w:szCs w:val="27"/>
          <w:lang w:val="uk-UA" w:eastAsia="uk-UA"/>
        </w:rPr>
        <w:t xml:space="preserve">в системі формальної освіти, на рівнях фахової </w:t>
      </w:r>
      <w:proofErr w:type="spellStart"/>
      <w:r w:rsidR="000A77AA">
        <w:rPr>
          <w:sz w:val="27"/>
          <w:szCs w:val="27"/>
          <w:lang w:val="uk-UA" w:eastAsia="uk-UA"/>
        </w:rPr>
        <w:t>передвищої</w:t>
      </w:r>
      <w:proofErr w:type="spellEnd"/>
      <w:r w:rsidR="000A77AA">
        <w:rPr>
          <w:sz w:val="27"/>
          <w:szCs w:val="27"/>
          <w:lang w:val="uk-UA" w:eastAsia="uk-UA"/>
        </w:rPr>
        <w:t xml:space="preserve"> та вищої освіти</w:t>
      </w:r>
      <w:r w:rsidR="0059432D">
        <w:rPr>
          <w:sz w:val="27"/>
          <w:szCs w:val="27"/>
          <w:lang w:val="uk-UA" w:eastAsia="uk-UA"/>
        </w:rPr>
        <w:t xml:space="preserve"> спеціальностей зазначеної галузі знань</w:t>
      </w:r>
      <w:r w:rsidR="000A77AA">
        <w:rPr>
          <w:sz w:val="27"/>
          <w:szCs w:val="27"/>
          <w:lang w:val="uk-UA" w:eastAsia="uk-UA"/>
        </w:rPr>
        <w:t xml:space="preserve">, </w:t>
      </w:r>
      <w:r w:rsidR="00486D4B">
        <w:rPr>
          <w:sz w:val="27"/>
          <w:szCs w:val="27"/>
          <w:lang w:val="uk-UA" w:eastAsia="uk-UA"/>
        </w:rPr>
        <w:t>результатів навчання</w:t>
      </w:r>
      <w:r w:rsidR="00610160">
        <w:rPr>
          <w:sz w:val="27"/>
          <w:szCs w:val="27"/>
          <w:lang w:val="uk-UA" w:eastAsia="uk-UA"/>
        </w:rPr>
        <w:t>,</w:t>
      </w:r>
      <w:r w:rsidR="00486D4B">
        <w:rPr>
          <w:sz w:val="27"/>
          <w:szCs w:val="27"/>
          <w:lang w:val="uk-UA" w:eastAsia="uk-UA"/>
        </w:rPr>
        <w:t xml:space="preserve"> здобутих шляхом </w:t>
      </w:r>
      <w:r w:rsidR="00486D4B" w:rsidRPr="00E9167F">
        <w:rPr>
          <w:sz w:val="27"/>
          <w:szCs w:val="27"/>
          <w:lang w:val="uk-UA" w:eastAsia="uk-UA"/>
        </w:rPr>
        <w:t xml:space="preserve">неформальної та </w:t>
      </w:r>
      <w:proofErr w:type="spellStart"/>
      <w:r w:rsidR="00486D4B" w:rsidRPr="00E9167F">
        <w:rPr>
          <w:sz w:val="27"/>
          <w:szCs w:val="27"/>
          <w:lang w:val="uk-UA" w:eastAsia="uk-UA"/>
        </w:rPr>
        <w:t>інформальної</w:t>
      </w:r>
      <w:proofErr w:type="spellEnd"/>
      <w:r w:rsidR="00486D4B" w:rsidRPr="00E9167F">
        <w:rPr>
          <w:sz w:val="27"/>
          <w:szCs w:val="27"/>
          <w:lang w:val="uk-UA" w:eastAsia="uk-UA"/>
        </w:rPr>
        <w:t xml:space="preserve"> освіти</w:t>
      </w:r>
      <w:r w:rsidR="000A77AA" w:rsidRPr="00E9167F">
        <w:rPr>
          <w:sz w:val="27"/>
          <w:szCs w:val="27"/>
          <w:lang w:val="uk-UA" w:eastAsia="uk-UA"/>
        </w:rPr>
        <w:t>.</w:t>
      </w:r>
    </w:p>
    <w:p w:rsidR="00FC3342" w:rsidRPr="00E9167F" w:rsidRDefault="001451E2" w:rsidP="00FC3342">
      <w:pPr>
        <w:tabs>
          <w:tab w:val="left" w:pos="567"/>
        </w:tabs>
        <w:suppressAutoHyphens w:val="0"/>
        <w:autoSpaceDN/>
        <w:spacing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</w:pPr>
      <w:proofErr w:type="spellStart"/>
      <w:r w:rsidRPr="00E9167F">
        <w:rPr>
          <w:rFonts w:ascii="Times New Roman" w:eastAsia="Times New Roman" w:hAnsi="Times New Roman" w:cs="Times New Roman"/>
          <w:color w:val="auto"/>
          <w:sz w:val="27"/>
          <w:szCs w:val="27"/>
          <w:lang w:val="uk-UA" w:eastAsia="uk-UA"/>
        </w:rPr>
        <w:t>Проєкт</w:t>
      </w:r>
      <w:proofErr w:type="spellEnd"/>
      <w:r w:rsidRPr="00E9167F">
        <w:rPr>
          <w:rFonts w:ascii="Times New Roman" w:eastAsia="Times New Roman" w:hAnsi="Times New Roman" w:cs="Times New Roman"/>
          <w:color w:val="auto"/>
          <w:sz w:val="27"/>
          <w:szCs w:val="27"/>
          <w:lang w:val="uk-UA" w:eastAsia="uk-UA"/>
        </w:rPr>
        <w:t xml:space="preserve"> </w:t>
      </w:r>
      <w:r w:rsidR="00E9167F" w:rsidRPr="00E9167F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  <w:t xml:space="preserve">наказу Міністерства </w:t>
      </w:r>
      <w:r w:rsidR="00E9167F" w:rsidRPr="00A81C40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  <w:t xml:space="preserve">освіти і науки України </w:t>
      </w:r>
      <w:r w:rsidR="00E9167F" w:rsidRPr="00A81C40">
        <w:rPr>
          <w:rFonts w:ascii="Times New Roman" w:hAnsi="Times New Roman"/>
          <w:sz w:val="27"/>
          <w:szCs w:val="27"/>
          <w:lang w:val="uk-UA"/>
        </w:rPr>
        <w:t>«</w:t>
      </w:r>
      <w:r w:rsidR="0059432D" w:rsidRPr="00A81C40">
        <w:rPr>
          <w:rFonts w:ascii="Times New Roman" w:hAnsi="Times New Roman"/>
          <w:sz w:val="27"/>
          <w:szCs w:val="27"/>
          <w:lang w:val="uk-UA"/>
        </w:rPr>
        <w:t xml:space="preserve">Про </w:t>
      </w:r>
      <w:r w:rsidR="0059432D" w:rsidRPr="00A81C40">
        <w:rPr>
          <w:rFonts w:ascii="Times New Roman" w:hAnsi="Times New Roman" w:cs="Times New Roman"/>
          <w:sz w:val="27"/>
          <w:szCs w:val="27"/>
          <w:lang w:val="uk-UA"/>
        </w:rPr>
        <w:t>внесення зміни до</w:t>
      </w:r>
      <w:r w:rsidR="0059432D" w:rsidRPr="00A81C40">
        <w:rPr>
          <w:rFonts w:ascii="Times New Roman" w:hAnsi="Times New Roman"/>
          <w:sz w:val="27"/>
          <w:szCs w:val="27"/>
          <w:lang w:val="uk-UA"/>
        </w:rPr>
        <w:t xml:space="preserve"> Порядку визнання у вищій та фаховій </w:t>
      </w:r>
      <w:proofErr w:type="spellStart"/>
      <w:r w:rsidR="0059432D" w:rsidRPr="00A81C40">
        <w:rPr>
          <w:rFonts w:ascii="Times New Roman" w:hAnsi="Times New Roman"/>
          <w:sz w:val="27"/>
          <w:szCs w:val="27"/>
          <w:lang w:val="uk-UA"/>
        </w:rPr>
        <w:t>передвищій</w:t>
      </w:r>
      <w:proofErr w:type="spellEnd"/>
      <w:r w:rsidR="0059432D" w:rsidRPr="00A81C40">
        <w:rPr>
          <w:rFonts w:ascii="Times New Roman" w:hAnsi="Times New Roman"/>
          <w:sz w:val="27"/>
          <w:szCs w:val="27"/>
          <w:lang w:val="uk-UA"/>
        </w:rPr>
        <w:t xml:space="preserve"> освіті результатів навчання, здобутих шляхом неформальної та/або </w:t>
      </w:r>
      <w:proofErr w:type="spellStart"/>
      <w:r w:rsidR="0059432D" w:rsidRPr="00A81C40">
        <w:rPr>
          <w:rFonts w:ascii="Times New Roman" w:hAnsi="Times New Roman"/>
          <w:sz w:val="27"/>
          <w:szCs w:val="27"/>
          <w:lang w:val="uk-UA"/>
        </w:rPr>
        <w:t>інформальної</w:t>
      </w:r>
      <w:proofErr w:type="spellEnd"/>
      <w:r w:rsidR="0059432D" w:rsidRPr="00A81C40">
        <w:rPr>
          <w:rFonts w:ascii="Times New Roman" w:hAnsi="Times New Roman"/>
          <w:sz w:val="27"/>
          <w:szCs w:val="27"/>
          <w:lang w:val="uk-UA"/>
        </w:rPr>
        <w:t xml:space="preserve"> освіти</w:t>
      </w:r>
      <w:r w:rsidR="00E9167F" w:rsidRPr="00A81C40">
        <w:rPr>
          <w:rFonts w:ascii="Times New Roman" w:hAnsi="Times New Roman"/>
          <w:sz w:val="27"/>
          <w:szCs w:val="27"/>
          <w:lang w:val="uk-UA"/>
        </w:rPr>
        <w:t xml:space="preserve">» розроблено на виконання </w:t>
      </w:r>
      <w:r w:rsidR="00E9167F" w:rsidRPr="00A81C40">
        <w:rPr>
          <w:rFonts w:ascii="Times New Roman" w:hAnsi="Times New Roman" w:cs="Times New Roman"/>
          <w:sz w:val="27"/>
          <w:szCs w:val="27"/>
          <w:lang w:val="uk-UA"/>
        </w:rPr>
        <w:t>частини п’ятої статті 8 Закону України «Про освіту</w:t>
      </w:r>
      <w:r w:rsidR="00E9167F" w:rsidRPr="00E9167F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="00FC3342" w:rsidRPr="00E9167F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  <w:t>.</w:t>
      </w:r>
    </w:p>
    <w:p w:rsidR="00911E39" w:rsidRPr="00E9167F" w:rsidRDefault="00911E39" w:rsidP="00FC3342">
      <w:pPr>
        <w:tabs>
          <w:tab w:val="left" w:pos="567"/>
        </w:tabs>
        <w:suppressAutoHyphens w:val="0"/>
        <w:autoSpaceDN/>
        <w:spacing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</w:pPr>
    </w:p>
    <w:p w:rsidR="00BC4E11" w:rsidRPr="00EC579A" w:rsidRDefault="0029758D" w:rsidP="00FC33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auto"/>
          <w:spacing w:val="-6"/>
          <w:sz w:val="27"/>
          <w:szCs w:val="27"/>
          <w:lang w:val="uk-UA"/>
        </w:rPr>
      </w:pPr>
      <w:r w:rsidRPr="00EC579A">
        <w:rPr>
          <w:rFonts w:ascii="Times New Roman" w:hAnsi="Times New Roman" w:cs="Times New Roman"/>
          <w:b/>
          <w:bCs/>
          <w:color w:val="auto"/>
          <w:spacing w:val="-6"/>
          <w:sz w:val="27"/>
          <w:szCs w:val="27"/>
          <w:shd w:val="clear" w:color="auto" w:fill="FFFFFF"/>
          <w:lang w:val="uk-UA"/>
        </w:rPr>
        <w:t>Основні групи (підгрупи), на які справляє</w:t>
      </w:r>
      <w:r w:rsidR="00160F7F" w:rsidRPr="00EC579A">
        <w:rPr>
          <w:rFonts w:ascii="Times New Roman" w:hAnsi="Times New Roman" w:cs="Times New Roman"/>
          <w:b/>
          <w:bCs/>
          <w:color w:val="auto"/>
          <w:spacing w:val="-6"/>
          <w:sz w:val="27"/>
          <w:szCs w:val="27"/>
          <w:shd w:val="clear" w:color="auto" w:fill="FFFFFF"/>
          <w:lang w:val="uk-UA"/>
        </w:rPr>
        <w:t>ться</w:t>
      </w:r>
      <w:r w:rsidRPr="00EC579A">
        <w:rPr>
          <w:rFonts w:ascii="Times New Roman" w:hAnsi="Times New Roman" w:cs="Times New Roman"/>
          <w:b/>
          <w:bCs/>
          <w:color w:val="auto"/>
          <w:spacing w:val="-6"/>
          <w:sz w:val="27"/>
          <w:szCs w:val="27"/>
          <w:shd w:val="clear" w:color="auto" w:fill="FFFFFF"/>
          <w:lang w:val="uk-UA"/>
        </w:rPr>
        <w:t xml:space="preserve"> вплив</w:t>
      </w:r>
      <w:r w:rsidR="00160F7F" w:rsidRPr="00EC579A">
        <w:rPr>
          <w:rFonts w:ascii="Times New Roman" w:hAnsi="Times New Roman" w:cs="Times New Roman"/>
          <w:b/>
          <w:bCs/>
          <w:color w:val="auto"/>
          <w:spacing w:val="-6"/>
          <w:sz w:val="27"/>
          <w:szCs w:val="27"/>
          <w:shd w:val="clear" w:color="auto" w:fill="FFFFFF"/>
          <w:lang w:val="uk-UA"/>
        </w:rPr>
        <w:t xml:space="preserve"> при підготовці </w:t>
      </w:r>
      <w:proofErr w:type="spellStart"/>
      <w:r w:rsidR="00160F7F" w:rsidRPr="00EC579A">
        <w:rPr>
          <w:rFonts w:ascii="Times New Roman" w:hAnsi="Times New Roman" w:cs="Times New Roman"/>
          <w:b/>
          <w:bCs/>
          <w:color w:val="auto"/>
          <w:spacing w:val="-6"/>
          <w:sz w:val="27"/>
          <w:szCs w:val="27"/>
          <w:shd w:val="clear" w:color="auto" w:fill="FFFFFF"/>
          <w:lang w:val="uk-UA"/>
        </w:rPr>
        <w:t>про</w:t>
      </w:r>
      <w:r w:rsidR="009136C1" w:rsidRPr="00EC579A">
        <w:rPr>
          <w:rFonts w:ascii="Times New Roman" w:hAnsi="Times New Roman" w:cs="Times New Roman"/>
          <w:b/>
          <w:bCs/>
          <w:color w:val="auto"/>
          <w:spacing w:val="-6"/>
          <w:sz w:val="27"/>
          <w:szCs w:val="27"/>
          <w:shd w:val="clear" w:color="auto" w:fill="FFFFFF"/>
          <w:lang w:val="uk-UA"/>
        </w:rPr>
        <w:t>є</w:t>
      </w:r>
      <w:r w:rsidR="00160F7F" w:rsidRPr="00EC579A">
        <w:rPr>
          <w:rFonts w:ascii="Times New Roman" w:hAnsi="Times New Roman" w:cs="Times New Roman"/>
          <w:b/>
          <w:bCs/>
          <w:color w:val="auto"/>
          <w:spacing w:val="-6"/>
          <w:sz w:val="27"/>
          <w:szCs w:val="27"/>
          <w:shd w:val="clear" w:color="auto" w:fill="FFFFFF"/>
          <w:lang w:val="uk-UA"/>
        </w:rPr>
        <w:t>кту</w:t>
      </w:r>
      <w:proofErr w:type="spellEnd"/>
      <w:r w:rsidRPr="00EC579A">
        <w:rPr>
          <w:rFonts w:ascii="Times New Roman" w:hAnsi="Times New Roman" w:cs="Times New Roman"/>
          <w:b/>
          <w:bCs/>
          <w:color w:val="auto"/>
          <w:spacing w:val="-6"/>
          <w:sz w:val="27"/>
          <w:szCs w:val="27"/>
          <w:shd w:val="clear" w:color="auto" w:fill="FFFFFF"/>
          <w:lang w:val="uk-UA"/>
        </w:rPr>
        <w:t>: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4"/>
        <w:gridCol w:w="1751"/>
        <w:gridCol w:w="1722"/>
      </w:tblGrid>
      <w:tr w:rsidR="00BC4E11" w:rsidRPr="00EC579A"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E11" w:rsidRPr="00EC579A" w:rsidRDefault="0029758D" w:rsidP="00334A7B">
            <w:pPr>
              <w:pStyle w:val="Standard"/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</w:pPr>
            <w:r w:rsidRPr="00EC579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Групи (підгрупи)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E11" w:rsidRPr="00EC579A" w:rsidRDefault="0029758D" w:rsidP="00334A7B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</w:pPr>
            <w:r w:rsidRPr="00EC579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E11" w:rsidRPr="00EC579A" w:rsidRDefault="0029758D" w:rsidP="00334A7B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</w:pPr>
            <w:r w:rsidRPr="00EC579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Ні</w:t>
            </w:r>
          </w:p>
        </w:tc>
      </w:tr>
      <w:tr w:rsidR="00160F7F" w:rsidRPr="00EC579A">
        <w:tc>
          <w:tcPr>
            <w:tcW w:w="624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60F7F" w:rsidRPr="00EC579A" w:rsidRDefault="00160F7F" w:rsidP="00334A7B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Держава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60F7F" w:rsidRPr="00EC579A" w:rsidRDefault="00160F7F" w:rsidP="00334A7B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+</w:t>
            </w:r>
          </w:p>
        </w:tc>
        <w:tc>
          <w:tcPr>
            <w:tcW w:w="17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60F7F" w:rsidRPr="00EC579A" w:rsidRDefault="00160F7F" w:rsidP="00160F7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uk-UA" w:eastAsia="uk-UA"/>
              </w:rPr>
              <w:t>–</w:t>
            </w:r>
          </w:p>
        </w:tc>
      </w:tr>
      <w:tr w:rsidR="00160F7F" w:rsidRPr="00EC579A" w:rsidTr="008925A5">
        <w:tc>
          <w:tcPr>
            <w:tcW w:w="6242" w:type="dxa"/>
            <w:tcBorders>
              <w:left w:val="single" w:sz="2" w:space="0" w:color="000000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60F7F" w:rsidRPr="00EC579A" w:rsidRDefault="00160F7F" w:rsidP="00334A7B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Суб’єкти господарювання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60F7F" w:rsidRPr="00EC579A" w:rsidRDefault="00160F7F" w:rsidP="00334A7B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+</w:t>
            </w:r>
          </w:p>
        </w:tc>
        <w:tc>
          <w:tcPr>
            <w:tcW w:w="17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60F7F" w:rsidRPr="00EC579A" w:rsidRDefault="00160F7F" w:rsidP="00160F7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uk-UA" w:eastAsia="uk-UA"/>
              </w:rPr>
              <w:t>–</w:t>
            </w:r>
          </w:p>
        </w:tc>
      </w:tr>
      <w:tr w:rsidR="008925A5" w:rsidRPr="00EC579A" w:rsidTr="008925A5"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5A5" w:rsidRPr="00EC579A" w:rsidRDefault="008925A5" w:rsidP="00334A7B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Громадяни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5A5" w:rsidRPr="00EC579A" w:rsidRDefault="003E6FD3" w:rsidP="00334A7B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+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5A5" w:rsidRPr="00EC579A" w:rsidRDefault="003E6FD3" w:rsidP="003E6FD3">
            <w:pPr>
              <w:ind w:left="720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uk-UA" w:eastAsia="uk-UA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uk-UA" w:eastAsia="uk-UA"/>
              </w:rPr>
              <w:t>–</w:t>
            </w:r>
          </w:p>
        </w:tc>
      </w:tr>
    </w:tbl>
    <w:p w:rsidR="00432D53" w:rsidRPr="00EC579A" w:rsidRDefault="00432D53" w:rsidP="002E5DF0">
      <w:pPr>
        <w:pStyle w:val="Textbody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7"/>
          <w:szCs w:val="27"/>
          <w:lang w:val="uk-UA"/>
        </w:rPr>
      </w:pPr>
    </w:p>
    <w:p w:rsidR="00BC4E11" w:rsidRPr="00EC579A" w:rsidRDefault="0029758D" w:rsidP="002E5DF0">
      <w:pPr>
        <w:pStyle w:val="Textbody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7"/>
          <w:szCs w:val="27"/>
          <w:lang w:val="uk-UA"/>
        </w:rPr>
      </w:pPr>
      <w:r w:rsidRPr="00EC579A">
        <w:rPr>
          <w:rFonts w:ascii="Times New Roman" w:hAnsi="Times New Roman" w:cs="Times New Roman"/>
          <w:b/>
          <w:bCs/>
          <w:color w:val="auto"/>
          <w:sz w:val="27"/>
          <w:szCs w:val="27"/>
          <w:lang w:val="uk-UA"/>
        </w:rPr>
        <w:t>Обґрунтування неможливості вирішення проблеми за допомогою ринкових механізмів:</w:t>
      </w:r>
    </w:p>
    <w:p w:rsidR="00BC4E11" w:rsidRPr="002B5B52" w:rsidRDefault="002F6E22" w:rsidP="002E5DF0">
      <w:pPr>
        <w:pStyle w:val="Textbody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  <w:lang w:val="uk-UA"/>
        </w:rPr>
      </w:pPr>
      <w:r>
        <w:rPr>
          <w:rFonts w:ascii="Times New Roman" w:hAnsi="Times New Roman" w:cs="Times New Roman"/>
          <w:color w:val="auto"/>
          <w:sz w:val="27"/>
          <w:szCs w:val="27"/>
          <w:lang w:val="uk-UA"/>
        </w:rPr>
        <w:t>П</w:t>
      </w:r>
      <w:r w:rsidR="0029758D" w:rsidRPr="00EC579A">
        <w:rPr>
          <w:rFonts w:ascii="Times New Roman" w:hAnsi="Times New Roman" w:cs="Times New Roman"/>
          <w:color w:val="auto"/>
          <w:sz w:val="27"/>
          <w:szCs w:val="27"/>
          <w:lang w:val="uk-UA"/>
        </w:rPr>
        <w:t>роблема не може бути розв</w:t>
      </w:r>
      <w:r w:rsidR="00C5459F" w:rsidRPr="00EC579A">
        <w:rPr>
          <w:rFonts w:ascii="Times New Roman" w:hAnsi="Times New Roman" w:cs="Times New Roman"/>
          <w:color w:val="auto"/>
          <w:sz w:val="27"/>
          <w:szCs w:val="27"/>
          <w:lang w:val="uk-UA"/>
        </w:rPr>
        <w:t>’</w:t>
      </w:r>
      <w:r w:rsidR="0029758D" w:rsidRPr="00EC579A">
        <w:rPr>
          <w:rFonts w:ascii="Times New Roman" w:hAnsi="Times New Roman" w:cs="Times New Roman"/>
          <w:color w:val="auto"/>
          <w:sz w:val="27"/>
          <w:szCs w:val="27"/>
          <w:lang w:val="uk-UA"/>
        </w:rPr>
        <w:t xml:space="preserve">язана за допомогою ринкових механізмів, </w:t>
      </w:r>
      <w:r w:rsidR="000F2546" w:rsidRPr="00EC579A">
        <w:rPr>
          <w:rFonts w:ascii="Times New Roman" w:hAnsi="Times New Roman" w:cs="Times New Roman"/>
          <w:color w:val="auto"/>
          <w:sz w:val="27"/>
          <w:szCs w:val="27"/>
          <w:lang w:val="uk-UA"/>
        </w:rPr>
        <w:t xml:space="preserve">оскільки питання, що порушуються, не стосуються механізмів стихійного регулювання ціни, темпів і пропорцій суспільного виробництва. </w:t>
      </w:r>
      <w:r>
        <w:rPr>
          <w:rFonts w:ascii="Times New Roman" w:hAnsi="Times New Roman" w:cs="Times New Roman"/>
          <w:color w:val="auto"/>
          <w:sz w:val="27"/>
          <w:szCs w:val="27"/>
          <w:lang w:val="uk-UA"/>
        </w:rPr>
        <w:t>Процедури визнання результатів навчання</w:t>
      </w:r>
      <w:r w:rsidR="00610160">
        <w:rPr>
          <w:rFonts w:ascii="Times New Roman" w:hAnsi="Times New Roman" w:cs="Times New Roman"/>
          <w:color w:val="auto"/>
          <w:sz w:val="27"/>
          <w:szCs w:val="27"/>
          <w:lang w:val="uk-UA"/>
        </w:rPr>
        <w:t>,</w:t>
      </w:r>
      <w:r>
        <w:rPr>
          <w:rFonts w:ascii="Times New Roman" w:hAnsi="Times New Roman" w:cs="Times New Roman"/>
          <w:color w:val="auto"/>
          <w:sz w:val="27"/>
          <w:szCs w:val="27"/>
          <w:lang w:val="uk-UA"/>
        </w:rPr>
        <w:t xml:space="preserve"> здобутих шляхом неформальної та </w:t>
      </w:r>
      <w:proofErr w:type="spellStart"/>
      <w:r>
        <w:rPr>
          <w:rFonts w:ascii="Times New Roman" w:hAnsi="Times New Roman" w:cs="Times New Roman"/>
          <w:color w:val="auto"/>
          <w:sz w:val="27"/>
          <w:szCs w:val="27"/>
          <w:lang w:val="uk-UA"/>
        </w:rPr>
        <w:t>інформальної</w:t>
      </w:r>
      <w:proofErr w:type="spellEnd"/>
      <w:r>
        <w:rPr>
          <w:rFonts w:ascii="Times New Roman" w:hAnsi="Times New Roman" w:cs="Times New Roman"/>
          <w:color w:val="auto"/>
          <w:sz w:val="27"/>
          <w:szCs w:val="27"/>
          <w:lang w:val="uk-UA"/>
        </w:rPr>
        <w:t xml:space="preserve"> освіти</w:t>
      </w:r>
      <w:r w:rsidR="00610160">
        <w:rPr>
          <w:rFonts w:ascii="Times New Roman" w:hAnsi="Times New Roman" w:cs="Times New Roman"/>
          <w:color w:val="auto"/>
          <w:sz w:val="27"/>
          <w:szCs w:val="27"/>
          <w:lang w:val="uk-UA"/>
        </w:rPr>
        <w:t>,</w:t>
      </w:r>
      <w:r>
        <w:rPr>
          <w:rFonts w:ascii="Times New Roman" w:hAnsi="Times New Roman" w:cs="Times New Roman"/>
          <w:color w:val="auto"/>
          <w:sz w:val="27"/>
          <w:szCs w:val="27"/>
          <w:lang w:val="uk-UA"/>
        </w:rPr>
        <w:t xml:space="preserve"> стосуються суб’єктів освітньої діяльності, що надають освітні послуги у сфері фахової </w:t>
      </w:r>
      <w:proofErr w:type="spellStart"/>
      <w:r>
        <w:rPr>
          <w:rFonts w:ascii="Times New Roman" w:hAnsi="Times New Roman" w:cs="Times New Roman"/>
          <w:color w:val="auto"/>
          <w:sz w:val="27"/>
          <w:szCs w:val="27"/>
          <w:lang w:val="uk-UA"/>
        </w:rPr>
        <w:t>передвищої</w:t>
      </w:r>
      <w:proofErr w:type="spellEnd"/>
      <w:r>
        <w:rPr>
          <w:rFonts w:ascii="Times New Roman" w:hAnsi="Times New Roman" w:cs="Times New Roman"/>
          <w:color w:val="auto"/>
          <w:sz w:val="27"/>
          <w:szCs w:val="27"/>
          <w:lang w:val="uk-UA"/>
        </w:rPr>
        <w:t xml:space="preserve"> та вищої освіти</w:t>
      </w:r>
      <w:r w:rsidR="00AE1FB7">
        <w:rPr>
          <w:rFonts w:ascii="Times New Roman" w:hAnsi="Times New Roman" w:cs="Times New Roman"/>
          <w:color w:val="auto"/>
          <w:sz w:val="27"/>
          <w:szCs w:val="27"/>
          <w:lang w:val="uk-UA"/>
        </w:rPr>
        <w:t xml:space="preserve"> (закладів фахової </w:t>
      </w:r>
      <w:proofErr w:type="spellStart"/>
      <w:r w:rsidR="00AE1FB7" w:rsidRPr="002B5B52">
        <w:rPr>
          <w:rFonts w:ascii="Times New Roman" w:hAnsi="Times New Roman" w:cs="Times New Roman"/>
          <w:color w:val="auto"/>
          <w:sz w:val="27"/>
          <w:szCs w:val="27"/>
          <w:lang w:val="uk-UA"/>
        </w:rPr>
        <w:t>передвищої</w:t>
      </w:r>
      <w:proofErr w:type="spellEnd"/>
      <w:r w:rsidR="00AE1FB7" w:rsidRPr="002B5B52">
        <w:rPr>
          <w:rFonts w:ascii="Times New Roman" w:hAnsi="Times New Roman" w:cs="Times New Roman"/>
          <w:color w:val="auto"/>
          <w:sz w:val="27"/>
          <w:szCs w:val="27"/>
          <w:lang w:val="uk-UA"/>
        </w:rPr>
        <w:t>, вищої освіти)</w:t>
      </w:r>
      <w:r w:rsidRPr="002B5B52">
        <w:rPr>
          <w:rFonts w:ascii="Times New Roman" w:hAnsi="Times New Roman" w:cs="Times New Roman"/>
          <w:color w:val="auto"/>
          <w:sz w:val="27"/>
          <w:szCs w:val="27"/>
          <w:lang w:val="uk-UA"/>
        </w:rPr>
        <w:t xml:space="preserve">, </w:t>
      </w:r>
      <w:r w:rsidR="002B5B52" w:rsidRPr="002B5B52">
        <w:rPr>
          <w:rFonts w:ascii="Times New Roman" w:hAnsi="Times New Roman" w:cs="Times New Roman"/>
          <w:color w:val="auto"/>
          <w:sz w:val="27"/>
          <w:szCs w:val="27"/>
          <w:lang w:val="uk-UA"/>
        </w:rPr>
        <w:t xml:space="preserve">що здійснюють підготовку за спеціальностями галузі знань 25 </w:t>
      </w:r>
      <w:r w:rsidR="002B5B52" w:rsidRPr="002B5B52">
        <w:rPr>
          <w:rFonts w:ascii="Times New Roman" w:hAnsi="Times New Roman" w:cs="Times New Roman"/>
          <w:sz w:val="27"/>
          <w:szCs w:val="27"/>
          <w:lang w:val="uk-UA"/>
        </w:rPr>
        <w:t>«Воєнні науки, національна безпека, безпека державного кордону»</w:t>
      </w:r>
      <w:r w:rsidR="0029758D" w:rsidRPr="002B5B52">
        <w:rPr>
          <w:rFonts w:ascii="Times New Roman" w:hAnsi="Times New Roman" w:cs="Times New Roman"/>
          <w:color w:val="auto"/>
          <w:sz w:val="27"/>
          <w:szCs w:val="27"/>
          <w:lang w:val="uk-UA"/>
        </w:rPr>
        <w:t>.</w:t>
      </w:r>
    </w:p>
    <w:p w:rsidR="00BC4E11" w:rsidRPr="00EC579A" w:rsidRDefault="0029758D" w:rsidP="002E5DF0">
      <w:pPr>
        <w:pStyle w:val="Textbody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7"/>
          <w:szCs w:val="27"/>
          <w:lang w:val="uk-UA"/>
        </w:rPr>
      </w:pPr>
      <w:r w:rsidRPr="002B5B52">
        <w:rPr>
          <w:rFonts w:ascii="Times New Roman" w:hAnsi="Times New Roman" w:cs="Times New Roman"/>
          <w:b/>
          <w:bCs/>
          <w:color w:val="auto"/>
          <w:sz w:val="27"/>
          <w:szCs w:val="27"/>
          <w:lang w:val="uk-UA"/>
        </w:rPr>
        <w:t>Обґрунтування неможливості вирішення проблеми за допомогою</w:t>
      </w:r>
      <w:r w:rsidRPr="00EC579A">
        <w:rPr>
          <w:rFonts w:ascii="Times New Roman" w:hAnsi="Times New Roman" w:cs="Times New Roman"/>
          <w:b/>
          <w:bCs/>
          <w:color w:val="auto"/>
          <w:sz w:val="27"/>
          <w:szCs w:val="27"/>
          <w:lang w:val="uk-UA"/>
        </w:rPr>
        <w:t xml:space="preserve"> діючих регуляторних актів:</w:t>
      </w:r>
    </w:p>
    <w:p w:rsidR="004D7787" w:rsidRPr="00910139" w:rsidRDefault="002F6E22" w:rsidP="00910139">
      <w:pPr>
        <w:pStyle w:val="Textbody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  <w:lang w:val="uk-UA"/>
        </w:rPr>
      </w:pPr>
      <w:r w:rsidRPr="00910139">
        <w:rPr>
          <w:rFonts w:ascii="Times New Roman" w:hAnsi="Times New Roman" w:cs="Times New Roman"/>
          <w:color w:val="auto"/>
          <w:sz w:val="27"/>
          <w:szCs w:val="27"/>
          <w:lang w:val="uk-UA"/>
        </w:rPr>
        <w:t>П</w:t>
      </w:r>
      <w:r w:rsidR="0029758D" w:rsidRPr="00910139">
        <w:rPr>
          <w:rFonts w:ascii="Times New Roman" w:hAnsi="Times New Roman" w:cs="Times New Roman"/>
          <w:color w:val="auto"/>
          <w:sz w:val="27"/>
          <w:szCs w:val="27"/>
          <w:lang w:val="uk-UA"/>
        </w:rPr>
        <w:t>роблема не може бути розв</w:t>
      </w:r>
      <w:r w:rsidR="00C5459F" w:rsidRPr="00910139">
        <w:rPr>
          <w:rFonts w:ascii="Times New Roman" w:hAnsi="Times New Roman" w:cs="Times New Roman"/>
          <w:color w:val="auto"/>
          <w:sz w:val="27"/>
          <w:szCs w:val="27"/>
          <w:lang w:val="uk-UA"/>
        </w:rPr>
        <w:t>’</w:t>
      </w:r>
      <w:r w:rsidR="0029758D" w:rsidRPr="00910139">
        <w:rPr>
          <w:rFonts w:ascii="Times New Roman" w:hAnsi="Times New Roman" w:cs="Times New Roman"/>
          <w:color w:val="auto"/>
          <w:sz w:val="27"/>
          <w:szCs w:val="27"/>
          <w:lang w:val="uk-UA"/>
        </w:rPr>
        <w:t xml:space="preserve">язана за </w:t>
      </w:r>
      <w:r w:rsidR="00C5459F" w:rsidRPr="00910139">
        <w:rPr>
          <w:rFonts w:ascii="Times New Roman" w:hAnsi="Times New Roman" w:cs="Times New Roman"/>
          <w:color w:val="auto"/>
          <w:sz w:val="27"/>
          <w:szCs w:val="27"/>
          <w:lang w:val="uk-UA"/>
        </w:rPr>
        <w:t xml:space="preserve">допомогою </w:t>
      </w:r>
      <w:r w:rsidR="00910139" w:rsidRPr="00910139">
        <w:rPr>
          <w:rFonts w:ascii="Times New Roman" w:hAnsi="Times New Roman" w:cs="Times New Roman"/>
          <w:color w:val="auto"/>
          <w:sz w:val="27"/>
          <w:szCs w:val="27"/>
          <w:lang w:val="uk-UA"/>
        </w:rPr>
        <w:t xml:space="preserve">діючого Порядку </w:t>
      </w:r>
      <w:r w:rsidR="00910139" w:rsidRPr="00910139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  <w:lang w:val="uk-UA"/>
        </w:rPr>
        <w:t xml:space="preserve">визнання у вищій та фаховій </w:t>
      </w:r>
      <w:proofErr w:type="spellStart"/>
      <w:r w:rsidR="00910139" w:rsidRPr="00910139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  <w:lang w:val="uk-UA"/>
        </w:rPr>
        <w:t>передвищій</w:t>
      </w:r>
      <w:proofErr w:type="spellEnd"/>
      <w:r w:rsidR="00910139" w:rsidRPr="00910139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  <w:lang w:val="uk-UA"/>
        </w:rPr>
        <w:t xml:space="preserve"> освіті результатів навчання, здобутих шляхом неформальної та/або </w:t>
      </w:r>
      <w:proofErr w:type="spellStart"/>
      <w:r w:rsidR="00910139" w:rsidRPr="00910139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  <w:lang w:val="uk-UA"/>
        </w:rPr>
        <w:t>інформальної</w:t>
      </w:r>
      <w:proofErr w:type="spellEnd"/>
      <w:r w:rsidR="00910139" w:rsidRPr="00910139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  <w:lang w:val="uk-UA"/>
        </w:rPr>
        <w:t xml:space="preserve"> освіти</w:t>
      </w:r>
      <w:r w:rsidR="00910139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  <w:lang w:val="uk-UA"/>
        </w:rPr>
        <w:t xml:space="preserve">, затвердженого наказом МОН від </w:t>
      </w:r>
      <w:r w:rsidR="00910139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  <w:lang w:val="uk-UA"/>
        </w:rPr>
        <w:lastRenderedPageBreak/>
        <w:t>08.02.2022 № 130, зареєстрованого в Міністерстві юстиції України 16 березня 2022 р. за № 328/37664, оскільки зазначений порядок не враховує досвід професійної підготовки військовослужбовців в умовах воєнного стану.</w:t>
      </w:r>
    </w:p>
    <w:p w:rsidR="003509F5" w:rsidRPr="00EC579A" w:rsidRDefault="003509F5" w:rsidP="002E5DF0">
      <w:pPr>
        <w:pStyle w:val="Textbody"/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color w:val="auto"/>
          <w:sz w:val="27"/>
          <w:szCs w:val="27"/>
          <w:lang w:val="uk-UA"/>
        </w:rPr>
      </w:pPr>
    </w:p>
    <w:p w:rsidR="00BC4E11" w:rsidRPr="00EC579A" w:rsidRDefault="0029758D" w:rsidP="002E5DF0">
      <w:pPr>
        <w:pStyle w:val="Textbody"/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color w:val="auto"/>
          <w:sz w:val="27"/>
          <w:szCs w:val="27"/>
          <w:lang w:val="uk-UA"/>
        </w:rPr>
      </w:pPr>
      <w:r w:rsidRPr="00EC579A">
        <w:rPr>
          <w:rFonts w:ascii="Times New Roman" w:hAnsi="Times New Roman" w:cs="Times New Roman"/>
          <w:b/>
          <w:bCs/>
          <w:color w:val="auto"/>
          <w:sz w:val="27"/>
          <w:szCs w:val="27"/>
          <w:lang w:val="uk-UA"/>
        </w:rPr>
        <w:t>ІІ. Цілі державного регулювання</w:t>
      </w:r>
    </w:p>
    <w:p w:rsidR="00FA510E" w:rsidRPr="00FA510E" w:rsidRDefault="00AB6564" w:rsidP="00FA510E">
      <w:pPr>
        <w:tabs>
          <w:tab w:val="left" w:pos="567"/>
        </w:tabs>
        <w:suppressAutoHyphens w:val="0"/>
        <w:autoSpaceDN/>
        <w:spacing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proofErr w:type="spellStart"/>
      <w:r w:rsidRPr="00EC579A">
        <w:rPr>
          <w:rFonts w:ascii="Times New Roman" w:hAnsi="Times New Roman" w:cs="Times New Roman"/>
          <w:bCs/>
          <w:color w:val="auto"/>
          <w:sz w:val="27"/>
          <w:szCs w:val="27"/>
          <w:lang w:val="uk-UA"/>
        </w:rPr>
        <w:t>Про</w:t>
      </w:r>
      <w:r w:rsidR="009136C1" w:rsidRPr="00EC579A">
        <w:rPr>
          <w:rFonts w:ascii="Times New Roman" w:hAnsi="Times New Roman" w:cs="Times New Roman"/>
          <w:bCs/>
          <w:color w:val="auto"/>
          <w:sz w:val="27"/>
          <w:szCs w:val="27"/>
          <w:lang w:val="uk-UA"/>
        </w:rPr>
        <w:t>є</w:t>
      </w:r>
      <w:r w:rsidRPr="00EC579A">
        <w:rPr>
          <w:rFonts w:ascii="Times New Roman" w:hAnsi="Times New Roman" w:cs="Times New Roman"/>
          <w:bCs/>
          <w:color w:val="auto"/>
          <w:sz w:val="27"/>
          <w:szCs w:val="27"/>
          <w:lang w:val="uk-UA"/>
        </w:rPr>
        <w:t>кт</w:t>
      </w:r>
      <w:proofErr w:type="spellEnd"/>
      <w:r w:rsidRPr="00EC579A">
        <w:rPr>
          <w:rFonts w:ascii="Times New Roman" w:hAnsi="Times New Roman" w:cs="Times New Roman"/>
          <w:bCs/>
          <w:color w:val="auto"/>
          <w:sz w:val="27"/>
          <w:szCs w:val="27"/>
          <w:lang w:val="uk-UA"/>
        </w:rPr>
        <w:t xml:space="preserve"> </w:t>
      </w:r>
      <w:r w:rsidR="002F6E22">
        <w:rPr>
          <w:rFonts w:ascii="Times New Roman" w:hAnsi="Times New Roman" w:cs="Times New Roman"/>
          <w:bCs/>
          <w:color w:val="auto"/>
          <w:sz w:val="27"/>
          <w:szCs w:val="27"/>
          <w:lang w:val="uk-UA"/>
        </w:rPr>
        <w:t>наказу</w:t>
      </w:r>
      <w:r w:rsidRPr="00EC579A">
        <w:rPr>
          <w:rFonts w:ascii="Times New Roman" w:hAnsi="Times New Roman" w:cs="Times New Roman"/>
          <w:bCs/>
          <w:color w:val="auto"/>
          <w:sz w:val="27"/>
          <w:szCs w:val="27"/>
          <w:lang w:val="uk-UA"/>
        </w:rPr>
        <w:t xml:space="preserve"> розроблено з </w:t>
      </w:r>
      <w:r w:rsidRPr="00FA510E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  <w:t>метою</w:t>
      </w:r>
      <w:r w:rsidR="00700851" w:rsidRPr="00FA510E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  <w:t xml:space="preserve"> </w:t>
      </w:r>
      <w:r w:rsidR="00FA510E" w:rsidRPr="00FA510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урахування особливостей і потреб професійної підготовки військовослужбовців в умовах воєнного стану при визнанні в системі вищої та фахової </w:t>
      </w:r>
      <w:proofErr w:type="spellStart"/>
      <w:r w:rsidR="00FA510E" w:rsidRPr="00FA510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передвищої</w:t>
      </w:r>
      <w:proofErr w:type="spellEnd"/>
      <w:r w:rsidR="00FA510E" w:rsidRPr="00FA510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військової освіти результатів навчання, здобутих шляхом неформальної та/або </w:t>
      </w:r>
      <w:proofErr w:type="spellStart"/>
      <w:r w:rsidR="00FA510E" w:rsidRPr="00FA510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інформальної</w:t>
      </w:r>
      <w:proofErr w:type="spellEnd"/>
      <w:r w:rsidR="00FA510E" w:rsidRPr="00FA510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освіти</w:t>
      </w:r>
      <w:r w:rsidR="00FA510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.</w:t>
      </w:r>
    </w:p>
    <w:p w:rsidR="005413B2" w:rsidRPr="00EC579A" w:rsidRDefault="005413B2" w:rsidP="00FA510E">
      <w:pPr>
        <w:tabs>
          <w:tab w:val="left" w:pos="567"/>
        </w:tabs>
        <w:suppressAutoHyphens w:val="0"/>
        <w:autoSpaceDN/>
        <w:spacing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en-US" w:bidi="ar-SA"/>
        </w:rPr>
      </w:pPr>
      <w:r w:rsidRPr="00EC579A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shd w:val="clear" w:color="auto" w:fill="FFFFFF"/>
          <w:lang w:val="uk-UA" w:eastAsia="en-US" w:bidi="ar-SA"/>
        </w:rPr>
        <w:t xml:space="preserve">Зазначену мету планується досягти </w:t>
      </w:r>
      <w:r w:rsidR="00FA510E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shd w:val="clear" w:color="auto" w:fill="FFFFFF"/>
          <w:lang w:val="uk-UA" w:eastAsia="en-US" w:bidi="ar-SA"/>
        </w:rPr>
        <w:t xml:space="preserve">шляхом встановлення окремих показників щодо можливого обсягу </w:t>
      </w:r>
      <w:r w:rsidR="00CA2F4A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en-US" w:bidi="ar-SA"/>
        </w:rPr>
        <w:t>визнання результатів навчання здобутих</w:t>
      </w:r>
      <w:r w:rsidR="00BF5AF9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en-US" w:bidi="ar-SA"/>
        </w:rPr>
        <w:t xml:space="preserve"> шляхом</w:t>
      </w:r>
      <w:r w:rsidR="00CA2F4A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en-US" w:bidi="ar-SA"/>
        </w:rPr>
        <w:t xml:space="preserve"> неформальної та</w:t>
      </w:r>
      <w:r w:rsidR="00BF5AF9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en-US" w:bidi="ar-SA"/>
        </w:rPr>
        <w:t>/або</w:t>
      </w:r>
      <w:r w:rsidR="00CA2F4A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en-US" w:bidi="ar-SA"/>
        </w:rPr>
        <w:t xml:space="preserve"> </w:t>
      </w:r>
      <w:proofErr w:type="spellStart"/>
      <w:r w:rsidR="00CA2F4A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en-US" w:bidi="ar-SA"/>
        </w:rPr>
        <w:t>інформальної</w:t>
      </w:r>
      <w:proofErr w:type="spellEnd"/>
      <w:r w:rsidR="00CA2F4A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en-US" w:bidi="ar-SA"/>
        </w:rPr>
        <w:t xml:space="preserve"> освіти</w:t>
      </w:r>
      <w:r w:rsidR="00FA510E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en-US" w:bidi="ar-SA"/>
        </w:rPr>
        <w:t xml:space="preserve"> для освітніх програм спеціальностей галузі знань 25 </w:t>
      </w:r>
      <w:r w:rsidR="00FA510E" w:rsidRPr="002B5B52">
        <w:rPr>
          <w:rFonts w:ascii="Times New Roman" w:hAnsi="Times New Roman" w:cs="Times New Roman"/>
          <w:sz w:val="27"/>
          <w:szCs w:val="27"/>
          <w:lang w:val="uk-UA"/>
        </w:rPr>
        <w:t>«Воєнні науки, національна безпека, безпека державного кордону»</w:t>
      </w:r>
      <w:r w:rsidRPr="00EC579A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en-US" w:bidi="ar-SA"/>
        </w:rPr>
        <w:t xml:space="preserve"> </w:t>
      </w:r>
      <w:r w:rsidR="00BF5AF9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en-US" w:bidi="ar-SA"/>
        </w:rPr>
        <w:t>та</w:t>
      </w:r>
      <w:r w:rsidRPr="00EC579A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en-US" w:bidi="ar-SA"/>
        </w:rPr>
        <w:t xml:space="preserve"> </w:t>
      </w:r>
      <w:r w:rsidR="00FA510E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en-US" w:bidi="ar-SA"/>
        </w:rPr>
        <w:t>внесення змін</w:t>
      </w:r>
      <w:r w:rsidRPr="00EC579A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en-US" w:bidi="ar-SA"/>
        </w:rPr>
        <w:t xml:space="preserve"> </w:t>
      </w:r>
      <w:r w:rsidR="00FA510E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en-US" w:bidi="ar-SA"/>
        </w:rPr>
        <w:t>до зазначеного Порядку</w:t>
      </w:r>
      <w:r w:rsidRPr="00EC579A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  <w:t>.</w:t>
      </w:r>
    </w:p>
    <w:p w:rsidR="00AB6564" w:rsidRPr="00EC579A" w:rsidRDefault="00AB6564" w:rsidP="002E5DF0">
      <w:pPr>
        <w:tabs>
          <w:tab w:val="left" w:pos="567"/>
        </w:tabs>
        <w:suppressAutoHyphens w:val="0"/>
        <w:autoSpaceDN/>
        <w:spacing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7"/>
          <w:szCs w:val="27"/>
          <w:lang w:val="uk-UA" w:eastAsia="uk-UA" w:bidi="ar-SA"/>
        </w:rPr>
      </w:pPr>
      <w:r w:rsidRPr="00EC579A">
        <w:rPr>
          <w:rFonts w:ascii="Times New Roman" w:eastAsia="Times New Roman" w:hAnsi="Times New Roman" w:cs="Times New Roman"/>
          <w:b/>
          <w:color w:val="auto"/>
          <w:kern w:val="0"/>
          <w:sz w:val="27"/>
          <w:szCs w:val="27"/>
          <w:lang w:val="uk-UA" w:eastAsia="uk-UA" w:bidi="ar-SA"/>
        </w:rPr>
        <w:t>Цілями регулювання є:</w:t>
      </w:r>
    </w:p>
    <w:p w:rsidR="00C0228D" w:rsidRDefault="00025D77" w:rsidP="00CA2F4A">
      <w:pPr>
        <w:tabs>
          <w:tab w:val="left" w:pos="567"/>
        </w:tabs>
        <w:suppressAutoHyphens w:val="0"/>
        <w:autoSpaceDN/>
        <w:spacing w:line="240" w:lineRule="auto"/>
        <w:ind w:firstLine="567"/>
        <w:jc w:val="both"/>
        <w:textAlignment w:val="auto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в</w:t>
      </w:r>
      <w:r w:rsidR="00C0228D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становлення вимог</w:t>
      </w:r>
      <w:r w:rsidR="00C0228D" w:rsidRPr="00CA2F4A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до </w:t>
      </w:r>
      <w:r w:rsidR="00C0228D">
        <w:rPr>
          <w:rFonts w:ascii="Times New Roman" w:hAnsi="Times New Roman" w:cs="Times New Roman"/>
          <w:sz w:val="27"/>
          <w:szCs w:val="27"/>
          <w:lang w:val="uk-UA"/>
        </w:rPr>
        <w:t>п</w:t>
      </w:r>
      <w:r w:rsidR="00C0228D" w:rsidRPr="00CA2F4A">
        <w:rPr>
          <w:rFonts w:ascii="Times New Roman" w:hAnsi="Times New Roman" w:cs="Times New Roman"/>
          <w:sz w:val="27"/>
          <w:szCs w:val="27"/>
          <w:lang w:val="uk-UA"/>
        </w:rPr>
        <w:t xml:space="preserve">орядку визнання результатів неформального та/або </w:t>
      </w:r>
      <w:proofErr w:type="spellStart"/>
      <w:r w:rsidR="00C0228D" w:rsidRPr="00CA2F4A">
        <w:rPr>
          <w:rFonts w:ascii="Times New Roman" w:hAnsi="Times New Roman" w:cs="Times New Roman"/>
          <w:sz w:val="27"/>
          <w:szCs w:val="27"/>
          <w:lang w:val="uk-UA"/>
        </w:rPr>
        <w:t>інформального</w:t>
      </w:r>
      <w:proofErr w:type="spellEnd"/>
      <w:r w:rsidR="00C0228D" w:rsidRPr="00CA2F4A">
        <w:rPr>
          <w:rFonts w:ascii="Times New Roman" w:hAnsi="Times New Roman" w:cs="Times New Roman"/>
          <w:sz w:val="27"/>
          <w:szCs w:val="27"/>
          <w:lang w:val="uk-UA"/>
        </w:rPr>
        <w:t xml:space="preserve"> навчання</w:t>
      </w:r>
      <w:r w:rsidR="00C0228D">
        <w:rPr>
          <w:rFonts w:ascii="Times New Roman" w:hAnsi="Times New Roman" w:cs="Times New Roman"/>
          <w:sz w:val="27"/>
          <w:szCs w:val="27"/>
          <w:lang w:val="uk-UA"/>
        </w:rPr>
        <w:t>, а саме:</w:t>
      </w:r>
    </w:p>
    <w:p w:rsidR="00CA2F4A" w:rsidRDefault="00CA2F4A" w:rsidP="00CA2F4A">
      <w:pPr>
        <w:tabs>
          <w:tab w:val="left" w:pos="567"/>
        </w:tabs>
        <w:suppressAutoHyphens w:val="0"/>
        <w:autoSpaceDN/>
        <w:spacing w:line="240" w:lineRule="auto"/>
        <w:ind w:firstLine="567"/>
        <w:jc w:val="both"/>
        <w:textAlignment w:val="auto"/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</w:pPr>
      <w:r w:rsidRPr="00CA2F4A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  <w:t>до</w:t>
      </w:r>
      <w:r w:rsidR="00AB6564" w:rsidRPr="00CA2F4A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  <w:t xml:space="preserve"> </w:t>
      </w:r>
      <w:r w:rsidRPr="00CA2F4A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інституцій і осіб, на яких поширюється дія Порядку; </w:t>
      </w:r>
    </w:p>
    <w:p w:rsidR="00CA2F4A" w:rsidRDefault="00C0228D" w:rsidP="00CA2F4A">
      <w:pPr>
        <w:tabs>
          <w:tab w:val="left" w:pos="567"/>
        </w:tabs>
        <w:suppressAutoHyphens w:val="0"/>
        <w:autoSpaceDN/>
        <w:spacing w:line="240" w:lineRule="auto"/>
        <w:ind w:firstLine="567"/>
        <w:jc w:val="both"/>
        <w:textAlignment w:val="auto"/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до </w:t>
      </w:r>
      <w:r w:rsidR="00CA2F4A" w:rsidRPr="00CA2F4A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перелік</w:t>
      </w:r>
      <w:r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у</w:t>
      </w:r>
      <w:r w:rsidR="00CA2F4A" w:rsidRPr="00CA2F4A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і послідовн</w:t>
      </w:r>
      <w:r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о</w:t>
      </w:r>
      <w:r w:rsidR="00CA2F4A" w:rsidRPr="00CA2F4A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ст</w:t>
      </w:r>
      <w:r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і</w:t>
      </w:r>
      <w:r w:rsidR="00CA2F4A" w:rsidRPr="00CA2F4A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процедур визнання; </w:t>
      </w:r>
    </w:p>
    <w:p w:rsidR="00C0228D" w:rsidRDefault="00C0228D" w:rsidP="00CA2F4A">
      <w:pPr>
        <w:tabs>
          <w:tab w:val="left" w:pos="567"/>
        </w:tabs>
        <w:suppressAutoHyphens w:val="0"/>
        <w:autoSpaceDN/>
        <w:spacing w:line="240" w:lineRule="auto"/>
        <w:ind w:firstLine="567"/>
        <w:jc w:val="both"/>
        <w:textAlignment w:val="auto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до </w:t>
      </w:r>
      <w:r w:rsidR="00CA2F4A" w:rsidRPr="00CA2F4A">
        <w:rPr>
          <w:rFonts w:ascii="Times New Roman" w:hAnsi="Times New Roman" w:cs="Times New Roman"/>
          <w:sz w:val="27"/>
          <w:szCs w:val="27"/>
          <w:lang w:val="uk-UA"/>
        </w:rPr>
        <w:t>порядк</w:t>
      </w:r>
      <w:r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CA2F4A" w:rsidRPr="00CA2F4A">
        <w:rPr>
          <w:rFonts w:ascii="Times New Roman" w:hAnsi="Times New Roman" w:cs="Times New Roman"/>
          <w:sz w:val="27"/>
          <w:szCs w:val="27"/>
          <w:lang w:val="uk-UA"/>
        </w:rPr>
        <w:t xml:space="preserve"> подання заяв та ідентифікації результатів нефо</w:t>
      </w:r>
      <w:r>
        <w:rPr>
          <w:rFonts w:ascii="Times New Roman" w:hAnsi="Times New Roman" w:cs="Times New Roman"/>
          <w:sz w:val="27"/>
          <w:szCs w:val="27"/>
          <w:lang w:val="uk-UA"/>
        </w:rPr>
        <w:t>рмального та/</w:t>
      </w:r>
      <w:r w:rsidR="00CA2F4A" w:rsidRPr="00CA2F4A">
        <w:rPr>
          <w:rFonts w:ascii="Times New Roman" w:hAnsi="Times New Roman" w:cs="Times New Roman"/>
          <w:sz w:val="27"/>
          <w:szCs w:val="27"/>
          <w:lang w:val="uk-UA"/>
        </w:rPr>
        <w:t xml:space="preserve">або </w:t>
      </w:r>
      <w:proofErr w:type="spellStart"/>
      <w:r w:rsidR="00CA2F4A" w:rsidRPr="00CA2F4A">
        <w:rPr>
          <w:rFonts w:ascii="Times New Roman" w:hAnsi="Times New Roman" w:cs="Times New Roman"/>
          <w:sz w:val="27"/>
          <w:szCs w:val="27"/>
          <w:lang w:val="uk-UA"/>
        </w:rPr>
        <w:t>інформального</w:t>
      </w:r>
      <w:proofErr w:type="spellEnd"/>
      <w:r w:rsidR="00CA2F4A" w:rsidRPr="00CA2F4A">
        <w:rPr>
          <w:rFonts w:ascii="Times New Roman" w:hAnsi="Times New Roman" w:cs="Times New Roman"/>
          <w:sz w:val="27"/>
          <w:szCs w:val="27"/>
          <w:lang w:val="uk-UA"/>
        </w:rPr>
        <w:t xml:space="preserve"> навчання; </w:t>
      </w:r>
    </w:p>
    <w:p w:rsidR="00C0228D" w:rsidRDefault="00C0228D" w:rsidP="00CA2F4A">
      <w:pPr>
        <w:tabs>
          <w:tab w:val="left" w:pos="567"/>
        </w:tabs>
        <w:suppressAutoHyphens w:val="0"/>
        <w:autoSpaceDN/>
        <w:spacing w:line="240" w:lineRule="auto"/>
        <w:ind w:firstLine="567"/>
        <w:jc w:val="both"/>
        <w:textAlignment w:val="auto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до організації</w:t>
      </w:r>
      <w:r w:rsidR="00CA2F4A" w:rsidRPr="00CA2F4A">
        <w:rPr>
          <w:rFonts w:ascii="Times New Roman" w:hAnsi="Times New Roman" w:cs="Times New Roman"/>
          <w:sz w:val="27"/>
          <w:szCs w:val="27"/>
          <w:lang w:val="uk-UA"/>
        </w:rPr>
        <w:t xml:space="preserve"> та проведення процедур оцінювання; </w:t>
      </w:r>
    </w:p>
    <w:p w:rsidR="00CA2F4A" w:rsidRPr="00CA2F4A" w:rsidRDefault="00C0228D" w:rsidP="00CA2F4A">
      <w:pPr>
        <w:tabs>
          <w:tab w:val="left" w:pos="567"/>
        </w:tabs>
        <w:suppressAutoHyphens w:val="0"/>
        <w:autoSpaceDN/>
        <w:spacing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до </w:t>
      </w:r>
      <w:r w:rsidR="00CA2F4A" w:rsidRPr="00CA2F4A">
        <w:rPr>
          <w:rFonts w:ascii="Times New Roman" w:hAnsi="Times New Roman" w:cs="Times New Roman"/>
          <w:sz w:val="27"/>
          <w:szCs w:val="27"/>
          <w:lang w:val="uk-UA"/>
        </w:rPr>
        <w:t xml:space="preserve">врахування підсумків визнання </w:t>
      </w:r>
      <w:r>
        <w:rPr>
          <w:rFonts w:ascii="Times New Roman" w:hAnsi="Times New Roman" w:cs="Times New Roman"/>
          <w:sz w:val="27"/>
          <w:szCs w:val="27"/>
          <w:lang w:val="uk-UA"/>
        </w:rPr>
        <w:t>результатів неформального та/</w:t>
      </w:r>
      <w:r w:rsidR="00CA2F4A" w:rsidRPr="00CA2F4A">
        <w:rPr>
          <w:rFonts w:ascii="Times New Roman" w:hAnsi="Times New Roman" w:cs="Times New Roman"/>
          <w:sz w:val="27"/>
          <w:szCs w:val="27"/>
          <w:lang w:val="uk-UA"/>
        </w:rPr>
        <w:t xml:space="preserve">або </w:t>
      </w:r>
      <w:proofErr w:type="spellStart"/>
      <w:r w:rsidR="00CA2F4A" w:rsidRPr="00CA2F4A">
        <w:rPr>
          <w:rFonts w:ascii="Times New Roman" w:hAnsi="Times New Roman" w:cs="Times New Roman"/>
          <w:sz w:val="27"/>
          <w:szCs w:val="27"/>
          <w:lang w:val="uk-UA"/>
        </w:rPr>
        <w:t>інформального</w:t>
      </w:r>
      <w:proofErr w:type="spellEnd"/>
      <w:r w:rsidR="00CA2F4A" w:rsidRPr="00CA2F4A">
        <w:rPr>
          <w:rFonts w:ascii="Times New Roman" w:hAnsi="Times New Roman" w:cs="Times New Roman"/>
          <w:sz w:val="27"/>
          <w:szCs w:val="27"/>
          <w:lang w:val="uk-UA"/>
        </w:rPr>
        <w:t xml:space="preserve"> навчання в подальшому освітньому процесі.</w:t>
      </w:r>
    </w:p>
    <w:p w:rsidR="00BC4E11" w:rsidRPr="00CA2F4A" w:rsidRDefault="00BC4E11" w:rsidP="00334A7B">
      <w:pPr>
        <w:pStyle w:val="Textbody"/>
        <w:spacing w:after="0" w:line="240" w:lineRule="auto"/>
        <w:rPr>
          <w:rFonts w:ascii="Times New Roman" w:hAnsi="Times New Roman" w:cs="Times New Roman"/>
          <w:color w:val="auto"/>
          <w:sz w:val="27"/>
          <w:szCs w:val="27"/>
          <w:lang w:val="uk-UA"/>
        </w:rPr>
      </w:pPr>
    </w:p>
    <w:p w:rsidR="00BC4E11" w:rsidRPr="00EC579A" w:rsidRDefault="0029758D" w:rsidP="005413B2">
      <w:pPr>
        <w:pStyle w:val="Textbody"/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color w:val="auto"/>
          <w:sz w:val="27"/>
          <w:szCs w:val="27"/>
          <w:lang w:val="uk-UA"/>
        </w:rPr>
      </w:pPr>
      <w:r w:rsidRPr="00EC579A">
        <w:rPr>
          <w:rFonts w:ascii="Times New Roman" w:hAnsi="Times New Roman" w:cs="Times New Roman"/>
          <w:b/>
          <w:bCs/>
          <w:color w:val="auto"/>
          <w:sz w:val="27"/>
          <w:szCs w:val="27"/>
          <w:lang w:val="uk-UA"/>
        </w:rPr>
        <w:t>III. Визначення та оцінка альтернативних способів досягнення цілей</w:t>
      </w:r>
    </w:p>
    <w:p w:rsidR="00BC4E11" w:rsidRPr="00EC579A" w:rsidRDefault="0029758D" w:rsidP="00432D53">
      <w:pPr>
        <w:pStyle w:val="Textbody"/>
        <w:spacing w:after="0" w:line="240" w:lineRule="auto"/>
        <w:ind w:firstLine="567"/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  <w:lang w:val="uk-UA"/>
        </w:rPr>
      </w:pPr>
      <w:r w:rsidRPr="00EC579A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  <w:lang w:val="uk-UA"/>
        </w:rPr>
        <w:t>1. Визначення альтернативних способів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7716"/>
      </w:tblGrid>
      <w:tr w:rsidR="00BC4E11" w:rsidRPr="00EC579A"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E11" w:rsidRPr="00EC579A" w:rsidRDefault="0029758D" w:rsidP="00334A7B">
            <w:pPr>
              <w:pStyle w:val="TableContents"/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</w:pPr>
            <w:r w:rsidRPr="00EC579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Вид альтернативи</w:t>
            </w:r>
          </w:p>
        </w:tc>
        <w:tc>
          <w:tcPr>
            <w:tcW w:w="77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E11" w:rsidRPr="00EC579A" w:rsidRDefault="0029758D" w:rsidP="005458E7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</w:pPr>
            <w:r w:rsidRPr="00EC579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Опис альтернативи</w:t>
            </w:r>
          </w:p>
        </w:tc>
      </w:tr>
      <w:tr w:rsidR="00BC4E11" w:rsidRPr="0059432D" w:rsidTr="00C0228D"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E11" w:rsidRPr="00EC579A" w:rsidRDefault="0029758D" w:rsidP="00C0228D">
            <w:pPr>
              <w:pStyle w:val="TableContents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Альтернатива 1</w:t>
            </w:r>
            <w:r w:rsidR="005413B2"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911E3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Існуюча ситуація залишається</w:t>
            </w:r>
            <w:r w:rsidR="005413B2"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без змін</w:t>
            </w:r>
          </w:p>
        </w:tc>
        <w:tc>
          <w:tcPr>
            <w:tcW w:w="77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0CB1" w:rsidRDefault="00A20C9F" w:rsidP="00AD0CB1">
            <w:pPr>
              <w:pStyle w:val="Textbody"/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Неприйняття</w:t>
            </w:r>
            <w:r w:rsidR="00C0228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відповідного нормативно-правового </w:t>
            </w:r>
            <w:proofErr w:type="spellStart"/>
            <w:r w:rsidR="00C0228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акта</w:t>
            </w:r>
            <w:proofErr w:type="spellEnd"/>
            <w:r w:rsidR="00AD0CB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призведе до того, що: </w:t>
            </w:r>
          </w:p>
          <w:p w:rsidR="00AD0CB1" w:rsidRDefault="00FA510E" w:rsidP="00AD0CB1">
            <w:pPr>
              <w:pStyle w:val="Textbody"/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положення законодавства не врахову</w:t>
            </w:r>
            <w:r w:rsidR="00AD0CB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ватимуть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280A4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особливості підготовки військовослужбовців в умовах воєнного стану, </w:t>
            </w:r>
            <w:r w:rsidR="00AD0CB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існуючу практику та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кращий досвід</w:t>
            </w:r>
            <w:r w:rsidR="00AD0CB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;</w:t>
            </w:r>
          </w:p>
          <w:p w:rsidR="00FA510E" w:rsidRPr="00EC579A" w:rsidRDefault="00AD0CB1" w:rsidP="00AD0CB1">
            <w:pPr>
              <w:pStyle w:val="Textbody"/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гальмуватимуть розвиток галузі.</w:t>
            </w:r>
          </w:p>
        </w:tc>
      </w:tr>
      <w:tr w:rsidR="008A7331" w:rsidRPr="00720428" w:rsidTr="0061197F"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7331" w:rsidRPr="00EC579A" w:rsidRDefault="00A035F6" w:rsidP="0010132C">
            <w:pPr>
              <w:pStyle w:val="TableContents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Альтернатива 2</w:t>
            </w:r>
            <w:r w:rsidR="00CC373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Прийняття запропонованого </w:t>
            </w:r>
            <w:proofErr w:type="spellStart"/>
            <w:r w:rsidR="00CC373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="005413B2"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роєкту</w:t>
            </w:r>
            <w:proofErr w:type="spellEnd"/>
            <w:r w:rsidR="005413B2"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0132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акта</w:t>
            </w:r>
            <w:proofErr w:type="spellEnd"/>
          </w:p>
        </w:tc>
        <w:tc>
          <w:tcPr>
            <w:tcW w:w="77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F42" w:rsidRPr="00EC579A" w:rsidRDefault="00CC3731" w:rsidP="005F6F9B">
            <w:pPr>
              <w:pStyle w:val="Textbody"/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Запровадження альтернативи п</w:t>
            </w:r>
            <w:r w:rsidR="005413B2"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овністю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забезпечує виконання завдань</w:t>
            </w:r>
            <w:r w:rsidR="005413B2"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для</w:t>
            </w:r>
            <w:r w:rsidR="005413B2"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вирішен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ня</w:t>
            </w:r>
            <w:r w:rsidR="005F6F9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проблеми.</w:t>
            </w:r>
          </w:p>
        </w:tc>
      </w:tr>
    </w:tbl>
    <w:p w:rsidR="00BC4E11" w:rsidRPr="00EC579A" w:rsidRDefault="0029758D" w:rsidP="00432D53">
      <w:pPr>
        <w:pStyle w:val="Textbody"/>
        <w:spacing w:after="0" w:line="240" w:lineRule="auto"/>
        <w:ind w:firstLine="567"/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  <w:lang w:val="uk-UA"/>
        </w:rPr>
      </w:pPr>
      <w:r w:rsidRPr="00EC579A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  <w:lang w:val="uk-UA"/>
        </w:rPr>
        <w:t>2. Оцінка вибраних альтернативних способів досягнення цілей</w:t>
      </w:r>
    </w:p>
    <w:p w:rsidR="00BC4E11" w:rsidRPr="00EC579A" w:rsidRDefault="0029758D" w:rsidP="00432D53">
      <w:pPr>
        <w:pStyle w:val="Textbody"/>
        <w:spacing w:after="0" w:line="240" w:lineRule="auto"/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  <w:lang w:val="uk-UA"/>
        </w:rPr>
      </w:pPr>
      <w:r w:rsidRPr="00EC579A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  <w:lang w:val="uk-UA"/>
        </w:rPr>
        <w:t>Оцінка впливу на сферу інтересів держави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4314"/>
        <w:gridCol w:w="3402"/>
      </w:tblGrid>
      <w:tr w:rsidR="00BC4E11" w:rsidRPr="00EC579A">
        <w:tc>
          <w:tcPr>
            <w:tcW w:w="19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E11" w:rsidRPr="00EC579A" w:rsidRDefault="0029758D" w:rsidP="00334A7B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</w:pPr>
            <w:r w:rsidRPr="00EC579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Вид альтернативи</w:t>
            </w:r>
          </w:p>
        </w:tc>
        <w:tc>
          <w:tcPr>
            <w:tcW w:w="43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E11" w:rsidRPr="00EC579A" w:rsidRDefault="0029758D" w:rsidP="00334A7B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</w:pPr>
            <w:r w:rsidRPr="00EC579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Вигоди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4E11" w:rsidRPr="00EC579A" w:rsidRDefault="0029758D" w:rsidP="00334A7B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</w:pPr>
            <w:r w:rsidRPr="00EC579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Витрати</w:t>
            </w:r>
          </w:p>
        </w:tc>
      </w:tr>
      <w:tr w:rsidR="009B4844" w:rsidRPr="00720428" w:rsidTr="0061197F">
        <w:tc>
          <w:tcPr>
            <w:tcW w:w="19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4844" w:rsidRPr="00EC579A" w:rsidRDefault="009B4844" w:rsidP="0061197F">
            <w:pPr>
              <w:pStyle w:val="TableContents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Альтернатива 1</w:t>
            </w:r>
          </w:p>
          <w:p w:rsidR="005413B2" w:rsidRPr="00EC579A" w:rsidRDefault="00CC3731" w:rsidP="0061197F">
            <w:pPr>
              <w:pStyle w:val="TableContents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Існуюча ситуація залишається</w:t>
            </w:r>
            <w:r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без змін</w:t>
            </w:r>
          </w:p>
        </w:tc>
        <w:tc>
          <w:tcPr>
            <w:tcW w:w="43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4844" w:rsidRPr="00EC579A" w:rsidRDefault="00610160" w:rsidP="00FC71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val="uk-UA" w:eastAsia="uk-UA"/>
              </w:rPr>
              <w:t>Відсутні</w:t>
            </w:r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2CD4" w:rsidRDefault="00FC710C" w:rsidP="00FC710C">
            <w:pPr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val="uk-UA" w:eastAsia="uk-UA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val="uk-UA" w:eastAsia="uk-UA"/>
              </w:rPr>
              <w:t>Збереження існуючого становища</w:t>
            </w:r>
            <w:r w:rsidR="00512CD4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val="uk-UA" w:eastAsia="uk-UA"/>
              </w:rPr>
              <w:t>:</w:t>
            </w:r>
            <w:r w:rsidRPr="00EC579A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val="uk-UA" w:eastAsia="uk-UA"/>
              </w:rPr>
              <w:t xml:space="preserve"> </w:t>
            </w:r>
          </w:p>
          <w:p w:rsidR="00512CD4" w:rsidRDefault="00FC710C" w:rsidP="00280A4F">
            <w:pPr>
              <w:spacing w:line="240" w:lineRule="auto"/>
              <w:ind w:firstLine="227"/>
              <w:jc w:val="both"/>
              <w:rPr>
                <w:rStyle w:val="rvts0"/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val="uk-UA"/>
              </w:rPr>
            </w:pPr>
            <w:r w:rsidRPr="00EC579A">
              <w:rPr>
                <w:rStyle w:val="rvts0"/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val="uk-UA"/>
              </w:rPr>
              <w:t xml:space="preserve">призведе до </w:t>
            </w:r>
            <w:r w:rsidR="00280A4F">
              <w:rPr>
                <w:rStyle w:val="rvts0"/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val="uk-UA"/>
              </w:rPr>
              <w:t>неврахування кращого досвіду підготовки військовослужбовців;</w:t>
            </w:r>
          </w:p>
          <w:p w:rsidR="00280A4F" w:rsidRPr="00512CD4" w:rsidRDefault="00280A4F" w:rsidP="00280A4F">
            <w:pPr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val="ru-RU" w:eastAsia="uk-UA"/>
              </w:rPr>
            </w:pPr>
            <w:r>
              <w:rPr>
                <w:rStyle w:val="rvts0"/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val="uk-UA"/>
              </w:rPr>
              <w:lastRenderedPageBreak/>
              <w:t>невідповідності законодавства вимогам воєнного стану.</w:t>
            </w:r>
          </w:p>
        </w:tc>
      </w:tr>
      <w:tr w:rsidR="000A3556" w:rsidRPr="00EC579A" w:rsidTr="0010132C">
        <w:trPr>
          <w:trHeight w:val="1479"/>
        </w:trPr>
        <w:tc>
          <w:tcPr>
            <w:tcW w:w="19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5389" w:rsidRPr="00EC579A" w:rsidRDefault="00A035F6" w:rsidP="0010132C">
            <w:pPr>
              <w:pStyle w:val="TableContents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Альтернатива 2</w:t>
            </w:r>
          </w:p>
          <w:p w:rsidR="00991662" w:rsidRPr="00EC579A" w:rsidRDefault="00CC3731" w:rsidP="0010132C">
            <w:pPr>
              <w:pStyle w:val="TableContents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Прийняття запропонованого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="00991662"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роєкту</w:t>
            </w:r>
            <w:proofErr w:type="spellEnd"/>
            <w:r w:rsidR="00991662"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0132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акта</w:t>
            </w:r>
            <w:proofErr w:type="spellEnd"/>
          </w:p>
        </w:tc>
        <w:tc>
          <w:tcPr>
            <w:tcW w:w="43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2CD4" w:rsidRDefault="00991662" w:rsidP="00991662">
            <w:pPr>
              <w:pStyle w:val="ac"/>
              <w:tabs>
                <w:tab w:val="left" w:pos="709"/>
                <w:tab w:val="left" w:pos="851"/>
                <w:tab w:val="left" w:pos="3665"/>
              </w:tabs>
              <w:spacing w:after="0" w:line="240" w:lineRule="auto"/>
              <w:ind w:left="0" w:firstLine="430"/>
              <w:jc w:val="both"/>
              <w:rPr>
                <w:rStyle w:val="rvts0"/>
                <w:rFonts w:ascii="Times New Roman" w:eastAsia="Arial" w:hAnsi="Times New Roman"/>
                <w:spacing w:val="-6"/>
                <w:kern w:val="3"/>
                <w:sz w:val="24"/>
                <w:szCs w:val="24"/>
                <w:lang w:val="uk-UA" w:eastAsia="zh-CN" w:bidi="hi-IN"/>
              </w:rPr>
            </w:pPr>
            <w:r w:rsidRPr="00EC579A">
              <w:rPr>
                <w:rStyle w:val="rvts0"/>
                <w:rFonts w:ascii="Times New Roman" w:eastAsia="Arial" w:hAnsi="Times New Roman"/>
                <w:spacing w:val="-6"/>
                <w:kern w:val="3"/>
                <w:sz w:val="24"/>
                <w:szCs w:val="24"/>
                <w:lang w:val="uk-UA" w:eastAsia="zh-CN" w:bidi="hi-IN"/>
              </w:rPr>
              <w:t xml:space="preserve">Прийняття </w:t>
            </w:r>
            <w:proofErr w:type="spellStart"/>
            <w:r w:rsidRPr="00EC579A">
              <w:rPr>
                <w:rStyle w:val="rvts0"/>
                <w:rFonts w:ascii="Times New Roman" w:eastAsia="Arial" w:hAnsi="Times New Roman"/>
                <w:spacing w:val="-6"/>
                <w:kern w:val="3"/>
                <w:sz w:val="24"/>
                <w:szCs w:val="24"/>
                <w:lang w:val="uk-UA" w:eastAsia="zh-CN" w:bidi="hi-IN"/>
              </w:rPr>
              <w:t>проєкту</w:t>
            </w:r>
            <w:proofErr w:type="spellEnd"/>
            <w:r w:rsidRPr="00EC579A">
              <w:rPr>
                <w:rStyle w:val="rvts0"/>
                <w:rFonts w:ascii="Times New Roman" w:eastAsia="Arial" w:hAnsi="Times New Roman"/>
                <w:spacing w:val="-6"/>
                <w:kern w:val="3"/>
                <w:sz w:val="24"/>
                <w:szCs w:val="24"/>
                <w:lang w:val="uk-UA" w:eastAsia="zh-CN" w:bidi="hi-IN"/>
              </w:rPr>
              <w:t xml:space="preserve"> дозволить</w:t>
            </w:r>
            <w:r w:rsidR="00512CD4">
              <w:rPr>
                <w:rStyle w:val="rvts0"/>
                <w:rFonts w:ascii="Times New Roman" w:eastAsia="Arial" w:hAnsi="Times New Roman"/>
                <w:spacing w:val="-6"/>
                <w:kern w:val="3"/>
                <w:sz w:val="24"/>
                <w:szCs w:val="24"/>
                <w:lang w:val="uk-UA" w:eastAsia="zh-CN" w:bidi="hi-IN"/>
              </w:rPr>
              <w:t>:</w:t>
            </w:r>
            <w:r w:rsidR="00C46462">
              <w:rPr>
                <w:rStyle w:val="rvts0"/>
                <w:rFonts w:ascii="Times New Roman" w:eastAsia="Arial" w:hAnsi="Times New Roman"/>
                <w:spacing w:val="-6"/>
                <w:kern w:val="3"/>
                <w:sz w:val="24"/>
                <w:szCs w:val="24"/>
                <w:lang w:val="uk-UA" w:eastAsia="zh-CN" w:bidi="hi-IN"/>
              </w:rPr>
              <w:t xml:space="preserve"> </w:t>
            </w:r>
          </w:p>
          <w:p w:rsidR="00512CD4" w:rsidRDefault="00C46462" w:rsidP="00991662">
            <w:pPr>
              <w:pStyle w:val="ac"/>
              <w:tabs>
                <w:tab w:val="left" w:pos="709"/>
                <w:tab w:val="left" w:pos="851"/>
                <w:tab w:val="left" w:pos="3665"/>
              </w:tabs>
              <w:spacing w:after="0" w:line="240" w:lineRule="auto"/>
              <w:ind w:left="0" w:firstLine="430"/>
              <w:jc w:val="both"/>
              <w:rPr>
                <w:rStyle w:val="rvts0"/>
                <w:rFonts w:ascii="Times New Roman" w:eastAsia="Arial" w:hAnsi="Times New Roman"/>
                <w:spacing w:val="-6"/>
                <w:kern w:val="3"/>
                <w:sz w:val="24"/>
                <w:szCs w:val="24"/>
                <w:lang w:val="uk-UA" w:eastAsia="zh-CN" w:bidi="hi-IN"/>
              </w:rPr>
            </w:pPr>
            <w:r>
              <w:rPr>
                <w:rStyle w:val="rvts0"/>
                <w:rFonts w:ascii="Times New Roman" w:eastAsia="Arial" w:hAnsi="Times New Roman"/>
                <w:spacing w:val="-6"/>
                <w:kern w:val="3"/>
                <w:sz w:val="24"/>
                <w:szCs w:val="24"/>
                <w:lang w:val="uk-UA" w:eastAsia="zh-CN" w:bidi="hi-IN"/>
              </w:rPr>
              <w:t>врахувати позитивний до</w:t>
            </w:r>
            <w:r w:rsidR="00512CD4">
              <w:rPr>
                <w:rStyle w:val="rvts0"/>
                <w:rFonts w:ascii="Times New Roman" w:eastAsia="Arial" w:hAnsi="Times New Roman"/>
                <w:spacing w:val="-6"/>
                <w:kern w:val="3"/>
                <w:sz w:val="24"/>
                <w:szCs w:val="24"/>
                <w:lang w:val="uk-UA" w:eastAsia="zh-CN" w:bidi="hi-IN"/>
              </w:rPr>
              <w:t xml:space="preserve">свід </w:t>
            </w:r>
            <w:r w:rsidR="00280A4F">
              <w:rPr>
                <w:rStyle w:val="rvts0"/>
                <w:rFonts w:ascii="Times New Roman" w:eastAsia="Arial" w:hAnsi="Times New Roman"/>
                <w:spacing w:val="-6"/>
                <w:kern w:val="3"/>
                <w:sz w:val="24"/>
                <w:szCs w:val="24"/>
                <w:lang w:val="uk-UA" w:eastAsia="zh-CN" w:bidi="hi-IN"/>
              </w:rPr>
              <w:t>підготовки військовослужбовців в умовах воєнного стану</w:t>
            </w:r>
            <w:r w:rsidR="00512CD4">
              <w:rPr>
                <w:rStyle w:val="rvts0"/>
                <w:rFonts w:ascii="Times New Roman" w:eastAsia="Arial" w:hAnsi="Times New Roman"/>
                <w:spacing w:val="-6"/>
                <w:kern w:val="3"/>
                <w:sz w:val="24"/>
                <w:szCs w:val="24"/>
                <w:lang w:val="uk-UA" w:eastAsia="zh-CN" w:bidi="hi-IN"/>
              </w:rPr>
              <w:t>;</w:t>
            </w:r>
            <w:r w:rsidR="00991662" w:rsidRPr="00EC579A">
              <w:rPr>
                <w:rStyle w:val="rvts0"/>
                <w:rFonts w:ascii="Times New Roman" w:eastAsia="Arial" w:hAnsi="Times New Roman"/>
                <w:spacing w:val="-6"/>
                <w:kern w:val="3"/>
                <w:sz w:val="24"/>
                <w:szCs w:val="24"/>
                <w:lang w:val="uk-UA" w:eastAsia="zh-CN" w:bidi="hi-IN"/>
              </w:rPr>
              <w:t xml:space="preserve"> </w:t>
            </w:r>
          </w:p>
          <w:p w:rsidR="00512CD4" w:rsidRDefault="0010132C" w:rsidP="00991662">
            <w:pPr>
              <w:pStyle w:val="ac"/>
              <w:tabs>
                <w:tab w:val="left" w:pos="709"/>
                <w:tab w:val="left" w:pos="851"/>
                <w:tab w:val="left" w:pos="3665"/>
              </w:tabs>
              <w:spacing w:after="0" w:line="240" w:lineRule="auto"/>
              <w:ind w:left="0" w:firstLine="430"/>
              <w:jc w:val="both"/>
              <w:rPr>
                <w:rStyle w:val="rvts0"/>
                <w:rFonts w:ascii="Times New Roman" w:eastAsia="Arial" w:hAnsi="Times New Roman"/>
                <w:spacing w:val="-6"/>
                <w:kern w:val="3"/>
                <w:sz w:val="24"/>
                <w:szCs w:val="24"/>
                <w:lang w:val="uk-UA" w:eastAsia="zh-CN" w:bidi="hi-IN"/>
              </w:rPr>
            </w:pPr>
            <w:r>
              <w:rPr>
                <w:rStyle w:val="rvts0"/>
                <w:rFonts w:ascii="Times New Roman" w:eastAsia="Arial" w:hAnsi="Times New Roman"/>
                <w:spacing w:val="-6"/>
                <w:kern w:val="3"/>
                <w:sz w:val="24"/>
                <w:szCs w:val="24"/>
                <w:lang w:val="uk-UA" w:eastAsia="zh-CN" w:bidi="hi-IN"/>
              </w:rPr>
              <w:t>гармонізувати законодавс</w:t>
            </w:r>
            <w:r w:rsidR="00512CD4">
              <w:rPr>
                <w:rStyle w:val="rvts0"/>
                <w:rFonts w:ascii="Times New Roman" w:eastAsia="Arial" w:hAnsi="Times New Roman"/>
                <w:spacing w:val="-6"/>
                <w:kern w:val="3"/>
                <w:sz w:val="24"/>
                <w:szCs w:val="24"/>
                <w:lang w:val="uk-UA" w:eastAsia="zh-CN" w:bidi="hi-IN"/>
              </w:rPr>
              <w:t>тво у сфері освіти;</w:t>
            </w:r>
            <w:r>
              <w:rPr>
                <w:rStyle w:val="rvts0"/>
                <w:rFonts w:ascii="Times New Roman" w:eastAsia="Arial" w:hAnsi="Times New Roman"/>
                <w:spacing w:val="-6"/>
                <w:kern w:val="3"/>
                <w:sz w:val="24"/>
                <w:szCs w:val="24"/>
                <w:lang w:val="uk-UA" w:eastAsia="zh-CN" w:bidi="hi-IN"/>
              </w:rPr>
              <w:t xml:space="preserve"> </w:t>
            </w:r>
          </w:p>
          <w:p w:rsidR="00512CD4" w:rsidRPr="00004397" w:rsidRDefault="00004397" w:rsidP="00004397">
            <w:pPr>
              <w:pStyle w:val="ac"/>
              <w:tabs>
                <w:tab w:val="left" w:pos="709"/>
                <w:tab w:val="left" w:pos="851"/>
                <w:tab w:val="left" w:pos="3665"/>
              </w:tabs>
              <w:spacing w:after="0" w:line="240" w:lineRule="auto"/>
              <w:ind w:left="0" w:firstLine="430"/>
              <w:jc w:val="both"/>
              <w:rPr>
                <w:rFonts w:ascii="Times New Roman" w:eastAsia="Arial" w:hAnsi="Times New Roman"/>
                <w:spacing w:val="-6"/>
                <w:kern w:val="3"/>
                <w:sz w:val="24"/>
                <w:szCs w:val="24"/>
                <w:lang w:val="uk-UA" w:eastAsia="zh-CN" w:bidi="hi-IN"/>
              </w:rPr>
            </w:pPr>
            <w:r w:rsidRPr="00004397">
              <w:rPr>
                <w:rStyle w:val="rvts0"/>
                <w:rFonts w:ascii="Times New Roman" w:eastAsia="Arial" w:hAnsi="Times New Roman"/>
                <w:spacing w:val="-6"/>
                <w:kern w:val="3"/>
                <w:sz w:val="24"/>
                <w:szCs w:val="24"/>
                <w:lang w:val="uk-UA" w:eastAsia="zh-CN" w:bidi="hi-IN"/>
              </w:rPr>
              <w:t xml:space="preserve">урахувати особливості підготовки здобувачів освіти за спеціальностями галузі знань 25 </w:t>
            </w:r>
            <w:r w:rsidRPr="00004397">
              <w:rPr>
                <w:rFonts w:ascii="Times New Roman" w:hAnsi="Times New Roman"/>
                <w:sz w:val="24"/>
                <w:szCs w:val="24"/>
                <w:lang w:val="uk-UA"/>
              </w:rPr>
              <w:t>«Воєнні науки, національна безпека, безпека державного кордону»</w:t>
            </w:r>
            <w:r w:rsidR="0010132C" w:rsidRPr="00004397">
              <w:rPr>
                <w:rStyle w:val="rvts0"/>
                <w:rFonts w:ascii="Times New Roman" w:eastAsia="Arial" w:hAnsi="Times New Roman"/>
                <w:spacing w:val="-6"/>
                <w:kern w:val="3"/>
                <w:sz w:val="24"/>
                <w:szCs w:val="24"/>
                <w:lang w:val="uk-UA" w:eastAsia="zh-CN" w:bidi="hi-IN"/>
              </w:rPr>
              <w:t xml:space="preserve"> закладів освіти</w:t>
            </w:r>
            <w:r>
              <w:rPr>
                <w:rStyle w:val="rvts0"/>
                <w:rFonts w:ascii="Times New Roman" w:eastAsia="Arial" w:hAnsi="Times New Roman"/>
                <w:spacing w:val="-6"/>
                <w:kern w:val="3"/>
                <w:sz w:val="24"/>
                <w:szCs w:val="24"/>
                <w:lang w:val="uk-UA" w:eastAsia="zh-CN" w:bidi="hi-IN"/>
              </w:rPr>
              <w:t>.</w:t>
            </w:r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79F0" w:rsidRPr="00EC579A" w:rsidRDefault="00FC710C" w:rsidP="00465B15">
            <w:pPr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val="uk-UA" w:eastAsia="uk-UA"/>
              </w:rPr>
              <w:t>В</w:t>
            </w:r>
            <w:r w:rsidR="000A3556" w:rsidRPr="00EC579A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val="uk-UA" w:eastAsia="uk-UA"/>
              </w:rPr>
              <w:t>ідсутні</w:t>
            </w:r>
          </w:p>
          <w:p w:rsidR="00F65389" w:rsidRPr="00EC579A" w:rsidRDefault="00F65389" w:rsidP="008C797B">
            <w:pPr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</w:pPr>
          </w:p>
        </w:tc>
      </w:tr>
    </w:tbl>
    <w:p w:rsidR="00AF783C" w:rsidRPr="00EC579A" w:rsidRDefault="00AF783C" w:rsidP="00334A7B">
      <w:pPr>
        <w:pStyle w:val="Textbody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</w:pPr>
    </w:p>
    <w:p w:rsidR="00BC4E11" w:rsidRPr="00EC579A" w:rsidRDefault="0029758D" w:rsidP="00334A7B">
      <w:pPr>
        <w:pStyle w:val="Textbody"/>
        <w:spacing w:after="0" w:line="240" w:lineRule="auto"/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  <w:lang w:val="uk-UA"/>
        </w:rPr>
      </w:pPr>
      <w:r w:rsidRPr="00EC579A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  <w:lang w:val="uk-UA"/>
        </w:rPr>
        <w:t xml:space="preserve">Оцінка впливу на сферу інтересів </w:t>
      </w:r>
      <w:r w:rsidR="00657C7C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  <w:lang w:val="uk-UA"/>
        </w:rPr>
        <w:t>громадян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4031"/>
        <w:gridCol w:w="3685"/>
      </w:tblGrid>
      <w:tr w:rsidR="00083849" w:rsidRPr="00EC579A" w:rsidTr="00AF5FF1"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3849" w:rsidRPr="00EC579A" w:rsidRDefault="00083849" w:rsidP="005458E7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</w:pPr>
            <w:r w:rsidRPr="00EC579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Вид альтернативи</w:t>
            </w:r>
          </w:p>
        </w:tc>
        <w:tc>
          <w:tcPr>
            <w:tcW w:w="4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3849" w:rsidRPr="00EC579A" w:rsidRDefault="00083849" w:rsidP="005458E7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</w:pPr>
            <w:r w:rsidRPr="00EC579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Вигоди</w:t>
            </w: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3849" w:rsidRPr="00EC579A" w:rsidRDefault="00083849" w:rsidP="005458E7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</w:pPr>
            <w:r w:rsidRPr="00EC579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Витрати</w:t>
            </w:r>
          </w:p>
        </w:tc>
      </w:tr>
      <w:tr w:rsidR="00083849" w:rsidRPr="00720428" w:rsidTr="00AF5FF1"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3849" w:rsidRPr="00EC579A" w:rsidRDefault="00083849" w:rsidP="00465B15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Альтернатива 1</w:t>
            </w:r>
            <w:r w:rsidR="005458E7"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CC373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Існуюча ситуація залишається</w:t>
            </w:r>
            <w:r w:rsidR="00CC3731"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без змін</w:t>
            </w:r>
          </w:p>
        </w:tc>
        <w:tc>
          <w:tcPr>
            <w:tcW w:w="4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3849" w:rsidRPr="00EC579A" w:rsidRDefault="00083849" w:rsidP="00465B15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5A43" w:rsidRDefault="00280A4F" w:rsidP="00A20C9F">
            <w:pPr>
              <w:pStyle w:val="Textbody"/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Складнощі щодо визнання та присвоєння професійних військових кваліфікацій.</w:t>
            </w:r>
          </w:p>
          <w:p w:rsidR="00A20C9F" w:rsidRPr="00EC579A" w:rsidRDefault="00A20C9F" w:rsidP="00A20C9F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083849" w:rsidRPr="00EC579A" w:rsidTr="00AF5FF1">
        <w:tc>
          <w:tcPr>
            <w:tcW w:w="19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58E7" w:rsidRPr="00EC579A" w:rsidRDefault="005458E7" w:rsidP="00465B15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Альтернатива 2</w:t>
            </w:r>
          </w:p>
          <w:p w:rsidR="00083849" w:rsidRPr="00EC579A" w:rsidRDefault="00CC3731" w:rsidP="00465B15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Прийняття запропонованого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="005458E7"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роєкту</w:t>
            </w:r>
            <w:proofErr w:type="spellEnd"/>
            <w:r w:rsidR="005458E7"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65B1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акта</w:t>
            </w:r>
            <w:proofErr w:type="spellEnd"/>
          </w:p>
        </w:tc>
        <w:tc>
          <w:tcPr>
            <w:tcW w:w="4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3849" w:rsidRDefault="00004397" w:rsidP="00004397">
            <w:pPr>
              <w:pStyle w:val="ac"/>
              <w:tabs>
                <w:tab w:val="left" w:pos="709"/>
                <w:tab w:val="left" w:pos="851"/>
                <w:tab w:val="left" w:pos="3665"/>
              </w:tabs>
              <w:spacing w:after="0" w:line="240" w:lineRule="auto"/>
              <w:ind w:left="0" w:firstLine="430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Якісна професійна підготовка до </w:t>
            </w:r>
            <w:r w:rsidR="00534DC1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виконання поставлених завдань.</w:t>
            </w:r>
          </w:p>
          <w:p w:rsidR="00004397" w:rsidRPr="00534DC1" w:rsidRDefault="00004397" w:rsidP="00004397">
            <w:pPr>
              <w:pStyle w:val="ac"/>
              <w:tabs>
                <w:tab w:val="left" w:pos="709"/>
                <w:tab w:val="left" w:pos="851"/>
                <w:tab w:val="left" w:pos="3665"/>
              </w:tabs>
              <w:spacing w:after="0" w:line="240" w:lineRule="auto"/>
              <w:ind w:left="0" w:firstLine="430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Визнання набутої кваліфікації у тому числі на міжнародному рівні.</w:t>
            </w: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14D3" w:rsidRPr="005B6A13" w:rsidRDefault="00465B15" w:rsidP="00465B15">
            <w:pPr>
              <w:spacing w:line="240" w:lineRule="auto"/>
              <w:ind w:firstLine="223"/>
              <w:jc w:val="both"/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val="uk-UA"/>
              </w:rPr>
              <w:t>Відсутні</w:t>
            </w:r>
          </w:p>
        </w:tc>
      </w:tr>
    </w:tbl>
    <w:p w:rsidR="00EA4763" w:rsidRDefault="00EA4763" w:rsidP="00334A7B">
      <w:pPr>
        <w:pStyle w:val="Textbody"/>
        <w:spacing w:after="0" w:line="240" w:lineRule="auto"/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  <w:lang w:val="uk-UA"/>
        </w:rPr>
      </w:pPr>
    </w:p>
    <w:p w:rsidR="00657C7C" w:rsidRPr="00C46462" w:rsidRDefault="00657C7C" w:rsidP="00657C7C">
      <w:pPr>
        <w:suppressAutoHyphens w:val="0"/>
        <w:autoSpaceDN/>
        <w:spacing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ru-RU" w:bidi="ar-SA"/>
        </w:rPr>
      </w:pPr>
      <w:r w:rsidRPr="00C46462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ru-RU" w:bidi="ar-SA"/>
        </w:rPr>
        <w:t>Оцінка впливу на сферу інтересів суб’єктів господарювання</w:t>
      </w:r>
    </w:p>
    <w:p w:rsidR="00657C7C" w:rsidRPr="00C46462" w:rsidRDefault="00657C7C" w:rsidP="00657C7C">
      <w:pPr>
        <w:suppressAutoHyphens w:val="0"/>
        <w:autoSpaceDN/>
        <w:spacing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ru-RU" w:bidi="ar-SA"/>
        </w:rPr>
      </w:pPr>
      <w:r w:rsidRPr="00C46462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ru-RU" w:bidi="ar-SA"/>
        </w:rPr>
        <w:t xml:space="preserve">Дія </w:t>
      </w:r>
      <w:proofErr w:type="spellStart"/>
      <w:r w:rsidRPr="00C46462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ru-RU" w:bidi="ar-SA"/>
        </w:rPr>
        <w:t>проєкту</w:t>
      </w:r>
      <w:proofErr w:type="spellEnd"/>
      <w:r w:rsidRPr="00C46462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ru-RU" w:bidi="ar-SA"/>
        </w:rPr>
        <w:t xml:space="preserve"> регуляторного </w:t>
      </w:r>
      <w:proofErr w:type="spellStart"/>
      <w:r w:rsidRPr="00C46462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ru-RU" w:bidi="ar-SA"/>
        </w:rPr>
        <w:t>акта</w:t>
      </w:r>
      <w:proofErr w:type="spellEnd"/>
      <w:r w:rsidRPr="00C46462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ru-RU" w:bidi="ar-SA"/>
        </w:rPr>
        <w:t xml:space="preserve"> поширюватиметься на сферу інтересів суб’єктів господарювання</w:t>
      </w:r>
    </w:p>
    <w:tbl>
      <w:tblPr>
        <w:tblW w:w="5261" w:type="pct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9"/>
        <w:gridCol w:w="1264"/>
        <w:gridCol w:w="1264"/>
        <w:gridCol w:w="1264"/>
        <w:gridCol w:w="1264"/>
        <w:gridCol w:w="1301"/>
      </w:tblGrid>
      <w:tr w:rsidR="00657C7C" w:rsidRPr="00C35772" w:rsidTr="00A22596"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C7C" w:rsidRPr="00C35772" w:rsidRDefault="00657C7C" w:rsidP="00A22596">
            <w:pPr>
              <w:tabs>
                <w:tab w:val="left" w:pos="1406"/>
              </w:tabs>
              <w:suppressAutoHyphens w:val="0"/>
              <w:autoSpaceDE w:val="0"/>
              <w:adjustRightInd w:val="0"/>
              <w:spacing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 w:rsidRPr="00C3577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val="uk-UA" w:eastAsia="uk-UA" w:bidi="ar-SA"/>
              </w:rPr>
              <w:t>Показник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C7C" w:rsidRPr="00C35772" w:rsidRDefault="00657C7C" w:rsidP="00A22596">
            <w:pPr>
              <w:tabs>
                <w:tab w:val="left" w:pos="1406"/>
              </w:tabs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 w:rsidRPr="00C3577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val="uk-UA" w:eastAsia="uk-UA" w:bidi="ar-SA"/>
              </w:rPr>
              <w:t>Великі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C7C" w:rsidRPr="00C35772" w:rsidRDefault="00657C7C" w:rsidP="00A22596">
            <w:pPr>
              <w:tabs>
                <w:tab w:val="left" w:pos="1406"/>
              </w:tabs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 w:rsidRPr="00C3577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val="uk-UA" w:eastAsia="uk-UA" w:bidi="ar-SA"/>
              </w:rPr>
              <w:t>Середні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C7C" w:rsidRPr="00C35772" w:rsidRDefault="00657C7C" w:rsidP="00A22596">
            <w:pPr>
              <w:tabs>
                <w:tab w:val="left" w:pos="1406"/>
              </w:tabs>
              <w:suppressAutoHyphens w:val="0"/>
              <w:autoSpaceDE w:val="0"/>
              <w:adjustRightInd w:val="0"/>
              <w:spacing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 w:rsidRPr="00C3577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val="uk-UA" w:eastAsia="uk-UA" w:bidi="ar-SA"/>
              </w:rPr>
              <w:t>Малі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C7C" w:rsidRPr="00C35772" w:rsidRDefault="00657C7C" w:rsidP="00A22596">
            <w:pPr>
              <w:widowControl w:val="0"/>
              <w:tabs>
                <w:tab w:val="left" w:pos="1406"/>
              </w:tabs>
              <w:suppressAutoHyphens w:val="0"/>
              <w:autoSpaceDE w:val="0"/>
              <w:adjustRightInd w:val="0"/>
              <w:spacing w:line="240" w:lineRule="auto"/>
              <w:ind w:firstLine="208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 w:rsidRPr="00C3577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val="uk-UA" w:eastAsia="uk-UA" w:bidi="ar-SA"/>
              </w:rPr>
              <w:t>Мікро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C7C" w:rsidRPr="00C35772" w:rsidRDefault="00657C7C" w:rsidP="00A22596">
            <w:pPr>
              <w:tabs>
                <w:tab w:val="left" w:pos="1406"/>
              </w:tabs>
              <w:suppressAutoHyphens w:val="0"/>
              <w:autoSpaceDE w:val="0"/>
              <w:adjustRightInd w:val="0"/>
              <w:spacing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 w:rsidRPr="00C3577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val="uk-UA" w:eastAsia="uk-UA" w:bidi="ar-SA"/>
              </w:rPr>
              <w:t>Разом</w:t>
            </w:r>
          </w:p>
        </w:tc>
      </w:tr>
      <w:tr w:rsidR="00657C7C" w:rsidRPr="00C35772" w:rsidTr="00A22596"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C7C" w:rsidRPr="00C35772" w:rsidRDefault="00657C7C" w:rsidP="00A22596">
            <w:pPr>
              <w:tabs>
                <w:tab w:val="left" w:pos="1406"/>
              </w:tabs>
              <w:suppressAutoHyphens w:val="0"/>
              <w:autoSpaceDE w:val="0"/>
              <w:adjustRightInd w:val="0"/>
              <w:spacing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 w:rsidRPr="00C3577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val="uk-UA" w:eastAsia="uk-UA" w:bidi="ar-SA"/>
              </w:rPr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C7C" w:rsidRPr="00555E90" w:rsidRDefault="00004397" w:rsidP="00A22596">
            <w:pPr>
              <w:tabs>
                <w:tab w:val="left" w:pos="1406"/>
              </w:tabs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val="uk-UA" w:eastAsia="uk-UA" w:bidi="ar-SA"/>
              </w:rPr>
              <w:t>Не надається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C7C" w:rsidRPr="00555E90" w:rsidRDefault="00004397" w:rsidP="00A22596">
            <w:pPr>
              <w:tabs>
                <w:tab w:val="left" w:pos="1406"/>
              </w:tabs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val="uk-UA" w:eastAsia="uk-UA" w:bidi="ar-SA"/>
              </w:rPr>
              <w:t>Не надається</w:t>
            </w: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C7C" w:rsidRPr="00555E90" w:rsidRDefault="00004397" w:rsidP="00A22596">
            <w:pPr>
              <w:widowControl w:val="0"/>
              <w:tabs>
                <w:tab w:val="left" w:pos="1406"/>
              </w:tabs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val="uk-UA" w:eastAsia="uk-UA" w:bidi="ar-SA"/>
              </w:rPr>
              <w:t>Не надається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C7C" w:rsidRPr="00555E90" w:rsidRDefault="00004397" w:rsidP="00A22596">
            <w:pPr>
              <w:widowControl w:val="0"/>
              <w:tabs>
                <w:tab w:val="left" w:pos="1406"/>
              </w:tabs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val="uk-UA" w:eastAsia="uk-UA" w:bidi="ar-SA"/>
              </w:rPr>
              <w:t>Не надається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C7C" w:rsidRPr="00555E90" w:rsidRDefault="00004397" w:rsidP="00A22596">
            <w:pPr>
              <w:tabs>
                <w:tab w:val="left" w:pos="1406"/>
              </w:tabs>
              <w:suppressAutoHyphens w:val="0"/>
              <w:autoSpaceDE w:val="0"/>
              <w:adjustRightInd w:val="0"/>
              <w:spacing w:line="240" w:lineRule="auto"/>
              <w:ind w:right="87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val="uk-UA" w:eastAsia="uk-UA" w:bidi="ar-SA"/>
              </w:rPr>
              <w:t>Не надається</w:t>
            </w:r>
          </w:p>
        </w:tc>
      </w:tr>
      <w:tr w:rsidR="00657C7C" w:rsidRPr="00C35772" w:rsidTr="00A22596"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C7C" w:rsidRPr="00C35772" w:rsidRDefault="00657C7C" w:rsidP="00A22596">
            <w:pPr>
              <w:tabs>
                <w:tab w:val="left" w:pos="1406"/>
              </w:tabs>
              <w:suppressAutoHyphens w:val="0"/>
              <w:autoSpaceDE w:val="0"/>
              <w:adjustRightInd w:val="0"/>
              <w:spacing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 w:rsidRPr="00C3577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val="uk-UA" w:eastAsia="uk-UA" w:bidi="ar-SA"/>
              </w:rPr>
              <w:t>Питома вага групи у загальній кількості, відсотків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C7C" w:rsidRPr="00555E90" w:rsidRDefault="00004397" w:rsidP="00004397">
            <w:pPr>
              <w:tabs>
                <w:tab w:val="left" w:pos="1406"/>
              </w:tabs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val="uk-UA" w:eastAsia="uk-UA" w:bidi="ar-SA"/>
              </w:rPr>
              <w:t>Не визначено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C7C" w:rsidRPr="00555E90" w:rsidRDefault="00004397" w:rsidP="00A22596">
            <w:pPr>
              <w:tabs>
                <w:tab w:val="left" w:pos="1406"/>
              </w:tabs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val="uk-UA" w:eastAsia="uk-UA" w:bidi="ar-SA"/>
              </w:rPr>
              <w:t>Не визначено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C7C" w:rsidRPr="00555E90" w:rsidRDefault="00004397" w:rsidP="00A22596">
            <w:pPr>
              <w:tabs>
                <w:tab w:val="left" w:pos="1406"/>
              </w:tabs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val="uk-UA" w:eastAsia="uk-UA" w:bidi="ar-SA"/>
              </w:rPr>
              <w:t>Не визначено</w:t>
            </w: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C7C" w:rsidRPr="00555E90" w:rsidRDefault="00004397" w:rsidP="00A22596">
            <w:pPr>
              <w:tabs>
                <w:tab w:val="left" w:pos="1406"/>
              </w:tabs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val="uk-UA" w:eastAsia="uk-UA" w:bidi="ar-SA"/>
              </w:rPr>
              <w:t>Не визначено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C7C" w:rsidRPr="00555E90" w:rsidRDefault="00004397" w:rsidP="00A22596">
            <w:pPr>
              <w:tabs>
                <w:tab w:val="left" w:pos="1406"/>
              </w:tabs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val="uk-UA" w:eastAsia="uk-UA" w:bidi="ar-SA"/>
              </w:rPr>
              <w:t>Не визначено</w:t>
            </w:r>
          </w:p>
        </w:tc>
      </w:tr>
    </w:tbl>
    <w:p w:rsidR="00657C7C" w:rsidRDefault="00657C7C" w:rsidP="00657C7C">
      <w:pPr>
        <w:suppressAutoHyphens w:val="0"/>
        <w:autoSpaceDN/>
        <w:spacing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uk-UA" w:eastAsia="ru-RU" w:bidi="ar-SA"/>
        </w:rPr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3970"/>
        <w:gridCol w:w="3827"/>
      </w:tblGrid>
      <w:tr w:rsidR="00657C7C" w:rsidRPr="00C35772" w:rsidTr="00AF5FF1">
        <w:trPr>
          <w:tblHeader/>
        </w:trPr>
        <w:tc>
          <w:tcPr>
            <w:tcW w:w="2523" w:type="dxa"/>
            <w:shd w:val="clear" w:color="auto" w:fill="auto"/>
          </w:tcPr>
          <w:p w:rsidR="00657C7C" w:rsidRPr="00C35772" w:rsidRDefault="00657C7C" w:rsidP="00A22596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</w:pPr>
            <w:r w:rsidRPr="00C3577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Вид альтернативи</w:t>
            </w:r>
          </w:p>
        </w:tc>
        <w:tc>
          <w:tcPr>
            <w:tcW w:w="3970" w:type="dxa"/>
            <w:shd w:val="clear" w:color="auto" w:fill="auto"/>
          </w:tcPr>
          <w:p w:rsidR="00657C7C" w:rsidRPr="00C35772" w:rsidRDefault="00657C7C" w:rsidP="00A22596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</w:pPr>
            <w:r w:rsidRPr="00C3577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Вигоди</w:t>
            </w:r>
          </w:p>
          <w:p w:rsidR="00657C7C" w:rsidRPr="00C35772" w:rsidRDefault="00657C7C" w:rsidP="00A22596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3827" w:type="dxa"/>
            <w:shd w:val="clear" w:color="auto" w:fill="auto"/>
          </w:tcPr>
          <w:p w:rsidR="00657C7C" w:rsidRPr="00C35772" w:rsidRDefault="00657C7C" w:rsidP="00A22596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</w:pPr>
            <w:r w:rsidRPr="00C3577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Витрати</w:t>
            </w:r>
          </w:p>
        </w:tc>
      </w:tr>
      <w:tr w:rsidR="00657C7C" w:rsidRPr="00720428" w:rsidTr="00AF5FF1">
        <w:tc>
          <w:tcPr>
            <w:tcW w:w="2523" w:type="dxa"/>
            <w:shd w:val="clear" w:color="auto" w:fill="auto"/>
          </w:tcPr>
          <w:p w:rsidR="00657C7C" w:rsidRDefault="00657C7C" w:rsidP="00865A7E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</w:pPr>
            <w:r w:rsidRPr="00C3577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Альтернатива 1</w:t>
            </w:r>
          </w:p>
          <w:p w:rsidR="00865A7E" w:rsidRPr="00C35772" w:rsidRDefault="00865A7E" w:rsidP="00865A7E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Існуюча ситуація залишається</w:t>
            </w:r>
            <w:r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без змін</w:t>
            </w:r>
          </w:p>
        </w:tc>
        <w:tc>
          <w:tcPr>
            <w:tcW w:w="3970" w:type="dxa"/>
            <w:shd w:val="clear" w:color="auto" w:fill="auto"/>
          </w:tcPr>
          <w:p w:rsidR="00657C7C" w:rsidRPr="00C35772" w:rsidRDefault="00610160" w:rsidP="00AF5FF1">
            <w:pPr>
              <w:suppressAutoHyphens w:val="0"/>
              <w:autoSpaceDN/>
              <w:spacing w:line="240" w:lineRule="auto"/>
              <w:ind w:firstLine="326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val="uk-UA" w:eastAsia="uk-UA"/>
              </w:rPr>
              <w:t>Відсутні</w:t>
            </w:r>
          </w:p>
        </w:tc>
        <w:tc>
          <w:tcPr>
            <w:tcW w:w="3827" w:type="dxa"/>
            <w:shd w:val="clear" w:color="auto" w:fill="auto"/>
          </w:tcPr>
          <w:p w:rsidR="00A20C9F" w:rsidRDefault="00004397" w:rsidP="00A20C9F">
            <w:pPr>
              <w:pStyle w:val="Textbody"/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Складнощі щодо визнання та присвоєння професійних військових кваліфікацій.</w:t>
            </w:r>
          </w:p>
          <w:p w:rsidR="00A20C9F" w:rsidRPr="00C35772" w:rsidRDefault="00A20C9F" w:rsidP="00004397">
            <w:pPr>
              <w:pStyle w:val="Textbody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</w:pPr>
          </w:p>
        </w:tc>
      </w:tr>
      <w:tr w:rsidR="00657C7C" w:rsidRPr="0059432D" w:rsidTr="00AF5FF1">
        <w:tc>
          <w:tcPr>
            <w:tcW w:w="2523" w:type="dxa"/>
            <w:shd w:val="clear" w:color="auto" w:fill="auto"/>
          </w:tcPr>
          <w:p w:rsidR="00657C7C" w:rsidRDefault="00657C7C" w:rsidP="00865A7E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</w:pPr>
            <w:r w:rsidRPr="00C3577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Альтернатива 2</w:t>
            </w:r>
          </w:p>
          <w:p w:rsidR="00865A7E" w:rsidRPr="00C35772" w:rsidRDefault="00865A7E" w:rsidP="00865A7E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Прийняття запропонованого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роєкту</w:t>
            </w:r>
            <w:proofErr w:type="spellEnd"/>
            <w:r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акта</w:t>
            </w:r>
            <w:proofErr w:type="spellEnd"/>
          </w:p>
        </w:tc>
        <w:tc>
          <w:tcPr>
            <w:tcW w:w="3970" w:type="dxa"/>
            <w:shd w:val="clear" w:color="auto" w:fill="auto"/>
          </w:tcPr>
          <w:p w:rsidR="00534DC1" w:rsidRPr="00C35772" w:rsidRDefault="00004397" w:rsidP="00534DC1">
            <w:pPr>
              <w:suppressAutoHyphens w:val="0"/>
              <w:autoSpaceDN/>
              <w:spacing w:line="240" w:lineRule="auto"/>
              <w:ind w:firstLine="326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Освітні програми ефективні, зорієнтовані на здобувачів освіти, враховують кращий досвід, є конкуре</w:t>
            </w:r>
            <w:r w:rsidR="00720428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тними на міжнародному рівні.</w:t>
            </w:r>
          </w:p>
        </w:tc>
        <w:tc>
          <w:tcPr>
            <w:tcW w:w="3827" w:type="dxa"/>
            <w:shd w:val="clear" w:color="auto" w:fill="auto"/>
          </w:tcPr>
          <w:p w:rsidR="00657C7C" w:rsidRPr="00D35A66" w:rsidRDefault="00865A7E" w:rsidP="00865A7E">
            <w:pPr>
              <w:suppressAutoHyphens w:val="0"/>
              <w:autoSpaceDN/>
              <w:spacing w:line="240" w:lineRule="auto"/>
              <w:ind w:firstLine="32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</w:pPr>
            <w:r w:rsidRPr="00440F1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Відсутні</w:t>
            </w:r>
            <w:r w:rsidR="00960C71" w:rsidRPr="00D35A66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.</w:t>
            </w:r>
          </w:p>
          <w:p w:rsidR="00960C71" w:rsidRPr="00960C71" w:rsidRDefault="00960C71" w:rsidP="00960C71">
            <w:pPr>
              <w:suppressAutoHyphens w:val="0"/>
              <w:autoSpaceDN/>
              <w:spacing w:line="240" w:lineRule="auto"/>
              <w:ind w:firstLine="32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</w:pPr>
          </w:p>
        </w:tc>
      </w:tr>
    </w:tbl>
    <w:p w:rsidR="00AF5FF1" w:rsidRDefault="00AF5FF1" w:rsidP="00334A7B">
      <w:pPr>
        <w:pStyle w:val="Textbody"/>
        <w:spacing w:after="0" w:line="240" w:lineRule="auto"/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  <w:lang w:val="uk-UA"/>
        </w:rPr>
      </w:pPr>
    </w:p>
    <w:p w:rsidR="00ED66B3" w:rsidRPr="00EC579A" w:rsidRDefault="0029758D" w:rsidP="00334A7B">
      <w:pPr>
        <w:pStyle w:val="Textbody"/>
        <w:spacing w:after="0" w:line="240" w:lineRule="auto"/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  <w:lang w:val="uk-UA"/>
        </w:rPr>
      </w:pPr>
      <w:r w:rsidRPr="00EC579A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  <w:lang w:val="uk-UA"/>
        </w:rPr>
        <w:t>Оцінка сумарних витрат за альтернативами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90"/>
      </w:tblGrid>
      <w:tr w:rsidR="00ED66B3" w:rsidRPr="00EC579A">
        <w:tc>
          <w:tcPr>
            <w:tcW w:w="4678" w:type="dxa"/>
          </w:tcPr>
          <w:p w:rsidR="00ED66B3" w:rsidRPr="00EC579A" w:rsidRDefault="00ED66B3" w:rsidP="00402670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Сумарні витрати за альтернативами</w:t>
            </w:r>
          </w:p>
        </w:tc>
        <w:tc>
          <w:tcPr>
            <w:tcW w:w="4990" w:type="dxa"/>
          </w:tcPr>
          <w:p w:rsidR="00ED66B3" w:rsidRPr="00EC579A" w:rsidRDefault="00ED66B3" w:rsidP="00402670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Сума витрат, гривень</w:t>
            </w:r>
          </w:p>
        </w:tc>
      </w:tr>
      <w:tr w:rsidR="00ED66B3" w:rsidRPr="00EC579A">
        <w:tc>
          <w:tcPr>
            <w:tcW w:w="4678" w:type="dxa"/>
            <w:vAlign w:val="center"/>
          </w:tcPr>
          <w:p w:rsidR="005F14D3" w:rsidRPr="00EC579A" w:rsidRDefault="005F14D3" w:rsidP="003301D1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Альтернатива 1</w:t>
            </w:r>
          </w:p>
          <w:p w:rsidR="00ED66B3" w:rsidRPr="00EC579A" w:rsidRDefault="00CC3731" w:rsidP="003301D1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Існуюча ситуація залишається</w:t>
            </w:r>
            <w:r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без змін</w:t>
            </w:r>
          </w:p>
        </w:tc>
        <w:tc>
          <w:tcPr>
            <w:tcW w:w="4990" w:type="dxa"/>
            <w:vAlign w:val="center"/>
          </w:tcPr>
          <w:p w:rsidR="00ED66B3" w:rsidRPr="00EC579A" w:rsidRDefault="00457195" w:rsidP="0009580D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 w:rsidRPr="00EC579A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val="uk-UA" w:eastAsia="en-US" w:bidi="ar-SA"/>
              </w:rPr>
              <w:t>-</w:t>
            </w:r>
          </w:p>
        </w:tc>
      </w:tr>
      <w:tr w:rsidR="00ED66B3" w:rsidRPr="00EC579A">
        <w:tc>
          <w:tcPr>
            <w:tcW w:w="4678" w:type="dxa"/>
            <w:vAlign w:val="center"/>
          </w:tcPr>
          <w:p w:rsidR="005F14D3" w:rsidRPr="00EC579A" w:rsidRDefault="005F14D3" w:rsidP="003301D1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Альтернатива 2</w:t>
            </w:r>
          </w:p>
          <w:p w:rsidR="00ED66B3" w:rsidRPr="00EC579A" w:rsidRDefault="00CC3731" w:rsidP="00C46462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Прийняття запропонованого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="005F14D3"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роєкту</w:t>
            </w:r>
            <w:proofErr w:type="spellEnd"/>
            <w:r w:rsidR="005F14D3"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464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акта</w:t>
            </w:r>
            <w:proofErr w:type="spellEnd"/>
          </w:p>
        </w:tc>
        <w:tc>
          <w:tcPr>
            <w:tcW w:w="4990" w:type="dxa"/>
            <w:vAlign w:val="center"/>
          </w:tcPr>
          <w:p w:rsidR="0009580D" w:rsidRPr="00EC579A" w:rsidRDefault="00440F14" w:rsidP="00B02AB9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</w:tr>
    </w:tbl>
    <w:p w:rsidR="00334A7B" w:rsidRPr="00EC579A" w:rsidRDefault="00334A7B" w:rsidP="00334A7B">
      <w:pPr>
        <w:pStyle w:val="Textbody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B02AB9" w:rsidRPr="00EC579A" w:rsidRDefault="00B02AB9" w:rsidP="00CD695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7"/>
          <w:szCs w:val="27"/>
          <w:lang w:val="uk-UA"/>
        </w:rPr>
      </w:pPr>
    </w:p>
    <w:p w:rsidR="00D65A43" w:rsidRPr="00EC579A" w:rsidRDefault="0029758D" w:rsidP="00CD695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7"/>
          <w:szCs w:val="27"/>
          <w:lang w:val="uk-UA"/>
        </w:rPr>
      </w:pPr>
      <w:r w:rsidRPr="00EC579A">
        <w:rPr>
          <w:rFonts w:ascii="Times New Roman" w:hAnsi="Times New Roman" w:cs="Times New Roman"/>
          <w:b/>
          <w:bCs/>
          <w:color w:val="auto"/>
          <w:sz w:val="27"/>
          <w:szCs w:val="27"/>
          <w:lang w:val="uk-UA"/>
        </w:rPr>
        <w:t>IV. Вибір найбільш оптимального альтернативного способу досягнення цілей</w:t>
      </w:r>
    </w:p>
    <w:p w:rsidR="00D65A43" w:rsidRPr="00EC579A" w:rsidRDefault="00D65A43" w:rsidP="00D65A43">
      <w:pPr>
        <w:suppressAutoHyphens w:val="0"/>
        <w:autoSpaceDN/>
        <w:spacing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</w:pPr>
      <w:bookmarkStart w:id="1" w:name="n152"/>
      <w:bookmarkStart w:id="2" w:name="n153"/>
      <w:bookmarkStart w:id="3" w:name="n154"/>
      <w:bookmarkEnd w:id="1"/>
      <w:bookmarkEnd w:id="2"/>
      <w:bookmarkEnd w:id="3"/>
      <w:r w:rsidRPr="00EC579A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  <w:t>Здійснити вибір оптимального альтернативного способу з урахуванням системи бальної оцінки ступеня досягнення визначених цілей.</w:t>
      </w:r>
    </w:p>
    <w:p w:rsidR="00D65A43" w:rsidRPr="00EC579A" w:rsidRDefault="00D65A43" w:rsidP="00D65A43">
      <w:pPr>
        <w:suppressAutoHyphens w:val="0"/>
        <w:autoSpaceDN/>
        <w:spacing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</w:pPr>
      <w:r w:rsidRPr="00EC579A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  <w:t>Вартість балів визначається за чотирибальною системою оцінки ступеня досягнення визначених цілей, де:</w:t>
      </w:r>
    </w:p>
    <w:p w:rsidR="00D65A43" w:rsidRPr="00EC579A" w:rsidRDefault="00D65A43" w:rsidP="00D65A43">
      <w:pPr>
        <w:suppressAutoHyphens w:val="0"/>
        <w:autoSpaceDN/>
        <w:spacing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</w:pPr>
      <w:r w:rsidRPr="00EC579A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  <w:t xml:space="preserve">4 – цілі прийняття регуляторного </w:t>
      </w:r>
      <w:proofErr w:type="spellStart"/>
      <w:r w:rsidRPr="00EC579A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  <w:t>акта</w:t>
      </w:r>
      <w:proofErr w:type="spellEnd"/>
      <w:r w:rsidRPr="00EC579A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  <w:t>, які можуть бути досягнуті повною мірою (проблема більше існувати не буде);</w:t>
      </w:r>
    </w:p>
    <w:p w:rsidR="00D65A43" w:rsidRPr="00EC579A" w:rsidRDefault="00D65A43" w:rsidP="00D65A43">
      <w:pPr>
        <w:suppressAutoHyphens w:val="0"/>
        <w:autoSpaceDN/>
        <w:spacing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</w:pPr>
      <w:bookmarkStart w:id="4" w:name="n155"/>
      <w:bookmarkEnd w:id="4"/>
      <w:r w:rsidRPr="00EC579A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  <w:t xml:space="preserve">3 – цілі прийняття регуляторного </w:t>
      </w:r>
      <w:proofErr w:type="spellStart"/>
      <w:r w:rsidRPr="00EC579A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  <w:t>акта</w:t>
      </w:r>
      <w:proofErr w:type="spellEnd"/>
      <w:r w:rsidRPr="00EC579A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  <w:t>, які можуть бути досягнуті майже</w:t>
      </w:r>
      <w:r w:rsidR="006B60B7" w:rsidRPr="00EC579A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  <w:t xml:space="preserve"> </w:t>
      </w:r>
      <w:r w:rsidRPr="00EC579A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  <w:t xml:space="preserve"> повною мірою (усі важливі аспекти проблеми існувати не будуть);</w:t>
      </w:r>
    </w:p>
    <w:p w:rsidR="00D65A43" w:rsidRPr="00EC579A" w:rsidRDefault="00D65A43" w:rsidP="00D65A43">
      <w:pPr>
        <w:suppressAutoHyphens w:val="0"/>
        <w:autoSpaceDN/>
        <w:spacing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</w:pPr>
      <w:bookmarkStart w:id="5" w:name="n156"/>
      <w:bookmarkEnd w:id="5"/>
      <w:r w:rsidRPr="00EC579A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  <w:t xml:space="preserve">2 – цілі прийняття регуляторного </w:t>
      </w:r>
      <w:proofErr w:type="spellStart"/>
      <w:r w:rsidRPr="00EC579A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  <w:t>акта</w:t>
      </w:r>
      <w:proofErr w:type="spellEnd"/>
      <w:r w:rsidRPr="00EC579A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  <w:t>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:rsidR="00D65A43" w:rsidRPr="00EC579A" w:rsidRDefault="00D65A43" w:rsidP="00D65A43">
      <w:pPr>
        <w:suppressAutoHyphens w:val="0"/>
        <w:autoSpaceDN/>
        <w:spacing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</w:pPr>
      <w:bookmarkStart w:id="6" w:name="n157"/>
      <w:bookmarkEnd w:id="6"/>
      <w:r w:rsidRPr="00EC579A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  <w:t xml:space="preserve">1 – цілі прийняття регуляторного </w:t>
      </w:r>
      <w:proofErr w:type="spellStart"/>
      <w:r w:rsidRPr="00EC579A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  <w:t>акта</w:t>
      </w:r>
      <w:proofErr w:type="spellEnd"/>
      <w:r w:rsidRPr="00EC579A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  <w:t>, які не можуть бути досягнуті (проблема продовжує існувати).</w:t>
      </w:r>
    </w:p>
    <w:p w:rsidR="00CD695C" w:rsidRPr="00EC579A" w:rsidRDefault="00CD695C" w:rsidP="00D65A43">
      <w:pPr>
        <w:suppressAutoHyphens w:val="0"/>
        <w:autoSpaceDN/>
        <w:spacing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</w:pP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2"/>
        <w:gridCol w:w="602"/>
        <w:gridCol w:w="2296"/>
        <w:gridCol w:w="46"/>
        <w:gridCol w:w="2118"/>
        <w:gridCol w:w="2823"/>
      </w:tblGrid>
      <w:tr w:rsidR="00D65A43" w:rsidRPr="00720428" w:rsidTr="00C46462">
        <w:tc>
          <w:tcPr>
            <w:tcW w:w="1321" w:type="pct"/>
            <w:gridSpan w:val="2"/>
          </w:tcPr>
          <w:p w:rsidR="00D65A43" w:rsidRPr="00EC579A" w:rsidRDefault="00D65A43" w:rsidP="00C46462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bookmarkStart w:id="7" w:name="n158"/>
            <w:bookmarkEnd w:id="7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1183" w:type="pct"/>
            <w:gridSpan w:val="2"/>
          </w:tcPr>
          <w:p w:rsidR="00D65A43" w:rsidRPr="00EC579A" w:rsidRDefault="00D65A43" w:rsidP="00C46462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  <w:t>Бал результативності (за чотирибальною системою оцінки)</w:t>
            </w:r>
          </w:p>
        </w:tc>
        <w:tc>
          <w:tcPr>
            <w:tcW w:w="2496" w:type="pct"/>
            <w:gridSpan w:val="2"/>
          </w:tcPr>
          <w:p w:rsidR="00D65A43" w:rsidRPr="00EC579A" w:rsidRDefault="00D65A43" w:rsidP="00C46462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  <w:t xml:space="preserve">Коментарі щодо присвоєння відповідного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  <w:t>бала</w:t>
            </w:r>
            <w:proofErr w:type="spellEnd"/>
          </w:p>
        </w:tc>
      </w:tr>
      <w:tr w:rsidR="00D65A43" w:rsidRPr="00720428" w:rsidTr="00C46462">
        <w:tc>
          <w:tcPr>
            <w:tcW w:w="1321" w:type="pct"/>
            <w:gridSpan w:val="2"/>
          </w:tcPr>
          <w:p w:rsidR="00D65A43" w:rsidRPr="00EC579A" w:rsidRDefault="00D65A43" w:rsidP="00C46462">
            <w:pPr>
              <w:suppressAutoHyphens w:val="0"/>
              <w:autoSpaceDN/>
              <w:spacing w:line="240" w:lineRule="auto"/>
              <w:ind w:firstLine="284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  <w:t>Альтернатива 1</w:t>
            </w:r>
          </w:p>
          <w:p w:rsidR="00D65A43" w:rsidRPr="00EC579A" w:rsidRDefault="008C797B" w:rsidP="00C46462">
            <w:pPr>
              <w:suppressAutoHyphens w:val="0"/>
              <w:autoSpaceDN/>
              <w:spacing w:line="240" w:lineRule="auto"/>
              <w:ind w:firstLine="284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Існуюча ситуація залишається</w:t>
            </w:r>
            <w:r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без змін</w:t>
            </w:r>
          </w:p>
        </w:tc>
        <w:tc>
          <w:tcPr>
            <w:tcW w:w="1183" w:type="pct"/>
            <w:gridSpan w:val="2"/>
          </w:tcPr>
          <w:p w:rsidR="00D65A43" w:rsidRPr="00EC579A" w:rsidRDefault="00D65A43" w:rsidP="00C46462">
            <w:pPr>
              <w:suppressAutoHyphens w:val="0"/>
              <w:autoSpaceDN/>
              <w:spacing w:line="240" w:lineRule="auto"/>
              <w:ind w:firstLine="284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  <w:t>1</w:t>
            </w:r>
          </w:p>
        </w:tc>
        <w:tc>
          <w:tcPr>
            <w:tcW w:w="2496" w:type="pct"/>
            <w:gridSpan w:val="2"/>
          </w:tcPr>
          <w:p w:rsidR="00D65A43" w:rsidRPr="00EC579A" w:rsidRDefault="00D65A43" w:rsidP="00F9485D">
            <w:pPr>
              <w:suppressAutoHyphens w:val="0"/>
              <w:autoSpaceDN/>
              <w:spacing w:line="240" w:lineRule="auto"/>
              <w:ind w:right="135" w:firstLine="284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  <w:t xml:space="preserve">Мінімальний бал, який </w:t>
            </w:r>
            <w:r w:rsidR="00002081" w:rsidRPr="00EC579A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  <w:t xml:space="preserve">зазначає </w:t>
            </w:r>
            <w:r w:rsidRPr="00EC579A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  <w:t>неможливість досягнення цілей державного регу</w:t>
            </w:r>
            <w:r w:rsidR="003C25A2" w:rsidRPr="00EC579A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  <w:t>лювання альтернативним способом</w:t>
            </w:r>
            <w:r w:rsidR="006D3B77" w:rsidRPr="00EC579A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  <w:t>.</w:t>
            </w:r>
          </w:p>
        </w:tc>
      </w:tr>
      <w:tr w:rsidR="008A09EB" w:rsidRPr="00720428" w:rsidTr="00C46462">
        <w:tc>
          <w:tcPr>
            <w:tcW w:w="1321" w:type="pct"/>
            <w:gridSpan w:val="2"/>
          </w:tcPr>
          <w:p w:rsidR="008A09EB" w:rsidRPr="00EC579A" w:rsidRDefault="00041E55" w:rsidP="00C46462">
            <w:pPr>
              <w:suppressAutoHyphens w:val="0"/>
              <w:autoSpaceDN/>
              <w:spacing w:line="240" w:lineRule="auto"/>
              <w:ind w:firstLine="284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  <w:t xml:space="preserve">Альтернатива </w:t>
            </w:r>
            <w:r w:rsidR="008A1295"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  <w:t>2</w:t>
            </w:r>
          </w:p>
          <w:p w:rsidR="00457195" w:rsidRPr="00EC579A" w:rsidRDefault="00457195" w:rsidP="00C46462">
            <w:pPr>
              <w:suppressAutoHyphens w:val="0"/>
              <w:autoSpaceDN/>
              <w:spacing w:line="240" w:lineRule="auto"/>
              <w:ind w:firstLine="284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Прийняття запропонованого </w:t>
            </w:r>
            <w:proofErr w:type="spellStart"/>
            <w:r w:rsidR="008C797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роєкту</w:t>
            </w:r>
            <w:proofErr w:type="spellEnd"/>
            <w:r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464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акта</w:t>
            </w:r>
            <w:proofErr w:type="spellEnd"/>
          </w:p>
        </w:tc>
        <w:tc>
          <w:tcPr>
            <w:tcW w:w="1183" w:type="pct"/>
            <w:gridSpan w:val="2"/>
          </w:tcPr>
          <w:p w:rsidR="008A09EB" w:rsidRPr="00EC579A" w:rsidRDefault="00716E5C" w:rsidP="00C46462">
            <w:pPr>
              <w:suppressAutoHyphens w:val="0"/>
              <w:autoSpaceDN/>
              <w:spacing w:line="240" w:lineRule="auto"/>
              <w:ind w:firstLine="284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  <w:t>3</w:t>
            </w:r>
          </w:p>
        </w:tc>
        <w:tc>
          <w:tcPr>
            <w:tcW w:w="2496" w:type="pct"/>
            <w:gridSpan w:val="2"/>
          </w:tcPr>
          <w:p w:rsidR="00C05ED6" w:rsidRPr="00EC579A" w:rsidRDefault="008A09EB" w:rsidP="00F9485D">
            <w:pPr>
              <w:suppressAutoHyphens w:val="0"/>
              <w:autoSpaceDN/>
              <w:spacing w:line="240" w:lineRule="auto"/>
              <w:ind w:right="135" w:firstLine="284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  <w:t xml:space="preserve">Максимальний бал. </w:t>
            </w:r>
          </w:p>
          <w:p w:rsidR="00457195" w:rsidRPr="00EC579A" w:rsidRDefault="00457195" w:rsidP="00F9485D">
            <w:pPr>
              <w:spacing w:line="240" w:lineRule="auto"/>
              <w:ind w:right="135" w:firstLine="284"/>
              <w:jc w:val="both"/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val="uk-UA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  <w:t>Оптимальний варіант з</w:t>
            </w:r>
            <w:r w:rsidR="00F9485D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  <w:t>балансування інтересів держави,</w:t>
            </w:r>
            <w:r w:rsidRPr="00EC579A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  <w:t xml:space="preserve"> суб’єктів господарювання</w:t>
            </w:r>
            <w:r w:rsidR="00F9485D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  <w:t xml:space="preserve"> та здобувачів освіти</w:t>
            </w:r>
            <w:r w:rsidRPr="00EC579A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  <w:t xml:space="preserve">. Наявність чіткого та зрозумілого </w:t>
            </w:r>
            <w:r w:rsidRPr="00EC579A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val="uk-UA"/>
              </w:rPr>
              <w:t xml:space="preserve">порядку </w:t>
            </w:r>
            <w:r w:rsidR="00F9485D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val="uk-UA"/>
              </w:rPr>
              <w:t xml:space="preserve">визнання неформальної та </w:t>
            </w:r>
            <w:proofErr w:type="spellStart"/>
            <w:r w:rsidR="00F9485D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val="uk-UA"/>
              </w:rPr>
              <w:t>інформальної</w:t>
            </w:r>
            <w:proofErr w:type="spellEnd"/>
            <w:r w:rsidR="00F9485D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val="uk-UA"/>
              </w:rPr>
              <w:t xml:space="preserve"> освіти</w:t>
            </w:r>
            <w:r w:rsidR="006D3B77" w:rsidRPr="00EC579A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val="uk-UA"/>
              </w:rPr>
              <w:t>.</w:t>
            </w:r>
          </w:p>
          <w:p w:rsidR="008A09EB" w:rsidRPr="00EC579A" w:rsidRDefault="008A09EB" w:rsidP="00F9485D">
            <w:pPr>
              <w:suppressAutoHyphens w:val="0"/>
              <w:autoSpaceDN/>
              <w:spacing w:line="240" w:lineRule="auto"/>
              <w:ind w:right="135" w:firstLine="284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val="uk-UA" w:eastAsia="en-US" w:bidi="ar-SA"/>
              </w:rPr>
            </w:pPr>
          </w:p>
        </w:tc>
      </w:tr>
      <w:tr w:rsidR="00EA4763" w:rsidRPr="00720428">
        <w:tc>
          <w:tcPr>
            <w:tcW w:w="1017" w:type="pct"/>
            <w:vAlign w:val="center"/>
          </w:tcPr>
          <w:p w:rsidR="00EA4763" w:rsidRPr="00EC579A" w:rsidRDefault="00EA4763" w:rsidP="000E5291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bookmarkStart w:id="8" w:name="n159"/>
            <w:bookmarkStart w:id="9" w:name="n160"/>
            <w:bookmarkEnd w:id="8"/>
            <w:bookmarkEnd w:id="9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  <w:t>Рейтинг результативності</w:t>
            </w:r>
          </w:p>
        </w:tc>
        <w:tc>
          <w:tcPr>
            <w:tcW w:w="1464" w:type="pct"/>
            <w:gridSpan w:val="2"/>
            <w:vAlign w:val="center"/>
          </w:tcPr>
          <w:p w:rsidR="00EA4763" w:rsidRPr="00EC579A" w:rsidRDefault="00EA4763" w:rsidP="000E5291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  <w:t>Вигоди (підсумок)</w:t>
            </w:r>
          </w:p>
        </w:tc>
        <w:tc>
          <w:tcPr>
            <w:tcW w:w="1093" w:type="pct"/>
            <w:gridSpan w:val="2"/>
            <w:vAlign w:val="center"/>
          </w:tcPr>
          <w:p w:rsidR="00EA4763" w:rsidRPr="00EC579A" w:rsidRDefault="00EA4763" w:rsidP="000E5291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  <w:t>Витрати (підсумок)</w:t>
            </w:r>
          </w:p>
        </w:tc>
        <w:tc>
          <w:tcPr>
            <w:tcW w:w="1426" w:type="pct"/>
            <w:vAlign w:val="center"/>
          </w:tcPr>
          <w:p w:rsidR="00EA4763" w:rsidRPr="00EC579A" w:rsidRDefault="00EA4763" w:rsidP="000E5291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  <w:t>Обґрунтування відповідного місця альтернативи у рейтингу</w:t>
            </w:r>
          </w:p>
        </w:tc>
      </w:tr>
      <w:tr w:rsidR="00EA4763" w:rsidRPr="00720428" w:rsidTr="005435BB">
        <w:tc>
          <w:tcPr>
            <w:tcW w:w="1017" w:type="pct"/>
          </w:tcPr>
          <w:p w:rsidR="00EA4763" w:rsidRPr="00EC579A" w:rsidRDefault="00EA4763" w:rsidP="005435BB">
            <w:pPr>
              <w:suppressAutoHyphens w:val="0"/>
              <w:autoSpaceDN/>
              <w:spacing w:line="240" w:lineRule="auto"/>
              <w:ind w:firstLine="284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  <w:t>Альтернатива 1</w:t>
            </w:r>
          </w:p>
          <w:p w:rsidR="00EA4763" w:rsidRPr="00EC579A" w:rsidRDefault="008C797B" w:rsidP="005435BB">
            <w:pPr>
              <w:suppressAutoHyphens w:val="0"/>
              <w:autoSpaceDN/>
              <w:spacing w:line="240" w:lineRule="auto"/>
              <w:ind w:firstLine="284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Існуюча ситуація залишається</w:t>
            </w:r>
            <w:r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без змін</w:t>
            </w:r>
          </w:p>
        </w:tc>
        <w:tc>
          <w:tcPr>
            <w:tcW w:w="1464" w:type="pct"/>
            <w:gridSpan w:val="2"/>
          </w:tcPr>
          <w:p w:rsidR="00EA4763" w:rsidRPr="00EC579A" w:rsidRDefault="005435BB" w:rsidP="005435BB">
            <w:pPr>
              <w:suppressAutoHyphens w:val="0"/>
              <w:autoSpaceDN/>
              <w:spacing w:line="240" w:lineRule="auto"/>
              <w:ind w:right="166" w:firstLine="284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  <w:t>Відсутні.</w:t>
            </w:r>
          </w:p>
        </w:tc>
        <w:tc>
          <w:tcPr>
            <w:tcW w:w="1093" w:type="pct"/>
            <w:gridSpan w:val="2"/>
          </w:tcPr>
          <w:p w:rsidR="00A15CF5" w:rsidRDefault="00A15CF5" w:rsidP="00A15CF5">
            <w:pPr>
              <w:spacing w:line="240" w:lineRule="auto"/>
              <w:ind w:firstLine="227"/>
              <w:jc w:val="both"/>
              <w:rPr>
                <w:rStyle w:val="rvts0"/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val="uk-UA"/>
              </w:rPr>
            </w:pPr>
            <w:r>
              <w:rPr>
                <w:rStyle w:val="rvts0"/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val="uk-UA"/>
              </w:rPr>
              <w:t>Неврахування кращого досвіду підготовки військовослужбовців.</w:t>
            </w:r>
          </w:p>
          <w:p w:rsidR="00534DC1" w:rsidRDefault="00A15CF5" w:rsidP="00A15CF5">
            <w:pPr>
              <w:suppressAutoHyphens w:val="0"/>
              <w:autoSpaceDN/>
              <w:spacing w:line="240" w:lineRule="auto"/>
              <w:ind w:firstLine="284"/>
              <w:jc w:val="both"/>
              <w:textAlignment w:val="auto"/>
              <w:rPr>
                <w:rStyle w:val="rvts0"/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val="uk-UA"/>
              </w:rPr>
            </w:pPr>
            <w:r>
              <w:rPr>
                <w:rStyle w:val="rvts0"/>
                <w:rFonts w:ascii="Times New Roman" w:hAnsi="Times New Roman" w:cs="Times New Roman"/>
                <w:color w:val="auto"/>
                <w:spacing w:val="-6"/>
                <w:sz w:val="24"/>
                <w:szCs w:val="24"/>
                <w:lang w:val="uk-UA"/>
              </w:rPr>
              <w:t>Невідповідність законодавства вимогам воєнного стану.</w:t>
            </w:r>
          </w:p>
          <w:p w:rsidR="00A15CF5" w:rsidRPr="00EC579A" w:rsidRDefault="00A15CF5" w:rsidP="00A15CF5">
            <w:pPr>
              <w:suppressAutoHyphens w:val="0"/>
              <w:autoSpaceDN/>
              <w:spacing w:line="240" w:lineRule="auto"/>
              <w:ind w:firstLine="284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Складнощі щодо визнання та присвоєння професійних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військових кваліфікацій.</w:t>
            </w:r>
          </w:p>
        </w:tc>
        <w:tc>
          <w:tcPr>
            <w:tcW w:w="1426" w:type="pct"/>
          </w:tcPr>
          <w:p w:rsidR="00EA4763" w:rsidRPr="00EC579A" w:rsidRDefault="00EB3560" w:rsidP="00EB3560">
            <w:pPr>
              <w:suppressAutoHyphens w:val="0"/>
              <w:autoSpaceDN/>
              <w:spacing w:line="240" w:lineRule="auto"/>
              <w:ind w:right="145" w:firstLine="284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  <w:lastRenderedPageBreak/>
              <w:t xml:space="preserve">Оцінка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  <w:t>вигод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  <w:t xml:space="preserve"> і витрат реалізації </w:t>
            </w:r>
            <w:r w:rsidRPr="00EB3560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  <w:t xml:space="preserve">альтернативи 1 відповідає </w:t>
            </w:r>
            <w:r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  <w:t xml:space="preserve">критеріям </w:t>
            </w:r>
            <w:r w:rsidRPr="00EB35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  <w:t>оцінки ступеня досягнення визначених цілей</w:t>
            </w:r>
          </w:p>
        </w:tc>
      </w:tr>
      <w:tr w:rsidR="00EA4763" w:rsidRPr="00720428" w:rsidTr="005435BB">
        <w:tc>
          <w:tcPr>
            <w:tcW w:w="1017" w:type="pct"/>
          </w:tcPr>
          <w:p w:rsidR="00EA4763" w:rsidRPr="00EC579A" w:rsidRDefault="00EA4763" w:rsidP="005435BB">
            <w:pPr>
              <w:suppressAutoHyphens w:val="0"/>
              <w:autoSpaceDN/>
              <w:spacing w:line="240" w:lineRule="auto"/>
              <w:ind w:firstLine="284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  <w:t>Альтернатива 2</w:t>
            </w:r>
          </w:p>
          <w:p w:rsidR="00EA4763" w:rsidRPr="00EC579A" w:rsidRDefault="00EA4763" w:rsidP="0076506E">
            <w:pPr>
              <w:suppressAutoHyphens w:val="0"/>
              <w:autoSpaceDN/>
              <w:spacing w:line="240" w:lineRule="auto"/>
              <w:ind w:firstLine="284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Прийняття запропонованого </w:t>
            </w:r>
            <w:proofErr w:type="spellStart"/>
            <w:r w:rsidR="008C797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роєкту</w:t>
            </w:r>
            <w:proofErr w:type="spellEnd"/>
            <w:r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6506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акта</w:t>
            </w:r>
            <w:proofErr w:type="spellEnd"/>
          </w:p>
        </w:tc>
        <w:tc>
          <w:tcPr>
            <w:tcW w:w="1464" w:type="pct"/>
            <w:gridSpan w:val="2"/>
          </w:tcPr>
          <w:p w:rsidR="00A15CF5" w:rsidRDefault="00A15CF5" w:rsidP="00A15CF5">
            <w:pPr>
              <w:pStyle w:val="ac"/>
              <w:tabs>
                <w:tab w:val="left" w:pos="709"/>
                <w:tab w:val="left" w:pos="851"/>
                <w:tab w:val="left" w:pos="3665"/>
              </w:tabs>
              <w:spacing w:after="0" w:line="240" w:lineRule="auto"/>
              <w:ind w:left="0" w:firstLine="430"/>
              <w:jc w:val="both"/>
              <w:rPr>
                <w:rStyle w:val="rvts0"/>
                <w:rFonts w:ascii="Times New Roman" w:eastAsia="Arial" w:hAnsi="Times New Roman"/>
                <w:spacing w:val="-6"/>
                <w:kern w:val="3"/>
                <w:sz w:val="24"/>
                <w:szCs w:val="24"/>
                <w:lang w:val="uk-UA" w:eastAsia="zh-CN" w:bidi="hi-IN"/>
              </w:rPr>
            </w:pPr>
            <w:r>
              <w:rPr>
                <w:rStyle w:val="rvts0"/>
                <w:rFonts w:ascii="Times New Roman" w:eastAsia="Arial" w:hAnsi="Times New Roman"/>
                <w:spacing w:val="-6"/>
                <w:kern w:val="3"/>
                <w:sz w:val="24"/>
                <w:szCs w:val="24"/>
                <w:lang w:val="uk-UA" w:eastAsia="zh-CN" w:bidi="hi-IN"/>
              </w:rPr>
              <w:t>Врахування позитивного досвіду підготовки військовослужбовців в умовах воєнного стану.</w:t>
            </w:r>
            <w:r w:rsidRPr="00EC579A">
              <w:rPr>
                <w:rStyle w:val="rvts0"/>
                <w:rFonts w:ascii="Times New Roman" w:eastAsia="Arial" w:hAnsi="Times New Roman"/>
                <w:spacing w:val="-6"/>
                <w:kern w:val="3"/>
                <w:sz w:val="24"/>
                <w:szCs w:val="24"/>
                <w:lang w:val="uk-UA" w:eastAsia="zh-CN" w:bidi="hi-IN"/>
              </w:rPr>
              <w:t xml:space="preserve"> </w:t>
            </w:r>
          </w:p>
          <w:p w:rsidR="00A15CF5" w:rsidRDefault="00A15CF5" w:rsidP="00A15CF5">
            <w:pPr>
              <w:pStyle w:val="ac"/>
              <w:tabs>
                <w:tab w:val="left" w:pos="709"/>
                <w:tab w:val="left" w:pos="851"/>
                <w:tab w:val="left" w:pos="3665"/>
              </w:tabs>
              <w:spacing w:after="0" w:line="240" w:lineRule="auto"/>
              <w:ind w:left="0" w:firstLine="430"/>
              <w:jc w:val="both"/>
              <w:rPr>
                <w:rStyle w:val="rvts0"/>
                <w:rFonts w:ascii="Times New Roman" w:eastAsia="Arial" w:hAnsi="Times New Roman"/>
                <w:spacing w:val="-6"/>
                <w:kern w:val="3"/>
                <w:sz w:val="24"/>
                <w:szCs w:val="24"/>
                <w:lang w:val="uk-UA" w:eastAsia="zh-CN" w:bidi="hi-IN"/>
              </w:rPr>
            </w:pPr>
            <w:r>
              <w:rPr>
                <w:rStyle w:val="rvts0"/>
                <w:rFonts w:ascii="Times New Roman" w:eastAsia="Arial" w:hAnsi="Times New Roman"/>
                <w:spacing w:val="-6"/>
                <w:kern w:val="3"/>
                <w:sz w:val="24"/>
                <w:szCs w:val="24"/>
                <w:lang w:val="uk-UA" w:eastAsia="zh-CN" w:bidi="hi-IN"/>
              </w:rPr>
              <w:t xml:space="preserve">Гармонізація законодавства у сфері освіти. </w:t>
            </w:r>
          </w:p>
          <w:p w:rsidR="00EB3560" w:rsidRDefault="00A15CF5" w:rsidP="00A15CF5">
            <w:pPr>
              <w:suppressAutoHyphens w:val="0"/>
              <w:autoSpaceDN/>
              <w:spacing w:line="240" w:lineRule="auto"/>
              <w:ind w:right="24" w:firstLine="284"/>
              <w:jc w:val="both"/>
              <w:textAlignment w:val="auto"/>
              <w:rPr>
                <w:rStyle w:val="rvts0"/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>
              <w:rPr>
                <w:rStyle w:val="rvts0"/>
                <w:rFonts w:ascii="Times New Roman" w:hAnsi="Times New Roman"/>
                <w:spacing w:val="-6"/>
                <w:sz w:val="24"/>
                <w:szCs w:val="24"/>
                <w:lang w:val="uk-UA"/>
              </w:rPr>
              <w:t>У</w:t>
            </w:r>
            <w:r w:rsidRPr="00004397">
              <w:rPr>
                <w:rStyle w:val="rvts0"/>
                <w:rFonts w:ascii="Times New Roman" w:hAnsi="Times New Roman"/>
                <w:spacing w:val="-6"/>
                <w:sz w:val="24"/>
                <w:szCs w:val="24"/>
                <w:lang w:val="uk-UA"/>
              </w:rPr>
              <w:t>рахува</w:t>
            </w:r>
            <w:r>
              <w:rPr>
                <w:rStyle w:val="rvts0"/>
                <w:rFonts w:ascii="Times New Roman" w:hAnsi="Times New Roman"/>
                <w:spacing w:val="-6"/>
                <w:sz w:val="24"/>
                <w:szCs w:val="24"/>
                <w:lang w:val="uk-UA"/>
              </w:rPr>
              <w:t>ння</w:t>
            </w:r>
            <w:r w:rsidRPr="00004397">
              <w:rPr>
                <w:rStyle w:val="rvts0"/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особливост</w:t>
            </w:r>
            <w:r>
              <w:rPr>
                <w:rStyle w:val="rvts0"/>
                <w:rFonts w:ascii="Times New Roman" w:hAnsi="Times New Roman"/>
                <w:spacing w:val="-6"/>
                <w:sz w:val="24"/>
                <w:szCs w:val="24"/>
                <w:lang w:val="uk-UA"/>
              </w:rPr>
              <w:t>ей</w:t>
            </w:r>
            <w:r w:rsidRPr="00004397">
              <w:rPr>
                <w:rStyle w:val="rvts0"/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підготовки здобувачів освіти за спеціальностями галузі знань 25 </w:t>
            </w:r>
            <w:r w:rsidRPr="00004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«Воєнні науки, національна безпека, безпека державного кордону»</w:t>
            </w:r>
            <w:r w:rsidRPr="00004397">
              <w:rPr>
                <w:rStyle w:val="rvts0"/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закладів освіти</w:t>
            </w:r>
            <w:r>
              <w:rPr>
                <w:rStyle w:val="rvts0"/>
                <w:rFonts w:ascii="Times New Roman" w:hAnsi="Times New Roman"/>
                <w:spacing w:val="-6"/>
                <w:sz w:val="24"/>
                <w:szCs w:val="24"/>
                <w:lang w:val="uk-UA"/>
              </w:rPr>
              <w:t>.</w:t>
            </w:r>
          </w:p>
          <w:p w:rsidR="00A15CF5" w:rsidRDefault="00A15CF5" w:rsidP="00A15CF5">
            <w:pPr>
              <w:pStyle w:val="ac"/>
              <w:tabs>
                <w:tab w:val="left" w:pos="709"/>
                <w:tab w:val="left" w:pos="851"/>
                <w:tab w:val="left" w:pos="3665"/>
              </w:tabs>
              <w:spacing w:after="0" w:line="240" w:lineRule="auto"/>
              <w:ind w:left="0" w:firstLine="430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Якісна професійна підготовка до .виконання поставлених завдань.</w:t>
            </w:r>
          </w:p>
          <w:p w:rsidR="00A15CF5" w:rsidRDefault="00A15CF5" w:rsidP="00A15CF5">
            <w:pPr>
              <w:suppressAutoHyphens w:val="0"/>
              <w:autoSpaceDN/>
              <w:spacing w:line="240" w:lineRule="auto"/>
              <w:ind w:right="24" w:firstLine="284"/>
              <w:jc w:val="both"/>
              <w:textAlignment w:val="auto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Визнання набутої кваліфікації у тому числі на міжнародному рівні.</w:t>
            </w:r>
          </w:p>
          <w:p w:rsidR="00A15CF5" w:rsidRPr="00EC579A" w:rsidRDefault="00A15CF5" w:rsidP="00A15CF5">
            <w:pPr>
              <w:suppressAutoHyphens w:val="0"/>
              <w:autoSpaceDN/>
              <w:spacing w:line="240" w:lineRule="auto"/>
              <w:ind w:right="24" w:firstLine="284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Освітні програми ефективні, зорієнтовані на здобувачів освіти, враховують кращий досвід, є конкуре</w:t>
            </w:r>
            <w:r w:rsidR="00720428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тними на міжнародному рівні.</w:t>
            </w:r>
          </w:p>
        </w:tc>
        <w:tc>
          <w:tcPr>
            <w:tcW w:w="1093" w:type="pct"/>
            <w:gridSpan w:val="2"/>
          </w:tcPr>
          <w:p w:rsidR="00EA4763" w:rsidRPr="00EC579A" w:rsidRDefault="004A1DBB" w:rsidP="005435BB">
            <w:pPr>
              <w:suppressAutoHyphens w:val="0"/>
              <w:autoSpaceDN/>
              <w:spacing w:line="240" w:lineRule="auto"/>
              <w:ind w:right="82" w:firstLine="284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Відсутні </w:t>
            </w:r>
          </w:p>
        </w:tc>
        <w:tc>
          <w:tcPr>
            <w:tcW w:w="1426" w:type="pct"/>
          </w:tcPr>
          <w:p w:rsidR="00EA4763" w:rsidRPr="00EC579A" w:rsidRDefault="00EB3560" w:rsidP="00EB3560">
            <w:pPr>
              <w:suppressAutoHyphens w:val="0"/>
              <w:autoSpaceDN/>
              <w:spacing w:line="240" w:lineRule="auto"/>
              <w:ind w:firstLine="284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  <w:t xml:space="preserve">Оцінка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  <w:t>вигод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  <w:t xml:space="preserve"> і витрат реалізації </w:t>
            </w:r>
            <w:r w:rsidRPr="00EB3560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  <w:t xml:space="preserve">альтернативи </w:t>
            </w:r>
            <w:r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  <w:t>2</w:t>
            </w:r>
            <w:r w:rsidRPr="00EB3560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  <w:t xml:space="preserve"> відповідає </w:t>
            </w:r>
            <w:r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  <w:t xml:space="preserve">критеріям </w:t>
            </w:r>
            <w:r w:rsidRPr="00EB356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  <w:t>оцінки ступеня досягнення визначених цілей</w:t>
            </w:r>
          </w:p>
        </w:tc>
      </w:tr>
    </w:tbl>
    <w:p w:rsidR="00EA4763" w:rsidRPr="00EC579A" w:rsidRDefault="00EA4763" w:rsidP="00D65A43">
      <w:pPr>
        <w:suppressAutoHyphens w:val="0"/>
        <w:autoSpaceDN/>
        <w:spacing w:line="240" w:lineRule="auto"/>
        <w:ind w:firstLine="709"/>
        <w:textAlignment w:val="auto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val="uk-UA" w:eastAsia="en-US" w:bidi="ar-SA"/>
        </w:rPr>
      </w:pP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4555"/>
        <w:gridCol w:w="3106"/>
      </w:tblGrid>
      <w:tr w:rsidR="00D65A43" w:rsidRPr="00720428">
        <w:tc>
          <w:tcPr>
            <w:tcW w:w="1130" w:type="pct"/>
            <w:vAlign w:val="center"/>
          </w:tcPr>
          <w:p w:rsidR="00D65A43" w:rsidRPr="00EC579A" w:rsidRDefault="00D65A43" w:rsidP="00D65A43">
            <w:pPr>
              <w:suppressAutoHyphens w:val="0"/>
              <w:autoSpaceDN/>
              <w:spacing w:line="240" w:lineRule="auto"/>
              <w:ind w:firstLine="709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  <w:t>Рейтинг</w:t>
            </w:r>
          </w:p>
        </w:tc>
        <w:tc>
          <w:tcPr>
            <w:tcW w:w="2301" w:type="pct"/>
            <w:vAlign w:val="center"/>
          </w:tcPr>
          <w:p w:rsidR="00D65A43" w:rsidRPr="00EC579A" w:rsidRDefault="00D65A43" w:rsidP="00D65A43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1569" w:type="pct"/>
            <w:vAlign w:val="center"/>
          </w:tcPr>
          <w:p w:rsidR="00D65A43" w:rsidRPr="00EC579A" w:rsidRDefault="00D65A43" w:rsidP="00D65A43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  <w:t xml:space="preserve">Оцінка ризику зовнішніх чинників на дію запропонованого регуляторного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  <w:t>акта</w:t>
            </w:r>
            <w:proofErr w:type="spellEnd"/>
          </w:p>
        </w:tc>
      </w:tr>
      <w:tr w:rsidR="00D65A43" w:rsidRPr="00EC579A" w:rsidTr="004A1DBB">
        <w:tc>
          <w:tcPr>
            <w:tcW w:w="1130" w:type="pct"/>
          </w:tcPr>
          <w:p w:rsidR="003301D1" w:rsidRPr="00EC579A" w:rsidRDefault="003301D1" w:rsidP="004A1DBB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  <w:t>Альтернатива 1</w:t>
            </w:r>
          </w:p>
          <w:p w:rsidR="00D65A43" w:rsidRPr="00EC579A" w:rsidRDefault="008C797B" w:rsidP="004A1DBB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Існуюча ситуація залишається</w:t>
            </w:r>
            <w:r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без змін</w:t>
            </w:r>
          </w:p>
        </w:tc>
        <w:tc>
          <w:tcPr>
            <w:tcW w:w="2301" w:type="pct"/>
          </w:tcPr>
          <w:p w:rsidR="00924FA9" w:rsidRPr="00EC579A" w:rsidRDefault="003301D1" w:rsidP="00A15CF5">
            <w:pPr>
              <w:suppressAutoHyphens w:val="0"/>
              <w:autoSpaceDN/>
              <w:spacing w:line="240" w:lineRule="auto"/>
              <w:ind w:right="83" w:firstLine="306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  <w:t xml:space="preserve">Аргументи для переваги відсутні. Відмова від цієї альтернативи </w:t>
            </w:r>
            <w:r w:rsidR="004A1DBB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  <w:t xml:space="preserve">сприятиме </w:t>
            </w:r>
            <w:r w:rsidR="00A15CF5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  <w:t>досягненню задекларованих цілей</w:t>
            </w:r>
            <w:r w:rsidR="004A1DBB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  <w:t>.</w:t>
            </w:r>
          </w:p>
        </w:tc>
        <w:tc>
          <w:tcPr>
            <w:tcW w:w="1569" w:type="pct"/>
          </w:tcPr>
          <w:p w:rsidR="00D65A43" w:rsidRPr="00EC579A" w:rsidRDefault="003301D1" w:rsidP="004A1DBB">
            <w:pPr>
              <w:suppressAutoHyphens w:val="0"/>
              <w:autoSpaceDN/>
              <w:spacing w:line="240" w:lineRule="auto"/>
              <w:ind w:firstLine="59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  <w:t>Х</w:t>
            </w:r>
          </w:p>
        </w:tc>
      </w:tr>
      <w:tr w:rsidR="00690D3B" w:rsidRPr="00EC579A" w:rsidTr="004A1DBB">
        <w:tc>
          <w:tcPr>
            <w:tcW w:w="1130" w:type="pct"/>
          </w:tcPr>
          <w:p w:rsidR="003301D1" w:rsidRPr="00EC579A" w:rsidRDefault="003301D1" w:rsidP="004A1DBB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  <w:t>Альтернатива 2</w:t>
            </w:r>
          </w:p>
          <w:p w:rsidR="00690D3B" w:rsidRPr="00EC579A" w:rsidRDefault="008C797B" w:rsidP="004A1DBB">
            <w:pPr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Прийняття запропонованого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="003301D1"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роєкту</w:t>
            </w:r>
            <w:proofErr w:type="spellEnd"/>
            <w:r w:rsidR="003301D1" w:rsidRPr="00EC579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A1DB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акта</w:t>
            </w:r>
            <w:proofErr w:type="spellEnd"/>
          </w:p>
        </w:tc>
        <w:tc>
          <w:tcPr>
            <w:tcW w:w="2301" w:type="pct"/>
          </w:tcPr>
          <w:p w:rsidR="003301D1" w:rsidRPr="00EC579A" w:rsidRDefault="003301D1" w:rsidP="004A1DBB">
            <w:pPr>
              <w:suppressAutoHyphens w:val="0"/>
              <w:autoSpaceDN/>
              <w:spacing w:line="240" w:lineRule="auto"/>
              <w:ind w:right="83" w:firstLine="306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  <w:t>Причини для відмови відсутні. Обрана альтернатива є найбільш раціональним варіантом врахування інтересів всіх основних груп, на яких проблема справляє вплив.</w:t>
            </w:r>
          </w:p>
          <w:p w:rsidR="00690D3B" w:rsidRPr="00EC579A" w:rsidRDefault="004922D5" w:rsidP="004A1DBB">
            <w:pPr>
              <w:suppressAutoHyphens w:val="0"/>
              <w:autoSpaceDN/>
              <w:spacing w:line="240" w:lineRule="auto"/>
              <w:ind w:right="83" w:firstLine="306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  <w:t>Обрання альтернативи 2</w:t>
            </w:r>
            <w:r w:rsidR="00690D3B" w:rsidRPr="00EC579A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  <w:t xml:space="preserve"> </w:t>
            </w:r>
            <w:r w:rsidR="003301D1" w:rsidRPr="00EC579A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  <w:t xml:space="preserve">забезпечує </w:t>
            </w:r>
            <w:r w:rsidR="00A15CF5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  <w:t xml:space="preserve">якісну підготовку здобувачів освіти за спеціальностями галузі знань 25 </w:t>
            </w:r>
            <w:r w:rsidR="00A15CF5" w:rsidRPr="00004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«Воєнні науки, національна безпека, безпека державного кордону»</w:t>
            </w:r>
            <w:r w:rsidR="006D3B77" w:rsidRPr="00EC579A">
              <w:rPr>
                <w:rFonts w:ascii="Times New Roman" w:eastAsia="Calibri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  <w:t>.</w:t>
            </w:r>
          </w:p>
          <w:p w:rsidR="003301D1" w:rsidRPr="00EC579A" w:rsidRDefault="008C797B" w:rsidP="00EB3560">
            <w:pPr>
              <w:suppressAutoHyphens w:val="0"/>
              <w:autoSpaceDN/>
              <w:spacing w:line="240" w:lineRule="auto"/>
              <w:ind w:right="83" w:firstLine="306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  <w:t xml:space="preserve">Прийняття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  <w:t>п</w:t>
            </w:r>
            <w:r w:rsidR="00924FA9" w:rsidRPr="00EC579A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  <w:t>роєкту</w:t>
            </w:r>
            <w:proofErr w:type="spellEnd"/>
            <w:r w:rsidR="00924FA9" w:rsidRPr="00EC579A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  <w:t xml:space="preserve"> </w:t>
            </w:r>
            <w:proofErr w:type="spellStart"/>
            <w:r w:rsidR="00EB3560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  <w:t>акта</w:t>
            </w:r>
            <w:proofErr w:type="spellEnd"/>
            <w:r w:rsidR="00924FA9" w:rsidRPr="00EC579A">
              <w:rPr>
                <w:rFonts w:ascii="Times New Roman" w:eastAsia="Times New Roman" w:hAnsi="Times New Roman" w:cs="Times New Roman"/>
                <w:color w:val="auto"/>
                <w:spacing w:val="-6"/>
                <w:kern w:val="0"/>
                <w:sz w:val="24"/>
                <w:szCs w:val="24"/>
                <w:lang w:val="uk-UA" w:eastAsia="uk-UA" w:bidi="ar-SA"/>
              </w:rPr>
              <w:t xml:space="preserve"> забезпечить досягнення задекларованих цілей та є єдиним необхідним і достатнім способом вирішення проблеми.</w:t>
            </w:r>
          </w:p>
        </w:tc>
        <w:tc>
          <w:tcPr>
            <w:tcW w:w="1569" w:type="pct"/>
          </w:tcPr>
          <w:p w:rsidR="00690D3B" w:rsidRPr="00EC579A" w:rsidRDefault="004A1DBB" w:rsidP="004A1DBB">
            <w:pPr>
              <w:suppressAutoHyphens w:val="0"/>
              <w:autoSpaceDN/>
              <w:spacing w:line="240" w:lineRule="auto"/>
              <w:ind w:firstLine="547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ru-RU"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uk-UA" w:eastAsia="uk-UA" w:bidi="ar-SA"/>
              </w:rPr>
              <w:t>Х</w:t>
            </w:r>
          </w:p>
        </w:tc>
      </w:tr>
    </w:tbl>
    <w:p w:rsidR="005E3E08" w:rsidRPr="00EC579A" w:rsidRDefault="005E3E08" w:rsidP="00924FA9">
      <w:pPr>
        <w:suppressAutoHyphens w:val="0"/>
        <w:autoSpaceDN/>
        <w:spacing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</w:pPr>
      <w:bookmarkStart w:id="10" w:name="n161"/>
      <w:bookmarkEnd w:id="10"/>
    </w:p>
    <w:p w:rsidR="0051137A" w:rsidRPr="00A81C40" w:rsidRDefault="0051137A" w:rsidP="00924FA9">
      <w:pPr>
        <w:suppressAutoHyphens w:val="0"/>
        <w:autoSpaceDN/>
        <w:spacing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</w:pPr>
      <w:r w:rsidRPr="00A81C40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  <w:t>Враховуючи наведене</w:t>
      </w:r>
      <w:r w:rsidR="009848D2" w:rsidRPr="00A81C40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  <w:t xml:space="preserve">, з метою </w:t>
      </w:r>
      <w:r w:rsidR="00A81C40" w:rsidRPr="00A81C4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урахування особливостей і потреб професійної підготовки військовослужбовців в умовах воєнного стану при визнанні в системі </w:t>
      </w:r>
      <w:r w:rsidR="00A81C40" w:rsidRPr="00A81C4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lastRenderedPageBreak/>
        <w:t xml:space="preserve">вищої та фахової </w:t>
      </w:r>
      <w:proofErr w:type="spellStart"/>
      <w:r w:rsidR="00A81C40" w:rsidRPr="00A81C4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передвищої</w:t>
      </w:r>
      <w:proofErr w:type="spellEnd"/>
      <w:r w:rsidR="00A81C40" w:rsidRPr="00A81C4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військової освіти результатів навчання, здобутих шляхом неформальної та/або </w:t>
      </w:r>
      <w:proofErr w:type="spellStart"/>
      <w:r w:rsidR="00A81C40" w:rsidRPr="00A81C4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інформальної</w:t>
      </w:r>
      <w:proofErr w:type="spellEnd"/>
      <w:r w:rsidR="00A81C40" w:rsidRPr="00A81C4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освіти</w:t>
      </w:r>
      <w:r w:rsidR="009848D2" w:rsidRPr="00A81C40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  <w:t>, доцільно прийняти 2</w:t>
      </w:r>
      <w:r w:rsidR="00E06953" w:rsidRPr="00A81C40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  <w:t>-ий</w:t>
      </w:r>
      <w:r w:rsidR="009848D2" w:rsidRPr="00A81C40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  <w:t xml:space="preserve"> альтернативний спосіб досягнення мети.</w:t>
      </w:r>
    </w:p>
    <w:p w:rsidR="00B041D8" w:rsidRPr="00A81C40" w:rsidRDefault="00B041D8" w:rsidP="00334A7B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  <w:lang w:val="uk-UA"/>
        </w:rPr>
      </w:pPr>
    </w:p>
    <w:p w:rsidR="008A76C8" w:rsidRPr="00EC579A" w:rsidRDefault="008A76C8" w:rsidP="008A76C8">
      <w:pPr>
        <w:tabs>
          <w:tab w:val="left" w:pos="900"/>
        </w:tabs>
        <w:suppressAutoHyphens w:val="0"/>
        <w:autoSpaceDN/>
        <w:spacing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  <w:shd w:val="clear" w:color="auto" w:fill="FFFFFF"/>
          <w:lang w:val="uk-UA" w:eastAsia="ru-RU" w:bidi="ar-SA"/>
        </w:rPr>
      </w:pPr>
      <w:r w:rsidRPr="00EC579A"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  <w:shd w:val="clear" w:color="auto" w:fill="FFFFFF"/>
          <w:lang w:val="uk-UA" w:eastAsia="ru-RU" w:bidi="ar-SA"/>
        </w:rPr>
        <w:t>V. Механізми та заходи, які забезпечать розв’язання визначеної проблеми</w:t>
      </w:r>
    </w:p>
    <w:p w:rsidR="000858F1" w:rsidRPr="00A81C40" w:rsidRDefault="000858F1" w:rsidP="000858F1">
      <w:pPr>
        <w:suppressAutoHyphens w:val="0"/>
        <w:autoSpaceDN/>
        <w:spacing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</w:pPr>
      <w:proofErr w:type="spellStart"/>
      <w:r w:rsidRPr="00EC579A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ru-RU" w:bidi="ar-SA"/>
        </w:rPr>
        <w:t>Проєкт</w:t>
      </w:r>
      <w:proofErr w:type="spellEnd"/>
      <w:r w:rsidRPr="00EC579A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ru-RU" w:bidi="ar-SA"/>
        </w:rPr>
        <w:t xml:space="preserve"> </w:t>
      </w:r>
      <w:proofErr w:type="spellStart"/>
      <w:r w:rsidR="00720428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ru-RU" w:bidi="ar-SA"/>
        </w:rPr>
        <w:t>акта</w:t>
      </w:r>
      <w:proofErr w:type="spellEnd"/>
      <w:r w:rsidRPr="00025D77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ru-RU" w:bidi="ar-SA"/>
        </w:rPr>
        <w:t xml:space="preserve"> спрямовано на дотримання вимог частин</w:t>
      </w:r>
      <w:r w:rsidR="00610160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ru-RU" w:bidi="ar-SA"/>
        </w:rPr>
        <w:t>и</w:t>
      </w:r>
      <w:r w:rsidRPr="00025D77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ru-RU" w:bidi="ar-SA"/>
        </w:rPr>
        <w:t xml:space="preserve"> </w:t>
      </w:r>
      <w:r w:rsidR="00493169" w:rsidRPr="00025D77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ru-RU" w:bidi="ar-SA"/>
        </w:rPr>
        <w:t xml:space="preserve">п’ятої статті </w:t>
      </w:r>
      <w:r w:rsidRPr="00025D77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ru-RU" w:bidi="ar-SA"/>
        </w:rPr>
        <w:t>8 Закону України «</w:t>
      </w:r>
      <w:r w:rsidRPr="00A81C40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ru-RU" w:bidi="ar-SA"/>
        </w:rPr>
        <w:t xml:space="preserve">Про освіту», </w:t>
      </w:r>
      <w:r w:rsidR="00A81C40" w:rsidRPr="00A81C4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урахування особливостей і потреб професійної підготовки військовослужбовців в умовах воєнного стану при визнанні в системі вищої та фахової </w:t>
      </w:r>
      <w:proofErr w:type="spellStart"/>
      <w:r w:rsidR="00A81C40" w:rsidRPr="00A81C4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передвищої</w:t>
      </w:r>
      <w:proofErr w:type="spellEnd"/>
      <w:r w:rsidR="00A81C40" w:rsidRPr="00A81C4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військової освіти результатів навчання, здобутих шляхом неформальної та/або </w:t>
      </w:r>
      <w:proofErr w:type="spellStart"/>
      <w:r w:rsidR="00A81C40" w:rsidRPr="00A81C4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інформальної</w:t>
      </w:r>
      <w:proofErr w:type="spellEnd"/>
      <w:r w:rsidR="00A81C40" w:rsidRPr="00A81C4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 освіти</w:t>
      </w:r>
      <w:r w:rsidRPr="00A81C40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  <w:t>.</w:t>
      </w:r>
    </w:p>
    <w:p w:rsidR="000858F1" w:rsidRPr="00EC579A" w:rsidRDefault="000858F1" w:rsidP="000858F1">
      <w:pPr>
        <w:suppressAutoHyphens w:val="0"/>
        <w:autoSpaceDN/>
        <w:spacing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ru-RU" w:bidi="ar-SA"/>
        </w:rPr>
      </w:pPr>
      <w:r w:rsidRPr="00A81C40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ru-RU" w:bidi="ar-SA"/>
        </w:rPr>
        <w:t>Відповідно до вимог Закону України «Про засади</w:t>
      </w:r>
      <w:r w:rsidRPr="00025D77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ru-RU" w:bidi="ar-SA"/>
        </w:rPr>
        <w:t xml:space="preserve"> державної регуляторної політики у сфер</w:t>
      </w:r>
      <w:r w:rsidR="009136C1" w:rsidRPr="00025D77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ru-RU" w:bidi="ar-SA"/>
        </w:rPr>
        <w:t xml:space="preserve">і господарської діяльності» </w:t>
      </w:r>
      <w:proofErr w:type="spellStart"/>
      <w:r w:rsidR="009136C1" w:rsidRPr="00025D77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ru-RU" w:bidi="ar-SA"/>
        </w:rPr>
        <w:t>проє</w:t>
      </w:r>
      <w:r w:rsidRPr="00025D77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ru-RU" w:bidi="ar-SA"/>
        </w:rPr>
        <w:t>кт</w:t>
      </w:r>
      <w:proofErr w:type="spellEnd"/>
      <w:r w:rsidRPr="00025D77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ru-RU" w:bidi="ar-SA"/>
        </w:rPr>
        <w:t xml:space="preserve"> регуляторного </w:t>
      </w:r>
      <w:proofErr w:type="spellStart"/>
      <w:r w:rsidRPr="00025D77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ru-RU" w:bidi="ar-SA"/>
        </w:rPr>
        <w:t>акта</w:t>
      </w:r>
      <w:proofErr w:type="spellEnd"/>
      <w:r w:rsidRPr="00025D77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ru-RU" w:bidi="ar-SA"/>
        </w:rPr>
        <w:t xml:space="preserve"> – </w:t>
      </w:r>
      <w:r w:rsidR="00025D77" w:rsidRPr="00025D7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наказ Міністерства освіти і науки України «</w:t>
      </w:r>
      <w:r w:rsidR="00A81C40" w:rsidRPr="00A81C40">
        <w:rPr>
          <w:rFonts w:ascii="Times New Roman" w:hAnsi="Times New Roman"/>
          <w:sz w:val="27"/>
          <w:szCs w:val="27"/>
          <w:lang w:val="uk-UA"/>
        </w:rPr>
        <w:t xml:space="preserve">Про </w:t>
      </w:r>
      <w:r w:rsidR="00A81C40" w:rsidRPr="00A81C40">
        <w:rPr>
          <w:rFonts w:ascii="Times New Roman" w:hAnsi="Times New Roman" w:cs="Times New Roman"/>
          <w:sz w:val="27"/>
          <w:szCs w:val="27"/>
          <w:lang w:val="uk-UA"/>
        </w:rPr>
        <w:t>внесення зміни до</w:t>
      </w:r>
      <w:r w:rsidR="00A81C40" w:rsidRPr="00A81C40">
        <w:rPr>
          <w:rFonts w:ascii="Times New Roman" w:hAnsi="Times New Roman"/>
          <w:sz w:val="27"/>
          <w:szCs w:val="27"/>
          <w:lang w:val="uk-UA"/>
        </w:rPr>
        <w:t xml:space="preserve"> Порядку визнання у вищій та фаховій </w:t>
      </w:r>
      <w:proofErr w:type="spellStart"/>
      <w:r w:rsidR="00A81C40" w:rsidRPr="00A81C40">
        <w:rPr>
          <w:rFonts w:ascii="Times New Roman" w:hAnsi="Times New Roman"/>
          <w:sz w:val="27"/>
          <w:szCs w:val="27"/>
          <w:lang w:val="uk-UA"/>
        </w:rPr>
        <w:t>передвищій</w:t>
      </w:r>
      <w:proofErr w:type="spellEnd"/>
      <w:r w:rsidR="00A81C40" w:rsidRPr="00A81C40">
        <w:rPr>
          <w:rFonts w:ascii="Times New Roman" w:hAnsi="Times New Roman"/>
          <w:sz w:val="27"/>
          <w:szCs w:val="27"/>
          <w:lang w:val="uk-UA"/>
        </w:rPr>
        <w:t xml:space="preserve"> освіті результатів навчання, здобутих шляхом неформальної та/або </w:t>
      </w:r>
      <w:proofErr w:type="spellStart"/>
      <w:r w:rsidR="00A81C40" w:rsidRPr="00A81C40">
        <w:rPr>
          <w:rFonts w:ascii="Times New Roman" w:hAnsi="Times New Roman"/>
          <w:sz w:val="27"/>
          <w:szCs w:val="27"/>
          <w:lang w:val="uk-UA"/>
        </w:rPr>
        <w:t>інформальної</w:t>
      </w:r>
      <w:proofErr w:type="spellEnd"/>
      <w:r w:rsidR="00A81C40" w:rsidRPr="00A81C40">
        <w:rPr>
          <w:rFonts w:ascii="Times New Roman" w:hAnsi="Times New Roman"/>
          <w:sz w:val="27"/>
          <w:szCs w:val="27"/>
          <w:lang w:val="uk-UA"/>
        </w:rPr>
        <w:t xml:space="preserve"> освіти</w:t>
      </w:r>
      <w:r w:rsidR="00025D77" w:rsidRPr="00025D7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>»</w:t>
      </w:r>
      <w:r w:rsidRPr="00025D77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ru-RU" w:bidi="ar-SA"/>
        </w:rPr>
        <w:t xml:space="preserve"> було оприлюднено у розділі «Громадське обговорення» на офіційному сайті Міністерства освіти і науки України (www.mon.gov.ua) для обговорення та отримання пропозицій</w:t>
      </w:r>
      <w:r w:rsidRPr="00EC579A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ru-RU" w:bidi="ar-SA"/>
        </w:rPr>
        <w:t xml:space="preserve"> та зауважень від зацікавлених фізичних та юридичних осіб протягом одного місяця.</w:t>
      </w:r>
    </w:p>
    <w:p w:rsidR="00025D77" w:rsidRPr="00CA2F4A" w:rsidRDefault="00025D77" w:rsidP="00A81C40">
      <w:pPr>
        <w:pStyle w:val="Textbody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uk-UA" w:bidi="ar-SA"/>
        </w:rPr>
      </w:pPr>
      <w:r w:rsidRPr="00A81C40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ru-RU" w:bidi="ar-SA"/>
        </w:rPr>
        <w:t>Розв’язання визначеної проблеми</w:t>
      </w:r>
      <w:r w:rsidR="00BA7EF1" w:rsidRPr="00A81C40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ru-RU" w:bidi="ar-SA"/>
        </w:rPr>
        <w:t xml:space="preserve"> </w:t>
      </w:r>
      <w:proofErr w:type="spellStart"/>
      <w:r w:rsidR="00A43367" w:rsidRPr="00A81C40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ru-RU" w:bidi="ar-SA"/>
        </w:rPr>
        <w:t>п</w:t>
      </w:r>
      <w:r w:rsidR="00BA7EF1" w:rsidRPr="00A81C40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ru-RU" w:bidi="ar-SA"/>
        </w:rPr>
        <w:t>роєкту</w:t>
      </w:r>
      <w:proofErr w:type="spellEnd"/>
      <w:r w:rsidR="00BA7EF1" w:rsidRPr="00A81C40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ru-RU" w:bidi="ar-SA"/>
        </w:rPr>
        <w:t xml:space="preserve"> забезпеч</w:t>
      </w:r>
      <w:r w:rsidRPr="00A81C40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ru-RU" w:bidi="ar-SA"/>
        </w:rPr>
        <w:t>ується шляхом</w:t>
      </w:r>
      <w:r w:rsidR="00A81C40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ru-RU" w:bidi="ar-SA"/>
        </w:rPr>
        <w:t xml:space="preserve"> </w:t>
      </w:r>
      <w:r w:rsidRPr="00A81C40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встановлення </w:t>
      </w:r>
      <w:r w:rsidR="00A81C40" w:rsidRPr="00A81C40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окремих </w:t>
      </w:r>
      <w:r w:rsidRPr="00A81C40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вимог </w:t>
      </w:r>
      <w:r w:rsidR="00A81C40" w:rsidRPr="00A81C40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що</w:t>
      </w:r>
      <w:r w:rsidRPr="00A81C40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до </w:t>
      </w:r>
      <w:r w:rsidR="00A81C40" w:rsidRPr="00A81C40">
        <w:rPr>
          <w:rFonts w:ascii="Times New Roman" w:hAnsi="Times New Roman" w:cs="Times New Roman"/>
          <w:sz w:val="27"/>
          <w:szCs w:val="27"/>
          <w:lang w:val="uk-UA"/>
        </w:rPr>
        <w:t>встановлення обсягу</w:t>
      </w:r>
      <w:r w:rsidRPr="00A81C40">
        <w:rPr>
          <w:rFonts w:ascii="Times New Roman" w:hAnsi="Times New Roman" w:cs="Times New Roman"/>
          <w:sz w:val="27"/>
          <w:szCs w:val="27"/>
          <w:lang w:val="uk-UA"/>
        </w:rPr>
        <w:t xml:space="preserve"> визнанн</w:t>
      </w:r>
      <w:r w:rsidR="00E06953" w:rsidRPr="00A81C40">
        <w:rPr>
          <w:rFonts w:ascii="Times New Roman" w:hAnsi="Times New Roman" w:cs="Times New Roman"/>
          <w:sz w:val="27"/>
          <w:szCs w:val="27"/>
          <w:lang w:val="uk-UA"/>
        </w:rPr>
        <w:t>я результатів неформального та/</w:t>
      </w:r>
      <w:r w:rsidRPr="00A81C40">
        <w:rPr>
          <w:rFonts w:ascii="Times New Roman" w:hAnsi="Times New Roman" w:cs="Times New Roman"/>
          <w:sz w:val="27"/>
          <w:szCs w:val="27"/>
          <w:lang w:val="uk-UA"/>
        </w:rPr>
        <w:t xml:space="preserve">або </w:t>
      </w:r>
      <w:proofErr w:type="spellStart"/>
      <w:r w:rsidRPr="00A81C40">
        <w:rPr>
          <w:rFonts w:ascii="Times New Roman" w:hAnsi="Times New Roman" w:cs="Times New Roman"/>
          <w:sz w:val="27"/>
          <w:szCs w:val="27"/>
          <w:lang w:val="uk-UA"/>
        </w:rPr>
        <w:t>інформального</w:t>
      </w:r>
      <w:proofErr w:type="spellEnd"/>
      <w:r w:rsidRPr="00A81C40">
        <w:rPr>
          <w:rFonts w:ascii="Times New Roman" w:hAnsi="Times New Roman" w:cs="Times New Roman"/>
          <w:sz w:val="27"/>
          <w:szCs w:val="27"/>
          <w:lang w:val="uk-UA"/>
        </w:rPr>
        <w:t xml:space="preserve"> навчання </w:t>
      </w:r>
      <w:r w:rsidR="00A81C40" w:rsidRPr="00A81C40">
        <w:rPr>
          <w:rFonts w:ascii="Times New Roman" w:hAnsi="Times New Roman" w:cs="Times New Roman"/>
          <w:sz w:val="27"/>
          <w:szCs w:val="27"/>
          <w:lang w:val="uk-UA"/>
        </w:rPr>
        <w:t xml:space="preserve">в освітніх програмах </w:t>
      </w:r>
      <w:proofErr w:type="spellStart"/>
      <w:r w:rsidR="00A81C40" w:rsidRPr="00A81C40">
        <w:rPr>
          <w:rFonts w:ascii="Times New Roman" w:hAnsi="Times New Roman" w:cs="Times New Roman"/>
          <w:sz w:val="27"/>
          <w:szCs w:val="27"/>
          <w:lang w:val="uk-UA"/>
        </w:rPr>
        <w:t>спеціальстей</w:t>
      </w:r>
      <w:proofErr w:type="spellEnd"/>
      <w:r w:rsidR="00A81C40" w:rsidRPr="00A81C40">
        <w:rPr>
          <w:rFonts w:ascii="Times New Roman" w:hAnsi="Times New Roman" w:cs="Times New Roman"/>
          <w:sz w:val="27"/>
          <w:szCs w:val="27"/>
          <w:lang w:val="uk-UA"/>
        </w:rPr>
        <w:t xml:space="preserve"> галузі знань 25 «Воєнні науки, національна безпека, безпека державного кордону» </w:t>
      </w:r>
      <w:r w:rsidR="00A81C40">
        <w:rPr>
          <w:rFonts w:ascii="Times New Roman" w:hAnsi="Times New Roman" w:cs="Times New Roman"/>
          <w:sz w:val="27"/>
          <w:szCs w:val="27"/>
          <w:lang w:val="uk-UA"/>
        </w:rPr>
        <w:t>закладу освіти</w:t>
      </w:r>
      <w:r w:rsidRPr="00CA2F4A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E229F6" w:rsidRPr="00EC579A" w:rsidRDefault="00E229F6" w:rsidP="00334A7B">
      <w:pPr>
        <w:pStyle w:val="Textbody"/>
        <w:spacing w:after="0" w:line="240" w:lineRule="auto"/>
        <w:rPr>
          <w:rFonts w:ascii="Times New Roman" w:hAnsi="Times New Roman" w:cs="Times New Roman"/>
          <w:color w:val="auto"/>
          <w:sz w:val="27"/>
          <w:szCs w:val="27"/>
          <w:lang w:val="uk-UA"/>
        </w:rPr>
      </w:pPr>
    </w:p>
    <w:p w:rsidR="00BC4E11" w:rsidRPr="00EC579A" w:rsidRDefault="0029758D" w:rsidP="00BA7EF1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7"/>
          <w:szCs w:val="27"/>
          <w:lang w:val="uk-UA"/>
        </w:rPr>
      </w:pPr>
      <w:r w:rsidRPr="00EC579A">
        <w:rPr>
          <w:rFonts w:ascii="Times New Roman" w:hAnsi="Times New Roman" w:cs="Times New Roman"/>
          <w:b/>
          <w:bCs/>
          <w:color w:val="auto"/>
          <w:sz w:val="27"/>
          <w:szCs w:val="27"/>
          <w:lang w:val="uk-UA"/>
        </w:rPr>
        <w:t xml:space="preserve">VI. Оцінка виконання вимог регуляторного </w:t>
      </w:r>
      <w:proofErr w:type="spellStart"/>
      <w:r w:rsidRPr="00EC579A">
        <w:rPr>
          <w:rFonts w:ascii="Times New Roman" w:hAnsi="Times New Roman" w:cs="Times New Roman"/>
          <w:b/>
          <w:bCs/>
          <w:color w:val="auto"/>
          <w:sz w:val="27"/>
          <w:szCs w:val="27"/>
          <w:lang w:val="uk-UA"/>
        </w:rPr>
        <w:t>акта</w:t>
      </w:r>
      <w:proofErr w:type="spellEnd"/>
      <w:r w:rsidRPr="00EC579A">
        <w:rPr>
          <w:rFonts w:ascii="Times New Roman" w:hAnsi="Times New Roman" w:cs="Times New Roman"/>
          <w:b/>
          <w:bCs/>
          <w:color w:val="auto"/>
          <w:sz w:val="27"/>
          <w:szCs w:val="27"/>
          <w:lang w:val="uk-UA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0534E3" w:rsidRPr="00EC579A" w:rsidRDefault="000534E3" w:rsidP="000534E3">
      <w:pPr>
        <w:suppressAutoHyphens w:val="0"/>
        <w:autoSpaceDE w:val="0"/>
        <w:adjustRightInd w:val="0"/>
        <w:spacing w:line="240" w:lineRule="auto"/>
        <w:ind w:firstLine="720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sz w:val="27"/>
          <w:szCs w:val="27"/>
          <w:lang w:val="uk-UA" w:eastAsia="en-US" w:bidi="ar-SA"/>
        </w:rPr>
      </w:pPr>
      <w:r w:rsidRPr="00EC579A">
        <w:rPr>
          <w:rFonts w:ascii="Times New Roman" w:eastAsia="Calibri" w:hAnsi="Times New Roman" w:cs="Times New Roman"/>
          <w:color w:val="auto"/>
          <w:kern w:val="0"/>
          <w:sz w:val="27"/>
          <w:szCs w:val="27"/>
          <w:lang w:val="uk-UA" w:eastAsia="en-US" w:bidi="ar-SA"/>
        </w:rPr>
        <w:t xml:space="preserve">Реалізація </w:t>
      </w:r>
      <w:proofErr w:type="spellStart"/>
      <w:r w:rsidR="00720428">
        <w:rPr>
          <w:rFonts w:ascii="Times New Roman" w:eastAsia="Calibri" w:hAnsi="Times New Roman" w:cs="Times New Roman"/>
          <w:color w:val="auto"/>
          <w:kern w:val="0"/>
          <w:sz w:val="27"/>
          <w:szCs w:val="27"/>
          <w:lang w:val="uk-UA" w:eastAsia="en-US" w:bidi="ar-SA"/>
        </w:rPr>
        <w:t>п</w:t>
      </w:r>
      <w:r w:rsidRPr="00EC579A">
        <w:rPr>
          <w:rFonts w:ascii="Times New Roman" w:eastAsia="Calibri" w:hAnsi="Times New Roman" w:cs="Times New Roman"/>
          <w:color w:val="auto"/>
          <w:kern w:val="0"/>
          <w:sz w:val="27"/>
          <w:szCs w:val="27"/>
          <w:lang w:val="uk-UA" w:eastAsia="en-US" w:bidi="ar-SA"/>
        </w:rPr>
        <w:t>роєкту</w:t>
      </w:r>
      <w:proofErr w:type="spellEnd"/>
      <w:r w:rsidRPr="00EC579A">
        <w:rPr>
          <w:rFonts w:ascii="Times New Roman" w:eastAsia="Calibri" w:hAnsi="Times New Roman" w:cs="Times New Roman"/>
          <w:color w:val="auto"/>
          <w:kern w:val="0"/>
          <w:sz w:val="27"/>
          <w:szCs w:val="27"/>
          <w:lang w:val="uk-UA" w:eastAsia="en-US" w:bidi="ar-SA"/>
        </w:rPr>
        <w:t xml:space="preserve"> </w:t>
      </w:r>
      <w:proofErr w:type="spellStart"/>
      <w:r w:rsidR="00720428">
        <w:rPr>
          <w:rFonts w:ascii="Times New Roman" w:eastAsia="Calibri" w:hAnsi="Times New Roman" w:cs="Times New Roman"/>
          <w:color w:val="auto"/>
          <w:kern w:val="0"/>
          <w:sz w:val="27"/>
          <w:szCs w:val="27"/>
          <w:lang w:val="uk-UA" w:eastAsia="en-US" w:bidi="ar-SA"/>
        </w:rPr>
        <w:t>акта</w:t>
      </w:r>
      <w:proofErr w:type="spellEnd"/>
      <w:r w:rsidRPr="00EC579A">
        <w:rPr>
          <w:rFonts w:ascii="Times New Roman" w:eastAsia="Calibri" w:hAnsi="Times New Roman" w:cs="Times New Roman"/>
          <w:color w:val="auto"/>
          <w:kern w:val="0"/>
          <w:sz w:val="27"/>
          <w:szCs w:val="27"/>
          <w:lang w:val="uk-UA" w:eastAsia="en-US" w:bidi="ar-SA"/>
        </w:rPr>
        <w:t xml:space="preserve"> не потребує додаткових витрат із державного бюджету України</w:t>
      </w:r>
      <w:r w:rsidR="00AF6937" w:rsidRPr="00EC579A">
        <w:rPr>
          <w:rFonts w:ascii="Times New Roman" w:eastAsia="Calibri" w:hAnsi="Times New Roman" w:cs="Times New Roman"/>
          <w:color w:val="auto"/>
          <w:kern w:val="0"/>
          <w:sz w:val="27"/>
          <w:szCs w:val="27"/>
          <w:lang w:val="uk-UA" w:eastAsia="en-US" w:bidi="ar-SA"/>
        </w:rPr>
        <w:t xml:space="preserve"> та місцевих бюджетів</w:t>
      </w:r>
      <w:r w:rsidRPr="00EC579A">
        <w:rPr>
          <w:rFonts w:ascii="Times New Roman" w:eastAsia="Calibri" w:hAnsi="Times New Roman" w:cs="Times New Roman"/>
          <w:color w:val="auto"/>
          <w:kern w:val="0"/>
          <w:sz w:val="27"/>
          <w:szCs w:val="27"/>
          <w:lang w:val="uk-UA" w:eastAsia="en-US" w:bidi="ar-SA"/>
        </w:rPr>
        <w:t>, тому розрахунок бюджетних витрат не здійснювався.</w:t>
      </w:r>
    </w:p>
    <w:p w:rsidR="00625A2A" w:rsidRPr="00EC579A" w:rsidRDefault="00BA7EF1" w:rsidP="00BA7EF1">
      <w:pPr>
        <w:suppressAutoHyphens w:val="0"/>
        <w:autoSpaceDE w:val="0"/>
        <w:adjustRightInd w:val="0"/>
        <w:spacing w:line="240" w:lineRule="auto"/>
        <w:ind w:firstLine="720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sz w:val="27"/>
          <w:szCs w:val="27"/>
          <w:lang w:val="uk-UA" w:eastAsia="en-US" w:bidi="ar-SA"/>
        </w:rPr>
      </w:pPr>
      <w:proofErr w:type="spellStart"/>
      <w:r w:rsidRPr="00EC579A">
        <w:rPr>
          <w:rFonts w:ascii="Times New Roman" w:eastAsia="Calibri" w:hAnsi="Times New Roman" w:cs="Times New Roman"/>
          <w:color w:val="auto"/>
          <w:kern w:val="0"/>
          <w:sz w:val="27"/>
          <w:szCs w:val="27"/>
          <w:lang w:val="uk-UA" w:eastAsia="en-US" w:bidi="ar-SA"/>
        </w:rPr>
        <w:t>Проєкт</w:t>
      </w:r>
      <w:proofErr w:type="spellEnd"/>
      <w:r w:rsidRPr="00EC579A">
        <w:rPr>
          <w:rFonts w:ascii="Times New Roman" w:eastAsia="Calibri" w:hAnsi="Times New Roman" w:cs="Times New Roman"/>
          <w:color w:val="auto"/>
          <w:kern w:val="0"/>
          <w:sz w:val="27"/>
          <w:szCs w:val="27"/>
          <w:lang w:val="uk-UA" w:eastAsia="en-US" w:bidi="ar-SA"/>
        </w:rPr>
        <w:t xml:space="preserve"> постанови не містить дискримінаційних або таких, що обмежують конкуренцію</w:t>
      </w:r>
      <w:r w:rsidR="00610160">
        <w:rPr>
          <w:rFonts w:ascii="Times New Roman" w:eastAsia="Calibri" w:hAnsi="Times New Roman" w:cs="Times New Roman"/>
          <w:color w:val="auto"/>
          <w:kern w:val="0"/>
          <w:sz w:val="27"/>
          <w:szCs w:val="27"/>
          <w:lang w:val="uk-UA" w:eastAsia="en-US" w:bidi="ar-SA"/>
        </w:rPr>
        <w:t>,</w:t>
      </w:r>
      <w:r w:rsidRPr="00EC579A">
        <w:rPr>
          <w:rFonts w:ascii="Times New Roman" w:eastAsia="Calibri" w:hAnsi="Times New Roman" w:cs="Times New Roman"/>
          <w:color w:val="auto"/>
          <w:kern w:val="0"/>
          <w:sz w:val="27"/>
          <w:szCs w:val="27"/>
          <w:lang w:val="uk-UA" w:eastAsia="en-US" w:bidi="ar-SA"/>
        </w:rPr>
        <w:t xml:space="preserve"> норм.</w:t>
      </w:r>
    </w:p>
    <w:p w:rsidR="00EA4763" w:rsidRDefault="00EA4763" w:rsidP="00BA7EF1">
      <w:pPr>
        <w:suppressAutoHyphens w:val="0"/>
        <w:autoSpaceDE w:val="0"/>
        <w:adjustRightInd w:val="0"/>
        <w:spacing w:line="240" w:lineRule="auto"/>
        <w:ind w:firstLine="720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sz w:val="27"/>
          <w:szCs w:val="27"/>
          <w:lang w:val="uk-UA" w:eastAsia="en-US" w:bidi="ar-SA"/>
        </w:rPr>
      </w:pPr>
    </w:p>
    <w:p w:rsidR="00BE77E9" w:rsidRPr="00EC579A" w:rsidRDefault="00BE77E9" w:rsidP="00BA7EF1">
      <w:pPr>
        <w:suppressAutoHyphens w:val="0"/>
        <w:autoSpaceDN/>
        <w:spacing w:line="240" w:lineRule="auto"/>
        <w:ind w:firstLine="567"/>
        <w:jc w:val="both"/>
        <w:textAlignment w:val="auto"/>
        <w:outlineLvl w:val="2"/>
        <w:rPr>
          <w:rFonts w:ascii="Times New Roman" w:eastAsia="Times New Roman" w:hAnsi="Times New Roman" w:cs="Times New Roman"/>
          <w:b/>
          <w:color w:val="auto"/>
          <w:kern w:val="0"/>
          <w:sz w:val="27"/>
          <w:szCs w:val="27"/>
          <w:lang w:val="uk-UA" w:eastAsia="en-US" w:bidi="ar-SA"/>
        </w:rPr>
      </w:pPr>
      <w:r w:rsidRPr="00EC579A">
        <w:rPr>
          <w:rFonts w:ascii="Times New Roman" w:eastAsia="Times New Roman" w:hAnsi="Times New Roman" w:cs="Times New Roman"/>
          <w:b/>
          <w:color w:val="auto"/>
          <w:kern w:val="0"/>
          <w:sz w:val="27"/>
          <w:szCs w:val="27"/>
          <w:lang w:val="uk-UA" w:eastAsia="en-US" w:bidi="ar-SA"/>
        </w:rPr>
        <w:t xml:space="preserve">VII. Обґрунтування запропонованого строку дії регуляторного </w:t>
      </w:r>
      <w:proofErr w:type="spellStart"/>
      <w:r w:rsidRPr="00EC579A">
        <w:rPr>
          <w:rFonts w:ascii="Times New Roman" w:eastAsia="Times New Roman" w:hAnsi="Times New Roman" w:cs="Times New Roman"/>
          <w:b/>
          <w:color w:val="auto"/>
          <w:kern w:val="0"/>
          <w:sz w:val="27"/>
          <w:szCs w:val="27"/>
          <w:lang w:val="uk-UA" w:eastAsia="en-US" w:bidi="ar-SA"/>
        </w:rPr>
        <w:t>акта</w:t>
      </w:r>
      <w:proofErr w:type="spellEnd"/>
    </w:p>
    <w:p w:rsidR="00BA7EF1" w:rsidRPr="00EC579A" w:rsidRDefault="00BA7EF1" w:rsidP="00BA7EF1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z w:val="27"/>
          <w:szCs w:val="27"/>
          <w:lang w:val="uk-UA"/>
        </w:rPr>
      </w:pPr>
      <w:r w:rsidRPr="00EC579A">
        <w:rPr>
          <w:rFonts w:ascii="Times New Roman" w:hAnsi="Times New Roman" w:cs="Times New Roman"/>
          <w:bCs/>
          <w:color w:val="auto"/>
          <w:sz w:val="27"/>
          <w:szCs w:val="27"/>
          <w:lang w:val="uk-UA"/>
        </w:rPr>
        <w:t>Безстроковий.</w:t>
      </w:r>
    </w:p>
    <w:p w:rsidR="00BE77E9" w:rsidRDefault="00BE77E9" w:rsidP="00BA7EF1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z w:val="27"/>
          <w:szCs w:val="27"/>
          <w:lang w:val="uk-UA"/>
        </w:rPr>
      </w:pPr>
      <w:proofErr w:type="spellStart"/>
      <w:r w:rsidRPr="00EC579A">
        <w:rPr>
          <w:rFonts w:ascii="Times New Roman" w:hAnsi="Times New Roman" w:cs="Times New Roman"/>
          <w:bCs/>
          <w:color w:val="auto"/>
          <w:sz w:val="27"/>
          <w:szCs w:val="27"/>
          <w:lang w:val="uk-UA"/>
        </w:rPr>
        <w:t>Про</w:t>
      </w:r>
      <w:r w:rsidR="009136C1" w:rsidRPr="00EC579A">
        <w:rPr>
          <w:rFonts w:ascii="Times New Roman" w:hAnsi="Times New Roman" w:cs="Times New Roman"/>
          <w:bCs/>
          <w:color w:val="auto"/>
          <w:sz w:val="27"/>
          <w:szCs w:val="27"/>
          <w:lang w:val="uk-UA"/>
        </w:rPr>
        <w:t>є</w:t>
      </w:r>
      <w:r w:rsidRPr="00EC579A">
        <w:rPr>
          <w:rFonts w:ascii="Times New Roman" w:hAnsi="Times New Roman" w:cs="Times New Roman"/>
          <w:bCs/>
          <w:color w:val="auto"/>
          <w:sz w:val="27"/>
          <w:szCs w:val="27"/>
          <w:lang w:val="uk-UA"/>
        </w:rPr>
        <w:t>кт</w:t>
      </w:r>
      <w:proofErr w:type="spellEnd"/>
      <w:r w:rsidRPr="00EC579A">
        <w:rPr>
          <w:rFonts w:ascii="Times New Roman" w:hAnsi="Times New Roman" w:cs="Times New Roman"/>
          <w:bCs/>
          <w:color w:val="auto"/>
          <w:sz w:val="27"/>
          <w:szCs w:val="27"/>
          <w:lang w:val="uk-UA"/>
        </w:rPr>
        <w:t xml:space="preserve"> регуляторного </w:t>
      </w:r>
      <w:proofErr w:type="spellStart"/>
      <w:r w:rsidRPr="00EC579A">
        <w:rPr>
          <w:rFonts w:ascii="Times New Roman" w:hAnsi="Times New Roman" w:cs="Times New Roman"/>
          <w:bCs/>
          <w:color w:val="auto"/>
          <w:sz w:val="27"/>
          <w:szCs w:val="27"/>
          <w:lang w:val="uk-UA"/>
        </w:rPr>
        <w:t>акта</w:t>
      </w:r>
      <w:proofErr w:type="spellEnd"/>
      <w:r w:rsidRPr="00EC579A">
        <w:rPr>
          <w:rFonts w:ascii="Times New Roman" w:hAnsi="Times New Roman" w:cs="Times New Roman"/>
          <w:bCs/>
          <w:color w:val="auto"/>
          <w:sz w:val="27"/>
          <w:szCs w:val="27"/>
          <w:lang w:val="uk-UA"/>
        </w:rPr>
        <w:t xml:space="preserve"> набирає чинності з дня його офіційного опублікування.</w:t>
      </w:r>
    </w:p>
    <w:p w:rsidR="00A43367" w:rsidRDefault="00A43367" w:rsidP="00BA7EF1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z w:val="27"/>
          <w:szCs w:val="27"/>
          <w:lang w:val="uk-UA"/>
        </w:rPr>
      </w:pPr>
    </w:p>
    <w:p w:rsidR="00BC4E11" w:rsidRPr="00EC579A" w:rsidRDefault="0029758D" w:rsidP="00BA7EF1">
      <w:pPr>
        <w:pStyle w:val="Textbody"/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color w:val="auto"/>
          <w:sz w:val="27"/>
          <w:szCs w:val="27"/>
          <w:shd w:val="clear" w:color="auto" w:fill="FFFFFF"/>
          <w:lang w:val="uk-UA"/>
        </w:rPr>
      </w:pPr>
      <w:r w:rsidRPr="00EC579A">
        <w:rPr>
          <w:rFonts w:ascii="Times New Roman" w:hAnsi="Times New Roman" w:cs="Times New Roman"/>
          <w:b/>
          <w:bCs/>
          <w:color w:val="auto"/>
          <w:sz w:val="27"/>
          <w:szCs w:val="27"/>
          <w:shd w:val="clear" w:color="auto" w:fill="FFFFFF"/>
          <w:lang w:val="uk-UA"/>
        </w:rPr>
        <w:t xml:space="preserve">VIII. Визначення показників результативності дії регуляторного </w:t>
      </w:r>
      <w:proofErr w:type="spellStart"/>
      <w:r w:rsidRPr="00EC579A">
        <w:rPr>
          <w:rFonts w:ascii="Times New Roman" w:hAnsi="Times New Roman" w:cs="Times New Roman"/>
          <w:b/>
          <w:bCs/>
          <w:color w:val="auto"/>
          <w:sz w:val="27"/>
          <w:szCs w:val="27"/>
          <w:shd w:val="clear" w:color="auto" w:fill="FFFFFF"/>
          <w:lang w:val="uk-UA"/>
        </w:rPr>
        <w:t>акта</w:t>
      </w:r>
      <w:proofErr w:type="spellEnd"/>
    </w:p>
    <w:p w:rsidR="00C97AC8" w:rsidRPr="00EC579A" w:rsidRDefault="00C97AC8" w:rsidP="00C97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ru-RU" w:bidi="ar-SA"/>
        </w:rPr>
      </w:pPr>
      <w:r w:rsidRPr="00EC579A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ru-RU" w:bidi="ar-SA"/>
        </w:rPr>
        <w:t xml:space="preserve">Досягнення цілі державного регулювання, задля якого пропонується акт, може бути охарактеризовано </w:t>
      </w:r>
      <w:r w:rsidR="006D3B77" w:rsidRPr="00EC579A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ru-RU" w:bidi="ar-SA"/>
        </w:rPr>
        <w:t>такими</w:t>
      </w:r>
      <w:r w:rsidRPr="00EC579A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uk-UA" w:eastAsia="ru-RU" w:bidi="ar-SA"/>
        </w:rPr>
        <w:t xml:space="preserve"> кількісними та якісними показниками, значення яких має змінитися за вимірюваний період:</w:t>
      </w:r>
    </w:p>
    <w:p w:rsidR="00461EAD" w:rsidRPr="00334E19" w:rsidRDefault="00B6305B" w:rsidP="00461EAD">
      <w:pPr>
        <w:suppressAutoHyphens w:val="0"/>
        <w:autoSpaceDN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</w:pPr>
      <w:r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1. </w:t>
      </w:r>
      <w:r w:rsidR="00461EAD" w:rsidRPr="00334E19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 xml:space="preserve">Кількість суб'єктів господарювання, на яких поширюватиметься дія </w:t>
      </w:r>
      <w:proofErr w:type="spellStart"/>
      <w:r w:rsidR="00461EAD" w:rsidRPr="00334E19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акта</w:t>
      </w:r>
      <w:proofErr w:type="spellEnd"/>
      <w:r w:rsidR="00461EAD" w:rsidRPr="00334E19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 xml:space="preserve"> </w:t>
      </w:r>
      <w:r w:rsidR="00334E19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–</w:t>
      </w:r>
      <w:r w:rsidR="00334E19" w:rsidRPr="00334E19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 xml:space="preserve"> </w:t>
      </w:r>
      <w:r w:rsidR="00A81C40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val="uk-UA" w:eastAsia="uk-UA" w:bidi="ar-SA"/>
        </w:rPr>
        <w:t>не надається</w:t>
      </w:r>
      <w:r w:rsidR="00CD169F" w:rsidRPr="00334E19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.</w:t>
      </w:r>
    </w:p>
    <w:p w:rsidR="008F43F1" w:rsidRPr="00EC579A" w:rsidRDefault="00B6305B" w:rsidP="008F43F1">
      <w:pPr>
        <w:suppressAutoHyphens w:val="0"/>
        <w:autoSpaceDN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</w:pPr>
      <w:r w:rsidRPr="00B6305B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2</w:t>
      </w:r>
      <w:r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. </w:t>
      </w:r>
      <w:r w:rsidR="00CD169F" w:rsidRPr="00B6305B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Р</w:t>
      </w:r>
      <w:r w:rsidR="008F43F1" w:rsidRPr="00B6305B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 xml:space="preserve">івень поінформованості </w:t>
      </w:r>
      <w:r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здобувачів освіти</w:t>
      </w:r>
      <w:r w:rsidR="008F43F1" w:rsidRPr="00B6305B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 xml:space="preserve"> з основних положень </w:t>
      </w:r>
      <w:proofErr w:type="spellStart"/>
      <w:r w:rsidR="008F43F1" w:rsidRPr="00B6305B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акта</w:t>
      </w:r>
      <w:proofErr w:type="spellEnd"/>
      <w:r w:rsidR="008F43F1" w:rsidRPr="00B6305B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 xml:space="preserve"> – високий, оскільки повідомлення про оприлюднення</w:t>
      </w:r>
      <w:r w:rsidR="008F43F1" w:rsidRPr="00EC579A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 xml:space="preserve"> проекту постанови та аналізу </w:t>
      </w:r>
      <w:r w:rsidR="008F43F1" w:rsidRPr="00EC579A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lastRenderedPageBreak/>
        <w:t xml:space="preserve">регуляторного впливу </w:t>
      </w:r>
      <w:proofErr w:type="spellStart"/>
      <w:r w:rsidR="008F43F1" w:rsidRPr="00EC579A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акта</w:t>
      </w:r>
      <w:proofErr w:type="spellEnd"/>
      <w:r w:rsidR="008F43F1" w:rsidRPr="00EC579A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 xml:space="preserve"> роз</w:t>
      </w:r>
      <w:r w:rsidR="00C16962" w:rsidRPr="00EC579A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міщено на офіційних веб-сайтах М</w:t>
      </w:r>
      <w:r w:rsidR="008F43F1" w:rsidRPr="00EC579A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 xml:space="preserve">іністерства освіти і науки </w:t>
      </w:r>
      <w:r w:rsidR="00C16962" w:rsidRPr="00EC579A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 xml:space="preserve">України </w:t>
      </w:r>
      <w:r w:rsidR="008F43F1" w:rsidRPr="00EC579A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(</w:t>
      </w:r>
      <w:proofErr w:type="spellStart"/>
      <w:r w:rsidR="008F43F1" w:rsidRPr="00EC579A">
        <w:rPr>
          <w:rFonts w:ascii="Times New Roman" w:hAnsi="Times New Roman" w:cs="Times New Roman"/>
          <w:color w:val="auto"/>
          <w:sz w:val="27"/>
          <w:szCs w:val="27"/>
          <w:lang w:val="ru-RU" w:eastAsia="ru-RU"/>
        </w:rPr>
        <w:t>http</w:t>
      </w:r>
      <w:proofErr w:type="spellEnd"/>
      <w:r w:rsidR="008F43F1" w:rsidRPr="00EC579A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://</w:t>
      </w:r>
      <w:proofErr w:type="spellStart"/>
      <w:r w:rsidR="008F43F1" w:rsidRPr="00EC579A">
        <w:rPr>
          <w:rFonts w:ascii="Times New Roman" w:hAnsi="Times New Roman" w:cs="Times New Roman"/>
          <w:color w:val="auto"/>
          <w:sz w:val="27"/>
          <w:szCs w:val="27"/>
          <w:lang w:val="ru-RU" w:eastAsia="ru-RU"/>
        </w:rPr>
        <w:t>mon</w:t>
      </w:r>
      <w:proofErr w:type="spellEnd"/>
      <w:r w:rsidR="008F43F1" w:rsidRPr="00EC579A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.</w:t>
      </w:r>
      <w:proofErr w:type="spellStart"/>
      <w:r w:rsidR="008F43F1" w:rsidRPr="00EC579A">
        <w:rPr>
          <w:rFonts w:ascii="Times New Roman" w:hAnsi="Times New Roman" w:cs="Times New Roman"/>
          <w:color w:val="auto"/>
          <w:sz w:val="27"/>
          <w:szCs w:val="27"/>
          <w:lang w:val="ru-RU" w:eastAsia="ru-RU"/>
        </w:rPr>
        <w:t>gov</w:t>
      </w:r>
      <w:proofErr w:type="spellEnd"/>
      <w:r w:rsidR="008F43F1" w:rsidRPr="00EC579A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.</w:t>
      </w:r>
      <w:proofErr w:type="spellStart"/>
      <w:r w:rsidR="008F43F1" w:rsidRPr="00EC579A">
        <w:rPr>
          <w:rFonts w:ascii="Times New Roman" w:hAnsi="Times New Roman" w:cs="Times New Roman"/>
          <w:color w:val="auto"/>
          <w:sz w:val="27"/>
          <w:szCs w:val="27"/>
          <w:lang w:val="ru-RU" w:eastAsia="ru-RU"/>
        </w:rPr>
        <w:t>ua</w:t>
      </w:r>
      <w:proofErr w:type="spellEnd"/>
      <w:r w:rsidR="00C16962" w:rsidRPr="00EC579A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)</w:t>
      </w:r>
      <w:r w:rsidR="008F43F1" w:rsidRPr="00EC579A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.</w:t>
      </w:r>
    </w:p>
    <w:p w:rsidR="001A6F91" w:rsidRPr="00EC579A" w:rsidRDefault="001A6F91" w:rsidP="001A6F91">
      <w:pPr>
        <w:suppressAutoHyphens w:val="0"/>
        <w:autoSpaceDN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</w:pPr>
      <w:r w:rsidRPr="00EC579A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 xml:space="preserve">Кількісними показниками результативності </w:t>
      </w:r>
      <w:proofErr w:type="spellStart"/>
      <w:r w:rsidRPr="00EC579A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акта</w:t>
      </w:r>
      <w:proofErr w:type="spellEnd"/>
      <w:r w:rsidRPr="00EC579A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 xml:space="preserve"> є:</w:t>
      </w:r>
    </w:p>
    <w:p w:rsidR="00716E5C" w:rsidRPr="00716E5C" w:rsidRDefault="001A6F91" w:rsidP="001A6F91">
      <w:pPr>
        <w:suppressAutoHyphens w:val="0"/>
        <w:autoSpaceDN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</w:pPr>
      <w:r w:rsidRPr="00716E5C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 xml:space="preserve">- кількість </w:t>
      </w:r>
      <w:r w:rsidR="00C31875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 xml:space="preserve">здобувачів вищої освіти, яким визнано результати навчання, здобуті шляхом неформальної та </w:t>
      </w:r>
      <w:proofErr w:type="spellStart"/>
      <w:r w:rsidR="00C31875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інформальної</w:t>
      </w:r>
      <w:proofErr w:type="spellEnd"/>
      <w:r w:rsidR="00C31875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 xml:space="preserve"> освіти</w:t>
      </w:r>
      <w:r w:rsidR="00716E5C" w:rsidRPr="00716E5C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;</w:t>
      </w:r>
    </w:p>
    <w:p w:rsidR="001A6F91" w:rsidRPr="00716E5C" w:rsidRDefault="00716E5C" w:rsidP="00024904">
      <w:pPr>
        <w:tabs>
          <w:tab w:val="left" w:pos="851"/>
        </w:tabs>
        <w:suppressAutoHyphens w:val="0"/>
        <w:autoSpaceDN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</w:pPr>
      <w:r w:rsidRPr="00716E5C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-</w:t>
      </w:r>
      <w:r w:rsidR="00024904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 xml:space="preserve"> </w:t>
      </w:r>
      <w:r w:rsidR="00C31875" w:rsidRPr="00716E5C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 xml:space="preserve">кількість </w:t>
      </w:r>
      <w:r w:rsidR="00C31875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 xml:space="preserve">здобувачів фахової </w:t>
      </w:r>
      <w:proofErr w:type="spellStart"/>
      <w:r w:rsidR="00C31875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передвищої</w:t>
      </w:r>
      <w:proofErr w:type="spellEnd"/>
      <w:r w:rsidR="00C31875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 xml:space="preserve"> освіти, яким визнано результати навчання, здобуті шляхом неформальної та </w:t>
      </w:r>
      <w:proofErr w:type="spellStart"/>
      <w:r w:rsidR="00C31875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інформальної</w:t>
      </w:r>
      <w:proofErr w:type="spellEnd"/>
      <w:r w:rsidR="00C31875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 xml:space="preserve"> освіти</w:t>
      </w:r>
      <w:r w:rsidR="001A6F91" w:rsidRPr="00716E5C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.</w:t>
      </w:r>
    </w:p>
    <w:p w:rsidR="00C97AC8" w:rsidRPr="00EC579A" w:rsidRDefault="00C97AC8" w:rsidP="00BF25B1">
      <w:pPr>
        <w:pStyle w:val="Textbody"/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auto"/>
          <w:sz w:val="27"/>
          <w:szCs w:val="27"/>
          <w:lang w:val="uk-UA"/>
        </w:rPr>
      </w:pPr>
    </w:p>
    <w:p w:rsidR="00BC4E11" w:rsidRPr="00EC579A" w:rsidRDefault="0029758D" w:rsidP="00755124">
      <w:pPr>
        <w:pStyle w:val="Textbody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7"/>
          <w:szCs w:val="27"/>
          <w:lang w:val="uk-UA"/>
        </w:rPr>
      </w:pPr>
      <w:r w:rsidRPr="00EC579A">
        <w:rPr>
          <w:rFonts w:ascii="Times New Roman" w:hAnsi="Times New Roman" w:cs="Times New Roman"/>
          <w:b/>
          <w:bCs/>
          <w:color w:val="auto"/>
          <w:sz w:val="27"/>
          <w:szCs w:val="27"/>
          <w:lang w:val="uk-UA"/>
        </w:rPr>
        <w:t xml:space="preserve">IX. Визначення заходів, за допомогою яких здійснюватиметься відстеження результативності дії регуляторного </w:t>
      </w:r>
      <w:proofErr w:type="spellStart"/>
      <w:r w:rsidRPr="00EC579A">
        <w:rPr>
          <w:rFonts w:ascii="Times New Roman" w:hAnsi="Times New Roman" w:cs="Times New Roman"/>
          <w:b/>
          <w:bCs/>
          <w:color w:val="auto"/>
          <w:sz w:val="27"/>
          <w:szCs w:val="27"/>
          <w:lang w:val="uk-UA"/>
        </w:rPr>
        <w:t>акта</w:t>
      </w:r>
      <w:proofErr w:type="spellEnd"/>
    </w:p>
    <w:p w:rsidR="00755124" w:rsidRPr="005520A0" w:rsidRDefault="00755124" w:rsidP="00755124">
      <w:pPr>
        <w:suppressAutoHyphens w:val="0"/>
        <w:autoSpaceDN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</w:pPr>
      <w:r w:rsidRPr="005520A0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 xml:space="preserve">Відстеження результативності </w:t>
      </w:r>
      <w:proofErr w:type="spellStart"/>
      <w:r w:rsidR="00720428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п</w:t>
      </w:r>
      <w:r w:rsidRPr="005520A0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роєкту</w:t>
      </w:r>
      <w:proofErr w:type="spellEnd"/>
      <w:r w:rsidRPr="005520A0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 xml:space="preserve"> </w:t>
      </w:r>
      <w:proofErr w:type="spellStart"/>
      <w:r w:rsidR="00720428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акта</w:t>
      </w:r>
      <w:proofErr w:type="spellEnd"/>
      <w:r w:rsidRPr="005520A0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 xml:space="preserve"> буде здійснюватися розробником регуляторного </w:t>
      </w:r>
      <w:proofErr w:type="spellStart"/>
      <w:r w:rsidRPr="005520A0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акта</w:t>
      </w:r>
      <w:proofErr w:type="spellEnd"/>
      <w:r w:rsidRPr="005520A0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 xml:space="preserve"> </w:t>
      </w:r>
      <w:r w:rsidR="00720428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відповідно до відстеження результативності</w:t>
      </w:r>
      <w:r w:rsidR="00DF4997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 xml:space="preserve"> наказу </w:t>
      </w:r>
      <w:r w:rsidR="00720428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  <w:lang w:val="uk-UA"/>
        </w:rPr>
        <w:t>МОН від 08.02.2022 № 130, зареєстрованого в Міністерстві юстиції України 16 березня 2022 р. за № 328/37664</w:t>
      </w:r>
      <w:r w:rsidR="00DF4997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 xml:space="preserve"> </w:t>
      </w:r>
      <w:r w:rsidRPr="005520A0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відповідно до вимог статті 10 Закону України «Про засади державної регуляторної політики у сфері господарської діяльн</w:t>
      </w:r>
      <w:r w:rsidR="00610160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ості»</w:t>
      </w:r>
      <w:r w:rsidRPr="005520A0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 xml:space="preserve"> та Методики відстеження результативності регуляторного </w:t>
      </w:r>
      <w:proofErr w:type="spellStart"/>
      <w:r w:rsidRPr="005520A0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акта</w:t>
      </w:r>
      <w:proofErr w:type="spellEnd"/>
      <w:r w:rsidRPr="005520A0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 xml:space="preserve">, затвердженої постановою Кабінету Міністрів України від 11.03.2004 № 308 «Про затвердження </w:t>
      </w:r>
      <w:proofErr w:type="spellStart"/>
      <w:r w:rsidRPr="005520A0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методик</w:t>
      </w:r>
      <w:proofErr w:type="spellEnd"/>
      <w:r w:rsidRPr="005520A0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 xml:space="preserve"> проведення аналізу впливу та відстеження результативності регуляторного </w:t>
      </w:r>
      <w:proofErr w:type="spellStart"/>
      <w:r w:rsidRPr="005520A0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акта</w:t>
      </w:r>
      <w:proofErr w:type="spellEnd"/>
      <w:r w:rsidRPr="005520A0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» (із змінами від 16.12.2015 № 1151).</w:t>
      </w:r>
    </w:p>
    <w:p w:rsidR="00755124" w:rsidRDefault="00755124" w:rsidP="00755124">
      <w:pPr>
        <w:suppressAutoHyphens w:val="0"/>
        <w:autoSpaceDN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</w:pPr>
      <w:r w:rsidRPr="005520A0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 xml:space="preserve">Базове відстеження результативності буде проведено </w:t>
      </w:r>
      <w:r w:rsidR="005520A0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через рік після</w:t>
      </w:r>
      <w:r w:rsidRPr="005520A0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 xml:space="preserve"> набрання чинності </w:t>
      </w:r>
      <w:proofErr w:type="spellStart"/>
      <w:r w:rsidR="005520A0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проєкту</w:t>
      </w:r>
      <w:proofErr w:type="spellEnd"/>
      <w:r w:rsidRPr="005520A0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 xml:space="preserve"> </w:t>
      </w:r>
      <w:proofErr w:type="spellStart"/>
      <w:r w:rsidRPr="005520A0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акта</w:t>
      </w:r>
      <w:proofErr w:type="spellEnd"/>
      <w:r w:rsidRPr="005520A0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.</w:t>
      </w:r>
    </w:p>
    <w:p w:rsidR="00334E19" w:rsidRPr="005520A0" w:rsidRDefault="00334E19" w:rsidP="00755124">
      <w:pPr>
        <w:suppressAutoHyphens w:val="0"/>
        <w:autoSpaceDN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</w:pPr>
      <w:r w:rsidRPr="00555E90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Повторне відстеження -</w:t>
      </w:r>
      <w:r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 xml:space="preserve"> </w:t>
      </w:r>
      <w:r w:rsidR="00735D5D" w:rsidRPr="005520A0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 xml:space="preserve">буде проведено </w:t>
      </w:r>
      <w:r w:rsidR="00735D5D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через рік після базового відстеження</w:t>
      </w:r>
      <w:r w:rsidR="00E06953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.</w:t>
      </w:r>
    </w:p>
    <w:p w:rsidR="00755124" w:rsidRPr="005520A0" w:rsidRDefault="00755124" w:rsidP="00755124">
      <w:pPr>
        <w:suppressAutoHyphens w:val="0"/>
        <w:autoSpaceDN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</w:pPr>
      <w:r w:rsidRPr="005520A0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 xml:space="preserve">Періодичне відстеження результативності </w:t>
      </w:r>
      <w:proofErr w:type="spellStart"/>
      <w:r w:rsidRPr="005520A0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Проєкту</w:t>
      </w:r>
      <w:proofErr w:type="spellEnd"/>
      <w:r w:rsidRPr="005520A0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 xml:space="preserve"> постанови буде здійснюватися раз на кожні три роки, починаючи з дня закінчення заходів з повторного відстеження результативності цього </w:t>
      </w:r>
      <w:proofErr w:type="spellStart"/>
      <w:r w:rsidRPr="005520A0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акта</w:t>
      </w:r>
      <w:proofErr w:type="spellEnd"/>
      <w:r w:rsidRPr="005520A0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.</w:t>
      </w:r>
    </w:p>
    <w:p w:rsidR="00755124" w:rsidRPr="005520A0" w:rsidRDefault="00755124" w:rsidP="00755124">
      <w:pPr>
        <w:suppressAutoHyphens w:val="0"/>
        <w:autoSpaceDN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</w:pPr>
      <w:r w:rsidRPr="005520A0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 xml:space="preserve">Відстеження результативності даного </w:t>
      </w:r>
      <w:proofErr w:type="spellStart"/>
      <w:r w:rsidRPr="005520A0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акта</w:t>
      </w:r>
      <w:proofErr w:type="spellEnd"/>
      <w:r w:rsidRPr="005520A0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 xml:space="preserve"> буде здійснюватися статист</w:t>
      </w:r>
      <w:r w:rsidR="00C31875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ичним та соціологічним методами</w:t>
      </w:r>
      <w:r w:rsidRPr="005520A0"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.</w:t>
      </w:r>
    </w:p>
    <w:p w:rsidR="00147D4F" w:rsidRDefault="00147D4F" w:rsidP="00147D4F">
      <w:pPr>
        <w:suppressAutoHyphens w:val="0"/>
        <w:autoSpaceDN/>
        <w:spacing w:line="240" w:lineRule="auto"/>
        <w:jc w:val="both"/>
        <w:textAlignment w:val="auto"/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</w:pPr>
    </w:p>
    <w:p w:rsidR="00147D4F" w:rsidRDefault="00147D4F" w:rsidP="00147D4F">
      <w:pPr>
        <w:suppressAutoHyphens w:val="0"/>
        <w:autoSpaceDN/>
        <w:spacing w:line="240" w:lineRule="auto"/>
        <w:jc w:val="both"/>
        <w:textAlignment w:val="auto"/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</w:pPr>
    </w:p>
    <w:p w:rsidR="00147D4F" w:rsidRDefault="00147D4F" w:rsidP="00147D4F">
      <w:pPr>
        <w:suppressAutoHyphens w:val="0"/>
        <w:autoSpaceDN/>
        <w:spacing w:line="240" w:lineRule="auto"/>
        <w:jc w:val="both"/>
        <w:textAlignment w:val="auto"/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</w:pPr>
    </w:p>
    <w:p w:rsidR="00147D4F" w:rsidRDefault="00147D4F" w:rsidP="00147D4F">
      <w:pPr>
        <w:suppressAutoHyphens w:val="0"/>
        <w:autoSpaceDN/>
        <w:spacing w:line="240" w:lineRule="auto"/>
        <w:jc w:val="both"/>
        <w:textAlignment w:val="auto"/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</w:pPr>
      <w:r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  <w:t>Міністр                                                                                                 Сергій ШКАРЛЕТ</w:t>
      </w:r>
    </w:p>
    <w:p w:rsidR="00147D4F" w:rsidRDefault="00147D4F" w:rsidP="00755124">
      <w:pPr>
        <w:suppressAutoHyphens w:val="0"/>
        <w:autoSpaceDN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</w:pPr>
    </w:p>
    <w:p w:rsidR="00147D4F" w:rsidRDefault="00147D4F" w:rsidP="00755124">
      <w:pPr>
        <w:suppressAutoHyphens w:val="0"/>
        <w:autoSpaceDN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</w:pPr>
    </w:p>
    <w:p w:rsidR="00147D4F" w:rsidRDefault="00147D4F" w:rsidP="00755124">
      <w:pPr>
        <w:suppressAutoHyphens w:val="0"/>
        <w:autoSpaceDN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</w:pPr>
    </w:p>
    <w:p w:rsidR="00147D4F" w:rsidRDefault="00147D4F" w:rsidP="00755124">
      <w:pPr>
        <w:suppressAutoHyphens w:val="0"/>
        <w:autoSpaceDN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</w:pPr>
    </w:p>
    <w:p w:rsidR="00147D4F" w:rsidRDefault="00147D4F" w:rsidP="00755124">
      <w:pPr>
        <w:suppressAutoHyphens w:val="0"/>
        <w:autoSpaceDN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</w:pPr>
    </w:p>
    <w:p w:rsidR="00147D4F" w:rsidRDefault="00147D4F" w:rsidP="00755124">
      <w:pPr>
        <w:suppressAutoHyphens w:val="0"/>
        <w:autoSpaceDN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</w:pPr>
    </w:p>
    <w:p w:rsidR="00147D4F" w:rsidRDefault="00147D4F" w:rsidP="00755124">
      <w:pPr>
        <w:suppressAutoHyphens w:val="0"/>
        <w:autoSpaceDN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</w:pPr>
    </w:p>
    <w:p w:rsidR="00D35A66" w:rsidRDefault="00D35A66" w:rsidP="00755124">
      <w:pPr>
        <w:suppressAutoHyphens w:val="0"/>
        <w:autoSpaceDN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</w:pPr>
    </w:p>
    <w:p w:rsidR="00720428" w:rsidRDefault="00720428" w:rsidP="00755124">
      <w:pPr>
        <w:suppressAutoHyphens w:val="0"/>
        <w:autoSpaceDN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</w:pPr>
    </w:p>
    <w:p w:rsidR="00720428" w:rsidRDefault="00720428" w:rsidP="00755124">
      <w:pPr>
        <w:suppressAutoHyphens w:val="0"/>
        <w:autoSpaceDN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</w:pPr>
    </w:p>
    <w:p w:rsidR="00720428" w:rsidRDefault="00720428" w:rsidP="00755124">
      <w:pPr>
        <w:suppressAutoHyphens w:val="0"/>
        <w:autoSpaceDN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</w:pPr>
    </w:p>
    <w:p w:rsidR="00720428" w:rsidRDefault="00720428" w:rsidP="00755124">
      <w:pPr>
        <w:suppressAutoHyphens w:val="0"/>
        <w:autoSpaceDN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</w:pPr>
    </w:p>
    <w:p w:rsidR="00D35A66" w:rsidRDefault="00D35A66" w:rsidP="00755124">
      <w:pPr>
        <w:suppressAutoHyphens w:val="0"/>
        <w:autoSpaceDN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</w:pPr>
    </w:p>
    <w:p w:rsidR="00D35A66" w:rsidRDefault="00D35A66" w:rsidP="00755124">
      <w:pPr>
        <w:suppressAutoHyphens w:val="0"/>
        <w:autoSpaceDN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</w:pPr>
    </w:p>
    <w:p w:rsidR="00D35A66" w:rsidRDefault="00D35A66" w:rsidP="00755124">
      <w:pPr>
        <w:suppressAutoHyphens w:val="0"/>
        <w:autoSpaceDN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color w:val="auto"/>
          <w:sz w:val="27"/>
          <w:szCs w:val="27"/>
          <w:lang w:val="uk-UA" w:eastAsia="ru-RU"/>
        </w:rPr>
      </w:pPr>
    </w:p>
    <w:p w:rsidR="003C7AA4" w:rsidRPr="00EC579A" w:rsidRDefault="003C7AA4" w:rsidP="00755124">
      <w:pPr>
        <w:suppressAutoHyphens w:val="0"/>
        <w:autoSpaceDN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color w:val="auto"/>
          <w:sz w:val="4"/>
          <w:szCs w:val="27"/>
          <w:lang w:val="ru-RU" w:eastAsia="ru-RU"/>
        </w:rPr>
      </w:pPr>
    </w:p>
    <w:p w:rsidR="003C7AA4" w:rsidRPr="00EC579A" w:rsidRDefault="003C7AA4" w:rsidP="00801E63">
      <w:pPr>
        <w:tabs>
          <w:tab w:val="left" w:pos="567"/>
        </w:tabs>
        <w:suppressAutoHyphens w:val="0"/>
        <w:autoSpaceDN/>
        <w:spacing w:before="150" w:after="150" w:line="240" w:lineRule="auto"/>
        <w:ind w:firstLine="5954"/>
        <w:jc w:val="right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szCs w:val="28"/>
          <w:lang w:val="ru-RU" w:eastAsia="ru-RU" w:bidi="ar-SA"/>
        </w:rPr>
      </w:pPr>
      <w:bookmarkStart w:id="11" w:name="n177"/>
      <w:bookmarkEnd w:id="11"/>
      <w:proofErr w:type="spellStart"/>
      <w:r w:rsidRPr="00EC579A">
        <w:rPr>
          <w:rFonts w:ascii="Times New Roman" w:eastAsia="Times New Roman" w:hAnsi="Times New Roman" w:cs="Times New Roman"/>
          <w:bCs/>
          <w:color w:val="auto"/>
          <w:kern w:val="0"/>
          <w:szCs w:val="28"/>
          <w:lang w:val="ru-RU" w:eastAsia="ru-RU" w:bidi="ar-SA"/>
        </w:rPr>
        <w:lastRenderedPageBreak/>
        <w:t>Додаток</w:t>
      </w:r>
      <w:proofErr w:type="spellEnd"/>
    </w:p>
    <w:p w:rsidR="003C7AA4" w:rsidRPr="00EC579A" w:rsidRDefault="003C7AA4" w:rsidP="003C7AA4">
      <w:pPr>
        <w:suppressAutoHyphens w:val="0"/>
        <w:autoSpaceDN/>
        <w:spacing w:before="150" w:after="150" w:line="240" w:lineRule="auto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ru-RU" w:eastAsia="ru-RU" w:bidi="ar-SA"/>
        </w:rPr>
      </w:pPr>
      <w:r w:rsidRPr="00EC579A"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:lang w:val="ru-RU" w:eastAsia="ru-RU" w:bidi="ar-SA"/>
        </w:rPr>
        <w:t>ВИТРАТИ</w:t>
      </w:r>
      <w:r w:rsidRPr="00EC579A">
        <w:rPr>
          <w:rFonts w:ascii="Times New Roman" w:eastAsia="Times New Roman" w:hAnsi="Times New Roman" w:cs="Times New Roman"/>
          <w:color w:val="auto"/>
          <w:kern w:val="0"/>
          <w:sz w:val="27"/>
          <w:szCs w:val="27"/>
          <w:lang w:val="ru-RU" w:eastAsia="ru-RU" w:bidi="ar-SA"/>
        </w:rPr>
        <w:br/>
      </w:r>
      <w:r w:rsidRPr="00EC579A"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:lang w:val="ru-RU" w:eastAsia="ru-RU" w:bidi="ar-SA"/>
        </w:rPr>
        <w:t xml:space="preserve">на одного </w:t>
      </w:r>
      <w:proofErr w:type="spellStart"/>
      <w:r w:rsidRPr="00EC579A"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:lang w:val="ru-RU" w:eastAsia="ru-RU" w:bidi="ar-SA"/>
        </w:rPr>
        <w:t>суб’єкта</w:t>
      </w:r>
      <w:proofErr w:type="spellEnd"/>
      <w:r w:rsidRPr="00EC579A"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:lang w:val="ru-RU" w:eastAsia="ru-RU" w:bidi="ar-SA"/>
        </w:rPr>
        <w:t xml:space="preserve"> </w:t>
      </w:r>
      <w:proofErr w:type="spellStart"/>
      <w:r w:rsidRPr="00EC579A"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:lang w:val="ru-RU" w:eastAsia="ru-RU" w:bidi="ar-SA"/>
        </w:rPr>
        <w:t>господарювання</w:t>
      </w:r>
      <w:proofErr w:type="spellEnd"/>
      <w:r w:rsidRPr="00EC579A"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:lang w:val="ru-RU" w:eastAsia="ru-RU" w:bidi="ar-SA"/>
        </w:rPr>
        <w:t xml:space="preserve"> великого і </w:t>
      </w:r>
      <w:proofErr w:type="spellStart"/>
      <w:r w:rsidRPr="00EC579A"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:lang w:val="ru-RU" w:eastAsia="ru-RU" w:bidi="ar-SA"/>
        </w:rPr>
        <w:t>середнього</w:t>
      </w:r>
      <w:proofErr w:type="spellEnd"/>
      <w:r w:rsidRPr="00EC579A"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:lang w:val="ru-RU" w:eastAsia="ru-RU" w:bidi="ar-SA"/>
        </w:rPr>
        <w:t xml:space="preserve"> </w:t>
      </w:r>
      <w:proofErr w:type="spellStart"/>
      <w:r w:rsidRPr="00EC579A"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:lang w:val="ru-RU" w:eastAsia="ru-RU" w:bidi="ar-SA"/>
        </w:rPr>
        <w:t>підприємництва</w:t>
      </w:r>
      <w:proofErr w:type="spellEnd"/>
      <w:r w:rsidRPr="00EC579A"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:lang w:val="ru-RU" w:eastAsia="ru-RU" w:bidi="ar-SA"/>
        </w:rPr>
        <w:t xml:space="preserve">, </w:t>
      </w:r>
      <w:proofErr w:type="spellStart"/>
      <w:r w:rsidRPr="00EC579A"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:lang w:val="ru-RU" w:eastAsia="ru-RU" w:bidi="ar-SA"/>
        </w:rPr>
        <w:t>які</w:t>
      </w:r>
      <w:proofErr w:type="spellEnd"/>
      <w:r w:rsidRPr="00EC579A"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:lang w:val="ru-RU" w:eastAsia="ru-RU" w:bidi="ar-SA"/>
        </w:rPr>
        <w:t xml:space="preserve"> </w:t>
      </w:r>
      <w:proofErr w:type="spellStart"/>
      <w:r w:rsidRPr="00EC579A"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:lang w:val="ru-RU" w:eastAsia="ru-RU" w:bidi="ar-SA"/>
        </w:rPr>
        <w:t>виникають</w:t>
      </w:r>
      <w:proofErr w:type="spellEnd"/>
      <w:r w:rsidRPr="00EC579A"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:lang w:val="ru-RU" w:eastAsia="ru-RU" w:bidi="ar-SA"/>
        </w:rPr>
        <w:t xml:space="preserve"> </w:t>
      </w:r>
      <w:proofErr w:type="spellStart"/>
      <w:r w:rsidRPr="00EC579A"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:lang w:val="ru-RU" w:eastAsia="ru-RU" w:bidi="ar-SA"/>
        </w:rPr>
        <w:t>внаслідок</w:t>
      </w:r>
      <w:proofErr w:type="spellEnd"/>
      <w:r w:rsidRPr="00EC579A"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:lang w:val="ru-RU" w:eastAsia="ru-RU" w:bidi="ar-SA"/>
        </w:rPr>
        <w:t xml:space="preserve"> </w:t>
      </w:r>
      <w:proofErr w:type="spellStart"/>
      <w:r w:rsidRPr="00EC579A"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:lang w:val="ru-RU" w:eastAsia="ru-RU" w:bidi="ar-SA"/>
        </w:rPr>
        <w:t>дії</w:t>
      </w:r>
      <w:proofErr w:type="spellEnd"/>
      <w:r w:rsidRPr="00EC579A">
        <w:rPr>
          <w:rFonts w:ascii="Times New Roman" w:eastAsia="Times New Roman" w:hAnsi="Times New Roman" w:cs="Times New Roman"/>
          <w:bCs/>
          <w:color w:val="auto"/>
          <w:kern w:val="0"/>
          <w:sz w:val="27"/>
          <w:szCs w:val="27"/>
          <w:lang w:val="ru-RU" w:eastAsia="ru-RU" w:bidi="ar-SA"/>
        </w:rPr>
        <w:t xml:space="preserve"> регуляторного акта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6774"/>
        <w:gridCol w:w="2127"/>
      </w:tblGrid>
      <w:tr w:rsidR="00B02AB9" w:rsidRPr="00720428" w:rsidTr="00C31875">
        <w:trPr>
          <w:jc w:val="center"/>
        </w:trPr>
        <w:tc>
          <w:tcPr>
            <w:tcW w:w="380" w:type="pct"/>
            <w:vAlign w:val="center"/>
          </w:tcPr>
          <w:p w:rsidR="0026671B" w:rsidRPr="00EC579A" w:rsidRDefault="0026671B" w:rsidP="00DB47CD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</w:pPr>
            <w:bookmarkStart w:id="12" w:name="n178"/>
            <w:bookmarkEnd w:id="12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№</w:t>
            </w:r>
          </w:p>
          <w:p w:rsidR="003C7AA4" w:rsidRPr="00EC579A" w:rsidRDefault="0026671B" w:rsidP="00DB47CD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з/п</w:t>
            </w:r>
          </w:p>
        </w:tc>
        <w:tc>
          <w:tcPr>
            <w:tcW w:w="3516" w:type="pct"/>
            <w:vAlign w:val="center"/>
          </w:tcPr>
          <w:p w:rsidR="003C7AA4" w:rsidRPr="00EC579A" w:rsidRDefault="003C7AA4" w:rsidP="00DB47CD">
            <w:pPr>
              <w:suppressAutoHyphens w:val="0"/>
              <w:autoSpaceDN/>
              <w:spacing w:before="150" w:after="15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</w:pP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Витрати</w:t>
            </w:r>
            <w:proofErr w:type="spellEnd"/>
          </w:p>
        </w:tc>
        <w:tc>
          <w:tcPr>
            <w:tcW w:w="1104" w:type="pct"/>
          </w:tcPr>
          <w:p w:rsidR="003C7AA4" w:rsidRPr="00EC579A" w:rsidRDefault="0026671B" w:rsidP="0026671B">
            <w:pPr>
              <w:suppressAutoHyphens w:val="0"/>
              <w:autoSpaceDN/>
              <w:spacing w:before="150" w:after="15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</w:pP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Сумарні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витрати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на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виконання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запланованого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регулювання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,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гривень</w:t>
            </w:r>
            <w:proofErr w:type="spellEnd"/>
          </w:p>
        </w:tc>
      </w:tr>
      <w:tr w:rsidR="00B02AB9" w:rsidRPr="00EC579A" w:rsidTr="00C31875">
        <w:trPr>
          <w:jc w:val="center"/>
        </w:trPr>
        <w:tc>
          <w:tcPr>
            <w:tcW w:w="380" w:type="pct"/>
            <w:vAlign w:val="center"/>
          </w:tcPr>
          <w:p w:rsidR="003C7AA4" w:rsidRPr="00EC579A" w:rsidRDefault="003C7AA4" w:rsidP="0026671B">
            <w:pPr>
              <w:suppressAutoHyphens w:val="0"/>
              <w:autoSpaceDN/>
              <w:spacing w:before="150" w:after="15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1</w:t>
            </w:r>
          </w:p>
        </w:tc>
        <w:tc>
          <w:tcPr>
            <w:tcW w:w="3516" w:type="pct"/>
          </w:tcPr>
          <w:p w:rsidR="003C7AA4" w:rsidRPr="00EC579A" w:rsidRDefault="003C7AA4" w:rsidP="00706C12">
            <w:pPr>
              <w:suppressAutoHyphens w:val="0"/>
              <w:autoSpaceDN/>
              <w:spacing w:before="150" w:after="15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</w:pP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Витрати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на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придбання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основних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фондів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,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обладнання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та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приладів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,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сервісне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обслуговування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,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навчання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/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підвищення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кваліфікації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персоналу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тощо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,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гривень</w:t>
            </w:r>
            <w:proofErr w:type="spellEnd"/>
          </w:p>
        </w:tc>
        <w:tc>
          <w:tcPr>
            <w:tcW w:w="1104" w:type="pct"/>
            <w:vAlign w:val="center"/>
          </w:tcPr>
          <w:p w:rsidR="003C7AA4" w:rsidRPr="00EC579A" w:rsidRDefault="0026671B" w:rsidP="0026671B">
            <w:pPr>
              <w:suppressAutoHyphens w:val="0"/>
              <w:autoSpaceDN/>
              <w:spacing w:before="150" w:after="15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−</w:t>
            </w:r>
          </w:p>
        </w:tc>
      </w:tr>
      <w:tr w:rsidR="00B02AB9" w:rsidRPr="00EC579A" w:rsidTr="00C31875">
        <w:trPr>
          <w:jc w:val="center"/>
        </w:trPr>
        <w:tc>
          <w:tcPr>
            <w:tcW w:w="380" w:type="pct"/>
            <w:vAlign w:val="center"/>
          </w:tcPr>
          <w:p w:rsidR="003C7AA4" w:rsidRPr="00EC579A" w:rsidRDefault="0026671B" w:rsidP="0026671B">
            <w:pPr>
              <w:suppressAutoHyphens w:val="0"/>
              <w:autoSpaceDN/>
              <w:spacing w:before="150" w:after="15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2</w:t>
            </w:r>
          </w:p>
        </w:tc>
        <w:tc>
          <w:tcPr>
            <w:tcW w:w="3516" w:type="pct"/>
          </w:tcPr>
          <w:p w:rsidR="003C7AA4" w:rsidRPr="00EC579A" w:rsidRDefault="0026671B" w:rsidP="00706C12">
            <w:pPr>
              <w:suppressAutoHyphens w:val="0"/>
              <w:autoSpaceDN/>
              <w:spacing w:before="150" w:after="15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</w:pP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Податки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та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збори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(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зміна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розміру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податків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/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зборів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,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виникнення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необхідності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у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сплаті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податків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/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зборів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),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гривень</w:t>
            </w:r>
            <w:proofErr w:type="spellEnd"/>
          </w:p>
        </w:tc>
        <w:tc>
          <w:tcPr>
            <w:tcW w:w="1104" w:type="pct"/>
            <w:vAlign w:val="center"/>
          </w:tcPr>
          <w:p w:rsidR="0026671B" w:rsidRPr="00EC579A" w:rsidRDefault="0026671B" w:rsidP="0026671B">
            <w:pPr>
              <w:jc w:val="center"/>
              <w:rPr>
                <w:color w:val="auto"/>
                <w:sz w:val="24"/>
                <w:szCs w:val="27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−</w:t>
            </w:r>
          </w:p>
        </w:tc>
      </w:tr>
      <w:tr w:rsidR="00B02AB9" w:rsidRPr="00EC579A" w:rsidTr="00C31875">
        <w:trPr>
          <w:jc w:val="center"/>
        </w:trPr>
        <w:tc>
          <w:tcPr>
            <w:tcW w:w="380" w:type="pct"/>
            <w:vAlign w:val="center"/>
          </w:tcPr>
          <w:p w:rsidR="003C7AA4" w:rsidRPr="00EC579A" w:rsidRDefault="0026671B" w:rsidP="0026671B">
            <w:pPr>
              <w:suppressAutoHyphens w:val="0"/>
              <w:autoSpaceDN/>
              <w:spacing w:before="150" w:after="15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3</w:t>
            </w:r>
          </w:p>
        </w:tc>
        <w:tc>
          <w:tcPr>
            <w:tcW w:w="3516" w:type="pct"/>
          </w:tcPr>
          <w:p w:rsidR="003C7AA4" w:rsidRPr="00EC579A" w:rsidRDefault="0026671B" w:rsidP="00706C12">
            <w:pPr>
              <w:suppressAutoHyphens w:val="0"/>
              <w:autoSpaceDN/>
              <w:spacing w:before="150" w:after="15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</w:pP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Витрати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,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пов’язані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із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веденням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обліку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,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підготовкою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та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поданням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звітності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державним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органам,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гривень</w:t>
            </w:r>
            <w:proofErr w:type="spellEnd"/>
          </w:p>
        </w:tc>
        <w:tc>
          <w:tcPr>
            <w:tcW w:w="1104" w:type="pct"/>
            <w:vAlign w:val="center"/>
          </w:tcPr>
          <w:p w:rsidR="0026671B" w:rsidRPr="00EC579A" w:rsidRDefault="0026671B" w:rsidP="0026671B">
            <w:pPr>
              <w:jc w:val="center"/>
              <w:rPr>
                <w:color w:val="auto"/>
                <w:sz w:val="24"/>
                <w:szCs w:val="27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−</w:t>
            </w:r>
          </w:p>
        </w:tc>
      </w:tr>
      <w:tr w:rsidR="00B02AB9" w:rsidRPr="00EC579A" w:rsidTr="00C31875">
        <w:trPr>
          <w:jc w:val="center"/>
        </w:trPr>
        <w:tc>
          <w:tcPr>
            <w:tcW w:w="380" w:type="pct"/>
            <w:vAlign w:val="center"/>
          </w:tcPr>
          <w:p w:rsidR="003C7AA4" w:rsidRPr="00EC579A" w:rsidRDefault="0026671B" w:rsidP="0026671B">
            <w:pPr>
              <w:suppressAutoHyphens w:val="0"/>
              <w:autoSpaceDN/>
              <w:spacing w:before="150" w:after="15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4</w:t>
            </w:r>
          </w:p>
        </w:tc>
        <w:tc>
          <w:tcPr>
            <w:tcW w:w="3516" w:type="pct"/>
          </w:tcPr>
          <w:p w:rsidR="003C7AA4" w:rsidRPr="00EC579A" w:rsidRDefault="0026671B" w:rsidP="00706C12">
            <w:pPr>
              <w:suppressAutoHyphens w:val="0"/>
              <w:autoSpaceDN/>
              <w:spacing w:before="150" w:after="15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</w:pP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Витрати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,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пов’язані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з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адмініструванням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заходів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державного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нагляду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(контролю) (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перевірок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,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штрафних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санкцій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,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виконання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рішень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/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приписів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тощо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),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гривень</w:t>
            </w:r>
            <w:proofErr w:type="spellEnd"/>
          </w:p>
        </w:tc>
        <w:tc>
          <w:tcPr>
            <w:tcW w:w="1104" w:type="pct"/>
            <w:vAlign w:val="center"/>
          </w:tcPr>
          <w:p w:rsidR="0026671B" w:rsidRPr="00EC579A" w:rsidRDefault="0026671B" w:rsidP="0026671B">
            <w:pPr>
              <w:jc w:val="center"/>
              <w:rPr>
                <w:color w:val="auto"/>
                <w:sz w:val="24"/>
                <w:szCs w:val="27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−</w:t>
            </w:r>
          </w:p>
        </w:tc>
      </w:tr>
      <w:tr w:rsidR="00B02AB9" w:rsidRPr="00EC579A" w:rsidTr="00C31875">
        <w:trPr>
          <w:trHeight w:val="1564"/>
          <w:jc w:val="center"/>
        </w:trPr>
        <w:tc>
          <w:tcPr>
            <w:tcW w:w="380" w:type="pct"/>
            <w:vAlign w:val="center"/>
          </w:tcPr>
          <w:p w:rsidR="003C7AA4" w:rsidRPr="00EC579A" w:rsidRDefault="003C7AA4" w:rsidP="0026671B">
            <w:pPr>
              <w:suppressAutoHyphens w:val="0"/>
              <w:autoSpaceDN/>
              <w:spacing w:before="150" w:after="15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5</w:t>
            </w:r>
          </w:p>
        </w:tc>
        <w:tc>
          <w:tcPr>
            <w:tcW w:w="3516" w:type="pct"/>
          </w:tcPr>
          <w:p w:rsidR="003C7AA4" w:rsidRPr="00EC579A" w:rsidRDefault="003C7AA4" w:rsidP="00706C12">
            <w:pPr>
              <w:suppressAutoHyphens w:val="0"/>
              <w:autoSpaceDN/>
              <w:spacing w:before="150" w:after="15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</w:pP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Витрати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на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отримання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адміністративних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послуг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(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дозволів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,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ліцензій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,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сертифікатів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,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атестатів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,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погоджень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,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висновків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,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проведення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незалежних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/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обов’язкових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експертиз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,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сертифікації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,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атестації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тощо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) та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інших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послуг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(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проведення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наукових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,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інших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експертиз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,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страхування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тощо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),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гривень</w:t>
            </w:r>
            <w:proofErr w:type="spellEnd"/>
          </w:p>
        </w:tc>
        <w:tc>
          <w:tcPr>
            <w:tcW w:w="1104" w:type="pct"/>
            <w:vAlign w:val="center"/>
          </w:tcPr>
          <w:p w:rsidR="003C7AA4" w:rsidRPr="00EC579A" w:rsidRDefault="00C31875" w:rsidP="0026671B">
            <w:pPr>
              <w:suppressAutoHyphens w:val="0"/>
              <w:autoSpaceDN/>
              <w:spacing w:before="150" w:after="15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-</w:t>
            </w:r>
          </w:p>
        </w:tc>
      </w:tr>
      <w:tr w:rsidR="00B02AB9" w:rsidRPr="00EC579A" w:rsidTr="00C31875">
        <w:trPr>
          <w:jc w:val="center"/>
        </w:trPr>
        <w:tc>
          <w:tcPr>
            <w:tcW w:w="380" w:type="pct"/>
            <w:vAlign w:val="center"/>
          </w:tcPr>
          <w:p w:rsidR="003C7AA4" w:rsidRPr="00EC579A" w:rsidRDefault="0026671B" w:rsidP="0026671B">
            <w:pPr>
              <w:suppressAutoHyphens w:val="0"/>
              <w:autoSpaceDN/>
              <w:spacing w:before="150" w:after="15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6</w:t>
            </w:r>
          </w:p>
        </w:tc>
        <w:tc>
          <w:tcPr>
            <w:tcW w:w="3516" w:type="pct"/>
          </w:tcPr>
          <w:p w:rsidR="003C7AA4" w:rsidRPr="00EC579A" w:rsidRDefault="0026671B" w:rsidP="00706C12">
            <w:pPr>
              <w:suppressAutoHyphens w:val="0"/>
              <w:autoSpaceDN/>
              <w:spacing w:before="150" w:after="15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</w:pP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Витрати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на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оборотні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активи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(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матеріали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,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канцелярські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товари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тощо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),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гривень</w:t>
            </w:r>
            <w:proofErr w:type="spellEnd"/>
          </w:p>
        </w:tc>
        <w:tc>
          <w:tcPr>
            <w:tcW w:w="1104" w:type="pct"/>
            <w:vAlign w:val="center"/>
          </w:tcPr>
          <w:p w:rsidR="0026671B" w:rsidRPr="00EC579A" w:rsidRDefault="0026671B" w:rsidP="0026671B">
            <w:pPr>
              <w:jc w:val="center"/>
              <w:rPr>
                <w:color w:val="auto"/>
                <w:sz w:val="24"/>
                <w:szCs w:val="27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−</w:t>
            </w:r>
          </w:p>
        </w:tc>
      </w:tr>
      <w:tr w:rsidR="00B02AB9" w:rsidRPr="00EC579A" w:rsidTr="00C31875">
        <w:trPr>
          <w:jc w:val="center"/>
        </w:trPr>
        <w:tc>
          <w:tcPr>
            <w:tcW w:w="380" w:type="pct"/>
            <w:vAlign w:val="center"/>
          </w:tcPr>
          <w:p w:rsidR="003C7AA4" w:rsidRPr="00EC579A" w:rsidRDefault="0026671B" w:rsidP="0026671B">
            <w:pPr>
              <w:suppressAutoHyphens w:val="0"/>
              <w:autoSpaceDN/>
              <w:spacing w:before="150" w:after="15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7</w:t>
            </w:r>
          </w:p>
        </w:tc>
        <w:tc>
          <w:tcPr>
            <w:tcW w:w="3516" w:type="pct"/>
          </w:tcPr>
          <w:p w:rsidR="003C7AA4" w:rsidRPr="00EC579A" w:rsidRDefault="0026671B" w:rsidP="00706C12">
            <w:pPr>
              <w:suppressAutoHyphens w:val="0"/>
              <w:autoSpaceDN/>
              <w:spacing w:before="150" w:after="15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</w:pP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Витрати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,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пов’язані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із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наймом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додаткового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персоналу,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гривень</w:t>
            </w:r>
            <w:proofErr w:type="spellEnd"/>
          </w:p>
        </w:tc>
        <w:tc>
          <w:tcPr>
            <w:tcW w:w="1104" w:type="pct"/>
            <w:vAlign w:val="center"/>
          </w:tcPr>
          <w:p w:rsidR="0026671B" w:rsidRPr="00EC579A" w:rsidRDefault="0026671B" w:rsidP="0026671B">
            <w:pPr>
              <w:jc w:val="center"/>
              <w:rPr>
                <w:color w:val="auto"/>
                <w:sz w:val="24"/>
                <w:szCs w:val="27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−</w:t>
            </w:r>
          </w:p>
        </w:tc>
      </w:tr>
      <w:tr w:rsidR="00B02AB9" w:rsidRPr="00EC579A" w:rsidTr="00C31875">
        <w:trPr>
          <w:jc w:val="center"/>
        </w:trPr>
        <w:tc>
          <w:tcPr>
            <w:tcW w:w="380" w:type="pct"/>
            <w:vAlign w:val="center"/>
          </w:tcPr>
          <w:p w:rsidR="003C7AA4" w:rsidRPr="00EC579A" w:rsidRDefault="0026671B" w:rsidP="0026671B">
            <w:pPr>
              <w:suppressAutoHyphens w:val="0"/>
              <w:autoSpaceDN/>
              <w:spacing w:before="150" w:after="15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8</w:t>
            </w:r>
          </w:p>
        </w:tc>
        <w:tc>
          <w:tcPr>
            <w:tcW w:w="3516" w:type="pct"/>
          </w:tcPr>
          <w:p w:rsidR="003C7AA4" w:rsidRPr="00EC579A" w:rsidRDefault="0026671B" w:rsidP="00706C12">
            <w:pPr>
              <w:suppressAutoHyphens w:val="0"/>
              <w:autoSpaceDN/>
              <w:spacing w:before="150" w:after="15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</w:pP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Інше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(</w:t>
            </w:r>
            <w:r w:rsidR="00B23CE7"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uk-UA" w:eastAsia="ru-RU" w:bidi="ar-SA"/>
              </w:rPr>
              <w:t>забезпечення процесу</w:t>
            </w:r>
            <w:r w:rsidR="00B23CE7" w:rsidRPr="00EC579A">
              <w:rPr>
                <w:rFonts w:ascii="Times New Roman" w:eastAsia="Times New Roman" w:hAnsi="Times New Roman" w:cs="Times New Roman"/>
                <w:i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="00B23CE7"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підготовки</w:t>
            </w:r>
            <w:proofErr w:type="spellEnd"/>
            <w:r w:rsidR="00B23CE7"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="00B23CE7"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матеріалів</w:t>
            </w:r>
            <w:proofErr w:type="spellEnd"/>
            <w:r w:rsidR="00B23CE7"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для </w:t>
            </w:r>
            <w:proofErr w:type="spellStart"/>
            <w:r w:rsidR="00B23CE7"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проведення</w:t>
            </w:r>
            <w:proofErr w:type="spellEnd"/>
            <w:r w:rsidR="00B23CE7"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="00B23CE7"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акредитації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)*,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гривень</w:t>
            </w:r>
            <w:proofErr w:type="spellEnd"/>
          </w:p>
        </w:tc>
        <w:tc>
          <w:tcPr>
            <w:tcW w:w="1104" w:type="pct"/>
            <w:vAlign w:val="center"/>
          </w:tcPr>
          <w:p w:rsidR="0026671B" w:rsidRPr="00EC579A" w:rsidRDefault="00C31875" w:rsidP="0026671B">
            <w:pPr>
              <w:jc w:val="center"/>
              <w:rPr>
                <w:color w:val="auto"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-</w:t>
            </w:r>
          </w:p>
        </w:tc>
      </w:tr>
      <w:tr w:rsidR="00B02AB9" w:rsidRPr="00EC579A" w:rsidTr="00C31875">
        <w:trPr>
          <w:jc w:val="center"/>
        </w:trPr>
        <w:tc>
          <w:tcPr>
            <w:tcW w:w="380" w:type="pct"/>
            <w:vAlign w:val="center"/>
          </w:tcPr>
          <w:p w:rsidR="003C7AA4" w:rsidRPr="00EC579A" w:rsidRDefault="0026671B" w:rsidP="0026671B">
            <w:pPr>
              <w:suppressAutoHyphens w:val="0"/>
              <w:autoSpaceDN/>
              <w:spacing w:before="150" w:after="15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9</w:t>
            </w:r>
          </w:p>
        </w:tc>
        <w:tc>
          <w:tcPr>
            <w:tcW w:w="3516" w:type="pct"/>
          </w:tcPr>
          <w:p w:rsidR="003C7AA4" w:rsidRPr="00EC579A" w:rsidRDefault="0026671B" w:rsidP="00706C12">
            <w:pPr>
              <w:suppressAutoHyphens w:val="0"/>
              <w:autoSpaceDN/>
              <w:spacing w:before="150" w:after="15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РАЗОМ (сума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рядків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: 1 + 2 + 3 + 4 + 5 + 6 + 7 + 8),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гривень</w:t>
            </w:r>
            <w:proofErr w:type="spellEnd"/>
          </w:p>
        </w:tc>
        <w:tc>
          <w:tcPr>
            <w:tcW w:w="1104" w:type="pct"/>
            <w:vAlign w:val="center"/>
          </w:tcPr>
          <w:p w:rsidR="0026671B" w:rsidRPr="00EC579A" w:rsidRDefault="00C31875" w:rsidP="0026671B">
            <w:pPr>
              <w:jc w:val="center"/>
              <w:rPr>
                <w:color w:val="auto"/>
                <w:sz w:val="24"/>
                <w:szCs w:val="2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-</w:t>
            </w:r>
          </w:p>
        </w:tc>
      </w:tr>
      <w:tr w:rsidR="00B02AB9" w:rsidRPr="00EC579A" w:rsidTr="00C31875">
        <w:trPr>
          <w:jc w:val="center"/>
        </w:trPr>
        <w:tc>
          <w:tcPr>
            <w:tcW w:w="380" w:type="pct"/>
            <w:vAlign w:val="center"/>
          </w:tcPr>
          <w:p w:rsidR="003C7AA4" w:rsidRPr="00EC579A" w:rsidRDefault="0026671B" w:rsidP="0026671B">
            <w:pPr>
              <w:suppressAutoHyphens w:val="0"/>
              <w:autoSpaceDN/>
              <w:spacing w:before="150" w:after="15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10</w:t>
            </w:r>
          </w:p>
        </w:tc>
        <w:tc>
          <w:tcPr>
            <w:tcW w:w="3516" w:type="pct"/>
          </w:tcPr>
          <w:p w:rsidR="003C7AA4" w:rsidRPr="00EC579A" w:rsidRDefault="0026671B" w:rsidP="00706C12">
            <w:pPr>
              <w:suppressAutoHyphens w:val="0"/>
              <w:autoSpaceDN/>
              <w:spacing w:before="150" w:after="15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</w:pP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Кількість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суб’єктів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господарювання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великого та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середнього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підприємництва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, на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яких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буде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поширено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регулювання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,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одиниць</w:t>
            </w:r>
            <w:proofErr w:type="spellEnd"/>
          </w:p>
        </w:tc>
        <w:tc>
          <w:tcPr>
            <w:tcW w:w="1104" w:type="pct"/>
            <w:vAlign w:val="center"/>
          </w:tcPr>
          <w:p w:rsidR="0026671B" w:rsidRPr="00EC579A" w:rsidRDefault="00C31875" w:rsidP="0026671B">
            <w:pPr>
              <w:jc w:val="center"/>
              <w:rPr>
                <w:color w:val="auto"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-</w:t>
            </w:r>
          </w:p>
        </w:tc>
      </w:tr>
      <w:tr w:rsidR="00B02AB9" w:rsidRPr="00EC579A" w:rsidTr="00C31875">
        <w:trPr>
          <w:jc w:val="center"/>
        </w:trPr>
        <w:tc>
          <w:tcPr>
            <w:tcW w:w="380" w:type="pct"/>
            <w:vAlign w:val="center"/>
          </w:tcPr>
          <w:p w:rsidR="003C7AA4" w:rsidRPr="00EC579A" w:rsidRDefault="0026671B" w:rsidP="0026671B">
            <w:pPr>
              <w:suppressAutoHyphens w:val="0"/>
              <w:autoSpaceDN/>
              <w:spacing w:before="150" w:after="15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</w:pPr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11</w:t>
            </w:r>
          </w:p>
        </w:tc>
        <w:tc>
          <w:tcPr>
            <w:tcW w:w="3516" w:type="pct"/>
          </w:tcPr>
          <w:p w:rsidR="003C7AA4" w:rsidRPr="00EC579A" w:rsidRDefault="0026671B" w:rsidP="00706C12">
            <w:pPr>
              <w:suppressAutoHyphens w:val="0"/>
              <w:autoSpaceDN/>
              <w:spacing w:before="150" w:after="15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</w:pP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Сумарні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витрати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суб’єктів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господарювання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великого та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середнього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підприємництва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, на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виконання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регулювання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(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вартість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регулювання</w:t>
            </w:r>
            <w:proofErr w:type="spellEnd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 xml:space="preserve">) (рядок 9 х рядок 10), </w:t>
            </w:r>
            <w:proofErr w:type="spellStart"/>
            <w:r w:rsidRPr="00EC579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гривень</w:t>
            </w:r>
            <w:proofErr w:type="spellEnd"/>
          </w:p>
        </w:tc>
        <w:tc>
          <w:tcPr>
            <w:tcW w:w="1104" w:type="pct"/>
            <w:vAlign w:val="center"/>
          </w:tcPr>
          <w:p w:rsidR="0026671B" w:rsidRPr="00EC579A" w:rsidRDefault="00C31875" w:rsidP="00555E90">
            <w:pPr>
              <w:jc w:val="center"/>
              <w:rPr>
                <w:color w:val="auto"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7"/>
                <w:lang w:val="ru-RU" w:eastAsia="ru-RU" w:bidi="ar-SA"/>
              </w:rPr>
              <w:t>-</w:t>
            </w:r>
          </w:p>
        </w:tc>
      </w:tr>
    </w:tbl>
    <w:p w:rsidR="00DB47CD" w:rsidRPr="00EC579A" w:rsidRDefault="00DB47CD" w:rsidP="00C31875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auto"/>
          <w:sz w:val="27"/>
          <w:szCs w:val="27"/>
          <w:lang w:val="uk-UA"/>
        </w:rPr>
      </w:pPr>
    </w:p>
    <w:sectPr w:rsidR="00DB47CD" w:rsidRPr="00EC579A" w:rsidSect="00C46462">
      <w:headerReference w:type="default" r:id="rId11"/>
      <w:pgSz w:w="11906" w:h="16838"/>
      <w:pgMar w:top="1134" w:right="851" w:bottom="851" w:left="1412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B04" w:rsidRDefault="00072B04">
      <w:pPr>
        <w:spacing w:line="240" w:lineRule="auto"/>
      </w:pPr>
      <w:r>
        <w:separator/>
      </w:r>
    </w:p>
  </w:endnote>
  <w:endnote w:type="continuationSeparator" w:id="0">
    <w:p w:rsidR="00072B04" w:rsidRDefault="00072B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2"/>
    <w:family w:val="auto"/>
    <w:pitch w:val="default"/>
  </w:font>
  <w:font w:name="Caladea">
    <w:charset w:val="00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B04" w:rsidRDefault="00072B04">
      <w:pPr>
        <w:spacing w:line="240" w:lineRule="auto"/>
      </w:pPr>
      <w:r>
        <w:separator/>
      </w:r>
    </w:p>
  </w:footnote>
  <w:footnote w:type="continuationSeparator" w:id="0">
    <w:p w:rsidR="00072B04" w:rsidRDefault="00072B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094" w:rsidRPr="00530588" w:rsidRDefault="009F3094">
    <w:pPr>
      <w:pStyle w:val="a7"/>
      <w:jc w:val="right"/>
      <w:rPr>
        <w:rFonts w:ascii="Times New Roman" w:hAnsi="Times New Roman" w:cs="Times New Roman"/>
      </w:rPr>
    </w:pPr>
    <w:r w:rsidRPr="00530588">
      <w:rPr>
        <w:rFonts w:ascii="Times New Roman" w:hAnsi="Times New Roman" w:cs="Times New Roman"/>
      </w:rPr>
      <w:fldChar w:fldCharType="begin"/>
    </w:r>
    <w:r w:rsidRPr="00530588">
      <w:rPr>
        <w:rFonts w:ascii="Times New Roman" w:hAnsi="Times New Roman" w:cs="Times New Roman"/>
      </w:rPr>
      <w:instrText>PAGE   \* MERGEFORMAT</w:instrText>
    </w:r>
    <w:r w:rsidRPr="00530588">
      <w:rPr>
        <w:rFonts w:ascii="Times New Roman" w:hAnsi="Times New Roman" w:cs="Times New Roman"/>
      </w:rPr>
      <w:fldChar w:fldCharType="separate"/>
    </w:r>
    <w:r w:rsidR="00720428" w:rsidRPr="00720428">
      <w:rPr>
        <w:rFonts w:ascii="Times New Roman" w:hAnsi="Times New Roman" w:cs="Times New Roman"/>
        <w:noProof/>
        <w:lang w:val="ru-RU"/>
      </w:rPr>
      <w:t>7</w:t>
    </w:r>
    <w:r w:rsidRPr="00530588">
      <w:rPr>
        <w:rFonts w:ascii="Times New Roman" w:hAnsi="Times New Roman" w:cs="Times New Roman"/>
      </w:rPr>
      <w:fldChar w:fldCharType="end"/>
    </w:r>
  </w:p>
  <w:p w:rsidR="009F3094" w:rsidRDefault="009F309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7C9"/>
    <w:multiLevelType w:val="hybridMultilevel"/>
    <w:tmpl w:val="16CC00DA"/>
    <w:lvl w:ilvl="0" w:tplc="C8E23C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A5A5F"/>
    <w:multiLevelType w:val="hybridMultilevel"/>
    <w:tmpl w:val="79728FA6"/>
    <w:lvl w:ilvl="0" w:tplc="C93EE8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F63199"/>
    <w:multiLevelType w:val="hybridMultilevel"/>
    <w:tmpl w:val="C98229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572702"/>
    <w:multiLevelType w:val="hybridMultilevel"/>
    <w:tmpl w:val="928A24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15B34"/>
    <w:multiLevelType w:val="hybridMultilevel"/>
    <w:tmpl w:val="C4F0E7FE"/>
    <w:lvl w:ilvl="0" w:tplc="0B728A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60236"/>
    <w:multiLevelType w:val="hybridMultilevel"/>
    <w:tmpl w:val="4EA0C0D8"/>
    <w:lvl w:ilvl="0" w:tplc="1110EA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91088"/>
    <w:multiLevelType w:val="hybridMultilevel"/>
    <w:tmpl w:val="76005C22"/>
    <w:lvl w:ilvl="0" w:tplc="2B3E424A">
      <w:start w:val="11"/>
      <w:numFmt w:val="decimal"/>
      <w:lvlText w:val="%1"/>
      <w:lvlJc w:val="left"/>
      <w:pPr>
        <w:ind w:left="41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1C25665C"/>
    <w:multiLevelType w:val="hybridMultilevel"/>
    <w:tmpl w:val="CD2C90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43E28"/>
    <w:multiLevelType w:val="multilevel"/>
    <w:tmpl w:val="7F404A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6B11566"/>
    <w:multiLevelType w:val="hybridMultilevel"/>
    <w:tmpl w:val="534A92A2"/>
    <w:lvl w:ilvl="0" w:tplc="606443AA">
      <w:start w:val="50"/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146E81"/>
    <w:multiLevelType w:val="hybridMultilevel"/>
    <w:tmpl w:val="1FC2C51E"/>
    <w:lvl w:ilvl="0" w:tplc="606443AA">
      <w:start w:val="50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385DBB"/>
    <w:multiLevelType w:val="hybridMultilevel"/>
    <w:tmpl w:val="24CCF428"/>
    <w:lvl w:ilvl="0" w:tplc="4CE0B5BA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lang w:val="uk-UA"/>
      </w:rPr>
    </w:lvl>
    <w:lvl w:ilvl="1" w:tplc="C4F45A00">
      <w:start w:val="1"/>
      <w:numFmt w:val="decimal"/>
      <w:lvlText w:val="%2)"/>
      <w:lvlJc w:val="left"/>
      <w:pPr>
        <w:ind w:left="-375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-2452" w:hanging="180"/>
      </w:pPr>
    </w:lvl>
    <w:lvl w:ilvl="3" w:tplc="0422000F" w:tentative="1">
      <w:start w:val="1"/>
      <w:numFmt w:val="decimal"/>
      <w:lvlText w:val="%4."/>
      <w:lvlJc w:val="left"/>
      <w:pPr>
        <w:ind w:left="-1732" w:hanging="360"/>
      </w:pPr>
    </w:lvl>
    <w:lvl w:ilvl="4" w:tplc="04220019" w:tentative="1">
      <w:start w:val="1"/>
      <w:numFmt w:val="lowerLetter"/>
      <w:lvlText w:val="%5."/>
      <w:lvlJc w:val="left"/>
      <w:pPr>
        <w:ind w:left="-1012" w:hanging="360"/>
      </w:pPr>
    </w:lvl>
    <w:lvl w:ilvl="5" w:tplc="0422001B" w:tentative="1">
      <w:start w:val="1"/>
      <w:numFmt w:val="lowerRoman"/>
      <w:lvlText w:val="%6."/>
      <w:lvlJc w:val="right"/>
      <w:pPr>
        <w:ind w:left="-292" w:hanging="180"/>
      </w:pPr>
    </w:lvl>
    <w:lvl w:ilvl="6" w:tplc="0422000F" w:tentative="1">
      <w:start w:val="1"/>
      <w:numFmt w:val="decimal"/>
      <w:lvlText w:val="%7."/>
      <w:lvlJc w:val="left"/>
      <w:pPr>
        <w:ind w:left="428" w:hanging="360"/>
      </w:pPr>
    </w:lvl>
    <w:lvl w:ilvl="7" w:tplc="04220019" w:tentative="1">
      <w:start w:val="1"/>
      <w:numFmt w:val="lowerLetter"/>
      <w:lvlText w:val="%8."/>
      <w:lvlJc w:val="left"/>
      <w:pPr>
        <w:ind w:left="1148" w:hanging="360"/>
      </w:pPr>
    </w:lvl>
    <w:lvl w:ilvl="8" w:tplc="0422001B" w:tentative="1">
      <w:start w:val="1"/>
      <w:numFmt w:val="lowerRoman"/>
      <w:lvlText w:val="%9."/>
      <w:lvlJc w:val="right"/>
      <w:pPr>
        <w:ind w:left="1868" w:hanging="180"/>
      </w:pPr>
    </w:lvl>
  </w:abstractNum>
  <w:abstractNum w:abstractNumId="12" w15:restartNumberingAfterBreak="0">
    <w:nsid w:val="373940DB"/>
    <w:multiLevelType w:val="hybridMultilevel"/>
    <w:tmpl w:val="A74E058A"/>
    <w:lvl w:ilvl="0" w:tplc="66880F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E1565E"/>
    <w:multiLevelType w:val="hybridMultilevel"/>
    <w:tmpl w:val="51EACD30"/>
    <w:lvl w:ilvl="0" w:tplc="606443AA">
      <w:start w:val="5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43AA8"/>
    <w:multiLevelType w:val="multilevel"/>
    <w:tmpl w:val="171A8E5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4153454E"/>
    <w:multiLevelType w:val="hybridMultilevel"/>
    <w:tmpl w:val="132E47EE"/>
    <w:lvl w:ilvl="0" w:tplc="606443AA">
      <w:start w:val="50"/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012601"/>
    <w:multiLevelType w:val="multilevel"/>
    <w:tmpl w:val="38768CD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4756641D"/>
    <w:multiLevelType w:val="hybridMultilevel"/>
    <w:tmpl w:val="11D0D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7C060C"/>
    <w:multiLevelType w:val="hybridMultilevel"/>
    <w:tmpl w:val="4BEE44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3076E"/>
    <w:multiLevelType w:val="multilevel"/>
    <w:tmpl w:val="6A268F7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567D41FA"/>
    <w:multiLevelType w:val="multilevel"/>
    <w:tmpl w:val="A74A510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6B211050"/>
    <w:multiLevelType w:val="hybridMultilevel"/>
    <w:tmpl w:val="0BF4F384"/>
    <w:lvl w:ilvl="0" w:tplc="CC3EF040">
      <w:start w:val="1"/>
      <w:numFmt w:val="bullet"/>
      <w:lvlText w:val="−"/>
      <w:lvlJc w:val="left"/>
      <w:pPr>
        <w:ind w:left="720" w:hanging="360"/>
      </w:pPr>
      <w:rPr>
        <w:rFonts w:ascii="Times New Roman" w:eastAsia="Arial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B35C3"/>
    <w:multiLevelType w:val="hybridMultilevel"/>
    <w:tmpl w:val="917CD1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4CF0B97"/>
    <w:multiLevelType w:val="hybridMultilevel"/>
    <w:tmpl w:val="BAB0A1B4"/>
    <w:lvl w:ilvl="0" w:tplc="606443AA">
      <w:start w:val="50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4B6FDA"/>
    <w:multiLevelType w:val="hybridMultilevel"/>
    <w:tmpl w:val="73AC2FC0"/>
    <w:lvl w:ilvl="0" w:tplc="0DE43FF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75E57"/>
    <w:multiLevelType w:val="hybridMultilevel"/>
    <w:tmpl w:val="3EEEB39E"/>
    <w:lvl w:ilvl="0" w:tplc="036A5DC8">
      <w:start w:val="11"/>
      <w:numFmt w:val="bullet"/>
      <w:lvlText w:val="-"/>
      <w:lvlJc w:val="left"/>
      <w:pPr>
        <w:ind w:left="477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20"/>
  </w:num>
  <w:num w:numId="4">
    <w:abstractNumId w:val="14"/>
  </w:num>
  <w:num w:numId="5">
    <w:abstractNumId w:val="18"/>
  </w:num>
  <w:num w:numId="6">
    <w:abstractNumId w:val="25"/>
  </w:num>
  <w:num w:numId="7">
    <w:abstractNumId w:val="6"/>
  </w:num>
  <w:num w:numId="8">
    <w:abstractNumId w:val="13"/>
  </w:num>
  <w:num w:numId="9">
    <w:abstractNumId w:val="24"/>
  </w:num>
  <w:num w:numId="10">
    <w:abstractNumId w:val="22"/>
  </w:num>
  <w:num w:numId="11">
    <w:abstractNumId w:val="1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</w:num>
  <w:num w:numId="16">
    <w:abstractNumId w:val="3"/>
  </w:num>
  <w:num w:numId="17">
    <w:abstractNumId w:val="12"/>
  </w:num>
  <w:num w:numId="18">
    <w:abstractNumId w:val="1"/>
  </w:num>
  <w:num w:numId="19">
    <w:abstractNumId w:val="2"/>
  </w:num>
  <w:num w:numId="20">
    <w:abstractNumId w:val="23"/>
  </w:num>
  <w:num w:numId="21">
    <w:abstractNumId w:val="10"/>
  </w:num>
  <w:num w:numId="22">
    <w:abstractNumId w:val="15"/>
  </w:num>
  <w:num w:numId="23">
    <w:abstractNumId w:val="0"/>
  </w:num>
  <w:num w:numId="24">
    <w:abstractNumId w:val="9"/>
  </w:num>
  <w:num w:numId="25">
    <w:abstractNumId w:val="11"/>
  </w:num>
  <w:num w:numId="26">
    <w:abstractNumId w:val="8"/>
  </w:num>
  <w:num w:numId="27">
    <w:abstractNumId w:val="2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D7"/>
    <w:rsid w:val="00000D9E"/>
    <w:rsid w:val="00001ACF"/>
    <w:rsid w:val="00002081"/>
    <w:rsid w:val="00004397"/>
    <w:rsid w:val="000071D5"/>
    <w:rsid w:val="0002166E"/>
    <w:rsid w:val="00021B54"/>
    <w:rsid w:val="00024904"/>
    <w:rsid w:val="00025D77"/>
    <w:rsid w:val="00027729"/>
    <w:rsid w:val="00031F34"/>
    <w:rsid w:val="000362E7"/>
    <w:rsid w:val="00041E55"/>
    <w:rsid w:val="0004398D"/>
    <w:rsid w:val="00044882"/>
    <w:rsid w:val="0004577A"/>
    <w:rsid w:val="00045B58"/>
    <w:rsid w:val="00052DB2"/>
    <w:rsid w:val="000534E3"/>
    <w:rsid w:val="00057A18"/>
    <w:rsid w:val="00061BE9"/>
    <w:rsid w:val="000707B7"/>
    <w:rsid w:val="00072579"/>
    <w:rsid w:val="00072B04"/>
    <w:rsid w:val="00076994"/>
    <w:rsid w:val="00080E25"/>
    <w:rsid w:val="00083073"/>
    <w:rsid w:val="00083849"/>
    <w:rsid w:val="000858F1"/>
    <w:rsid w:val="00086889"/>
    <w:rsid w:val="00087E35"/>
    <w:rsid w:val="0009580D"/>
    <w:rsid w:val="000A3556"/>
    <w:rsid w:val="000A4A3A"/>
    <w:rsid w:val="000A77AA"/>
    <w:rsid w:val="000A7B52"/>
    <w:rsid w:val="000B1EA3"/>
    <w:rsid w:val="000B46AA"/>
    <w:rsid w:val="000B558A"/>
    <w:rsid w:val="000C3EF6"/>
    <w:rsid w:val="000C4F0F"/>
    <w:rsid w:val="000D6675"/>
    <w:rsid w:val="000E2B5C"/>
    <w:rsid w:val="000E46C8"/>
    <w:rsid w:val="000E5291"/>
    <w:rsid w:val="000E63A3"/>
    <w:rsid w:val="000F0FD7"/>
    <w:rsid w:val="000F1503"/>
    <w:rsid w:val="000F2546"/>
    <w:rsid w:val="000F63BB"/>
    <w:rsid w:val="0010090D"/>
    <w:rsid w:val="0010132C"/>
    <w:rsid w:val="00106560"/>
    <w:rsid w:val="00111938"/>
    <w:rsid w:val="00116276"/>
    <w:rsid w:val="001171F0"/>
    <w:rsid w:val="001255D4"/>
    <w:rsid w:val="001273F1"/>
    <w:rsid w:val="001317FF"/>
    <w:rsid w:val="00132B81"/>
    <w:rsid w:val="001356B8"/>
    <w:rsid w:val="00144EFD"/>
    <w:rsid w:val="001451E2"/>
    <w:rsid w:val="00145802"/>
    <w:rsid w:val="00147D4F"/>
    <w:rsid w:val="0015396C"/>
    <w:rsid w:val="0015434A"/>
    <w:rsid w:val="001549DA"/>
    <w:rsid w:val="001552CC"/>
    <w:rsid w:val="00157868"/>
    <w:rsid w:val="0016054E"/>
    <w:rsid w:val="00160F7F"/>
    <w:rsid w:val="001618C4"/>
    <w:rsid w:val="0016304E"/>
    <w:rsid w:val="00163455"/>
    <w:rsid w:val="00171F85"/>
    <w:rsid w:val="00173E18"/>
    <w:rsid w:val="001761AB"/>
    <w:rsid w:val="001764DE"/>
    <w:rsid w:val="001931A7"/>
    <w:rsid w:val="001A06B3"/>
    <w:rsid w:val="001A50DC"/>
    <w:rsid w:val="001A6F91"/>
    <w:rsid w:val="001B0A14"/>
    <w:rsid w:val="001B30A4"/>
    <w:rsid w:val="001B6212"/>
    <w:rsid w:val="001C1597"/>
    <w:rsid w:val="001C2693"/>
    <w:rsid w:val="001C7E01"/>
    <w:rsid w:val="001D1A0E"/>
    <w:rsid w:val="001D4335"/>
    <w:rsid w:val="001D5986"/>
    <w:rsid w:val="001D6755"/>
    <w:rsid w:val="001D7525"/>
    <w:rsid w:val="001E147D"/>
    <w:rsid w:val="001E1BD0"/>
    <w:rsid w:val="001E7ECE"/>
    <w:rsid w:val="001F07DF"/>
    <w:rsid w:val="001F0BEE"/>
    <w:rsid w:val="001F78A6"/>
    <w:rsid w:val="002041B9"/>
    <w:rsid w:val="00204444"/>
    <w:rsid w:val="0020741B"/>
    <w:rsid w:val="0021053C"/>
    <w:rsid w:val="00215229"/>
    <w:rsid w:val="00215473"/>
    <w:rsid w:val="00226812"/>
    <w:rsid w:val="0023243C"/>
    <w:rsid w:val="00240270"/>
    <w:rsid w:val="00242B50"/>
    <w:rsid w:val="00246D7C"/>
    <w:rsid w:val="00251C90"/>
    <w:rsid w:val="00251F92"/>
    <w:rsid w:val="002534F9"/>
    <w:rsid w:val="002538A2"/>
    <w:rsid w:val="00254639"/>
    <w:rsid w:val="00255586"/>
    <w:rsid w:val="00262115"/>
    <w:rsid w:val="002640EF"/>
    <w:rsid w:val="0026671B"/>
    <w:rsid w:val="002675E7"/>
    <w:rsid w:val="00274FD4"/>
    <w:rsid w:val="00280A4F"/>
    <w:rsid w:val="00286AAE"/>
    <w:rsid w:val="00287C9A"/>
    <w:rsid w:val="00290F6B"/>
    <w:rsid w:val="00291B26"/>
    <w:rsid w:val="002928C6"/>
    <w:rsid w:val="00293C09"/>
    <w:rsid w:val="0029758D"/>
    <w:rsid w:val="00297AFD"/>
    <w:rsid w:val="002A0269"/>
    <w:rsid w:val="002A36BC"/>
    <w:rsid w:val="002A39BB"/>
    <w:rsid w:val="002A4CB7"/>
    <w:rsid w:val="002B0225"/>
    <w:rsid w:val="002B03B1"/>
    <w:rsid w:val="002B1DE0"/>
    <w:rsid w:val="002B2ACF"/>
    <w:rsid w:val="002B37D9"/>
    <w:rsid w:val="002B5B52"/>
    <w:rsid w:val="002C3BC4"/>
    <w:rsid w:val="002C75FC"/>
    <w:rsid w:val="002D1085"/>
    <w:rsid w:val="002D208E"/>
    <w:rsid w:val="002D31A4"/>
    <w:rsid w:val="002E24E5"/>
    <w:rsid w:val="002E3406"/>
    <w:rsid w:val="002E3ABF"/>
    <w:rsid w:val="002E4151"/>
    <w:rsid w:val="002E4D84"/>
    <w:rsid w:val="002E5DF0"/>
    <w:rsid w:val="002E6A01"/>
    <w:rsid w:val="002E702A"/>
    <w:rsid w:val="002F28DF"/>
    <w:rsid w:val="002F3ABF"/>
    <w:rsid w:val="002F6E22"/>
    <w:rsid w:val="00305028"/>
    <w:rsid w:val="0031070F"/>
    <w:rsid w:val="0031419B"/>
    <w:rsid w:val="003205D7"/>
    <w:rsid w:val="003236CB"/>
    <w:rsid w:val="003255AC"/>
    <w:rsid w:val="003301D1"/>
    <w:rsid w:val="00330E8B"/>
    <w:rsid w:val="00334A7B"/>
    <w:rsid w:val="00334E19"/>
    <w:rsid w:val="003415B8"/>
    <w:rsid w:val="00343615"/>
    <w:rsid w:val="00344AEC"/>
    <w:rsid w:val="003509F5"/>
    <w:rsid w:val="0035217E"/>
    <w:rsid w:val="00360B62"/>
    <w:rsid w:val="00361018"/>
    <w:rsid w:val="00372C9D"/>
    <w:rsid w:val="00382C16"/>
    <w:rsid w:val="00391B35"/>
    <w:rsid w:val="00393AD4"/>
    <w:rsid w:val="00395CBA"/>
    <w:rsid w:val="00397B94"/>
    <w:rsid w:val="003A1C4F"/>
    <w:rsid w:val="003B23CF"/>
    <w:rsid w:val="003B39FD"/>
    <w:rsid w:val="003C056C"/>
    <w:rsid w:val="003C0999"/>
    <w:rsid w:val="003C25A2"/>
    <w:rsid w:val="003C7012"/>
    <w:rsid w:val="003C7AA4"/>
    <w:rsid w:val="003D2B61"/>
    <w:rsid w:val="003D62CE"/>
    <w:rsid w:val="003D7C66"/>
    <w:rsid w:val="003D7CAB"/>
    <w:rsid w:val="003E6FD3"/>
    <w:rsid w:val="003E77DB"/>
    <w:rsid w:val="003E7EBE"/>
    <w:rsid w:val="003F0BD3"/>
    <w:rsid w:val="003F745F"/>
    <w:rsid w:val="003F7B06"/>
    <w:rsid w:val="00402670"/>
    <w:rsid w:val="00403B13"/>
    <w:rsid w:val="004050CA"/>
    <w:rsid w:val="00406042"/>
    <w:rsid w:val="004109F2"/>
    <w:rsid w:val="0041376C"/>
    <w:rsid w:val="00414CAC"/>
    <w:rsid w:val="00417692"/>
    <w:rsid w:val="00417846"/>
    <w:rsid w:val="00422366"/>
    <w:rsid w:val="004224F8"/>
    <w:rsid w:val="00424010"/>
    <w:rsid w:val="0042461E"/>
    <w:rsid w:val="00431476"/>
    <w:rsid w:val="00432D53"/>
    <w:rsid w:val="004358D2"/>
    <w:rsid w:val="00437390"/>
    <w:rsid w:val="00440F14"/>
    <w:rsid w:val="0044343E"/>
    <w:rsid w:val="0044581C"/>
    <w:rsid w:val="00447733"/>
    <w:rsid w:val="0044776A"/>
    <w:rsid w:val="00451841"/>
    <w:rsid w:val="004538FA"/>
    <w:rsid w:val="00453C44"/>
    <w:rsid w:val="004567B3"/>
    <w:rsid w:val="00457195"/>
    <w:rsid w:val="00461EAD"/>
    <w:rsid w:val="00465B15"/>
    <w:rsid w:val="004715F4"/>
    <w:rsid w:val="00483348"/>
    <w:rsid w:val="004857E7"/>
    <w:rsid w:val="00486D4B"/>
    <w:rsid w:val="0048778A"/>
    <w:rsid w:val="00490976"/>
    <w:rsid w:val="004922D5"/>
    <w:rsid w:val="00493169"/>
    <w:rsid w:val="00493DD3"/>
    <w:rsid w:val="00495F85"/>
    <w:rsid w:val="004A1DBB"/>
    <w:rsid w:val="004A1F52"/>
    <w:rsid w:val="004A46DD"/>
    <w:rsid w:val="004A6056"/>
    <w:rsid w:val="004B7D86"/>
    <w:rsid w:val="004C1B60"/>
    <w:rsid w:val="004C24EC"/>
    <w:rsid w:val="004C2960"/>
    <w:rsid w:val="004C3848"/>
    <w:rsid w:val="004C6376"/>
    <w:rsid w:val="004D227D"/>
    <w:rsid w:val="004D2D10"/>
    <w:rsid w:val="004D423A"/>
    <w:rsid w:val="004D7787"/>
    <w:rsid w:val="004D7A90"/>
    <w:rsid w:val="004D7BFB"/>
    <w:rsid w:val="004E15A6"/>
    <w:rsid w:val="004E3C97"/>
    <w:rsid w:val="004E67C8"/>
    <w:rsid w:val="004F163F"/>
    <w:rsid w:val="004F190A"/>
    <w:rsid w:val="004F37F4"/>
    <w:rsid w:val="004F6784"/>
    <w:rsid w:val="005001D4"/>
    <w:rsid w:val="00502B54"/>
    <w:rsid w:val="005037B8"/>
    <w:rsid w:val="00505414"/>
    <w:rsid w:val="00511348"/>
    <w:rsid w:val="0051137A"/>
    <w:rsid w:val="00512CD4"/>
    <w:rsid w:val="00513AFB"/>
    <w:rsid w:val="00514991"/>
    <w:rsid w:val="00515A5E"/>
    <w:rsid w:val="00525B33"/>
    <w:rsid w:val="00527A2D"/>
    <w:rsid w:val="00530588"/>
    <w:rsid w:val="00533EF4"/>
    <w:rsid w:val="00534DC1"/>
    <w:rsid w:val="00535BC8"/>
    <w:rsid w:val="00540A92"/>
    <w:rsid w:val="005413B2"/>
    <w:rsid w:val="00541B0B"/>
    <w:rsid w:val="005435BB"/>
    <w:rsid w:val="005448DD"/>
    <w:rsid w:val="005458E7"/>
    <w:rsid w:val="005520A0"/>
    <w:rsid w:val="00554992"/>
    <w:rsid w:val="00555E90"/>
    <w:rsid w:val="005563DC"/>
    <w:rsid w:val="00561AAF"/>
    <w:rsid w:val="00561BDF"/>
    <w:rsid w:val="005625C3"/>
    <w:rsid w:val="00565048"/>
    <w:rsid w:val="00566102"/>
    <w:rsid w:val="005665F8"/>
    <w:rsid w:val="005676C0"/>
    <w:rsid w:val="005812CD"/>
    <w:rsid w:val="00581E65"/>
    <w:rsid w:val="00585F91"/>
    <w:rsid w:val="00586A73"/>
    <w:rsid w:val="005915B2"/>
    <w:rsid w:val="00591DA4"/>
    <w:rsid w:val="00593A4D"/>
    <w:rsid w:val="0059432D"/>
    <w:rsid w:val="005953F4"/>
    <w:rsid w:val="005957AC"/>
    <w:rsid w:val="00597A74"/>
    <w:rsid w:val="005B3D60"/>
    <w:rsid w:val="005B489D"/>
    <w:rsid w:val="005B6A13"/>
    <w:rsid w:val="005B7BAB"/>
    <w:rsid w:val="005C0A48"/>
    <w:rsid w:val="005C0E48"/>
    <w:rsid w:val="005C1113"/>
    <w:rsid w:val="005C5623"/>
    <w:rsid w:val="005D0B4A"/>
    <w:rsid w:val="005D3392"/>
    <w:rsid w:val="005D591D"/>
    <w:rsid w:val="005E3E08"/>
    <w:rsid w:val="005E64DE"/>
    <w:rsid w:val="005E6C93"/>
    <w:rsid w:val="005F14D3"/>
    <w:rsid w:val="005F2D4C"/>
    <w:rsid w:val="005F4FA4"/>
    <w:rsid w:val="005F6E0E"/>
    <w:rsid w:val="005F6F9B"/>
    <w:rsid w:val="00603AA1"/>
    <w:rsid w:val="00606E32"/>
    <w:rsid w:val="00607ABE"/>
    <w:rsid w:val="00610160"/>
    <w:rsid w:val="0061197F"/>
    <w:rsid w:val="00613EA1"/>
    <w:rsid w:val="00616D75"/>
    <w:rsid w:val="00623656"/>
    <w:rsid w:val="00624EB5"/>
    <w:rsid w:val="00625A2A"/>
    <w:rsid w:val="00642AFE"/>
    <w:rsid w:val="00642C4B"/>
    <w:rsid w:val="00642EE8"/>
    <w:rsid w:val="00646047"/>
    <w:rsid w:val="00647445"/>
    <w:rsid w:val="00656E55"/>
    <w:rsid w:val="00657C7C"/>
    <w:rsid w:val="00661121"/>
    <w:rsid w:val="00661447"/>
    <w:rsid w:val="0066175E"/>
    <w:rsid w:val="00663A13"/>
    <w:rsid w:val="00664361"/>
    <w:rsid w:val="006678FD"/>
    <w:rsid w:val="00667A21"/>
    <w:rsid w:val="00670181"/>
    <w:rsid w:val="006711D7"/>
    <w:rsid w:val="00671C1A"/>
    <w:rsid w:val="006725FB"/>
    <w:rsid w:val="00673C08"/>
    <w:rsid w:val="00674F87"/>
    <w:rsid w:val="00677752"/>
    <w:rsid w:val="00680E02"/>
    <w:rsid w:val="0068298B"/>
    <w:rsid w:val="00686738"/>
    <w:rsid w:val="006907CE"/>
    <w:rsid w:val="00690D3B"/>
    <w:rsid w:val="00694258"/>
    <w:rsid w:val="00694C65"/>
    <w:rsid w:val="006A2695"/>
    <w:rsid w:val="006B1A3C"/>
    <w:rsid w:val="006B4068"/>
    <w:rsid w:val="006B60B7"/>
    <w:rsid w:val="006B6E5C"/>
    <w:rsid w:val="006C574E"/>
    <w:rsid w:val="006C72F2"/>
    <w:rsid w:val="006D0868"/>
    <w:rsid w:val="006D0C5C"/>
    <w:rsid w:val="006D1BF4"/>
    <w:rsid w:val="006D1D89"/>
    <w:rsid w:val="006D398F"/>
    <w:rsid w:val="006D3B77"/>
    <w:rsid w:val="006D4C52"/>
    <w:rsid w:val="006D7D02"/>
    <w:rsid w:val="006E5F5B"/>
    <w:rsid w:val="006F01EE"/>
    <w:rsid w:val="006F0523"/>
    <w:rsid w:val="006F24BE"/>
    <w:rsid w:val="006F4730"/>
    <w:rsid w:val="00700521"/>
    <w:rsid w:val="00700851"/>
    <w:rsid w:val="00706C12"/>
    <w:rsid w:val="007077CF"/>
    <w:rsid w:val="00715AD5"/>
    <w:rsid w:val="00716E5C"/>
    <w:rsid w:val="00720428"/>
    <w:rsid w:val="007226AF"/>
    <w:rsid w:val="00724D76"/>
    <w:rsid w:val="00724EA1"/>
    <w:rsid w:val="00725307"/>
    <w:rsid w:val="0073204E"/>
    <w:rsid w:val="00735D5D"/>
    <w:rsid w:val="0074147F"/>
    <w:rsid w:val="00741E4C"/>
    <w:rsid w:val="00741F4F"/>
    <w:rsid w:val="00742002"/>
    <w:rsid w:val="00744D1C"/>
    <w:rsid w:val="00752755"/>
    <w:rsid w:val="00752C56"/>
    <w:rsid w:val="00755124"/>
    <w:rsid w:val="007574AE"/>
    <w:rsid w:val="007600A7"/>
    <w:rsid w:val="00763D1B"/>
    <w:rsid w:val="0076506E"/>
    <w:rsid w:val="00765E4B"/>
    <w:rsid w:val="00780C7C"/>
    <w:rsid w:val="00780EEA"/>
    <w:rsid w:val="00785567"/>
    <w:rsid w:val="0078636D"/>
    <w:rsid w:val="00791279"/>
    <w:rsid w:val="00797B2F"/>
    <w:rsid w:val="007A179B"/>
    <w:rsid w:val="007A1DAF"/>
    <w:rsid w:val="007A2C7D"/>
    <w:rsid w:val="007A3413"/>
    <w:rsid w:val="007A3D2D"/>
    <w:rsid w:val="007A7D18"/>
    <w:rsid w:val="007B3494"/>
    <w:rsid w:val="007B5564"/>
    <w:rsid w:val="007C14B3"/>
    <w:rsid w:val="007D4B76"/>
    <w:rsid w:val="007D50FF"/>
    <w:rsid w:val="007E0956"/>
    <w:rsid w:val="007F0CE0"/>
    <w:rsid w:val="007F2ECA"/>
    <w:rsid w:val="00801E63"/>
    <w:rsid w:val="0080242C"/>
    <w:rsid w:val="008121C3"/>
    <w:rsid w:val="0081526E"/>
    <w:rsid w:val="0081621A"/>
    <w:rsid w:val="00817C18"/>
    <w:rsid w:val="00822FE9"/>
    <w:rsid w:val="00826213"/>
    <w:rsid w:val="008448B7"/>
    <w:rsid w:val="00846EE1"/>
    <w:rsid w:val="00856CB1"/>
    <w:rsid w:val="00862553"/>
    <w:rsid w:val="00865A7E"/>
    <w:rsid w:val="00865ADE"/>
    <w:rsid w:val="00870C5C"/>
    <w:rsid w:val="00873947"/>
    <w:rsid w:val="0087426B"/>
    <w:rsid w:val="00874CAF"/>
    <w:rsid w:val="008768EA"/>
    <w:rsid w:val="0087702B"/>
    <w:rsid w:val="008845D5"/>
    <w:rsid w:val="00891938"/>
    <w:rsid w:val="0089195A"/>
    <w:rsid w:val="008925A5"/>
    <w:rsid w:val="00897B62"/>
    <w:rsid w:val="008A09EB"/>
    <w:rsid w:val="008A1295"/>
    <w:rsid w:val="008A17C4"/>
    <w:rsid w:val="008A2B2B"/>
    <w:rsid w:val="008A3987"/>
    <w:rsid w:val="008A461A"/>
    <w:rsid w:val="008A7331"/>
    <w:rsid w:val="008A76C8"/>
    <w:rsid w:val="008C6736"/>
    <w:rsid w:val="008C6781"/>
    <w:rsid w:val="008C797B"/>
    <w:rsid w:val="008D30D8"/>
    <w:rsid w:val="008D39F5"/>
    <w:rsid w:val="008E04DF"/>
    <w:rsid w:val="008E53DE"/>
    <w:rsid w:val="008E67CF"/>
    <w:rsid w:val="008F43F1"/>
    <w:rsid w:val="009042EF"/>
    <w:rsid w:val="00910139"/>
    <w:rsid w:val="00911E39"/>
    <w:rsid w:val="00912819"/>
    <w:rsid w:val="009136C1"/>
    <w:rsid w:val="00923CD3"/>
    <w:rsid w:val="00924FA9"/>
    <w:rsid w:val="00935520"/>
    <w:rsid w:val="00940B73"/>
    <w:rsid w:val="00942675"/>
    <w:rsid w:val="00947BC0"/>
    <w:rsid w:val="00955A43"/>
    <w:rsid w:val="009602C7"/>
    <w:rsid w:val="00960C71"/>
    <w:rsid w:val="00962DB0"/>
    <w:rsid w:val="00967705"/>
    <w:rsid w:val="00970BD8"/>
    <w:rsid w:val="00971569"/>
    <w:rsid w:val="009835B5"/>
    <w:rsid w:val="0098402E"/>
    <w:rsid w:val="009843DB"/>
    <w:rsid w:val="009848D2"/>
    <w:rsid w:val="009856F9"/>
    <w:rsid w:val="0098784E"/>
    <w:rsid w:val="00990F00"/>
    <w:rsid w:val="00991662"/>
    <w:rsid w:val="009A03F1"/>
    <w:rsid w:val="009A068C"/>
    <w:rsid w:val="009A4EF5"/>
    <w:rsid w:val="009A70D4"/>
    <w:rsid w:val="009B0B4B"/>
    <w:rsid w:val="009B33E7"/>
    <w:rsid w:val="009B40AA"/>
    <w:rsid w:val="009B4844"/>
    <w:rsid w:val="009B518E"/>
    <w:rsid w:val="009C7FE4"/>
    <w:rsid w:val="009D0CFD"/>
    <w:rsid w:val="009D3D87"/>
    <w:rsid w:val="009D5C0D"/>
    <w:rsid w:val="009E1073"/>
    <w:rsid w:val="009E222E"/>
    <w:rsid w:val="009E42CC"/>
    <w:rsid w:val="009F3094"/>
    <w:rsid w:val="009F457B"/>
    <w:rsid w:val="009F62D5"/>
    <w:rsid w:val="00A00C9E"/>
    <w:rsid w:val="00A02FCF"/>
    <w:rsid w:val="00A035F6"/>
    <w:rsid w:val="00A06984"/>
    <w:rsid w:val="00A07D1C"/>
    <w:rsid w:val="00A113E6"/>
    <w:rsid w:val="00A15CF5"/>
    <w:rsid w:val="00A16BB5"/>
    <w:rsid w:val="00A20C9F"/>
    <w:rsid w:val="00A22596"/>
    <w:rsid w:val="00A25B19"/>
    <w:rsid w:val="00A279BF"/>
    <w:rsid w:val="00A30D58"/>
    <w:rsid w:val="00A3464F"/>
    <w:rsid w:val="00A3486D"/>
    <w:rsid w:val="00A40800"/>
    <w:rsid w:val="00A42582"/>
    <w:rsid w:val="00A4293D"/>
    <w:rsid w:val="00A43367"/>
    <w:rsid w:val="00A5134A"/>
    <w:rsid w:val="00A5138A"/>
    <w:rsid w:val="00A514AE"/>
    <w:rsid w:val="00A54CEF"/>
    <w:rsid w:val="00A619A4"/>
    <w:rsid w:val="00A6518D"/>
    <w:rsid w:val="00A80C80"/>
    <w:rsid w:val="00A8144E"/>
    <w:rsid w:val="00A81C40"/>
    <w:rsid w:val="00A838B3"/>
    <w:rsid w:val="00A8688F"/>
    <w:rsid w:val="00A90F30"/>
    <w:rsid w:val="00A93A43"/>
    <w:rsid w:val="00AA73A1"/>
    <w:rsid w:val="00AA7932"/>
    <w:rsid w:val="00AA7C0E"/>
    <w:rsid w:val="00AB6564"/>
    <w:rsid w:val="00AC0B87"/>
    <w:rsid w:val="00AC11D5"/>
    <w:rsid w:val="00AC1FCB"/>
    <w:rsid w:val="00AC4614"/>
    <w:rsid w:val="00AC73A3"/>
    <w:rsid w:val="00AD0A01"/>
    <w:rsid w:val="00AD0CB1"/>
    <w:rsid w:val="00AD0CC1"/>
    <w:rsid w:val="00AD3931"/>
    <w:rsid w:val="00AD44EC"/>
    <w:rsid w:val="00AD4584"/>
    <w:rsid w:val="00AE1FB7"/>
    <w:rsid w:val="00AF5FF1"/>
    <w:rsid w:val="00AF6937"/>
    <w:rsid w:val="00AF7560"/>
    <w:rsid w:val="00AF783C"/>
    <w:rsid w:val="00AF7EA6"/>
    <w:rsid w:val="00B02AB9"/>
    <w:rsid w:val="00B03831"/>
    <w:rsid w:val="00B041D8"/>
    <w:rsid w:val="00B06BCA"/>
    <w:rsid w:val="00B112C6"/>
    <w:rsid w:val="00B16676"/>
    <w:rsid w:val="00B22BCC"/>
    <w:rsid w:val="00B23CE7"/>
    <w:rsid w:val="00B25E9C"/>
    <w:rsid w:val="00B33971"/>
    <w:rsid w:val="00B37109"/>
    <w:rsid w:val="00B4031F"/>
    <w:rsid w:val="00B43186"/>
    <w:rsid w:val="00B4477F"/>
    <w:rsid w:val="00B46D54"/>
    <w:rsid w:val="00B47F28"/>
    <w:rsid w:val="00B5338A"/>
    <w:rsid w:val="00B56A16"/>
    <w:rsid w:val="00B60ED2"/>
    <w:rsid w:val="00B62C2D"/>
    <w:rsid w:val="00B6305B"/>
    <w:rsid w:val="00B638AA"/>
    <w:rsid w:val="00B6499C"/>
    <w:rsid w:val="00B658FC"/>
    <w:rsid w:val="00B7293B"/>
    <w:rsid w:val="00B774EF"/>
    <w:rsid w:val="00B77C8B"/>
    <w:rsid w:val="00B82453"/>
    <w:rsid w:val="00B82494"/>
    <w:rsid w:val="00B830DC"/>
    <w:rsid w:val="00B84B7E"/>
    <w:rsid w:val="00B90492"/>
    <w:rsid w:val="00B913C7"/>
    <w:rsid w:val="00B91DAC"/>
    <w:rsid w:val="00B954AB"/>
    <w:rsid w:val="00BA7EF1"/>
    <w:rsid w:val="00BB30DE"/>
    <w:rsid w:val="00BB3693"/>
    <w:rsid w:val="00BB3835"/>
    <w:rsid w:val="00BB4ED7"/>
    <w:rsid w:val="00BB6081"/>
    <w:rsid w:val="00BC204E"/>
    <w:rsid w:val="00BC27B3"/>
    <w:rsid w:val="00BC42D7"/>
    <w:rsid w:val="00BC4E11"/>
    <w:rsid w:val="00BC5CD9"/>
    <w:rsid w:val="00BD0496"/>
    <w:rsid w:val="00BD348C"/>
    <w:rsid w:val="00BE10F2"/>
    <w:rsid w:val="00BE77E9"/>
    <w:rsid w:val="00BF25B1"/>
    <w:rsid w:val="00BF3789"/>
    <w:rsid w:val="00BF5AF9"/>
    <w:rsid w:val="00C0228D"/>
    <w:rsid w:val="00C03447"/>
    <w:rsid w:val="00C05ED6"/>
    <w:rsid w:val="00C06FC8"/>
    <w:rsid w:val="00C16962"/>
    <w:rsid w:val="00C17A3E"/>
    <w:rsid w:val="00C21418"/>
    <w:rsid w:val="00C2423C"/>
    <w:rsid w:val="00C265DB"/>
    <w:rsid w:val="00C27AFA"/>
    <w:rsid w:val="00C31875"/>
    <w:rsid w:val="00C346B2"/>
    <w:rsid w:val="00C35772"/>
    <w:rsid w:val="00C37440"/>
    <w:rsid w:val="00C37987"/>
    <w:rsid w:val="00C40073"/>
    <w:rsid w:val="00C46462"/>
    <w:rsid w:val="00C53281"/>
    <w:rsid w:val="00C5459F"/>
    <w:rsid w:val="00C54D79"/>
    <w:rsid w:val="00C619B8"/>
    <w:rsid w:val="00C63C2A"/>
    <w:rsid w:val="00C63D46"/>
    <w:rsid w:val="00C64CE9"/>
    <w:rsid w:val="00C655ED"/>
    <w:rsid w:val="00C65EA7"/>
    <w:rsid w:val="00C665BF"/>
    <w:rsid w:val="00C713EB"/>
    <w:rsid w:val="00C76FC4"/>
    <w:rsid w:val="00C775FE"/>
    <w:rsid w:val="00C84973"/>
    <w:rsid w:val="00C929A9"/>
    <w:rsid w:val="00C94DE7"/>
    <w:rsid w:val="00C97AC8"/>
    <w:rsid w:val="00CA2F4A"/>
    <w:rsid w:val="00CB1681"/>
    <w:rsid w:val="00CB1C12"/>
    <w:rsid w:val="00CB3463"/>
    <w:rsid w:val="00CB435F"/>
    <w:rsid w:val="00CB4FC0"/>
    <w:rsid w:val="00CB7103"/>
    <w:rsid w:val="00CC3731"/>
    <w:rsid w:val="00CC484C"/>
    <w:rsid w:val="00CC50D3"/>
    <w:rsid w:val="00CC5B8D"/>
    <w:rsid w:val="00CD1140"/>
    <w:rsid w:val="00CD169F"/>
    <w:rsid w:val="00CD695C"/>
    <w:rsid w:val="00CE638B"/>
    <w:rsid w:val="00CF153A"/>
    <w:rsid w:val="00CF4F42"/>
    <w:rsid w:val="00CF6540"/>
    <w:rsid w:val="00D03382"/>
    <w:rsid w:val="00D13490"/>
    <w:rsid w:val="00D13B83"/>
    <w:rsid w:val="00D16AE0"/>
    <w:rsid w:val="00D233A1"/>
    <w:rsid w:val="00D2623F"/>
    <w:rsid w:val="00D3033B"/>
    <w:rsid w:val="00D35A66"/>
    <w:rsid w:val="00D528FF"/>
    <w:rsid w:val="00D5290D"/>
    <w:rsid w:val="00D54E5D"/>
    <w:rsid w:val="00D57086"/>
    <w:rsid w:val="00D616C8"/>
    <w:rsid w:val="00D61D3B"/>
    <w:rsid w:val="00D65A43"/>
    <w:rsid w:val="00D70C85"/>
    <w:rsid w:val="00D70DBD"/>
    <w:rsid w:val="00D83D50"/>
    <w:rsid w:val="00D8531D"/>
    <w:rsid w:val="00D85EA3"/>
    <w:rsid w:val="00D90377"/>
    <w:rsid w:val="00D91048"/>
    <w:rsid w:val="00D92D71"/>
    <w:rsid w:val="00DB2D6B"/>
    <w:rsid w:val="00DB47CD"/>
    <w:rsid w:val="00DB7DF0"/>
    <w:rsid w:val="00DB7E5E"/>
    <w:rsid w:val="00DC05B3"/>
    <w:rsid w:val="00DC18D8"/>
    <w:rsid w:val="00DC7363"/>
    <w:rsid w:val="00DC7F0C"/>
    <w:rsid w:val="00DD1D29"/>
    <w:rsid w:val="00DD2F07"/>
    <w:rsid w:val="00DD6555"/>
    <w:rsid w:val="00DD6DD3"/>
    <w:rsid w:val="00DD709E"/>
    <w:rsid w:val="00DD7F7A"/>
    <w:rsid w:val="00DE103C"/>
    <w:rsid w:val="00DE1059"/>
    <w:rsid w:val="00DE2F37"/>
    <w:rsid w:val="00DF4997"/>
    <w:rsid w:val="00E00F53"/>
    <w:rsid w:val="00E019C4"/>
    <w:rsid w:val="00E034FD"/>
    <w:rsid w:val="00E036EF"/>
    <w:rsid w:val="00E06953"/>
    <w:rsid w:val="00E1134A"/>
    <w:rsid w:val="00E177F3"/>
    <w:rsid w:val="00E229F6"/>
    <w:rsid w:val="00E23730"/>
    <w:rsid w:val="00E277AF"/>
    <w:rsid w:val="00E31AE7"/>
    <w:rsid w:val="00E36008"/>
    <w:rsid w:val="00E36CC3"/>
    <w:rsid w:val="00E43B36"/>
    <w:rsid w:val="00E44C20"/>
    <w:rsid w:val="00E579F0"/>
    <w:rsid w:val="00E60E76"/>
    <w:rsid w:val="00E639FF"/>
    <w:rsid w:val="00E641AE"/>
    <w:rsid w:val="00E71119"/>
    <w:rsid w:val="00E72B38"/>
    <w:rsid w:val="00E74FA9"/>
    <w:rsid w:val="00E758D5"/>
    <w:rsid w:val="00E80D6E"/>
    <w:rsid w:val="00E8515E"/>
    <w:rsid w:val="00E9088F"/>
    <w:rsid w:val="00E9167F"/>
    <w:rsid w:val="00E9325B"/>
    <w:rsid w:val="00EA1FCF"/>
    <w:rsid w:val="00EA2356"/>
    <w:rsid w:val="00EA4763"/>
    <w:rsid w:val="00EA5902"/>
    <w:rsid w:val="00EB08F4"/>
    <w:rsid w:val="00EB3560"/>
    <w:rsid w:val="00EB5675"/>
    <w:rsid w:val="00EB79B1"/>
    <w:rsid w:val="00EC579A"/>
    <w:rsid w:val="00ED0E4E"/>
    <w:rsid w:val="00ED1A2D"/>
    <w:rsid w:val="00ED36A6"/>
    <w:rsid w:val="00ED3921"/>
    <w:rsid w:val="00ED41E9"/>
    <w:rsid w:val="00ED66B3"/>
    <w:rsid w:val="00EE1066"/>
    <w:rsid w:val="00F026B4"/>
    <w:rsid w:val="00F04373"/>
    <w:rsid w:val="00F051B3"/>
    <w:rsid w:val="00F0523A"/>
    <w:rsid w:val="00F0747A"/>
    <w:rsid w:val="00F1045D"/>
    <w:rsid w:val="00F10E32"/>
    <w:rsid w:val="00F11501"/>
    <w:rsid w:val="00F1199C"/>
    <w:rsid w:val="00F16EF7"/>
    <w:rsid w:val="00F23997"/>
    <w:rsid w:val="00F23A0B"/>
    <w:rsid w:val="00F3118E"/>
    <w:rsid w:val="00F311FF"/>
    <w:rsid w:val="00F31D2D"/>
    <w:rsid w:val="00F31EFF"/>
    <w:rsid w:val="00F32CAA"/>
    <w:rsid w:val="00F33C23"/>
    <w:rsid w:val="00F35D32"/>
    <w:rsid w:val="00F43EEC"/>
    <w:rsid w:val="00F44661"/>
    <w:rsid w:val="00F447A9"/>
    <w:rsid w:val="00F60F6C"/>
    <w:rsid w:val="00F62F7C"/>
    <w:rsid w:val="00F63840"/>
    <w:rsid w:val="00F6535C"/>
    <w:rsid w:val="00F65389"/>
    <w:rsid w:val="00F66706"/>
    <w:rsid w:val="00F71277"/>
    <w:rsid w:val="00F74241"/>
    <w:rsid w:val="00F83E34"/>
    <w:rsid w:val="00F859E1"/>
    <w:rsid w:val="00F9021A"/>
    <w:rsid w:val="00F90FA6"/>
    <w:rsid w:val="00F9485D"/>
    <w:rsid w:val="00F97427"/>
    <w:rsid w:val="00FA0E27"/>
    <w:rsid w:val="00FA510E"/>
    <w:rsid w:val="00FA52CA"/>
    <w:rsid w:val="00FA58A9"/>
    <w:rsid w:val="00FC3342"/>
    <w:rsid w:val="00FC4E6D"/>
    <w:rsid w:val="00FC69B2"/>
    <w:rsid w:val="00FC710C"/>
    <w:rsid w:val="00FD2C7C"/>
    <w:rsid w:val="00FD3EE1"/>
    <w:rsid w:val="00FD7D5D"/>
    <w:rsid w:val="00FE2173"/>
    <w:rsid w:val="00FE2C7A"/>
    <w:rsid w:val="00FE4904"/>
    <w:rsid w:val="00FE736B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A6094"/>
  <w15:chartTrackingRefBased/>
  <w15:docId w15:val="{65333D49-D8DE-4529-A286-5E57C35F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N w:val="0"/>
      <w:spacing w:line="276" w:lineRule="auto"/>
      <w:textAlignment w:val="baseline"/>
    </w:pPr>
    <w:rPr>
      <w:color w:val="000000"/>
      <w:kern w:val="3"/>
      <w:sz w:val="22"/>
      <w:szCs w:val="22"/>
      <w:lang w:val="en-US" w:eastAsia="zh-CN" w:bidi="hi-IN"/>
    </w:rPr>
  </w:style>
  <w:style w:type="paragraph" w:styleId="1">
    <w:name w:val="heading 1"/>
    <w:basedOn w:val="a"/>
    <w:next w:val="Standard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a"/>
    <w:next w:val="Standard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a"/>
    <w:next w:val="Standard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Standard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Standard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a"/>
    <w:next w:val="Standard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line="276" w:lineRule="auto"/>
      <w:textAlignment w:val="baseline"/>
    </w:pPr>
    <w:rPr>
      <w:color w:val="000000"/>
      <w:kern w:val="3"/>
      <w:sz w:val="22"/>
      <w:szCs w:val="22"/>
      <w:lang w:val="en-US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a5">
    <w:name w:val="Title"/>
    <w:basedOn w:val="a"/>
    <w:next w:val="Standard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a6">
    <w:name w:val="Subtitle"/>
    <w:basedOn w:val="a"/>
    <w:next w:val="Standard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styleId="a7">
    <w:name w:val="header"/>
    <w:basedOn w:val="Standard"/>
    <w:link w:val="a8"/>
    <w:uiPriority w:val="99"/>
  </w:style>
  <w:style w:type="paragraph" w:customStyle="1" w:styleId="TableContents">
    <w:name w:val="Table Contents"/>
    <w:basedOn w:val="Standard"/>
  </w:style>
  <w:style w:type="paragraph" w:customStyle="1" w:styleId="PreformattedText">
    <w:name w:val="Preformatted Text"/>
    <w:basedOn w:val="Standard"/>
  </w:style>
  <w:style w:type="paragraph" w:customStyle="1" w:styleId="TableHeading">
    <w:name w:val="Table Heading"/>
    <w:basedOn w:val="TableContent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a9">
    <w:name w:val="Emphasis"/>
    <w:uiPriority w:val="20"/>
    <w:qFormat/>
    <w:rsid w:val="008E53DE"/>
    <w:rPr>
      <w:i/>
      <w:iCs/>
    </w:rPr>
  </w:style>
  <w:style w:type="paragraph" w:styleId="aa">
    <w:name w:val="footer"/>
    <w:basedOn w:val="a"/>
    <w:link w:val="ab"/>
    <w:uiPriority w:val="99"/>
    <w:unhideWhenUsed/>
    <w:rsid w:val="00530588"/>
    <w:pPr>
      <w:tabs>
        <w:tab w:val="center" w:pos="4819"/>
        <w:tab w:val="right" w:pos="9639"/>
      </w:tabs>
      <w:spacing w:line="240" w:lineRule="auto"/>
    </w:pPr>
    <w:rPr>
      <w:rFonts w:cs="Times New Roman"/>
      <w:color w:val="auto"/>
      <w:kern w:val="0"/>
      <w:sz w:val="20"/>
      <w:szCs w:val="20"/>
      <w:lang w:val="x-none" w:eastAsia="x-none" w:bidi="ar-SA"/>
    </w:rPr>
  </w:style>
  <w:style w:type="character" w:customStyle="1" w:styleId="ab">
    <w:name w:val="Нижній колонтитул Знак"/>
    <w:link w:val="aa"/>
    <w:uiPriority w:val="99"/>
    <w:rsid w:val="00530588"/>
    <w:rPr>
      <w:rFonts w:cs="Mangal"/>
      <w:szCs w:val="20"/>
    </w:rPr>
  </w:style>
  <w:style w:type="character" w:customStyle="1" w:styleId="a8">
    <w:name w:val="Верхній колонтитул Знак"/>
    <w:basedOn w:val="a0"/>
    <w:link w:val="a7"/>
    <w:uiPriority w:val="99"/>
    <w:rsid w:val="00530588"/>
  </w:style>
  <w:style w:type="character" w:customStyle="1" w:styleId="FontStyle23">
    <w:name w:val="Font Style23"/>
    <w:uiPriority w:val="99"/>
    <w:rsid w:val="000F1503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6F24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line="240" w:lineRule="auto"/>
      <w:textAlignment w:val="auto"/>
    </w:pPr>
    <w:rPr>
      <w:rFonts w:ascii="Courier New" w:eastAsia="Times New Roman" w:hAnsi="Courier New" w:cs="Courier New"/>
      <w:color w:val="auto"/>
      <w:kern w:val="0"/>
      <w:sz w:val="20"/>
      <w:szCs w:val="20"/>
      <w:lang w:val="uk-UA" w:eastAsia="uk-UA" w:bidi="ar-SA"/>
    </w:rPr>
  </w:style>
  <w:style w:type="character" w:customStyle="1" w:styleId="HTML0">
    <w:name w:val="Стандартний HTML Знак"/>
    <w:link w:val="HTML"/>
    <w:uiPriority w:val="99"/>
    <w:rsid w:val="006F24BE"/>
    <w:rPr>
      <w:rFonts w:ascii="Courier New" w:eastAsia="Times New Roman" w:hAnsi="Courier New" w:cs="Courier New"/>
      <w:color w:val="auto"/>
      <w:kern w:val="0"/>
      <w:sz w:val="20"/>
      <w:szCs w:val="20"/>
      <w:lang w:val="uk-UA" w:eastAsia="uk-UA" w:bidi="ar-SA"/>
    </w:rPr>
  </w:style>
  <w:style w:type="paragraph" w:styleId="ac">
    <w:name w:val="List Paragraph"/>
    <w:basedOn w:val="a"/>
    <w:link w:val="ad"/>
    <w:uiPriority w:val="34"/>
    <w:qFormat/>
    <w:rsid w:val="00226812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lang w:val="x-none" w:eastAsia="en-US" w:bidi="ar-SA"/>
    </w:rPr>
  </w:style>
  <w:style w:type="character" w:customStyle="1" w:styleId="rvts23">
    <w:name w:val="rvts23"/>
    <w:basedOn w:val="a0"/>
    <w:rsid w:val="00226812"/>
  </w:style>
  <w:style w:type="paragraph" w:styleId="ae">
    <w:name w:val="Balloon Text"/>
    <w:basedOn w:val="a"/>
    <w:link w:val="af"/>
    <w:uiPriority w:val="99"/>
    <w:semiHidden/>
    <w:unhideWhenUsed/>
    <w:rsid w:val="00970BD8"/>
    <w:pPr>
      <w:spacing w:line="240" w:lineRule="auto"/>
    </w:pPr>
    <w:rPr>
      <w:rFonts w:ascii="Segoe UI" w:hAnsi="Segoe UI" w:cs="Times New Roman"/>
      <w:color w:val="auto"/>
      <w:kern w:val="0"/>
      <w:sz w:val="18"/>
      <w:szCs w:val="16"/>
      <w:lang w:val="x-none" w:eastAsia="x-none" w:bidi="ar-SA"/>
    </w:rPr>
  </w:style>
  <w:style w:type="character" w:customStyle="1" w:styleId="af">
    <w:name w:val="Текст у виносці Знак"/>
    <w:link w:val="ae"/>
    <w:uiPriority w:val="99"/>
    <w:semiHidden/>
    <w:rsid w:val="00970BD8"/>
    <w:rPr>
      <w:rFonts w:ascii="Segoe UI" w:hAnsi="Segoe UI" w:cs="Mangal"/>
      <w:sz w:val="18"/>
      <w:szCs w:val="16"/>
    </w:rPr>
  </w:style>
  <w:style w:type="character" w:customStyle="1" w:styleId="rvts9">
    <w:name w:val="rvts9"/>
    <w:rsid w:val="0023243C"/>
  </w:style>
  <w:style w:type="character" w:customStyle="1" w:styleId="rvts0">
    <w:name w:val="rvts0"/>
    <w:rsid w:val="00923CD3"/>
  </w:style>
  <w:style w:type="paragraph" w:customStyle="1" w:styleId="rvps2">
    <w:name w:val="rvps2"/>
    <w:basedOn w:val="a"/>
    <w:rsid w:val="00923CD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uk-UA" w:eastAsia="uk-UA" w:bidi="ar-SA"/>
    </w:rPr>
  </w:style>
  <w:style w:type="character" w:styleId="af0">
    <w:name w:val="Strong"/>
    <w:uiPriority w:val="22"/>
    <w:qFormat/>
    <w:rsid w:val="00923CD3"/>
    <w:rPr>
      <w:b/>
      <w:bCs/>
    </w:rPr>
  </w:style>
  <w:style w:type="character" w:customStyle="1" w:styleId="ad">
    <w:name w:val="Абзац списку Знак"/>
    <w:link w:val="ac"/>
    <w:uiPriority w:val="34"/>
    <w:rsid w:val="00752C56"/>
    <w:rPr>
      <w:rFonts w:ascii="Calibri" w:eastAsia="Calibri" w:hAnsi="Calibri" w:cs="Times New Roman"/>
      <w:sz w:val="22"/>
      <w:szCs w:val="22"/>
      <w:lang w:eastAsia="en-US"/>
    </w:rPr>
  </w:style>
  <w:style w:type="character" w:styleId="af1">
    <w:name w:val="Hyperlink"/>
    <w:uiPriority w:val="99"/>
    <w:semiHidden/>
    <w:unhideWhenUsed/>
    <w:rsid w:val="002041B9"/>
    <w:rPr>
      <w:color w:val="0000FF"/>
      <w:u w:val="single"/>
    </w:rPr>
  </w:style>
  <w:style w:type="character" w:customStyle="1" w:styleId="20">
    <w:name w:val="Основной текст (2)"/>
    <w:rsid w:val="00940B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f2">
    <w:name w:val="Normal (Web)"/>
    <w:basedOn w:val="a"/>
    <w:uiPriority w:val="99"/>
    <w:semiHidden/>
    <w:unhideWhenUsed/>
    <w:rsid w:val="00AC11D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uk-UA" w:eastAsia="uk-UA" w:bidi="ar-SA"/>
    </w:rPr>
  </w:style>
  <w:style w:type="paragraph" w:customStyle="1" w:styleId="10">
    <w:name w:val="1"/>
    <w:basedOn w:val="a"/>
    <w:rsid w:val="001451E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11">
    <w:name w:val="Обычный (веб)1"/>
    <w:basedOn w:val="a"/>
    <w:rsid w:val="004E3C97"/>
    <w:pPr>
      <w:widowControl w:val="0"/>
      <w:overflowPunct w:val="0"/>
      <w:autoSpaceDE w:val="0"/>
      <w:adjustRightInd w:val="0"/>
      <w:spacing w:before="100" w:after="100" w:line="100" w:lineRule="atLeast"/>
      <w:textAlignment w:val="auto"/>
    </w:pPr>
    <w:rPr>
      <w:rFonts w:ascii="Times New Roman" w:eastAsia="Times New Roman" w:hAnsi="Times New Roman" w:cs="Times New Roman"/>
      <w:color w:val="auto"/>
      <w:kern w:val="0"/>
      <w:sz w:val="24"/>
      <w:szCs w:val="20"/>
      <w:lang w:val="uk-UA" w:eastAsia="uk-UA" w:bidi="ar-SA"/>
    </w:rPr>
  </w:style>
  <w:style w:type="character" w:styleId="af3">
    <w:name w:val="annotation reference"/>
    <w:uiPriority w:val="99"/>
    <w:semiHidden/>
    <w:unhideWhenUsed/>
    <w:rsid w:val="00461EA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61EAD"/>
    <w:pPr>
      <w:suppressAutoHyphens w:val="0"/>
      <w:autoSpaceDN/>
      <w:spacing w:after="160" w:line="240" w:lineRule="auto"/>
      <w:textAlignment w:val="auto"/>
    </w:pPr>
    <w:rPr>
      <w:rFonts w:ascii="Calibri" w:eastAsia="Calibri" w:hAnsi="Calibri" w:cs="Times New Roman"/>
      <w:color w:val="auto"/>
      <w:kern w:val="0"/>
      <w:sz w:val="20"/>
      <w:szCs w:val="20"/>
      <w:lang w:val="uk-UA" w:eastAsia="en-US" w:bidi="ar-SA"/>
    </w:rPr>
  </w:style>
  <w:style w:type="character" w:customStyle="1" w:styleId="af5">
    <w:name w:val="Текст примітки Знак"/>
    <w:link w:val="af4"/>
    <w:uiPriority w:val="99"/>
    <w:semiHidden/>
    <w:rsid w:val="00461EAD"/>
    <w:rPr>
      <w:rFonts w:ascii="Calibri" w:eastAsia="Calibri" w:hAnsi="Calibri" w:cs="Times New Roman"/>
      <w:lang w:val="uk-UA" w:eastAsia="en-US"/>
    </w:rPr>
  </w:style>
  <w:style w:type="paragraph" w:customStyle="1" w:styleId="12">
    <w:name w:val="Абзац списка1"/>
    <w:basedOn w:val="a"/>
    <w:rsid w:val="004C24EC"/>
    <w:pPr>
      <w:widowControl w:val="0"/>
      <w:overflowPunct w:val="0"/>
      <w:autoSpaceDE w:val="0"/>
      <w:adjustRightInd w:val="0"/>
      <w:spacing w:line="100" w:lineRule="atLeast"/>
      <w:ind w:left="720"/>
    </w:pPr>
    <w:rPr>
      <w:rFonts w:ascii="Times New Roman" w:eastAsia="Times New Roman" w:hAnsi="Times New Roman" w:cs="Times New Roman"/>
      <w:color w:val="auto"/>
      <w:kern w:val="0"/>
      <w:sz w:val="24"/>
      <w:szCs w:val="20"/>
      <w:lang w:val="ru-RU" w:eastAsia="uk-UA" w:bidi="ar-SA"/>
    </w:rPr>
  </w:style>
  <w:style w:type="paragraph" w:customStyle="1" w:styleId="rvps12">
    <w:name w:val="rvps12"/>
    <w:basedOn w:val="a"/>
    <w:rsid w:val="003C7AA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character" w:customStyle="1" w:styleId="rvts15">
    <w:name w:val="rvts15"/>
    <w:rsid w:val="003C7AA4"/>
  </w:style>
  <w:style w:type="paragraph" w:customStyle="1" w:styleId="rvps14">
    <w:name w:val="rvps14"/>
    <w:basedOn w:val="a"/>
    <w:rsid w:val="003C7AA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af6">
    <w:name w:val="annotation subject"/>
    <w:basedOn w:val="af4"/>
    <w:next w:val="af4"/>
    <w:semiHidden/>
    <w:rsid w:val="00A3464F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b/>
      <w:bCs/>
      <w:color w:val="000000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59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E94C69DC65AC45A0C04C0EDB492D49" ma:contentTypeVersion="5" ma:contentTypeDescription="Створення нового документа." ma:contentTypeScope="" ma:versionID="f2afb292fafa93b245c6f3a0db76e49e">
  <xsd:schema xmlns:xsd="http://www.w3.org/2001/XMLSchema" xmlns:xs="http://www.w3.org/2001/XMLSchema" xmlns:p="http://schemas.microsoft.com/office/2006/metadata/properties" xmlns:ns2="b3430434-44e4-4f5b-9097-ec250a9fa10f" xmlns:ns3="837afde9-1959-48ec-9623-34f2440a05d7" targetNamespace="http://schemas.microsoft.com/office/2006/metadata/properties" ma:root="true" ma:fieldsID="cf8095c882d982f641e99a694f417697" ns2:_="" ns3:_="">
    <xsd:import namespace="b3430434-44e4-4f5b-9097-ec250a9fa10f"/>
    <xsd:import namespace="837afde9-1959-48ec-9623-34f2440a05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BarcodeValue" minOccurs="0"/>
                <xsd:element ref="ns3:_dlc_BarcodeImage" minOccurs="0"/>
                <xsd:element ref="ns3:_dlc_BarcodePreview" minOccurs="0"/>
                <xsd:element ref="ns2:sbIsMain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0434-44e4-4f5b-9097-ec250a9fa1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bIsMainDocument" ma:index="12" nillable="true" ma:displayName="Головний документ" ma:internalName="sbIsMain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fde9-1959-48ec-9623-34f2440a05d7" elementFormDefault="qualified">
    <xsd:import namespace="http://schemas.microsoft.com/office/2006/documentManagement/types"/>
    <xsd:import namespace="http://schemas.microsoft.com/office/infopath/2007/PartnerControls"/>
    <xsd:element name="_dlc_BarcodeValue" ma:index="9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10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11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bIsMainDocument xmlns="b3430434-44e4-4f5b-9097-ec250a9fa10f">true</sbIsMainDocument>
    <_dlc_BarcodeImage xmlns="837afde9-1959-48ec-9623-34f2440a05d7" xsi:nil="true"/>
  </documentManagement>
</p:properties>
</file>

<file path=customXml/itemProps1.xml><?xml version="1.0" encoding="utf-8"?>
<ds:datastoreItem xmlns:ds="http://schemas.openxmlformats.org/officeDocument/2006/customXml" ds:itemID="{0D04A2F6-B143-40B3-ABB2-D9CA0D11E0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CB02E5-AC28-4332-8A8B-90463B97B2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34410DB-749F-466C-95F4-035574AF3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30434-44e4-4f5b-9097-ec250a9fa10f"/>
    <ds:schemaRef ds:uri="837afde9-1959-48ec-9623-34f2440a0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32E9F6-1EBA-4F7D-A665-72414901B998}">
  <ds:schemaRefs>
    <ds:schemaRef ds:uri="http://schemas.microsoft.com/office/2006/metadata/properties"/>
    <ds:schemaRef ds:uri="http://schemas.microsoft.com/office/infopath/2007/PartnerControls"/>
    <ds:schemaRef ds:uri="b3430434-44e4-4f5b-9097-ec250a9fa10f"/>
    <ds:schemaRef ds:uri="837afde9-1959-48ec-9623-34f2440a05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10488</Words>
  <Characters>5979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Baluba I.</cp:lastModifiedBy>
  <cp:revision>7</cp:revision>
  <cp:lastPrinted>2021-12-21T10:39:00Z</cp:lastPrinted>
  <dcterms:created xsi:type="dcterms:W3CDTF">2022-11-10T13:27:00Z</dcterms:created>
  <dcterms:modified xsi:type="dcterms:W3CDTF">2022-12-05T14:21:00Z</dcterms:modified>
</cp:coreProperties>
</file>