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D3AB" w14:textId="0C4DCF27" w:rsidR="001F0ACA" w:rsidRDefault="001F0ACA" w:rsidP="001F0ACA">
      <w:pPr>
        <w:shd w:val="clear" w:color="auto" w:fill="FFFFFF"/>
        <w:spacing w:after="0" w:line="240" w:lineRule="auto"/>
        <w:ind w:right="-2"/>
        <w:jc w:val="right"/>
        <w:rPr>
          <w:rFonts w:ascii="Times New Roman" w:eastAsia="Times New Roman" w:hAnsi="Times New Roman" w:cs="Times New Roman"/>
          <w:sz w:val="28"/>
          <w:szCs w:val="28"/>
          <w:lang w:eastAsia="uk-UA"/>
        </w:rPr>
      </w:pPr>
      <w:r w:rsidRPr="002E1D5A">
        <w:rPr>
          <w:rFonts w:ascii="Times New Roman" w:eastAsia="Times New Roman" w:hAnsi="Times New Roman" w:cs="Times New Roman"/>
          <w:bCs/>
          <w:caps/>
          <w:sz w:val="28"/>
          <w:szCs w:val="28"/>
          <w:lang w:eastAsia="uk-UA"/>
        </w:rPr>
        <w:t>ПРОЄКТ</w:t>
      </w:r>
      <w:bookmarkStart w:id="0" w:name="_GoBack"/>
      <w:bookmarkEnd w:id="0"/>
    </w:p>
    <w:p w14:paraId="7379356A" w14:textId="77777777" w:rsidR="001F0ACA" w:rsidRDefault="001F0ACA" w:rsidP="009D2A76">
      <w:pPr>
        <w:shd w:val="clear" w:color="auto" w:fill="FFFFFF"/>
        <w:spacing w:after="0" w:line="240" w:lineRule="auto"/>
        <w:ind w:right="5386"/>
        <w:rPr>
          <w:rFonts w:ascii="Times New Roman" w:eastAsia="Times New Roman" w:hAnsi="Times New Roman" w:cs="Times New Roman"/>
          <w:sz w:val="28"/>
          <w:szCs w:val="28"/>
          <w:lang w:eastAsia="uk-UA"/>
        </w:rPr>
      </w:pPr>
    </w:p>
    <w:p w14:paraId="6C7B7185" w14:textId="77777777" w:rsidR="001F0ACA" w:rsidRDefault="001F0ACA" w:rsidP="009D2A76">
      <w:pPr>
        <w:shd w:val="clear" w:color="auto" w:fill="FFFFFF"/>
        <w:spacing w:after="0" w:line="240" w:lineRule="auto"/>
        <w:ind w:right="5386"/>
        <w:rPr>
          <w:rFonts w:ascii="Times New Roman" w:eastAsia="Times New Roman" w:hAnsi="Times New Roman" w:cs="Times New Roman"/>
          <w:sz w:val="28"/>
          <w:szCs w:val="28"/>
          <w:lang w:eastAsia="uk-UA"/>
        </w:rPr>
      </w:pPr>
    </w:p>
    <w:p w14:paraId="778791DA" w14:textId="77777777" w:rsidR="001F0ACA" w:rsidRDefault="001F0ACA" w:rsidP="009D2A76">
      <w:pPr>
        <w:shd w:val="clear" w:color="auto" w:fill="FFFFFF"/>
        <w:spacing w:after="0" w:line="240" w:lineRule="auto"/>
        <w:ind w:right="5386"/>
        <w:rPr>
          <w:rFonts w:ascii="Times New Roman" w:eastAsia="Times New Roman" w:hAnsi="Times New Roman" w:cs="Times New Roman"/>
          <w:sz w:val="28"/>
          <w:szCs w:val="28"/>
          <w:lang w:eastAsia="uk-UA"/>
        </w:rPr>
      </w:pPr>
    </w:p>
    <w:p w14:paraId="0142A5D1" w14:textId="77777777" w:rsidR="001F0ACA" w:rsidRDefault="001F0ACA" w:rsidP="009D2A76">
      <w:pPr>
        <w:shd w:val="clear" w:color="auto" w:fill="FFFFFF"/>
        <w:spacing w:after="0" w:line="240" w:lineRule="auto"/>
        <w:ind w:right="5386"/>
        <w:rPr>
          <w:rFonts w:ascii="Times New Roman" w:eastAsia="Times New Roman" w:hAnsi="Times New Roman" w:cs="Times New Roman"/>
          <w:sz w:val="28"/>
          <w:szCs w:val="28"/>
          <w:lang w:eastAsia="uk-UA"/>
        </w:rPr>
      </w:pPr>
    </w:p>
    <w:p w14:paraId="4C33888C" w14:textId="77777777" w:rsidR="001F0ACA" w:rsidRDefault="001F0ACA" w:rsidP="009D2A76">
      <w:pPr>
        <w:shd w:val="clear" w:color="auto" w:fill="FFFFFF"/>
        <w:spacing w:after="0" w:line="240" w:lineRule="auto"/>
        <w:ind w:right="5386"/>
        <w:rPr>
          <w:rFonts w:ascii="Times New Roman" w:eastAsia="Times New Roman" w:hAnsi="Times New Roman" w:cs="Times New Roman"/>
          <w:sz w:val="28"/>
          <w:szCs w:val="28"/>
          <w:lang w:eastAsia="uk-UA"/>
        </w:rPr>
      </w:pPr>
    </w:p>
    <w:p w14:paraId="1390A704" w14:textId="74DFE3D0" w:rsidR="009D2A76" w:rsidRPr="00012B2A" w:rsidRDefault="009D2A76" w:rsidP="009D2A76">
      <w:pPr>
        <w:shd w:val="clear" w:color="auto" w:fill="FFFFFF"/>
        <w:spacing w:after="0" w:line="240" w:lineRule="auto"/>
        <w:ind w:right="5386"/>
        <w:rPr>
          <w:rFonts w:ascii="Times New Roman" w:eastAsia="Times New Roman" w:hAnsi="Times New Roman" w:cs="Times New Roman"/>
          <w:sz w:val="28"/>
          <w:szCs w:val="28"/>
          <w:lang w:eastAsia="uk-UA"/>
        </w:rPr>
      </w:pPr>
      <w:r w:rsidRPr="00012B2A">
        <w:rPr>
          <w:rFonts w:ascii="Times New Roman" w:eastAsia="Times New Roman" w:hAnsi="Times New Roman" w:cs="Times New Roman"/>
          <w:sz w:val="28"/>
          <w:szCs w:val="28"/>
          <w:lang w:eastAsia="uk-UA"/>
        </w:rPr>
        <w:t xml:space="preserve">Про затвердження Умов прийому на навчання </w:t>
      </w:r>
      <w:r>
        <w:rPr>
          <w:rFonts w:ascii="Times New Roman" w:eastAsia="Times New Roman" w:hAnsi="Times New Roman" w:cs="Times New Roman"/>
          <w:sz w:val="28"/>
          <w:szCs w:val="28"/>
          <w:lang w:eastAsia="uk-UA"/>
        </w:rPr>
        <w:t xml:space="preserve">до закладів фахової передвищої </w:t>
      </w:r>
      <w:r w:rsidRPr="00012B2A">
        <w:rPr>
          <w:rFonts w:ascii="Times New Roman" w:eastAsia="Times New Roman" w:hAnsi="Times New Roman" w:cs="Times New Roman"/>
          <w:sz w:val="28"/>
          <w:szCs w:val="28"/>
          <w:lang w:eastAsia="uk-UA"/>
        </w:rPr>
        <w:t>освіти в 2022 році</w:t>
      </w:r>
    </w:p>
    <w:p w14:paraId="2F6406FE" w14:textId="77777777" w:rsidR="009D2A76" w:rsidRPr="00012B2A" w:rsidRDefault="009D2A76" w:rsidP="009D2A76">
      <w:pPr>
        <w:shd w:val="clear" w:color="auto" w:fill="FFFFFF"/>
        <w:spacing w:after="0" w:line="240" w:lineRule="auto"/>
        <w:rPr>
          <w:rFonts w:ascii="Times New Roman" w:eastAsia="Times New Roman" w:hAnsi="Times New Roman" w:cs="Times New Roman"/>
          <w:sz w:val="28"/>
          <w:szCs w:val="28"/>
          <w:lang w:eastAsia="uk-UA"/>
        </w:rPr>
      </w:pPr>
    </w:p>
    <w:p w14:paraId="2B6CFD24" w14:textId="77777777" w:rsidR="009D2A76" w:rsidRPr="00012B2A" w:rsidRDefault="009D2A76" w:rsidP="009D2A76">
      <w:pPr>
        <w:shd w:val="clear" w:color="auto" w:fill="FFFFFF"/>
        <w:spacing w:after="0" w:line="240" w:lineRule="auto"/>
        <w:rPr>
          <w:rFonts w:ascii="Times New Roman" w:eastAsia="Times New Roman" w:hAnsi="Times New Roman" w:cs="Times New Roman"/>
          <w:sz w:val="28"/>
          <w:szCs w:val="28"/>
          <w:lang w:eastAsia="uk-UA"/>
        </w:rPr>
      </w:pPr>
    </w:p>
    <w:p w14:paraId="0F3810C5"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1" w:name="n772"/>
      <w:bookmarkStart w:id="2" w:name="n5"/>
      <w:bookmarkEnd w:id="1"/>
      <w:bookmarkEnd w:id="2"/>
      <w:r w:rsidRPr="00012B2A">
        <w:rPr>
          <w:rFonts w:ascii="Times New Roman" w:eastAsia="Times New Roman" w:hAnsi="Times New Roman" w:cs="Times New Roman"/>
          <w:sz w:val="28"/>
          <w:szCs w:val="28"/>
          <w:lang w:eastAsia="uk-UA"/>
        </w:rPr>
        <w:t>Відповідно до статей 13, 4</w:t>
      </w:r>
      <w:r>
        <w:rPr>
          <w:rFonts w:ascii="Times New Roman" w:eastAsia="Times New Roman" w:hAnsi="Times New Roman" w:cs="Times New Roman"/>
          <w:sz w:val="28"/>
          <w:szCs w:val="28"/>
          <w:lang w:eastAsia="uk-UA"/>
        </w:rPr>
        <w:t>3</w:t>
      </w:r>
      <w:r w:rsidRPr="00012B2A">
        <w:rPr>
          <w:rFonts w:ascii="Times New Roman" w:eastAsia="Times New Roman" w:hAnsi="Times New Roman" w:cs="Times New Roman"/>
          <w:sz w:val="28"/>
          <w:szCs w:val="28"/>
          <w:lang w:eastAsia="uk-UA"/>
        </w:rPr>
        <w:t xml:space="preserve"> Закону України «Про </w:t>
      </w:r>
      <w:r>
        <w:rPr>
          <w:rFonts w:ascii="Times New Roman" w:eastAsia="Times New Roman" w:hAnsi="Times New Roman" w:cs="Times New Roman"/>
          <w:sz w:val="28"/>
          <w:szCs w:val="28"/>
          <w:lang w:eastAsia="uk-UA"/>
        </w:rPr>
        <w:t xml:space="preserve">фахову передвищу </w:t>
      </w:r>
      <w:r w:rsidRPr="00012B2A">
        <w:rPr>
          <w:rFonts w:ascii="Times New Roman" w:eastAsia="Times New Roman" w:hAnsi="Times New Roman" w:cs="Times New Roman"/>
          <w:sz w:val="28"/>
          <w:szCs w:val="28"/>
          <w:lang w:eastAsia="uk-UA"/>
        </w:rPr>
        <w:t>освіту» </w:t>
      </w:r>
    </w:p>
    <w:p w14:paraId="74E7FC00" w14:textId="77777777" w:rsidR="009D2A76" w:rsidRPr="00012B2A" w:rsidRDefault="009D2A76" w:rsidP="009D2A76">
      <w:pPr>
        <w:shd w:val="clear" w:color="auto" w:fill="FFFFFF"/>
        <w:spacing w:after="150" w:line="240" w:lineRule="auto"/>
        <w:jc w:val="both"/>
        <w:rPr>
          <w:rFonts w:ascii="Times New Roman" w:eastAsia="Times New Roman" w:hAnsi="Times New Roman" w:cs="Times New Roman"/>
          <w:sz w:val="28"/>
          <w:szCs w:val="28"/>
          <w:lang w:eastAsia="uk-UA"/>
        </w:rPr>
      </w:pPr>
    </w:p>
    <w:p w14:paraId="02BB932D" w14:textId="77777777" w:rsidR="009D2A76" w:rsidRPr="00012B2A" w:rsidRDefault="009D2A76" w:rsidP="009D2A76">
      <w:pPr>
        <w:shd w:val="clear" w:color="auto" w:fill="FFFFFF"/>
        <w:spacing w:after="150" w:line="240" w:lineRule="auto"/>
        <w:jc w:val="both"/>
        <w:rPr>
          <w:rFonts w:ascii="Times New Roman" w:eastAsia="Times New Roman" w:hAnsi="Times New Roman" w:cs="Times New Roman"/>
          <w:b/>
          <w:bCs/>
          <w:spacing w:val="30"/>
          <w:sz w:val="28"/>
          <w:szCs w:val="28"/>
          <w:lang w:eastAsia="uk-UA"/>
        </w:rPr>
      </w:pPr>
      <w:r w:rsidRPr="00012B2A">
        <w:rPr>
          <w:rFonts w:ascii="Times New Roman" w:eastAsia="Times New Roman" w:hAnsi="Times New Roman" w:cs="Times New Roman"/>
          <w:b/>
          <w:bCs/>
          <w:spacing w:val="30"/>
          <w:sz w:val="28"/>
          <w:szCs w:val="28"/>
          <w:lang w:eastAsia="uk-UA"/>
        </w:rPr>
        <w:t>НАКАЗУЮ:</w:t>
      </w:r>
    </w:p>
    <w:p w14:paraId="7109CC88" w14:textId="77777777" w:rsidR="009D2A76" w:rsidRPr="00012B2A" w:rsidRDefault="009D2A76" w:rsidP="009D2A76">
      <w:pPr>
        <w:shd w:val="clear" w:color="auto" w:fill="FFFFFF"/>
        <w:spacing w:after="150" w:line="240" w:lineRule="auto"/>
        <w:jc w:val="both"/>
        <w:rPr>
          <w:rFonts w:ascii="Times New Roman" w:eastAsia="Times New Roman" w:hAnsi="Times New Roman" w:cs="Times New Roman"/>
          <w:sz w:val="28"/>
          <w:szCs w:val="28"/>
          <w:lang w:eastAsia="uk-UA"/>
        </w:rPr>
      </w:pPr>
    </w:p>
    <w:p w14:paraId="1FF87D8A"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3" w:name="n6"/>
      <w:bookmarkEnd w:id="3"/>
      <w:r w:rsidRPr="00012B2A">
        <w:rPr>
          <w:rFonts w:ascii="Times New Roman" w:eastAsia="Times New Roman" w:hAnsi="Times New Roman" w:cs="Times New Roman"/>
          <w:sz w:val="28"/>
          <w:szCs w:val="28"/>
          <w:lang w:eastAsia="uk-UA"/>
        </w:rPr>
        <w:t xml:space="preserve">1. Затвердити Умови прийому на навчання </w:t>
      </w:r>
      <w:r>
        <w:rPr>
          <w:rFonts w:ascii="Times New Roman" w:eastAsia="Times New Roman" w:hAnsi="Times New Roman" w:cs="Times New Roman"/>
          <w:sz w:val="28"/>
          <w:szCs w:val="28"/>
          <w:lang w:eastAsia="uk-UA"/>
        </w:rPr>
        <w:t xml:space="preserve">до закладів фахової передвищої </w:t>
      </w:r>
      <w:r w:rsidRPr="00012B2A">
        <w:rPr>
          <w:rFonts w:ascii="Times New Roman" w:eastAsia="Times New Roman" w:hAnsi="Times New Roman" w:cs="Times New Roman"/>
          <w:sz w:val="28"/>
          <w:szCs w:val="28"/>
          <w:lang w:eastAsia="uk-UA"/>
        </w:rPr>
        <w:t xml:space="preserve">освіти в </w:t>
      </w:r>
      <w:r w:rsidRPr="00012B2A">
        <w:rPr>
          <w:rFonts w:ascii="Times New Roman" w:eastAsia="Times New Roman" w:hAnsi="Times New Roman" w:cs="Times New Roman"/>
          <w:bCs/>
          <w:sz w:val="28"/>
          <w:szCs w:val="28"/>
          <w:lang w:eastAsia="uk-UA"/>
        </w:rPr>
        <w:t>2022 році</w:t>
      </w:r>
      <w:r w:rsidRPr="00012B2A">
        <w:rPr>
          <w:rFonts w:ascii="Times New Roman" w:eastAsia="Times New Roman" w:hAnsi="Times New Roman" w:cs="Times New Roman"/>
          <w:sz w:val="28"/>
          <w:szCs w:val="28"/>
          <w:lang w:eastAsia="uk-UA"/>
        </w:rPr>
        <w:t>, що додаються.</w:t>
      </w:r>
    </w:p>
    <w:p w14:paraId="1AF4D28E"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4" w:name="n7"/>
      <w:bookmarkEnd w:id="4"/>
      <w:r w:rsidRPr="00012B2A">
        <w:rPr>
          <w:rFonts w:ascii="Times New Roman" w:eastAsia="Times New Roman" w:hAnsi="Times New Roman" w:cs="Times New Roman"/>
          <w:sz w:val="28"/>
          <w:szCs w:val="28"/>
          <w:lang w:eastAsia="uk-UA"/>
        </w:rPr>
        <w:t>2. Департаментам та управлінням освіти і науки обласних та Київської міської державних адміністрацій забезпечити своєчасне усунення розбіжностей даних вступників у поданих на виготовлення документів про повну загальну середню освіту замовленнях та даних, зазначених ними під час реєстрації на проходження зовнішнього незалежного оцінювання.</w:t>
      </w:r>
    </w:p>
    <w:p w14:paraId="3D3E46A3"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5" w:name="n8"/>
      <w:bookmarkEnd w:id="5"/>
      <w:r w:rsidRPr="00012B2A">
        <w:rPr>
          <w:rFonts w:ascii="Times New Roman" w:eastAsia="Times New Roman" w:hAnsi="Times New Roman" w:cs="Times New Roman"/>
          <w:sz w:val="28"/>
          <w:szCs w:val="28"/>
          <w:lang w:eastAsia="uk-UA"/>
        </w:rPr>
        <w:t xml:space="preserve">3. Керівникам закладів освіти незалежно від форми власності і сфери управління під час затвердження правил прийому на навчання для здобуття </w:t>
      </w:r>
      <w:r>
        <w:rPr>
          <w:rFonts w:ascii="Times New Roman" w:eastAsia="Times New Roman" w:hAnsi="Times New Roman" w:cs="Times New Roman"/>
          <w:sz w:val="28"/>
          <w:szCs w:val="28"/>
          <w:lang w:eastAsia="uk-UA"/>
        </w:rPr>
        <w:t>фахової передвищої</w:t>
      </w:r>
      <w:r w:rsidRPr="00012B2A">
        <w:rPr>
          <w:rFonts w:ascii="Times New Roman" w:eastAsia="Times New Roman" w:hAnsi="Times New Roman" w:cs="Times New Roman"/>
          <w:sz w:val="28"/>
          <w:szCs w:val="28"/>
          <w:lang w:eastAsia="uk-UA"/>
        </w:rPr>
        <w:t xml:space="preserve"> освіти забезпечити дотримання вимог Умов прийому на навчання </w:t>
      </w:r>
      <w:r>
        <w:rPr>
          <w:rFonts w:ascii="Times New Roman" w:eastAsia="Times New Roman" w:hAnsi="Times New Roman" w:cs="Times New Roman"/>
          <w:sz w:val="28"/>
          <w:szCs w:val="28"/>
          <w:lang w:eastAsia="uk-UA"/>
        </w:rPr>
        <w:t xml:space="preserve">до закладів фахової передвищої </w:t>
      </w:r>
      <w:r w:rsidRPr="00012B2A">
        <w:rPr>
          <w:rFonts w:ascii="Times New Roman" w:eastAsia="Times New Roman" w:hAnsi="Times New Roman" w:cs="Times New Roman"/>
          <w:sz w:val="28"/>
          <w:szCs w:val="28"/>
          <w:lang w:eastAsia="uk-UA"/>
        </w:rPr>
        <w:t xml:space="preserve">освіти в </w:t>
      </w:r>
      <w:r w:rsidRPr="00012B2A">
        <w:rPr>
          <w:rFonts w:ascii="Times New Roman" w:eastAsia="Times New Roman" w:hAnsi="Times New Roman" w:cs="Times New Roman"/>
          <w:bCs/>
          <w:sz w:val="28"/>
          <w:szCs w:val="28"/>
          <w:lang w:eastAsia="uk-UA"/>
        </w:rPr>
        <w:t>2022 р</w:t>
      </w:r>
      <w:r w:rsidRPr="00012B2A">
        <w:rPr>
          <w:rFonts w:ascii="Times New Roman" w:eastAsia="Times New Roman" w:hAnsi="Times New Roman" w:cs="Times New Roman"/>
          <w:sz w:val="28"/>
          <w:szCs w:val="28"/>
          <w:lang w:eastAsia="uk-UA"/>
        </w:rPr>
        <w:t>оці, затверджених цим наказом.</w:t>
      </w:r>
    </w:p>
    <w:p w14:paraId="1928A5C5"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6" w:name="n9"/>
      <w:bookmarkEnd w:id="6"/>
      <w:r w:rsidRPr="00012B2A">
        <w:rPr>
          <w:rFonts w:ascii="Times New Roman" w:eastAsia="Times New Roman" w:hAnsi="Times New Roman" w:cs="Times New Roman"/>
          <w:sz w:val="28"/>
          <w:szCs w:val="28"/>
          <w:lang w:eastAsia="uk-UA"/>
        </w:rPr>
        <w:t>4. Директорату фахової передвищої, вищої освіти (Шаров О.) забезпечити державну реєстрацію цього наказу в Міністерстві юстиції України.</w:t>
      </w:r>
    </w:p>
    <w:p w14:paraId="476C4624"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7" w:name="n10"/>
      <w:bookmarkEnd w:id="7"/>
      <w:r w:rsidRPr="00012B2A">
        <w:rPr>
          <w:rFonts w:ascii="Times New Roman" w:eastAsia="Times New Roman" w:hAnsi="Times New Roman" w:cs="Times New Roman"/>
          <w:sz w:val="28"/>
          <w:szCs w:val="28"/>
          <w:lang w:eastAsia="uk-UA"/>
        </w:rPr>
        <w:t>5. Контроль за виконанням цього наказу залишаю за собою.</w:t>
      </w:r>
    </w:p>
    <w:p w14:paraId="1FCBA92C"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8" w:name="n11"/>
      <w:bookmarkEnd w:id="8"/>
      <w:r w:rsidRPr="00012B2A">
        <w:rPr>
          <w:rFonts w:ascii="Times New Roman" w:eastAsia="Times New Roman" w:hAnsi="Times New Roman" w:cs="Times New Roman"/>
          <w:sz w:val="28"/>
          <w:szCs w:val="28"/>
          <w:lang w:eastAsia="uk-UA"/>
        </w:rPr>
        <w:t>6. Цей наказ набирає чинності з дня його офіційного опублікування.</w:t>
      </w:r>
    </w:p>
    <w:p w14:paraId="6325CB82"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p>
    <w:p w14:paraId="3BFD21DA" w14:textId="77777777" w:rsidR="009D2A76" w:rsidRPr="00012B2A" w:rsidRDefault="009D2A76" w:rsidP="009D2A76">
      <w:pPr>
        <w:shd w:val="clear" w:color="auto" w:fill="FFFFFF"/>
        <w:spacing w:after="150" w:line="240" w:lineRule="auto"/>
        <w:ind w:firstLine="709"/>
        <w:jc w:val="both"/>
        <w:rPr>
          <w:rFonts w:ascii="Times New Roman" w:eastAsia="Times New Roman" w:hAnsi="Times New Roman" w:cs="Times New Roman"/>
          <w:sz w:val="28"/>
          <w:szCs w:val="28"/>
          <w:lang w:eastAsia="uk-UA"/>
        </w:rPr>
      </w:pPr>
    </w:p>
    <w:p w14:paraId="79088A0C" w14:textId="77777777" w:rsidR="009D2A76" w:rsidRPr="00012B2A" w:rsidRDefault="009D2A76" w:rsidP="009D2A76">
      <w:pPr>
        <w:spacing w:before="300" w:after="150" w:line="240" w:lineRule="auto"/>
        <w:rPr>
          <w:rFonts w:ascii="Times New Roman" w:eastAsia="Times New Roman" w:hAnsi="Times New Roman" w:cs="Times New Roman"/>
          <w:sz w:val="28"/>
          <w:szCs w:val="28"/>
          <w:lang w:eastAsia="uk-UA"/>
        </w:rPr>
      </w:pPr>
      <w:bookmarkStart w:id="9" w:name="n12"/>
      <w:bookmarkEnd w:id="9"/>
      <w:r w:rsidRPr="00012B2A">
        <w:rPr>
          <w:rFonts w:ascii="Times New Roman" w:eastAsia="Times New Roman" w:hAnsi="Times New Roman" w:cs="Times New Roman"/>
          <w:b/>
          <w:bCs/>
          <w:sz w:val="28"/>
          <w:szCs w:val="28"/>
          <w:lang w:eastAsia="uk-UA"/>
        </w:rPr>
        <w:t>Міністр</w:t>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 xml:space="preserve">  Сергій ШКАРЛЕТ</w:t>
      </w:r>
    </w:p>
    <w:p w14:paraId="61E3F44A" w14:textId="11BC78F9" w:rsidR="006625F3" w:rsidRDefault="006625F3" w:rsidP="00641EC6">
      <w:pPr>
        <w:spacing w:after="0"/>
        <w:rPr>
          <w:rFonts w:ascii="Times New Roman" w:eastAsia="Times New Roman" w:hAnsi="Times New Roman" w:cs="Times New Roman"/>
          <w:bCs/>
          <w:sz w:val="26"/>
          <w:szCs w:val="26"/>
          <w:lang w:eastAsia="uk-UA"/>
        </w:rPr>
      </w:pPr>
    </w:p>
    <w:p w14:paraId="0679A06F" w14:textId="705E2DD8" w:rsidR="009D2A76" w:rsidRDefault="009D2A76">
      <w:pPr>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br w:type="page"/>
      </w:r>
    </w:p>
    <w:p w14:paraId="49DE393D" w14:textId="77777777" w:rsidR="00641EC6" w:rsidRPr="002E1D5A" w:rsidRDefault="00641EC6" w:rsidP="00641EC6">
      <w:pPr>
        <w:spacing w:after="0"/>
        <w:jc w:val="right"/>
        <w:rPr>
          <w:rFonts w:ascii="Times New Roman" w:eastAsia="Times New Roman" w:hAnsi="Times New Roman" w:cs="Times New Roman"/>
          <w:bCs/>
          <w:caps/>
          <w:sz w:val="28"/>
          <w:szCs w:val="28"/>
          <w:lang w:eastAsia="uk-UA"/>
        </w:rPr>
      </w:pPr>
      <w:r w:rsidRPr="002E1D5A">
        <w:rPr>
          <w:rFonts w:ascii="Times New Roman" w:eastAsia="Times New Roman" w:hAnsi="Times New Roman" w:cs="Times New Roman"/>
          <w:bCs/>
          <w:caps/>
          <w:sz w:val="28"/>
          <w:szCs w:val="28"/>
          <w:lang w:eastAsia="uk-UA"/>
        </w:rPr>
        <w:lastRenderedPageBreak/>
        <w:t>ПРОЄКТ</w:t>
      </w:r>
    </w:p>
    <w:p w14:paraId="6D46A270"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49D29541"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2EB4AE1D"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УМОВИ </w:t>
      </w:r>
      <w:r w:rsidRPr="002E1D5A">
        <w:rPr>
          <w:rFonts w:ascii="Times New Roman" w:eastAsia="Times New Roman" w:hAnsi="Times New Roman" w:cs="Times New Roman"/>
          <w:sz w:val="28"/>
          <w:szCs w:val="28"/>
          <w:lang w:eastAsia="uk-UA"/>
        </w:rPr>
        <w:br/>
      </w:r>
      <w:r w:rsidRPr="002E1D5A">
        <w:rPr>
          <w:rFonts w:ascii="Times New Roman" w:eastAsia="Times New Roman" w:hAnsi="Times New Roman" w:cs="Times New Roman"/>
          <w:b/>
          <w:bCs/>
          <w:sz w:val="28"/>
          <w:szCs w:val="28"/>
          <w:lang w:eastAsia="uk-UA"/>
        </w:rPr>
        <w:t xml:space="preserve">прийому на навчання до закладів фахової передвищої освіти </w:t>
      </w:r>
    </w:p>
    <w:p w14:paraId="64885DA8"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в  2022році</w:t>
      </w:r>
    </w:p>
    <w:p w14:paraId="5E7DEF0A" w14:textId="77777777" w:rsidR="00641EC6" w:rsidRPr="002E1D5A" w:rsidRDefault="00641EC6" w:rsidP="00641EC6">
      <w:pPr>
        <w:spacing w:after="0"/>
        <w:jc w:val="center"/>
        <w:rPr>
          <w:rFonts w:ascii="Times New Roman" w:eastAsia="Times New Roman" w:hAnsi="Times New Roman" w:cs="Times New Roman"/>
          <w:sz w:val="28"/>
          <w:szCs w:val="28"/>
          <w:lang w:eastAsia="uk-UA"/>
        </w:rPr>
      </w:pPr>
    </w:p>
    <w:p w14:paraId="204839E3"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I. Загальні положення</w:t>
      </w:r>
    </w:p>
    <w:p w14:paraId="0DE1787C"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DD7D74F"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(далі – заклад освіти).</w:t>
      </w:r>
    </w:p>
    <w:p w14:paraId="7C6BB641"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4B3BE38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з фахової передвищої освіти та правила прийому, які затверджено педагогічною (вченою) радою закладу освіти (далі – Правила прийому).</w:t>
      </w:r>
    </w:p>
    <w:p w14:paraId="5394C56D"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0D66CB74"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Прийом на навчання для здобуття фахової передвищої освіти здійснюється закладами освіти на конкурсній основі за відповідними джерелами фінансування.</w:t>
      </w:r>
    </w:p>
    <w:p w14:paraId="3B97E759"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4D9322BD"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вищої освіти, до структури якого входить заклад фахової передвищої освіти. Головою приймальної комісії призначається керівник закладу фахової передвищої освіти. Приймальна комісія діє згідно з положенням про приймальну комісію закладу освіти, затвердженим керівником закладу,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8" w:tgtFrame="_blank" w:history="1">
        <w:r w:rsidRPr="002E1D5A">
          <w:rPr>
            <w:rFonts w:ascii="Times New Roman" w:eastAsia="Times New Roman" w:hAnsi="Times New Roman" w:cs="Times New Roman"/>
            <w:sz w:val="28"/>
            <w:szCs w:val="28"/>
            <w:lang w:eastAsia="uk-UA"/>
          </w:rPr>
          <w:t>№ 1085</w:t>
        </w:r>
      </w:hyperlink>
      <w:r w:rsidRPr="002E1D5A">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14:paraId="20A88B99"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14:paraId="7D002560"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Рішення приймальної комісії, прийняте в межах її повноважень, є підставою для видання відповідного наказу керівником закладу освіти або закладу вищої </w:t>
      </w:r>
      <w:r w:rsidRPr="002E1D5A">
        <w:rPr>
          <w:rFonts w:ascii="Times New Roman" w:eastAsia="Times New Roman" w:hAnsi="Times New Roman" w:cs="Times New Roman"/>
          <w:sz w:val="28"/>
          <w:szCs w:val="28"/>
          <w:lang w:eastAsia="uk-UA"/>
        </w:rPr>
        <w:lastRenderedPageBreak/>
        <w:t>освіти, до структури якого входить заклад фахової передвищої освіти, та/або виконання процедур вступної кампанії.</w:t>
      </w:r>
    </w:p>
    <w:p w14:paraId="09A6C7F1"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Усі питання, пов'язані з прийомом на навчання для здобуття фахової передвищої освіти,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прийняття відповідного рішення.</w:t>
      </w:r>
    </w:p>
    <w:p w14:paraId="5E5129F6"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6AC3B22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У цих Умовах терміни вжито в таких значеннях:</w:t>
      </w:r>
    </w:p>
    <w:p w14:paraId="7096A90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p w14:paraId="5EDF8573"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вступника, або за результатами якого вступник допускається до участі в конкурсному відборі чи до інших вступних випробувань;</w:t>
      </w:r>
    </w:p>
    <w:p w14:paraId="400F7C32"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14:paraId="2D1C67D3"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квота для іноземців – визначена частина обсягу бюджетних місць, яка використовується для прийому вступників з числа:</w:t>
      </w:r>
    </w:p>
    <w:p w14:paraId="35C7E571"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50B9E715" w14:textId="77777777" w:rsidR="00641EC6" w:rsidRPr="00641EC6" w:rsidRDefault="00641EC6" w:rsidP="00641EC6">
      <w:pPr>
        <w:spacing w:after="0"/>
        <w:ind w:firstLine="567"/>
        <w:jc w:val="both"/>
        <w:rPr>
          <w:rFonts w:ascii="Times New Roman" w:eastAsia="Times New Roman" w:hAnsi="Times New Roman" w:cs="Times New Roman"/>
          <w:sz w:val="28"/>
          <w:szCs w:val="28"/>
          <w:lang w:eastAsia="uk-UA"/>
        </w:rPr>
      </w:pPr>
      <w:r w:rsidRPr="00641EC6">
        <w:rPr>
          <w:rFonts w:ascii="Times New Roman" w:eastAsia="Times New Roman" w:hAnsi="Times New Roman" w:cs="Times New Roman"/>
          <w:sz w:val="28"/>
          <w:szCs w:val="28"/>
          <w:lang w:eastAsia="uk-UA"/>
        </w:rPr>
        <w:t>закордонних українців, статус яких засвідчено посвідченням закордонного українця, і які не проживають постійно в Україні;</w:t>
      </w:r>
    </w:p>
    <w:p w14:paraId="06E2F1F7" w14:textId="77777777" w:rsidR="00641EC6" w:rsidRPr="00641EC6" w:rsidRDefault="00641EC6" w:rsidP="00641EC6">
      <w:pPr>
        <w:spacing w:after="0"/>
        <w:ind w:firstLine="567"/>
        <w:jc w:val="both"/>
        <w:rPr>
          <w:rFonts w:ascii="Times New Roman" w:eastAsia="Times New Roman" w:hAnsi="Times New Roman" w:cs="Times New Roman"/>
          <w:sz w:val="28"/>
          <w:szCs w:val="28"/>
          <w:lang w:eastAsia="uk-UA"/>
        </w:rPr>
      </w:pPr>
      <w:r w:rsidRPr="00641EC6">
        <w:rPr>
          <w:rFonts w:ascii="Times New Roman" w:eastAsia="Times New Roman" w:hAnsi="Times New Roman" w:cs="Times New Roman"/>
          <w:sz w:val="28"/>
          <w:szCs w:val="28"/>
          <w:lang w:eastAsia="uk-UA"/>
        </w:rPr>
        <w:t>квота-1 – визначена частина загального обсягу бюджетних місць, яка може бути використана для прийому вступників, що мають право на вступ на основі вступних іспитів, крім осіб, які мають право на квоту-2;</w:t>
      </w:r>
    </w:p>
    <w:p w14:paraId="4B694255" w14:textId="77777777" w:rsidR="00641EC6" w:rsidRPr="00641EC6" w:rsidRDefault="00641EC6" w:rsidP="00641EC6">
      <w:pPr>
        <w:spacing w:after="0"/>
        <w:ind w:firstLine="567"/>
        <w:jc w:val="both"/>
        <w:rPr>
          <w:rFonts w:ascii="Times New Roman" w:eastAsia="Times New Roman" w:hAnsi="Times New Roman" w:cs="Times New Roman"/>
          <w:sz w:val="28"/>
          <w:szCs w:val="28"/>
          <w:lang w:eastAsia="uk-UA"/>
        </w:rPr>
      </w:pPr>
      <w:r w:rsidRPr="00641EC6">
        <w:rPr>
          <w:rFonts w:ascii="Times New Roman" w:eastAsia="Times New Roman" w:hAnsi="Times New Roman" w:cs="Times New Roman"/>
          <w:sz w:val="28"/>
          <w:szCs w:val="28"/>
          <w:lang w:eastAsia="uk-UA"/>
        </w:rPr>
        <w:t>квота-2 – визначена частина загального обсягу бюджетних місць 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w:t>
      </w:r>
      <w:hyperlink r:id="rId9" w:anchor="n16" w:tgtFrame="_blank" w:history="1">
        <w:r w:rsidRPr="00641EC6">
          <w:rPr>
            <w:rFonts w:ascii="Times New Roman" w:eastAsia="Times New Roman" w:hAnsi="Times New Roman" w:cs="Times New Roman"/>
            <w:sz w:val="28"/>
            <w:szCs w:val="28"/>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641EC6">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01 </w:t>
      </w:r>
      <w:r w:rsidRPr="00641EC6">
        <w:rPr>
          <w:rFonts w:ascii="Times New Roman" w:eastAsia="Times New Roman" w:hAnsi="Times New Roman" w:cs="Times New Roman"/>
          <w:sz w:val="28"/>
          <w:szCs w:val="28"/>
          <w:lang w:eastAsia="uk-UA"/>
        </w:rPr>
        <w:lastRenderedPageBreak/>
        <w:t>березня 2021 року № 271, зареєстрованого в Міністерстві юстиції України 15 квітня 2021 року за № 505/36127 (далі - наказ № 271);</w:t>
      </w:r>
    </w:p>
    <w:p w14:paraId="20229A29"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квота-4 – 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(далі – Порядок 417);</w:t>
      </w:r>
    </w:p>
    <w:p w14:paraId="6A80E43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з переліком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p w14:paraId="6DC02390"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p w14:paraId="7F2148BD"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Умов (незалежно від форми власності закладу освіти та джерел фінансування навчання);</w:t>
      </w:r>
    </w:p>
    <w:p w14:paraId="3AF07D8F"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фахової передвищої освіти;</w:t>
      </w:r>
    </w:p>
    <w:p w14:paraId="370DBD61"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14:paraId="2526F154"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14:paraId="6204FB1B"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основна конкурсна пропозиція (основний конкурс) – конкурсна пропозиція з визначеною кількістю місць для навчання за державним або регіональним замовленням (загальний обсяг державного або регіонального замовлення);</w:t>
      </w:r>
    </w:p>
    <w:p w14:paraId="7422219B"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освіти за квотою-1, квотою-2, квотою-4, квотою для іноземців, що реалізується відповідно до цих Умов;</w:t>
      </w:r>
    </w:p>
    <w:p w14:paraId="5C703F9A"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законом,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w:t>
      </w:r>
      <w:proofErr w:type="spellStart"/>
      <w:r w:rsidRPr="002E1D5A">
        <w:rPr>
          <w:rFonts w:ascii="Times New Roman" w:eastAsia="Times New Roman" w:hAnsi="Times New Roman" w:cs="Times New Roman"/>
          <w:sz w:val="28"/>
          <w:szCs w:val="28"/>
          <w:lang w:eastAsia="uk-UA"/>
        </w:rPr>
        <w:t>Медсестринство</w:t>
      </w:r>
      <w:proofErr w:type="spellEnd"/>
      <w:r w:rsidRPr="002E1D5A">
        <w:rPr>
          <w:rFonts w:ascii="Times New Roman" w:eastAsia="Times New Roman" w:hAnsi="Times New Roman" w:cs="Times New Roman"/>
          <w:sz w:val="28"/>
          <w:szCs w:val="28"/>
          <w:lang w:eastAsia="uk-UA"/>
        </w:rPr>
        <w:t xml:space="preserve">», 224 «Технології медичної діагностики та лікування», 226 «Фармація, промислова фармація», 227 «Фізична терапія, </w:t>
      </w:r>
      <w:proofErr w:type="spellStart"/>
      <w:r w:rsidRPr="002E1D5A">
        <w:rPr>
          <w:rFonts w:ascii="Times New Roman" w:eastAsia="Times New Roman" w:hAnsi="Times New Roman" w:cs="Times New Roman"/>
          <w:sz w:val="28"/>
          <w:szCs w:val="28"/>
          <w:lang w:eastAsia="uk-UA"/>
        </w:rPr>
        <w:t>ерготерапія</w:t>
      </w:r>
      <w:proofErr w:type="spellEnd"/>
      <w:r w:rsidRPr="002E1D5A">
        <w:rPr>
          <w:rFonts w:ascii="Times New Roman" w:eastAsia="Times New Roman" w:hAnsi="Times New Roman" w:cs="Times New Roman"/>
          <w:sz w:val="28"/>
          <w:szCs w:val="28"/>
          <w:lang w:eastAsia="uk-UA"/>
        </w:rPr>
        <w:t>»,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14:paraId="5944E05E"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14:paraId="426065CB"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 (</w:t>
      </w:r>
      <w:proofErr w:type="spellStart"/>
      <w:r w:rsidRPr="002E1D5A">
        <w:rPr>
          <w:rFonts w:ascii="Times New Roman" w:eastAsia="Times New Roman" w:hAnsi="Times New Roman" w:cs="Times New Roman"/>
          <w:sz w:val="28"/>
          <w:szCs w:val="28"/>
          <w:lang w:eastAsia="uk-UA"/>
        </w:rPr>
        <w:t>ів</w:t>
      </w:r>
      <w:proofErr w:type="spellEnd"/>
      <w:r w:rsidRPr="002E1D5A">
        <w:rPr>
          <w:rFonts w:ascii="Times New Roman" w:eastAsia="Times New Roman" w:hAnsi="Times New Roman" w:cs="Times New Roman"/>
          <w:sz w:val="28"/>
          <w:szCs w:val="28"/>
          <w:lang w:eastAsia="uk-UA"/>
        </w:rPr>
        <w:t>)), за результатами якої приймається протокольне рішення щодо надання вступнику рекомендації до зарахування;</w:t>
      </w:r>
    </w:p>
    <w:p w14:paraId="072DE8F4"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старші курси – курси освітньо-професійних програм закладів фахової передвищої освіти, окрім першого;</w:t>
      </w:r>
    </w:p>
    <w:p w14:paraId="074E81B5"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1351/27796 (у редакції наказу </w:t>
      </w:r>
      <w:r w:rsidRPr="002E1D5A">
        <w:rPr>
          <w:rFonts w:ascii="Times New Roman" w:eastAsia="Times New Roman" w:hAnsi="Times New Roman" w:cs="Times New Roman"/>
          <w:sz w:val="28"/>
          <w:szCs w:val="28"/>
          <w:lang w:eastAsia="uk-UA"/>
        </w:rPr>
        <w:lastRenderedPageBreak/>
        <w:t>Міністерства освіти і науки від 13 жовтня 2017 року № 1378). Результат творчого конкурсу оцінюється за шкалою, визначеною цими Умовами та Правилами прийому;</w:t>
      </w:r>
    </w:p>
    <w:p w14:paraId="69D29E8B"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501937A0"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фахове випробування – форма вступного випробування для вступу на основі повної загальної (профільної) середньої освіти,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p w14:paraId="7277DC00"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фахової передвищої освіти.</w:t>
      </w:r>
    </w:p>
    <w:p w14:paraId="7B3FD4E5"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Термін «ваучер» вжито у значенні, наведеному в Законі України </w:t>
      </w:r>
      <w:hyperlink r:id="rId10" w:tgtFrame="_blank" w:history="1">
        <w:r w:rsidRPr="002E1D5A">
          <w:rPr>
            <w:rFonts w:ascii="Times New Roman" w:eastAsia="Times New Roman" w:hAnsi="Times New Roman" w:cs="Times New Roman"/>
            <w:sz w:val="28"/>
            <w:szCs w:val="28"/>
            <w:lang w:eastAsia="uk-UA"/>
          </w:rPr>
          <w:t>«Про зайнятість населення»</w:t>
        </w:r>
      </w:hyperlink>
      <w:r w:rsidRPr="002E1D5A">
        <w:rPr>
          <w:rFonts w:ascii="Times New Roman" w:eastAsia="Times New Roman" w:hAnsi="Times New Roman" w:cs="Times New Roman"/>
          <w:sz w:val="28"/>
          <w:szCs w:val="28"/>
          <w:lang w:eastAsia="uk-UA"/>
        </w:rPr>
        <w:t xml:space="preserve">. </w:t>
      </w:r>
    </w:p>
    <w:p w14:paraId="5AD760C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w:t>
      </w:r>
      <w:hyperlink r:id="rId11" w:tgtFrame="_blank" w:history="1">
        <w:r w:rsidRPr="002E1D5A">
          <w:rPr>
            <w:rFonts w:ascii="Times New Roman" w:eastAsia="Times New Roman" w:hAnsi="Times New Roman" w:cs="Times New Roman"/>
            <w:sz w:val="28"/>
            <w:szCs w:val="28"/>
            <w:lang w:eastAsia="uk-UA"/>
          </w:rPr>
          <w:t>«Про закордонних українців»</w:t>
        </w:r>
      </w:hyperlink>
      <w:r w:rsidRPr="002E1D5A">
        <w:rPr>
          <w:rFonts w:ascii="Times New Roman" w:eastAsia="Times New Roman" w:hAnsi="Times New Roman" w:cs="Times New Roman"/>
          <w:sz w:val="28"/>
          <w:szCs w:val="28"/>
          <w:lang w:eastAsia="uk-UA"/>
        </w:rPr>
        <w:t>.</w:t>
      </w:r>
    </w:p>
    <w:p w14:paraId="13A8C1C9"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Інші терміни вжито у значеннях, наведених у Законах України «Про фахову </w:t>
      </w:r>
      <w:proofErr w:type="spellStart"/>
      <w:r w:rsidRPr="002E1D5A">
        <w:rPr>
          <w:rFonts w:ascii="Times New Roman" w:eastAsia="Times New Roman" w:hAnsi="Times New Roman" w:cs="Times New Roman"/>
          <w:sz w:val="28"/>
          <w:szCs w:val="28"/>
          <w:lang w:eastAsia="uk-UA"/>
        </w:rPr>
        <w:t>передвищу</w:t>
      </w:r>
      <w:proofErr w:type="spellEnd"/>
      <w:r w:rsidRPr="002E1D5A">
        <w:rPr>
          <w:rFonts w:ascii="Times New Roman" w:eastAsia="Times New Roman" w:hAnsi="Times New Roman" w:cs="Times New Roman"/>
          <w:sz w:val="28"/>
          <w:szCs w:val="28"/>
          <w:lang w:eastAsia="uk-UA"/>
        </w:rPr>
        <w:t xml:space="preserve"> освіту»</w:t>
      </w:r>
      <w:hyperlink r:id="rId12" w:tgtFrame="_blank" w:history="1"/>
      <w:r w:rsidRPr="002E1D5A">
        <w:rPr>
          <w:rFonts w:ascii="Times New Roman" w:eastAsia="Times New Roman" w:hAnsi="Times New Roman" w:cs="Times New Roman"/>
          <w:sz w:val="28"/>
          <w:szCs w:val="28"/>
          <w:lang w:eastAsia="uk-UA"/>
        </w:rPr>
        <w:t xml:space="preserve"> та  </w:t>
      </w:r>
      <w:hyperlink r:id="rId13" w:tgtFrame="_blank" w:history="1">
        <w:r w:rsidRPr="002E1D5A">
          <w:rPr>
            <w:rFonts w:ascii="Times New Roman" w:eastAsia="Times New Roman" w:hAnsi="Times New Roman" w:cs="Times New Roman"/>
            <w:sz w:val="28"/>
            <w:szCs w:val="28"/>
            <w:lang w:eastAsia="uk-UA"/>
          </w:rPr>
          <w:t>«Про освіту»</w:t>
        </w:r>
      </w:hyperlink>
      <w:r w:rsidRPr="002E1D5A">
        <w:rPr>
          <w:rFonts w:ascii="Times New Roman" w:eastAsia="Times New Roman" w:hAnsi="Times New Roman" w:cs="Times New Roman"/>
          <w:sz w:val="28"/>
          <w:szCs w:val="28"/>
          <w:lang w:eastAsia="uk-UA"/>
        </w:rPr>
        <w:t>.</w:t>
      </w:r>
    </w:p>
    <w:p w14:paraId="4C1EE96D"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58EDD748"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II. Прийом на навчання до закладів фахової передвищої освіти</w:t>
      </w:r>
    </w:p>
    <w:p w14:paraId="3768D972"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4C6AC0A8"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Для здобуття фахової передвищої освіти приймаються:</w:t>
      </w:r>
    </w:p>
    <w:p w14:paraId="366DC97E" w14:textId="77777777" w:rsidR="00641EC6" w:rsidRPr="002E1D5A" w:rsidRDefault="00641EC6" w:rsidP="00641EC6">
      <w:pPr>
        <w:spacing w:after="0"/>
        <w:ind w:left="567"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здобули базову загальну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p w14:paraId="2CD7C629" w14:textId="77777777" w:rsidR="00641EC6" w:rsidRPr="002E1D5A" w:rsidRDefault="00641EC6" w:rsidP="00641EC6">
      <w:pPr>
        <w:spacing w:after="0"/>
        <w:ind w:left="567"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здобули повну загальну середню освіту (профільну середню освіту, незалежно від здобутого профілю);</w:t>
      </w:r>
    </w:p>
    <w:p w14:paraId="6CD9CF22" w14:textId="77777777" w:rsidR="00641EC6" w:rsidRPr="002E1D5A" w:rsidRDefault="00641EC6" w:rsidP="00641EC6">
      <w:pPr>
        <w:spacing w:after="0"/>
        <w:ind w:left="567"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здобули освітньо-кваліфікаційний рівень кваліфікованого робітника;</w:t>
      </w:r>
    </w:p>
    <w:p w14:paraId="7AEC4D0D" w14:textId="77777777" w:rsidR="00641EC6" w:rsidRPr="002E1D5A" w:rsidRDefault="00641EC6" w:rsidP="00641EC6">
      <w:pPr>
        <w:spacing w:after="0"/>
        <w:ind w:left="567"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здобули освітньо-кваліфікаційний рівень молодшого спеціаліста;</w:t>
      </w:r>
    </w:p>
    <w:p w14:paraId="5654D5BF" w14:textId="77777777" w:rsidR="00641EC6" w:rsidRPr="002E1D5A" w:rsidRDefault="00641EC6" w:rsidP="00641EC6">
      <w:pPr>
        <w:spacing w:after="0"/>
        <w:ind w:left="567"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які здобули будь-який ступінь вищої освіти. </w:t>
      </w:r>
    </w:p>
    <w:p w14:paraId="0F98DB21"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Для здобуття фахової передвищої освіти за іншою спеціальністю приймаються особи, які здобули раніше такий освітній рівень чи ступінь вищої </w:t>
      </w:r>
      <w:r w:rsidRPr="002E1D5A">
        <w:rPr>
          <w:rFonts w:ascii="Times New Roman" w:eastAsia="Times New Roman" w:hAnsi="Times New Roman" w:cs="Times New Roman"/>
          <w:sz w:val="28"/>
          <w:szCs w:val="28"/>
          <w:lang w:eastAsia="uk-UA"/>
        </w:rPr>
        <w:lastRenderedPageBreak/>
        <w:t>освіти або мають повну загальну середню освіту та здобувають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14:paraId="761B3330"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0C87AD1B"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w:t>
      </w:r>
    </w:p>
    <w:p w14:paraId="4C08913E"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здобуття фахової передвищої освіти за іншою спеціальністю особи можуть вступати на другий або старші курси (перший курс, у тому числі зі скороченим строком навчання).</w:t>
      </w:r>
    </w:p>
    <w:p w14:paraId="7FB8C658" w14:textId="77777777" w:rsidR="00641EC6" w:rsidRPr="00641EC6" w:rsidRDefault="00641EC6" w:rsidP="00641EC6">
      <w:pPr>
        <w:spacing w:after="0"/>
        <w:ind w:firstLine="567"/>
        <w:jc w:val="both"/>
        <w:rPr>
          <w:rFonts w:ascii="Times New Roman" w:eastAsia="Times New Roman" w:hAnsi="Times New Roman" w:cs="Times New Roman"/>
          <w:sz w:val="28"/>
          <w:szCs w:val="28"/>
          <w:lang w:eastAsia="uk-UA"/>
        </w:rPr>
      </w:pPr>
      <w:r w:rsidRPr="00641EC6">
        <w:rPr>
          <w:rFonts w:ascii="Times New Roman" w:eastAsia="Times New Roman" w:hAnsi="Times New Roman" w:cs="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курс.</w:t>
      </w:r>
    </w:p>
    <w:p w14:paraId="6E9E2177"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Відраховані здобувачі вищої освіти ступенів молодшого бакалавра, бакалавра мають право бути поновленими для здобуття освітньо-професійного ступеня фахового молодшого бакалавра за індивідуальною програмою на ту саму або споріднену в межах галузі знань спеціальність у тому самому або іншому закладі освіти.</w:t>
      </w:r>
    </w:p>
    <w:p w14:paraId="4376CA0A"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3F31CC8E"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відповідно до </w:t>
      </w:r>
      <w:hyperlink r:id="rId14" w:anchor="n11" w:tgtFrame="_blank" w:history="1">
        <w:r w:rsidRPr="002E1D5A">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2E1D5A">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p>
    <w:p w14:paraId="74814524"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 </w:t>
      </w:r>
    </w:p>
    <w:p w14:paraId="1E4662F4"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14:paraId="0D4EDB46"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p>
    <w:p w14:paraId="253EBB7D"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14:paraId="720D6716"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07389D46" w14:textId="77777777" w:rsidR="00641EC6" w:rsidRPr="002E1D5A" w:rsidRDefault="00641EC6" w:rsidP="00641EC6">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Pr="002E1D5A">
        <w:rPr>
          <w:rFonts w:ascii="Times New Roman" w:eastAsia="Times New Roman" w:hAnsi="Times New Roman" w:cs="Times New Roman"/>
          <w:sz w:val="28"/>
          <w:szCs w:val="28"/>
          <w:lang w:eastAsia="uk-UA"/>
        </w:rPr>
        <w:t xml:space="preserve">. Прийом вступників на навчання до закладів фахової передвищої освіти за спеціальністю 081 «Право» за кошти державного </w:t>
      </w:r>
      <w:r>
        <w:rPr>
          <w:rFonts w:ascii="Times New Roman" w:eastAsia="Times New Roman" w:hAnsi="Times New Roman" w:cs="Times New Roman"/>
          <w:sz w:val="28"/>
          <w:szCs w:val="28"/>
          <w:lang w:eastAsia="uk-UA"/>
        </w:rPr>
        <w:t>або регіонального бюджету в 2022</w:t>
      </w:r>
      <w:r w:rsidRPr="002E1D5A">
        <w:rPr>
          <w:rFonts w:ascii="Times New Roman" w:eastAsia="Times New Roman" w:hAnsi="Times New Roman" w:cs="Times New Roman"/>
          <w:sz w:val="28"/>
          <w:szCs w:val="28"/>
          <w:lang w:eastAsia="uk-UA"/>
        </w:rPr>
        <w:t xml:space="preserve"> році не проводиться.</w:t>
      </w:r>
    </w:p>
    <w:p w14:paraId="21F637A9"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7DC20ED4"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14:paraId="18BFE350"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4803720"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14:paraId="15CF8FE8"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рахунок видатків державно</w:t>
      </w:r>
      <w:r>
        <w:rPr>
          <w:rFonts w:ascii="Times New Roman" w:eastAsia="Times New Roman" w:hAnsi="Times New Roman" w:cs="Times New Roman"/>
          <w:sz w:val="28"/>
          <w:szCs w:val="28"/>
          <w:lang w:eastAsia="uk-UA"/>
        </w:rPr>
        <w:t xml:space="preserve">го бюджету у державних закладах </w:t>
      </w:r>
      <w:r w:rsidRPr="002E1D5A">
        <w:rPr>
          <w:rFonts w:ascii="Times New Roman" w:eastAsia="Times New Roman" w:hAnsi="Times New Roman" w:cs="Times New Roman"/>
          <w:sz w:val="28"/>
          <w:szCs w:val="28"/>
          <w:lang w:eastAsia="uk-UA"/>
        </w:rPr>
        <w:t>освіти (державне замовлення) та за рахунок видатків місцевих бюджетів у державних та комунальних закладах освіти (регіональне замовлення);</w:t>
      </w:r>
    </w:p>
    <w:p w14:paraId="56D0837B"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p w14:paraId="1850FB79"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ваучерами;</w:t>
      </w:r>
    </w:p>
    <w:p w14:paraId="75CC191C"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кошти фізичних та юридичних осіб (на умовах контракту).</w:t>
      </w:r>
    </w:p>
    <w:p w14:paraId="31EC444E"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p>
    <w:p w14:paraId="50052500"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870144">
        <w:rPr>
          <w:rFonts w:ascii="Times New Roman" w:eastAsia="Times New Roman" w:hAnsi="Times New Roman" w:cs="Times New Roman"/>
          <w:sz w:val="28"/>
          <w:szCs w:val="28"/>
          <w:lang w:eastAsia="uk-UA"/>
        </w:rPr>
        <w:t>восьми</w:t>
      </w:r>
      <w:r>
        <w:rPr>
          <w:rFonts w:ascii="Times New Roman" w:eastAsia="Times New Roman" w:hAnsi="Times New Roman" w:cs="Times New Roman"/>
          <w:sz w:val="28"/>
          <w:szCs w:val="28"/>
          <w:lang w:eastAsia="uk-UA"/>
        </w:rPr>
        <w:t xml:space="preserve"> </w:t>
      </w:r>
      <w:r w:rsidRPr="002E1D5A">
        <w:rPr>
          <w:rFonts w:ascii="Times New Roman" w:eastAsia="Times New Roman" w:hAnsi="Times New Roman" w:cs="Times New Roman"/>
          <w:sz w:val="28"/>
          <w:szCs w:val="28"/>
          <w:lang w:eastAsia="uk-UA"/>
        </w:rPr>
        <w:t>попередніх років за кошти державного або місцевого бюджету.</w:t>
      </w:r>
    </w:p>
    <w:p w14:paraId="70694178"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14:paraId="11019BF2"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p>
    <w:p w14:paraId="05C8566E"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передвищої (вищої) освіти, але не довше ніж до досягнення 23 років.</w:t>
      </w:r>
    </w:p>
    <w:p w14:paraId="71A86052"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p>
    <w:p w14:paraId="638429FD"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4. Іноземці та особи без громадянства, у тому числі закордонні українці, які постійно проживають в Україні, особи, яких визнано біженцями, та особи, які </w:t>
      </w:r>
      <w:r w:rsidRPr="002E1D5A">
        <w:rPr>
          <w:rFonts w:ascii="Times New Roman" w:eastAsia="Times New Roman" w:hAnsi="Times New Roman" w:cs="Times New Roman"/>
          <w:sz w:val="28"/>
          <w:szCs w:val="28"/>
          <w:lang w:eastAsia="uk-UA"/>
        </w:rPr>
        <w:lastRenderedPageBreak/>
        <w:t xml:space="preserve">потребують додаткового захисту, мають право на здобуття фахової передвищої освіти нарівні з громадянами України у тому числі за кошти державного або місцевого бюджету. </w:t>
      </w:r>
    </w:p>
    <w:p w14:paraId="604BC705"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p>
    <w:p w14:paraId="561EEB2C"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освіти за кошти державного,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p>
    <w:p w14:paraId="7B30E773" w14:textId="77777777" w:rsidR="00641EC6" w:rsidRPr="002E1D5A" w:rsidRDefault="00641EC6" w:rsidP="00870144">
      <w:pPr>
        <w:spacing w:after="0"/>
        <w:ind w:firstLine="567"/>
        <w:jc w:val="both"/>
        <w:rPr>
          <w:rFonts w:ascii="Times New Roman" w:eastAsia="Times New Roman" w:hAnsi="Times New Roman" w:cs="Times New Roman"/>
          <w:sz w:val="28"/>
          <w:szCs w:val="28"/>
          <w:lang w:eastAsia="uk-UA"/>
        </w:rPr>
      </w:pPr>
    </w:p>
    <w:p w14:paraId="1E2C1945"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ІV. Обсяги прийому та обсяги державного (регіонального) замовлення</w:t>
      </w:r>
    </w:p>
    <w:p w14:paraId="1CD23486"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4735C4F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p w14:paraId="74D1C16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14:paraId="2DF52A1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15C8B8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 у разі необхідності), форм навчання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p w14:paraId="46606A7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Прийом на навчання за кошти державного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w:t>
      </w:r>
      <w:r w:rsidRPr="00E572C0">
        <w:rPr>
          <w:rFonts w:ascii="Times New Roman" w:eastAsia="Times New Roman" w:hAnsi="Times New Roman" w:cs="Times New Roman"/>
          <w:sz w:val="28"/>
          <w:szCs w:val="28"/>
          <w:lang w:eastAsia="uk-UA"/>
        </w:rPr>
        <w:t>ніж 31 грудня 2021 року</w:t>
      </w:r>
      <w:r w:rsidRPr="00130AA5">
        <w:rPr>
          <w:rFonts w:ascii="Times New Roman" w:eastAsia="Times New Roman" w:hAnsi="Times New Roman" w:cs="Times New Roman"/>
          <w:sz w:val="28"/>
          <w:szCs w:val="28"/>
          <w:lang w:eastAsia="uk-UA"/>
        </w:rPr>
        <w:t xml:space="preserve">, за кошти фізичних та/або юридичних осіб – не пізніше ніж </w:t>
      </w:r>
      <w:r w:rsidRPr="00E572C0">
        <w:rPr>
          <w:rFonts w:ascii="Times New Roman" w:eastAsia="Times New Roman" w:hAnsi="Times New Roman" w:cs="Times New Roman"/>
          <w:sz w:val="28"/>
          <w:szCs w:val="28"/>
          <w:lang w:eastAsia="uk-UA"/>
        </w:rPr>
        <w:t>31 травня 2022 року</w:t>
      </w:r>
      <w:r w:rsidRPr="002E1D5A">
        <w:rPr>
          <w:rFonts w:ascii="Times New Roman" w:eastAsia="Times New Roman" w:hAnsi="Times New Roman" w:cs="Times New Roman"/>
          <w:sz w:val="28"/>
          <w:szCs w:val="28"/>
          <w:lang w:eastAsia="uk-UA"/>
        </w:rPr>
        <w:t>.</w:t>
      </w:r>
    </w:p>
    <w:p w14:paraId="7BE23810"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308DCB4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14:paraId="4ABC3A3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14:paraId="3212E8A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A74859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14:paraId="0334F448"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218C1126" w14:textId="77777777" w:rsidR="00641EC6" w:rsidRPr="002E1D5A" w:rsidRDefault="00641EC6" w:rsidP="00641EC6">
      <w:pPr>
        <w:spacing w:after="0"/>
        <w:jc w:val="center"/>
        <w:rPr>
          <w:rFonts w:ascii="Times New Roman" w:eastAsia="Times New Roman" w:hAnsi="Times New Roman" w:cs="Times New Roman"/>
          <w:b/>
          <w:bCs/>
          <w:sz w:val="28"/>
          <w:szCs w:val="28"/>
          <w:highlight w:val="yellow"/>
          <w:lang w:eastAsia="uk-UA"/>
        </w:rPr>
      </w:pPr>
      <w:r w:rsidRPr="009C2B04">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p w14:paraId="157AB1FB"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F0AA62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Для вступників на основі базової загальної середньої освіти за денною формою здобуття освіти:</w:t>
      </w:r>
    </w:p>
    <w:p w14:paraId="7693FF7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6BBD93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 прийом заяв та документів, визначених розділом VII цих Умов, починається </w:t>
      </w:r>
      <w:r w:rsidRPr="00E572C0">
        <w:rPr>
          <w:rFonts w:ascii="Times New Roman" w:eastAsia="Times New Roman" w:hAnsi="Times New Roman" w:cs="Times New Roman"/>
          <w:sz w:val="28"/>
          <w:szCs w:val="28"/>
          <w:lang w:eastAsia="uk-UA"/>
        </w:rPr>
        <w:t>30 червня</w:t>
      </w:r>
      <w:r w:rsidRPr="002E1D5A">
        <w:rPr>
          <w:rFonts w:ascii="Times New Roman" w:eastAsia="Times New Roman" w:hAnsi="Times New Roman" w:cs="Times New Roman"/>
          <w:sz w:val="28"/>
          <w:szCs w:val="28"/>
          <w:lang w:eastAsia="uk-UA"/>
        </w:rPr>
        <w:t xml:space="preserve"> та закінчується 13 липня о 18:00 год;</w:t>
      </w:r>
    </w:p>
    <w:p w14:paraId="0F88BEF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Додатковий прийом документів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31 серпня.</w:t>
      </w:r>
    </w:p>
    <w:p w14:paraId="0C12D51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98662A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2) вступні іспити, творчі конкурси та співбесіди проводяться: </w:t>
      </w:r>
      <w:r w:rsidRPr="009C2B04">
        <w:rPr>
          <w:rFonts w:ascii="Times New Roman" w:eastAsia="Times New Roman" w:hAnsi="Times New Roman" w:cs="Times New Roman"/>
          <w:sz w:val="28"/>
          <w:szCs w:val="28"/>
          <w:lang w:eastAsia="uk-UA"/>
        </w:rPr>
        <w:t>з 14 липня</w:t>
      </w:r>
      <w:r w:rsidRPr="00E572C0">
        <w:rPr>
          <w:rFonts w:ascii="Times New Roman" w:eastAsia="Times New Roman" w:hAnsi="Times New Roman" w:cs="Times New Roman"/>
          <w:sz w:val="28"/>
          <w:szCs w:val="28"/>
          <w:lang w:eastAsia="uk-UA"/>
        </w:rPr>
        <w:t xml:space="preserve"> до 23 липня</w:t>
      </w:r>
      <w:r w:rsidRPr="002E1D5A">
        <w:rPr>
          <w:rFonts w:ascii="Times New Roman" w:eastAsia="Times New Roman" w:hAnsi="Times New Roman" w:cs="Times New Roman"/>
          <w:sz w:val="28"/>
          <w:szCs w:val="28"/>
          <w:lang w:eastAsia="uk-UA"/>
        </w:rPr>
        <w:t>; Перелік 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до цих Умов);</w:t>
      </w:r>
    </w:p>
    <w:p w14:paraId="43842F9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творчі конкурси можуть проводитись не більше ніж у два тури, кожен тур має оцінюватись окремо;</w:t>
      </w:r>
    </w:p>
    <w:p w14:paraId="4123465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14D78A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2E1D5A">
        <w:rPr>
          <w:rFonts w:ascii="Times New Roman" w:eastAsia="Times New Roman" w:hAnsi="Times New Roman" w:cs="Times New Roman"/>
          <w:sz w:val="28"/>
          <w:szCs w:val="28"/>
          <w:lang w:eastAsia="uk-UA"/>
        </w:rPr>
        <w:t>) рейтинговий список вступників, які вступають на основі вступних випробувань (у тому числі за співбесідою, творчими конкурсами, квот</w:t>
      </w:r>
      <w:r>
        <w:rPr>
          <w:rFonts w:ascii="Times New Roman" w:eastAsia="Times New Roman" w:hAnsi="Times New Roman" w:cs="Times New Roman"/>
          <w:sz w:val="28"/>
          <w:szCs w:val="28"/>
          <w:lang w:eastAsia="uk-UA"/>
        </w:rPr>
        <w:t>ою</w:t>
      </w:r>
      <w:r w:rsidRPr="002E1D5A">
        <w:rPr>
          <w:rFonts w:ascii="Times New Roman" w:eastAsia="Times New Roman" w:hAnsi="Times New Roman" w:cs="Times New Roman"/>
          <w:sz w:val="28"/>
          <w:szCs w:val="28"/>
          <w:lang w:eastAsia="uk-UA"/>
        </w:rPr>
        <w:t>-1 та квот</w:t>
      </w:r>
      <w:r>
        <w:rPr>
          <w:rFonts w:ascii="Times New Roman" w:eastAsia="Times New Roman" w:hAnsi="Times New Roman" w:cs="Times New Roman"/>
          <w:sz w:val="28"/>
          <w:szCs w:val="28"/>
          <w:lang w:eastAsia="uk-UA"/>
        </w:rPr>
        <w:t>ою</w:t>
      </w:r>
      <w:r w:rsidRPr="002E1D5A">
        <w:rPr>
          <w:rFonts w:ascii="Times New Roman" w:eastAsia="Times New Roman" w:hAnsi="Times New Roman" w:cs="Times New Roman"/>
          <w:sz w:val="28"/>
          <w:szCs w:val="28"/>
          <w:lang w:eastAsia="uk-UA"/>
        </w:rPr>
        <w:t xml:space="preserve">-2), із зазначенням рекомендованих до зарахування формується на основі </w:t>
      </w:r>
      <w:r w:rsidRPr="002E1D5A">
        <w:rPr>
          <w:rFonts w:ascii="Times New Roman" w:eastAsia="Times New Roman" w:hAnsi="Times New Roman" w:cs="Times New Roman"/>
          <w:sz w:val="28"/>
          <w:szCs w:val="28"/>
          <w:lang w:eastAsia="uk-UA"/>
        </w:rPr>
        <w:lastRenderedPageBreak/>
        <w:t xml:space="preserve">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w:t>
      </w:r>
      <w:r w:rsidRPr="00E572C0">
        <w:rPr>
          <w:rFonts w:ascii="Times New Roman" w:eastAsia="Times New Roman" w:hAnsi="Times New Roman" w:cs="Times New Roman"/>
          <w:sz w:val="28"/>
          <w:szCs w:val="28"/>
          <w:lang w:eastAsia="uk-UA"/>
        </w:rPr>
        <w:t>25 липня</w:t>
      </w:r>
      <w:r w:rsidRPr="002E1D5A">
        <w:rPr>
          <w:rFonts w:ascii="Times New Roman" w:eastAsia="Times New Roman" w:hAnsi="Times New Roman" w:cs="Times New Roman"/>
          <w:sz w:val="28"/>
          <w:szCs w:val="28"/>
          <w:lang w:eastAsia="uk-UA"/>
        </w:rPr>
        <w:t>;</w:t>
      </w:r>
    </w:p>
    <w:p w14:paraId="141B6A3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AC703B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4) вступники, які отримали рекомендації до зарахування, мають виконати вимоги до зарахування:  на місця державного або регіонального замовлення – до 12:00 год </w:t>
      </w:r>
      <w:r w:rsidRPr="00E572C0">
        <w:rPr>
          <w:rFonts w:ascii="Times New Roman" w:eastAsia="Times New Roman" w:hAnsi="Times New Roman" w:cs="Times New Roman"/>
          <w:sz w:val="28"/>
          <w:szCs w:val="28"/>
          <w:lang w:eastAsia="uk-UA"/>
        </w:rPr>
        <w:t>28 липня;</w:t>
      </w:r>
    </w:p>
    <w:p w14:paraId="3FE593B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561108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зарахування вступників відбувається:</w:t>
      </w:r>
    </w:p>
    <w:p w14:paraId="57C3C93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за державним або регіональним замовленням – не пізніше 18:00 год </w:t>
      </w:r>
      <w:r w:rsidRPr="00E572C0">
        <w:rPr>
          <w:rFonts w:ascii="Times New Roman" w:eastAsia="Times New Roman" w:hAnsi="Times New Roman" w:cs="Times New Roman"/>
          <w:sz w:val="28"/>
          <w:szCs w:val="28"/>
          <w:lang w:eastAsia="uk-UA"/>
        </w:rPr>
        <w:t>30 липня</w:t>
      </w:r>
      <w:r w:rsidRPr="002E1D5A">
        <w:rPr>
          <w:rFonts w:ascii="Times New Roman" w:eastAsia="Times New Roman" w:hAnsi="Times New Roman" w:cs="Times New Roman"/>
          <w:sz w:val="28"/>
          <w:szCs w:val="28"/>
          <w:lang w:eastAsia="uk-UA"/>
        </w:rPr>
        <w:t>;</w:t>
      </w:r>
    </w:p>
    <w:p w14:paraId="0D0BD38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за кошти фізичних або юридичних осіб – не пізніше ніж </w:t>
      </w:r>
      <w:r w:rsidRPr="00E572C0">
        <w:rPr>
          <w:rFonts w:ascii="Times New Roman" w:eastAsia="Times New Roman" w:hAnsi="Times New Roman" w:cs="Times New Roman"/>
          <w:sz w:val="28"/>
          <w:szCs w:val="28"/>
          <w:lang w:eastAsia="uk-UA"/>
        </w:rPr>
        <w:t>03 серпня</w:t>
      </w:r>
      <w:r w:rsidRPr="002E1D5A">
        <w:rPr>
          <w:rFonts w:ascii="Times New Roman" w:eastAsia="Times New Roman" w:hAnsi="Times New Roman" w:cs="Times New Roman"/>
          <w:sz w:val="28"/>
          <w:szCs w:val="28"/>
          <w:lang w:eastAsia="uk-UA"/>
        </w:rPr>
        <w:t>, додаткове зарахування – не пізніше ніж 31 серпня;</w:t>
      </w:r>
    </w:p>
    <w:p w14:paraId="19BD7AA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517A93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6)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w:t>
      </w:r>
      <w:r w:rsidRPr="00E572C0">
        <w:rPr>
          <w:rFonts w:ascii="Times New Roman" w:eastAsia="Times New Roman" w:hAnsi="Times New Roman" w:cs="Times New Roman"/>
          <w:sz w:val="28"/>
          <w:szCs w:val="28"/>
          <w:lang w:eastAsia="uk-UA"/>
        </w:rPr>
        <w:t>08 серпня</w:t>
      </w:r>
      <w:r w:rsidRPr="002E1D5A">
        <w:rPr>
          <w:rFonts w:ascii="Times New Roman" w:eastAsia="Times New Roman" w:hAnsi="Times New Roman" w:cs="Times New Roman"/>
          <w:sz w:val="28"/>
          <w:szCs w:val="28"/>
          <w:lang w:eastAsia="uk-UA"/>
        </w:rPr>
        <w:t>.</w:t>
      </w:r>
    </w:p>
    <w:p w14:paraId="47C2AA0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20261C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Для вступників на основі повної загальної середньої освіти за денною формою здобуття освіти:</w:t>
      </w:r>
    </w:p>
    <w:p w14:paraId="006D095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20B715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01 липня;</w:t>
      </w:r>
    </w:p>
    <w:p w14:paraId="3C072B2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A0F972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2) медичні огляди та інші </w:t>
      </w:r>
      <w:proofErr w:type="spellStart"/>
      <w:r w:rsidRPr="002E1D5A">
        <w:rPr>
          <w:rFonts w:ascii="Times New Roman" w:eastAsia="Times New Roman" w:hAnsi="Times New Roman" w:cs="Times New Roman"/>
          <w:sz w:val="28"/>
          <w:szCs w:val="28"/>
          <w:lang w:eastAsia="uk-UA"/>
        </w:rPr>
        <w:t>доконкурсні</w:t>
      </w:r>
      <w:proofErr w:type="spellEnd"/>
      <w:r w:rsidRPr="002E1D5A">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4326125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69ACB4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3) прийом заяв та документів, передбачених розділом VI цих Умов, розпочинається </w:t>
      </w:r>
      <w:r w:rsidRPr="00E572C0">
        <w:rPr>
          <w:rFonts w:ascii="Times New Roman" w:eastAsia="Times New Roman" w:hAnsi="Times New Roman" w:cs="Times New Roman"/>
          <w:sz w:val="28"/>
          <w:szCs w:val="28"/>
          <w:lang w:eastAsia="uk-UA"/>
        </w:rPr>
        <w:t>13 липня</w:t>
      </w:r>
      <w:r w:rsidRPr="002E1D5A">
        <w:rPr>
          <w:rFonts w:ascii="Times New Roman" w:eastAsia="Times New Roman" w:hAnsi="Times New Roman" w:cs="Times New Roman"/>
          <w:sz w:val="28"/>
          <w:szCs w:val="28"/>
          <w:lang w:eastAsia="uk-UA"/>
        </w:rPr>
        <w:t>, крім військових коледжів сержантського складу та фахових коледжів із специфічними умовами навчання;</w:t>
      </w:r>
    </w:p>
    <w:p w14:paraId="5A4D847E"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6AE0ACB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прийом заяв та документів  закінчується:</w:t>
      </w:r>
    </w:p>
    <w:p w14:paraId="484DD0C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 18:00 год </w:t>
      </w:r>
      <w:r w:rsidRPr="00E572C0">
        <w:rPr>
          <w:rFonts w:ascii="Times New Roman" w:eastAsia="Times New Roman" w:hAnsi="Times New Roman" w:cs="Times New Roman"/>
          <w:sz w:val="28"/>
          <w:szCs w:val="28"/>
          <w:lang w:eastAsia="uk-UA"/>
        </w:rPr>
        <w:t>26 липня</w:t>
      </w:r>
      <w:r w:rsidRPr="002E1D5A">
        <w:rPr>
          <w:rFonts w:ascii="Times New Roman" w:eastAsia="Times New Roman" w:hAnsi="Times New Roman" w:cs="Times New Roman"/>
          <w:sz w:val="28"/>
          <w:szCs w:val="28"/>
          <w:lang w:eastAsia="uk-UA"/>
        </w:rPr>
        <w:t xml:space="preserve"> – для осіб, які вступають на основі співбесіди або вступних іспитів та творчих конкурсів;</w:t>
      </w:r>
    </w:p>
    <w:p w14:paraId="6C4E367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 18:00 год </w:t>
      </w:r>
      <w:r w:rsidRPr="00E572C0">
        <w:rPr>
          <w:rFonts w:ascii="Times New Roman" w:eastAsia="Times New Roman" w:hAnsi="Times New Roman" w:cs="Times New Roman"/>
          <w:sz w:val="28"/>
          <w:szCs w:val="28"/>
          <w:lang w:eastAsia="uk-UA"/>
        </w:rPr>
        <w:t>03 серпня</w:t>
      </w:r>
      <w:r w:rsidRPr="002E1D5A">
        <w:rPr>
          <w:rFonts w:ascii="Times New Roman" w:eastAsia="Times New Roman" w:hAnsi="Times New Roman" w:cs="Times New Roman"/>
          <w:sz w:val="28"/>
          <w:szCs w:val="28"/>
          <w:lang w:eastAsia="uk-UA"/>
        </w:rPr>
        <w:t xml:space="preserve"> – для осіб, які вступають тільки на основі сертифікатів зовнішнього незалежного оцінювання;</w:t>
      </w:r>
    </w:p>
    <w:p w14:paraId="0F8CF9A2"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0924D1C0" w14:textId="2CAFA8DA" w:rsidR="00E572C0"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5) </w:t>
      </w:r>
      <w:r w:rsidRPr="00E572C0">
        <w:rPr>
          <w:rFonts w:ascii="Times New Roman" w:eastAsia="Times New Roman" w:hAnsi="Times New Roman" w:cs="Times New Roman"/>
          <w:sz w:val="28"/>
          <w:szCs w:val="28"/>
          <w:lang w:eastAsia="uk-UA"/>
        </w:rPr>
        <w:t>Вступні іспити, творчі конкурси, співбесіди</w:t>
      </w:r>
      <w:r w:rsidRPr="002E1D5A">
        <w:rPr>
          <w:rFonts w:ascii="Times New Roman" w:eastAsia="Times New Roman" w:hAnsi="Times New Roman" w:cs="Times New Roman"/>
          <w:sz w:val="28"/>
          <w:szCs w:val="28"/>
          <w:lang w:eastAsia="uk-UA"/>
        </w:rPr>
        <w:t xml:space="preserve"> проводяться в кілька потоків з </w:t>
      </w:r>
      <w:r w:rsidRPr="00E572C0">
        <w:rPr>
          <w:rFonts w:ascii="Times New Roman" w:eastAsia="Times New Roman" w:hAnsi="Times New Roman" w:cs="Times New Roman"/>
          <w:sz w:val="28"/>
          <w:szCs w:val="28"/>
          <w:lang w:eastAsia="uk-UA"/>
        </w:rPr>
        <w:t>21 липня</w:t>
      </w:r>
      <w:r w:rsidRPr="002E1D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по 02 серпня </w:t>
      </w:r>
      <w:r w:rsidRPr="002E1D5A">
        <w:rPr>
          <w:rFonts w:ascii="Times New Roman" w:eastAsia="Times New Roman" w:hAnsi="Times New Roman" w:cs="Times New Roman"/>
          <w:sz w:val="28"/>
          <w:szCs w:val="28"/>
          <w:lang w:eastAsia="uk-UA"/>
        </w:rPr>
        <w:t>включно.</w:t>
      </w:r>
    </w:p>
    <w:p w14:paraId="05C9B3F3" w14:textId="7FFF8882" w:rsidR="00641EC6"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 </w:t>
      </w:r>
    </w:p>
    <w:p w14:paraId="0F69301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Pr="002E1D5A">
        <w:rPr>
          <w:rFonts w:ascii="Times New Roman" w:eastAsia="Times New Roman" w:hAnsi="Times New Roman" w:cs="Times New Roman"/>
          <w:sz w:val="28"/>
          <w:szCs w:val="28"/>
          <w:lang w:eastAsia="uk-UA"/>
        </w:rPr>
        <w:t>) 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освітньо-професійного ступеня фахового молодшого бакалавра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пізніше 20 липня;</w:t>
      </w:r>
    </w:p>
    <w:p w14:paraId="51670EFD"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79B6ECE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Pr="002E1D5A">
        <w:rPr>
          <w:rFonts w:ascii="Times New Roman" w:eastAsia="Times New Roman" w:hAnsi="Times New Roman" w:cs="Times New Roman"/>
          <w:sz w:val="28"/>
          <w:szCs w:val="28"/>
          <w:lang w:eastAsia="uk-UA"/>
        </w:rPr>
        <w:t xml:space="preserve">)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(регіональним) замовленням оприлюднюються не пізніше 12:00 год 05 серпня. Вступники, які отримали рекомендації, мають виконати вимоги до зарахування на місця державного замовлення до 18:00 год 06 серпня,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 </w:t>
      </w:r>
      <w:r w:rsidRPr="00E572C0">
        <w:rPr>
          <w:rFonts w:ascii="Times New Roman" w:eastAsia="Times New Roman" w:hAnsi="Times New Roman" w:cs="Times New Roman"/>
          <w:sz w:val="28"/>
          <w:szCs w:val="28"/>
          <w:lang w:eastAsia="uk-UA"/>
        </w:rPr>
        <w:t>08 серпня</w:t>
      </w:r>
      <w:r w:rsidRPr="002E1D5A">
        <w:rPr>
          <w:rFonts w:ascii="Times New Roman" w:eastAsia="Times New Roman" w:hAnsi="Times New Roman" w:cs="Times New Roman"/>
          <w:sz w:val="28"/>
          <w:szCs w:val="28"/>
          <w:lang w:eastAsia="uk-UA"/>
        </w:rPr>
        <w:t xml:space="preserve">. Зараховані особи впродовж </w:t>
      </w:r>
      <w:r w:rsidRPr="00E572C0">
        <w:rPr>
          <w:rFonts w:ascii="Times New Roman" w:eastAsia="Times New Roman" w:hAnsi="Times New Roman" w:cs="Times New Roman"/>
          <w:sz w:val="28"/>
          <w:szCs w:val="28"/>
          <w:lang w:eastAsia="uk-UA"/>
        </w:rPr>
        <w:t>08 серпня</w:t>
      </w:r>
      <w:r w:rsidRPr="002E1D5A">
        <w:rPr>
          <w:rFonts w:ascii="Times New Roman" w:eastAsia="Times New Roman" w:hAnsi="Times New Roman" w:cs="Times New Roman"/>
          <w:sz w:val="28"/>
          <w:szCs w:val="28"/>
          <w:lang w:eastAsia="uk-UA"/>
        </w:rPr>
        <w:t xml:space="preserve"> виключаються з конкурсу на інші місця державного замовлення;</w:t>
      </w:r>
    </w:p>
    <w:p w14:paraId="79AC4B5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1D228C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2E1D5A">
        <w:rPr>
          <w:rFonts w:ascii="Times New Roman" w:eastAsia="Times New Roman" w:hAnsi="Times New Roman" w:cs="Times New Roman"/>
          <w:sz w:val="28"/>
          <w:szCs w:val="28"/>
          <w:lang w:eastAsia="uk-UA"/>
        </w:rPr>
        <w:t xml:space="preserve">)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w:t>
      </w:r>
      <w:r w:rsidRPr="00E572C0">
        <w:rPr>
          <w:rFonts w:ascii="Times New Roman" w:eastAsia="Times New Roman" w:hAnsi="Times New Roman" w:cs="Times New Roman"/>
          <w:sz w:val="28"/>
          <w:szCs w:val="28"/>
          <w:lang w:eastAsia="uk-UA"/>
        </w:rPr>
        <w:t>09 серпня</w:t>
      </w:r>
      <w:r w:rsidRPr="002E1D5A">
        <w:rPr>
          <w:rFonts w:ascii="Times New Roman" w:eastAsia="Times New Roman" w:hAnsi="Times New Roman" w:cs="Times New Roman"/>
          <w:sz w:val="28"/>
          <w:szCs w:val="28"/>
          <w:lang w:eastAsia="uk-UA"/>
        </w:rPr>
        <w:t>;</w:t>
      </w:r>
    </w:p>
    <w:p w14:paraId="5673701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59F669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2E1D5A">
        <w:rPr>
          <w:rFonts w:ascii="Times New Roman" w:eastAsia="Times New Roman" w:hAnsi="Times New Roman" w:cs="Times New Roman"/>
          <w:sz w:val="28"/>
          <w:szCs w:val="28"/>
          <w:lang w:eastAsia="uk-UA"/>
        </w:rPr>
        <w:t xml:space="preserve">) вступники, які отримали рекомендації, повинні виконати вимоги до зарахування на місця державного (регіонального) замовлення до 12:00 год </w:t>
      </w:r>
      <w:r w:rsidRPr="00E572C0">
        <w:rPr>
          <w:rFonts w:ascii="Times New Roman" w:eastAsia="Times New Roman" w:hAnsi="Times New Roman" w:cs="Times New Roman"/>
          <w:sz w:val="28"/>
          <w:szCs w:val="28"/>
          <w:lang w:eastAsia="uk-UA"/>
        </w:rPr>
        <w:t>12 серпня</w:t>
      </w:r>
      <w:r w:rsidRPr="002E1D5A">
        <w:rPr>
          <w:rFonts w:ascii="Times New Roman" w:eastAsia="Times New Roman" w:hAnsi="Times New Roman" w:cs="Times New Roman"/>
          <w:sz w:val="28"/>
          <w:szCs w:val="28"/>
          <w:lang w:eastAsia="uk-UA"/>
        </w:rPr>
        <w:t>;</w:t>
      </w:r>
    </w:p>
    <w:p w14:paraId="6F2E7E1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5A8727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0</w:t>
      </w:r>
      <w:r w:rsidRPr="002E1D5A">
        <w:rPr>
          <w:rFonts w:ascii="Times New Roman" w:eastAsia="Times New Roman" w:hAnsi="Times New Roman" w:cs="Times New Roman"/>
          <w:sz w:val="28"/>
          <w:szCs w:val="28"/>
          <w:lang w:eastAsia="uk-UA"/>
        </w:rPr>
        <w:t>) зарахування вступників відбувається:</w:t>
      </w:r>
    </w:p>
    <w:p w14:paraId="0A3C93A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за державним (регіональним) замовленням – не пізніше 12:00 год </w:t>
      </w:r>
      <w:r w:rsidRPr="00E572C0">
        <w:rPr>
          <w:rFonts w:ascii="Times New Roman" w:eastAsia="Times New Roman" w:hAnsi="Times New Roman" w:cs="Times New Roman"/>
          <w:sz w:val="28"/>
          <w:szCs w:val="28"/>
          <w:lang w:eastAsia="uk-UA"/>
        </w:rPr>
        <w:t>16 серпня</w:t>
      </w:r>
      <w:r w:rsidRPr="002E1D5A">
        <w:rPr>
          <w:rFonts w:ascii="Times New Roman" w:eastAsia="Times New Roman" w:hAnsi="Times New Roman" w:cs="Times New Roman"/>
          <w:sz w:val="28"/>
          <w:szCs w:val="28"/>
          <w:lang w:eastAsia="uk-UA"/>
        </w:rPr>
        <w:t>;</w:t>
      </w:r>
    </w:p>
    <w:p w14:paraId="50F945A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 xml:space="preserve">за кошти фізичних або юридичних осіб – не пізніше 12:00 год </w:t>
      </w:r>
      <w:r w:rsidRPr="00E572C0">
        <w:rPr>
          <w:rFonts w:ascii="Times New Roman" w:eastAsia="Times New Roman" w:hAnsi="Times New Roman" w:cs="Times New Roman"/>
          <w:sz w:val="28"/>
          <w:szCs w:val="28"/>
          <w:lang w:eastAsia="uk-UA"/>
        </w:rPr>
        <w:t>20 серпня</w:t>
      </w:r>
      <w:r w:rsidRPr="002E1D5A">
        <w:rPr>
          <w:rFonts w:ascii="Times New Roman" w:eastAsia="Times New Roman" w:hAnsi="Times New Roman" w:cs="Times New Roman"/>
          <w:sz w:val="28"/>
          <w:szCs w:val="28"/>
          <w:lang w:eastAsia="uk-UA"/>
        </w:rPr>
        <w:t xml:space="preserve"> (додаткове зарахування на вільні місця за кошти фізичних та юридичних осіб – не пізніше 30 вересня);</w:t>
      </w:r>
    </w:p>
    <w:p w14:paraId="05F13B2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2E1D5A">
        <w:rPr>
          <w:rFonts w:ascii="Times New Roman" w:eastAsia="Times New Roman" w:hAnsi="Times New Roman" w:cs="Times New Roman"/>
          <w:sz w:val="28"/>
          <w:szCs w:val="28"/>
          <w:lang w:eastAsia="uk-UA"/>
        </w:rPr>
        <w:t xml:space="preserve">) 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w:t>
      </w:r>
      <w:r w:rsidRPr="00E572C0">
        <w:rPr>
          <w:rFonts w:ascii="Times New Roman" w:eastAsia="Times New Roman" w:hAnsi="Times New Roman" w:cs="Times New Roman"/>
          <w:sz w:val="28"/>
          <w:szCs w:val="28"/>
          <w:lang w:eastAsia="uk-UA"/>
        </w:rPr>
        <w:t>22 серпня</w:t>
      </w:r>
      <w:r w:rsidRPr="002E1D5A">
        <w:rPr>
          <w:rFonts w:ascii="Times New Roman" w:eastAsia="Times New Roman" w:hAnsi="Times New Roman" w:cs="Times New Roman"/>
          <w:sz w:val="28"/>
          <w:szCs w:val="28"/>
          <w:lang w:eastAsia="uk-UA"/>
        </w:rPr>
        <w:t>.</w:t>
      </w:r>
    </w:p>
    <w:p w14:paraId="127654A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09B5C1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w:t>
      </w:r>
      <w:r w:rsidRPr="00E572C0">
        <w:rPr>
          <w:rFonts w:ascii="Times New Roman" w:eastAsia="Times New Roman" w:hAnsi="Times New Roman" w:cs="Times New Roman"/>
          <w:sz w:val="28"/>
          <w:szCs w:val="28"/>
          <w:lang w:eastAsia="uk-UA"/>
        </w:rPr>
        <w:t>13 липня</w:t>
      </w:r>
      <w:r w:rsidRPr="002E1D5A">
        <w:rPr>
          <w:rFonts w:ascii="Times New Roman" w:eastAsia="Times New Roman" w:hAnsi="Times New Roman" w:cs="Times New Roman"/>
          <w:sz w:val="28"/>
          <w:szCs w:val="28"/>
          <w:lang w:eastAsia="uk-UA"/>
        </w:rPr>
        <w:t xml:space="preserve">,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w:t>
      </w:r>
      <w:r w:rsidRPr="00E572C0">
        <w:rPr>
          <w:rFonts w:ascii="Times New Roman" w:eastAsia="Times New Roman" w:hAnsi="Times New Roman" w:cs="Times New Roman"/>
          <w:sz w:val="28"/>
          <w:szCs w:val="28"/>
          <w:lang w:eastAsia="uk-UA"/>
        </w:rPr>
        <w:t>2022 року</w:t>
      </w:r>
      <w:r w:rsidRPr="002E1D5A">
        <w:rPr>
          <w:rFonts w:ascii="Times New Roman" w:eastAsia="Times New Roman" w:hAnsi="Times New Roman" w:cs="Times New Roman"/>
          <w:sz w:val="28"/>
          <w:szCs w:val="28"/>
          <w:lang w:eastAsia="uk-UA"/>
        </w:rPr>
        <w:t>.</w:t>
      </w:r>
    </w:p>
    <w:p w14:paraId="4327F59B"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6F0617B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вересня, крім випадків, визначених </w:t>
      </w:r>
      <w:hyperlink r:id="rId15" w:anchor="n302" w:history="1">
        <w:r w:rsidRPr="002E1D5A">
          <w:rPr>
            <w:rFonts w:ascii="Times New Roman" w:eastAsia="Times New Roman" w:hAnsi="Times New Roman" w:cs="Times New Roman"/>
            <w:sz w:val="28"/>
            <w:szCs w:val="28"/>
            <w:lang w:eastAsia="uk-UA"/>
          </w:rPr>
          <w:t>розділом XV</w:t>
        </w:r>
      </w:hyperlink>
      <w:r w:rsidRPr="002E1D5A">
        <w:rPr>
          <w:rFonts w:ascii="Times New Roman" w:eastAsia="Times New Roman" w:hAnsi="Times New Roman" w:cs="Times New Roman"/>
          <w:sz w:val="28"/>
          <w:szCs w:val="28"/>
          <w:lang w:eastAsia="uk-UA"/>
        </w:rPr>
        <w:t> цих Умов).</w:t>
      </w:r>
    </w:p>
    <w:p w14:paraId="57C7E014" w14:textId="77777777" w:rsidR="00641EC6" w:rsidRPr="00E572C0" w:rsidRDefault="00641EC6" w:rsidP="00E572C0">
      <w:pPr>
        <w:spacing w:after="0"/>
        <w:ind w:firstLine="567"/>
        <w:jc w:val="both"/>
        <w:rPr>
          <w:rFonts w:ascii="Times New Roman" w:eastAsia="Times New Roman" w:hAnsi="Times New Roman" w:cs="Times New Roman"/>
          <w:sz w:val="28"/>
          <w:szCs w:val="28"/>
          <w:lang w:eastAsia="uk-UA"/>
        </w:rPr>
      </w:pPr>
      <w:r w:rsidRPr="00E572C0">
        <w:rPr>
          <w:rFonts w:ascii="Times New Roman" w:eastAsia="Times New Roman" w:hAnsi="Times New Roman" w:cs="Times New Roman"/>
          <w:sz w:val="28"/>
          <w:szCs w:val="28"/>
          <w:lang w:eastAsia="uk-UA"/>
        </w:rPr>
        <w:t>Тривалість кожної сесії прийому документів становить не менше 5 і не більше 30 днів, зарахування проводиться не пізніше ніж через 15 днів після завершення чергової сесії прийому заяв та документів.</w:t>
      </w:r>
    </w:p>
    <w:p w14:paraId="29EC45FE"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6845FC3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Прийом заяв та документів, конкурсний відбір і зарахування на навчання організованих груп вступників (крім вступників на основі базової загальної середньої освіти) може бути дозволено Міністерством освіти і науки України упродовж року за зверненням Спільн</w:t>
      </w:r>
      <w:r>
        <w:rPr>
          <w:rFonts w:ascii="Times New Roman" w:eastAsia="Times New Roman" w:hAnsi="Times New Roman" w:cs="Times New Roman"/>
          <w:sz w:val="28"/>
          <w:szCs w:val="28"/>
          <w:lang w:eastAsia="uk-UA"/>
        </w:rPr>
        <w:t>ого</w:t>
      </w:r>
      <w:r w:rsidRPr="002E1D5A">
        <w:rPr>
          <w:rFonts w:ascii="Times New Roman" w:eastAsia="Times New Roman" w:hAnsi="Times New Roman" w:cs="Times New Roman"/>
          <w:sz w:val="28"/>
          <w:szCs w:val="28"/>
          <w:lang w:eastAsia="uk-UA"/>
        </w:rPr>
        <w:t xml:space="preserve"> представницьк</w:t>
      </w:r>
      <w:r>
        <w:rPr>
          <w:rFonts w:ascii="Times New Roman" w:eastAsia="Times New Roman" w:hAnsi="Times New Roman" w:cs="Times New Roman"/>
          <w:sz w:val="28"/>
          <w:szCs w:val="28"/>
          <w:lang w:eastAsia="uk-UA"/>
        </w:rPr>
        <w:t>ого</w:t>
      </w:r>
      <w:r w:rsidRPr="002E1D5A">
        <w:rPr>
          <w:rFonts w:ascii="Times New Roman" w:eastAsia="Times New Roman" w:hAnsi="Times New Roman" w:cs="Times New Roman"/>
          <w:sz w:val="28"/>
          <w:szCs w:val="28"/>
          <w:lang w:eastAsia="uk-UA"/>
        </w:rPr>
        <w:t xml:space="preserve"> орган</w:t>
      </w:r>
      <w:r>
        <w:rPr>
          <w:rFonts w:ascii="Times New Roman" w:eastAsia="Times New Roman" w:hAnsi="Times New Roman" w:cs="Times New Roman"/>
          <w:sz w:val="28"/>
          <w:szCs w:val="28"/>
          <w:lang w:eastAsia="uk-UA"/>
        </w:rPr>
        <w:t>у</w:t>
      </w:r>
      <w:r w:rsidRPr="002E1D5A">
        <w:rPr>
          <w:rFonts w:ascii="Times New Roman" w:eastAsia="Times New Roman" w:hAnsi="Times New Roman" w:cs="Times New Roman"/>
          <w:sz w:val="28"/>
          <w:szCs w:val="28"/>
          <w:lang w:eastAsia="uk-UA"/>
        </w:rPr>
        <w:t xml:space="preserve"> сторони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p w14:paraId="5FEA7744"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40EE5401"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VI. Порядок прийому заяв та документів для участі у конкурсному відборі на навчання до закладів фахової передвищої освіти</w:t>
      </w:r>
    </w:p>
    <w:p w14:paraId="12197E36"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770B9AE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 Вступники на навчання для здобуття фахової передвищої освіти на </w:t>
      </w:r>
      <w:r w:rsidRPr="000E1513">
        <w:rPr>
          <w:rFonts w:ascii="Times New Roman" w:eastAsia="Times New Roman" w:hAnsi="Times New Roman" w:cs="Times New Roman"/>
          <w:sz w:val="28"/>
          <w:szCs w:val="28"/>
          <w:lang w:eastAsia="uk-UA"/>
        </w:rPr>
        <w:t>основі базової або повної</w:t>
      </w:r>
      <w:r w:rsidRPr="002E1D5A">
        <w:rPr>
          <w:rFonts w:ascii="Times New Roman" w:eastAsia="Times New Roman" w:hAnsi="Times New Roman" w:cs="Times New Roman"/>
          <w:sz w:val="28"/>
          <w:szCs w:val="28"/>
          <w:lang w:eastAsia="uk-UA"/>
        </w:rPr>
        <w:t xml:space="preserve"> загальної (профільної) середньої освіти подають заяви:</w:t>
      </w:r>
    </w:p>
    <w:p w14:paraId="1342A67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тільки в електронній формі (через електронний кабінет), крім визначених у цьому пункті випадків;</w:t>
      </w:r>
    </w:p>
    <w:p w14:paraId="7EF8607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тільки у паперовій формі:</w:t>
      </w:r>
    </w:p>
    <w:p w14:paraId="1999BB8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p w14:paraId="39BB0A8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реалізації права на першочергове зарахування відповідно до цих Умов;</w:t>
      </w:r>
    </w:p>
    <w:p w14:paraId="578F752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14:paraId="358EDF3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подання іноземного документа про освіту;</w:t>
      </w:r>
    </w:p>
    <w:p w14:paraId="45153C3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у разі подання документа про повну загальну середню освіту, виданого до запровадження </w:t>
      </w:r>
      <w:proofErr w:type="spellStart"/>
      <w:r w:rsidRPr="002E1D5A">
        <w:rPr>
          <w:rFonts w:ascii="Times New Roman" w:eastAsia="Times New Roman" w:hAnsi="Times New Roman" w:cs="Times New Roman"/>
          <w:sz w:val="28"/>
          <w:szCs w:val="28"/>
          <w:lang w:eastAsia="uk-UA"/>
        </w:rPr>
        <w:t>фотополімерних</w:t>
      </w:r>
      <w:proofErr w:type="spellEnd"/>
      <w:r w:rsidRPr="002E1D5A">
        <w:rPr>
          <w:rFonts w:ascii="Times New Roman" w:eastAsia="Times New Roman" w:hAnsi="Times New Roman" w:cs="Times New Roman"/>
          <w:sz w:val="28"/>
          <w:szCs w:val="28"/>
          <w:lang w:eastAsia="uk-UA"/>
        </w:rPr>
        <w:t xml:space="preserve"> технологій їх виготовлення;</w:t>
      </w:r>
    </w:p>
    <w:p w14:paraId="5AB39C3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p>
    <w:p w14:paraId="377BBC9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подання заяви після завершення строків роботи електронних кабінетів;</w:t>
      </w:r>
    </w:p>
    <w:p w14:paraId="20FF074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14:paraId="72C73CD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14:paraId="6076866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E0E3BF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14:paraId="431E33F7"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78BC530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14:paraId="6BCA64F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повну загальну (профільну) середню освіту.</w:t>
      </w:r>
    </w:p>
    <w:p w14:paraId="4E90831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901F31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Заяву в паперовій формі вступник подає особисто до приймальної комісії закладу освіти. Відомості кожної заяви в паперовому вигляді реєструє уповноважена особа приймальної комісії в ЄДЕБО в день прийняття заяви.</w:t>
      </w:r>
    </w:p>
    <w:p w14:paraId="7AD72B6A"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2BA989F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14:paraId="221E26A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Під час подання заяв на основні конкурсні пропозиції вступники обов'язково зазначають один з таких варіантів:</w:t>
      </w:r>
    </w:p>
    <w:p w14:paraId="79BD229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 (за державним або регіональним замовленням)»;</w:t>
      </w:r>
    </w:p>
    <w:p w14:paraId="67E5D45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7710492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в конкурсі виключно за кошти фізичних та юридичних осіб, повідомлені про неможливість переведення в межах вступної кампанії на місця державного або регіонального замовлення.</w:t>
      </w:r>
    </w:p>
    <w:p w14:paraId="46D3297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DE9D0F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14:paraId="7E0218F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(свідоцтва про народження для осіб, яким виповнюється 14 років після 01 квітня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w:t>
      </w:r>
    </w:p>
    <w:p w14:paraId="3184FDB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5606600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вищої освіти, на основі якого здійснюється вступ, і додаток до нього;</w:t>
      </w:r>
    </w:p>
    <w:p w14:paraId="4D9E9A6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сертифіката(</w:t>
      </w:r>
      <w:proofErr w:type="spellStart"/>
      <w:r w:rsidRPr="002E1D5A">
        <w:rPr>
          <w:rFonts w:ascii="Times New Roman" w:eastAsia="Times New Roman" w:hAnsi="Times New Roman" w:cs="Times New Roman"/>
          <w:sz w:val="28"/>
          <w:szCs w:val="28"/>
          <w:lang w:eastAsia="uk-UA"/>
        </w:rPr>
        <w:t>ів</w:t>
      </w:r>
      <w:proofErr w:type="spellEnd"/>
      <w:r w:rsidRPr="002E1D5A">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58961B3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документів, які підтверджують право вступника на зарахування за співбесідою та/або на участь у конкурсі за квотою1 або квотою-2 на основі повної загальної середньої освіти (за наявності).</w:t>
      </w:r>
    </w:p>
    <w:p w14:paraId="119DDC0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001A2E">
        <w:rPr>
          <w:rFonts w:ascii="Times New Roman" w:eastAsia="Times New Roman" w:hAnsi="Times New Roman" w:cs="Times New Roman"/>
          <w:sz w:val="28"/>
          <w:szCs w:val="28"/>
          <w:lang w:eastAsia="uk-UA"/>
        </w:rPr>
        <w:t xml:space="preserve">Вступники, які проживають на тимчасово окупованій території України або переселилися з неї після 01 січня </w:t>
      </w:r>
      <w:r w:rsidRPr="00E572C0">
        <w:rPr>
          <w:rFonts w:ascii="Times New Roman" w:eastAsia="Times New Roman" w:hAnsi="Times New Roman" w:cs="Times New Roman"/>
          <w:sz w:val="28"/>
          <w:szCs w:val="28"/>
          <w:lang w:eastAsia="uk-UA"/>
        </w:rPr>
        <w:t>2022</w:t>
      </w:r>
      <w:r w:rsidRPr="00001A2E">
        <w:rPr>
          <w:rFonts w:ascii="Times New Roman" w:eastAsia="Times New Roman" w:hAnsi="Times New Roman" w:cs="Times New Roman"/>
          <w:sz w:val="28"/>
          <w:szCs w:val="28"/>
          <w:lang w:eastAsia="uk-UA"/>
        </w:rPr>
        <w:t xml:space="preserve"> року, а також вступники, які проживають на територіях, де органи державної влади тимчасово не здійснюють свої </w:t>
      </w:r>
      <w:r w:rsidRPr="00001A2E">
        <w:rPr>
          <w:rFonts w:ascii="Times New Roman" w:eastAsia="Times New Roman" w:hAnsi="Times New Roman" w:cs="Times New Roman"/>
          <w:sz w:val="28"/>
          <w:szCs w:val="28"/>
          <w:lang w:eastAsia="uk-UA"/>
        </w:rPr>
        <w:lastRenderedPageBreak/>
        <w:t xml:space="preserve">повноваження, подають документи з урахуванням особливостей, передбачених наказом </w:t>
      </w:r>
      <w:r w:rsidRPr="00E572C0">
        <w:rPr>
          <w:rFonts w:ascii="Times New Roman" w:eastAsia="Times New Roman" w:hAnsi="Times New Roman" w:cs="Times New Roman"/>
          <w:sz w:val="28"/>
          <w:szCs w:val="28"/>
          <w:lang w:eastAsia="uk-UA"/>
        </w:rPr>
        <w:t>№ 271.</w:t>
      </w:r>
    </w:p>
    <w:p w14:paraId="700DC47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Якщо з об'єктивних причин документ про здобутий освітній (освітньо-кваліфікаційний) рівень, ступінь вищої освіти відсутній, може подаватись довідка державного підприємства «</w:t>
      </w:r>
      <w:proofErr w:type="spellStart"/>
      <w:r w:rsidRPr="002E1D5A">
        <w:rPr>
          <w:rFonts w:ascii="Times New Roman" w:eastAsia="Times New Roman" w:hAnsi="Times New Roman" w:cs="Times New Roman"/>
          <w:sz w:val="28"/>
          <w:szCs w:val="28"/>
          <w:lang w:eastAsia="uk-UA"/>
        </w:rPr>
        <w:t>Інфоресурс</w:t>
      </w:r>
      <w:proofErr w:type="spellEnd"/>
      <w:r w:rsidRPr="002E1D5A">
        <w:rPr>
          <w:rFonts w:ascii="Times New Roman" w:eastAsia="Times New Roman" w:hAnsi="Times New Roman" w:cs="Times New Roman"/>
          <w:sz w:val="28"/>
          <w:szCs w:val="28"/>
          <w:lang w:eastAsia="uk-UA"/>
        </w:rPr>
        <w:t>»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ступінь вищої освіти.</w:t>
      </w:r>
    </w:p>
    <w:p w14:paraId="5B37DD1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92A2BA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До заяви, поданої в паперовій формі, вступник додає:</w:t>
      </w:r>
    </w:p>
    <w:p w14:paraId="31D96D2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14:paraId="7D3D2F9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2F574CB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w:t>
      </w:r>
    </w:p>
    <w:p w14:paraId="4327877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копію сертифіката(</w:t>
      </w:r>
      <w:proofErr w:type="spellStart"/>
      <w:r w:rsidRPr="002E1D5A">
        <w:rPr>
          <w:rFonts w:ascii="Times New Roman" w:eastAsia="Times New Roman" w:hAnsi="Times New Roman" w:cs="Times New Roman"/>
          <w:sz w:val="28"/>
          <w:szCs w:val="28"/>
          <w:lang w:eastAsia="uk-UA"/>
        </w:rPr>
        <w:t>ів</w:t>
      </w:r>
      <w:proofErr w:type="spellEnd"/>
      <w:r w:rsidRPr="002E1D5A">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5E84986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чотири кольорові фотокартки розміром 3 х 4 см.</w:t>
      </w:r>
    </w:p>
    <w:p w14:paraId="1FD8704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p w14:paraId="4D58361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Вступники, які проходять творчі конкурси, </w:t>
      </w:r>
      <w:r>
        <w:rPr>
          <w:rFonts w:ascii="Times New Roman" w:eastAsia="Times New Roman" w:hAnsi="Times New Roman" w:cs="Times New Roman"/>
          <w:sz w:val="28"/>
          <w:szCs w:val="28"/>
          <w:lang w:eastAsia="uk-UA"/>
        </w:rPr>
        <w:t xml:space="preserve">вступні іспити, співбесіди </w:t>
      </w:r>
      <w:r w:rsidRPr="002E1D5A">
        <w:rPr>
          <w:rFonts w:ascii="Times New Roman" w:eastAsia="Times New Roman" w:hAnsi="Times New Roman" w:cs="Times New Roman"/>
          <w:sz w:val="28"/>
          <w:szCs w:val="28"/>
          <w:lang w:eastAsia="uk-UA"/>
        </w:rPr>
        <w:t xml:space="preserve">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 та екзаменаційного листка з фотокарткою.</w:t>
      </w:r>
    </w:p>
    <w:p w14:paraId="4C2042E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0CB3B8B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5C216A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p w14:paraId="61ECCEA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9. Копії документів, що засвідчують підстави для отримання спеціальних умов особою, яка зарахована на навчання за кошти фізичних, юридичних осіб на основі базової або 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вересня.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p w14:paraId="54C0B46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FD5EE8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10.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4D2C3E0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553968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 юридичних осіб, на переведення на вакантні місця державного замовлення та за рахунок цільових пільгових державних кредитів.</w:t>
      </w:r>
    </w:p>
    <w:p w14:paraId="62C2EE5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Приймальна комісія здійснює перевірку середнього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документа про освіту на підставі його сканованої копії (фотокопії).</w:t>
      </w:r>
    </w:p>
    <w:p w14:paraId="6B3F7BD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D7FC6D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12.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вебсайті закладу освіти на підставі даних, внесених до ЄДЕБО.</w:t>
      </w:r>
    </w:p>
    <w:p w14:paraId="29FB31B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4B01C9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w:t>
      </w:r>
      <w:r w:rsidRPr="002E1D5A">
        <w:rPr>
          <w:rFonts w:ascii="Times New Roman" w:eastAsia="Times New Roman" w:hAnsi="Times New Roman" w:cs="Times New Roman"/>
          <w:sz w:val="28"/>
          <w:szCs w:val="28"/>
          <w:lang w:eastAsia="uk-UA"/>
        </w:rPr>
        <w:lastRenderedPageBreak/>
        <w:t>співбесідою, зарахування за квотою-1, квотою-2 фіксуються в заяві вступника і підтверджуються його особистим підписом під час подання заяви.</w:t>
      </w:r>
    </w:p>
    <w:p w14:paraId="1344B8A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E6C873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14.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14:paraId="348BB9F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6F6B38E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Технічний адміністратор засобами мобільного або електронного зв'язку повідомляє вступникові про скасування заяви в день її скасування.</w:t>
      </w:r>
    </w:p>
    <w:p w14:paraId="7F7240B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p w14:paraId="5D29AE2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30C04B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15.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14:paraId="1F1E7AF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F6000F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16.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w:t>
      </w:r>
    </w:p>
    <w:p w14:paraId="5111D627" w14:textId="30A61B22" w:rsidR="00641EC6" w:rsidRDefault="00641EC6" w:rsidP="00641EC6">
      <w:pPr>
        <w:spacing w:after="0"/>
        <w:jc w:val="both"/>
        <w:rPr>
          <w:rFonts w:ascii="Times New Roman" w:eastAsia="Times New Roman" w:hAnsi="Times New Roman" w:cs="Times New Roman"/>
          <w:sz w:val="28"/>
          <w:szCs w:val="28"/>
          <w:lang w:eastAsia="uk-UA"/>
        </w:rPr>
      </w:pPr>
    </w:p>
    <w:p w14:paraId="6F6BAEE8" w14:textId="77777777" w:rsidR="00E572C0" w:rsidRPr="002E1D5A" w:rsidRDefault="00E572C0" w:rsidP="00641EC6">
      <w:pPr>
        <w:spacing w:after="0"/>
        <w:jc w:val="both"/>
        <w:rPr>
          <w:rFonts w:ascii="Times New Roman" w:eastAsia="Times New Roman" w:hAnsi="Times New Roman" w:cs="Times New Roman"/>
          <w:sz w:val="28"/>
          <w:szCs w:val="28"/>
          <w:lang w:eastAsia="uk-UA"/>
        </w:rPr>
      </w:pPr>
    </w:p>
    <w:p w14:paraId="34516884"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lastRenderedPageBreak/>
        <w:t>VII. Конкурсний відбір, його організація та проведення</w:t>
      </w:r>
    </w:p>
    <w:p w14:paraId="32235B55"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1739B6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Конкурсний відбір на навчання для здобуття фахової передвищої освіти здійснюється за результатами вступних випробувань:</w:t>
      </w:r>
    </w:p>
    <w:p w14:paraId="1B1CA75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вступу на основі базової загальної середньої освіти – у формі вступних іспитів, творчих конкурсів або співбесіди в передбачених цими Умовами випадках;</w:t>
      </w:r>
    </w:p>
    <w:p w14:paraId="354D6D6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для вступу на основі повної (профільної) загальної середньої освіти – у формі зовнішнього незалежного оцінювання або вступних іспитів у будь-яких комбінаціях на власний розсуд вступника, творчих конкурсів, або співбесіди в передбачених цими Умовами випадках. У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році приймаються сертифікати зовнішнього незалежного оцінювання </w:t>
      </w:r>
      <w:r w:rsidRPr="00E572C0">
        <w:rPr>
          <w:rFonts w:ascii="Times New Roman" w:eastAsia="Times New Roman" w:hAnsi="Times New Roman" w:cs="Times New Roman"/>
          <w:sz w:val="28"/>
          <w:szCs w:val="28"/>
          <w:lang w:eastAsia="uk-UA"/>
        </w:rPr>
        <w:t>2019, 2020, 2021 та 2022</w:t>
      </w:r>
      <w:r w:rsidRPr="002E1D5A">
        <w:rPr>
          <w:rFonts w:ascii="Times New Roman" w:eastAsia="Times New Roman" w:hAnsi="Times New Roman" w:cs="Times New Roman"/>
          <w:sz w:val="28"/>
          <w:szCs w:val="28"/>
          <w:lang w:eastAsia="uk-UA"/>
        </w:rPr>
        <w:t xml:space="preserve"> років;</w:t>
      </w:r>
    </w:p>
    <w:p w14:paraId="766BFC3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p w14:paraId="27B788F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 інших випадках – у формах, встановлених Правилами прийому.</w:t>
      </w:r>
    </w:p>
    <w:p w14:paraId="470F6F5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62F01C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2. Конкурсний відбір проводиться на основі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який розраховується відповідно до цих Умов та Правил прийому.</w:t>
      </w:r>
    </w:p>
    <w:p w14:paraId="4463C00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1C9AD3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Для конкурсного відбору осіб, які на основі базової загальної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14:paraId="71081D4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F58335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w:t>
      </w:r>
      <w:proofErr w:type="spellStart"/>
      <w:r w:rsidRPr="002E1D5A">
        <w:rPr>
          <w:rFonts w:ascii="Times New Roman" w:eastAsia="Times New Roman" w:hAnsi="Times New Roman" w:cs="Times New Roman"/>
          <w:sz w:val="28"/>
          <w:szCs w:val="28"/>
          <w:lang w:eastAsia="uk-UA"/>
        </w:rPr>
        <w:t>ів</w:t>
      </w:r>
      <w:proofErr w:type="spellEnd"/>
      <w:r w:rsidRPr="002E1D5A">
        <w:rPr>
          <w:rFonts w:ascii="Times New Roman" w:eastAsia="Times New Roman" w:hAnsi="Times New Roman" w:cs="Times New Roman"/>
          <w:sz w:val="28"/>
          <w:szCs w:val="28"/>
          <w:lang w:eastAsia="uk-UA"/>
        </w:rPr>
        <w:t>) зовнішнього 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p w14:paraId="55B7595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конкурсних пропозицій спеціальностей (спеціалізацій) галузі 01 «Освіта/Педагогіка»,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p w14:paraId="75EA4CC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5. Для конкурсного відбору осіб, які на основі освітньо-кваліфікаційного рівня кваліфікованого робітника вступають на навчання для здобуття 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p w14:paraId="3890F5D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C33265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6. Інші вступні випробування та показники конкурсного відбору визначаються Правилами прийому.</w:t>
      </w:r>
    </w:p>
    <w:p w14:paraId="4151F7F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0A3D42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Конкурсний бал (КБ) обчислюється:</w:t>
      </w:r>
    </w:p>
    <w:p w14:paraId="280F49F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D965CF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для вступу на основі базової загальної середньої освіти за формулою</w:t>
      </w:r>
    </w:p>
    <w:p w14:paraId="3C79E802" w14:textId="77777777" w:rsidR="00641EC6" w:rsidRPr="002E1D5A" w:rsidRDefault="00641EC6" w:rsidP="00641EC6">
      <w:pPr>
        <w:spacing w:after="0"/>
        <w:jc w:val="center"/>
        <w:rPr>
          <w:rFonts w:ascii="Times New Roman" w:eastAsia="Times New Roman" w:hAnsi="Times New Roman" w:cs="Times New Roman"/>
          <w:b/>
          <w:bCs/>
          <w:sz w:val="26"/>
          <w:szCs w:val="26"/>
          <w:lang w:eastAsia="uk-UA"/>
        </w:rPr>
      </w:pPr>
      <w:r w:rsidRPr="002E1D5A">
        <w:rPr>
          <w:rFonts w:ascii="Times New Roman" w:eastAsia="Times New Roman" w:hAnsi="Times New Roman" w:cs="Times New Roman"/>
          <w:b/>
          <w:bCs/>
          <w:sz w:val="26"/>
          <w:szCs w:val="26"/>
          <w:lang w:eastAsia="uk-UA"/>
        </w:rPr>
        <w:t>КБ = П1 + П2 + А + ОУ,</w:t>
      </w:r>
    </w:p>
    <w:p w14:paraId="2BC6564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де П1 – оцінка вступного іспиту з української мови ; </w:t>
      </w:r>
    </w:p>
    <w:p w14:paraId="72E92C3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П2 – оцінка вступного іспиту або творчого конкурсу (або сумарна оцінка двох турів творчого конкурсу за умови їх проведення) з другого предмета; </w:t>
      </w:r>
    </w:p>
    <w:p w14:paraId="7653652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А – середній бал документа про базову загальну середню освіту, переведений в шкалу від 100 до 200 балів відповідно до Таблиці переведення середнього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документа про середню освіту, обрахованого за 12-бальною шкалою, у шкалу 100-200 (додаток 2 до цих Умов); </w:t>
      </w:r>
    </w:p>
    <w:p w14:paraId="785C2AC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ОУ – бал за успішне закінчення підготовчих курсів навчального закладу для вступу до нього за шкалою від 0 до 50 балів. </w:t>
      </w:r>
    </w:p>
    <w:p w14:paraId="02E3367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Оцінки вступних іспитів виставляються за шкалою 100-200.</w:t>
      </w:r>
    </w:p>
    <w:p w14:paraId="61AD696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Призерам (особам, нагородженим дипломами I-III ступенів) IV етапу Всеукраїнських учнівських олімпіад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 з базових предметів, за умови їх проведення, останній доданок встановлюється рівним 50. Інформацію про них приймальні комісії отримують з ЄДЕБО.</w:t>
      </w:r>
    </w:p>
    <w:p w14:paraId="54B10C5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14:paraId="2732CBA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сільський (СК) коефіцієнт. СК дорівнює 1,05.</w:t>
      </w:r>
    </w:p>
    <w:p w14:paraId="62BCB1E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7C01764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F247F8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для вступу на основі повної загальної (профільної) середньої освіти за формулою</w:t>
      </w:r>
    </w:p>
    <w:p w14:paraId="163E2FBF" w14:textId="77777777" w:rsidR="00641EC6" w:rsidRPr="002E1D5A" w:rsidRDefault="00641EC6" w:rsidP="00641EC6">
      <w:pPr>
        <w:spacing w:after="0"/>
        <w:jc w:val="center"/>
        <w:rPr>
          <w:rFonts w:ascii="Times New Roman" w:eastAsia="Times New Roman" w:hAnsi="Times New Roman" w:cs="Times New Roman"/>
          <w:b/>
          <w:bCs/>
          <w:sz w:val="26"/>
          <w:szCs w:val="26"/>
          <w:lang w:eastAsia="uk-UA"/>
        </w:rPr>
      </w:pPr>
      <w:r w:rsidRPr="002E1D5A">
        <w:rPr>
          <w:rFonts w:ascii="Times New Roman" w:eastAsia="Times New Roman" w:hAnsi="Times New Roman" w:cs="Times New Roman"/>
          <w:b/>
          <w:bCs/>
          <w:sz w:val="26"/>
          <w:szCs w:val="26"/>
          <w:lang w:eastAsia="uk-UA"/>
        </w:rPr>
        <w:t>КБ = П1 + П2 + А + ОУ,</w:t>
      </w:r>
    </w:p>
    <w:p w14:paraId="6ABA7EF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У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році приймаються сертифікати зовнішнього незалежного оцінювання  </w:t>
      </w:r>
      <w:r w:rsidRPr="00E572C0">
        <w:rPr>
          <w:rFonts w:ascii="Times New Roman" w:eastAsia="Times New Roman" w:hAnsi="Times New Roman" w:cs="Times New Roman"/>
          <w:sz w:val="28"/>
          <w:szCs w:val="28"/>
          <w:lang w:eastAsia="uk-UA"/>
        </w:rPr>
        <w:t>2019</w:t>
      </w:r>
      <w:r w:rsidRPr="002E1D5A">
        <w:rPr>
          <w:rFonts w:ascii="Times New Roman" w:eastAsia="Times New Roman" w:hAnsi="Times New Roman" w:cs="Times New Roman"/>
          <w:sz w:val="28"/>
          <w:szCs w:val="28"/>
          <w:lang w:eastAsia="uk-UA"/>
        </w:rPr>
        <w:t xml:space="preserve">, </w:t>
      </w:r>
      <w:r w:rsidRPr="00E572C0">
        <w:rPr>
          <w:rFonts w:ascii="Times New Roman" w:eastAsia="Times New Roman" w:hAnsi="Times New Roman" w:cs="Times New Roman"/>
          <w:sz w:val="28"/>
          <w:szCs w:val="28"/>
          <w:lang w:eastAsia="uk-UA"/>
        </w:rPr>
        <w:t>2020, 2021 та 2022</w:t>
      </w:r>
      <w:r w:rsidRPr="002E1D5A">
        <w:rPr>
          <w:rFonts w:ascii="Times New Roman" w:eastAsia="Times New Roman" w:hAnsi="Times New Roman" w:cs="Times New Roman"/>
          <w:sz w:val="28"/>
          <w:szCs w:val="28"/>
          <w:lang w:eastAsia="uk-UA"/>
        </w:rPr>
        <w:t xml:space="preserve"> років; </w:t>
      </w:r>
    </w:p>
    <w:p w14:paraId="0FA595A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П2 – оцінка вступного іспиту або творчого конкурсу (або сумарна оцінка двох турів творчого конкурсу за умови їх проведення) з другого предмета;</w:t>
      </w:r>
    </w:p>
    <w:p w14:paraId="5E6A41C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А – середній бал документа про повну загальну (профільну) середню освіту, переведений в шкалу від 100 до 200 балів відповідно до Таблиці переведення середнього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документа про середню освіту, обрахованого за 12</w:t>
      </w:r>
      <w:r w:rsidRPr="002E1D5A">
        <w:rPr>
          <w:rFonts w:ascii="Times New Roman" w:eastAsia="Times New Roman" w:hAnsi="Times New Roman" w:cs="Times New Roman"/>
          <w:sz w:val="28"/>
          <w:szCs w:val="28"/>
          <w:lang w:eastAsia="uk-UA"/>
        </w:rPr>
        <w:noBreakHyphen/>
        <w:t>бальною шкалою, у шкалу 100-200 (</w:t>
      </w:r>
      <w:hyperlink r:id="rId16" w:anchor="n364" w:history="1">
        <w:r w:rsidRPr="002E1D5A">
          <w:rPr>
            <w:rFonts w:ascii="Times New Roman" w:eastAsia="Times New Roman" w:hAnsi="Times New Roman" w:cs="Times New Roman"/>
            <w:sz w:val="28"/>
            <w:szCs w:val="28"/>
            <w:lang w:eastAsia="uk-UA"/>
          </w:rPr>
          <w:t>додаток 2</w:t>
        </w:r>
      </w:hyperlink>
      <w:r w:rsidRPr="002E1D5A">
        <w:rPr>
          <w:rFonts w:ascii="Times New Roman" w:eastAsia="Times New Roman" w:hAnsi="Times New Roman" w:cs="Times New Roman"/>
          <w:sz w:val="28"/>
          <w:szCs w:val="28"/>
          <w:lang w:eastAsia="uk-UA"/>
        </w:rPr>
        <w:t xml:space="preserve">); </w:t>
      </w:r>
    </w:p>
    <w:p w14:paraId="2D69D4D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ОУ – бал за успішне закінчення підготовчих курсів закладу освіти для вступу до нього за шкалою від 0 до 50 балів. </w:t>
      </w:r>
    </w:p>
    <w:p w14:paraId="501737B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25C21C4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14:paraId="22C2FE9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2E1D5A">
        <w:rPr>
          <w:rFonts w:ascii="Times New Roman" w:eastAsia="Times New Roman" w:hAnsi="Times New Roman" w:cs="Times New Roman"/>
          <w:sz w:val="28"/>
          <w:szCs w:val="28"/>
          <w:lang w:eastAsia="uk-UA"/>
        </w:rPr>
        <w:t>Дефлімпійських</w:t>
      </w:r>
      <w:proofErr w:type="spellEnd"/>
      <w:r w:rsidRPr="002E1D5A">
        <w:rPr>
          <w:rFonts w:ascii="Times New Roman" w:eastAsia="Times New Roman" w:hAnsi="Times New Roman" w:cs="Times New Roman"/>
          <w:sz w:val="28"/>
          <w:szCs w:val="28"/>
          <w:lang w:eastAsia="uk-UA"/>
        </w:rPr>
        <w:t xml:space="preserve"> іграх (за поданням Міністерства молоді та спорту України), зараховується оцінка 200 балів з другого вступного випробування.</w:t>
      </w:r>
    </w:p>
    <w:p w14:paraId="2DAD04C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Якщо КБ вступника при цьому перевищує 650, він встановлюється таким, що дорівнює 650 (у разі проведення творчих конкурсів у два тури – 850).</w:t>
      </w:r>
    </w:p>
    <w:p w14:paraId="619D02A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осіб, зареєстрованих у селах, та які здобули у рік вступу повну загальну середню освіту у закладах освіти, що знаходяться на території сіл, конкурсний бал множиться на СК. СК дорівнює 1,05.</w:t>
      </w:r>
    </w:p>
    <w:p w14:paraId="5F7CDCD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5431528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Приймальна комісія здійснює перевірку відповідності довідки </w:t>
      </w:r>
      <w:hyperlink r:id="rId17" w:anchor="n177" w:tgtFrame="_blank" w:history="1">
        <w:r w:rsidRPr="002E1D5A">
          <w:rPr>
            <w:rFonts w:ascii="Times New Roman" w:eastAsia="Times New Roman" w:hAnsi="Times New Roman" w:cs="Times New Roman"/>
            <w:sz w:val="28"/>
            <w:szCs w:val="28"/>
            <w:lang w:eastAsia="uk-UA"/>
          </w:rPr>
          <w:t>додатку 13</w:t>
        </w:r>
      </w:hyperlink>
      <w:r w:rsidRPr="002E1D5A">
        <w:rPr>
          <w:rFonts w:ascii="Times New Roman" w:eastAsia="Times New Roman" w:hAnsi="Times New Roman" w:cs="Times New Roman"/>
          <w:sz w:val="28"/>
          <w:szCs w:val="28"/>
          <w:lang w:eastAsia="uk-UA"/>
        </w:rPr>
        <w:t> до Правил реєстрації місця проживання та </w:t>
      </w:r>
      <w:hyperlink r:id="rId18" w:anchor="n187" w:tgtFrame="_blank" w:history="1">
        <w:r w:rsidRPr="002E1D5A">
          <w:rPr>
            <w:rFonts w:ascii="Times New Roman" w:eastAsia="Times New Roman" w:hAnsi="Times New Roman" w:cs="Times New Roman"/>
            <w:sz w:val="28"/>
            <w:szCs w:val="28"/>
            <w:lang w:eastAsia="uk-UA"/>
          </w:rPr>
          <w:t>Порядку передачі органами реєстрації інформації до Єдиного державного демографічного реєстру</w:t>
        </w:r>
      </w:hyperlink>
      <w:r w:rsidRPr="002E1D5A">
        <w:rPr>
          <w:rFonts w:ascii="Times New Roman" w:eastAsia="Times New Roman" w:hAnsi="Times New Roman" w:cs="Times New Roman"/>
          <w:sz w:val="28"/>
          <w:szCs w:val="28"/>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p w14:paraId="03384C9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w:t>
      </w:r>
      <w:r w:rsidRPr="002E1D5A">
        <w:rPr>
          <w:rFonts w:ascii="Times New Roman" w:eastAsia="Times New Roman" w:hAnsi="Times New Roman" w:cs="Times New Roman"/>
          <w:sz w:val="28"/>
          <w:szCs w:val="28"/>
          <w:lang w:eastAsia="uk-UA"/>
        </w:rPr>
        <w:lastRenderedPageBreak/>
        <w:t>встановлюється таким, що дорівнює 650 (у разі проведення творчих конкурсів у два тури – 850);</w:t>
      </w:r>
    </w:p>
    <w:p w14:paraId="21DE987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38AF64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для вступу на основі освітньо-кваліфікаційного рівня кваліфікованого робітника за формулою</w:t>
      </w:r>
    </w:p>
    <w:p w14:paraId="3515E5DE" w14:textId="77777777" w:rsidR="00641EC6" w:rsidRPr="002E1D5A" w:rsidRDefault="00641EC6" w:rsidP="00641EC6">
      <w:pPr>
        <w:spacing w:after="0"/>
        <w:jc w:val="center"/>
        <w:rPr>
          <w:rFonts w:ascii="Times New Roman" w:eastAsia="Times New Roman" w:hAnsi="Times New Roman" w:cs="Times New Roman"/>
          <w:b/>
          <w:bCs/>
          <w:sz w:val="26"/>
          <w:szCs w:val="26"/>
          <w:lang w:eastAsia="uk-UA"/>
        </w:rPr>
      </w:pPr>
      <w:r w:rsidRPr="002E1D5A">
        <w:rPr>
          <w:rFonts w:ascii="Times New Roman" w:eastAsia="Times New Roman" w:hAnsi="Times New Roman" w:cs="Times New Roman"/>
          <w:b/>
          <w:bCs/>
          <w:sz w:val="26"/>
          <w:szCs w:val="26"/>
          <w:lang w:eastAsia="uk-UA"/>
        </w:rPr>
        <w:t>КБ = П1 + П2 + ОУ,</w:t>
      </w:r>
    </w:p>
    <w:p w14:paraId="24204FC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w:t>
      </w:r>
    </w:p>
    <w:p w14:paraId="06A1BF9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063EE69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У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році приймаються сертифікати зовнішнього незалежного оцінювання  </w:t>
      </w:r>
      <w:r w:rsidRPr="00E572C0">
        <w:rPr>
          <w:rFonts w:ascii="Times New Roman" w:eastAsia="Times New Roman" w:hAnsi="Times New Roman" w:cs="Times New Roman"/>
          <w:sz w:val="28"/>
          <w:szCs w:val="28"/>
          <w:lang w:eastAsia="uk-UA"/>
        </w:rPr>
        <w:t>2019, 2020, 2021 та 2022</w:t>
      </w:r>
      <w:r w:rsidRPr="002E1D5A">
        <w:rPr>
          <w:rFonts w:ascii="Times New Roman" w:eastAsia="Times New Roman" w:hAnsi="Times New Roman" w:cs="Times New Roman"/>
          <w:sz w:val="28"/>
          <w:szCs w:val="28"/>
          <w:lang w:eastAsia="uk-UA"/>
        </w:rPr>
        <w:t xml:space="preserve"> років; </w:t>
      </w:r>
    </w:p>
    <w:p w14:paraId="3620B1D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П2 – оцінка фахового вступного випробування;</w:t>
      </w:r>
    </w:p>
    <w:p w14:paraId="1F53DC3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ОУ –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100-200.</w:t>
      </w:r>
    </w:p>
    <w:p w14:paraId="6F34635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Призерам (особам, нагородженим дипломами I-III ступенів) III етапу Всеукраїнських конкурсів фахової майстерності серед учнів закладів професійної (професійно-технічної) освіти з професій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 за умови їх проведення, останній доданок встановлюється рівним 100.</w:t>
      </w:r>
    </w:p>
    <w:p w14:paraId="47D45C1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8DCF96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8. 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на коефіцієнт 1,05) до медичних, педагогічних і мистецьких  закладів освіти.</w:t>
      </w:r>
    </w:p>
    <w:p w14:paraId="1059B11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BEBF88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9. Оцінки з документа про базову або повну загальну середню освіту, які виставлені за 5-бальною шкалою, враховуються так: «3» відповідає «6», «4» відповідає «9», «5» відповідає «12». У разі відсутності з об'єктивних причин додатка до документа про базову або повну загальну (профільну) середню освіту його середній бал за 12-бальною шкалою вважається таким, що дорівнює 2.</w:t>
      </w:r>
    </w:p>
    <w:p w14:paraId="06A9405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615E40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10. 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p w14:paraId="30DACB7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4BD9BE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p w14:paraId="0911F14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062629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12. Оцінка за творчий конкурс обчислюється як сума отриманих балів за кожний тур конкурсу, яких не може бути більше двох. Вступники, які отримали оцінку нижче мінімально встановленого приймальною комісією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на одному з них, не допускаються до участі у наступному турі творчого конкурсу та конкурсному відборі на навчання.</w:t>
      </w:r>
    </w:p>
    <w:p w14:paraId="296D62B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4701BB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13. Програми вступних іспитів та співбесід затверджують голови приймальних комісій закладів освіти не пізніше ніж 31 березня відповідного року вступної кампанії.</w:t>
      </w:r>
    </w:p>
    <w:p w14:paraId="3BE3CED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p w14:paraId="2D81D62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31 березня відповідного року вступної кампанії. Не допускається введення до творчих конкурсів завдань, що виходять за межі зазначених програм.</w:t>
      </w:r>
    </w:p>
    <w:p w14:paraId="6901992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Програми співбесід, вступних іспитів, фахових випробувань та творчих конкурсів обов'язково оприлюднюються на </w:t>
      </w:r>
      <w:proofErr w:type="spellStart"/>
      <w:r w:rsidRPr="002E1D5A">
        <w:rPr>
          <w:rFonts w:ascii="Times New Roman" w:eastAsia="Times New Roman" w:hAnsi="Times New Roman" w:cs="Times New Roman"/>
          <w:sz w:val="28"/>
          <w:szCs w:val="28"/>
          <w:lang w:eastAsia="uk-UA"/>
        </w:rPr>
        <w:t>вебсайтах</w:t>
      </w:r>
      <w:proofErr w:type="spellEnd"/>
      <w:r w:rsidRPr="002E1D5A">
        <w:rPr>
          <w:rFonts w:ascii="Times New Roman" w:eastAsia="Times New Roman" w:hAnsi="Times New Roman" w:cs="Times New Roman"/>
          <w:sz w:val="28"/>
          <w:szCs w:val="28"/>
          <w:lang w:eastAsia="uk-UA"/>
        </w:rPr>
        <w:t xml:space="preserve"> (</w:t>
      </w:r>
      <w:proofErr w:type="spellStart"/>
      <w:r w:rsidRPr="002E1D5A">
        <w:rPr>
          <w:rFonts w:ascii="Times New Roman" w:eastAsia="Times New Roman" w:hAnsi="Times New Roman" w:cs="Times New Roman"/>
          <w:sz w:val="28"/>
          <w:szCs w:val="28"/>
          <w:lang w:eastAsia="uk-UA"/>
        </w:rPr>
        <w:t>вебсторінках</w:t>
      </w:r>
      <w:proofErr w:type="spellEnd"/>
      <w:r w:rsidRPr="002E1D5A">
        <w:rPr>
          <w:rFonts w:ascii="Times New Roman" w:eastAsia="Times New Roman" w:hAnsi="Times New Roman" w:cs="Times New Roman"/>
          <w:sz w:val="28"/>
          <w:szCs w:val="28"/>
          <w:lang w:eastAsia="uk-UA"/>
        </w:rPr>
        <w:t>) закладів освіти. У програмах мають міститися критерії оцінювання підготовленості вступників.</w:t>
      </w:r>
    </w:p>
    <w:p w14:paraId="7D5CE76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Форму проведення вступних іспитів та творчих конкурсів заклад обирає самостійно з урахуванням необхідності створення безпечних і нешкідливих умов та дотриманням медико-санітарних вимог. </w:t>
      </w:r>
    </w:p>
    <w:p w14:paraId="70260E6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F03FB1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14.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56C52BB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52B4E3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15. 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w:t>
      </w:r>
    </w:p>
    <w:p w14:paraId="4964976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3113B3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16. 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w:t>
      </w:r>
    </w:p>
    <w:p w14:paraId="3718621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D77513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17. Офіційне оголошення результатів творчих конкурсів на місця державного та регіонального замовлення, включаючи оцінки окремих турів творчих конкурсів та інформацію про досягнення мінімального прохідного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здійснюється шляхом розміщення відповідних відомостей на офіційних </w:t>
      </w:r>
      <w:proofErr w:type="spellStart"/>
      <w:r w:rsidRPr="002E1D5A">
        <w:rPr>
          <w:rFonts w:ascii="Times New Roman" w:eastAsia="Times New Roman" w:hAnsi="Times New Roman" w:cs="Times New Roman"/>
          <w:sz w:val="28"/>
          <w:szCs w:val="28"/>
          <w:lang w:eastAsia="uk-UA"/>
        </w:rPr>
        <w:t>вебсайтах</w:t>
      </w:r>
      <w:proofErr w:type="spellEnd"/>
      <w:r w:rsidRPr="002E1D5A">
        <w:rPr>
          <w:rFonts w:ascii="Times New Roman" w:eastAsia="Times New Roman" w:hAnsi="Times New Roman" w:cs="Times New Roman"/>
          <w:sz w:val="28"/>
          <w:szCs w:val="28"/>
          <w:lang w:eastAsia="uk-UA"/>
        </w:rPr>
        <w:t xml:space="preserve"> (</w:t>
      </w:r>
      <w:proofErr w:type="spellStart"/>
      <w:r w:rsidRPr="002E1D5A">
        <w:rPr>
          <w:rFonts w:ascii="Times New Roman" w:eastAsia="Times New Roman" w:hAnsi="Times New Roman" w:cs="Times New Roman"/>
          <w:sz w:val="28"/>
          <w:szCs w:val="28"/>
          <w:lang w:eastAsia="uk-UA"/>
        </w:rPr>
        <w:t>вебсторінках</w:t>
      </w:r>
      <w:proofErr w:type="spellEnd"/>
      <w:r w:rsidRPr="002E1D5A">
        <w:rPr>
          <w:rFonts w:ascii="Times New Roman" w:eastAsia="Times New Roman" w:hAnsi="Times New Roman" w:cs="Times New Roman"/>
          <w:sz w:val="28"/>
          <w:szCs w:val="28"/>
          <w:lang w:eastAsia="uk-UA"/>
        </w:rPr>
        <w:t>) закладів освіти та вноситься до ЄДЕБО не пізніше наступного дня після їх проведення.</w:t>
      </w:r>
    </w:p>
    <w:p w14:paraId="25745EF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C6AE57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18.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p w14:paraId="2BF2F77B"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230CE1F5" w14:textId="77777777" w:rsidR="00641EC6" w:rsidRPr="002E1D5A" w:rsidRDefault="00641EC6" w:rsidP="00641EC6">
      <w:pPr>
        <w:spacing w:after="0"/>
        <w:jc w:val="center"/>
        <w:rPr>
          <w:rFonts w:ascii="Times New Roman" w:eastAsia="Times New Roman" w:hAnsi="Times New Roman" w:cs="Times New Roman"/>
          <w:b/>
          <w:bCs/>
          <w:sz w:val="28"/>
          <w:szCs w:val="28"/>
          <w:lang w:val="ru-RU" w:eastAsia="uk-UA"/>
        </w:rPr>
      </w:pPr>
      <w:r w:rsidRPr="002E1D5A">
        <w:rPr>
          <w:rFonts w:ascii="Times New Roman" w:eastAsia="Times New Roman" w:hAnsi="Times New Roman" w:cs="Times New Roman"/>
          <w:b/>
          <w:bCs/>
          <w:sz w:val="28"/>
          <w:szCs w:val="28"/>
          <w:lang w:val="en-US" w:eastAsia="uk-UA"/>
        </w:rPr>
        <w:t>VIII</w:t>
      </w:r>
      <w:r w:rsidRPr="002E1D5A">
        <w:rPr>
          <w:rFonts w:ascii="Times New Roman" w:eastAsia="Times New Roman" w:hAnsi="Times New Roman" w:cs="Times New Roman"/>
          <w:b/>
          <w:bCs/>
          <w:sz w:val="28"/>
          <w:szCs w:val="28"/>
          <w:lang w:eastAsia="uk-UA"/>
        </w:rPr>
        <w:t>. Спеціальні умови участі в конкурсному відборі для здобуття освітньо-професійного ступеня фахового молодшого бакалавра</w:t>
      </w:r>
    </w:p>
    <w:p w14:paraId="4045374A"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3A66F01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Спеціальними умовами участі у конкурсному відборі під час вступу для здобуття фахової передвищої освіти є:</w:t>
      </w:r>
    </w:p>
    <w:p w14:paraId="1A14A26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зарахування за співбесідою;</w:t>
      </w:r>
    </w:p>
    <w:p w14:paraId="24A633C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участь у конкурсному відборі за квотою-1, квотою-2.</w:t>
      </w:r>
    </w:p>
    <w:p w14:paraId="171D89F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Спеціальними умовами на здобуття фахової передвищої освіти за кошти державного або місцевого бюджету (за державним (регіональним) замовленням) є:</w:t>
      </w:r>
    </w:p>
    <w:p w14:paraId="6342FB2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зарахування за результатами співбесіди, квотою-1 або квотою-2 на місця державного або регіонального замовлення;</w:t>
      </w:r>
    </w:p>
    <w:p w14:paraId="1BA933D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p>
    <w:p w14:paraId="4536E64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14:paraId="662CC81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F062C0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Проходять вступні випробування у формі співбесіди та в разі позитивного висновку про проходження співбесіди рекомендуються до зарахування:</w:t>
      </w:r>
    </w:p>
    <w:p w14:paraId="0AD4999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14:paraId="1914BF1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14:paraId="4BF2FC7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CF2BA0">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43CD374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CF2BA0">
        <w:rPr>
          <w:rFonts w:ascii="Times New Roman" w:eastAsia="Times New Roman" w:hAnsi="Times New Roman" w:cs="Times New Roman"/>
          <w:sz w:val="28"/>
          <w:szCs w:val="28"/>
          <w:lang w:eastAsia="uk-UA"/>
        </w:rPr>
        <w:t>Якщо такі особи рекомендовані до зарахування на відкриту або фіксовану конкурсну пропозицію,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32CE7FE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70D83F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Можуть брати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якщо допущені до конкурсного відбору на основну конкурсну пропозицію:</w:t>
      </w:r>
    </w:p>
    <w:p w14:paraId="1C8CFD7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67E48A6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14:paraId="459F93C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яким за рішенням регламентної комісії при регіональному центрі оцінювання якості освіти відмовлено в реєстрації для участі в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первинної облікової документації №  086</w:t>
      </w:r>
      <w:r w:rsidRPr="002E1D5A">
        <w:rPr>
          <w:rFonts w:ascii="Times New Roman" w:eastAsia="Times New Roman" w:hAnsi="Times New Roman" w:cs="Times New Roman"/>
          <w:sz w:val="28"/>
          <w:szCs w:val="28"/>
          <w:lang w:eastAsia="uk-UA"/>
        </w:rPr>
        <w:noBreakHyphen/>
        <w:t>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15F3F4E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14:paraId="4B073F0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00A963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та в разі отримання кількості балів за кожний з них не менше встановленого закладом освіти мінімального рівня до участі в конкурсному відборі: </w:t>
      </w:r>
    </w:p>
    <w:p w14:paraId="613264B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w:t>
      </w:r>
    </w:p>
    <w:p w14:paraId="654DE5E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w:t>
      </w:r>
    </w:p>
    <w:p w14:paraId="787944E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F54388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5. 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та за рахунок цільових пільгових державних кредитів відповідно до пунктів другого-четвертого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w:t>
      </w:r>
    </w:p>
    <w:p w14:paraId="3D09E70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FF058F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02921E1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E572C0">
        <w:rPr>
          <w:rFonts w:ascii="Times New Roman" w:eastAsia="Times New Roman" w:hAnsi="Times New Roman" w:cs="Times New Roman"/>
          <w:sz w:val="28"/>
          <w:szCs w:val="28"/>
          <w:lang w:eastAsia="uk-UA"/>
        </w:rPr>
        <w:t>особи</w:t>
      </w:r>
      <w:r w:rsidRPr="002E1D5A">
        <w:rPr>
          <w:rFonts w:ascii="Times New Roman" w:eastAsia="Times New Roman" w:hAnsi="Times New Roman" w:cs="Times New Roman"/>
          <w:sz w:val="28"/>
          <w:szCs w:val="28"/>
          <w:lang w:eastAsia="uk-UA"/>
        </w:rPr>
        <w:t>,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3A99968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E572C0">
        <w:rPr>
          <w:rFonts w:ascii="Times New Roman" w:eastAsia="Times New Roman" w:hAnsi="Times New Roman" w:cs="Times New Roman"/>
          <w:sz w:val="28"/>
          <w:szCs w:val="28"/>
          <w:lang w:eastAsia="uk-UA"/>
        </w:rPr>
        <w:t>особи, один з батьків яких загинув або помер</w:t>
      </w:r>
      <w:r w:rsidRPr="002E1D5A">
        <w:rPr>
          <w:rFonts w:ascii="Times New Roman" w:eastAsia="Times New Roman" w:hAnsi="Times New Roman" w:cs="Times New Roman"/>
          <w:sz w:val="28"/>
          <w:szCs w:val="28"/>
          <w:lang w:eastAsia="uk-UA"/>
        </w:rPr>
        <w:t xml:space="preserve"> внаслідок поранень, каліцтва, контузії чи інших ушкоджень здоров’я, одержаних під час участі у Революції Гідності;</w:t>
      </w:r>
    </w:p>
    <w:p w14:paraId="31306CA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E572C0">
        <w:rPr>
          <w:rFonts w:ascii="Times New Roman" w:eastAsia="Times New Roman" w:hAnsi="Times New Roman" w:cs="Times New Roman"/>
          <w:sz w:val="28"/>
          <w:szCs w:val="28"/>
          <w:lang w:eastAsia="uk-UA"/>
        </w:rPr>
        <w:t xml:space="preserve">особи, один з батьків яких  був учасником </w:t>
      </w:r>
      <w:r w:rsidRPr="002E1D5A">
        <w:rPr>
          <w:rFonts w:ascii="Times New Roman" w:eastAsia="Times New Roman" w:hAnsi="Times New Roman" w:cs="Times New Roman"/>
          <w:sz w:val="28"/>
          <w:szCs w:val="28"/>
          <w:lang w:eastAsia="uk-UA"/>
        </w:rPr>
        <w:t>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29C5D2B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у яких один з батьків (</w:t>
      </w:r>
      <w:proofErr w:type="spellStart"/>
      <w:r w:rsidRPr="002E1D5A">
        <w:rPr>
          <w:rFonts w:ascii="Times New Roman" w:eastAsia="Times New Roman" w:hAnsi="Times New Roman" w:cs="Times New Roman"/>
          <w:sz w:val="28"/>
          <w:szCs w:val="28"/>
          <w:lang w:eastAsia="uk-UA"/>
        </w:rPr>
        <w:t>усиновлювачів</w:t>
      </w:r>
      <w:proofErr w:type="spellEnd"/>
      <w:r w:rsidRPr="002E1D5A">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14:paraId="25323E6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у яких один із батьків (</w:t>
      </w:r>
      <w:proofErr w:type="spellStart"/>
      <w:r w:rsidRPr="002E1D5A">
        <w:rPr>
          <w:rFonts w:ascii="Times New Roman" w:eastAsia="Times New Roman" w:hAnsi="Times New Roman" w:cs="Times New Roman"/>
          <w:sz w:val="28"/>
          <w:szCs w:val="28"/>
          <w:lang w:eastAsia="uk-UA"/>
        </w:rPr>
        <w:t>усиновлювачів</w:t>
      </w:r>
      <w:proofErr w:type="spellEnd"/>
      <w:r w:rsidRPr="002E1D5A">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138FDF0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16C474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01F6E43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779E6DD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w:t>
      </w:r>
      <w:r w:rsidRPr="002E1D5A">
        <w:rPr>
          <w:rFonts w:ascii="Times New Roman" w:eastAsia="Times New Roman" w:hAnsi="Times New Roman" w:cs="Times New Roman"/>
          <w:sz w:val="28"/>
          <w:szCs w:val="28"/>
          <w:lang w:eastAsia="uk-UA"/>
        </w:rPr>
        <w:lastRenderedPageBreak/>
        <w:t>та особи, які постійно проживали у зоні безумовного (обов'язкового) відселення з моменту аварії до прийняття постанови про відселення, (категорія 2)</w:t>
      </w:r>
      <w:r>
        <w:rPr>
          <w:rFonts w:ascii="Times New Roman" w:eastAsia="Times New Roman" w:hAnsi="Times New Roman" w:cs="Times New Roman"/>
          <w:sz w:val="28"/>
          <w:szCs w:val="28"/>
          <w:lang w:eastAsia="uk-UA"/>
        </w:rPr>
        <w:t xml:space="preserve">, </w:t>
      </w:r>
    </w:p>
    <w:p w14:paraId="13E7E89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42D27E0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203AEEC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відповідно до пунктів другого-п’ятого  цього розділу, і не були зараховані на місця державного (регіонального)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14:paraId="0FE7F0C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00D1F5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8.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p w14:paraId="2278420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 а також діти, які проживають у населених пунктах на лінії зіткнення;</w:t>
      </w:r>
    </w:p>
    <w:p w14:paraId="7A89857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діти з багатодітних сімей (п’ять і більше дітей).</w:t>
      </w:r>
    </w:p>
    <w:p w14:paraId="08D31E2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14:paraId="26385686"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5A5C076E"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1795DC02"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6B25F26B"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ІX. Рейтингові списки вступників та рекомендації до зарахування</w:t>
      </w:r>
    </w:p>
    <w:p w14:paraId="29D1EDD5"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759DBAB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Рейтинговий список вступників формується за категоріями в такій послідовності:</w:t>
      </w:r>
    </w:p>
    <w:p w14:paraId="3F10595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вступники, які мають право на зарахування за результатами співбесіди;</w:t>
      </w:r>
    </w:p>
    <w:p w14:paraId="713F4EA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вступники, які мають право на зарахування за квотами;</w:t>
      </w:r>
    </w:p>
    <w:p w14:paraId="24B9D29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вступники, які мають право на першочергове зарахування;</w:t>
      </w:r>
    </w:p>
    <w:p w14:paraId="07D07DA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вступники, які мають право на зарахування на загальних умовах.</w:t>
      </w:r>
    </w:p>
    <w:p w14:paraId="6471ACE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804464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Список вступників, які мають право на зарахування за результатами співбесіди, впорядковується за алфавітом.</w:t>
      </w:r>
    </w:p>
    <w:p w14:paraId="570922D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межах інших зазначених у пункті 1 цього розділу категорій рейтинговий список вступників впорядковується:</w:t>
      </w:r>
    </w:p>
    <w:p w14:paraId="148AF83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конкурсним балом від більшого до меншого;</w:t>
      </w:r>
    </w:p>
    <w:p w14:paraId="3261027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середнім балом додатка до документа про здобутий освітній (освітньо-кваліфікаційний) рівень, ступінь вищої освіти від більшого до меншого;</w:t>
      </w:r>
    </w:p>
    <w:p w14:paraId="4EA94B3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p w14:paraId="4FB6E2E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14:paraId="362BB00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50CDCE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У рейтинговому списку вступників зазначаються:</w:t>
      </w:r>
    </w:p>
    <w:p w14:paraId="1983540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прізвище, ім'я, по батькові (за наявності) вступника;</w:t>
      </w:r>
    </w:p>
    <w:p w14:paraId="5E3B364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конкурсний бал вступника (крім зарахованих за співбесідою);</w:t>
      </w:r>
    </w:p>
    <w:p w14:paraId="209F3D2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ознака підстав для зарахування за результатами співбесіди, за квотою-1, квотою-2, квотою-4, квотою для іноземців;</w:t>
      </w:r>
    </w:p>
    <w:p w14:paraId="17F9F3D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14:paraId="6B0B229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середній бал додатка до документа про здобутий освітній (освітньо-кваліфікаційний) рівень, ступінь вищої освіти.</w:t>
      </w:r>
    </w:p>
    <w:p w14:paraId="253AE54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w:t>
      </w:r>
      <w:r w:rsidRPr="00E572C0">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 підлягають шифруванню у всіх інформаційних системах.</w:t>
      </w:r>
    </w:p>
    <w:p w14:paraId="5F79C5C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DA4607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Рейтингові списки формуються приймальною комісією з ЄДЕБО та оприлюднюються у повному обсязі на офіційному вебсайті закладу освіти.</w:t>
      </w:r>
    </w:p>
    <w:p w14:paraId="0615AFE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9097E9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5. 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w:t>
      </w:r>
      <w:r w:rsidRPr="002E1D5A">
        <w:rPr>
          <w:rFonts w:ascii="Times New Roman" w:eastAsia="Times New Roman" w:hAnsi="Times New Roman" w:cs="Times New Roman"/>
          <w:sz w:val="28"/>
          <w:szCs w:val="28"/>
          <w:lang w:eastAsia="uk-UA"/>
        </w:rPr>
        <w:lastRenderedPageBreak/>
        <w:t>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p w14:paraId="4C49581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34C64FC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6EED60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039519B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A0764A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освіти.</w:t>
      </w:r>
    </w:p>
    <w:p w14:paraId="58AD543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Рішення приймальної комісії про рекомендування до зарахування розміщується на вебсайті закладу освіти, а також відображається у кабінеті вступника в ЄДЕБО (за наявності).</w:t>
      </w:r>
    </w:p>
    <w:p w14:paraId="0C841A3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14:paraId="42EDB8B2"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34D357E9"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X. Реалізація права вступників на обрання місця навчання</w:t>
      </w:r>
    </w:p>
    <w:p w14:paraId="2AE057EB"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7B9996C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14:paraId="4E3A4A4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14:paraId="2D40548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7F82EA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 xml:space="preserve">2. 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p w14:paraId="27230541"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w:t>
      </w:r>
    </w:p>
    <w:p w14:paraId="058D4BC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надсилання їх сканованих копій, з накладанням на відповідні файли кваліфікованого електронного підпису вступника, через електронний кабінет вступника. </w:t>
      </w:r>
    </w:p>
    <w:p w14:paraId="18A00D59" w14:textId="77777777" w:rsidR="00641EC6" w:rsidRPr="00E572C0" w:rsidRDefault="00641EC6" w:rsidP="00E572C0">
      <w:pPr>
        <w:spacing w:after="0"/>
        <w:ind w:firstLine="567"/>
        <w:jc w:val="both"/>
        <w:rPr>
          <w:rFonts w:ascii="Times New Roman" w:eastAsia="Times New Roman" w:hAnsi="Times New Roman" w:cs="Times New Roman"/>
          <w:sz w:val="28"/>
          <w:szCs w:val="28"/>
          <w:lang w:eastAsia="uk-UA"/>
        </w:rPr>
      </w:pPr>
      <w:r w:rsidRPr="00E572C0">
        <w:rPr>
          <w:rFonts w:ascii="Times New Roman" w:eastAsia="Times New Roman" w:hAnsi="Times New Roman" w:cs="Times New Roman"/>
          <w:sz w:val="28"/>
          <w:szCs w:val="28"/>
          <w:lang w:eastAsia="uk-UA"/>
        </w:rPr>
        <w:t>Договір про навчання (незалежно від джерел фінансування), між закладом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p w14:paraId="4F2CC7D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подали заяви в електронній формі, крім того, зобов'язані підписати власну заяву, роздруковану приймальною комісією.</w:t>
      </w:r>
    </w:p>
    <w:p w14:paraId="03FAE83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BAB0B1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7BD4BF3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BB9006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цих Умов,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XIІІ цих Умов.</w:t>
      </w:r>
    </w:p>
    <w:p w14:paraId="7351D58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які отримали рекомендацію до зарахування на місця державного або регіонального замовлення і в установлені строки, визначені у розділі </w:t>
      </w:r>
      <w:r w:rsidRPr="00E572C0">
        <w:rPr>
          <w:rFonts w:ascii="Times New Roman" w:eastAsia="Times New Roman" w:hAnsi="Times New Roman" w:cs="Times New Roman"/>
          <w:sz w:val="28"/>
          <w:szCs w:val="28"/>
          <w:lang w:eastAsia="uk-UA"/>
        </w:rPr>
        <w:t>V</w:t>
      </w:r>
      <w:r w:rsidRPr="002E1D5A">
        <w:rPr>
          <w:rFonts w:ascii="Times New Roman" w:eastAsia="Times New Roman" w:hAnsi="Times New Roman" w:cs="Times New Roman"/>
          <w:sz w:val="28"/>
          <w:szCs w:val="28"/>
          <w:lang w:eastAsia="uk-UA"/>
        </w:rPr>
        <w:t> цих Умов або відповідно до нього, виконали вимоги для зарахування на бюджетні місця, підлягають зарахуванню.</w:t>
      </w:r>
    </w:p>
    <w:p w14:paraId="2579488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8E11F2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Порядок реалізації права вступників на обрання місця навчання за кошти фізичних, юридичних осіб визначається Правилами прийому.</w:t>
      </w:r>
    </w:p>
    <w:p w14:paraId="2F757536"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481E621F"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lastRenderedPageBreak/>
        <w:t>XI. Коригування списку рекомендованих до зарахування</w:t>
      </w:r>
    </w:p>
    <w:p w14:paraId="50A7205E"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36919F9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розділі X цих Умов і надає рекомендації вступникам, наступним за рейтинговим списком.</w:t>
      </w:r>
    </w:p>
    <w:p w14:paraId="0BA393B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D656CC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Вступники, рекомендовані на навчання за кошти фізичних та/або юридичних осіб, зобов'язані виконати вимоги для зарахування відповідно до  розділу X цих Умов.</w:t>
      </w:r>
    </w:p>
    <w:p w14:paraId="570ADDB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наказ про зарахування цієї особи скасовується. </w:t>
      </w:r>
    </w:p>
    <w:p w14:paraId="56E8A40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двох тижнів  після початку навчання, то цей наказ скасовується в частині зарахування такої особи.</w:t>
      </w:r>
    </w:p>
    <w:p w14:paraId="35E86AC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Оплата навчання здійснюється згідно з договором, укладеним сторонами.</w:t>
      </w:r>
    </w:p>
    <w:p w14:paraId="3054C81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F8C902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Порядок коригування списку рекомендованих до зарахування на місця за кошти фізичних або юридичних осіб визначається Правилами прийому.</w:t>
      </w:r>
    </w:p>
    <w:p w14:paraId="0E83807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65E4FE1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p w14:paraId="1CF4D1E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документів видається на вимогу студента закладом освіти, у якому вони зберігаються.</w:t>
      </w:r>
    </w:p>
    <w:p w14:paraId="7724ABE8" w14:textId="77777777" w:rsidR="00641EC6" w:rsidRPr="00E572C0" w:rsidRDefault="00641EC6" w:rsidP="00E572C0">
      <w:pPr>
        <w:spacing w:after="0"/>
        <w:ind w:firstLine="567"/>
        <w:jc w:val="both"/>
        <w:rPr>
          <w:rFonts w:ascii="Times New Roman" w:eastAsia="Times New Roman" w:hAnsi="Times New Roman" w:cs="Times New Roman"/>
          <w:sz w:val="28"/>
          <w:szCs w:val="28"/>
          <w:lang w:eastAsia="uk-UA"/>
        </w:rPr>
      </w:pPr>
    </w:p>
    <w:p w14:paraId="54E3D732"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lastRenderedPageBreak/>
        <w:t>XII. Переведення на вакантні місця державного замовлення осіб, які зараховані на навчання за кошти фізичних, юридичних осіб</w:t>
      </w:r>
    </w:p>
    <w:p w14:paraId="43C37301"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3C1FBF0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w:t>
      </w:r>
      <w:r>
        <w:rPr>
          <w:rFonts w:ascii="Times New Roman" w:eastAsia="Times New Roman" w:hAnsi="Times New Roman" w:cs="Times New Roman"/>
          <w:sz w:val="28"/>
          <w:szCs w:val="28"/>
          <w:lang w:eastAsia="uk-UA"/>
        </w:rPr>
        <w:t xml:space="preserve"> </w:t>
      </w:r>
      <w:r w:rsidRPr="00E572C0">
        <w:rPr>
          <w:rFonts w:ascii="Times New Roman" w:eastAsia="Times New Roman" w:hAnsi="Times New Roman" w:cs="Times New Roman"/>
          <w:sz w:val="28"/>
          <w:szCs w:val="28"/>
          <w:lang w:eastAsia="uk-UA"/>
        </w:rPr>
        <w:t>6</w:t>
      </w:r>
      <w:r w:rsidRPr="00E572C0">
        <w:rPr>
          <w:rFonts w:ascii="Times New Roman" w:eastAsia="Times New Roman" w:hAnsi="Times New Roman" w:cs="Times New Roman"/>
          <w:sz w:val="28"/>
          <w:szCs w:val="28"/>
          <w:lang w:eastAsia="uk-UA"/>
        </w:rPr>
        <w:noBreakHyphen/>
        <w:t>7</w:t>
      </w:r>
      <w:r w:rsidRPr="002E1D5A">
        <w:rPr>
          <w:rFonts w:ascii="Times New Roman" w:eastAsia="Times New Roman" w:hAnsi="Times New Roman" w:cs="Times New Roman"/>
          <w:sz w:val="28"/>
          <w:szCs w:val="28"/>
          <w:lang w:eastAsia="uk-UA"/>
        </w:rPr>
        <w:t> розділу IX цих Умов, та анулює їх в порядку, визначеному пунктом 2 розділу XI цих Умов.</w:t>
      </w:r>
    </w:p>
    <w:p w14:paraId="28F095A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0AA429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14:paraId="0ECA998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які зазначені в пункті 6 розділу VIII цих Умов, незалежно від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w:t>
      </w:r>
    </w:p>
    <w:p w14:paraId="0D7028E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особи, які зазначені в пункті 7 розділу VIII цих Умов, якщо отриманий ними конкурсний бал менший від прохідного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(мінімального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w:t>
      </w:r>
      <w:r w:rsidRPr="00E572C0">
        <w:rPr>
          <w:rFonts w:ascii="Times New Roman" w:eastAsia="Times New Roman" w:hAnsi="Times New Roman" w:cs="Times New Roman"/>
          <w:sz w:val="28"/>
          <w:szCs w:val="28"/>
          <w:lang w:eastAsia="uk-UA"/>
        </w:rPr>
        <w:t>пунктом 6</w:t>
      </w:r>
      <w:r>
        <w:rPr>
          <w:rFonts w:ascii="Times New Roman" w:eastAsia="Times New Roman" w:hAnsi="Times New Roman" w:cs="Times New Roman"/>
          <w:sz w:val="28"/>
          <w:szCs w:val="28"/>
          <w:lang w:eastAsia="uk-UA"/>
        </w:rPr>
        <w:t xml:space="preserve"> </w:t>
      </w:r>
      <w:r w:rsidRPr="002E1D5A">
        <w:rPr>
          <w:rFonts w:ascii="Times New Roman" w:eastAsia="Times New Roman" w:hAnsi="Times New Roman" w:cs="Times New Roman"/>
          <w:sz w:val="28"/>
          <w:szCs w:val="28"/>
          <w:lang w:eastAsia="uk-UA"/>
        </w:rPr>
        <w:t>розділу VIII цих Умов) не більше ніж на 30 балів;</w:t>
      </w:r>
    </w:p>
    <w:p w14:paraId="22DF135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зазначені в </w:t>
      </w:r>
      <w:hyperlink r:id="rId19" w:anchor="n247" w:history="1">
        <w:r w:rsidRPr="002E1D5A">
          <w:rPr>
            <w:rFonts w:ascii="Times New Roman" w:eastAsia="Times New Roman" w:hAnsi="Times New Roman" w:cs="Times New Roman"/>
            <w:sz w:val="28"/>
            <w:szCs w:val="28"/>
            <w:lang w:eastAsia="uk-UA"/>
          </w:rPr>
          <w:t xml:space="preserve">пункті </w:t>
        </w:r>
        <w:r w:rsidRPr="00E572C0">
          <w:rPr>
            <w:rFonts w:ascii="Times New Roman" w:eastAsia="Times New Roman" w:hAnsi="Times New Roman" w:cs="Times New Roman"/>
            <w:sz w:val="28"/>
            <w:szCs w:val="28"/>
            <w:lang w:eastAsia="uk-UA"/>
          </w:rPr>
          <w:t>7</w:t>
        </w:r>
      </w:hyperlink>
      <w:r w:rsidRPr="002E1D5A">
        <w:rPr>
          <w:rFonts w:ascii="Times New Roman" w:eastAsia="Times New Roman" w:hAnsi="Times New Roman" w:cs="Times New Roman"/>
          <w:sz w:val="28"/>
          <w:szCs w:val="28"/>
          <w:lang w:eastAsia="uk-UA"/>
        </w:rPr>
        <w:t xml:space="preserve"> розділу VIII цих Умов, у разі, якщо отриманий ними конкурсний бал менший від прохідного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 xml:space="preserve"> не більше ніж на 30 балів;</w:t>
      </w:r>
    </w:p>
    <w:p w14:paraId="62F5EB7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0F57F00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14:paraId="3BA1142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 разі відсутності достатньої кількості місць для переведення на вакантні місця державного замовлення осіб, зазначених в абзацах другому-четвертому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здобуття освіти), про що негайно ставить до відома відповідного державного замовника.</w:t>
      </w:r>
    </w:p>
    <w:p w14:paraId="2D8F694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Невикористані після цього місця державного (регіонального) замовлення вважаються такими, що 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71C5757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F395A49"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XIІІ. Наказ про зарахування, додатковий конкурс, зарахування за рахунок цільового пільгового державного кредиту</w:t>
      </w:r>
    </w:p>
    <w:p w14:paraId="16497192"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A96B9B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w:t>
      </w:r>
      <w:r w:rsidRPr="00543579">
        <w:rPr>
          <w:rFonts w:ascii="Times New Roman" w:eastAsia="Times New Roman" w:hAnsi="Times New Roman" w:cs="Times New Roman"/>
          <w:sz w:val="28"/>
          <w:szCs w:val="28"/>
          <w:lang w:eastAsia="uk-UA"/>
        </w:rPr>
        <w:t>Накази про зарахування на навчання видаються</w:t>
      </w:r>
      <w:r w:rsidRPr="00E572C0">
        <w:rPr>
          <w:rFonts w:ascii="Times New Roman" w:eastAsia="Times New Roman" w:hAnsi="Times New Roman" w:cs="Times New Roman"/>
          <w:sz w:val="28"/>
          <w:szCs w:val="28"/>
          <w:lang w:eastAsia="uk-UA"/>
        </w:rPr>
        <w:t xml:space="preserve"> керівником закладу фахової передвищої освіти, або керівником закладу вищої  освіти, у структурі якого знаходиться заклад фахової передвищої освіти</w:t>
      </w:r>
      <w:r w:rsidRPr="002E1D5A">
        <w:rPr>
          <w:rFonts w:ascii="Times New Roman" w:eastAsia="Times New Roman" w:hAnsi="Times New Roman" w:cs="Times New Roman"/>
          <w:sz w:val="28"/>
          <w:szCs w:val="28"/>
          <w:lang w:eastAsia="uk-UA"/>
        </w:rPr>
        <w:t>,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p w14:paraId="235F8CDB"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23AB6C3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цих Умов.</w:t>
      </w:r>
    </w:p>
    <w:p w14:paraId="0262B4AD"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FBA03A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14:paraId="3E2AD6F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C86970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14:paraId="225CCFB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D98A59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w:t>
      </w:r>
      <w:r w:rsidRPr="002E1D5A">
        <w:rPr>
          <w:rFonts w:ascii="Times New Roman" w:eastAsia="Times New Roman" w:hAnsi="Times New Roman" w:cs="Times New Roman"/>
          <w:sz w:val="28"/>
          <w:szCs w:val="28"/>
          <w:lang w:eastAsia="uk-UA"/>
        </w:rPr>
        <w:lastRenderedPageBreak/>
        <w:t>пропозицій цього закладу освіти за умови збігу конкурсних предметів шляхом перенесення заяви (за згодою особи) на іншу конкурсну пропозицію.</w:t>
      </w:r>
    </w:p>
    <w:p w14:paraId="4414BDF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p w14:paraId="6AC7693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F1D4D2E"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XІV. Особливості прийому на навчання іноземців та осіб без громадянства до закладів фахової передвищої  освіти України</w:t>
      </w:r>
    </w:p>
    <w:p w14:paraId="2226E003"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486CA82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14:paraId="0B7B006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08CB90B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освіти або закладами вищої освіти, до структури яких входять заклади фахової передвищої освіти.</w:t>
      </w:r>
    </w:p>
    <w:p w14:paraId="047C7F47"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372B676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72A1B55"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p w14:paraId="4567419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254C93D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14:paraId="05D0E30C"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39A2F676"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14:paraId="3BD5E21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74E477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14:paraId="3117ACC4"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744BB890"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17F4529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3114273"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14:paraId="182EF638"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5CA87DE9"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20" w:tgtFrame="_blank" w:history="1">
        <w:r w:rsidRPr="002E1D5A">
          <w:rPr>
            <w:rFonts w:ascii="Times New Roman" w:eastAsia="Times New Roman" w:hAnsi="Times New Roman" w:cs="Times New Roman"/>
            <w:sz w:val="28"/>
            <w:szCs w:val="28"/>
            <w:lang w:eastAsia="uk-UA"/>
          </w:rPr>
          <w:t>Конституцією України</w:t>
        </w:r>
      </w:hyperlink>
      <w:r w:rsidRPr="002E1D5A">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14:paraId="46F33CFE"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Закордонні українці, статус яких засвідчений посвідченням закордонного українця, можуть зараховуватись на навчання за державним замовленням у </w:t>
      </w:r>
      <w:r w:rsidRPr="002E1D5A">
        <w:rPr>
          <w:rFonts w:ascii="Times New Roman" w:eastAsia="Times New Roman" w:hAnsi="Times New Roman" w:cs="Times New Roman"/>
          <w:sz w:val="28"/>
          <w:szCs w:val="28"/>
          <w:lang w:eastAsia="uk-UA"/>
        </w:rPr>
        <w:lastRenderedPageBreak/>
        <w:t>межах установлених квот для іноземців за співбесідою з предметів, передбачених Правилами прийому.</w:t>
      </w:r>
    </w:p>
    <w:p w14:paraId="7C77C4F2"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19CB6E9A"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рахунок коштів державного або місцевого бюджету.</w:t>
      </w:r>
    </w:p>
    <w:p w14:paraId="2C5ED8FF" w14:textId="77777777" w:rsidR="00641EC6" w:rsidRPr="002E1D5A" w:rsidRDefault="00641EC6" w:rsidP="00E572C0">
      <w:pPr>
        <w:spacing w:after="0"/>
        <w:ind w:firstLine="567"/>
        <w:jc w:val="both"/>
        <w:rPr>
          <w:rFonts w:ascii="Times New Roman" w:eastAsia="Times New Roman" w:hAnsi="Times New Roman" w:cs="Times New Roman"/>
          <w:sz w:val="28"/>
          <w:szCs w:val="28"/>
          <w:lang w:eastAsia="uk-UA"/>
        </w:rPr>
      </w:pPr>
    </w:p>
    <w:p w14:paraId="4DB77A50"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XV. Вимоги до Правил прийому</w:t>
      </w:r>
    </w:p>
    <w:p w14:paraId="12DC3A70"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25BA995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1. Правила прийому в </w:t>
      </w:r>
      <w:r w:rsidRPr="00D44D0B">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до 31 грудня </w:t>
      </w:r>
      <w:r w:rsidRPr="00D44D0B">
        <w:rPr>
          <w:rFonts w:ascii="Times New Roman" w:eastAsia="Times New Roman" w:hAnsi="Times New Roman" w:cs="Times New Roman"/>
          <w:sz w:val="28"/>
          <w:szCs w:val="28"/>
          <w:lang w:eastAsia="uk-UA"/>
        </w:rPr>
        <w:t>2021</w:t>
      </w:r>
      <w:r w:rsidRPr="002E1D5A">
        <w:rPr>
          <w:rFonts w:ascii="Times New Roman" w:eastAsia="Times New Roman" w:hAnsi="Times New Roman" w:cs="Times New Roman"/>
          <w:sz w:val="28"/>
          <w:szCs w:val="28"/>
          <w:lang w:eastAsia="uk-UA"/>
        </w:rPr>
        <w:t xml:space="preserve"> року. Правила прийому діють протягом календарного року.</w:t>
      </w:r>
    </w:p>
    <w:p w14:paraId="0298FFAA"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4294CF8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14:paraId="61EB80A2"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Правила прийому повинні містити:</w:t>
      </w:r>
    </w:p>
    <w:p w14:paraId="22B2B5F9"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Єдиної державної електронної бази з питань освіти), а також конкурсних пропозицій, за якими здійснюється прийом;</w:t>
      </w:r>
    </w:p>
    <w:p w14:paraId="3CFBD33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14:paraId="23E3DDCC"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перелік конкурсних предметів, з яких вступники мають подавати сертифікат зовнішнього незалежного оцінювання або складати вступні іспити для вступу на основі повної загальної середньої освіти;</w:t>
      </w:r>
    </w:p>
    <w:p w14:paraId="77C0A0A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роботи приймальної комісії (дні тижня та години);</w:t>
      </w:r>
    </w:p>
    <w:p w14:paraId="33DFA2F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і строки прийому заяв і документів;</w:t>
      </w:r>
    </w:p>
    <w:p w14:paraId="257CEE60"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14:paraId="44D1954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фахової передвищої освіти;</w:t>
      </w:r>
    </w:p>
    <w:p w14:paraId="37583AFA"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p w14:paraId="4EDB6A87"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5292917D"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вимоги до проходження медичного огляду вступників до закладів освіти, що проводять підготовку фахівців для галузей, які потребують обов'язкового професійного медичного відбору;</w:t>
      </w:r>
    </w:p>
    <w:p w14:paraId="5BE43715"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вимоги до проходження психологічного обстеження, медичного огляду та оцінки рівня фізичної підготовки (у випадках, визначених законодавством);</w:t>
      </w:r>
    </w:p>
    <w:p w14:paraId="5D221631"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порядок та форми проведення творчих конкурсів, які передбачені цими Умовами;</w:t>
      </w:r>
    </w:p>
    <w:p w14:paraId="7FBA2F69"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наявність/відсутність місць, що фінансуються за державним (регіональним) замовленням, строки оприлюднення перших рейтингових списків рекомендованих вступників;</w:t>
      </w:r>
    </w:p>
    <w:p w14:paraId="24B9D8A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вичерпний порядок обчислення конкурсного </w:t>
      </w:r>
      <w:proofErr w:type="spellStart"/>
      <w:r w:rsidRPr="002E1D5A">
        <w:rPr>
          <w:rFonts w:ascii="Times New Roman" w:eastAsia="Times New Roman" w:hAnsi="Times New Roman" w:cs="Times New Roman"/>
          <w:sz w:val="28"/>
          <w:szCs w:val="28"/>
          <w:lang w:eastAsia="uk-UA"/>
        </w:rPr>
        <w:t>бала</w:t>
      </w:r>
      <w:proofErr w:type="spellEnd"/>
      <w:r w:rsidRPr="002E1D5A">
        <w:rPr>
          <w:rFonts w:ascii="Times New Roman" w:eastAsia="Times New Roman" w:hAnsi="Times New Roman" w:cs="Times New Roman"/>
          <w:sz w:val="28"/>
          <w:szCs w:val="28"/>
          <w:lang w:eastAsia="uk-UA"/>
        </w:rPr>
        <w:t>;</w:t>
      </w:r>
    </w:p>
    <w:p w14:paraId="08B8CB0C"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34523911"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14:paraId="5164135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07480752"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14:paraId="714D862A"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4620EDF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p w14:paraId="78572979"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42DEFEFE"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5. До 28 лютого </w:t>
      </w:r>
      <w:r w:rsidRPr="00D44D0B">
        <w:rPr>
          <w:rFonts w:ascii="Times New Roman" w:eastAsia="Times New Roman" w:hAnsi="Times New Roman" w:cs="Times New Roman"/>
          <w:sz w:val="28"/>
          <w:szCs w:val="28"/>
          <w:lang w:eastAsia="uk-UA"/>
        </w:rPr>
        <w:t>2022</w:t>
      </w:r>
      <w:r w:rsidRPr="002E1D5A">
        <w:rPr>
          <w:rFonts w:ascii="Times New Roman" w:eastAsia="Times New Roman" w:hAnsi="Times New Roman" w:cs="Times New Roman"/>
          <w:sz w:val="28"/>
          <w:szCs w:val="28"/>
          <w:lang w:eastAsia="uk-UA"/>
        </w:rPr>
        <w:t xml:space="preserve">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14:paraId="7FE92FC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Небюджетні конкурсні пропозиції можуть вноситись до ЄДЕБО до </w:t>
      </w:r>
      <w:r w:rsidRPr="00D44D0B">
        <w:rPr>
          <w:rFonts w:ascii="Times New Roman" w:eastAsia="Times New Roman" w:hAnsi="Times New Roman" w:cs="Times New Roman"/>
          <w:sz w:val="28"/>
          <w:szCs w:val="28"/>
          <w:lang w:eastAsia="uk-UA"/>
        </w:rPr>
        <w:t>23 червня 2022</w:t>
      </w:r>
      <w:r w:rsidRPr="002E1D5A">
        <w:rPr>
          <w:rFonts w:ascii="Times New Roman" w:eastAsia="Times New Roman" w:hAnsi="Times New Roman" w:cs="Times New Roman"/>
          <w:sz w:val="28"/>
          <w:szCs w:val="28"/>
          <w:lang w:eastAsia="uk-UA"/>
        </w:rPr>
        <w:t xml:space="preserve"> року включно.</w:t>
      </w:r>
    </w:p>
    <w:p w14:paraId="2FDC1ABA" w14:textId="7C0A19A0"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 xml:space="preserve">Створення будь-яких нових конкурсних пропозицій для здобуття освітньо-професійного ступеня фахової передвищої освіти на основі </w:t>
      </w:r>
      <w:r>
        <w:rPr>
          <w:rFonts w:ascii="Times New Roman" w:eastAsia="Times New Roman" w:hAnsi="Times New Roman" w:cs="Times New Roman"/>
          <w:sz w:val="28"/>
          <w:szCs w:val="28"/>
          <w:lang w:eastAsia="uk-UA"/>
        </w:rPr>
        <w:t xml:space="preserve">базової або </w:t>
      </w:r>
      <w:r w:rsidRPr="002E1D5A">
        <w:rPr>
          <w:rFonts w:ascii="Times New Roman" w:eastAsia="Times New Roman" w:hAnsi="Times New Roman" w:cs="Times New Roman"/>
          <w:sz w:val="28"/>
          <w:szCs w:val="28"/>
          <w:lang w:eastAsia="uk-UA"/>
        </w:rPr>
        <w:t xml:space="preserve">повної загальної середньої освіти у період з </w:t>
      </w:r>
      <w:r w:rsidRPr="00D44D0B">
        <w:rPr>
          <w:rFonts w:ascii="Times New Roman" w:eastAsia="Times New Roman" w:hAnsi="Times New Roman" w:cs="Times New Roman"/>
          <w:sz w:val="28"/>
          <w:szCs w:val="28"/>
          <w:lang w:eastAsia="uk-UA"/>
        </w:rPr>
        <w:t>24 червня 2022 року до 24 серпня 2022</w:t>
      </w:r>
      <w:r w:rsidR="00D44D0B" w:rsidRPr="00D44D0B">
        <w:rPr>
          <w:rFonts w:ascii="Times New Roman" w:eastAsia="Times New Roman" w:hAnsi="Times New Roman" w:cs="Times New Roman"/>
          <w:sz w:val="28"/>
          <w:szCs w:val="28"/>
          <w:lang w:eastAsia="uk-UA"/>
        </w:rPr>
        <w:t> </w:t>
      </w:r>
      <w:r w:rsidRPr="002E1D5A">
        <w:rPr>
          <w:rFonts w:ascii="Times New Roman" w:eastAsia="Times New Roman" w:hAnsi="Times New Roman" w:cs="Times New Roman"/>
          <w:sz w:val="28"/>
          <w:szCs w:val="28"/>
          <w:lang w:eastAsia="uk-UA"/>
        </w:rPr>
        <w:t>року не здійснюється.</w:t>
      </w:r>
    </w:p>
    <w:p w14:paraId="29FA153B"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7A0D5318"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6. Небюджетні конкурсні пропозиції можуть створюватися за потреби:</w:t>
      </w:r>
    </w:p>
    <w:p w14:paraId="6C39B7AD"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7D4860B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вступу іноземних громадян та осіб без громадянства;</w:t>
      </w:r>
    </w:p>
    <w:p w14:paraId="5CB2D92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вступу на старші курси з нормативним терміном навчання;</w:t>
      </w:r>
    </w:p>
    <w:p w14:paraId="54412EBE"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для вступу через освітні центри «Крим-Україна» та «Донбас-Україна».</w:t>
      </w:r>
    </w:p>
    <w:p w14:paraId="63AB01BE"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326EC43E"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14:paraId="5E6B5FC7"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58464CA7"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8.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14:paraId="1BF78A12"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0278A17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p w14:paraId="68D82727"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4762EED8"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замовлення за основними конкурсними пропозиціями (з округленням до цілого числа).</w:t>
      </w:r>
    </w:p>
    <w:p w14:paraId="39719F9F"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570577B8"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r w:rsidRPr="002E1D5A">
        <w:rPr>
          <w:rFonts w:ascii="Times New Roman" w:eastAsia="Times New Roman" w:hAnsi="Times New Roman" w:cs="Times New Roman"/>
          <w:b/>
          <w:bCs/>
          <w:sz w:val="28"/>
          <w:szCs w:val="28"/>
          <w:lang w:eastAsia="uk-UA"/>
        </w:rPr>
        <w:t>XVI. Забезпечення відкритості та прозорості при проведенні прийому на навчання до закладів фахової передвищої освіти</w:t>
      </w:r>
    </w:p>
    <w:p w14:paraId="07CEA956" w14:textId="77777777" w:rsidR="00641EC6" w:rsidRPr="002E1D5A" w:rsidRDefault="00641EC6" w:rsidP="00641EC6">
      <w:pPr>
        <w:spacing w:after="0"/>
        <w:jc w:val="center"/>
        <w:rPr>
          <w:rFonts w:ascii="Times New Roman" w:eastAsia="Times New Roman" w:hAnsi="Times New Roman" w:cs="Times New Roman"/>
          <w:b/>
          <w:bCs/>
          <w:sz w:val="28"/>
          <w:szCs w:val="28"/>
          <w:lang w:eastAsia="uk-UA"/>
        </w:rPr>
      </w:pPr>
    </w:p>
    <w:p w14:paraId="1E42F367"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lastRenderedPageBreak/>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14:paraId="098081E0"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22031E7B"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14:paraId="6CB51FAF"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7B8D75F4"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14:paraId="7CF31BBB"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157BCC26"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14:paraId="495380FB"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2387F959"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14:paraId="32758ED8"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r w:rsidRPr="002E1D5A">
        <w:rPr>
          <w:rFonts w:ascii="Times New Roman" w:eastAsia="Times New Roman" w:hAnsi="Times New Roman" w:cs="Times New Roman"/>
          <w:sz w:val="28"/>
          <w:szCs w:val="28"/>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w:t>
      </w:r>
      <w:r w:rsidRPr="002E1D5A">
        <w:rPr>
          <w:rFonts w:ascii="Times New Roman" w:eastAsia="Times New Roman" w:hAnsi="Times New Roman" w:cs="Times New Roman"/>
          <w:sz w:val="28"/>
          <w:szCs w:val="28"/>
          <w:lang w:eastAsia="uk-UA"/>
        </w:rPr>
        <w:lastRenderedPageBreak/>
        <w:t xml:space="preserve">зарахування до закладів фахової передвищої освіти здійснюється на підставі даних ЄДЕБО через розділ «Вступ» </w:t>
      </w:r>
      <w:proofErr w:type="spellStart"/>
      <w:r w:rsidRPr="002E1D5A">
        <w:rPr>
          <w:rFonts w:ascii="Times New Roman" w:eastAsia="Times New Roman" w:hAnsi="Times New Roman" w:cs="Times New Roman"/>
          <w:sz w:val="28"/>
          <w:szCs w:val="28"/>
          <w:lang w:eastAsia="uk-UA"/>
        </w:rPr>
        <w:t>вебсайту</w:t>
      </w:r>
      <w:proofErr w:type="spellEnd"/>
      <w:r w:rsidRPr="002E1D5A">
        <w:rPr>
          <w:rFonts w:ascii="Times New Roman" w:eastAsia="Times New Roman" w:hAnsi="Times New Roman" w:cs="Times New Roman"/>
          <w:sz w:val="28"/>
          <w:szCs w:val="28"/>
          <w:lang w:eastAsia="uk-UA"/>
        </w:rPr>
        <w:t xml:space="preserve">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62F5C132"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09017502" w14:textId="77777777" w:rsidR="00641EC6" w:rsidRPr="002E1D5A" w:rsidRDefault="00641EC6" w:rsidP="00D44D0B">
      <w:pPr>
        <w:spacing w:after="0"/>
        <w:ind w:firstLine="567"/>
        <w:jc w:val="both"/>
        <w:rPr>
          <w:rFonts w:ascii="Times New Roman" w:eastAsia="Times New Roman" w:hAnsi="Times New Roman" w:cs="Times New Roman"/>
          <w:sz w:val="28"/>
          <w:szCs w:val="28"/>
          <w:lang w:eastAsia="uk-UA"/>
        </w:rPr>
      </w:pPr>
    </w:p>
    <w:p w14:paraId="17F2790A"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4C1A27A9"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22704C9F"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49383B84"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0D5002EF" w14:textId="77777777" w:rsidR="00641EC6" w:rsidRPr="002E1D5A" w:rsidRDefault="00641EC6" w:rsidP="00641EC6">
      <w:pPr>
        <w:spacing w:after="0"/>
        <w:jc w:val="both"/>
        <w:rPr>
          <w:rFonts w:ascii="Times New Roman" w:eastAsia="Times New Roman" w:hAnsi="Times New Roman" w:cs="Times New Roman"/>
          <w:sz w:val="28"/>
          <w:szCs w:val="28"/>
          <w:lang w:eastAsia="uk-UA"/>
        </w:rPr>
      </w:pPr>
    </w:p>
    <w:p w14:paraId="518D4558" w14:textId="77777777" w:rsidR="00641EC6" w:rsidRPr="002E1D5A" w:rsidRDefault="00641EC6" w:rsidP="00641EC6">
      <w:pPr>
        <w:spacing w:after="0"/>
        <w:jc w:val="both"/>
        <w:rPr>
          <w:rFonts w:ascii="Times New Roman" w:eastAsia="Times New Roman" w:hAnsi="Times New Roman" w:cs="Times New Roman"/>
          <w:b/>
          <w:bCs/>
          <w:color w:val="000000"/>
          <w:sz w:val="28"/>
          <w:szCs w:val="28"/>
          <w:lang w:eastAsia="uk-UA"/>
        </w:rPr>
      </w:pPr>
      <w:r w:rsidRPr="002E1D5A">
        <w:rPr>
          <w:rFonts w:ascii="Times New Roman" w:eastAsia="Times New Roman" w:hAnsi="Times New Roman" w:cs="Times New Roman"/>
          <w:b/>
          <w:bCs/>
          <w:color w:val="000000"/>
          <w:sz w:val="28"/>
          <w:szCs w:val="28"/>
          <w:lang w:eastAsia="uk-UA"/>
        </w:rPr>
        <w:t>Генеральний директор</w:t>
      </w:r>
      <w:r w:rsidRPr="002E1D5A">
        <w:rPr>
          <w:rFonts w:ascii="Times New Roman" w:eastAsia="Times New Roman" w:hAnsi="Times New Roman" w:cs="Times New Roman"/>
          <w:sz w:val="28"/>
          <w:szCs w:val="28"/>
          <w:lang w:eastAsia="uk-UA"/>
        </w:rPr>
        <w:t> </w:t>
      </w:r>
      <w:r w:rsidRPr="002E1D5A">
        <w:rPr>
          <w:rFonts w:ascii="Times New Roman" w:eastAsia="Times New Roman" w:hAnsi="Times New Roman" w:cs="Times New Roman"/>
          <w:b/>
          <w:bCs/>
          <w:color w:val="000000"/>
          <w:sz w:val="28"/>
          <w:szCs w:val="28"/>
          <w:lang w:eastAsia="uk-UA"/>
        </w:rPr>
        <w:t>директорату</w:t>
      </w:r>
    </w:p>
    <w:p w14:paraId="33AA157D" w14:textId="77777777" w:rsidR="00641EC6" w:rsidRPr="002E1D5A" w:rsidRDefault="00641EC6" w:rsidP="00641EC6">
      <w:pPr>
        <w:spacing w:after="0"/>
        <w:rPr>
          <w:rFonts w:ascii="Times New Roman" w:eastAsia="Times New Roman" w:hAnsi="Times New Roman" w:cs="Times New Roman"/>
          <w:b/>
          <w:bCs/>
          <w:color w:val="000000"/>
          <w:sz w:val="28"/>
          <w:szCs w:val="28"/>
          <w:lang w:eastAsia="uk-UA"/>
        </w:rPr>
      </w:pPr>
      <w:r w:rsidRPr="002E1D5A">
        <w:rPr>
          <w:rFonts w:ascii="Times New Roman" w:eastAsia="Times New Roman" w:hAnsi="Times New Roman" w:cs="Times New Roman"/>
          <w:b/>
          <w:bCs/>
          <w:color w:val="000000"/>
          <w:sz w:val="28"/>
          <w:szCs w:val="28"/>
          <w:lang w:eastAsia="uk-UA"/>
        </w:rPr>
        <w:t>вищої освіти</w:t>
      </w:r>
      <w:r w:rsidRPr="002E1D5A">
        <w:rPr>
          <w:rFonts w:ascii="Times New Roman" w:eastAsia="Times New Roman" w:hAnsi="Times New Roman" w:cs="Times New Roman"/>
          <w:sz w:val="28"/>
          <w:szCs w:val="28"/>
          <w:lang w:eastAsia="uk-UA"/>
        </w:rPr>
        <w:t> </w:t>
      </w:r>
      <w:r w:rsidRPr="002E1D5A">
        <w:rPr>
          <w:rFonts w:ascii="Times New Roman" w:eastAsia="Times New Roman" w:hAnsi="Times New Roman" w:cs="Times New Roman"/>
          <w:b/>
          <w:bCs/>
          <w:color w:val="000000"/>
          <w:sz w:val="28"/>
          <w:szCs w:val="28"/>
          <w:lang w:eastAsia="uk-UA"/>
        </w:rPr>
        <w:t>і освіти дорослих</w:t>
      </w:r>
      <w:r w:rsidRPr="002E1D5A">
        <w:rPr>
          <w:rFonts w:ascii="Times New Roman" w:eastAsia="Times New Roman" w:hAnsi="Times New Roman" w:cs="Times New Roman"/>
          <w:b/>
          <w:bCs/>
          <w:color w:val="000000"/>
          <w:sz w:val="28"/>
          <w:szCs w:val="28"/>
          <w:lang w:eastAsia="uk-UA"/>
        </w:rPr>
        <w:tab/>
      </w:r>
      <w:r w:rsidRPr="002E1D5A">
        <w:rPr>
          <w:rFonts w:ascii="Times New Roman" w:eastAsia="Times New Roman" w:hAnsi="Times New Roman" w:cs="Times New Roman"/>
          <w:b/>
          <w:bCs/>
          <w:color w:val="000000"/>
          <w:sz w:val="28"/>
          <w:szCs w:val="28"/>
          <w:lang w:eastAsia="uk-UA"/>
        </w:rPr>
        <w:tab/>
      </w:r>
      <w:r w:rsidRPr="002E1D5A">
        <w:rPr>
          <w:rFonts w:ascii="Times New Roman" w:eastAsia="Times New Roman" w:hAnsi="Times New Roman" w:cs="Times New Roman"/>
          <w:b/>
          <w:bCs/>
          <w:color w:val="000000"/>
          <w:sz w:val="28"/>
          <w:szCs w:val="28"/>
          <w:lang w:eastAsia="uk-UA"/>
        </w:rPr>
        <w:tab/>
      </w:r>
      <w:r w:rsidRPr="002E1D5A">
        <w:rPr>
          <w:rFonts w:ascii="Times New Roman" w:eastAsia="Times New Roman" w:hAnsi="Times New Roman" w:cs="Times New Roman"/>
          <w:b/>
          <w:bCs/>
          <w:color w:val="000000"/>
          <w:sz w:val="28"/>
          <w:szCs w:val="28"/>
          <w:lang w:eastAsia="uk-UA"/>
        </w:rPr>
        <w:tab/>
      </w:r>
      <w:r w:rsidRPr="002E1D5A">
        <w:rPr>
          <w:rFonts w:ascii="Times New Roman" w:eastAsia="Times New Roman" w:hAnsi="Times New Roman" w:cs="Times New Roman"/>
          <w:b/>
          <w:bCs/>
          <w:color w:val="000000"/>
          <w:sz w:val="28"/>
          <w:szCs w:val="28"/>
          <w:lang w:eastAsia="uk-UA"/>
        </w:rPr>
        <w:tab/>
      </w:r>
      <w:r w:rsidRPr="002E1D5A">
        <w:rPr>
          <w:rFonts w:ascii="Times New Roman" w:eastAsia="Times New Roman" w:hAnsi="Times New Roman" w:cs="Times New Roman"/>
          <w:b/>
          <w:bCs/>
          <w:color w:val="000000"/>
          <w:sz w:val="28"/>
          <w:szCs w:val="28"/>
          <w:lang w:eastAsia="uk-UA"/>
        </w:rPr>
        <w:tab/>
        <w:t xml:space="preserve">Олег </w:t>
      </w:r>
      <w:r w:rsidRPr="002E1D5A">
        <w:rPr>
          <w:rFonts w:ascii="Times New Roman" w:eastAsia="Times New Roman" w:hAnsi="Times New Roman" w:cs="Times New Roman"/>
          <w:b/>
          <w:bCs/>
          <w:caps/>
          <w:color w:val="000000"/>
          <w:sz w:val="28"/>
          <w:szCs w:val="28"/>
          <w:lang w:eastAsia="uk-UA"/>
        </w:rPr>
        <w:t>Шаров</w:t>
      </w:r>
    </w:p>
    <w:p w14:paraId="1F07320E" w14:textId="77777777" w:rsidR="00641EC6" w:rsidRPr="002E1D5A" w:rsidRDefault="00641EC6" w:rsidP="00641EC6">
      <w:pPr>
        <w:spacing w:after="0"/>
        <w:jc w:val="both"/>
        <w:rPr>
          <w:rFonts w:ascii="Times New Roman" w:eastAsia="Times New Roman" w:hAnsi="Times New Roman" w:cs="Times New Roman"/>
          <w:sz w:val="26"/>
          <w:szCs w:val="26"/>
          <w:lang w:eastAsia="uk-UA"/>
        </w:rPr>
      </w:pPr>
    </w:p>
    <w:p w14:paraId="368063C5" w14:textId="77777777" w:rsidR="006625F3" w:rsidRPr="00E60EFA" w:rsidRDefault="006625F3" w:rsidP="00641EC6">
      <w:pPr>
        <w:spacing w:after="0"/>
        <w:jc w:val="both"/>
        <w:rPr>
          <w:rFonts w:ascii="Times New Roman" w:eastAsia="Times New Roman" w:hAnsi="Times New Roman" w:cs="Times New Roman"/>
          <w:sz w:val="26"/>
          <w:szCs w:val="26"/>
          <w:lang w:eastAsia="uk-UA"/>
        </w:rPr>
      </w:pPr>
    </w:p>
    <w:p w14:paraId="46827B12" w14:textId="3D05B01B" w:rsidR="00A23A10" w:rsidRPr="00E60EFA" w:rsidRDefault="00A23A10" w:rsidP="00641EC6">
      <w:pPr>
        <w:spacing w:after="0" w:line="240" w:lineRule="auto"/>
        <w:rPr>
          <w:rFonts w:ascii="Times New Roman" w:eastAsia="Times New Roman" w:hAnsi="Times New Roman" w:cs="Times New Roman"/>
          <w:b/>
          <w:bCs/>
          <w:sz w:val="24"/>
          <w:szCs w:val="24"/>
          <w:lang w:eastAsia="uk-UA"/>
        </w:rPr>
      </w:pPr>
      <w:bookmarkStart w:id="10" w:name="n14"/>
      <w:bookmarkStart w:id="11" w:name="n15"/>
      <w:bookmarkStart w:id="12" w:name="n16"/>
      <w:bookmarkStart w:id="13" w:name="n17"/>
      <w:bookmarkStart w:id="14" w:name="n18"/>
      <w:bookmarkStart w:id="15" w:name="n19"/>
      <w:bookmarkStart w:id="16" w:name="n20"/>
      <w:bookmarkStart w:id="17" w:name="n21"/>
      <w:bookmarkStart w:id="18" w:name="n22"/>
      <w:bookmarkStart w:id="19" w:name="n23"/>
      <w:bookmarkStart w:id="20" w:name="n24"/>
      <w:bookmarkStart w:id="21" w:name="n25"/>
      <w:bookmarkStart w:id="22" w:name="n26"/>
      <w:bookmarkStart w:id="23" w:name="n27"/>
      <w:bookmarkStart w:id="24" w:name="n28"/>
      <w:bookmarkStart w:id="25" w:name="n29"/>
      <w:bookmarkStart w:id="26" w:name="n30"/>
      <w:bookmarkStart w:id="27" w:name="n31"/>
      <w:bookmarkStart w:id="28" w:name="n376"/>
      <w:bookmarkStart w:id="29" w:name="n33"/>
      <w:bookmarkStart w:id="30" w:name="n34"/>
      <w:bookmarkStart w:id="31" w:name="n35"/>
      <w:bookmarkStart w:id="32" w:name="n36"/>
      <w:bookmarkStart w:id="33" w:name="n37"/>
      <w:bookmarkStart w:id="34" w:name="n38"/>
      <w:bookmarkStart w:id="35" w:name="n39"/>
      <w:bookmarkStart w:id="36" w:name="n40"/>
      <w:bookmarkStart w:id="37" w:name="n41"/>
      <w:bookmarkStart w:id="38" w:name="n42"/>
      <w:bookmarkStart w:id="39" w:name="n43"/>
      <w:bookmarkStart w:id="40" w:name="n44"/>
      <w:bookmarkStart w:id="41" w:name="n45"/>
      <w:bookmarkStart w:id="42" w:name="n46"/>
      <w:bookmarkStart w:id="43" w:name="n47"/>
      <w:bookmarkStart w:id="44" w:name="n48"/>
      <w:bookmarkStart w:id="45" w:name="n49"/>
      <w:bookmarkStart w:id="46" w:name="n50"/>
      <w:bookmarkStart w:id="47" w:name="n51"/>
      <w:bookmarkStart w:id="48" w:name="n52"/>
      <w:bookmarkStart w:id="49" w:name="n53"/>
      <w:bookmarkStart w:id="50" w:name="n54"/>
      <w:bookmarkStart w:id="51" w:name="n55"/>
      <w:bookmarkStart w:id="52" w:name="n56"/>
      <w:bookmarkStart w:id="53" w:name="n57"/>
      <w:bookmarkStart w:id="54" w:name="n58"/>
      <w:bookmarkStart w:id="55" w:name="n377"/>
      <w:bookmarkStart w:id="56" w:name="n59"/>
      <w:bookmarkStart w:id="57" w:name="n60"/>
      <w:bookmarkStart w:id="58" w:name="n61"/>
      <w:bookmarkStart w:id="59" w:name="n62"/>
      <w:bookmarkStart w:id="60" w:name="n63"/>
      <w:bookmarkStart w:id="61" w:name="n378"/>
      <w:bookmarkStart w:id="62" w:name="n64"/>
      <w:bookmarkStart w:id="63" w:name="n65"/>
      <w:bookmarkStart w:id="64" w:name="n66"/>
      <w:bookmarkStart w:id="65" w:name="n67"/>
      <w:bookmarkStart w:id="66" w:name="n68"/>
      <w:bookmarkStart w:id="67" w:name="n69"/>
      <w:bookmarkStart w:id="68" w:name="n70"/>
      <w:bookmarkStart w:id="69" w:name="n71"/>
      <w:bookmarkStart w:id="70" w:name="n72"/>
      <w:bookmarkStart w:id="71" w:name="n73"/>
      <w:bookmarkStart w:id="72" w:name="n74"/>
      <w:bookmarkStart w:id="73" w:name="n78"/>
      <w:bookmarkStart w:id="74" w:name="n79"/>
      <w:bookmarkStart w:id="75" w:name="n80"/>
      <w:bookmarkStart w:id="76" w:name="n81"/>
      <w:bookmarkStart w:id="77" w:name="n82"/>
      <w:bookmarkStart w:id="78" w:name="n83"/>
      <w:bookmarkStart w:id="79" w:name="n84"/>
      <w:bookmarkStart w:id="80" w:name="n85"/>
      <w:bookmarkStart w:id="81" w:name="n86"/>
      <w:bookmarkStart w:id="82" w:name="n87"/>
      <w:bookmarkStart w:id="83" w:name="n88"/>
      <w:bookmarkStart w:id="84" w:name="n89"/>
      <w:bookmarkStart w:id="85" w:name="n90"/>
      <w:bookmarkStart w:id="86" w:name="n91"/>
      <w:bookmarkStart w:id="87" w:name="n92"/>
      <w:bookmarkStart w:id="88" w:name="n93"/>
      <w:bookmarkStart w:id="89" w:name="n94"/>
      <w:bookmarkStart w:id="90" w:name="n95"/>
      <w:bookmarkStart w:id="91" w:name="n96"/>
      <w:bookmarkStart w:id="92" w:name="n97"/>
      <w:bookmarkStart w:id="93" w:name="n98"/>
      <w:bookmarkStart w:id="94" w:name="n99"/>
      <w:bookmarkStart w:id="95" w:name="n100"/>
      <w:bookmarkStart w:id="96" w:name="n101"/>
      <w:bookmarkStart w:id="97" w:name="n102"/>
      <w:bookmarkStart w:id="98" w:name="n379"/>
      <w:bookmarkStart w:id="99" w:name="n104"/>
      <w:bookmarkStart w:id="100" w:name="n105"/>
      <w:bookmarkStart w:id="101" w:name="n106"/>
      <w:bookmarkStart w:id="102" w:name="n107"/>
      <w:bookmarkStart w:id="103" w:name="n108"/>
      <w:bookmarkStart w:id="104" w:name="n109"/>
      <w:bookmarkStart w:id="105" w:name="n110"/>
      <w:bookmarkStart w:id="106" w:name="n111"/>
      <w:bookmarkStart w:id="107" w:name="n112"/>
      <w:bookmarkStart w:id="108" w:name="n113"/>
      <w:bookmarkStart w:id="109" w:name="n114"/>
      <w:bookmarkStart w:id="110" w:name="n115"/>
      <w:bookmarkStart w:id="111" w:name="n116"/>
      <w:bookmarkStart w:id="112" w:name="n117"/>
      <w:bookmarkStart w:id="113" w:name="n118"/>
      <w:bookmarkStart w:id="114" w:name="n119"/>
      <w:bookmarkStart w:id="115" w:name="n120"/>
      <w:bookmarkStart w:id="116" w:name="n121"/>
      <w:bookmarkStart w:id="117" w:name="n122"/>
      <w:bookmarkStart w:id="118" w:name="n123"/>
      <w:bookmarkStart w:id="119" w:name="n124"/>
      <w:bookmarkStart w:id="120" w:name="n125"/>
      <w:bookmarkStart w:id="121" w:name="n126"/>
      <w:bookmarkStart w:id="122" w:name="n127"/>
      <w:bookmarkStart w:id="123" w:name="n128"/>
      <w:bookmarkStart w:id="124" w:name="n129"/>
      <w:bookmarkStart w:id="125" w:name="n374"/>
      <w:bookmarkStart w:id="126" w:name="n130"/>
      <w:bookmarkStart w:id="127" w:name="n131"/>
      <w:bookmarkStart w:id="128" w:name="n132"/>
      <w:bookmarkStart w:id="129" w:name="n133"/>
      <w:bookmarkStart w:id="130" w:name="n134"/>
      <w:bookmarkStart w:id="131" w:name="n135"/>
      <w:bookmarkStart w:id="132" w:name="n136"/>
      <w:bookmarkStart w:id="133" w:name="n137"/>
      <w:bookmarkStart w:id="134" w:name="n138"/>
      <w:bookmarkStart w:id="135" w:name="n139"/>
      <w:bookmarkStart w:id="136" w:name="n140"/>
      <w:bookmarkStart w:id="137" w:name="n141"/>
      <w:bookmarkStart w:id="138" w:name="n142"/>
      <w:bookmarkStart w:id="139" w:name="n143"/>
      <w:bookmarkStart w:id="140" w:name="n144"/>
      <w:bookmarkStart w:id="141" w:name="n145"/>
      <w:bookmarkStart w:id="142" w:name="n146"/>
      <w:bookmarkStart w:id="143" w:name="n147"/>
      <w:bookmarkStart w:id="144" w:name="n148"/>
      <w:bookmarkStart w:id="145" w:name="n149"/>
      <w:bookmarkStart w:id="146" w:name="n150"/>
      <w:bookmarkStart w:id="147" w:name="n151"/>
      <w:bookmarkStart w:id="148" w:name="n152"/>
      <w:bookmarkStart w:id="149" w:name="n153"/>
      <w:bookmarkStart w:id="150" w:name="n381"/>
      <w:bookmarkStart w:id="151" w:name="n154"/>
      <w:bookmarkStart w:id="152" w:name="n155"/>
      <w:bookmarkStart w:id="153" w:name="n156"/>
      <w:bookmarkStart w:id="154" w:name="n157"/>
      <w:bookmarkStart w:id="155" w:name="n158"/>
      <w:bookmarkStart w:id="156" w:name="n159"/>
      <w:bookmarkStart w:id="157" w:name="n160"/>
      <w:bookmarkStart w:id="158" w:name="n161"/>
      <w:bookmarkStart w:id="159" w:name="n162"/>
      <w:bookmarkStart w:id="160" w:name="n163"/>
      <w:bookmarkStart w:id="161" w:name="n164"/>
      <w:bookmarkStart w:id="162" w:name="n165"/>
      <w:bookmarkStart w:id="163" w:name="n166"/>
      <w:bookmarkStart w:id="164" w:name="n167"/>
      <w:bookmarkStart w:id="165" w:name="n168"/>
      <w:bookmarkStart w:id="166" w:name="n169"/>
      <w:bookmarkStart w:id="167" w:name="n170"/>
      <w:bookmarkStart w:id="168" w:name="n171"/>
      <w:bookmarkStart w:id="169" w:name="n172"/>
      <w:bookmarkStart w:id="170" w:name="n173"/>
      <w:bookmarkStart w:id="171" w:name="n174"/>
      <w:bookmarkStart w:id="172" w:name="n175"/>
      <w:bookmarkStart w:id="173" w:name="n176"/>
      <w:bookmarkStart w:id="174" w:name="n177"/>
      <w:bookmarkStart w:id="175" w:name="n178"/>
      <w:bookmarkStart w:id="176" w:name="n179"/>
      <w:bookmarkStart w:id="177" w:name="n180"/>
      <w:bookmarkStart w:id="178" w:name="n370"/>
      <w:bookmarkStart w:id="179" w:name="n182"/>
      <w:bookmarkStart w:id="180" w:name="n183"/>
      <w:bookmarkStart w:id="181" w:name="n184"/>
      <w:bookmarkStart w:id="182" w:name="n185"/>
      <w:bookmarkStart w:id="183" w:name="n371"/>
      <w:bookmarkStart w:id="184" w:name="n187"/>
      <w:bookmarkStart w:id="185" w:name="n188"/>
      <w:bookmarkStart w:id="186" w:name="n189"/>
      <w:bookmarkStart w:id="187" w:name="n190"/>
      <w:bookmarkStart w:id="188" w:name="n191"/>
      <w:bookmarkStart w:id="189" w:name="n372"/>
      <w:bookmarkStart w:id="190" w:name="n193"/>
      <w:bookmarkStart w:id="191" w:name="n194"/>
      <w:bookmarkStart w:id="192" w:name="n195"/>
      <w:bookmarkStart w:id="193" w:name="n196"/>
      <w:bookmarkStart w:id="194" w:name="n197"/>
      <w:bookmarkStart w:id="195" w:name="n198"/>
      <w:bookmarkStart w:id="196" w:name="n199"/>
      <w:bookmarkStart w:id="197" w:name="n200"/>
      <w:bookmarkStart w:id="198" w:name="n201"/>
      <w:bookmarkStart w:id="199" w:name="n202"/>
      <w:bookmarkStart w:id="200" w:name="n203"/>
      <w:bookmarkStart w:id="201" w:name="n204"/>
      <w:bookmarkStart w:id="202" w:name="n205"/>
      <w:bookmarkStart w:id="203" w:name="n206"/>
      <w:bookmarkStart w:id="204" w:name="n207"/>
      <w:bookmarkStart w:id="205" w:name="n208"/>
      <w:bookmarkStart w:id="206" w:name="n209"/>
      <w:bookmarkStart w:id="207" w:name="n210"/>
      <w:bookmarkStart w:id="208" w:name="n211"/>
      <w:bookmarkStart w:id="209" w:name="n212"/>
      <w:bookmarkStart w:id="210" w:name="n213"/>
      <w:bookmarkStart w:id="211" w:name="n214"/>
      <w:bookmarkStart w:id="212" w:name="n215"/>
      <w:bookmarkStart w:id="213" w:name="n216"/>
      <w:bookmarkStart w:id="214" w:name="n217"/>
      <w:bookmarkStart w:id="215" w:name="n218"/>
      <w:bookmarkStart w:id="216" w:name="n219"/>
      <w:bookmarkStart w:id="217" w:name="n220"/>
      <w:bookmarkStart w:id="218" w:name="n221"/>
      <w:bookmarkStart w:id="219" w:name="n222"/>
      <w:bookmarkStart w:id="220" w:name="n223"/>
      <w:bookmarkStart w:id="221" w:name="n224"/>
      <w:bookmarkStart w:id="222" w:name="n225"/>
      <w:bookmarkStart w:id="223" w:name="n226"/>
      <w:bookmarkStart w:id="224" w:name="n227"/>
      <w:bookmarkStart w:id="225" w:name="n228"/>
      <w:bookmarkStart w:id="226" w:name="n229"/>
      <w:bookmarkStart w:id="227" w:name="n235"/>
      <w:bookmarkStart w:id="228" w:name="n236"/>
      <w:bookmarkStart w:id="229" w:name="n384"/>
      <w:bookmarkStart w:id="230" w:name="n385"/>
      <w:bookmarkStart w:id="231" w:name="n386"/>
      <w:bookmarkStart w:id="232" w:name="n387"/>
      <w:bookmarkStart w:id="233" w:name="n383"/>
      <w:bookmarkStart w:id="234" w:name="n241"/>
      <w:bookmarkStart w:id="235" w:name="n242"/>
      <w:bookmarkStart w:id="236" w:name="n243"/>
      <w:bookmarkStart w:id="237" w:name="n244"/>
      <w:bookmarkStart w:id="238" w:name="n245"/>
      <w:bookmarkStart w:id="239" w:name="n246"/>
      <w:bookmarkStart w:id="240" w:name="n247"/>
      <w:bookmarkStart w:id="241" w:name="n388"/>
      <w:bookmarkStart w:id="242" w:name="n248"/>
      <w:bookmarkStart w:id="243" w:name="n249"/>
      <w:bookmarkStart w:id="244" w:name="n250"/>
      <w:bookmarkStart w:id="245" w:name="n251"/>
      <w:bookmarkStart w:id="246" w:name="n252"/>
      <w:bookmarkStart w:id="247" w:name="n253"/>
      <w:bookmarkStart w:id="248" w:name="n254"/>
      <w:bookmarkStart w:id="249" w:name="n255"/>
      <w:bookmarkStart w:id="250" w:name="n256"/>
      <w:bookmarkStart w:id="251" w:name="n257"/>
      <w:bookmarkStart w:id="252" w:name="n258"/>
      <w:bookmarkStart w:id="253" w:name="n259"/>
      <w:bookmarkStart w:id="254" w:name="n260"/>
      <w:bookmarkStart w:id="255" w:name="n261"/>
      <w:bookmarkStart w:id="256" w:name="n262"/>
      <w:bookmarkStart w:id="257" w:name="n263"/>
      <w:bookmarkStart w:id="258" w:name="n264"/>
      <w:bookmarkStart w:id="259" w:name="n265"/>
      <w:bookmarkStart w:id="260" w:name="n266"/>
      <w:bookmarkStart w:id="261" w:name="n267"/>
      <w:bookmarkStart w:id="262" w:name="n268"/>
      <w:bookmarkStart w:id="263" w:name="n269"/>
      <w:bookmarkStart w:id="264" w:name="n270"/>
      <w:bookmarkStart w:id="265" w:name="n271"/>
      <w:bookmarkStart w:id="266" w:name="n272"/>
      <w:bookmarkStart w:id="267" w:name="n273"/>
      <w:bookmarkStart w:id="268" w:name="n274"/>
      <w:bookmarkStart w:id="269" w:name="n275"/>
      <w:bookmarkStart w:id="270" w:name="n276"/>
      <w:bookmarkStart w:id="271" w:name="n277"/>
      <w:bookmarkStart w:id="272" w:name="n278"/>
      <w:bookmarkStart w:id="273" w:name="n279"/>
      <w:bookmarkStart w:id="274" w:name="n280"/>
      <w:bookmarkStart w:id="275" w:name="n281"/>
      <w:bookmarkStart w:id="276" w:name="n282"/>
      <w:bookmarkStart w:id="277" w:name="n283"/>
      <w:bookmarkStart w:id="278" w:name="n284"/>
      <w:bookmarkStart w:id="279" w:name="n285"/>
      <w:bookmarkStart w:id="280" w:name="n286"/>
      <w:bookmarkStart w:id="281" w:name="n287"/>
      <w:bookmarkStart w:id="282" w:name="n288"/>
      <w:bookmarkStart w:id="283" w:name="n289"/>
      <w:bookmarkStart w:id="284" w:name="n290"/>
      <w:bookmarkStart w:id="285" w:name="n291"/>
      <w:bookmarkStart w:id="286" w:name="n389"/>
      <w:bookmarkStart w:id="287" w:name="n293"/>
      <w:bookmarkStart w:id="288" w:name="n294"/>
      <w:bookmarkStart w:id="289" w:name="n295"/>
      <w:bookmarkStart w:id="290" w:name="n296"/>
      <w:bookmarkStart w:id="291" w:name="n297"/>
      <w:bookmarkStart w:id="292" w:name="n298"/>
      <w:bookmarkStart w:id="293" w:name="n299"/>
      <w:bookmarkStart w:id="294" w:name="n300"/>
      <w:bookmarkStart w:id="295" w:name="n301"/>
      <w:bookmarkStart w:id="296" w:name="n302"/>
      <w:bookmarkStart w:id="297" w:name="n303"/>
      <w:bookmarkStart w:id="298" w:name="n304"/>
      <w:bookmarkStart w:id="299" w:name="n305"/>
      <w:bookmarkStart w:id="300" w:name="n306"/>
      <w:bookmarkStart w:id="301" w:name="n307"/>
      <w:bookmarkStart w:id="302" w:name="n308"/>
      <w:bookmarkStart w:id="303" w:name="n309"/>
      <w:bookmarkStart w:id="304" w:name="n310"/>
      <w:bookmarkStart w:id="305" w:name="n311"/>
      <w:bookmarkStart w:id="306" w:name="n312"/>
      <w:bookmarkStart w:id="307" w:name="n313"/>
      <w:bookmarkStart w:id="308" w:name="n314"/>
      <w:bookmarkStart w:id="309" w:name="n315"/>
      <w:bookmarkStart w:id="310" w:name="n316"/>
      <w:bookmarkStart w:id="311" w:name="n317"/>
      <w:bookmarkStart w:id="312" w:name="n318"/>
      <w:bookmarkStart w:id="313" w:name="n319"/>
      <w:bookmarkStart w:id="314" w:name="n320"/>
      <w:bookmarkStart w:id="315" w:name="n321"/>
      <w:bookmarkStart w:id="316" w:name="n322"/>
      <w:bookmarkStart w:id="317" w:name="n323"/>
      <w:bookmarkStart w:id="318" w:name="n324"/>
      <w:bookmarkStart w:id="319" w:name="n325"/>
      <w:bookmarkStart w:id="320" w:name="n326"/>
      <w:bookmarkStart w:id="321" w:name="n327"/>
      <w:bookmarkStart w:id="322" w:name="n328"/>
      <w:bookmarkStart w:id="323" w:name="n329"/>
      <w:bookmarkStart w:id="324" w:name="n330"/>
      <w:bookmarkStart w:id="325" w:name="n331"/>
      <w:bookmarkStart w:id="326" w:name="n332"/>
      <w:bookmarkStart w:id="327" w:name="n333"/>
      <w:bookmarkStart w:id="328" w:name="n334"/>
      <w:bookmarkStart w:id="329" w:name="n335"/>
      <w:bookmarkStart w:id="330" w:name="n336"/>
      <w:bookmarkStart w:id="331" w:name="n337"/>
      <w:bookmarkStart w:id="332" w:name="n338"/>
      <w:bookmarkStart w:id="333" w:name="n339"/>
      <w:bookmarkStart w:id="334" w:name="n390"/>
      <w:bookmarkStart w:id="335" w:name="n340"/>
      <w:bookmarkStart w:id="336" w:name="n341"/>
      <w:bookmarkStart w:id="337" w:name="n342"/>
      <w:bookmarkStart w:id="338" w:name="n343"/>
      <w:bookmarkStart w:id="339" w:name="n344"/>
      <w:bookmarkStart w:id="340" w:name="n345"/>
      <w:bookmarkStart w:id="341" w:name="n346"/>
      <w:bookmarkStart w:id="342" w:name="n347"/>
      <w:bookmarkStart w:id="343" w:name="n348"/>
      <w:bookmarkStart w:id="344" w:name="n349"/>
      <w:bookmarkStart w:id="345" w:name="n350"/>
      <w:bookmarkStart w:id="346" w:name="n351"/>
      <w:bookmarkStart w:id="347" w:name="n352"/>
      <w:bookmarkStart w:id="348" w:name="n3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ABF46BA" w14:textId="77777777" w:rsidR="005C4228" w:rsidRPr="00E60EFA" w:rsidRDefault="005C4228" w:rsidP="00641EC6">
      <w:pPr>
        <w:spacing w:after="0" w:line="240" w:lineRule="auto"/>
        <w:rPr>
          <w:rFonts w:ascii="Times New Roman" w:eastAsia="Times New Roman" w:hAnsi="Times New Roman" w:cs="Times New Roman"/>
          <w:b/>
          <w:bCs/>
          <w:sz w:val="24"/>
          <w:szCs w:val="24"/>
          <w:lang w:eastAsia="uk-UA"/>
        </w:rPr>
        <w:sectPr w:rsidR="005C4228" w:rsidRPr="00E60EFA" w:rsidSect="00641EC6">
          <w:headerReference w:type="default" r:id="rId21"/>
          <w:pgSz w:w="11906" w:h="16838"/>
          <w:pgMar w:top="851" w:right="1418" w:bottom="1361"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E60EFA"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E60EFA" w14:paraId="0DD0F171" w14:textId="77777777" w:rsidTr="00E82A97">
              <w:tc>
                <w:tcPr>
                  <w:tcW w:w="3188" w:type="pct"/>
                  <w:shd w:val="clear" w:color="auto" w:fill="auto"/>
                  <w:hideMark/>
                </w:tcPr>
                <w:p w14:paraId="2E02C3CB"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812" w:type="pct"/>
                  <w:shd w:val="clear" w:color="auto" w:fill="auto"/>
                  <w:hideMark/>
                </w:tcPr>
                <w:p w14:paraId="3B1E207B" w14:textId="156E6D9B" w:rsidR="002844F7" w:rsidRPr="00E60EFA" w:rsidRDefault="002844F7" w:rsidP="00641EC6">
                  <w:pPr>
                    <w:spacing w:after="0" w:line="240" w:lineRule="auto"/>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Додаток 1 </w:t>
                  </w:r>
                  <w:r w:rsidRPr="00E60EFA">
                    <w:rPr>
                      <w:rFonts w:ascii="Times New Roman" w:eastAsia="Times New Roman" w:hAnsi="Times New Roman" w:cs="Times New Roman"/>
                      <w:sz w:val="28"/>
                      <w:szCs w:val="28"/>
                      <w:lang w:eastAsia="uk-UA"/>
                    </w:rPr>
                    <w:br/>
                    <w:t>до Умов прийому на навчання </w:t>
                  </w:r>
                  <w:r w:rsidRPr="00E60EFA">
                    <w:rPr>
                      <w:rFonts w:ascii="Times New Roman" w:eastAsia="Times New Roman" w:hAnsi="Times New Roman" w:cs="Times New Roman"/>
                      <w:sz w:val="28"/>
                      <w:szCs w:val="28"/>
                      <w:lang w:eastAsia="uk-UA"/>
                    </w:rPr>
                    <w:br/>
                  </w:r>
                  <w:r w:rsidRPr="00E60EFA">
                    <w:rPr>
                      <w:rFonts w:ascii="Times New Roman" w:eastAsia="Times New Roman" w:hAnsi="Times New Roman" w:cs="Times New Roman"/>
                      <w:color w:val="000000"/>
                      <w:sz w:val="28"/>
                      <w:szCs w:val="28"/>
                      <w:lang w:eastAsia="uk-UA"/>
                    </w:rPr>
                    <w:t>до закладів фахової передвищої освіти</w:t>
                  </w:r>
                  <w:r w:rsidR="00DB1A74" w:rsidRPr="00E60EFA">
                    <w:rPr>
                      <w:rFonts w:ascii="Times New Roman" w:eastAsia="Times New Roman" w:hAnsi="Times New Roman" w:cs="Times New Roman"/>
                      <w:sz w:val="28"/>
                      <w:szCs w:val="28"/>
                      <w:lang w:eastAsia="uk-UA"/>
                    </w:rPr>
                    <w:t xml:space="preserve"> в 2021</w:t>
                  </w:r>
                  <w:r w:rsidRPr="00E60EFA">
                    <w:rPr>
                      <w:rFonts w:ascii="Times New Roman" w:eastAsia="Times New Roman" w:hAnsi="Times New Roman" w:cs="Times New Roman"/>
                      <w:sz w:val="28"/>
                      <w:szCs w:val="28"/>
                      <w:lang w:eastAsia="uk-UA"/>
                    </w:rPr>
                    <w:t xml:space="preserve"> році </w:t>
                  </w:r>
                  <w:r w:rsidRPr="00E60EFA">
                    <w:rPr>
                      <w:rFonts w:ascii="Times New Roman" w:eastAsia="Times New Roman" w:hAnsi="Times New Roman" w:cs="Times New Roman"/>
                      <w:sz w:val="28"/>
                      <w:szCs w:val="28"/>
                      <w:lang w:eastAsia="uk-UA"/>
                    </w:rPr>
                    <w:br/>
                    <w:t>(</w:t>
                  </w:r>
                  <w:r w:rsidR="001574AD" w:rsidRPr="00E60EFA">
                    <w:rPr>
                      <w:rFonts w:ascii="Times New Roman" w:eastAsia="Times New Roman" w:hAnsi="Times New Roman" w:cs="Times New Roman"/>
                      <w:sz w:val="28"/>
                      <w:szCs w:val="28"/>
                      <w:lang w:eastAsia="uk-UA"/>
                    </w:rPr>
                    <w:t>підпункт 2 пункту 1 розділу V</w:t>
                  </w:r>
                  <w:r w:rsidRPr="00E60EFA">
                    <w:rPr>
                      <w:rFonts w:ascii="Times New Roman" w:eastAsia="Times New Roman" w:hAnsi="Times New Roman" w:cs="Times New Roman"/>
                      <w:sz w:val="28"/>
                      <w:szCs w:val="28"/>
                      <w:lang w:eastAsia="uk-UA"/>
                    </w:rPr>
                    <w:t>)</w:t>
                  </w:r>
                </w:p>
              </w:tc>
            </w:tr>
          </w:tbl>
          <w:p w14:paraId="23CB3EF7" w14:textId="77777777" w:rsidR="002844F7" w:rsidRPr="00E60EFA" w:rsidRDefault="002844F7" w:rsidP="00641EC6">
            <w:pPr>
              <w:rPr>
                <w:rFonts w:ascii="Times New Roman" w:eastAsia="Times New Roman" w:hAnsi="Times New Roman" w:cs="Times New Roman"/>
                <w:b/>
                <w:bCs/>
                <w:sz w:val="24"/>
                <w:szCs w:val="24"/>
                <w:lang w:eastAsia="uk-UA"/>
              </w:rPr>
            </w:pPr>
          </w:p>
        </w:tc>
      </w:tr>
      <w:tr w:rsidR="002844F7" w:rsidRPr="00E60EFA" w14:paraId="6DF42B01" w14:textId="77777777" w:rsidTr="00E82A97">
        <w:tc>
          <w:tcPr>
            <w:tcW w:w="10485" w:type="dxa"/>
          </w:tcPr>
          <w:p w14:paraId="07AD4656" w14:textId="77777777" w:rsidR="002844F7" w:rsidRDefault="002844F7" w:rsidP="00641EC6">
            <w:pPr>
              <w:jc w:val="center"/>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ПЕРЕЛІК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b/>
                <w:bCs/>
                <w:color w:val="000000"/>
                <w:sz w:val="28"/>
                <w:szCs w:val="28"/>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p w14:paraId="47D5BE59" w14:textId="31B1A901" w:rsidR="008E25F5" w:rsidRPr="00E60EFA" w:rsidRDefault="008E25F5" w:rsidP="00641EC6">
            <w:pPr>
              <w:jc w:val="center"/>
              <w:rPr>
                <w:rFonts w:ascii="Times New Roman" w:eastAsia="Times New Roman" w:hAnsi="Times New Roman" w:cs="Times New Roman"/>
                <w:b/>
                <w:bCs/>
                <w:sz w:val="24"/>
                <w:szCs w:val="24"/>
                <w:lang w:eastAsia="uk-UA"/>
              </w:rPr>
            </w:pPr>
          </w:p>
        </w:tc>
      </w:tr>
      <w:tr w:rsidR="002844F7" w:rsidRPr="00E60EFA" w14:paraId="0F3F6CB8" w14:textId="77777777" w:rsidTr="00E82A97">
        <w:tc>
          <w:tcPr>
            <w:tcW w:w="10485" w:type="dxa"/>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358"/>
              <w:gridCol w:w="1846"/>
              <w:gridCol w:w="5127"/>
            </w:tblGrid>
            <w:tr w:rsidR="002844F7" w:rsidRPr="00E60EFA" w14:paraId="5DE9CAE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4B22BAED" w14:textId="77777777" w:rsidR="002844F7" w:rsidRPr="00E60EFA" w:rsidRDefault="002844F7"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Шифр галузі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0E69EFCA" w14:textId="77777777" w:rsidR="002844F7" w:rsidRPr="00E60EFA" w:rsidRDefault="002844F7"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Галузь знань</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120DC1F" w14:textId="77777777" w:rsidR="002844F7" w:rsidRPr="00E60EFA" w:rsidRDefault="002844F7"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Код спеціальності</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A94C88" w14:textId="77777777" w:rsidR="002844F7" w:rsidRPr="00E60EFA" w:rsidRDefault="002844F7"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Найменування спеціальності</w:t>
                  </w:r>
                </w:p>
              </w:tc>
            </w:tr>
            <w:tr w:rsidR="004418D6" w:rsidRPr="00E60EFA" w14:paraId="2E6A6FBB" w14:textId="77777777" w:rsidTr="004418D6">
              <w:trPr>
                <w:trHeight w:val="501"/>
              </w:trPr>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6EE468DD" w14:textId="6642CF91"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4B97E969" w14:textId="34A0EB72"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1DE23631" w14:textId="08C04D1C"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0A45AF80" w14:textId="7396F6FD"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4</w:t>
                  </w:r>
                </w:p>
              </w:tc>
            </w:tr>
            <w:tr w:rsidR="002844F7" w:rsidRPr="00E60EFA" w14:paraId="2AD63EA3"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Освіта/Педагогіка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8A4F66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B8C9253"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Фізична культура і спорт</w:t>
                  </w:r>
                </w:p>
              </w:tc>
            </w:tr>
            <w:tr w:rsidR="002844F7" w:rsidRPr="00E60EFA" w14:paraId="6641C2D1"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46005C7"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CA4EE7"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(Фізична культура)</w:t>
                  </w:r>
                </w:p>
              </w:tc>
            </w:tr>
            <w:tr w:rsidR="002844F7" w:rsidRPr="00E60EFA" w14:paraId="2CEBC144"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B9612CA"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5B8436"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(Образотворче мистецтво)</w:t>
                  </w:r>
                </w:p>
              </w:tc>
            </w:tr>
            <w:tr w:rsidR="002844F7" w:rsidRPr="00E60EFA" w14:paraId="1E63E64B"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7FCD1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5EC1EBD"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(Музичне мистецтво)</w:t>
                  </w:r>
                </w:p>
              </w:tc>
            </w:tr>
            <w:tr w:rsidR="002844F7" w:rsidRPr="00E60EFA" w14:paraId="232F4C99"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7986967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B4787E2"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Аудіовізуальне мистецтво та виробництво</w:t>
                  </w:r>
                </w:p>
              </w:tc>
            </w:tr>
            <w:tr w:rsidR="002844F7" w:rsidRPr="00E60EFA" w14:paraId="4697DB15"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9A4BE4"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5E6085"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Дизайн (графічний дизайн, дизайн одягу (взуття), дизайн середовища, перукарське мистецтво та декоративна косметика)</w:t>
                  </w:r>
                </w:p>
              </w:tc>
            </w:tr>
            <w:tr w:rsidR="002844F7" w:rsidRPr="00E60EFA" w14:paraId="753D89A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4ABC979C"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4011137D"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Образотворче мистецтво, декоративне мистецтво, реставрація</w:t>
                  </w:r>
                </w:p>
              </w:tc>
            </w:tr>
            <w:tr w:rsidR="002844F7" w:rsidRPr="00E60EFA" w14:paraId="68B45702"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4D7DCAF"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83A04CE"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Хореографія</w:t>
                  </w:r>
                </w:p>
              </w:tc>
            </w:tr>
            <w:tr w:rsidR="002844F7" w:rsidRPr="00E60EFA" w14:paraId="6C29F7D7"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97AE095"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A06B3CF"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Музичне мистецтво</w:t>
                  </w:r>
                </w:p>
              </w:tc>
            </w:tr>
            <w:tr w:rsidR="002844F7" w:rsidRPr="00E60EFA" w14:paraId="6059C4D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115D796"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DFC5F4C"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35E0BD3A"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Сценічне мистецтво</w:t>
                  </w:r>
                </w:p>
              </w:tc>
            </w:tr>
            <w:tr w:rsidR="002844F7" w:rsidRPr="00E60EFA" w14:paraId="29A44805"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EE25D20"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D1B84B7"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3BF567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5FCE8"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Менеджмент соціокультурної діяльності*</w:t>
                  </w:r>
                </w:p>
              </w:tc>
            </w:tr>
            <w:tr w:rsidR="004418D6" w:rsidRPr="00E60EFA" w14:paraId="57AEE77E" w14:textId="77777777" w:rsidTr="004418D6">
              <w:tc>
                <w:tcPr>
                  <w:tcW w:w="2500" w:type="pct"/>
                  <w:gridSpan w:val="3"/>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1701FDE9"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p>
              </w:tc>
              <w:tc>
                <w:tcPr>
                  <w:tcW w:w="2500"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7BDC81F6" w14:textId="77777777" w:rsidR="00EB7B9D" w:rsidRPr="00E60EFA" w:rsidRDefault="004418D6" w:rsidP="00641EC6">
                  <w:pPr>
                    <w:spacing w:after="0" w:line="240" w:lineRule="auto"/>
                    <w:jc w:val="right"/>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Продовження додатка</w:t>
                  </w:r>
                </w:p>
                <w:p w14:paraId="427683E6" w14:textId="33B32D45" w:rsidR="004418D6" w:rsidRPr="00E60EFA" w:rsidRDefault="004418D6" w:rsidP="00641EC6">
                  <w:pPr>
                    <w:spacing w:after="0" w:line="240" w:lineRule="auto"/>
                    <w:jc w:val="right"/>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 xml:space="preserve"> </w:t>
                  </w:r>
                </w:p>
              </w:tc>
            </w:tr>
            <w:tr w:rsidR="004418D6" w:rsidRPr="00E60EFA" w14:paraId="09D5A8A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33F43921" w14:textId="726C0267"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3B407849" w14:textId="34A50BE0"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3353656F" w14:textId="3AC55DED"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21670FCB" w14:textId="40B126DD" w:rsidR="004418D6" w:rsidRPr="00E60EFA" w:rsidRDefault="004418D6"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4</w:t>
                  </w:r>
                </w:p>
              </w:tc>
            </w:tr>
            <w:tr w:rsidR="004418D6" w:rsidRPr="00E60EFA" w14:paraId="5DFBAE1C"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E6BA57C"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22B84C55"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Архітектура та будівництво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3551AE5"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F577A4"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Архітектура та містобудування</w:t>
                  </w:r>
                </w:p>
              </w:tc>
            </w:tr>
            <w:tr w:rsidR="004418D6" w:rsidRPr="00E60EFA" w14:paraId="511B50F4"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B5358B7"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677F3793"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83ED1A"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E2BCB18"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Стоматологія</w:t>
                  </w:r>
                </w:p>
              </w:tc>
            </w:tr>
            <w:tr w:rsidR="004418D6" w:rsidRPr="00E60EFA" w14:paraId="697F5C30"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FD7670"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B55956"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D31305B"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18CD0F"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Військове управління (за видами збройних сил)</w:t>
                  </w:r>
                </w:p>
              </w:tc>
            </w:tr>
            <w:tr w:rsidR="004418D6" w:rsidRPr="00E60EFA" w14:paraId="344F172F"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6008FEE"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E9E7CEB"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12B2CF2"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0681736"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Забезпечення військ (сил)</w:t>
                  </w:r>
                </w:p>
              </w:tc>
            </w:tr>
            <w:tr w:rsidR="004418D6" w:rsidRPr="00E60EFA" w14:paraId="18AA14C7"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9393220"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244EBDE"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91948E4"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A0E10DF"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Озброєння та військова техніка</w:t>
                  </w:r>
                </w:p>
              </w:tc>
            </w:tr>
            <w:tr w:rsidR="004418D6" w:rsidRPr="00E60EFA" w14:paraId="57E717EB"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E0FF"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37426"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Цивільна безпека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2BA3A8"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32334F"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Пожежна безпека</w:t>
                  </w:r>
                </w:p>
              </w:tc>
            </w:tr>
            <w:tr w:rsidR="004418D6" w:rsidRPr="00E60EFA" w14:paraId="7C6D6D3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78D7161"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8437C5D"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006EBBB" w14:textId="77777777" w:rsidR="004418D6" w:rsidRPr="00E60EFA" w:rsidRDefault="004418D6"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48E26A6" w14:textId="77777777" w:rsidR="004418D6" w:rsidRPr="00E60EFA" w:rsidRDefault="004418D6" w:rsidP="00641EC6">
                  <w:pPr>
                    <w:spacing w:after="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Правоохоронна діяльність</w:t>
                  </w:r>
                </w:p>
              </w:tc>
            </w:tr>
          </w:tbl>
          <w:p w14:paraId="0D04E12E" w14:textId="6ED7F6F0" w:rsidR="002844F7" w:rsidRPr="00E60EFA" w:rsidRDefault="002844F7" w:rsidP="00641EC6">
            <w:pPr>
              <w:rPr>
                <w:rFonts w:ascii="Times New Roman" w:eastAsia="Times New Roman" w:hAnsi="Times New Roman" w:cs="Times New Roman"/>
                <w:color w:val="000000"/>
                <w:sz w:val="20"/>
                <w:szCs w:val="20"/>
                <w:lang w:eastAsia="uk-UA"/>
              </w:rPr>
            </w:pPr>
            <w:r w:rsidRPr="00E60EFA">
              <w:rPr>
                <w:rFonts w:ascii="Times New Roman" w:eastAsia="Times New Roman" w:hAnsi="Times New Roman" w:cs="Times New Roman"/>
                <w:color w:val="000000"/>
                <w:sz w:val="20"/>
                <w:szCs w:val="20"/>
                <w:lang w:eastAsia="uk-UA"/>
              </w:rPr>
              <w:t>__________</w:t>
            </w:r>
            <w:r w:rsidRPr="00E60EFA">
              <w:rPr>
                <w:rFonts w:ascii="Times New Roman" w:eastAsia="Times New Roman" w:hAnsi="Times New Roman" w:cs="Times New Roman"/>
                <w:color w:val="000000"/>
                <w:sz w:val="24"/>
                <w:szCs w:val="24"/>
                <w:lang w:eastAsia="uk-UA"/>
              </w:rPr>
              <w:t>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color w:val="000000"/>
                <w:sz w:val="20"/>
                <w:szCs w:val="20"/>
                <w:lang w:eastAsia="uk-UA"/>
              </w:rPr>
              <w:t xml:space="preserve">* За умови, що підготовка здобувачів освіти за освітньо-кваліфікаційним рівнем молодшого спеціаліста до 2015 року </w:t>
            </w:r>
            <w:r w:rsidR="00FC672E" w:rsidRPr="00E60EFA">
              <w:rPr>
                <w:rFonts w:ascii="Times New Roman" w:eastAsia="Times New Roman" w:hAnsi="Times New Roman" w:cs="Times New Roman"/>
                <w:color w:val="000000"/>
                <w:sz w:val="20"/>
                <w:szCs w:val="20"/>
                <w:lang w:eastAsia="uk-UA"/>
              </w:rPr>
              <w:t>здійснювалася за спеціальністю «Народна творчість»</w:t>
            </w:r>
            <w:r w:rsidRPr="00E60EFA">
              <w:rPr>
                <w:rFonts w:ascii="Times New Roman" w:eastAsia="Times New Roman" w:hAnsi="Times New Roman" w:cs="Times New Roman"/>
                <w:color w:val="000000"/>
                <w:sz w:val="20"/>
                <w:szCs w:val="20"/>
                <w:lang w:eastAsia="uk-UA"/>
              </w:rPr>
              <w:t>.</w:t>
            </w:r>
          </w:p>
        </w:tc>
      </w:tr>
    </w:tbl>
    <w:p w14:paraId="2C1CDE5A" w14:textId="76863C57" w:rsidR="005C4228" w:rsidRPr="00E60EFA" w:rsidRDefault="005C4228" w:rsidP="00641EC6">
      <w:pPr>
        <w:spacing w:after="0" w:line="240" w:lineRule="auto"/>
      </w:pPr>
    </w:p>
    <w:p w14:paraId="16C5C241" w14:textId="7D722D12" w:rsidR="006740CB" w:rsidRPr="00E60EFA" w:rsidRDefault="006740CB" w:rsidP="00641EC6">
      <w:pPr>
        <w:spacing w:after="0" w:line="240" w:lineRule="auto"/>
      </w:pPr>
    </w:p>
    <w:p w14:paraId="20381329" w14:textId="2EE60EBD" w:rsidR="006740CB" w:rsidRPr="00E60EFA" w:rsidRDefault="006740CB" w:rsidP="00641EC6">
      <w:pPr>
        <w:spacing w:after="0" w:line="240" w:lineRule="auto"/>
      </w:pPr>
    </w:p>
    <w:p w14:paraId="4AD0359C" w14:textId="77777777" w:rsidR="006740CB" w:rsidRPr="00E60EFA" w:rsidRDefault="006740CB" w:rsidP="00641EC6">
      <w:pPr>
        <w:spacing w:after="0" w:line="240" w:lineRule="auto"/>
        <w:sectPr w:rsidR="006740CB" w:rsidRPr="00E60EFA" w:rsidSect="005C4228">
          <w:pgSz w:w="11906" w:h="16838"/>
          <w:pgMar w:top="851" w:right="1418" w:bottom="1418"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E60EFA" w14:paraId="51A0C13B" w14:textId="77777777" w:rsidTr="00E82A97">
        <w:tc>
          <w:tcPr>
            <w:tcW w:w="10485" w:type="dxa"/>
          </w:tcPr>
          <w:p w14:paraId="0F3A7B81" w14:textId="34BF8E4C" w:rsidR="002844F7" w:rsidRPr="00E60EFA" w:rsidRDefault="002844F7" w:rsidP="00641EC6">
            <w:pPr>
              <w:rPr>
                <w:rFonts w:ascii="Times New Roman" w:eastAsia="Times New Roman" w:hAnsi="Times New Roman" w:cs="Times New Roman"/>
                <w:color w:val="000000"/>
                <w:sz w:val="20"/>
                <w:szCs w:val="20"/>
                <w:lang w:eastAsia="uk-UA"/>
              </w:rPr>
            </w:pPr>
          </w:p>
        </w:tc>
      </w:tr>
      <w:tr w:rsidR="002844F7" w:rsidRPr="00E60EFA" w14:paraId="6D9754BF" w14:textId="77777777" w:rsidTr="00E82A97">
        <w:tc>
          <w:tcPr>
            <w:tcW w:w="10485" w:type="dxa"/>
          </w:tcPr>
          <w:p w14:paraId="1F21C535" w14:textId="77777777" w:rsidR="002844F7" w:rsidRPr="00E60EFA" w:rsidRDefault="002844F7" w:rsidP="00641EC6">
            <w:pPr>
              <w:rPr>
                <w:rFonts w:ascii="Times New Roman" w:eastAsia="Times New Roman" w:hAnsi="Times New Roman" w:cs="Times New Roman"/>
                <w:color w:val="000000"/>
                <w:sz w:val="20"/>
                <w:szCs w:val="20"/>
                <w:lang w:eastAsia="uk-UA"/>
              </w:rPr>
            </w:pPr>
          </w:p>
        </w:tc>
      </w:tr>
      <w:tr w:rsidR="002844F7" w:rsidRPr="00E60EFA" w14:paraId="73483A77"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5436"/>
              <w:gridCol w:w="4833"/>
            </w:tblGrid>
            <w:tr w:rsidR="002844F7" w:rsidRPr="00E60EFA" w14:paraId="7EA61432" w14:textId="77777777" w:rsidTr="00E82A97">
              <w:tc>
                <w:tcPr>
                  <w:tcW w:w="2647" w:type="pct"/>
                  <w:shd w:val="clear" w:color="auto" w:fill="auto"/>
                  <w:hideMark/>
                </w:tcPr>
                <w:p w14:paraId="619B2310"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2353" w:type="pct"/>
                  <w:shd w:val="clear" w:color="auto" w:fill="auto"/>
                  <w:hideMark/>
                </w:tcPr>
                <w:p w14:paraId="179D0A6F" w14:textId="569CD74C" w:rsidR="002844F7" w:rsidRPr="00E60EFA" w:rsidRDefault="002844F7" w:rsidP="00641EC6">
                  <w:pPr>
                    <w:spacing w:after="0" w:line="240" w:lineRule="auto"/>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Додаток 2 </w:t>
                  </w:r>
                  <w:r w:rsidRPr="00E60EFA">
                    <w:rPr>
                      <w:rFonts w:ascii="Times New Roman" w:eastAsia="Times New Roman" w:hAnsi="Times New Roman" w:cs="Times New Roman"/>
                      <w:sz w:val="28"/>
                      <w:szCs w:val="28"/>
                      <w:lang w:eastAsia="uk-UA"/>
                    </w:rPr>
                    <w:br/>
                    <w:t xml:space="preserve">до Умов прийому </w:t>
                  </w:r>
                  <w:r w:rsidRPr="00E60EFA">
                    <w:rPr>
                      <w:rFonts w:ascii="Times New Roman" w:eastAsia="Times New Roman" w:hAnsi="Times New Roman" w:cs="Times New Roman"/>
                      <w:color w:val="000000"/>
                      <w:sz w:val="28"/>
                      <w:szCs w:val="28"/>
                      <w:lang w:eastAsia="uk-UA"/>
                    </w:rPr>
                    <w:t>на навчання до закладів фахової передвищої освіти</w:t>
                  </w:r>
                  <w:r w:rsidRPr="00E60EFA">
                    <w:rPr>
                      <w:rFonts w:ascii="Times New Roman" w:eastAsia="Times New Roman" w:hAnsi="Times New Roman" w:cs="Times New Roman"/>
                      <w:sz w:val="28"/>
                      <w:szCs w:val="28"/>
                      <w:lang w:eastAsia="uk-UA"/>
                    </w:rPr>
                    <w:t xml:space="preserve"> в 202</w:t>
                  </w:r>
                  <w:r w:rsidR="00DB1A74" w:rsidRPr="00E60EFA">
                    <w:rPr>
                      <w:rFonts w:ascii="Times New Roman" w:eastAsia="Times New Roman" w:hAnsi="Times New Roman" w:cs="Times New Roman"/>
                      <w:sz w:val="28"/>
                      <w:szCs w:val="28"/>
                      <w:lang w:eastAsia="uk-UA"/>
                    </w:rPr>
                    <w:t>1</w:t>
                  </w:r>
                  <w:r w:rsidRPr="00E60EFA">
                    <w:rPr>
                      <w:rFonts w:ascii="Times New Roman" w:eastAsia="Times New Roman" w:hAnsi="Times New Roman" w:cs="Times New Roman"/>
                      <w:sz w:val="28"/>
                      <w:szCs w:val="28"/>
                      <w:lang w:eastAsia="uk-UA"/>
                    </w:rPr>
                    <w:t xml:space="preserve"> році </w:t>
                  </w:r>
                  <w:r w:rsidRPr="00E60EFA">
                    <w:rPr>
                      <w:rFonts w:ascii="Times New Roman" w:eastAsia="Times New Roman" w:hAnsi="Times New Roman" w:cs="Times New Roman"/>
                      <w:sz w:val="28"/>
                      <w:szCs w:val="28"/>
                      <w:lang w:eastAsia="uk-UA"/>
                    </w:rPr>
                    <w:br/>
                    <w:t xml:space="preserve">(підпункт </w:t>
                  </w:r>
                  <w:r w:rsidR="00D34336" w:rsidRPr="00E60EFA">
                    <w:rPr>
                      <w:rFonts w:ascii="Times New Roman" w:eastAsia="Times New Roman" w:hAnsi="Times New Roman" w:cs="Times New Roman"/>
                      <w:sz w:val="28"/>
                      <w:szCs w:val="28"/>
                      <w:lang w:eastAsia="uk-UA"/>
                    </w:rPr>
                    <w:t>1</w:t>
                  </w:r>
                  <w:r w:rsidRPr="00E60EFA">
                    <w:rPr>
                      <w:rFonts w:ascii="Times New Roman" w:eastAsia="Times New Roman" w:hAnsi="Times New Roman" w:cs="Times New Roman"/>
                      <w:sz w:val="28"/>
                      <w:szCs w:val="28"/>
                      <w:lang w:eastAsia="uk-UA"/>
                    </w:rPr>
                    <w:t xml:space="preserve"> пункту 7 розділу VII)</w:t>
                  </w:r>
                </w:p>
              </w:tc>
            </w:tr>
          </w:tbl>
          <w:p w14:paraId="489E8438" w14:textId="77777777" w:rsidR="00E82A97" w:rsidRPr="00E60EFA" w:rsidRDefault="00E82A97" w:rsidP="00641EC6">
            <w:pPr>
              <w:jc w:val="center"/>
              <w:rPr>
                <w:rFonts w:ascii="Times New Roman" w:eastAsia="Times New Roman" w:hAnsi="Times New Roman" w:cs="Times New Roman"/>
                <w:b/>
                <w:bCs/>
                <w:color w:val="000000"/>
                <w:sz w:val="28"/>
                <w:szCs w:val="28"/>
                <w:lang w:eastAsia="uk-UA"/>
              </w:rPr>
            </w:pPr>
          </w:p>
          <w:p w14:paraId="4461B421" w14:textId="3343BC60" w:rsidR="002844F7" w:rsidRPr="00E60EFA" w:rsidRDefault="002844F7" w:rsidP="00641EC6">
            <w:pPr>
              <w:jc w:val="center"/>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ТАБЛИЦЯ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b/>
                <w:bCs/>
                <w:color w:val="000000"/>
                <w:sz w:val="28"/>
                <w:szCs w:val="28"/>
                <w:lang w:eastAsia="uk-UA"/>
              </w:rPr>
              <w:t xml:space="preserve">переведення середнього </w:t>
            </w:r>
            <w:proofErr w:type="spellStart"/>
            <w:r w:rsidRPr="00E60EFA">
              <w:rPr>
                <w:rFonts w:ascii="Times New Roman" w:eastAsia="Times New Roman" w:hAnsi="Times New Roman" w:cs="Times New Roman"/>
                <w:b/>
                <w:bCs/>
                <w:color w:val="000000"/>
                <w:sz w:val="28"/>
                <w:szCs w:val="28"/>
                <w:lang w:eastAsia="uk-UA"/>
              </w:rPr>
              <w:t>бала</w:t>
            </w:r>
            <w:proofErr w:type="spellEnd"/>
            <w:r w:rsidRPr="00E60EFA">
              <w:rPr>
                <w:rFonts w:ascii="Times New Roman" w:eastAsia="Times New Roman" w:hAnsi="Times New Roman" w:cs="Times New Roman"/>
                <w:b/>
                <w:bCs/>
                <w:color w:val="000000"/>
                <w:sz w:val="28"/>
                <w:szCs w:val="28"/>
                <w:lang w:eastAsia="uk-UA"/>
              </w:rPr>
              <w:t xml:space="preserve"> документа про середню освіту, обрахованого за 12-бальною шкалою, у шкалу 100-200</w:t>
            </w:r>
          </w:p>
        </w:tc>
      </w:tr>
      <w:tr w:rsidR="002844F7" w:rsidRPr="00E60EFA" w14:paraId="230C5ACE" w14:textId="77777777" w:rsidTr="00E82A97">
        <w:tc>
          <w:tcPr>
            <w:tcW w:w="10485" w:type="dxa"/>
          </w:tcPr>
          <w:p w14:paraId="34F7D753" w14:textId="77777777" w:rsidR="002844F7" w:rsidRPr="00E60EFA" w:rsidRDefault="002844F7" w:rsidP="00641EC6">
            <w:pPr>
              <w:rPr>
                <w:rFonts w:ascii="Times New Roman" w:eastAsia="Times New Roman" w:hAnsi="Times New Roman" w:cs="Times New Roman"/>
                <w:b/>
                <w:bCs/>
                <w:color w:val="000000"/>
                <w:sz w:val="16"/>
                <w:szCs w:val="16"/>
                <w:lang w:eastAsia="uk-UA"/>
              </w:rPr>
            </w:pPr>
          </w:p>
        </w:tc>
      </w:tr>
      <w:tr w:rsidR="002844F7" w:rsidRPr="007A5C5A" w14:paraId="0201634D" w14:textId="77777777" w:rsidTr="00E82A97">
        <w:tc>
          <w:tcPr>
            <w:tcW w:w="10485" w:type="dxa"/>
          </w:tcPr>
          <w:tbl>
            <w:tblPr>
              <w:tblW w:w="5000" w:type="pct"/>
              <w:tblLayout w:type="fixed"/>
              <w:tblCellMar>
                <w:top w:w="60" w:type="dxa"/>
                <w:left w:w="60" w:type="dxa"/>
                <w:bottom w:w="60" w:type="dxa"/>
                <w:right w:w="60" w:type="dxa"/>
              </w:tblCellMar>
              <w:tblLook w:val="04A0" w:firstRow="1" w:lastRow="0" w:firstColumn="1" w:lastColumn="0" w:noHBand="0" w:noVBand="1"/>
            </w:tblPr>
            <w:tblGrid>
              <w:gridCol w:w="3489"/>
              <w:gridCol w:w="3387"/>
              <w:gridCol w:w="3387"/>
            </w:tblGrid>
            <w:tr w:rsidR="002844F7" w:rsidRPr="007A5C5A" w14:paraId="06A94A4F" w14:textId="77777777" w:rsidTr="001711E8">
              <w:tc>
                <w:tcPr>
                  <w:tcW w:w="170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76"/>
                    <w:gridCol w:w="1677"/>
                  </w:tblGrid>
                  <w:tr w:rsidR="004B76C5" w:rsidRPr="00E60EFA" w14:paraId="3B2944F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71F389DA" w14:textId="6A067DDC" w:rsidR="004B76C5" w:rsidRPr="00E60EFA" w:rsidRDefault="004B76C5"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Бал документа за 12-бальною шкалою</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71760481" w14:textId="77777777" w:rsidR="002A4584" w:rsidRPr="00E60EFA" w:rsidRDefault="00EB7B9D" w:rsidP="00641EC6">
                        <w:pPr>
                          <w:spacing w:after="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26FC6130" w14:textId="1AF98528"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61A923A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086C0FF4" w14:textId="313CFA55"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34ACBBB0" w14:textId="539BF43C"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192108F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04478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391D2D"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2707300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6289E2"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65070E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DC7D40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9CAFAB3"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B0083A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61BD0B8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61E882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5B32EA"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90C52B2"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712A8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C79D5D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7AEA4E4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8CD511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7AD358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266E4FA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9CA17B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8FDA9F8"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1D76BF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0F3B614"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09CFE5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13B78389"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0549F78"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9768ACC"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8824D2A"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23DE6EE"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D0E8DE"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0980FC1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9D71DC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9EF745"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A4584" w:rsidRPr="00E60EFA" w14:paraId="569AC2E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453D905"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FB9666B"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101</w:t>
                        </w:r>
                      </w:p>
                    </w:tc>
                  </w:tr>
                  <w:tr w:rsidR="002A4584" w:rsidRPr="00E60EFA" w14:paraId="2220B34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A34F6D0"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CED2E94"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102</w:t>
                        </w:r>
                      </w:p>
                    </w:tc>
                  </w:tr>
                  <w:tr w:rsidR="002A4584" w:rsidRPr="00E60EFA" w14:paraId="588FCBA5"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B8A06D3"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934C5A9"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103</w:t>
                        </w:r>
                      </w:p>
                    </w:tc>
                  </w:tr>
                  <w:tr w:rsidR="002A4584" w:rsidRPr="00E60EFA" w14:paraId="476AE71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F845E52"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423406A"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104</w:t>
                        </w:r>
                      </w:p>
                    </w:tc>
                  </w:tr>
                  <w:tr w:rsidR="002A4584" w:rsidRPr="00E60EFA" w14:paraId="511BB7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2F58BB"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26BEACF"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105</w:t>
                        </w:r>
                      </w:p>
                    </w:tc>
                  </w:tr>
                  <w:tr w:rsidR="006740CB" w:rsidRPr="00E60EFA" w14:paraId="2E78B3D3"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1A8F7F24" w14:textId="51DEC0B5"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0E0D4765" w14:textId="6993B7F2"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0D22147"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F68156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70B1FD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106</w:t>
                        </w:r>
                      </w:p>
                    </w:tc>
                  </w:tr>
                  <w:tr w:rsidR="006740CB" w:rsidRPr="00E60EFA" w14:paraId="32014D46"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85358E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086E4B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107</w:t>
                        </w:r>
                      </w:p>
                    </w:tc>
                  </w:tr>
                  <w:tr w:rsidR="006740CB" w:rsidRPr="00E60EFA" w14:paraId="790DD92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6FE358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15806E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108</w:t>
                        </w:r>
                      </w:p>
                    </w:tc>
                  </w:tr>
                  <w:tr w:rsidR="006740CB" w:rsidRPr="00E60EFA" w14:paraId="6A55F37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50BC6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B59AD3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109</w:t>
                        </w:r>
                      </w:p>
                    </w:tc>
                  </w:tr>
                  <w:tr w:rsidR="006740CB" w:rsidRPr="00E60EFA" w14:paraId="78C7961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E6ACF5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2A1EB2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110</w:t>
                        </w:r>
                      </w:p>
                    </w:tc>
                  </w:tr>
                  <w:tr w:rsidR="006740CB" w:rsidRPr="00E60EFA" w14:paraId="357248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BD565B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4ABFF6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111</w:t>
                        </w:r>
                      </w:p>
                    </w:tc>
                  </w:tr>
                  <w:tr w:rsidR="006740CB" w:rsidRPr="00E60EFA" w14:paraId="105612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C53F27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88F61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112</w:t>
                        </w:r>
                      </w:p>
                    </w:tc>
                  </w:tr>
                  <w:tr w:rsidR="006740CB" w:rsidRPr="00E60EFA" w14:paraId="22FAB8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1105DD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BEBDFE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113</w:t>
                        </w:r>
                      </w:p>
                    </w:tc>
                  </w:tr>
                  <w:tr w:rsidR="006740CB" w:rsidRPr="00E60EFA" w14:paraId="63481E2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791712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1AF0B0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114</w:t>
                        </w:r>
                      </w:p>
                    </w:tc>
                  </w:tr>
                  <w:tr w:rsidR="006740CB" w:rsidRPr="00E60EFA" w14:paraId="06145EC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0B8D68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E0B645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115</w:t>
                        </w:r>
                      </w:p>
                    </w:tc>
                  </w:tr>
                  <w:tr w:rsidR="006740CB" w:rsidRPr="00E60EFA" w14:paraId="50C4566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683D81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06039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116</w:t>
                        </w:r>
                      </w:p>
                    </w:tc>
                  </w:tr>
                  <w:tr w:rsidR="006740CB" w:rsidRPr="00E60EFA" w14:paraId="38C153B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73471A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1F82C1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117</w:t>
                        </w:r>
                      </w:p>
                    </w:tc>
                  </w:tr>
                  <w:tr w:rsidR="006740CB" w:rsidRPr="00E60EFA" w14:paraId="01C2288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B46A2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358D3C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118</w:t>
                        </w:r>
                      </w:p>
                    </w:tc>
                  </w:tr>
                  <w:tr w:rsidR="006740CB" w:rsidRPr="00E60EFA" w14:paraId="35E8C3B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099A0B5"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lastRenderedPageBreak/>
                          <w:t>3,9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0B6F52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119</w:t>
                        </w:r>
                      </w:p>
                    </w:tc>
                  </w:tr>
                </w:tbl>
                <w:p w14:paraId="3DAA4EBA"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1560"/>
                  </w:tblGrid>
                  <w:tr w:rsidR="004B76C5" w:rsidRPr="00E60EFA" w14:paraId="0EAE34F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727F23AA" w14:textId="5C0DE3F7" w:rsidR="004B76C5" w:rsidRPr="00E60EFA" w:rsidRDefault="004B76C5"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1C1116AB" w14:textId="77777777" w:rsidR="002A4584" w:rsidRPr="00E60EFA" w:rsidRDefault="00EB7B9D" w:rsidP="00641EC6">
                        <w:pPr>
                          <w:spacing w:after="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128836E2" w14:textId="67F77A06"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1A61D68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429A5B1C" w14:textId="3C6F08B7"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36A606DB" w14:textId="55D0177C"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2F05D8A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99B1554"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8E169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120</w:t>
                        </w:r>
                      </w:p>
                    </w:tc>
                  </w:tr>
                  <w:tr w:rsidR="002844F7" w:rsidRPr="00E60EFA" w14:paraId="5B26FAD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E5650AC"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0619893"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121</w:t>
                        </w:r>
                      </w:p>
                    </w:tc>
                  </w:tr>
                  <w:tr w:rsidR="002844F7" w:rsidRPr="00E60EFA" w14:paraId="24BBF77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17125B5"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CC034F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122</w:t>
                        </w:r>
                      </w:p>
                    </w:tc>
                  </w:tr>
                  <w:tr w:rsidR="002844F7" w:rsidRPr="00E60EFA" w14:paraId="7FCFD3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A12580A"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CC86B7A"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123</w:t>
                        </w:r>
                      </w:p>
                    </w:tc>
                  </w:tr>
                  <w:tr w:rsidR="002844F7" w:rsidRPr="00E60EFA" w14:paraId="684A6E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2FB61F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0E91152"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124</w:t>
                        </w:r>
                      </w:p>
                    </w:tc>
                  </w:tr>
                  <w:tr w:rsidR="002844F7" w:rsidRPr="00E60EFA" w14:paraId="134297A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A7EEE9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292C2A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125</w:t>
                        </w:r>
                      </w:p>
                    </w:tc>
                  </w:tr>
                  <w:tr w:rsidR="002844F7" w:rsidRPr="00E60EFA" w14:paraId="41943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CC0955D"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32F1DB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126</w:t>
                        </w:r>
                      </w:p>
                    </w:tc>
                  </w:tr>
                  <w:tr w:rsidR="002844F7" w:rsidRPr="00E60EFA" w14:paraId="6D44C5A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DBDDCD"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6D8FBE8"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127</w:t>
                        </w:r>
                      </w:p>
                    </w:tc>
                  </w:tr>
                  <w:tr w:rsidR="002844F7" w:rsidRPr="00E60EFA" w14:paraId="7388E0A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25E7CD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DE9204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128</w:t>
                        </w:r>
                      </w:p>
                    </w:tc>
                  </w:tr>
                  <w:tr w:rsidR="002844F7" w:rsidRPr="00E60EFA" w14:paraId="293025C3"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52007F7"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8DE74B6"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129</w:t>
                        </w:r>
                      </w:p>
                    </w:tc>
                  </w:tr>
                  <w:tr w:rsidR="002844F7" w:rsidRPr="00E60EFA" w14:paraId="2702B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72573CC"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2D8174D"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130</w:t>
                        </w:r>
                      </w:p>
                    </w:tc>
                  </w:tr>
                  <w:tr w:rsidR="002A4584" w:rsidRPr="00E60EFA" w14:paraId="315F3CED"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E005303"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7D7786"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131</w:t>
                        </w:r>
                      </w:p>
                    </w:tc>
                  </w:tr>
                  <w:tr w:rsidR="002A4584" w:rsidRPr="00E60EFA" w14:paraId="704D17B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DB1237F"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FAB78FA"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132</w:t>
                        </w:r>
                      </w:p>
                    </w:tc>
                  </w:tr>
                  <w:tr w:rsidR="002A4584" w:rsidRPr="00E60EFA" w14:paraId="523AD80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8939BEC"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1D1A1D9"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133</w:t>
                        </w:r>
                      </w:p>
                    </w:tc>
                  </w:tr>
                  <w:tr w:rsidR="002A4584" w:rsidRPr="00E60EFA" w14:paraId="6A1A8C0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67D4D7E"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012BE48"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134</w:t>
                        </w:r>
                      </w:p>
                    </w:tc>
                  </w:tr>
                  <w:tr w:rsidR="002A4584" w:rsidRPr="00E60EFA" w14:paraId="297C9CF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77AA10B"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80E276"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135</w:t>
                        </w:r>
                      </w:p>
                    </w:tc>
                  </w:tr>
                  <w:tr w:rsidR="006740CB" w:rsidRPr="00E60EFA" w14:paraId="3E77A8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319D816C" w14:textId="676F8400"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027ADCDC" w14:textId="3C27DE06"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DF4B1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C9D756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FAD146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136</w:t>
                        </w:r>
                      </w:p>
                    </w:tc>
                  </w:tr>
                  <w:tr w:rsidR="006740CB" w:rsidRPr="00E60EFA" w14:paraId="3BFD300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F4B300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27F62C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137</w:t>
                        </w:r>
                      </w:p>
                    </w:tc>
                  </w:tr>
                  <w:tr w:rsidR="006740CB" w:rsidRPr="00E60EFA" w14:paraId="79FFBE9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B285E2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B1B1D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138</w:t>
                        </w:r>
                      </w:p>
                    </w:tc>
                  </w:tr>
                  <w:tr w:rsidR="006740CB" w:rsidRPr="00E60EFA" w14:paraId="09E9742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33FD05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228950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139</w:t>
                        </w:r>
                      </w:p>
                    </w:tc>
                  </w:tr>
                  <w:tr w:rsidR="006740CB" w:rsidRPr="00E60EFA" w14:paraId="3A86521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C19AA6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FAAE7A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140</w:t>
                        </w:r>
                      </w:p>
                    </w:tc>
                  </w:tr>
                  <w:tr w:rsidR="006740CB" w:rsidRPr="00E60EFA" w14:paraId="7950714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07A3A1"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1D339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141</w:t>
                        </w:r>
                      </w:p>
                    </w:tc>
                  </w:tr>
                  <w:tr w:rsidR="006740CB" w:rsidRPr="00E60EFA" w14:paraId="685E7D3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E17B48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E76386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142</w:t>
                        </w:r>
                      </w:p>
                    </w:tc>
                  </w:tr>
                  <w:tr w:rsidR="006740CB" w:rsidRPr="00E60EFA" w14:paraId="1D05405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BF690D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D1FEE4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143</w:t>
                        </w:r>
                      </w:p>
                    </w:tc>
                  </w:tr>
                  <w:tr w:rsidR="006740CB" w:rsidRPr="00E60EFA" w14:paraId="5D635D7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82DB1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01C011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144</w:t>
                        </w:r>
                      </w:p>
                    </w:tc>
                  </w:tr>
                  <w:tr w:rsidR="006740CB" w:rsidRPr="00E60EFA" w14:paraId="08B9617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05BDA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F4A841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145</w:t>
                        </w:r>
                      </w:p>
                    </w:tc>
                  </w:tr>
                  <w:tr w:rsidR="006740CB" w:rsidRPr="00E60EFA" w14:paraId="77EE21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ADBB05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908213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146</w:t>
                        </w:r>
                      </w:p>
                    </w:tc>
                  </w:tr>
                  <w:tr w:rsidR="006740CB" w:rsidRPr="00E60EFA" w14:paraId="2C3021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591B17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1531A9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147</w:t>
                        </w:r>
                      </w:p>
                    </w:tc>
                  </w:tr>
                  <w:tr w:rsidR="006740CB" w:rsidRPr="00E60EFA" w14:paraId="2E7F6A6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D887EE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8793F5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148</w:t>
                        </w:r>
                      </w:p>
                    </w:tc>
                  </w:tr>
                  <w:tr w:rsidR="006740CB" w:rsidRPr="00E60EFA" w14:paraId="279A72D5"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922F3E5"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lastRenderedPageBreak/>
                          <w:t>6,9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CF394A5"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149</w:t>
                        </w:r>
                      </w:p>
                    </w:tc>
                  </w:tr>
                  <w:tr w:rsidR="006740CB" w:rsidRPr="00E60EFA" w14:paraId="113A4BD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3416A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855736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150</w:t>
                        </w:r>
                      </w:p>
                    </w:tc>
                  </w:tr>
                  <w:tr w:rsidR="006740CB" w:rsidRPr="00E60EFA" w14:paraId="02FBB2F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47CE4E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667462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151</w:t>
                        </w:r>
                      </w:p>
                    </w:tc>
                  </w:tr>
                  <w:tr w:rsidR="006740CB" w:rsidRPr="00E60EFA" w14:paraId="534EE04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D0CA0C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8814C0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152</w:t>
                        </w:r>
                      </w:p>
                    </w:tc>
                  </w:tr>
                  <w:tr w:rsidR="006740CB" w:rsidRPr="00E60EFA" w14:paraId="0618F3D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3FE1D3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B3ADA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153</w:t>
                        </w:r>
                      </w:p>
                    </w:tc>
                  </w:tr>
                  <w:tr w:rsidR="006740CB" w:rsidRPr="00E60EFA" w14:paraId="0F5EF43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64F971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663026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154</w:t>
                        </w:r>
                      </w:p>
                    </w:tc>
                  </w:tr>
                  <w:tr w:rsidR="006740CB" w:rsidRPr="00E60EFA" w14:paraId="53C5AE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CCC06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1FEB72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155</w:t>
                        </w:r>
                      </w:p>
                    </w:tc>
                  </w:tr>
                  <w:tr w:rsidR="006740CB" w:rsidRPr="00E60EFA" w14:paraId="663A74E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1C397F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7AB006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156</w:t>
                        </w:r>
                      </w:p>
                    </w:tc>
                  </w:tr>
                  <w:tr w:rsidR="006740CB" w:rsidRPr="00E60EFA" w14:paraId="1D275B5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A3E92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A348D8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157</w:t>
                        </w:r>
                      </w:p>
                    </w:tc>
                  </w:tr>
                  <w:tr w:rsidR="006740CB" w:rsidRPr="00E60EFA" w14:paraId="7201EA2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9E757B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B1CFC2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158</w:t>
                        </w:r>
                      </w:p>
                    </w:tc>
                  </w:tr>
                  <w:tr w:rsidR="006740CB" w:rsidRPr="00E60EFA" w14:paraId="19C04E9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81151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913DAD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159</w:t>
                        </w:r>
                      </w:p>
                    </w:tc>
                  </w:tr>
                </w:tbl>
                <w:p w14:paraId="0194C052" w14:textId="77777777" w:rsidR="002844F7" w:rsidRPr="00E60EFA" w:rsidRDefault="002844F7" w:rsidP="00641EC6">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58"/>
                    <w:gridCol w:w="1593"/>
                  </w:tblGrid>
                  <w:tr w:rsidR="004B76C5" w:rsidRPr="00E60EFA" w14:paraId="3E71D54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4ECF4BF6" w14:textId="52F61A5D" w:rsidR="004B76C5" w:rsidRPr="00E60EFA" w:rsidRDefault="004B76C5"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72190395" w14:textId="77777777" w:rsidR="002A4584" w:rsidRPr="00E60EFA" w:rsidRDefault="00EB7B9D" w:rsidP="00641EC6">
                        <w:pPr>
                          <w:spacing w:after="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01A1FCF4" w14:textId="346A6E5F"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4235CF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5DCE1FC6" w14:textId="2FA48E0D"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47A5E458" w14:textId="67D7B00E" w:rsidR="004B76C5" w:rsidRPr="00E60EFA" w:rsidRDefault="00EB7B9D" w:rsidP="00641EC6">
                        <w:pPr>
                          <w:spacing w:after="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672352F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A2B0C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63A0F8"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160</w:t>
                        </w:r>
                      </w:p>
                    </w:tc>
                  </w:tr>
                  <w:tr w:rsidR="002844F7" w:rsidRPr="00E60EFA" w14:paraId="2567D07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133885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102D9BC"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161</w:t>
                        </w:r>
                      </w:p>
                    </w:tc>
                  </w:tr>
                  <w:tr w:rsidR="002844F7" w:rsidRPr="00E60EFA" w14:paraId="21EC5E7E"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AB671C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436B5E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162</w:t>
                        </w:r>
                      </w:p>
                    </w:tc>
                  </w:tr>
                  <w:tr w:rsidR="002844F7" w:rsidRPr="00E60EFA" w14:paraId="2CB048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3F1D4E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F806BB1"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163</w:t>
                        </w:r>
                      </w:p>
                    </w:tc>
                  </w:tr>
                  <w:tr w:rsidR="002844F7" w:rsidRPr="00E60EFA" w14:paraId="360D1B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1E30946"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DE78603"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164</w:t>
                        </w:r>
                      </w:p>
                    </w:tc>
                  </w:tr>
                  <w:tr w:rsidR="002844F7" w:rsidRPr="00E60EFA" w14:paraId="4B41C5D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FD76D87"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919D05"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165</w:t>
                        </w:r>
                      </w:p>
                    </w:tc>
                  </w:tr>
                  <w:tr w:rsidR="002844F7" w:rsidRPr="00E60EFA" w14:paraId="0262521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550DBFF"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A149342"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166</w:t>
                        </w:r>
                      </w:p>
                    </w:tc>
                  </w:tr>
                  <w:tr w:rsidR="002844F7" w:rsidRPr="00E60EFA" w14:paraId="6971F70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0F36990"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52577CE"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167</w:t>
                        </w:r>
                      </w:p>
                    </w:tc>
                  </w:tr>
                  <w:tr w:rsidR="002844F7" w:rsidRPr="00E60EFA" w14:paraId="73C73F1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41F5FB3"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2A735C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168</w:t>
                        </w:r>
                      </w:p>
                    </w:tc>
                  </w:tr>
                  <w:tr w:rsidR="002844F7" w:rsidRPr="00E60EFA" w14:paraId="25772B18"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DCCB58B"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15D5AF4"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169</w:t>
                        </w:r>
                      </w:p>
                    </w:tc>
                  </w:tr>
                  <w:tr w:rsidR="002844F7" w:rsidRPr="00E60EFA" w14:paraId="3CCFCD53"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7BCF349"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6CE20DE" w14:textId="77777777" w:rsidR="002844F7" w:rsidRPr="00E60EFA" w:rsidRDefault="002844F7"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170</w:t>
                        </w:r>
                      </w:p>
                    </w:tc>
                  </w:tr>
                  <w:tr w:rsidR="002A4584" w:rsidRPr="00E60EFA" w14:paraId="3D1AA43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B04B97B"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F4C4C5E"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171</w:t>
                        </w:r>
                      </w:p>
                    </w:tc>
                  </w:tr>
                  <w:tr w:rsidR="002A4584" w:rsidRPr="00E60EFA" w14:paraId="2BDFD10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19B0CF"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EA0DA33"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172</w:t>
                        </w:r>
                      </w:p>
                    </w:tc>
                  </w:tr>
                  <w:tr w:rsidR="002A4584" w:rsidRPr="00E60EFA" w14:paraId="450E1FB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4631F82"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9BCA4E1"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173</w:t>
                        </w:r>
                      </w:p>
                    </w:tc>
                  </w:tr>
                  <w:tr w:rsidR="002A4584" w:rsidRPr="00E60EFA" w14:paraId="248B27A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9E43A86"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3A60E9B"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174</w:t>
                        </w:r>
                      </w:p>
                    </w:tc>
                  </w:tr>
                  <w:tr w:rsidR="002A4584" w:rsidRPr="00E60EFA" w14:paraId="5E4E67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97DE9BF"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E7D0C51" w14:textId="77777777" w:rsidR="002A4584" w:rsidRPr="00E60EFA" w:rsidRDefault="002A4584"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175</w:t>
                        </w:r>
                      </w:p>
                    </w:tc>
                  </w:tr>
                  <w:tr w:rsidR="006740CB" w:rsidRPr="00E60EFA" w14:paraId="56EE48A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6AF73140" w14:textId="4E4C369B"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28296401" w14:textId="5CD7A9FB"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FBA40D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B3E8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BCB4245"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176</w:t>
                        </w:r>
                      </w:p>
                    </w:tc>
                  </w:tr>
                  <w:tr w:rsidR="006740CB" w:rsidRPr="00E60EFA" w14:paraId="51FA66D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7571D8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14833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177</w:t>
                        </w:r>
                      </w:p>
                    </w:tc>
                  </w:tr>
                  <w:tr w:rsidR="006740CB" w:rsidRPr="00E60EFA" w14:paraId="32D076A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E471C65"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919189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178</w:t>
                        </w:r>
                      </w:p>
                    </w:tc>
                  </w:tr>
                  <w:tr w:rsidR="006740CB" w:rsidRPr="00E60EFA" w14:paraId="0E59EC2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263ACF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4EE8B11"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179</w:t>
                        </w:r>
                      </w:p>
                    </w:tc>
                  </w:tr>
                  <w:tr w:rsidR="006740CB" w:rsidRPr="00E60EFA" w14:paraId="42E894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AC4C6D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A0D14E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180</w:t>
                        </w:r>
                      </w:p>
                    </w:tc>
                  </w:tr>
                  <w:tr w:rsidR="006740CB" w:rsidRPr="00E60EFA" w14:paraId="4717309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0FD4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851041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181</w:t>
                        </w:r>
                      </w:p>
                    </w:tc>
                  </w:tr>
                  <w:tr w:rsidR="006740CB" w:rsidRPr="00E60EFA" w14:paraId="1421FC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FAFCDD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78D220"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182</w:t>
                        </w:r>
                      </w:p>
                    </w:tc>
                  </w:tr>
                  <w:tr w:rsidR="006740CB" w:rsidRPr="00E60EFA" w14:paraId="78C454F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6E9430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DBCA2F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183</w:t>
                        </w:r>
                      </w:p>
                    </w:tc>
                  </w:tr>
                  <w:tr w:rsidR="006740CB" w:rsidRPr="00E60EFA" w14:paraId="00C1E0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EFC57F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1C8005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184</w:t>
                        </w:r>
                      </w:p>
                    </w:tc>
                  </w:tr>
                  <w:tr w:rsidR="006740CB" w:rsidRPr="00E60EFA" w14:paraId="1B64F00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8C9836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5C255D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185</w:t>
                        </w:r>
                      </w:p>
                    </w:tc>
                  </w:tr>
                  <w:tr w:rsidR="006740CB" w:rsidRPr="00E60EFA" w14:paraId="04DB641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A589AD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438748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186</w:t>
                        </w:r>
                      </w:p>
                    </w:tc>
                  </w:tr>
                  <w:tr w:rsidR="006740CB" w:rsidRPr="00E60EFA" w14:paraId="1C2CAD2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C9D2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645BB3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187</w:t>
                        </w:r>
                      </w:p>
                    </w:tc>
                  </w:tr>
                  <w:tr w:rsidR="006740CB" w:rsidRPr="00E60EFA" w14:paraId="593AEFE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8FBD8DB"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0BB3707"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188</w:t>
                        </w:r>
                      </w:p>
                    </w:tc>
                  </w:tr>
                  <w:tr w:rsidR="006740CB" w:rsidRPr="00E60EFA" w14:paraId="5E4963B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512E54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lastRenderedPageBreak/>
                          <w:t>10,9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0F1FB7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189</w:t>
                        </w:r>
                      </w:p>
                    </w:tc>
                  </w:tr>
                  <w:tr w:rsidR="006740CB" w:rsidRPr="00E60EFA" w14:paraId="797457E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084437F"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1E2B6A"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190</w:t>
                        </w:r>
                      </w:p>
                    </w:tc>
                  </w:tr>
                  <w:tr w:rsidR="006740CB" w:rsidRPr="00E60EFA" w14:paraId="7B75231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F5CFCF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60F3C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191</w:t>
                        </w:r>
                      </w:p>
                    </w:tc>
                  </w:tr>
                  <w:tr w:rsidR="006740CB" w:rsidRPr="00E60EFA" w14:paraId="593CCCC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7CFDE41"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C8E46B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192</w:t>
                        </w:r>
                      </w:p>
                    </w:tc>
                  </w:tr>
                  <w:tr w:rsidR="006740CB" w:rsidRPr="00E60EFA" w14:paraId="699678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C88BB6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89E80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193</w:t>
                        </w:r>
                      </w:p>
                    </w:tc>
                  </w:tr>
                  <w:tr w:rsidR="006740CB" w:rsidRPr="00E60EFA" w14:paraId="6E70304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C8C71DE"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F93B9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194</w:t>
                        </w:r>
                      </w:p>
                    </w:tc>
                  </w:tr>
                  <w:tr w:rsidR="006740CB" w:rsidRPr="00E60EFA" w14:paraId="0574FB1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0F8E982"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82318A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195</w:t>
                        </w:r>
                      </w:p>
                    </w:tc>
                  </w:tr>
                  <w:tr w:rsidR="006740CB" w:rsidRPr="00E60EFA" w14:paraId="0A768C2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3D1349C"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BDC38A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196</w:t>
                        </w:r>
                      </w:p>
                    </w:tc>
                  </w:tr>
                  <w:tr w:rsidR="006740CB" w:rsidRPr="00E60EFA" w14:paraId="7275886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A9493"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5282ED"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197</w:t>
                        </w:r>
                      </w:p>
                    </w:tc>
                  </w:tr>
                  <w:tr w:rsidR="006740CB" w:rsidRPr="00E60EFA" w14:paraId="295D229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1FFAA19"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82D3528"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198</w:t>
                        </w:r>
                      </w:p>
                    </w:tc>
                  </w:tr>
                  <w:tr w:rsidR="006740CB" w:rsidRPr="00E60EFA" w14:paraId="53C87B6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504B346"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05E7C0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199</w:t>
                        </w:r>
                      </w:p>
                    </w:tc>
                  </w:tr>
                  <w:tr w:rsidR="006740CB" w:rsidRPr="007A5C5A" w14:paraId="5FDB058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D32B8A4" w14:textId="77777777" w:rsidR="006740CB" w:rsidRPr="00E60EF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E25B73" w14:textId="77777777" w:rsidR="006740CB" w:rsidRPr="007A5C5A" w:rsidRDefault="006740CB" w:rsidP="00641EC6">
                        <w:pPr>
                          <w:spacing w:after="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200</w:t>
                        </w:r>
                      </w:p>
                    </w:tc>
                  </w:tr>
                </w:tbl>
                <w:p w14:paraId="706FA8BD" w14:textId="77777777" w:rsidR="002844F7" w:rsidRPr="007A5C5A" w:rsidRDefault="002844F7" w:rsidP="00641EC6">
                  <w:pPr>
                    <w:spacing w:after="0" w:line="240" w:lineRule="auto"/>
                    <w:rPr>
                      <w:rFonts w:ascii="Times New Roman" w:eastAsia="Times New Roman" w:hAnsi="Times New Roman" w:cs="Times New Roman"/>
                      <w:sz w:val="24"/>
                      <w:szCs w:val="24"/>
                      <w:lang w:eastAsia="uk-UA"/>
                    </w:rPr>
                  </w:pPr>
                </w:p>
              </w:tc>
            </w:tr>
          </w:tbl>
          <w:p w14:paraId="27945EB1" w14:textId="77777777" w:rsidR="002844F7" w:rsidRPr="007A5C5A" w:rsidRDefault="002844F7" w:rsidP="00641EC6"/>
        </w:tc>
      </w:tr>
    </w:tbl>
    <w:p w14:paraId="18538D4B" w14:textId="77777777" w:rsidR="002844F7" w:rsidRPr="007A5C5A" w:rsidRDefault="002844F7" w:rsidP="00641EC6">
      <w:pPr>
        <w:spacing w:after="0" w:line="240" w:lineRule="auto"/>
        <w:rPr>
          <w:rFonts w:ascii="Times New Roman" w:eastAsia="Times New Roman" w:hAnsi="Times New Roman" w:cs="Times New Roman"/>
          <w:b/>
          <w:bCs/>
          <w:sz w:val="24"/>
          <w:szCs w:val="24"/>
          <w:lang w:eastAsia="uk-UA"/>
        </w:rPr>
      </w:pPr>
    </w:p>
    <w:sectPr w:rsidR="002844F7" w:rsidRPr="007A5C5A" w:rsidSect="005C4228">
      <w:pgSz w:w="11906" w:h="16838"/>
      <w:pgMar w:top="851" w:right="1418"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8AA8" w14:textId="77777777" w:rsidR="0013293B" w:rsidRDefault="0013293B" w:rsidP="00CC28F6">
      <w:pPr>
        <w:spacing w:after="0" w:line="240" w:lineRule="auto"/>
      </w:pPr>
      <w:r>
        <w:separator/>
      </w:r>
    </w:p>
  </w:endnote>
  <w:endnote w:type="continuationSeparator" w:id="0">
    <w:p w14:paraId="0FEF6123" w14:textId="77777777" w:rsidR="0013293B" w:rsidRDefault="0013293B"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4186" w14:textId="77777777" w:rsidR="0013293B" w:rsidRDefault="0013293B" w:rsidP="00CC28F6">
      <w:pPr>
        <w:spacing w:after="0" w:line="240" w:lineRule="auto"/>
      </w:pPr>
      <w:r>
        <w:separator/>
      </w:r>
    </w:p>
  </w:footnote>
  <w:footnote w:type="continuationSeparator" w:id="0">
    <w:p w14:paraId="13884D97" w14:textId="77777777" w:rsidR="0013293B" w:rsidRDefault="0013293B"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93585"/>
      <w:docPartObj>
        <w:docPartGallery w:val="Page Numbers (Top of Page)"/>
        <w:docPartUnique/>
      </w:docPartObj>
    </w:sdtPr>
    <w:sdtEndPr/>
    <w:sdtContent>
      <w:p w14:paraId="00676813" w14:textId="3D07F759" w:rsidR="00DA7C43" w:rsidRDefault="00DA7C43">
        <w:pPr>
          <w:pStyle w:val="af3"/>
          <w:jc w:val="center"/>
        </w:pPr>
        <w:r>
          <w:fldChar w:fldCharType="begin"/>
        </w:r>
        <w:r>
          <w:instrText>PAGE   \* MERGEFORMAT</w:instrText>
        </w:r>
        <w:r>
          <w:fldChar w:fldCharType="separate"/>
        </w:r>
        <w:r w:rsidR="001F0ACA" w:rsidRPr="001F0ACA">
          <w:rPr>
            <w:noProof/>
            <w:lang w:val="ru-RU"/>
          </w:rPr>
          <w:t>21</w:t>
        </w:r>
        <w:r>
          <w:fldChar w:fldCharType="end"/>
        </w:r>
      </w:p>
    </w:sdtContent>
  </w:sdt>
  <w:p w14:paraId="1A105A86" w14:textId="77777777" w:rsidR="00DA7C43" w:rsidRDefault="00DA7C4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8"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9"/>
  </w:num>
  <w:num w:numId="3">
    <w:abstractNumId w:val="10"/>
  </w:num>
  <w:num w:numId="4">
    <w:abstractNumId w:val="0"/>
  </w:num>
  <w:num w:numId="5">
    <w:abstractNumId w:val="8"/>
  </w:num>
  <w:num w:numId="6">
    <w:abstractNumId w:val="2"/>
  </w:num>
  <w:num w:numId="7">
    <w:abstractNumId w:val="1"/>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A2E"/>
    <w:rsid w:val="0000296D"/>
    <w:rsid w:val="000039DE"/>
    <w:rsid w:val="00004846"/>
    <w:rsid w:val="000049CF"/>
    <w:rsid w:val="00006E1B"/>
    <w:rsid w:val="000123F5"/>
    <w:rsid w:val="00014F14"/>
    <w:rsid w:val="000237B2"/>
    <w:rsid w:val="00026F1D"/>
    <w:rsid w:val="00031A8A"/>
    <w:rsid w:val="0004752A"/>
    <w:rsid w:val="00050B13"/>
    <w:rsid w:val="00051541"/>
    <w:rsid w:val="00051EB2"/>
    <w:rsid w:val="000528EA"/>
    <w:rsid w:val="00055A58"/>
    <w:rsid w:val="00057D1F"/>
    <w:rsid w:val="00061866"/>
    <w:rsid w:val="0006243E"/>
    <w:rsid w:val="000653E9"/>
    <w:rsid w:val="00066E05"/>
    <w:rsid w:val="00077041"/>
    <w:rsid w:val="00082CA9"/>
    <w:rsid w:val="0008496F"/>
    <w:rsid w:val="0008629C"/>
    <w:rsid w:val="0008644E"/>
    <w:rsid w:val="00086768"/>
    <w:rsid w:val="00087BF2"/>
    <w:rsid w:val="00087EFC"/>
    <w:rsid w:val="00091319"/>
    <w:rsid w:val="00097D76"/>
    <w:rsid w:val="00097F00"/>
    <w:rsid w:val="000A3387"/>
    <w:rsid w:val="000A57AC"/>
    <w:rsid w:val="000B2CBE"/>
    <w:rsid w:val="000B338C"/>
    <w:rsid w:val="000B42EB"/>
    <w:rsid w:val="000B5148"/>
    <w:rsid w:val="000B5445"/>
    <w:rsid w:val="000B56AE"/>
    <w:rsid w:val="000B68E1"/>
    <w:rsid w:val="000C0340"/>
    <w:rsid w:val="000C394E"/>
    <w:rsid w:val="000C6127"/>
    <w:rsid w:val="000C7DC2"/>
    <w:rsid w:val="000D2897"/>
    <w:rsid w:val="000D512B"/>
    <w:rsid w:val="000D5A20"/>
    <w:rsid w:val="000D5B43"/>
    <w:rsid w:val="000E1513"/>
    <w:rsid w:val="000E51CA"/>
    <w:rsid w:val="000E6D74"/>
    <w:rsid w:val="000E74B8"/>
    <w:rsid w:val="000E7CED"/>
    <w:rsid w:val="000F5419"/>
    <w:rsid w:val="000F7C6A"/>
    <w:rsid w:val="001017A5"/>
    <w:rsid w:val="00101A54"/>
    <w:rsid w:val="00102376"/>
    <w:rsid w:val="0010296A"/>
    <w:rsid w:val="00103D7E"/>
    <w:rsid w:val="00105ABC"/>
    <w:rsid w:val="00106219"/>
    <w:rsid w:val="001109D8"/>
    <w:rsid w:val="001122F4"/>
    <w:rsid w:val="00115B7D"/>
    <w:rsid w:val="00120CF5"/>
    <w:rsid w:val="0012330D"/>
    <w:rsid w:val="00124CD9"/>
    <w:rsid w:val="00125E79"/>
    <w:rsid w:val="00127818"/>
    <w:rsid w:val="00130AA5"/>
    <w:rsid w:val="00130B05"/>
    <w:rsid w:val="00130EEA"/>
    <w:rsid w:val="0013293B"/>
    <w:rsid w:val="00135EB6"/>
    <w:rsid w:val="00137C96"/>
    <w:rsid w:val="00140BB9"/>
    <w:rsid w:val="00142E3E"/>
    <w:rsid w:val="00144337"/>
    <w:rsid w:val="0014566F"/>
    <w:rsid w:val="0014582C"/>
    <w:rsid w:val="001502D3"/>
    <w:rsid w:val="00154BC7"/>
    <w:rsid w:val="0015516D"/>
    <w:rsid w:val="001564F2"/>
    <w:rsid w:val="001574AD"/>
    <w:rsid w:val="00157F81"/>
    <w:rsid w:val="00161283"/>
    <w:rsid w:val="0016261A"/>
    <w:rsid w:val="00164E28"/>
    <w:rsid w:val="0017051A"/>
    <w:rsid w:val="001711E8"/>
    <w:rsid w:val="00172958"/>
    <w:rsid w:val="001742CD"/>
    <w:rsid w:val="00182A00"/>
    <w:rsid w:val="00185E8F"/>
    <w:rsid w:val="00190467"/>
    <w:rsid w:val="00190B19"/>
    <w:rsid w:val="00191830"/>
    <w:rsid w:val="001A4A64"/>
    <w:rsid w:val="001B1186"/>
    <w:rsid w:val="001B2B64"/>
    <w:rsid w:val="001B36CD"/>
    <w:rsid w:val="001C1C9D"/>
    <w:rsid w:val="001C5C0B"/>
    <w:rsid w:val="001D0FB3"/>
    <w:rsid w:val="001D1C8C"/>
    <w:rsid w:val="001D3B21"/>
    <w:rsid w:val="001D6FD7"/>
    <w:rsid w:val="001E1EA1"/>
    <w:rsid w:val="001E2464"/>
    <w:rsid w:val="001E256F"/>
    <w:rsid w:val="001E503B"/>
    <w:rsid w:val="001E7573"/>
    <w:rsid w:val="001F0544"/>
    <w:rsid w:val="001F0ACA"/>
    <w:rsid w:val="001F28A3"/>
    <w:rsid w:val="001F2A18"/>
    <w:rsid w:val="001F55EF"/>
    <w:rsid w:val="001F5E8F"/>
    <w:rsid w:val="001F6914"/>
    <w:rsid w:val="001F6FFD"/>
    <w:rsid w:val="00205A36"/>
    <w:rsid w:val="002064E7"/>
    <w:rsid w:val="0020677D"/>
    <w:rsid w:val="002075BA"/>
    <w:rsid w:val="002141CA"/>
    <w:rsid w:val="00222A3E"/>
    <w:rsid w:val="002234C8"/>
    <w:rsid w:val="00225D2B"/>
    <w:rsid w:val="0022708E"/>
    <w:rsid w:val="00230CCC"/>
    <w:rsid w:val="002310CD"/>
    <w:rsid w:val="00231928"/>
    <w:rsid w:val="002320A5"/>
    <w:rsid w:val="00232DF4"/>
    <w:rsid w:val="00235207"/>
    <w:rsid w:val="002358C5"/>
    <w:rsid w:val="0023660E"/>
    <w:rsid w:val="00237E0E"/>
    <w:rsid w:val="002406EC"/>
    <w:rsid w:val="0024381C"/>
    <w:rsid w:val="00245347"/>
    <w:rsid w:val="0024793C"/>
    <w:rsid w:val="00252660"/>
    <w:rsid w:val="00252D89"/>
    <w:rsid w:val="00252EEF"/>
    <w:rsid w:val="00257815"/>
    <w:rsid w:val="002616A6"/>
    <w:rsid w:val="00263FB8"/>
    <w:rsid w:val="002671D5"/>
    <w:rsid w:val="00275324"/>
    <w:rsid w:val="002779DD"/>
    <w:rsid w:val="00282509"/>
    <w:rsid w:val="002844F7"/>
    <w:rsid w:val="00286191"/>
    <w:rsid w:val="002902E7"/>
    <w:rsid w:val="0029294E"/>
    <w:rsid w:val="0029398A"/>
    <w:rsid w:val="002960AF"/>
    <w:rsid w:val="0029750D"/>
    <w:rsid w:val="002A0EEA"/>
    <w:rsid w:val="002A22A4"/>
    <w:rsid w:val="002A2B51"/>
    <w:rsid w:val="002A4584"/>
    <w:rsid w:val="002A463B"/>
    <w:rsid w:val="002A5A26"/>
    <w:rsid w:val="002A5C5A"/>
    <w:rsid w:val="002B35B9"/>
    <w:rsid w:val="002B3F3A"/>
    <w:rsid w:val="002C0A24"/>
    <w:rsid w:val="002C2475"/>
    <w:rsid w:val="002C54EB"/>
    <w:rsid w:val="002C6EF7"/>
    <w:rsid w:val="002D070E"/>
    <w:rsid w:val="002E1D5A"/>
    <w:rsid w:val="002E3022"/>
    <w:rsid w:val="002E77D1"/>
    <w:rsid w:val="002F42E0"/>
    <w:rsid w:val="002F6AF4"/>
    <w:rsid w:val="0030630B"/>
    <w:rsid w:val="00307AD7"/>
    <w:rsid w:val="003122E4"/>
    <w:rsid w:val="003140A3"/>
    <w:rsid w:val="0031520E"/>
    <w:rsid w:val="00315B66"/>
    <w:rsid w:val="00316D21"/>
    <w:rsid w:val="00317AB2"/>
    <w:rsid w:val="00320749"/>
    <w:rsid w:val="00322BBB"/>
    <w:rsid w:val="00323E5E"/>
    <w:rsid w:val="0032596E"/>
    <w:rsid w:val="003345AC"/>
    <w:rsid w:val="00347080"/>
    <w:rsid w:val="00351393"/>
    <w:rsid w:val="003556EB"/>
    <w:rsid w:val="00356BC2"/>
    <w:rsid w:val="00357776"/>
    <w:rsid w:val="00362F48"/>
    <w:rsid w:val="00362FB0"/>
    <w:rsid w:val="00363DA4"/>
    <w:rsid w:val="00364387"/>
    <w:rsid w:val="00370EA8"/>
    <w:rsid w:val="00371C92"/>
    <w:rsid w:val="00377ECC"/>
    <w:rsid w:val="00381884"/>
    <w:rsid w:val="00383E04"/>
    <w:rsid w:val="00386726"/>
    <w:rsid w:val="00392AA1"/>
    <w:rsid w:val="0039318E"/>
    <w:rsid w:val="003948A3"/>
    <w:rsid w:val="00397209"/>
    <w:rsid w:val="00397891"/>
    <w:rsid w:val="003A25FD"/>
    <w:rsid w:val="003A2D77"/>
    <w:rsid w:val="003A68A2"/>
    <w:rsid w:val="003A6F52"/>
    <w:rsid w:val="003A74AE"/>
    <w:rsid w:val="003B5D51"/>
    <w:rsid w:val="003B61FD"/>
    <w:rsid w:val="003C1008"/>
    <w:rsid w:val="003C20F6"/>
    <w:rsid w:val="003C4756"/>
    <w:rsid w:val="003C5291"/>
    <w:rsid w:val="003C621D"/>
    <w:rsid w:val="003C7D1B"/>
    <w:rsid w:val="003D035A"/>
    <w:rsid w:val="003D237F"/>
    <w:rsid w:val="003D55DB"/>
    <w:rsid w:val="003E0434"/>
    <w:rsid w:val="003E31D1"/>
    <w:rsid w:val="003E5499"/>
    <w:rsid w:val="003F4214"/>
    <w:rsid w:val="003F4BE3"/>
    <w:rsid w:val="003F7831"/>
    <w:rsid w:val="00406005"/>
    <w:rsid w:val="00406BC6"/>
    <w:rsid w:val="00406E94"/>
    <w:rsid w:val="00406F3A"/>
    <w:rsid w:val="00410666"/>
    <w:rsid w:val="004117DA"/>
    <w:rsid w:val="00415ECF"/>
    <w:rsid w:val="00416710"/>
    <w:rsid w:val="00417131"/>
    <w:rsid w:val="00422789"/>
    <w:rsid w:val="004300CC"/>
    <w:rsid w:val="004336BC"/>
    <w:rsid w:val="00433801"/>
    <w:rsid w:val="004418D6"/>
    <w:rsid w:val="004427A6"/>
    <w:rsid w:val="004430E1"/>
    <w:rsid w:val="004436F5"/>
    <w:rsid w:val="00445CBE"/>
    <w:rsid w:val="0045314A"/>
    <w:rsid w:val="00453E3A"/>
    <w:rsid w:val="004552CD"/>
    <w:rsid w:val="004557D0"/>
    <w:rsid w:val="004625AF"/>
    <w:rsid w:val="0046391A"/>
    <w:rsid w:val="00463974"/>
    <w:rsid w:val="00467751"/>
    <w:rsid w:val="00470A81"/>
    <w:rsid w:val="00471EA3"/>
    <w:rsid w:val="00472C96"/>
    <w:rsid w:val="00483F31"/>
    <w:rsid w:val="00486BB0"/>
    <w:rsid w:val="0048772C"/>
    <w:rsid w:val="004878BB"/>
    <w:rsid w:val="00491E74"/>
    <w:rsid w:val="00497122"/>
    <w:rsid w:val="00497CF7"/>
    <w:rsid w:val="004A6C13"/>
    <w:rsid w:val="004B1436"/>
    <w:rsid w:val="004B38EC"/>
    <w:rsid w:val="004B76C5"/>
    <w:rsid w:val="004C50EC"/>
    <w:rsid w:val="004C6DD4"/>
    <w:rsid w:val="004D1248"/>
    <w:rsid w:val="004D7431"/>
    <w:rsid w:val="004D7789"/>
    <w:rsid w:val="004E1AD4"/>
    <w:rsid w:val="004E2167"/>
    <w:rsid w:val="004E59F5"/>
    <w:rsid w:val="004E7DBA"/>
    <w:rsid w:val="004F01EC"/>
    <w:rsid w:val="004F1207"/>
    <w:rsid w:val="004F3D28"/>
    <w:rsid w:val="004F54A2"/>
    <w:rsid w:val="004F6DF3"/>
    <w:rsid w:val="004F7705"/>
    <w:rsid w:val="00500118"/>
    <w:rsid w:val="00502275"/>
    <w:rsid w:val="005031AB"/>
    <w:rsid w:val="00507198"/>
    <w:rsid w:val="00507B53"/>
    <w:rsid w:val="00510DA3"/>
    <w:rsid w:val="00520110"/>
    <w:rsid w:val="0052092C"/>
    <w:rsid w:val="00520A6A"/>
    <w:rsid w:val="00533110"/>
    <w:rsid w:val="005346F7"/>
    <w:rsid w:val="00536C0C"/>
    <w:rsid w:val="00537E9E"/>
    <w:rsid w:val="00543579"/>
    <w:rsid w:val="00544381"/>
    <w:rsid w:val="005453EC"/>
    <w:rsid w:val="005479A6"/>
    <w:rsid w:val="0055149F"/>
    <w:rsid w:val="00551DD8"/>
    <w:rsid w:val="00552AF3"/>
    <w:rsid w:val="005538B3"/>
    <w:rsid w:val="00556F78"/>
    <w:rsid w:val="00557921"/>
    <w:rsid w:val="00560B34"/>
    <w:rsid w:val="00561A89"/>
    <w:rsid w:val="00561DA8"/>
    <w:rsid w:val="00564C50"/>
    <w:rsid w:val="00572B1C"/>
    <w:rsid w:val="00574468"/>
    <w:rsid w:val="00575F0F"/>
    <w:rsid w:val="0057614E"/>
    <w:rsid w:val="00591944"/>
    <w:rsid w:val="005A0C37"/>
    <w:rsid w:val="005A194F"/>
    <w:rsid w:val="005A2CEE"/>
    <w:rsid w:val="005A424A"/>
    <w:rsid w:val="005A5A0C"/>
    <w:rsid w:val="005B2B69"/>
    <w:rsid w:val="005B6B49"/>
    <w:rsid w:val="005B7D2B"/>
    <w:rsid w:val="005C08E4"/>
    <w:rsid w:val="005C2706"/>
    <w:rsid w:val="005C4228"/>
    <w:rsid w:val="005C4853"/>
    <w:rsid w:val="005D679E"/>
    <w:rsid w:val="005D6B53"/>
    <w:rsid w:val="005E02D7"/>
    <w:rsid w:val="005E73D8"/>
    <w:rsid w:val="005E7E53"/>
    <w:rsid w:val="005F0441"/>
    <w:rsid w:val="005F0498"/>
    <w:rsid w:val="005F38F4"/>
    <w:rsid w:val="006025BA"/>
    <w:rsid w:val="006032DB"/>
    <w:rsid w:val="00604E96"/>
    <w:rsid w:val="00610920"/>
    <w:rsid w:val="00612C04"/>
    <w:rsid w:val="0061584B"/>
    <w:rsid w:val="00621607"/>
    <w:rsid w:val="00641074"/>
    <w:rsid w:val="00641EC6"/>
    <w:rsid w:val="00642BF2"/>
    <w:rsid w:val="0064346A"/>
    <w:rsid w:val="00654BB8"/>
    <w:rsid w:val="00655C91"/>
    <w:rsid w:val="006602D1"/>
    <w:rsid w:val="006625F3"/>
    <w:rsid w:val="00663DA0"/>
    <w:rsid w:val="00664B6C"/>
    <w:rsid w:val="00664C42"/>
    <w:rsid w:val="00666723"/>
    <w:rsid w:val="00666E27"/>
    <w:rsid w:val="00671564"/>
    <w:rsid w:val="00673F9C"/>
    <w:rsid w:val="006740CB"/>
    <w:rsid w:val="0067589E"/>
    <w:rsid w:val="0069014D"/>
    <w:rsid w:val="00692EBE"/>
    <w:rsid w:val="006972E0"/>
    <w:rsid w:val="006A208F"/>
    <w:rsid w:val="006A5881"/>
    <w:rsid w:val="006B3ACD"/>
    <w:rsid w:val="006B5063"/>
    <w:rsid w:val="006B57F4"/>
    <w:rsid w:val="006B5FF0"/>
    <w:rsid w:val="006C2022"/>
    <w:rsid w:val="006C5F59"/>
    <w:rsid w:val="006D1FA2"/>
    <w:rsid w:val="006D2449"/>
    <w:rsid w:val="006D29F1"/>
    <w:rsid w:val="006D3916"/>
    <w:rsid w:val="006E18C2"/>
    <w:rsid w:val="006E415B"/>
    <w:rsid w:val="006F18FA"/>
    <w:rsid w:val="006F26B0"/>
    <w:rsid w:val="006F2C7A"/>
    <w:rsid w:val="00700655"/>
    <w:rsid w:val="00701736"/>
    <w:rsid w:val="00702C74"/>
    <w:rsid w:val="00703663"/>
    <w:rsid w:val="00706DEB"/>
    <w:rsid w:val="00707D78"/>
    <w:rsid w:val="007138F9"/>
    <w:rsid w:val="00714E97"/>
    <w:rsid w:val="0071612D"/>
    <w:rsid w:val="007211AC"/>
    <w:rsid w:val="007215BB"/>
    <w:rsid w:val="00731487"/>
    <w:rsid w:val="00740E0A"/>
    <w:rsid w:val="007434ED"/>
    <w:rsid w:val="00745CC3"/>
    <w:rsid w:val="00757286"/>
    <w:rsid w:val="00762503"/>
    <w:rsid w:val="0076255D"/>
    <w:rsid w:val="00762AB3"/>
    <w:rsid w:val="007652EA"/>
    <w:rsid w:val="00766157"/>
    <w:rsid w:val="00770123"/>
    <w:rsid w:val="00770688"/>
    <w:rsid w:val="00774A1B"/>
    <w:rsid w:val="00777C9C"/>
    <w:rsid w:val="00781AB3"/>
    <w:rsid w:val="00785235"/>
    <w:rsid w:val="00787C61"/>
    <w:rsid w:val="0079514F"/>
    <w:rsid w:val="00796928"/>
    <w:rsid w:val="007A1DCB"/>
    <w:rsid w:val="007A2B3A"/>
    <w:rsid w:val="007A3D8C"/>
    <w:rsid w:val="007A42D9"/>
    <w:rsid w:val="007A4396"/>
    <w:rsid w:val="007A5C5A"/>
    <w:rsid w:val="007B582F"/>
    <w:rsid w:val="007B6C44"/>
    <w:rsid w:val="007C4A18"/>
    <w:rsid w:val="007C5A73"/>
    <w:rsid w:val="007D3764"/>
    <w:rsid w:val="007D4558"/>
    <w:rsid w:val="007E0BFC"/>
    <w:rsid w:val="007E600D"/>
    <w:rsid w:val="007F17AF"/>
    <w:rsid w:val="007F768D"/>
    <w:rsid w:val="00803E9D"/>
    <w:rsid w:val="008106B5"/>
    <w:rsid w:val="0081248F"/>
    <w:rsid w:val="0081566E"/>
    <w:rsid w:val="008169AD"/>
    <w:rsid w:val="00823E78"/>
    <w:rsid w:val="008260E9"/>
    <w:rsid w:val="0082620C"/>
    <w:rsid w:val="00832A42"/>
    <w:rsid w:val="00836544"/>
    <w:rsid w:val="00842352"/>
    <w:rsid w:val="00851FB3"/>
    <w:rsid w:val="00854A64"/>
    <w:rsid w:val="008550F1"/>
    <w:rsid w:val="00860AAA"/>
    <w:rsid w:val="008629B2"/>
    <w:rsid w:val="00864A54"/>
    <w:rsid w:val="00866621"/>
    <w:rsid w:val="00870144"/>
    <w:rsid w:val="00871521"/>
    <w:rsid w:val="00875BCD"/>
    <w:rsid w:val="008767C7"/>
    <w:rsid w:val="008771E7"/>
    <w:rsid w:val="00877869"/>
    <w:rsid w:val="00877D8F"/>
    <w:rsid w:val="00882B30"/>
    <w:rsid w:val="00893319"/>
    <w:rsid w:val="00893820"/>
    <w:rsid w:val="00893983"/>
    <w:rsid w:val="00896312"/>
    <w:rsid w:val="008A4DA0"/>
    <w:rsid w:val="008A6000"/>
    <w:rsid w:val="008A6615"/>
    <w:rsid w:val="008B360A"/>
    <w:rsid w:val="008B5222"/>
    <w:rsid w:val="008C4B01"/>
    <w:rsid w:val="008D107D"/>
    <w:rsid w:val="008D26AA"/>
    <w:rsid w:val="008D2E71"/>
    <w:rsid w:val="008D58D4"/>
    <w:rsid w:val="008D6B5B"/>
    <w:rsid w:val="008E00FA"/>
    <w:rsid w:val="008E25F5"/>
    <w:rsid w:val="008E4148"/>
    <w:rsid w:val="008E5004"/>
    <w:rsid w:val="008E6416"/>
    <w:rsid w:val="008F0BDC"/>
    <w:rsid w:val="008F2316"/>
    <w:rsid w:val="008F26BD"/>
    <w:rsid w:val="008F4DB5"/>
    <w:rsid w:val="009018CA"/>
    <w:rsid w:val="0090497A"/>
    <w:rsid w:val="009053F6"/>
    <w:rsid w:val="00905490"/>
    <w:rsid w:val="00911426"/>
    <w:rsid w:val="0091666E"/>
    <w:rsid w:val="00917D56"/>
    <w:rsid w:val="009206B1"/>
    <w:rsid w:val="0092587F"/>
    <w:rsid w:val="009274A3"/>
    <w:rsid w:val="009306DC"/>
    <w:rsid w:val="00931504"/>
    <w:rsid w:val="00933F75"/>
    <w:rsid w:val="0093709B"/>
    <w:rsid w:val="00942901"/>
    <w:rsid w:val="009435AF"/>
    <w:rsid w:val="00947232"/>
    <w:rsid w:val="00952A34"/>
    <w:rsid w:val="009538A8"/>
    <w:rsid w:val="00954CC0"/>
    <w:rsid w:val="009551D1"/>
    <w:rsid w:val="009579C5"/>
    <w:rsid w:val="0096242E"/>
    <w:rsid w:val="009671F5"/>
    <w:rsid w:val="009715E1"/>
    <w:rsid w:val="00971DCE"/>
    <w:rsid w:val="00971E14"/>
    <w:rsid w:val="0097274E"/>
    <w:rsid w:val="009729C3"/>
    <w:rsid w:val="0097320C"/>
    <w:rsid w:val="00982E82"/>
    <w:rsid w:val="00983A1B"/>
    <w:rsid w:val="0098475D"/>
    <w:rsid w:val="009A1D16"/>
    <w:rsid w:val="009A5A6B"/>
    <w:rsid w:val="009A78D7"/>
    <w:rsid w:val="009B4E6B"/>
    <w:rsid w:val="009C25EC"/>
    <w:rsid w:val="009C2B04"/>
    <w:rsid w:val="009C41C5"/>
    <w:rsid w:val="009D0F28"/>
    <w:rsid w:val="009D1142"/>
    <w:rsid w:val="009D1C6B"/>
    <w:rsid w:val="009D2A76"/>
    <w:rsid w:val="009D3EDE"/>
    <w:rsid w:val="009D5668"/>
    <w:rsid w:val="009E79AB"/>
    <w:rsid w:val="009F0A9C"/>
    <w:rsid w:val="009F1434"/>
    <w:rsid w:val="009F2D34"/>
    <w:rsid w:val="009F37DF"/>
    <w:rsid w:val="009F4D53"/>
    <w:rsid w:val="009F5111"/>
    <w:rsid w:val="009F6DD7"/>
    <w:rsid w:val="009F6E16"/>
    <w:rsid w:val="00A00B89"/>
    <w:rsid w:val="00A016DB"/>
    <w:rsid w:val="00A0496C"/>
    <w:rsid w:val="00A06C1D"/>
    <w:rsid w:val="00A13891"/>
    <w:rsid w:val="00A13D3B"/>
    <w:rsid w:val="00A14083"/>
    <w:rsid w:val="00A15BD3"/>
    <w:rsid w:val="00A16A20"/>
    <w:rsid w:val="00A222E4"/>
    <w:rsid w:val="00A23A10"/>
    <w:rsid w:val="00A2453C"/>
    <w:rsid w:val="00A24E50"/>
    <w:rsid w:val="00A31548"/>
    <w:rsid w:val="00A4009F"/>
    <w:rsid w:val="00A416FF"/>
    <w:rsid w:val="00A4292B"/>
    <w:rsid w:val="00A4336F"/>
    <w:rsid w:val="00A438B5"/>
    <w:rsid w:val="00A441E7"/>
    <w:rsid w:val="00A44780"/>
    <w:rsid w:val="00A53F55"/>
    <w:rsid w:val="00A543A1"/>
    <w:rsid w:val="00A57B2C"/>
    <w:rsid w:val="00A60A3F"/>
    <w:rsid w:val="00A61F4B"/>
    <w:rsid w:val="00A6562D"/>
    <w:rsid w:val="00A665AB"/>
    <w:rsid w:val="00A7086C"/>
    <w:rsid w:val="00A724A9"/>
    <w:rsid w:val="00A732E4"/>
    <w:rsid w:val="00A74403"/>
    <w:rsid w:val="00A75184"/>
    <w:rsid w:val="00A75FFD"/>
    <w:rsid w:val="00A8446D"/>
    <w:rsid w:val="00A86766"/>
    <w:rsid w:val="00A9232C"/>
    <w:rsid w:val="00A92373"/>
    <w:rsid w:val="00A92EC0"/>
    <w:rsid w:val="00A95F6C"/>
    <w:rsid w:val="00AB047F"/>
    <w:rsid w:val="00AC4453"/>
    <w:rsid w:val="00AC4E37"/>
    <w:rsid w:val="00AD272E"/>
    <w:rsid w:val="00AE01A3"/>
    <w:rsid w:val="00AE3E2A"/>
    <w:rsid w:val="00AF1736"/>
    <w:rsid w:val="00AF1EC6"/>
    <w:rsid w:val="00AF2110"/>
    <w:rsid w:val="00AF61A3"/>
    <w:rsid w:val="00B000FE"/>
    <w:rsid w:val="00B0012C"/>
    <w:rsid w:val="00B01F75"/>
    <w:rsid w:val="00B02F2E"/>
    <w:rsid w:val="00B04857"/>
    <w:rsid w:val="00B1276B"/>
    <w:rsid w:val="00B15587"/>
    <w:rsid w:val="00B15C25"/>
    <w:rsid w:val="00B15EB0"/>
    <w:rsid w:val="00B22B77"/>
    <w:rsid w:val="00B2387F"/>
    <w:rsid w:val="00B25043"/>
    <w:rsid w:val="00B27BD7"/>
    <w:rsid w:val="00B3543B"/>
    <w:rsid w:val="00B377D3"/>
    <w:rsid w:val="00B43D42"/>
    <w:rsid w:val="00B50638"/>
    <w:rsid w:val="00B537B7"/>
    <w:rsid w:val="00B542DE"/>
    <w:rsid w:val="00B61783"/>
    <w:rsid w:val="00B650DF"/>
    <w:rsid w:val="00B7320A"/>
    <w:rsid w:val="00B74D29"/>
    <w:rsid w:val="00B74FDF"/>
    <w:rsid w:val="00B859BC"/>
    <w:rsid w:val="00B91AC0"/>
    <w:rsid w:val="00B91ADC"/>
    <w:rsid w:val="00B942EE"/>
    <w:rsid w:val="00B94485"/>
    <w:rsid w:val="00B9651D"/>
    <w:rsid w:val="00BB05DF"/>
    <w:rsid w:val="00BC3B5D"/>
    <w:rsid w:val="00BC4A74"/>
    <w:rsid w:val="00BD308B"/>
    <w:rsid w:val="00BD4CC2"/>
    <w:rsid w:val="00BD65C6"/>
    <w:rsid w:val="00BE17C5"/>
    <w:rsid w:val="00BE1BC3"/>
    <w:rsid w:val="00BE456B"/>
    <w:rsid w:val="00BE5407"/>
    <w:rsid w:val="00BF35C3"/>
    <w:rsid w:val="00BF3D26"/>
    <w:rsid w:val="00BF610E"/>
    <w:rsid w:val="00BF6730"/>
    <w:rsid w:val="00C00483"/>
    <w:rsid w:val="00C0086D"/>
    <w:rsid w:val="00C04A2F"/>
    <w:rsid w:val="00C05AF3"/>
    <w:rsid w:val="00C071CA"/>
    <w:rsid w:val="00C131E5"/>
    <w:rsid w:val="00C132D6"/>
    <w:rsid w:val="00C16136"/>
    <w:rsid w:val="00C21335"/>
    <w:rsid w:val="00C21E74"/>
    <w:rsid w:val="00C24BDB"/>
    <w:rsid w:val="00C25825"/>
    <w:rsid w:val="00C267A3"/>
    <w:rsid w:val="00C27097"/>
    <w:rsid w:val="00C27330"/>
    <w:rsid w:val="00C31599"/>
    <w:rsid w:val="00C3655C"/>
    <w:rsid w:val="00C41767"/>
    <w:rsid w:val="00C42B89"/>
    <w:rsid w:val="00C43585"/>
    <w:rsid w:val="00C449AD"/>
    <w:rsid w:val="00C4629E"/>
    <w:rsid w:val="00C46888"/>
    <w:rsid w:val="00C726F6"/>
    <w:rsid w:val="00C84AD8"/>
    <w:rsid w:val="00C876E5"/>
    <w:rsid w:val="00C93B98"/>
    <w:rsid w:val="00C977BE"/>
    <w:rsid w:val="00CA04C3"/>
    <w:rsid w:val="00CA0E4E"/>
    <w:rsid w:val="00CA0E51"/>
    <w:rsid w:val="00CB2B8D"/>
    <w:rsid w:val="00CB602C"/>
    <w:rsid w:val="00CB6C35"/>
    <w:rsid w:val="00CB773B"/>
    <w:rsid w:val="00CC28F6"/>
    <w:rsid w:val="00CC44E8"/>
    <w:rsid w:val="00CC53EC"/>
    <w:rsid w:val="00CC6CB3"/>
    <w:rsid w:val="00CD5473"/>
    <w:rsid w:val="00CD5B03"/>
    <w:rsid w:val="00CD7EAA"/>
    <w:rsid w:val="00CE017C"/>
    <w:rsid w:val="00CE4282"/>
    <w:rsid w:val="00CE464B"/>
    <w:rsid w:val="00CE6027"/>
    <w:rsid w:val="00CF26BE"/>
    <w:rsid w:val="00CF2BA0"/>
    <w:rsid w:val="00CF35AF"/>
    <w:rsid w:val="00CF3E73"/>
    <w:rsid w:val="00CF424E"/>
    <w:rsid w:val="00CF537A"/>
    <w:rsid w:val="00CF7906"/>
    <w:rsid w:val="00D00271"/>
    <w:rsid w:val="00D01DDF"/>
    <w:rsid w:val="00D02F5F"/>
    <w:rsid w:val="00D07A47"/>
    <w:rsid w:val="00D107A5"/>
    <w:rsid w:val="00D115B7"/>
    <w:rsid w:val="00D12A0D"/>
    <w:rsid w:val="00D151B8"/>
    <w:rsid w:val="00D1621F"/>
    <w:rsid w:val="00D20600"/>
    <w:rsid w:val="00D21335"/>
    <w:rsid w:val="00D266B0"/>
    <w:rsid w:val="00D31151"/>
    <w:rsid w:val="00D33700"/>
    <w:rsid w:val="00D33FDE"/>
    <w:rsid w:val="00D34336"/>
    <w:rsid w:val="00D3620A"/>
    <w:rsid w:val="00D36A2D"/>
    <w:rsid w:val="00D36B3B"/>
    <w:rsid w:val="00D374E1"/>
    <w:rsid w:val="00D4020E"/>
    <w:rsid w:val="00D44D0B"/>
    <w:rsid w:val="00D504B4"/>
    <w:rsid w:val="00D512D5"/>
    <w:rsid w:val="00D569E7"/>
    <w:rsid w:val="00D57707"/>
    <w:rsid w:val="00D655A1"/>
    <w:rsid w:val="00D65B51"/>
    <w:rsid w:val="00D72543"/>
    <w:rsid w:val="00D72DB4"/>
    <w:rsid w:val="00D75777"/>
    <w:rsid w:val="00D76AFD"/>
    <w:rsid w:val="00D77DDC"/>
    <w:rsid w:val="00D77FCA"/>
    <w:rsid w:val="00D824E1"/>
    <w:rsid w:val="00D83DF7"/>
    <w:rsid w:val="00D9027C"/>
    <w:rsid w:val="00DA330F"/>
    <w:rsid w:val="00DA3D5C"/>
    <w:rsid w:val="00DA7C43"/>
    <w:rsid w:val="00DB00D2"/>
    <w:rsid w:val="00DB1A74"/>
    <w:rsid w:val="00DB4671"/>
    <w:rsid w:val="00DC1F6E"/>
    <w:rsid w:val="00DC389F"/>
    <w:rsid w:val="00DC6FB4"/>
    <w:rsid w:val="00DD7A7E"/>
    <w:rsid w:val="00DE6A53"/>
    <w:rsid w:val="00DF131D"/>
    <w:rsid w:val="00DF2759"/>
    <w:rsid w:val="00DF5DB8"/>
    <w:rsid w:val="00DF63F2"/>
    <w:rsid w:val="00DF6C95"/>
    <w:rsid w:val="00E0468E"/>
    <w:rsid w:val="00E1284F"/>
    <w:rsid w:val="00E14599"/>
    <w:rsid w:val="00E167FC"/>
    <w:rsid w:val="00E17289"/>
    <w:rsid w:val="00E20972"/>
    <w:rsid w:val="00E302B9"/>
    <w:rsid w:val="00E322E2"/>
    <w:rsid w:val="00E32E72"/>
    <w:rsid w:val="00E334F1"/>
    <w:rsid w:val="00E33806"/>
    <w:rsid w:val="00E34CEA"/>
    <w:rsid w:val="00E37EA9"/>
    <w:rsid w:val="00E421AB"/>
    <w:rsid w:val="00E44879"/>
    <w:rsid w:val="00E44FDC"/>
    <w:rsid w:val="00E522CC"/>
    <w:rsid w:val="00E53A7D"/>
    <w:rsid w:val="00E54E0B"/>
    <w:rsid w:val="00E56AC5"/>
    <w:rsid w:val="00E572C0"/>
    <w:rsid w:val="00E60EFA"/>
    <w:rsid w:val="00E6400E"/>
    <w:rsid w:val="00E64583"/>
    <w:rsid w:val="00E663C4"/>
    <w:rsid w:val="00E666FD"/>
    <w:rsid w:val="00E82108"/>
    <w:rsid w:val="00E82683"/>
    <w:rsid w:val="00E82A97"/>
    <w:rsid w:val="00E86390"/>
    <w:rsid w:val="00E86461"/>
    <w:rsid w:val="00E8701C"/>
    <w:rsid w:val="00E874D0"/>
    <w:rsid w:val="00E87797"/>
    <w:rsid w:val="00E91743"/>
    <w:rsid w:val="00E9447F"/>
    <w:rsid w:val="00E9515C"/>
    <w:rsid w:val="00E960D0"/>
    <w:rsid w:val="00EA0B58"/>
    <w:rsid w:val="00EA2ED1"/>
    <w:rsid w:val="00EB3262"/>
    <w:rsid w:val="00EB7B9D"/>
    <w:rsid w:val="00EC7BC0"/>
    <w:rsid w:val="00ED4999"/>
    <w:rsid w:val="00ED5EC4"/>
    <w:rsid w:val="00EE4FC8"/>
    <w:rsid w:val="00EE67EB"/>
    <w:rsid w:val="00EF1DF5"/>
    <w:rsid w:val="00EF3EE0"/>
    <w:rsid w:val="00F00497"/>
    <w:rsid w:val="00F00658"/>
    <w:rsid w:val="00F00763"/>
    <w:rsid w:val="00F037B5"/>
    <w:rsid w:val="00F05662"/>
    <w:rsid w:val="00F10650"/>
    <w:rsid w:val="00F10ECF"/>
    <w:rsid w:val="00F15BDE"/>
    <w:rsid w:val="00F17026"/>
    <w:rsid w:val="00F174FF"/>
    <w:rsid w:val="00F20764"/>
    <w:rsid w:val="00F27A15"/>
    <w:rsid w:val="00F460A1"/>
    <w:rsid w:val="00F5024E"/>
    <w:rsid w:val="00F531EF"/>
    <w:rsid w:val="00F546DF"/>
    <w:rsid w:val="00F547A5"/>
    <w:rsid w:val="00F55C7A"/>
    <w:rsid w:val="00F60B6F"/>
    <w:rsid w:val="00F625CE"/>
    <w:rsid w:val="00F7628D"/>
    <w:rsid w:val="00F779B0"/>
    <w:rsid w:val="00F83504"/>
    <w:rsid w:val="00F90024"/>
    <w:rsid w:val="00F90376"/>
    <w:rsid w:val="00F9081A"/>
    <w:rsid w:val="00F910FE"/>
    <w:rsid w:val="00F9285C"/>
    <w:rsid w:val="00F951B6"/>
    <w:rsid w:val="00F95CCA"/>
    <w:rsid w:val="00F97AA4"/>
    <w:rsid w:val="00FA0443"/>
    <w:rsid w:val="00FA441C"/>
    <w:rsid w:val="00FA6C1F"/>
    <w:rsid w:val="00FB00C6"/>
    <w:rsid w:val="00FB0E3B"/>
    <w:rsid w:val="00FB366D"/>
    <w:rsid w:val="00FB4304"/>
    <w:rsid w:val="00FB43BC"/>
    <w:rsid w:val="00FB7854"/>
    <w:rsid w:val="00FB7985"/>
    <w:rsid w:val="00FC2CF2"/>
    <w:rsid w:val="00FC2E54"/>
    <w:rsid w:val="00FC340C"/>
    <w:rsid w:val="00FC34BE"/>
    <w:rsid w:val="00FC5D95"/>
    <w:rsid w:val="00FC672E"/>
    <w:rsid w:val="00FC7D56"/>
    <w:rsid w:val="00FD3F2B"/>
    <w:rsid w:val="00FE0F05"/>
    <w:rsid w:val="00FE1D20"/>
    <w:rsid w:val="00FE5CDB"/>
    <w:rsid w:val="00FF01EF"/>
    <w:rsid w:val="00FF059A"/>
    <w:rsid w:val="00FF3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5768E5D3-BE1E-49A3-8A02-90DDB7A5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ітки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ітки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и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C28F6"/>
    <w:rPr>
      <w:lang w:val="uk-UA"/>
    </w:rPr>
  </w:style>
  <w:style w:type="paragraph" w:styleId="af7">
    <w:name w:val="Body Text Indent"/>
    <w:basedOn w:val="a"/>
    <w:link w:val="af8"/>
    <w:unhideWhenUsed/>
    <w:rsid w:val="00B61783"/>
    <w:pPr>
      <w:spacing w:after="120"/>
      <w:ind w:left="283"/>
    </w:pPr>
  </w:style>
  <w:style w:type="character" w:customStyle="1" w:styleId="af8">
    <w:name w:val="Основний текст з від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51-15"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07-2016-%D0%B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207-2016-%D0%BF" TargetMode="External"/><Relationship Id="rId2" Type="http://schemas.openxmlformats.org/officeDocument/2006/relationships/numbering" Target="numbering.xml"/><Relationship Id="rId16" Type="http://schemas.openxmlformats.org/officeDocument/2006/relationships/hyperlink" Target="https://zakon.rada.gov.ua/laws/show/z1231-18/print" TargetMode="External"/><Relationship Id="rId20" Type="http://schemas.openxmlformats.org/officeDocument/2006/relationships/hyperlink" Target="https://zakon.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067-17" TargetMode="External"/><Relationship Id="rId5" Type="http://schemas.openxmlformats.org/officeDocument/2006/relationships/webSettings" Target="webSettings.xml"/><Relationship Id="rId15" Type="http://schemas.openxmlformats.org/officeDocument/2006/relationships/hyperlink" Target="https://zakon.rada.gov.ua/laws/show/z1231-18/print" TargetMode="External"/><Relationship Id="rId23" Type="http://schemas.openxmlformats.org/officeDocument/2006/relationships/theme" Target="theme/theme1.xml"/><Relationship Id="rId10" Type="http://schemas.openxmlformats.org/officeDocument/2006/relationships/hyperlink" Target="https://zakon.rada.gov.ua/laws/show/5067-17" TargetMode="External"/><Relationship Id="rId19" Type="http://schemas.openxmlformats.org/officeDocument/2006/relationships/hyperlink" Target="https://zakon.rada.gov.ua/laws/show/z1231-18/print" TargetMode="External"/><Relationship Id="rId4" Type="http://schemas.openxmlformats.org/officeDocument/2006/relationships/settings" Target="settings.xml"/><Relationship Id="rId9" Type="http://schemas.openxmlformats.org/officeDocument/2006/relationships/hyperlink" Target="https://zakon.rada.gov.ua/laws/show/z0505-21" TargetMode="External"/><Relationship Id="rId14" Type="http://schemas.openxmlformats.org/officeDocument/2006/relationships/hyperlink" Target="https://zakon.rada.gov.ua/laws/show/266-2015-%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E109-B9A0-4AEF-AF5B-6E8F1AED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62632</Words>
  <Characters>35701</Characters>
  <Application>Microsoft Office Word</Application>
  <DocSecurity>0</DocSecurity>
  <Lines>297</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Користувач Windows</cp:lastModifiedBy>
  <cp:revision>10</cp:revision>
  <cp:lastPrinted>2021-08-25T12:50:00Z</cp:lastPrinted>
  <dcterms:created xsi:type="dcterms:W3CDTF">2021-08-25T13:20:00Z</dcterms:created>
  <dcterms:modified xsi:type="dcterms:W3CDTF">2021-10-25T17:46:00Z</dcterms:modified>
</cp:coreProperties>
</file>