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282"/>
        <w:gridCol w:w="4374"/>
        <w:gridCol w:w="282"/>
      </w:tblGrid>
      <w:tr w:rsidR="00D00DF7" w:rsidRPr="00D00DF7" w:rsidTr="00CA3385">
        <w:trPr>
          <w:gridAfter w:val="1"/>
          <w:wAfter w:w="282" w:type="dxa"/>
        </w:trPr>
        <w:tc>
          <w:tcPr>
            <w:tcW w:w="9571" w:type="dxa"/>
            <w:gridSpan w:val="3"/>
          </w:tcPr>
          <w:p w:rsidR="009C546B" w:rsidRPr="00D00DF7" w:rsidRDefault="009C546B" w:rsidP="0048474F">
            <w:pPr>
              <w:ind w:left="4998" w:firstLine="0"/>
              <w:rPr>
                <w:sz w:val="24"/>
                <w:szCs w:val="24"/>
                <w:lang w:val="ru-RU"/>
              </w:rPr>
            </w:pPr>
            <w:r w:rsidRPr="00D00DF7">
              <w:rPr>
                <w:sz w:val="24"/>
                <w:szCs w:val="24"/>
                <w:lang w:val="ru-RU"/>
              </w:rPr>
              <w:t>Додаток 2</w:t>
            </w:r>
          </w:p>
          <w:p w:rsidR="009C546B" w:rsidRPr="00D00DF7" w:rsidRDefault="009C546B" w:rsidP="0048474F">
            <w:pPr>
              <w:ind w:left="4998" w:firstLine="0"/>
              <w:rPr>
                <w:sz w:val="24"/>
                <w:szCs w:val="24"/>
                <w:lang w:val="ru-RU"/>
              </w:rPr>
            </w:pPr>
            <w:r w:rsidRPr="00D00DF7">
              <w:rPr>
                <w:sz w:val="24"/>
                <w:szCs w:val="24"/>
                <w:lang w:val="ru-RU"/>
              </w:rPr>
              <w:t>до Вимог до форм та/або змісту документів про фахову передвищу освіту</w:t>
            </w:r>
          </w:p>
          <w:p w:rsidR="009C546B" w:rsidRPr="00D00DF7" w:rsidRDefault="00835FC2" w:rsidP="0048474F">
            <w:pPr>
              <w:ind w:left="4998" w:firstLine="0"/>
              <w:rPr>
                <w:sz w:val="24"/>
                <w:szCs w:val="24"/>
                <w:lang w:val="en-GB"/>
              </w:rPr>
            </w:pPr>
            <w:r>
              <w:rPr>
                <w:sz w:val="24"/>
                <w:szCs w:val="24"/>
                <w:lang w:val="en-GB"/>
              </w:rPr>
              <w:t>(</w:t>
            </w:r>
            <w:proofErr w:type="spellStart"/>
            <w:r>
              <w:rPr>
                <w:sz w:val="24"/>
                <w:szCs w:val="24"/>
                <w:lang w:val="en-GB"/>
              </w:rPr>
              <w:t>пункт</w:t>
            </w:r>
            <w:proofErr w:type="spellEnd"/>
            <w:r>
              <w:rPr>
                <w:sz w:val="24"/>
                <w:szCs w:val="24"/>
                <w:lang w:val="en-GB"/>
              </w:rPr>
              <w:t xml:space="preserve"> 6 </w:t>
            </w:r>
            <w:proofErr w:type="spellStart"/>
            <w:r>
              <w:rPr>
                <w:sz w:val="24"/>
                <w:szCs w:val="24"/>
                <w:lang w:val="en-GB"/>
              </w:rPr>
              <w:t>розділу</w:t>
            </w:r>
            <w:proofErr w:type="spellEnd"/>
            <w:r>
              <w:rPr>
                <w:sz w:val="24"/>
                <w:szCs w:val="24"/>
                <w:lang w:val="en-GB"/>
              </w:rPr>
              <w:t xml:space="preserve"> </w:t>
            </w:r>
            <w:r>
              <w:rPr>
                <w:sz w:val="24"/>
                <w:szCs w:val="24"/>
              </w:rPr>
              <w:t>ІІІ</w:t>
            </w:r>
            <w:bookmarkStart w:id="0" w:name="_GoBack"/>
            <w:bookmarkEnd w:id="0"/>
            <w:r w:rsidR="009C546B" w:rsidRPr="00D00DF7">
              <w:rPr>
                <w:sz w:val="24"/>
                <w:szCs w:val="24"/>
                <w:lang w:val="en-GB"/>
              </w:rPr>
              <w:t>)</w:t>
            </w:r>
          </w:p>
          <w:p w:rsidR="009C546B" w:rsidRPr="00D00DF7" w:rsidRDefault="009C546B" w:rsidP="0048474F">
            <w:pPr>
              <w:ind w:left="4140" w:firstLine="37"/>
              <w:rPr>
                <w:smallCaps/>
                <w:sz w:val="24"/>
                <w:szCs w:val="24"/>
                <w:lang w:val="en-GB"/>
              </w:rPr>
            </w:pPr>
          </w:p>
        </w:tc>
      </w:tr>
      <w:tr w:rsidR="00D00DF7" w:rsidRPr="00D00DF7" w:rsidTr="00CA3385">
        <w:trPr>
          <w:gridAfter w:val="1"/>
          <w:wAfter w:w="282" w:type="dxa"/>
        </w:trPr>
        <w:tc>
          <w:tcPr>
            <w:tcW w:w="9571" w:type="dxa"/>
            <w:gridSpan w:val="3"/>
          </w:tcPr>
          <w:p w:rsidR="009C546B" w:rsidRPr="00D00DF7" w:rsidRDefault="009C546B" w:rsidP="0048474F">
            <w:pPr>
              <w:ind w:right="0" w:firstLine="0"/>
              <w:jc w:val="center"/>
              <w:rPr>
                <w:lang w:val="ru-RU"/>
              </w:rPr>
            </w:pPr>
          </w:p>
          <w:p w:rsidR="009C546B" w:rsidRPr="00D00DF7" w:rsidRDefault="009C546B" w:rsidP="0048474F">
            <w:pPr>
              <w:ind w:right="0" w:firstLine="0"/>
              <w:jc w:val="center"/>
              <w:rPr>
                <w:lang w:val="ru-RU"/>
              </w:rPr>
            </w:pPr>
            <w:r w:rsidRPr="00D00DF7">
              <w:rPr>
                <w:lang w:val="ru-RU"/>
              </w:rPr>
              <w:t>Форма</w:t>
            </w:r>
          </w:p>
          <w:p w:rsidR="009C546B" w:rsidRPr="00D00DF7" w:rsidRDefault="009C546B" w:rsidP="0048474F">
            <w:pPr>
              <w:ind w:right="0" w:firstLine="0"/>
              <w:jc w:val="center"/>
              <w:rPr>
                <w:lang w:val="ru-RU"/>
              </w:rPr>
            </w:pPr>
            <w:r w:rsidRPr="00D00DF7">
              <w:rPr>
                <w:lang w:val="ru-RU"/>
              </w:rPr>
              <w:t>додатка до диплома фахового молодшого бакалавра</w:t>
            </w:r>
          </w:p>
        </w:tc>
      </w:tr>
      <w:tr w:rsidR="00D00DF7" w:rsidRPr="00D00DF7" w:rsidTr="00CA3385">
        <w:trPr>
          <w:gridAfter w:val="1"/>
          <w:wAfter w:w="282" w:type="dxa"/>
        </w:trPr>
        <w:tc>
          <w:tcPr>
            <w:tcW w:w="9571" w:type="dxa"/>
            <w:gridSpan w:val="3"/>
          </w:tcPr>
          <w:p w:rsidR="009C546B" w:rsidRPr="00D00DF7" w:rsidRDefault="009C546B" w:rsidP="0048474F">
            <w:pPr>
              <w:ind w:right="0" w:firstLine="0"/>
              <w:jc w:val="center"/>
              <w:rPr>
                <w:lang w:val="ru-RU"/>
              </w:rPr>
            </w:pP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jc w:val="center"/>
              <w:rPr>
                <w:smallCaps/>
                <w:sz w:val="24"/>
                <w:szCs w:val="24"/>
              </w:rPr>
            </w:pPr>
            <w:r w:rsidRPr="00D00DF7">
              <w:rPr>
                <w:smallCaps/>
                <w:sz w:val="24"/>
                <w:szCs w:val="24"/>
              </w:rPr>
              <w:t>ДОДАТОК ДО ДИПЛОМА  /</w:t>
            </w:r>
          </w:p>
          <w:p w:rsidR="009C546B" w:rsidRPr="00D00DF7" w:rsidRDefault="009C546B" w:rsidP="0048474F">
            <w:pPr>
              <w:spacing w:line="276" w:lineRule="auto"/>
              <w:ind w:right="0" w:firstLine="0"/>
              <w:jc w:val="center"/>
              <w:rPr>
                <w:sz w:val="24"/>
                <w:szCs w:val="24"/>
              </w:rPr>
            </w:pPr>
            <w:r w:rsidRPr="00D00DF7">
              <w:rPr>
                <w:sz w:val="24"/>
                <w:szCs w:val="24"/>
                <w:lang w:val="en-GB"/>
              </w:rPr>
              <w:t>DIPLOMA</w:t>
            </w:r>
            <w:r w:rsidRPr="00D00DF7">
              <w:rPr>
                <w:sz w:val="24"/>
                <w:szCs w:val="24"/>
              </w:rPr>
              <w:t xml:space="preserve"> </w:t>
            </w:r>
            <w:r w:rsidRPr="00D00DF7">
              <w:rPr>
                <w:sz w:val="24"/>
                <w:szCs w:val="24"/>
                <w:lang w:val="en-GB"/>
              </w:rPr>
              <w:t>SUPPLEMENT</w:t>
            </w:r>
            <w:r w:rsidRPr="00D00DF7">
              <w:rPr>
                <w:sz w:val="24"/>
                <w:szCs w:val="24"/>
              </w:rPr>
              <w:t xml:space="preserve"> </w:t>
            </w:r>
          </w:p>
          <w:p w:rsidR="009C546B" w:rsidRPr="00D00DF7" w:rsidRDefault="009C546B" w:rsidP="0048474F">
            <w:pPr>
              <w:spacing w:line="276" w:lineRule="auto"/>
              <w:ind w:right="0" w:firstLine="0"/>
              <w:jc w:val="center"/>
              <w:rPr>
                <w:sz w:val="24"/>
                <w:szCs w:val="24"/>
              </w:rPr>
            </w:pPr>
          </w:p>
          <w:p w:rsidR="009C546B" w:rsidRPr="00D00DF7" w:rsidRDefault="009C546B" w:rsidP="0048474F">
            <w:pPr>
              <w:spacing w:line="276" w:lineRule="auto"/>
              <w:ind w:right="0"/>
              <w:jc w:val="center"/>
              <w:rPr>
                <w:sz w:val="24"/>
                <w:szCs w:val="24"/>
              </w:rPr>
            </w:pPr>
            <w:r w:rsidRPr="00D00DF7">
              <w:rPr>
                <w:sz w:val="24"/>
                <w:szCs w:val="24"/>
              </w:rPr>
              <w:t xml:space="preserve">серія, реєстраційний номер та дата видачі диплома / </w:t>
            </w:r>
          </w:p>
          <w:p w:rsidR="009C546B" w:rsidRPr="00D00DF7" w:rsidRDefault="009C546B" w:rsidP="0048474F">
            <w:pPr>
              <w:spacing w:line="276" w:lineRule="auto"/>
              <w:ind w:right="0"/>
              <w:jc w:val="center"/>
              <w:rPr>
                <w:sz w:val="24"/>
                <w:szCs w:val="24"/>
                <w:lang w:val="en-GB"/>
              </w:rPr>
            </w:pPr>
            <w:r w:rsidRPr="00D00DF7">
              <w:rPr>
                <w:sz w:val="24"/>
                <w:szCs w:val="24"/>
                <w:lang w:val="en-GB"/>
              </w:rPr>
              <w:t xml:space="preserve">series, registration number and </w:t>
            </w:r>
            <w:r w:rsidR="006E1693" w:rsidRPr="00D00DF7">
              <w:rPr>
                <w:sz w:val="24"/>
                <w:szCs w:val="24"/>
                <w:lang w:val="en-GB"/>
              </w:rPr>
              <w:t xml:space="preserve">diploma issue </w:t>
            </w:r>
            <w:r w:rsidRPr="00D00DF7">
              <w:rPr>
                <w:sz w:val="24"/>
                <w:szCs w:val="24"/>
                <w:lang w:val="en-GB"/>
              </w:rPr>
              <w:t>date</w:t>
            </w:r>
          </w:p>
          <w:p w:rsidR="009C546B" w:rsidRPr="00D00DF7" w:rsidRDefault="009C546B" w:rsidP="0048474F">
            <w:pPr>
              <w:spacing w:line="276" w:lineRule="auto"/>
              <w:ind w:right="0"/>
              <w:jc w:val="center"/>
              <w:rPr>
                <w:sz w:val="24"/>
                <w:szCs w:val="24"/>
                <w:lang w:val="en-GB"/>
              </w:rPr>
            </w:pPr>
            <w:proofErr w:type="spellStart"/>
            <w:r w:rsidRPr="00D00DF7">
              <w:rPr>
                <w:sz w:val="24"/>
                <w:szCs w:val="24"/>
                <w:lang w:val="en-GB"/>
              </w:rPr>
              <w:t>реєстраційний</w:t>
            </w:r>
            <w:proofErr w:type="spellEnd"/>
            <w:r w:rsidRPr="00D00DF7">
              <w:rPr>
                <w:sz w:val="24"/>
                <w:szCs w:val="24"/>
                <w:lang w:val="en-GB"/>
              </w:rPr>
              <w:t xml:space="preserve"> </w:t>
            </w:r>
            <w:proofErr w:type="spellStart"/>
            <w:r w:rsidRPr="00D00DF7">
              <w:rPr>
                <w:sz w:val="24"/>
                <w:szCs w:val="24"/>
                <w:lang w:val="en-GB"/>
              </w:rPr>
              <w:t>номер</w:t>
            </w:r>
            <w:proofErr w:type="spellEnd"/>
            <w:r w:rsidRPr="00D00DF7">
              <w:rPr>
                <w:sz w:val="24"/>
                <w:szCs w:val="24"/>
                <w:lang w:val="en-GB"/>
              </w:rPr>
              <w:t xml:space="preserve"> (</w:t>
            </w:r>
            <w:proofErr w:type="spellStart"/>
            <w:r w:rsidRPr="00D00DF7">
              <w:rPr>
                <w:sz w:val="24"/>
                <w:szCs w:val="24"/>
                <w:lang w:val="en-GB"/>
              </w:rPr>
              <w:t>код</w:t>
            </w:r>
            <w:proofErr w:type="spellEnd"/>
            <w:r w:rsidRPr="00D00DF7">
              <w:rPr>
                <w:sz w:val="24"/>
                <w:szCs w:val="24"/>
                <w:lang w:val="en-GB"/>
              </w:rPr>
              <w:t xml:space="preserve"> </w:t>
            </w:r>
            <w:proofErr w:type="spellStart"/>
            <w:r w:rsidRPr="00D00DF7">
              <w:rPr>
                <w:sz w:val="24"/>
                <w:szCs w:val="24"/>
                <w:lang w:val="en-GB"/>
              </w:rPr>
              <w:t>картки</w:t>
            </w:r>
            <w:proofErr w:type="spellEnd"/>
            <w:r w:rsidRPr="00D00DF7">
              <w:rPr>
                <w:sz w:val="24"/>
                <w:szCs w:val="24"/>
                <w:lang w:val="en-GB"/>
              </w:rPr>
              <w:t xml:space="preserve"> </w:t>
            </w:r>
            <w:proofErr w:type="spellStart"/>
            <w:r w:rsidRPr="00D00DF7">
              <w:rPr>
                <w:sz w:val="24"/>
                <w:szCs w:val="24"/>
                <w:lang w:val="en-GB"/>
              </w:rPr>
              <w:t>здобувача</w:t>
            </w:r>
            <w:proofErr w:type="spellEnd"/>
            <w:r w:rsidRPr="00D00DF7">
              <w:rPr>
                <w:sz w:val="24"/>
                <w:szCs w:val="24"/>
                <w:lang w:val="en-GB"/>
              </w:rPr>
              <w:t xml:space="preserve"> в ЄДЕБО) та </w:t>
            </w:r>
            <w:proofErr w:type="spellStart"/>
            <w:r w:rsidRPr="00D00DF7">
              <w:rPr>
                <w:sz w:val="24"/>
                <w:szCs w:val="24"/>
                <w:lang w:val="en-GB"/>
              </w:rPr>
              <w:t>дата</w:t>
            </w:r>
            <w:proofErr w:type="spellEnd"/>
            <w:r w:rsidRPr="00D00DF7">
              <w:rPr>
                <w:sz w:val="24"/>
                <w:szCs w:val="24"/>
                <w:lang w:val="en-GB"/>
              </w:rPr>
              <w:t xml:space="preserve"> </w:t>
            </w:r>
            <w:proofErr w:type="spellStart"/>
            <w:r w:rsidRPr="00D00DF7">
              <w:rPr>
                <w:sz w:val="24"/>
                <w:szCs w:val="24"/>
                <w:lang w:val="en-GB"/>
              </w:rPr>
              <w:t>видачі</w:t>
            </w:r>
            <w:proofErr w:type="spellEnd"/>
            <w:r w:rsidRPr="00D00DF7">
              <w:rPr>
                <w:sz w:val="24"/>
                <w:szCs w:val="24"/>
                <w:lang w:val="en-GB"/>
              </w:rPr>
              <w:t xml:space="preserve"> </w:t>
            </w:r>
            <w:proofErr w:type="spellStart"/>
            <w:r w:rsidRPr="00D00DF7">
              <w:rPr>
                <w:sz w:val="24"/>
                <w:szCs w:val="24"/>
                <w:lang w:val="en-GB"/>
              </w:rPr>
              <w:t>додатка</w:t>
            </w:r>
            <w:proofErr w:type="spellEnd"/>
            <w:r w:rsidRPr="00D00DF7">
              <w:rPr>
                <w:sz w:val="24"/>
                <w:szCs w:val="24"/>
                <w:lang w:val="en-GB"/>
              </w:rPr>
              <w:t xml:space="preserve"> </w:t>
            </w:r>
            <w:proofErr w:type="spellStart"/>
            <w:r w:rsidRPr="00D00DF7">
              <w:rPr>
                <w:sz w:val="24"/>
                <w:szCs w:val="24"/>
                <w:lang w:val="en-GB"/>
              </w:rPr>
              <w:t>до</w:t>
            </w:r>
            <w:proofErr w:type="spellEnd"/>
            <w:r w:rsidRPr="00D00DF7">
              <w:rPr>
                <w:sz w:val="24"/>
                <w:szCs w:val="24"/>
                <w:lang w:val="en-GB"/>
              </w:rPr>
              <w:t xml:space="preserve"> </w:t>
            </w:r>
            <w:proofErr w:type="spellStart"/>
            <w:r w:rsidRPr="00D00DF7">
              <w:rPr>
                <w:sz w:val="24"/>
                <w:szCs w:val="24"/>
                <w:lang w:val="en-GB"/>
              </w:rPr>
              <w:t>диплома</w:t>
            </w:r>
            <w:proofErr w:type="spellEnd"/>
            <w:r w:rsidRPr="00D00DF7">
              <w:rPr>
                <w:sz w:val="24"/>
                <w:szCs w:val="24"/>
                <w:lang w:val="en-GB"/>
              </w:rPr>
              <w:t xml:space="preserve"> / registration number (student ID </w:t>
            </w:r>
            <w:r w:rsidR="006E1693" w:rsidRPr="00D00DF7">
              <w:rPr>
                <w:sz w:val="24"/>
                <w:szCs w:val="24"/>
                <w:lang w:val="en-GB"/>
              </w:rPr>
              <w:t xml:space="preserve">code </w:t>
            </w:r>
            <w:r w:rsidRPr="00D00DF7">
              <w:rPr>
                <w:sz w:val="24"/>
                <w:szCs w:val="24"/>
                <w:lang w:val="en-GB"/>
              </w:rPr>
              <w:t xml:space="preserve">in </w:t>
            </w:r>
            <w:r w:rsidR="006E1693" w:rsidRPr="00D00DF7">
              <w:rPr>
                <w:sz w:val="24"/>
                <w:szCs w:val="24"/>
                <w:lang w:val="en-GB"/>
              </w:rPr>
              <w:t xml:space="preserve">the </w:t>
            </w:r>
            <w:r w:rsidRPr="00D00DF7">
              <w:rPr>
                <w:sz w:val="24"/>
                <w:szCs w:val="24"/>
                <w:lang w:val="en-GB"/>
              </w:rPr>
              <w:t xml:space="preserve">USEDE) and </w:t>
            </w:r>
            <w:r w:rsidR="006E1693" w:rsidRPr="00D00DF7">
              <w:rPr>
                <w:sz w:val="24"/>
                <w:szCs w:val="24"/>
                <w:lang w:val="en-GB"/>
              </w:rPr>
              <w:t xml:space="preserve">diploma supplement issue </w:t>
            </w:r>
            <w:r w:rsidRPr="00D00DF7">
              <w:rPr>
                <w:sz w:val="24"/>
                <w:szCs w:val="24"/>
                <w:lang w:val="en-GB"/>
              </w:rPr>
              <w:t>date</w:t>
            </w:r>
          </w:p>
          <w:p w:rsidR="009C546B" w:rsidRPr="00D00DF7" w:rsidRDefault="009C546B" w:rsidP="006E1693">
            <w:pPr>
              <w:spacing w:line="276" w:lineRule="auto"/>
              <w:ind w:right="0" w:firstLine="0"/>
              <w:jc w:val="center"/>
              <w:rPr>
                <w:sz w:val="24"/>
                <w:szCs w:val="24"/>
                <w:lang w:val="en-GB"/>
              </w:rPr>
            </w:pPr>
            <w:r w:rsidRPr="00D00DF7">
              <w:rPr>
                <w:sz w:val="24"/>
                <w:szCs w:val="24"/>
                <w:lang w:val="en-GB"/>
              </w:rPr>
              <w:t>(</w:t>
            </w:r>
            <w:proofErr w:type="spellStart"/>
            <w:r w:rsidRPr="00D00DF7">
              <w:rPr>
                <w:sz w:val="24"/>
                <w:szCs w:val="24"/>
                <w:lang w:val="en-GB"/>
              </w:rPr>
              <w:t>без</w:t>
            </w:r>
            <w:proofErr w:type="spellEnd"/>
            <w:r w:rsidRPr="00D00DF7">
              <w:rPr>
                <w:sz w:val="24"/>
                <w:szCs w:val="24"/>
                <w:lang w:val="en-GB"/>
              </w:rPr>
              <w:t xml:space="preserve"> </w:t>
            </w:r>
            <w:proofErr w:type="spellStart"/>
            <w:r w:rsidRPr="00D00DF7">
              <w:rPr>
                <w:sz w:val="24"/>
                <w:szCs w:val="24"/>
                <w:lang w:val="en-GB"/>
              </w:rPr>
              <w:t>диплома</w:t>
            </w:r>
            <w:proofErr w:type="spellEnd"/>
            <w:r w:rsidRPr="00D00DF7">
              <w:rPr>
                <w:sz w:val="24"/>
                <w:szCs w:val="24"/>
                <w:lang w:val="en-GB"/>
              </w:rPr>
              <w:t xml:space="preserve"> </w:t>
            </w:r>
            <w:proofErr w:type="spellStart"/>
            <w:r w:rsidRPr="00D00DF7">
              <w:rPr>
                <w:sz w:val="24"/>
                <w:szCs w:val="24"/>
                <w:lang w:val="en-GB"/>
              </w:rPr>
              <w:t>недійсний</w:t>
            </w:r>
            <w:proofErr w:type="spellEnd"/>
            <w:r w:rsidRPr="00D00DF7">
              <w:rPr>
                <w:sz w:val="24"/>
                <w:szCs w:val="24"/>
                <w:lang w:val="en-GB"/>
              </w:rPr>
              <w:t>) / (not valid without the diploma)</w:t>
            </w:r>
          </w:p>
        </w:tc>
      </w:tr>
      <w:tr w:rsidR="00D00DF7" w:rsidRPr="00D00DF7" w:rsidTr="00CA3385">
        <w:trPr>
          <w:gridAfter w:val="1"/>
          <w:wAfter w:w="282" w:type="dxa"/>
          <w:trHeight w:val="577"/>
        </w:trPr>
        <w:tc>
          <w:tcPr>
            <w:tcW w:w="9571" w:type="dxa"/>
            <w:gridSpan w:val="3"/>
          </w:tcPr>
          <w:p w:rsidR="009C546B" w:rsidRPr="00D00DF7" w:rsidRDefault="009C546B" w:rsidP="0048474F">
            <w:pPr>
              <w:spacing w:line="276" w:lineRule="auto"/>
              <w:ind w:right="0" w:firstLine="0"/>
              <w:jc w:val="center"/>
              <w:rPr>
                <w:smallCaps/>
                <w:sz w:val="24"/>
                <w:szCs w:val="24"/>
                <w:lang w:val="en-GB"/>
              </w:rPr>
            </w:pPr>
          </w:p>
          <w:p w:rsidR="009C546B" w:rsidRPr="00D00DF7" w:rsidRDefault="009C546B" w:rsidP="0048474F">
            <w:pPr>
              <w:spacing w:line="276" w:lineRule="auto"/>
              <w:ind w:right="0" w:firstLine="0"/>
              <w:jc w:val="center"/>
              <w:rPr>
                <w:smallCaps/>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1.</w:t>
            </w:r>
            <w:r w:rsidRPr="00D00DF7">
              <w:rPr>
                <w:sz w:val="24"/>
                <w:szCs w:val="24"/>
                <w:lang w:val="en-GB"/>
              </w:rPr>
              <w:t> </w:t>
            </w:r>
            <w:r w:rsidRPr="00D00DF7">
              <w:rPr>
                <w:sz w:val="24"/>
                <w:szCs w:val="24"/>
                <w:lang w:val="ru-RU"/>
              </w:rPr>
              <w:t>ІНФОРМАЦІЯ ПРО ОСОБУ, ЯКІЙ ПРИСВОЄНО КВАЛІФІКАЦІЮ</w:t>
            </w:r>
          </w:p>
        </w:tc>
        <w:tc>
          <w:tcPr>
            <w:tcW w:w="4656" w:type="dxa"/>
            <w:gridSpan w:val="2"/>
          </w:tcPr>
          <w:p w:rsidR="009C546B" w:rsidRPr="00D00DF7" w:rsidRDefault="009C546B" w:rsidP="00241B37">
            <w:pPr>
              <w:spacing w:line="276" w:lineRule="auto"/>
              <w:ind w:right="0" w:firstLine="0"/>
              <w:rPr>
                <w:sz w:val="24"/>
                <w:szCs w:val="24"/>
                <w:lang w:val="en-GB"/>
              </w:rPr>
            </w:pPr>
            <w:r w:rsidRPr="00D00DF7">
              <w:rPr>
                <w:sz w:val="24"/>
                <w:szCs w:val="24"/>
                <w:lang w:val="en-GB"/>
              </w:rPr>
              <w:t xml:space="preserve">1. INFORMATION IDENTIFYING THE HOLDER OF </w:t>
            </w:r>
            <w:r w:rsidR="00CA3385" w:rsidRPr="00D00DF7">
              <w:rPr>
                <w:sz w:val="24"/>
                <w:szCs w:val="24"/>
                <w:lang w:val="en-GB"/>
              </w:rPr>
              <w:t xml:space="preserve">THE </w:t>
            </w:r>
            <w:r w:rsidRPr="00D00DF7">
              <w:rPr>
                <w:sz w:val="24"/>
                <w:szCs w:val="24"/>
                <w:lang w:val="en-GB"/>
              </w:rPr>
              <w:t>QUALIFICATION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1.1 </w:t>
            </w:r>
            <w:proofErr w:type="spellStart"/>
            <w:r w:rsidRPr="00D00DF7">
              <w:rPr>
                <w:sz w:val="24"/>
                <w:szCs w:val="24"/>
                <w:lang w:val="en-GB"/>
              </w:rPr>
              <w:t>Прізвище</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 xml:space="preserve">1.1 Surname </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1.2 </w:t>
            </w:r>
            <w:proofErr w:type="spellStart"/>
            <w:r w:rsidRPr="00D00DF7">
              <w:rPr>
                <w:sz w:val="24"/>
                <w:szCs w:val="24"/>
                <w:lang w:val="en-GB"/>
              </w:rPr>
              <w:t>Ім’я</w:t>
            </w:r>
            <w:proofErr w:type="spellEnd"/>
          </w:p>
        </w:tc>
        <w:tc>
          <w:tcPr>
            <w:tcW w:w="4656" w:type="dxa"/>
            <w:gridSpan w:val="2"/>
          </w:tcPr>
          <w:p w:rsidR="009C546B" w:rsidRPr="00D00DF7" w:rsidRDefault="009C546B" w:rsidP="006E1693">
            <w:pPr>
              <w:spacing w:line="276" w:lineRule="auto"/>
              <w:ind w:right="0" w:firstLine="0"/>
              <w:rPr>
                <w:sz w:val="24"/>
                <w:szCs w:val="24"/>
                <w:lang w:val="en-GB"/>
              </w:rPr>
            </w:pPr>
            <w:r w:rsidRPr="00D00DF7">
              <w:rPr>
                <w:sz w:val="24"/>
                <w:szCs w:val="24"/>
                <w:lang w:val="en-GB"/>
              </w:rPr>
              <w:t>1.2 Name</w:t>
            </w:r>
            <w:r w:rsidR="006E1693" w:rsidRPr="00D00DF7">
              <w:rPr>
                <w:sz w:val="24"/>
                <w:szCs w:val="24"/>
                <w:lang w:val="en-GB"/>
              </w:rPr>
              <w:t>(s)</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9571" w:type="dxa"/>
            <w:gridSpan w:val="3"/>
          </w:tcPr>
          <w:p w:rsidR="009C546B" w:rsidRPr="00D00DF7" w:rsidRDefault="009C546B" w:rsidP="006E1693">
            <w:pPr>
              <w:spacing w:line="276" w:lineRule="auto"/>
              <w:ind w:right="0" w:firstLine="0"/>
              <w:rPr>
                <w:sz w:val="24"/>
                <w:szCs w:val="24"/>
              </w:rPr>
            </w:pPr>
            <w:r w:rsidRPr="00D00DF7">
              <w:rPr>
                <w:sz w:val="24"/>
                <w:szCs w:val="24"/>
              </w:rPr>
              <w:t>1.3</w:t>
            </w:r>
            <w:r w:rsidRPr="00D00DF7">
              <w:rPr>
                <w:sz w:val="24"/>
                <w:szCs w:val="24"/>
                <w:lang w:val="en-GB"/>
              </w:rPr>
              <w:t> </w:t>
            </w:r>
            <w:r w:rsidRPr="00D00DF7">
              <w:rPr>
                <w:sz w:val="24"/>
                <w:szCs w:val="24"/>
              </w:rPr>
              <w:t>Дата народження (</w:t>
            </w:r>
            <w:proofErr w:type="spellStart"/>
            <w:r w:rsidRPr="00D00DF7">
              <w:rPr>
                <w:sz w:val="24"/>
                <w:szCs w:val="24"/>
              </w:rPr>
              <w:t>дд</w:t>
            </w:r>
            <w:proofErr w:type="spellEnd"/>
            <w:r w:rsidRPr="00D00DF7">
              <w:rPr>
                <w:sz w:val="24"/>
                <w:szCs w:val="24"/>
              </w:rPr>
              <w:t>/мм/</w:t>
            </w:r>
            <w:proofErr w:type="spellStart"/>
            <w:r w:rsidRPr="00D00DF7">
              <w:rPr>
                <w:sz w:val="24"/>
                <w:szCs w:val="24"/>
              </w:rPr>
              <w:t>рррр</w:t>
            </w:r>
            <w:proofErr w:type="spellEnd"/>
            <w:r w:rsidRPr="00D00DF7">
              <w:rPr>
                <w:sz w:val="24"/>
                <w:szCs w:val="24"/>
              </w:rPr>
              <w:t>) / 1.3</w:t>
            </w:r>
            <w:r w:rsidRPr="00D00DF7">
              <w:rPr>
                <w:sz w:val="24"/>
                <w:szCs w:val="24"/>
                <w:lang w:val="en-GB"/>
              </w:rPr>
              <w:t> </w:t>
            </w:r>
            <w:r w:rsidRPr="00D00DF7">
              <w:rPr>
                <w:sz w:val="24"/>
                <w:szCs w:val="24"/>
              </w:rPr>
              <w:t xml:space="preserve">              </w:t>
            </w:r>
            <w:r w:rsidR="006E1693" w:rsidRPr="00D00DF7">
              <w:rPr>
                <w:sz w:val="24"/>
                <w:szCs w:val="24"/>
              </w:rPr>
              <w:t xml:space="preserve">1.3 </w:t>
            </w:r>
            <w:r w:rsidRPr="00D00DF7">
              <w:rPr>
                <w:sz w:val="24"/>
                <w:szCs w:val="24"/>
                <w:lang w:val="en-GB"/>
              </w:rPr>
              <w:t>Date</w:t>
            </w:r>
            <w:r w:rsidRPr="00D00DF7">
              <w:rPr>
                <w:sz w:val="24"/>
                <w:szCs w:val="24"/>
              </w:rPr>
              <w:t xml:space="preserve"> </w:t>
            </w:r>
            <w:r w:rsidRPr="00D00DF7">
              <w:rPr>
                <w:sz w:val="24"/>
                <w:szCs w:val="24"/>
                <w:lang w:val="en-GB"/>
              </w:rPr>
              <w:t>of</w:t>
            </w:r>
            <w:r w:rsidRPr="00D00DF7">
              <w:rPr>
                <w:sz w:val="24"/>
                <w:szCs w:val="24"/>
              </w:rPr>
              <w:t xml:space="preserve"> </w:t>
            </w:r>
            <w:r w:rsidRPr="00D00DF7">
              <w:rPr>
                <w:sz w:val="24"/>
                <w:szCs w:val="24"/>
                <w:lang w:val="en-GB"/>
              </w:rPr>
              <w:t>Birth</w:t>
            </w:r>
            <w:r w:rsidRPr="00D00DF7">
              <w:rPr>
                <w:sz w:val="24"/>
                <w:szCs w:val="24"/>
              </w:rPr>
              <w:t xml:space="preserve"> (</w:t>
            </w:r>
            <w:proofErr w:type="spellStart"/>
            <w:r w:rsidRPr="00D00DF7">
              <w:rPr>
                <w:sz w:val="24"/>
                <w:szCs w:val="24"/>
                <w:lang w:val="en-GB"/>
              </w:rPr>
              <w:t>dd</w:t>
            </w:r>
            <w:proofErr w:type="spellEnd"/>
            <w:r w:rsidRPr="00D00DF7">
              <w:rPr>
                <w:sz w:val="24"/>
                <w:szCs w:val="24"/>
              </w:rPr>
              <w:t>/</w:t>
            </w:r>
            <w:r w:rsidRPr="00D00DF7">
              <w:rPr>
                <w:sz w:val="24"/>
                <w:szCs w:val="24"/>
                <w:lang w:val="en-GB"/>
              </w:rPr>
              <w:t>mm</w:t>
            </w:r>
            <w:r w:rsidRPr="00D00DF7">
              <w:rPr>
                <w:sz w:val="24"/>
                <w:szCs w:val="24"/>
              </w:rPr>
              <w:t>/</w:t>
            </w:r>
            <w:proofErr w:type="spellStart"/>
            <w:r w:rsidRPr="00D00DF7">
              <w:rPr>
                <w:sz w:val="24"/>
                <w:szCs w:val="24"/>
                <w:lang w:val="en-GB"/>
              </w:rPr>
              <w:t>yyyy</w:t>
            </w:r>
            <w:proofErr w:type="spellEnd"/>
            <w:r w:rsidRPr="00D00DF7">
              <w:rPr>
                <w:sz w:val="24"/>
                <w:szCs w:val="24"/>
              </w:rPr>
              <w:t>)</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9571" w:type="dxa"/>
            <w:gridSpan w:val="3"/>
          </w:tcPr>
          <w:p w:rsidR="009C546B" w:rsidRPr="00D00DF7" w:rsidRDefault="009C546B" w:rsidP="006E1693">
            <w:pPr>
              <w:spacing w:line="276" w:lineRule="auto"/>
              <w:ind w:right="0" w:firstLine="0"/>
              <w:rPr>
                <w:sz w:val="24"/>
                <w:szCs w:val="24"/>
                <w:lang w:val="en-GB"/>
              </w:rPr>
            </w:pPr>
            <w:r w:rsidRPr="00D00DF7">
              <w:rPr>
                <w:sz w:val="24"/>
                <w:szCs w:val="24"/>
                <w:lang w:val="en-GB"/>
              </w:rPr>
              <w:t>1.4 </w:t>
            </w:r>
            <w:proofErr w:type="spellStart"/>
            <w:r w:rsidRPr="00D00DF7">
              <w:rPr>
                <w:sz w:val="24"/>
                <w:szCs w:val="24"/>
                <w:lang w:val="en-GB"/>
              </w:rPr>
              <w:t>Код</w:t>
            </w:r>
            <w:proofErr w:type="spellEnd"/>
            <w:r w:rsidRPr="00D00DF7">
              <w:rPr>
                <w:sz w:val="24"/>
                <w:szCs w:val="24"/>
                <w:lang w:val="en-GB"/>
              </w:rPr>
              <w:t xml:space="preserve"> </w:t>
            </w:r>
            <w:proofErr w:type="spellStart"/>
            <w:r w:rsidRPr="00D00DF7">
              <w:rPr>
                <w:sz w:val="24"/>
                <w:szCs w:val="24"/>
                <w:lang w:val="en-GB"/>
              </w:rPr>
              <w:t>картки</w:t>
            </w:r>
            <w:proofErr w:type="spellEnd"/>
            <w:r w:rsidRPr="00D00DF7">
              <w:rPr>
                <w:sz w:val="24"/>
                <w:szCs w:val="24"/>
                <w:lang w:val="en-GB"/>
              </w:rPr>
              <w:t xml:space="preserve"> </w:t>
            </w:r>
            <w:proofErr w:type="spellStart"/>
            <w:r w:rsidRPr="00D00DF7">
              <w:rPr>
                <w:sz w:val="24"/>
                <w:szCs w:val="24"/>
                <w:lang w:val="en-GB"/>
              </w:rPr>
              <w:t>фізичної</w:t>
            </w:r>
            <w:proofErr w:type="spellEnd"/>
            <w:r w:rsidRPr="00D00DF7">
              <w:rPr>
                <w:sz w:val="24"/>
                <w:szCs w:val="24"/>
                <w:lang w:val="en-GB"/>
              </w:rPr>
              <w:t xml:space="preserve"> </w:t>
            </w:r>
            <w:proofErr w:type="spellStart"/>
            <w:r w:rsidRPr="00D00DF7">
              <w:rPr>
                <w:sz w:val="24"/>
                <w:szCs w:val="24"/>
                <w:lang w:val="en-GB"/>
              </w:rPr>
              <w:t>особи</w:t>
            </w:r>
            <w:proofErr w:type="spellEnd"/>
            <w:r w:rsidRPr="00D00DF7">
              <w:rPr>
                <w:sz w:val="24"/>
                <w:szCs w:val="24"/>
                <w:lang w:val="en-GB"/>
              </w:rPr>
              <w:t xml:space="preserve"> в ЄДЕБО /           1.4 Individual ID code in </w:t>
            </w:r>
            <w:r w:rsidR="006E1693" w:rsidRPr="00D00DF7">
              <w:rPr>
                <w:sz w:val="24"/>
                <w:szCs w:val="24"/>
                <w:lang w:val="en-GB"/>
              </w:rPr>
              <w:t xml:space="preserve">the </w:t>
            </w:r>
            <w:r w:rsidRPr="00D00DF7">
              <w:rPr>
                <w:sz w:val="24"/>
                <w:szCs w:val="24"/>
                <w:lang w:val="en-GB"/>
              </w:rPr>
              <w:t>USEDE</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2. ІНФОРМАЦІЯ ПРО ПРИСВОЄНУ КВАЛІФІКАЦІЮ</w:t>
            </w:r>
          </w:p>
        </w:tc>
        <w:tc>
          <w:tcPr>
            <w:tcW w:w="4656" w:type="dxa"/>
            <w:gridSpan w:val="2"/>
          </w:tcPr>
          <w:p w:rsidR="009C546B" w:rsidRPr="00D00DF7" w:rsidRDefault="009C546B" w:rsidP="00241B37">
            <w:pPr>
              <w:pBdr>
                <w:top w:val="nil"/>
                <w:left w:val="nil"/>
                <w:bottom w:val="nil"/>
                <w:right w:val="nil"/>
                <w:between w:val="nil"/>
              </w:pBdr>
              <w:tabs>
                <w:tab w:val="left" w:pos="0"/>
                <w:tab w:val="left" w:pos="1134"/>
              </w:tabs>
              <w:spacing w:line="276" w:lineRule="auto"/>
              <w:ind w:right="0" w:firstLine="0"/>
              <w:jc w:val="left"/>
              <w:rPr>
                <w:sz w:val="24"/>
                <w:szCs w:val="24"/>
                <w:lang w:val="en-GB"/>
              </w:rPr>
            </w:pPr>
            <w:r w:rsidRPr="00D00DF7">
              <w:rPr>
                <w:sz w:val="24"/>
                <w:szCs w:val="24"/>
                <w:lang w:val="en-GB"/>
              </w:rPr>
              <w:t xml:space="preserve">2. INFORMATION </w:t>
            </w:r>
            <w:r w:rsidR="00241B37" w:rsidRPr="00D00DF7">
              <w:rPr>
                <w:sz w:val="24"/>
                <w:szCs w:val="24"/>
                <w:lang w:val="en-GB"/>
              </w:rPr>
              <w:t>ON</w:t>
            </w:r>
            <w:r w:rsidRPr="00D00DF7">
              <w:rPr>
                <w:sz w:val="24"/>
                <w:szCs w:val="24"/>
                <w:lang w:val="en-GB"/>
              </w:rPr>
              <w:t xml:space="preserve"> </w:t>
            </w:r>
            <w:r w:rsidR="003C5461" w:rsidRPr="00D00DF7">
              <w:rPr>
                <w:sz w:val="24"/>
                <w:szCs w:val="24"/>
                <w:lang w:val="en-GB"/>
              </w:rPr>
              <w:t xml:space="preserve">AWARDED </w:t>
            </w:r>
            <w:r w:rsidRPr="00D00DF7">
              <w:rPr>
                <w:sz w:val="24"/>
                <w:szCs w:val="24"/>
                <w:lang w:val="en-GB"/>
              </w:rPr>
              <w:t>QUALIFICATION</w:t>
            </w:r>
          </w:p>
        </w:tc>
      </w:tr>
      <w:tr w:rsidR="00D00DF7" w:rsidRPr="00D00DF7" w:rsidTr="00CA3385">
        <w:trPr>
          <w:gridAfter w:val="1"/>
          <w:wAfter w:w="282" w:type="dxa"/>
        </w:trPr>
        <w:tc>
          <w:tcPr>
            <w:tcW w:w="4915" w:type="dxa"/>
          </w:tcPr>
          <w:p w:rsidR="009C546B" w:rsidRPr="00D00DF7" w:rsidRDefault="009C546B" w:rsidP="0048474F">
            <w:pPr>
              <w:tabs>
                <w:tab w:val="left" w:pos="1842"/>
              </w:tabs>
              <w:spacing w:line="276" w:lineRule="auto"/>
              <w:ind w:right="0" w:firstLine="0"/>
              <w:rPr>
                <w:sz w:val="24"/>
                <w:szCs w:val="24"/>
              </w:rPr>
            </w:pPr>
            <w:r w:rsidRPr="00D00DF7">
              <w:rPr>
                <w:sz w:val="24"/>
                <w:szCs w:val="24"/>
              </w:rPr>
              <w:t>2.1</w:t>
            </w:r>
            <w:r w:rsidRPr="00D00DF7">
              <w:rPr>
                <w:sz w:val="24"/>
                <w:szCs w:val="24"/>
                <w:lang w:val="en-GB"/>
              </w:rPr>
              <w:t> </w:t>
            </w:r>
            <w:r w:rsidRPr="00D00DF7">
              <w:rPr>
                <w:sz w:val="24"/>
                <w:szCs w:val="24"/>
              </w:rPr>
              <w:t>Назва освітньої кваліфікації та присвоєний освітньо-професійний ступінь (мовою оригіналу)</w:t>
            </w:r>
          </w:p>
        </w:tc>
        <w:tc>
          <w:tcPr>
            <w:tcW w:w="4656" w:type="dxa"/>
            <w:gridSpan w:val="2"/>
          </w:tcPr>
          <w:p w:rsidR="009C546B" w:rsidRPr="00D00DF7" w:rsidRDefault="009C546B" w:rsidP="0048474F">
            <w:pPr>
              <w:spacing w:line="276" w:lineRule="auto"/>
              <w:ind w:right="0" w:firstLine="0"/>
              <w:jc w:val="left"/>
              <w:rPr>
                <w:sz w:val="24"/>
                <w:szCs w:val="24"/>
                <w:lang w:val="en-GB"/>
              </w:rPr>
            </w:pPr>
            <w:r w:rsidRPr="00D00DF7">
              <w:rPr>
                <w:sz w:val="24"/>
                <w:szCs w:val="24"/>
                <w:lang w:val="en-GB"/>
              </w:rPr>
              <w:t>2.1 Name of educational qualification and  educational-professional degree conferred (in original language)</w:t>
            </w:r>
          </w:p>
        </w:tc>
      </w:tr>
      <w:tr w:rsidR="00D00DF7" w:rsidRPr="00D00DF7" w:rsidTr="00CA3385">
        <w:trPr>
          <w:gridAfter w:val="1"/>
          <w:wAfter w:w="282" w:type="dxa"/>
        </w:trPr>
        <w:tc>
          <w:tcPr>
            <w:tcW w:w="4915" w:type="dxa"/>
          </w:tcPr>
          <w:p w:rsidR="009C546B" w:rsidRPr="00D00DF7" w:rsidRDefault="009C546B" w:rsidP="0048474F">
            <w:pPr>
              <w:tabs>
                <w:tab w:val="left" w:pos="1842"/>
              </w:tabs>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2.1.1</w:t>
            </w:r>
            <w:r w:rsidRPr="00D00DF7">
              <w:rPr>
                <w:sz w:val="24"/>
                <w:szCs w:val="24"/>
                <w:lang w:val="en-GB"/>
              </w:rPr>
              <w:t> </w:t>
            </w:r>
            <w:r w:rsidRPr="00D00DF7">
              <w:rPr>
                <w:sz w:val="24"/>
                <w:szCs w:val="24"/>
                <w:lang w:val="ru-RU"/>
              </w:rPr>
              <w:t xml:space="preserve">Освітньо-професійний ступінь фахової передвищої освіти  </w:t>
            </w:r>
          </w:p>
        </w:tc>
        <w:tc>
          <w:tcPr>
            <w:tcW w:w="4656" w:type="dxa"/>
            <w:gridSpan w:val="2"/>
          </w:tcPr>
          <w:p w:rsidR="009C546B" w:rsidRPr="00D00DF7" w:rsidRDefault="009C546B" w:rsidP="0048474F">
            <w:pPr>
              <w:spacing w:line="276" w:lineRule="auto"/>
              <w:ind w:right="0" w:firstLine="0"/>
              <w:jc w:val="left"/>
              <w:rPr>
                <w:sz w:val="24"/>
                <w:szCs w:val="24"/>
                <w:lang w:val="en-GB"/>
              </w:rPr>
            </w:pPr>
            <w:r w:rsidRPr="00D00DF7">
              <w:rPr>
                <w:sz w:val="24"/>
                <w:szCs w:val="24"/>
                <w:lang w:val="en-GB"/>
              </w:rPr>
              <w:t>2.1.1 Professional pre-higher education educational-professional degree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2.1.2 </w:t>
            </w:r>
            <w:proofErr w:type="spellStart"/>
            <w:r w:rsidRPr="00D00DF7">
              <w:rPr>
                <w:sz w:val="24"/>
                <w:szCs w:val="24"/>
                <w:lang w:val="en-GB"/>
              </w:rPr>
              <w:t>Спеціальність</w:t>
            </w:r>
            <w:proofErr w:type="spellEnd"/>
          </w:p>
        </w:tc>
        <w:tc>
          <w:tcPr>
            <w:tcW w:w="4656" w:type="dxa"/>
            <w:gridSpan w:val="2"/>
          </w:tcPr>
          <w:p w:rsidR="009C546B" w:rsidRPr="00D00DF7" w:rsidRDefault="009C546B" w:rsidP="006E1693">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2.1.2 </w:t>
            </w:r>
            <w:r w:rsidR="006E1693" w:rsidRPr="00D00DF7">
              <w:rPr>
                <w:sz w:val="24"/>
                <w:szCs w:val="24"/>
                <w:lang w:val="en-GB"/>
              </w:rPr>
              <w:t>Specialty</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jc w:val="center"/>
              <w:rPr>
                <w:sz w:val="24"/>
                <w:szCs w:val="24"/>
                <w:lang w:val="en-GB"/>
              </w:rPr>
            </w:pPr>
            <w:r w:rsidRPr="00D00DF7">
              <w:rPr>
                <w:sz w:val="20"/>
                <w:szCs w:val="20"/>
                <w:lang w:val="en-GB"/>
              </w:rPr>
              <w:t>(</w:t>
            </w:r>
            <w:proofErr w:type="spellStart"/>
            <w:r w:rsidRPr="00D00DF7">
              <w:rPr>
                <w:sz w:val="20"/>
                <w:szCs w:val="20"/>
                <w:lang w:val="en-GB"/>
              </w:rPr>
              <w:t>код</w:t>
            </w:r>
            <w:proofErr w:type="spellEnd"/>
            <w:r w:rsidRPr="00D00DF7">
              <w:rPr>
                <w:sz w:val="20"/>
                <w:szCs w:val="20"/>
                <w:lang w:val="en-GB"/>
              </w:rPr>
              <w:t xml:space="preserve"> та </w:t>
            </w:r>
            <w:proofErr w:type="spellStart"/>
            <w:r w:rsidRPr="00D00DF7">
              <w:rPr>
                <w:sz w:val="20"/>
                <w:szCs w:val="20"/>
                <w:lang w:val="en-GB"/>
              </w:rPr>
              <w:t>найменування</w:t>
            </w:r>
            <w:proofErr w:type="spellEnd"/>
            <w:r w:rsidRPr="00D00DF7">
              <w:rPr>
                <w:sz w:val="20"/>
                <w:szCs w:val="20"/>
                <w:lang w:val="en-GB"/>
              </w:rPr>
              <w:t>)</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jc w:val="center"/>
              <w:rPr>
                <w:sz w:val="20"/>
                <w:szCs w:val="20"/>
                <w:lang w:val="en-GB"/>
              </w:rPr>
            </w:pPr>
            <w:r w:rsidRPr="00D00DF7">
              <w:rPr>
                <w:sz w:val="20"/>
                <w:szCs w:val="20"/>
                <w:lang w:val="en-GB"/>
              </w:rPr>
              <w:t>(code and name)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2.1.3 </w:t>
            </w:r>
            <w:proofErr w:type="spellStart"/>
            <w:r w:rsidRPr="00D00DF7">
              <w:rPr>
                <w:sz w:val="24"/>
                <w:szCs w:val="24"/>
                <w:lang w:val="en-GB"/>
              </w:rPr>
              <w:t>Спеціалізація</w:t>
            </w:r>
            <w:proofErr w:type="spellEnd"/>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2.1.3 Specialization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lastRenderedPageBreak/>
              <w:t>2.1.4 </w:t>
            </w:r>
            <w:proofErr w:type="spellStart"/>
            <w:r w:rsidRPr="00D00DF7">
              <w:rPr>
                <w:sz w:val="24"/>
                <w:szCs w:val="24"/>
                <w:lang w:val="en-GB"/>
              </w:rPr>
              <w:t>Освітньо-професійна</w:t>
            </w:r>
            <w:proofErr w:type="spellEnd"/>
            <w:r w:rsidRPr="00D00DF7">
              <w:rPr>
                <w:sz w:val="24"/>
                <w:szCs w:val="24"/>
                <w:lang w:val="en-GB"/>
              </w:rPr>
              <w:t xml:space="preserve"> </w:t>
            </w:r>
            <w:proofErr w:type="spellStart"/>
            <w:r w:rsidRPr="00D00DF7">
              <w:rPr>
                <w:sz w:val="24"/>
                <w:szCs w:val="24"/>
                <w:lang w:val="en-GB"/>
              </w:rPr>
              <w:t>програма</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2.1.4 Educational-professional programme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2.2</w:t>
            </w:r>
            <w:r w:rsidRPr="00D00DF7">
              <w:rPr>
                <w:sz w:val="24"/>
                <w:szCs w:val="24"/>
                <w:lang w:val="en-GB"/>
              </w:rPr>
              <w:t> </w:t>
            </w:r>
            <w:r w:rsidRPr="00D00DF7">
              <w:rPr>
                <w:sz w:val="24"/>
                <w:szCs w:val="24"/>
                <w:lang w:val="ru-RU"/>
              </w:rPr>
              <w:t>Професійна кваліфікація (у разі присвоєння)</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2.</w:t>
            </w:r>
            <w:r w:rsidRPr="00D00DF7">
              <w:rPr>
                <w:sz w:val="24"/>
                <w:szCs w:val="24"/>
                <w:lang w:val="ru-RU"/>
              </w:rPr>
              <w:t>2</w:t>
            </w:r>
            <w:r w:rsidRPr="00D00DF7">
              <w:rPr>
                <w:sz w:val="24"/>
                <w:szCs w:val="24"/>
                <w:lang w:val="en-GB"/>
              </w:rPr>
              <w:t> Professional qualification (if awarded)</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ru-RU"/>
              </w:rPr>
              <w:t>2.3</w:t>
            </w:r>
            <w:r w:rsidRPr="00D00DF7">
              <w:rPr>
                <w:sz w:val="24"/>
                <w:szCs w:val="24"/>
                <w:lang w:val="en-GB"/>
              </w:rPr>
              <w:t> </w:t>
            </w:r>
            <w:r w:rsidRPr="00D00DF7">
              <w:rPr>
                <w:sz w:val="24"/>
                <w:szCs w:val="24"/>
                <w:lang w:val="ru-RU"/>
              </w:rPr>
              <w:t xml:space="preserve">Найменування та статус закладу, який присвоїв кваліфікацію </w:t>
            </w:r>
            <w:r w:rsidRPr="00D00DF7">
              <w:rPr>
                <w:sz w:val="24"/>
                <w:szCs w:val="24"/>
                <w:lang w:val="en-GB"/>
              </w:rPr>
              <w:t>(</w:t>
            </w:r>
            <w:proofErr w:type="spellStart"/>
            <w:r w:rsidRPr="00D00DF7">
              <w:rPr>
                <w:sz w:val="24"/>
                <w:szCs w:val="24"/>
                <w:lang w:val="en-GB"/>
              </w:rPr>
              <w:t>мовою</w:t>
            </w:r>
            <w:proofErr w:type="spellEnd"/>
            <w:r w:rsidRPr="00D00DF7">
              <w:rPr>
                <w:sz w:val="24"/>
                <w:szCs w:val="24"/>
                <w:lang w:val="en-GB"/>
              </w:rPr>
              <w:t xml:space="preserve"> </w:t>
            </w:r>
            <w:proofErr w:type="spellStart"/>
            <w:r w:rsidRPr="00D00DF7">
              <w:rPr>
                <w:sz w:val="24"/>
                <w:szCs w:val="24"/>
                <w:lang w:val="en-GB"/>
              </w:rPr>
              <w:t>оригіналу</w:t>
            </w:r>
            <w:proofErr w:type="spellEnd"/>
            <w:r w:rsidRPr="00D00DF7">
              <w:rPr>
                <w:sz w:val="24"/>
                <w:szCs w:val="24"/>
                <w:lang w:val="en-GB"/>
              </w:rPr>
              <w:t xml:space="preserve">) </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2.3 Name and status of awarding institution (in original language)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2.4 </w:t>
            </w:r>
            <w:proofErr w:type="spellStart"/>
            <w:r w:rsidRPr="00D00DF7">
              <w:rPr>
                <w:sz w:val="24"/>
                <w:szCs w:val="24"/>
                <w:lang w:val="en-GB"/>
              </w:rPr>
              <w:t>Мова</w:t>
            </w:r>
            <w:proofErr w:type="spellEnd"/>
            <w:r w:rsidRPr="00D00DF7">
              <w:rPr>
                <w:sz w:val="24"/>
                <w:szCs w:val="24"/>
                <w:lang w:val="en-GB"/>
              </w:rPr>
              <w:t xml:space="preserve">(и) </w:t>
            </w:r>
            <w:proofErr w:type="spellStart"/>
            <w:r w:rsidRPr="00D00DF7">
              <w:rPr>
                <w:sz w:val="24"/>
                <w:szCs w:val="24"/>
                <w:lang w:val="en-GB"/>
              </w:rPr>
              <w:t>навчання</w:t>
            </w:r>
            <w:proofErr w:type="spellEnd"/>
            <w:r w:rsidRPr="00D00DF7">
              <w:rPr>
                <w:sz w:val="24"/>
                <w:szCs w:val="24"/>
                <w:lang w:val="en-GB"/>
              </w:rPr>
              <w:t>/</w:t>
            </w:r>
            <w:proofErr w:type="spellStart"/>
            <w:r w:rsidRPr="00D00DF7">
              <w:rPr>
                <w:sz w:val="24"/>
                <w:szCs w:val="24"/>
                <w:lang w:val="en-GB"/>
              </w:rPr>
              <w:t>оцінювання</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2.5 Language(s) of instruction/examination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p>
        </w:tc>
        <w:tc>
          <w:tcPr>
            <w:tcW w:w="4656" w:type="dxa"/>
            <w:gridSpan w:val="2"/>
          </w:tcPr>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3.</w:t>
            </w:r>
            <w:r w:rsidRPr="00D00DF7">
              <w:rPr>
                <w:sz w:val="24"/>
                <w:szCs w:val="24"/>
                <w:lang w:val="en-GB"/>
              </w:rPr>
              <w:t> </w:t>
            </w:r>
            <w:r w:rsidRPr="00D00DF7">
              <w:rPr>
                <w:sz w:val="24"/>
                <w:szCs w:val="24"/>
              </w:rPr>
              <w:t>ІНФОРМАЦІЯ ПРО КВАЛІФІКАЦІЮ І ТРИВАЛІСТЬ ЇЇ ЗДОБУТТЯ</w:t>
            </w:r>
          </w:p>
        </w:tc>
        <w:tc>
          <w:tcPr>
            <w:tcW w:w="4656" w:type="dxa"/>
            <w:gridSpan w:val="2"/>
          </w:tcPr>
          <w:p w:rsidR="009C546B" w:rsidRPr="00D00DF7" w:rsidRDefault="009C546B" w:rsidP="00241B37">
            <w:pPr>
              <w:spacing w:line="276" w:lineRule="auto"/>
              <w:ind w:right="0" w:firstLine="0"/>
              <w:rPr>
                <w:sz w:val="24"/>
                <w:szCs w:val="24"/>
                <w:lang w:val="en-GB"/>
              </w:rPr>
            </w:pPr>
            <w:r w:rsidRPr="00D00DF7">
              <w:rPr>
                <w:sz w:val="24"/>
                <w:szCs w:val="24"/>
                <w:lang w:val="en-GB"/>
              </w:rPr>
              <w:t>3. INFORMATION ON THE LEVEL</w:t>
            </w:r>
            <w:r w:rsidRPr="00D00DF7">
              <w:rPr>
                <w:sz w:val="24"/>
                <w:szCs w:val="24"/>
                <w:lang w:val="en-US"/>
              </w:rPr>
              <w:t xml:space="preserve"> OF </w:t>
            </w:r>
            <w:r w:rsidRPr="00D00DF7">
              <w:rPr>
                <w:sz w:val="24"/>
                <w:szCs w:val="24"/>
                <w:lang w:val="en-GB"/>
              </w:rPr>
              <w:t>QUALIFICATION AND LENGTH OF PROGRAMME</w:t>
            </w:r>
          </w:p>
        </w:tc>
      </w:tr>
      <w:tr w:rsidR="00D00DF7" w:rsidRPr="00D00DF7" w:rsidTr="00CA3385">
        <w:trPr>
          <w:gridAfter w:val="1"/>
          <w:wAfter w:w="282" w:type="dxa"/>
        </w:trPr>
        <w:tc>
          <w:tcPr>
            <w:tcW w:w="9571" w:type="dxa"/>
            <w:gridSpan w:val="3"/>
          </w:tcPr>
          <w:p w:rsidR="009C546B" w:rsidRPr="00D00DF7" w:rsidRDefault="009C546B" w:rsidP="00241B37">
            <w:pPr>
              <w:spacing w:line="276" w:lineRule="auto"/>
              <w:ind w:right="0" w:firstLine="0"/>
              <w:rPr>
                <w:sz w:val="24"/>
                <w:szCs w:val="24"/>
                <w:lang w:val="en-GB"/>
              </w:rPr>
            </w:pPr>
            <w:r w:rsidRPr="00D00DF7">
              <w:rPr>
                <w:sz w:val="24"/>
                <w:szCs w:val="24"/>
                <w:lang w:val="en-GB"/>
              </w:rPr>
              <w:t>3.1 </w:t>
            </w:r>
            <w:proofErr w:type="spellStart"/>
            <w:r w:rsidRPr="00D00DF7">
              <w:rPr>
                <w:sz w:val="24"/>
                <w:szCs w:val="24"/>
                <w:lang w:val="en-GB"/>
              </w:rPr>
              <w:t>Рівень</w:t>
            </w:r>
            <w:proofErr w:type="spellEnd"/>
            <w:r w:rsidRPr="00D00DF7">
              <w:rPr>
                <w:sz w:val="24"/>
                <w:szCs w:val="24"/>
                <w:lang w:val="en-GB"/>
              </w:rPr>
              <w:t xml:space="preserve"> </w:t>
            </w:r>
            <w:proofErr w:type="spellStart"/>
            <w:r w:rsidRPr="00D00DF7">
              <w:rPr>
                <w:sz w:val="24"/>
                <w:szCs w:val="24"/>
                <w:lang w:val="en-GB"/>
              </w:rPr>
              <w:t>кваліфікації</w:t>
            </w:r>
            <w:proofErr w:type="spellEnd"/>
            <w:r w:rsidRPr="00D00DF7">
              <w:rPr>
                <w:sz w:val="24"/>
                <w:szCs w:val="24"/>
                <w:lang w:val="en-GB"/>
              </w:rPr>
              <w:t xml:space="preserve"> </w:t>
            </w:r>
            <w:proofErr w:type="spellStart"/>
            <w:r w:rsidRPr="00D00DF7">
              <w:rPr>
                <w:sz w:val="24"/>
                <w:szCs w:val="24"/>
                <w:lang w:val="en-GB"/>
              </w:rPr>
              <w:t>згідно</w:t>
            </w:r>
            <w:proofErr w:type="spellEnd"/>
            <w:r w:rsidRPr="00D00DF7">
              <w:rPr>
                <w:sz w:val="24"/>
                <w:szCs w:val="24"/>
                <w:lang w:val="en-GB"/>
              </w:rPr>
              <w:t xml:space="preserve"> з </w:t>
            </w:r>
            <w:proofErr w:type="spellStart"/>
            <w:r w:rsidRPr="00D00DF7">
              <w:rPr>
                <w:sz w:val="24"/>
                <w:szCs w:val="24"/>
                <w:lang w:val="en-GB"/>
              </w:rPr>
              <w:t>Національною</w:t>
            </w:r>
            <w:proofErr w:type="spellEnd"/>
            <w:r w:rsidRPr="00D00DF7">
              <w:rPr>
                <w:sz w:val="24"/>
                <w:szCs w:val="24"/>
                <w:lang w:val="en-GB"/>
              </w:rPr>
              <w:t xml:space="preserve"> </w:t>
            </w:r>
            <w:proofErr w:type="spellStart"/>
            <w:r w:rsidRPr="00D00DF7">
              <w:rPr>
                <w:sz w:val="24"/>
                <w:szCs w:val="24"/>
                <w:lang w:val="en-GB"/>
              </w:rPr>
              <w:t>рамкою</w:t>
            </w:r>
            <w:proofErr w:type="spellEnd"/>
            <w:r w:rsidRPr="00D00DF7">
              <w:rPr>
                <w:sz w:val="24"/>
                <w:szCs w:val="24"/>
                <w:lang w:val="en-GB"/>
              </w:rPr>
              <w:t xml:space="preserve"> </w:t>
            </w:r>
            <w:proofErr w:type="spellStart"/>
            <w:r w:rsidRPr="00D00DF7">
              <w:rPr>
                <w:sz w:val="24"/>
                <w:szCs w:val="24"/>
                <w:lang w:val="en-GB"/>
              </w:rPr>
              <w:t>кваліфікацій</w:t>
            </w:r>
            <w:proofErr w:type="spellEnd"/>
            <w:r w:rsidRPr="00D00DF7">
              <w:rPr>
                <w:sz w:val="24"/>
                <w:szCs w:val="24"/>
                <w:lang w:val="en-GB"/>
              </w:rPr>
              <w:t xml:space="preserve"> / 3.1 Level of qualification according to the National Qualifications Framework</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 xml:space="preserve">3.2 Офіційна </w:t>
            </w:r>
            <w:proofErr w:type="spellStart"/>
            <w:r w:rsidRPr="00D00DF7">
              <w:rPr>
                <w:sz w:val="24"/>
                <w:szCs w:val="24"/>
                <w:lang w:val="en-GB"/>
              </w:rPr>
              <w:t>тривалість</w:t>
            </w:r>
            <w:proofErr w:type="spellEnd"/>
            <w:r w:rsidRPr="00D00DF7">
              <w:rPr>
                <w:sz w:val="24"/>
                <w:szCs w:val="24"/>
                <w:lang w:val="en-GB"/>
              </w:rPr>
              <w:t xml:space="preserve"> </w:t>
            </w:r>
            <w:proofErr w:type="spellStart"/>
            <w:r w:rsidRPr="00D00DF7">
              <w:rPr>
                <w:sz w:val="24"/>
                <w:szCs w:val="24"/>
                <w:lang w:val="en-GB"/>
              </w:rPr>
              <w:t>освітньо</w:t>
            </w:r>
            <w:proofErr w:type="spellEnd"/>
            <w:r w:rsidRPr="00D00DF7">
              <w:rPr>
                <w:sz w:val="24"/>
                <w:szCs w:val="24"/>
                <w:lang w:val="en-GB"/>
              </w:rPr>
              <w:t xml:space="preserve">-професійної </w:t>
            </w:r>
            <w:proofErr w:type="spellStart"/>
            <w:r w:rsidRPr="00D00DF7">
              <w:rPr>
                <w:sz w:val="24"/>
                <w:szCs w:val="24"/>
                <w:lang w:val="en-GB"/>
              </w:rPr>
              <w:t>програми</w:t>
            </w:r>
            <w:proofErr w:type="spellEnd"/>
            <w:r w:rsidRPr="00D00DF7">
              <w:rPr>
                <w:sz w:val="24"/>
                <w:szCs w:val="24"/>
                <w:lang w:val="en-GB"/>
              </w:rPr>
              <w:t xml:space="preserve"> в </w:t>
            </w:r>
            <w:proofErr w:type="spellStart"/>
            <w:r w:rsidRPr="00D00DF7">
              <w:rPr>
                <w:sz w:val="24"/>
                <w:szCs w:val="24"/>
                <w:lang w:val="en-GB"/>
              </w:rPr>
              <w:t>кредитах</w:t>
            </w:r>
            <w:proofErr w:type="spellEnd"/>
            <w:r w:rsidRPr="00D00DF7">
              <w:rPr>
                <w:sz w:val="24"/>
                <w:szCs w:val="24"/>
                <w:lang w:val="en-GB"/>
              </w:rPr>
              <w:t xml:space="preserve"> та/</w:t>
            </w:r>
            <w:proofErr w:type="spellStart"/>
            <w:r w:rsidRPr="00D00DF7">
              <w:rPr>
                <w:sz w:val="24"/>
                <w:szCs w:val="24"/>
                <w:lang w:val="en-GB"/>
              </w:rPr>
              <w:t>або</w:t>
            </w:r>
            <w:proofErr w:type="spellEnd"/>
            <w:r w:rsidRPr="00D00DF7">
              <w:rPr>
                <w:sz w:val="24"/>
                <w:szCs w:val="24"/>
                <w:lang w:val="en-GB"/>
              </w:rPr>
              <w:t xml:space="preserve"> </w:t>
            </w:r>
            <w:proofErr w:type="spellStart"/>
            <w:r w:rsidRPr="00D00DF7">
              <w:rPr>
                <w:sz w:val="24"/>
                <w:szCs w:val="24"/>
                <w:lang w:val="en-GB"/>
              </w:rPr>
              <w:t>роках</w:t>
            </w:r>
            <w:proofErr w:type="spellEnd"/>
            <w:r w:rsidRPr="00D00DF7">
              <w:rPr>
                <w:sz w:val="24"/>
                <w:szCs w:val="24"/>
                <w:lang w:val="en-GB"/>
              </w:rPr>
              <w:t xml:space="preserve"> / 3.2 Official length of educational-professional programme in credits and/or years</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3.3 </w:t>
            </w:r>
            <w:proofErr w:type="spellStart"/>
            <w:r w:rsidRPr="00D00DF7">
              <w:rPr>
                <w:sz w:val="24"/>
                <w:szCs w:val="24"/>
                <w:lang w:val="en-GB"/>
              </w:rPr>
              <w:t>Вимоги</w:t>
            </w:r>
            <w:proofErr w:type="spellEnd"/>
            <w:r w:rsidRPr="00D00DF7">
              <w:rPr>
                <w:sz w:val="24"/>
                <w:szCs w:val="24"/>
                <w:lang w:val="en-GB"/>
              </w:rPr>
              <w:t xml:space="preserve"> </w:t>
            </w:r>
            <w:proofErr w:type="spellStart"/>
            <w:r w:rsidRPr="00D00DF7">
              <w:rPr>
                <w:sz w:val="24"/>
                <w:szCs w:val="24"/>
                <w:lang w:val="en-GB"/>
              </w:rPr>
              <w:t>для</w:t>
            </w:r>
            <w:proofErr w:type="spellEnd"/>
            <w:r w:rsidRPr="00D00DF7">
              <w:rPr>
                <w:sz w:val="24"/>
                <w:szCs w:val="24"/>
                <w:lang w:val="en-GB"/>
              </w:rPr>
              <w:t xml:space="preserve"> </w:t>
            </w:r>
            <w:proofErr w:type="spellStart"/>
            <w:r w:rsidRPr="00D00DF7">
              <w:rPr>
                <w:sz w:val="24"/>
                <w:szCs w:val="24"/>
                <w:lang w:val="en-GB"/>
              </w:rPr>
              <w:t>вступу</w:t>
            </w:r>
            <w:proofErr w:type="spellEnd"/>
          </w:p>
        </w:tc>
        <w:tc>
          <w:tcPr>
            <w:tcW w:w="4656" w:type="dxa"/>
            <w:gridSpan w:val="2"/>
          </w:tcPr>
          <w:p w:rsidR="009C546B" w:rsidRPr="00D00DF7" w:rsidRDefault="009C546B" w:rsidP="003C5461">
            <w:pPr>
              <w:tabs>
                <w:tab w:val="left" w:pos="2847"/>
              </w:tabs>
              <w:spacing w:line="276" w:lineRule="auto"/>
              <w:ind w:right="0" w:firstLine="0"/>
              <w:rPr>
                <w:sz w:val="24"/>
                <w:szCs w:val="24"/>
                <w:lang w:val="en-GB"/>
              </w:rPr>
            </w:pPr>
            <w:r w:rsidRPr="00D00DF7">
              <w:rPr>
                <w:sz w:val="24"/>
                <w:szCs w:val="24"/>
                <w:lang w:val="en-GB"/>
              </w:rPr>
              <w:t>3.3 Access requirements</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tabs>
                <w:tab w:val="left" w:pos="2847"/>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p>
        </w:tc>
        <w:tc>
          <w:tcPr>
            <w:tcW w:w="4656" w:type="dxa"/>
            <w:gridSpan w:val="2"/>
          </w:tcPr>
          <w:p w:rsidR="009C546B" w:rsidRPr="00D00DF7" w:rsidRDefault="009C546B" w:rsidP="0048474F">
            <w:pPr>
              <w:tabs>
                <w:tab w:val="left" w:pos="2847"/>
              </w:tabs>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4.</w:t>
            </w:r>
            <w:r w:rsidRPr="00D00DF7">
              <w:rPr>
                <w:sz w:val="24"/>
                <w:szCs w:val="24"/>
                <w:lang w:val="en-GB"/>
              </w:rPr>
              <w:t> </w:t>
            </w:r>
            <w:r w:rsidRPr="00D00DF7">
              <w:rPr>
                <w:sz w:val="24"/>
                <w:szCs w:val="24"/>
                <w:lang w:val="ru-RU"/>
              </w:rPr>
              <w:t>ІНФОРМАЦІЯ ПРО ЗАВЕРШЕНУ ОСВІТНЬО-ПРОФЕСІЙНУ ПРОГРАМУ ТА ЗДОБУТІ РЕЗУЛЬТАТИ НАВЧАННЯ</w:t>
            </w:r>
          </w:p>
        </w:tc>
        <w:tc>
          <w:tcPr>
            <w:tcW w:w="4656" w:type="dxa"/>
            <w:gridSpan w:val="2"/>
          </w:tcPr>
          <w:p w:rsidR="009C546B" w:rsidRPr="00D00DF7" w:rsidRDefault="009C546B" w:rsidP="003C5461">
            <w:pPr>
              <w:spacing w:line="276" w:lineRule="auto"/>
              <w:ind w:right="0" w:firstLine="0"/>
              <w:jc w:val="left"/>
              <w:rPr>
                <w:sz w:val="24"/>
                <w:szCs w:val="24"/>
                <w:lang w:val="en-GB"/>
              </w:rPr>
            </w:pPr>
            <w:r w:rsidRPr="00D00DF7">
              <w:rPr>
                <w:sz w:val="24"/>
                <w:szCs w:val="24"/>
                <w:lang w:val="en-GB"/>
              </w:rPr>
              <w:t xml:space="preserve">4. INFORMATION ON THE COMPLETED EDUCATIONAL-PROFESSIONAL PROGRAMME AND </w:t>
            </w:r>
            <w:r w:rsidR="00DF73C4" w:rsidRPr="00D00DF7">
              <w:rPr>
                <w:sz w:val="24"/>
                <w:szCs w:val="24"/>
                <w:lang w:val="en-GB"/>
              </w:rPr>
              <w:t>LEARNING OUTCOMES</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4.1 </w:t>
            </w:r>
            <w:proofErr w:type="spellStart"/>
            <w:r w:rsidRPr="00D00DF7">
              <w:rPr>
                <w:sz w:val="24"/>
                <w:szCs w:val="24"/>
                <w:lang w:val="en-GB"/>
              </w:rPr>
              <w:t>Форма</w:t>
            </w:r>
            <w:proofErr w:type="spellEnd"/>
            <w:r w:rsidRPr="00D00DF7">
              <w:rPr>
                <w:sz w:val="24"/>
                <w:szCs w:val="24"/>
                <w:lang w:val="en-GB"/>
              </w:rPr>
              <w:t xml:space="preserve"> </w:t>
            </w:r>
            <w:proofErr w:type="spellStart"/>
            <w:r w:rsidRPr="00D00DF7">
              <w:rPr>
                <w:sz w:val="24"/>
                <w:szCs w:val="24"/>
                <w:lang w:val="en-GB"/>
              </w:rPr>
              <w:t>здобуття</w:t>
            </w:r>
            <w:proofErr w:type="spellEnd"/>
            <w:r w:rsidRPr="00D00DF7">
              <w:rPr>
                <w:sz w:val="24"/>
                <w:szCs w:val="24"/>
                <w:lang w:val="en-GB"/>
              </w:rPr>
              <w:t xml:space="preserve"> освіти</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4.1 Mode of study</w:t>
            </w:r>
          </w:p>
        </w:tc>
      </w:tr>
      <w:tr w:rsidR="00D00DF7" w:rsidRPr="00D00DF7" w:rsidTr="00CA3385">
        <w:trPr>
          <w:gridAfter w:val="1"/>
          <w:wAfter w:w="282" w:type="dxa"/>
        </w:trPr>
        <w:tc>
          <w:tcPr>
            <w:tcW w:w="4915" w:type="dxa"/>
          </w:tcPr>
          <w:p w:rsidR="009C546B" w:rsidRPr="00D00DF7" w:rsidRDefault="009C546B" w:rsidP="0048474F">
            <w:pPr>
              <w:tabs>
                <w:tab w:val="left" w:pos="3080"/>
              </w:tabs>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4.2 </w:t>
            </w:r>
            <w:proofErr w:type="spellStart"/>
            <w:r w:rsidRPr="00D00DF7">
              <w:rPr>
                <w:sz w:val="24"/>
                <w:szCs w:val="24"/>
                <w:lang w:val="en-GB"/>
              </w:rPr>
              <w:t>Програмні</w:t>
            </w:r>
            <w:proofErr w:type="spellEnd"/>
            <w:r w:rsidRPr="00D00DF7">
              <w:rPr>
                <w:sz w:val="24"/>
                <w:szCs w:val="24"/>
                <w:lang w:val="en-GB"/>
              </w:rPr>
              <w:t xml:space="preserve"> </w:t>
            </w:r>
            <w:proofErr w:type="spellStart"/>
            <w:r w:rsidRPr="00D00DF7">
              <w:rPr>
                <w:sz w:val="24"/>
                <w:szCs w:val="24"/>
                <w:lang w:val="en-GB"/>
              </w:rPr>
              <w:t>результати</w:t>
            </w:r>
            <w:proofErr w:type="spellEnd"/>
            <w:r w:rsidRPr="00D00DF7">
              <w:rPr>
                <w:sz w:val="24"/>
                <w:szCs w:val="24"/>
                <w:lang w:val="en-GB"/>
              </w:rPr>
              <w:t xml:space="preserve"> </w:t>
            </w:r>
            <w:proofErr w:type="spellStart"/>
            <w:r w:rsidRPr="00D00DF7">
              <w:rPr>
                <w:sz w:val="24"/>
                <w:szCs w:val="24"/>
                <w:lang w:val="en-GB"/>
              </w:rPr>
              <w:t>навчання</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4.2 Programme learning outcomes</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4.3</w:t>
            </w:r>
            <w:r w:rsidRPr="00D00DF7">
              <w:rPr>
                <w:sz w:val="24"/>
                <w:szCs w:val="24"/>
                <w:lang w:val="en-GB"/>
              </w:rPr>
              <w:t> </w:t>
            </w:r>
            <w:r w:rsidRPr="00D00DF7">
              <w:rPr>
                <w:sz w:val="24"/>
                <w:szCs w:val="24"/>
                <w:lang w:val="ru-RU"/>
              </w:rPr>
              <w:t>Відомості про програму, накопичені</w:t>
            </w:r>
            <w:r w:rsidRPr="00D00DF7">
              <w:rPr>
                <w:i/>
                <w:sz w:val="24"/>
                <w:szCs w:val="24"/>
                <w:lang w:val="ru-RU"/>
              </w:rPr>
              <w:t xml:space="preserve"> </w:t>
            </w:r>
            <w:r w:rsidRPr="00D00DF7">
              <w:rPr>
                <w:sz w:val="24"/>
                <w:szCs w:val="24"/>
                <w:lang w:val="ru-RU"/>
              </w:rPr>
              <w:t>індивідуальні</w:t>
            </w:r>
            <w:r w:rsidRPr="00D00DF7">
              <w:rPr>
                <w:i/>
                <w:sz w:val="24"/>
                <w:szCs w:val="24"/>
                <w:lang w:val="ru-RU"/>
              </w:rPr>
              <w:t xml:space="preserve"> </w:t>
            </w:r>
            <w:r w:rsidRPr="00D00DF7">
              <w:rPr>
                <w:sz w:val="24"/>
                <w:szCs w:val="24"/>
                <w:lang w:val="ru-RU"/>
              </w:rPr>
              <w:t xml:space="preserve">кредити та отримані бали/оцінки </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4.3 Programme details, individual credits gained and grades/marks obtained</w:t>
            </w:r>
          </w:p>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4.4</w:t>
            </w:r>
            <w:r w:rsidRPr="00D00DF7">
              <w:rPr>
                <w:sz w:val="24"/>
                <w:szCs w:val="24"/>
                <w:lang w:val="en-GB"/>
              </w:rPr>
              <w:t> </w:t>
            </w:r>
            <w:r w:rsidRPr="00D00DF7">
              <w:rPr>
                <w:sz w:val="24"/>
                <w:szCs w:val="24"/>
                <w:lang w:val="ru-RU"/>
              </w:rPr>
              <w:t xml:space="preserve">Система оцінювання та, за наявності, </w:t>
            </w:r>
            <w:bookmarkStart w:id="1" w:name="1fob9te" w:colFirst="0" w:colLast="0"/>
            <w:bookmarkStart w:id="2" w:name="3znysh7" w:colFirst="0" w:colLast="0"/>
            <w:bookmarkEnd w:id="1"/>
            <w:bookmarkEnd w:id="2"/>
            <w:r w:rsidRPr="00D00DF7">
              <w:rPr>
                <w:sz w:val="24"/>
                <w:szCs w:val="24"/>
                <w:lang w:val="ru-RU"/>
              </w:rPr>
              <w:t>таблиця розподілу оцінок</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4.4 Grading system and, if available, grade distribution table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4.5</w:t>
            </w:r>
            <w:r w:rsidRPr="00D00DF7">
              <w:rPr>
                <w:sz w:val="24"/>
                <w:szCs w:val="24"/>
                <w:lang w:val="en-GB"/>
              </w:rPr>
              <w:t> </w:t>
            </w:r>
            <w:r w:rsidRPr="00D00DF7">
              <w:rPr>
                <w:sz w:val="24"/>
                <w:szCs w:val="24"/>
              </w:rPr>
              <w:t xml:space="preserve">Загальна класифікація кваліфікації (мовою оригіналу) </w:t>
            </w:r>
          </w:p>
        </w:tc>
        <w:tc>
          <w:tcPr>
            <w:tcW w:w="4656" w:type="dxa"/>
            <w:gridSpan w:val="2"/>
          </w:tcPr>
          <w:p w:rsidR="009C546B" w:rsidRPr="00D00DF7" w:rsidRDefault="009C546B" w:rsidP="000E0653">
            <w:pPr>
              <w:spacing w:line="276" w:lineRule="auto"/>
              <w:ind w:right="0" w:firstLine="0"/>
              <w:rPr>
                <w:sz w:val="24"/>
                <w:szCs w:val="24"/>
                <w:lang w:val="en-GB"/>
              </w:rPr>
            </w:pPr>
            <w:r w:rsidRPr="00D00DF7">
              <w:rPr>
                <w:sz w:val="24"/>
                <w:szCs w:val="24"/>
                <w:lang w:val="en-GB"/>
              </w:rPr>
              <w:t>4.5 Overall classification of qualification (in original language)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p>
        </w:tc>
        <w:tc>
          <w:tcPr>
            <w:tcW w:w="4656" w:type="dxa"/>
            <w:gridSpan w:val="2"/>
          </w:tcPr>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5.</w:t>
            </w:r>
            <w:r w:rsidRPr="00D00DF7">
              <w:rPr>
                <w:sz w:val="24"/>
                <w:szCs w:val="24"/>
                <w:lang w:val="en-GB"/>
              </w:rPr>
              <w:t> </w:t>
            </w:r>
            <w:r w:rsidRPr="00D00DF7">
              <w:rPr>
                <w:sz w:val="24"/>
                <w:szCs w:val="24"/>
              </w:rPr>
              <w:t>ІНФОРМАЦІЯ ПРО АКАДЕМІЧНІ ТА ПРОФЕСІЙНІ ПРАВА, ЩО ПЕРЕДБАЧЕНІ ПРИСВОЄНОЮ КВАЛІФІКАЦІЄЮ</w:t>
            </w:r>
          </w:p>
        </w:tc>
        <w:tc>
          <w:tcPr>
            <w:tcW w:w="4656" w:type="dxa"/>
            <w:gridSpan w:val="2"/>
          </w:tcPr>
          <w:p w:rsidR="009C546B" w:rsidRPr="00D00DF7" w:rsidRDefault="009C546B" w:rsidP="003C5461">
            <w:pPr>
              <w:pBdr>
                <w:top w:val="nil"/>
                <w:left w:val="nil"/>
                <w:bottom w:val="nil"/>
                <w:right w:val="nil"/>
                <w:between w:val="nil"/>
              </w:pBdr>
              <w:tabs>
                <w:tab w:val="left" w:pos="567"/>
                <w:tab w:val="left" w:pos="1134"/>
              </w:tabs>
              <w:spacing w:line="276" w:lineRule="auto"/>
              <w:ind w:right="0" w:firstLine="0"/>
              <w:jc w:val="left"/>
              <w:rPr>
                <w:sz w:val="24"/>
                <w:szCs w:val="24"/>
                <w:lang w:val="en-GB"/>
              </w:rPr>
            </w:pPr>
            <w:r w:rsidRPr="00D00DF7">
              <w:rPr>
                <w:sz w:val="24"/>
                <w:szCs w:val="24"/>
                <w:lang w:val="en-GB"/>
              </w:rPr>
              <w:t>5. INFORMATION ON ACADEMIC AND PROFESSIONAL RIGHTS OF QUALIFICATION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lastRenderedPageBreak/>
              <w:t>5.1 </w:t>
            </w:r>
            <w:proofErr w:type="spellStart"/>
            <w:r w:rsidRPr="00D00DF7">
              <w:rPr>
                <w:sz w:val="24"/>
                <w:szCs w:val="24"/>
                <w:lang w:val="en-GB"/>
              </w:rPr>
              <w:t>Доступ</w:t>
            </w:r>
            <w:proofErr w:type="spellEnd"/>
            <w:r w:rsidRPr="00D00DF7">
              <w:rPr>
                <w:sz w:val="24"/>
                <w:szCs w:val="24"/>
                <w:lang w:val="en-GB"/>
              </w:rPr>
              <w:t xml:space="preserve"> </w:t>
            </w:r>
            <w:proofErr w:type="spellStart"/>
            <w:r w:rsidRPr="00D00DF7">
              <w:rPr>
                <w:sz w:val="24"/>
                <w:szCs w:val="24"/>
                <w:lang w:val="en-GB"/>
              </w:rPr>
              <w:t>до</w:t>
            </w:r>
            <w:proofErr w:type="spellEnd"/>
            <w:r w:rsidRPr="00D00DF7">
              <w:rPr>
                <w:sz w:val="24"/>
                <w:szCs w:val="24"/>
                <w:lang w:val="en-GB"/>
              </w:rPr>
              <w:t xml:space="preserve"> </w:t>
            </w:r>
            <w:proofErr w:type="spellStart"/>
            <w:r w:rsidRPr="00D00DF7">
              <w:rPr>
                <w:sz w:val="24"/>
                <w:szCs w:val="24"/>
                <w:lang w:val="en-GB"/>
              </w:rPr>
              <w:t>подальшого</w:t>
            </w:r>
            <w:proofErr w:type="spellEnd"/>
            <w:r w:rsidRPr="00D00DF7">
              <w:rPr>
                <w:sz w:val="24"/>
                <w:szCs w:val="24"/>
                <w:lang w:val="en-GB"/>
              </w:rPr>
              <w:t xml:space="preserve"> </w:t>
            </w:r>
            <w:proofErr w:type="spellStart"/>
            <w:r w:rsidRPr="00D00DF7">
              <w:rPr>
                <w:sz w:val="24"/>
                <w:szCs w:val="24"/>
                <w:lang w:val="en-GB"/>
              </w:rPr>
              <w:t>навчання</w:t>
            </w:r>
            <w:proofErr w:type="spellEnd"/>
            <w:r w:rsidRPr="00D00DF7">
              <w:rPr>
                <w:sz w:val="24"/>
                <w:szCs w:val="24"/>
                <w:lang w:val="en-GB"/>
              </w:rPr>
              <w:t xml:space="preserve">  </w:t>
            </w:r>
          </w:p>
        </w:tc>
        <w:tc>
          <w:tcPr>
            <w:tcW w:w="4656" w:type="dxa"/>
            <w:gridSpan w:val="2"/>
          </w:tcPr>
          <w:p w:rsidR="009C546B" w:rsidRPr="00D00DF7" w:rsidRDefault="009C546B" w:rsidP="0048474F">
            <w:pPr>
              <w:tabs>
                <w:tab w:val="left" w:pos="2430"/>
              </w:tabs>
              <w:spacing w:line="276" w:lineRule="auto"/>
              <w:ind w:right="0" w:firstLine="0"/>
              <w:rPr>
                <w:sz w:val="24"/>
                <w:szCs w:val="24"/>
                <w:lang w:val="en-GB"/>
              </w:rPr>
            </w:pPr>
            <w:r w:rsidRPr="00D00DF7">
              <w:rPr>
                <w:sz w:val="24"/>
                <w:szCs w:val="24"/>
                <w:lang w:val="en-GB"/>
              </w:rPr>
              <w:t>5.1 Access to further study</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tabs>
                <w:tab w:val="left" w:pos="2430"/>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5.2</w:t>
            </w:r>
            <w:r w:rsidRPr="00D00DF7">
              <w:rPr>
                <w:sz w:val="24"/>
                <w:szCs w:val="24"/>
                <w:lang w:val="en-GB"/>
              </w:rPr>
              <w:t> </w:t>
            </w:r>
            <w:r w:rsidRPr="00D00DF7">
              <w:rPr>
                <w:sz w:val="24"/>
                <w:szCs w:val="24"/>
                <w:lang w:val="ru-RU"/>
              </w:rPr>
              <w:t>Доступ до регульованої професії (за наявності)</w:t>
            </w:r>
          </w:p>
        </w:tc>
        <w:tc>
          <w:tcPr>
            <w:tcW w:w="4656" w:type="dxa"/>
            <w:gridSpan w:val="2"/>
          </w:tcPr>
          <w:p w:rsidR="009C546B" w:rsidRPr="00D00DF7" w:rsidRDefault="009C546B" w:rsidP="0048474F">
            <w:pPr>
              <w:tabs>
                <w:tab w:val="left" w:pos="2430"/>
              </w:tabs>
              <w:spacing w:line="276" w:lineRule="auto"/>
              <w:ind w:right="0" w:firstLine="0"/>
              <w:rPr>
                <w:sz w:val="24"/>
                <w:szCs w:val="24"/>
                <w:lang w:val="en-GB"/>
              </w:rPr>
            </w:pPr>
            <w:r w:rsidRPr="00D00DF7">
              <w:rPr>
                <w:sz w:val="24"/>
                <w:szCs w:val="24"/>
                <w:lang w:val="en-GB"/>
              </w:rPr>
              <w:t>5.2 Access to a regulated profession (if applicable)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tabs>
                <w:tab w:val="left" w:pos="2430"/>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p>
        </w:tc>
        <w:tc>
          <w:tcPr>
            <w:tcW w:w="4656" w:type="dxa"/>
            <w:gridSpan w:val="2"/>
          </w:tcPr>
          <w:p w:rsidR="009C546B" w:rsidRPr="00D00DF7" w:rsidRDefault="009C546B" w:rsidP="0048474F">
            <w:pPr>
              <w:tabs>
                <w:tab w:val="left" w:pos="2430"/>
              </w:tabs>
              <w:spacing w:line="276" w:lineRule="auto"/>
              <w:ind w:right="0" w:firstLine="0"/>
              <w:rPr>
                <w:sz w:val="24"/>
                <w:szCs w:val="24"/>
                <w:lang w:val="en-GB"/>
              </w:rPr>
            </w:pP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6. ДОДАТКОВА ІНФОРМАЦІЯ</w:t>
            </w:r>
          </w:p>
        </w:tc>
        <w:tc>
          <w:tcPr>
            <w:tcW w:w="4656" w:type="dxa"/>
            <w:gridSpan w:val="2"/>
          </w:tcPr>
          <w:p w:rsidR="009C546B" w:rsidRPr="00D00DF7" w:rsidRDefault="009C546B" w:rsidP="0048474F">
            <w:pPr>
              <w:pBdr>
                <w:top w:val="nil"/>
                <w:left w:val="nil"/>
                <w:bottom w:val="nil"/>
                <w:right w:val="nil"/>
                <w:between w:val="nil"/>
              </w:pBdr>
              <w:tabs>
                <w:tab w:val="left" w:pos="567"/>
                <w:tab w:val="left" w:pos="1134"/>
              </w:tabs>
              <w:spacing w:line="276" w:lineRule="auto"/>
              <w:ind w:right="0" w:firstLine="0"/>
              <w:rPr>
                <w:sz w:val="24"/>
                <w:szCs w:val="24"/>
                <w:lang w:val="en-GB"/>
              </w:rPr>
            </w:pPr>
            <w:r w:rsidRPr="00D00DF7">
              <w:rPr>
                <w:sz w:val="24"/>
                <w:szCs w:val="24"/>
                <w:lang w:val="en-GB"/>
              </w:rPr>
              <w:t>6. ADDITIONAL INFORMATION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6.1 </w:t>
            </w:r>
            <w:proofErr w:type="spellStart"/>
            <w:r w:rsidRPr="00D00DF7">
              <w:rPr>
                <w:sz w:val="24"/>
                <w:szCs w:val="24"/>
                <w:lang w:val="en-GB"/>
              </w:rPr>
              <w:t>Додаткова</w:t>
            </w:r>
            <w:proofErr w:type="spellEnd"/>
            <w:r w:rsidRPr="00D00DF7">
              <w:rPr>
                <w:sz w:val="24"/>
                <w:szCs w:val="24"/>
                <w:lang w:val="en-GB"/>
              </w:rPr>
              <w:t xml:space="preserve"> </w:t>
            </w:r>
            <w:proofErr w:type="spellStart"/>
            <w:r w:rsidRPr="00D00DF7">
              <w:rPr>
                <w:sz w:val="24"/>
                <w:szCs w:val="24"/>
                <w:lang w:val="en-GB"/>
              </w:rPr>
              <w:t>інформація</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6.1 Additional information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6.1.1</w:t>
            </w:r>
            <w:r w:rsidRPr="00D00DF7">
              <w:rPr>
                <w:sz w:val="24"/>
                <w:szCs w:val="24"/>
                <w:lang w:val="en-GB"/>
              </w:rPr>
              <w:t> </w:t>
            </w:r>
            <w:r w:rsidRPr="00D00DF7">
              <w:rPr>
                <w:sz w:val="24"/>
                <w:szCs w:val="24"/>
              </w:rPr>
              <w:t>Найменування всіх закладів фахової передвищої освіти (структурних підрозділів або філій закладів фахової передвищої освіти), у яких здобувалася освітня кваліфікація (у тому числі заклади освіти, в яких здобувач фахової передвищої освіти вивчав окремі дисципліни за програмами академічної мобільності)</w:t>
            </w:r>
          </w:p>
        </w:tc>
        <w:tc>
          <w:tcPr>
            <w:tcW w:w="4656" w:type="dxa"/>
            <w:gridSpan w:val="2"/>
          </w:tcPr>
          <w:p w:rsidR="009C546B" w:rsidRPr="00D00DF7" w:rsidRDefault="009C546B" w:rsidP="0042383D">
            <w:pPr>
              <w:spacing w:line="276" w:lineRule="auto"/>
              <w:ind w:right="0" w:firstLine="0"/>
              <w:rPr>
                <w:sz w:val="24"/>
                <w:szCs w:val="24"/>
                <w:lang w:val="en-GB"/>
              </w:rPr>
            </w:pPr>
            <w:r w:rsidRPr="00D00DF7">
              <w:rPr>
                <w:sz w:val="24"/>
                <w:szCs w:val="24"/>
                <w:lang w:val="en-GB"/>
              </w:rPr>
              <w:t xml:space="preserve">6.1.1 Names of all professional pre-higher education institutions (professional pre-higher education institutions separate structural units or branches) the qualification </w:t>
            </w:r>
            <w:r w:rsidR="000E0653" w:rsidRPr="00D00DF7">
              <w:rPr>
                <w:sz w:val="24"/>
                <w:szCs w:val="24"/>
                <w:lang w:val="en-US"/>
              </w:rPr>
              <w:t>was</w:t>
            </w:r>
            <w:r w:rsidRPr="00D00DF7">
              <w:rPr>
                <w:sz w:val="24"/>
                <w:szCs w:val="24"/>
                <w:lang w:val="en-GB"/>
              </w:rPr>
              <w:t xml:space="preserve"> gained</w:t>
            </w:r>
            <w:r w:rsidR="0042383D" w:rsidRPr="00D00DF7">
              <w:rPr>
                <w:sz w:val="24"/>
                <w:szCs w:val="24"/>
                <w:lang w:val="en-GB"/>
              </w:rPr>
              <w:t xml:space="preserve"> in</w:t>
            </w:r>
            <w:r w:rsidRPr="00D00DF7">
              <w:rPr>
                <w:sz w:val="24"/>
                <w:szCs w:val="24"/>
                <w:lang w:val="en-GB"/>
              </w:rPr>
              <w:t xml:space="preserve"> (including education institutions where the </w:t>
            </w:r>
            <w:r w:rsidR="00B715CE" w:rsidRPr="00D00DF7">
              <w:rPr>
                <w:sz w:val="24"/>
                <w:szCs w:val="24"/>
                <w:lang w:val="en-GB"/>
              </w:rPr>
              <w:t xml:space="preserve">student of </w:t>
            </w:r>
            <w:r w:rsidRPr="00D00DF7">
              <w:rPr>
                <w:sz w:val="24"/>
                <w:szCs w:val="24"/>
                <w:lang w:val="en-GB"/>
              </w:rPr>
              <w:t xml:space="preserve">professional pre-higher education </w:t>
            </w:r>
            <w:r w:rsidR="003C5461" w:rsidRPr="00D00DF7">
              <w:rPr>
                <w:sz w:val="24"/>
                <w:szCs w:val="24"/>
                <w:lang w:val="en-GB"/>
              </w:rPr>
              <w:t xml:space="preserve"> </w:t>
            </w:r>
            <w:r w:rsidR="000530DA" w:rsidRPr="00D00DF7">
              <w:rPr>
                <w:sz w:val="24"/>
                <w:szCs w:val="24"/>
                <w:lang w:val="en-GB"/>
              </w:rPr>
              <w:t>studied</w:t>
            </w:r>
            <w:r w:rsidRPr="00D00DF7">
              <w:rPr>
                <w:sz w:val="24"/>
                <w:szCs w:val="24"/>
                <w:lang w:val="en-GB"/>
              </w:rPr>
              <w:t xml:space="preserve"> separate course units within the framework of academic mobility</w:t>
            </w:r>
            <w:r w:rsidR="003C5461" w:rsidRPr="00D00DF7">
              <w:rPr>
                <w:sz w:val="24"/>
                <w:szCs w:val="24"/>
                <w:lang w:val="en-GB"/>
              </w:rPr>
              <w:t xml:space="preserve"> programme</w:t>
            </w:r>
            <w:r w:rsidRPr="00D00DF7">
              <w:rPr>
                <w:sz w:val="24"/>
                <w:szCs w:val="24"/>
                <w:lang w:val="en-GB"/>
              </w:rPr>
              <w:t>)</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6.1.2</w:t>
            </w:r>
            <w:r w:rsidRPr="00D00DF7">
              <w:rPr>
                <w:sz w:val="24"/>
                <w:szCs w:val="24"/>
                <w:lang w:val="en-GB"/>
              </w:rPr>
              <w:t> </w:t>
            </w:r>
            <w:r w:rsidRPr="00D00DF7">
              <w:rPr>
                <w:sz w:val="24"/>
                <w:szCs w:val="24"/>
                <w:lang w:val="ru-RU"/>
              </w:rPr>
              <w:t xml:space="preserve">Строки навчання в кожному з них </w:t>
            </w:r>
          </w:p>
        </w:tc>
        <w:tc>
          <w:tcPr>
            <w:tcW w:w="4656" w:type="dxa"/>
            <w:gridSpan w:val="2"/>
          </w:tcPr>
          <w:p w:rsidR="009C546B" w:rsidRPr="00D00DF7" w:rsidRDefault="009C546B" w:rsidP="000530DA">
            <w:pPr>
              <w:spacing w:line="276" w:lineRule="auto"/>
              <w:ind w:right="0" w:firstLine="0"/>
              <w:rPr>
                <w:sz w:val="24"/>
                <w:szCs w:val="24"/>
                <w:lang w:val="en-GB"/>
              </w:rPr>
            </w:pPr>
            <w:r w:rsidRPr="00D00DF7">
              <w:rPr>
                <w:sz w:val="24"/>
                <w:szCs w:val="24"/>
                <w:lang w:val="en-GB"/>
              </w:rPr>
              <w:t xml:space="preserve">6.1.2 Duration of </w:t>
            </w:r>
            <w:r w:rsidR="000530DA" w:rsidRPr="00D00DF7">
              <w:rPr>
                <w:sz w:val="24"/>
                <w:szCs w:val="24"/>
                <w:lang w:val="en-GB"/>
              </w:rPr>
              <w:t xml:space="preserve">study </w:t>
            </w:r>
            <w:r w:rsidRPr="00D00DF7">
              <w:rPr>
                <w:sz w:val="24"/>
                <w:szCs w:val="24"/>
                <w:lang w:val="en-GB"/>
              </w:rPr>
              <w:t>in each of them</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6.2 </w:t>
            </w:r>
            <w:proofErr w:type="spellStart"/>
            <w:r w:rsidRPr="00D00DF7">
              <w:rPr>
                <w:sz w:val="24"/>
                <w:szCs w:val="24"/>
                <w:lang w:val="en-GB"/>
              </w:rPr>
              <w:t>Інша</w:t>
            </w:r>
            <w:proofErr w:type="spellEnd"/>
            <w:r w:rsidRPr="00D00DF7">
              <w:rPr>
                <w:sz w:val="24"/>
                <w:szCs w:val="24"/>
                <w:lang w:val="en-GB"/>
              </w:rPr>
              <w:t xml:space="preserve"> </w:t>
            </w:r>
            <w:proofErr w:type="spellStart"/>
            <w:r w:rsidRPr="00D00DF7">
              <w:rPr>
                <w:sz w:val="24"/>
                <w:szCs w:val="24"/>
                <w:lang w:val="en-GB"/>
              </w:rPr>
              <w:t>інформація</w:t>
            </w:r>
            <w:proofErr w:type="spellEnd"/>
          </w:p>
        </w:tc>
        <w:tc>
          <w:tcPr>
            <w:tcW w:w="4656" w:type="dxa"/>
            <w:gridSpan w:val="2"/>
          </w:tcPr>
          <w:p w:rsidR="009C546B" w:rsidRPr="00D00DF7" w:rsidRDefault="009C546B" w:rsidP="00DC505F">
            <w:pPr>
              <w:spacing w:line="276" w:lineRule="auto"/>
              <w:ind w:right="0" w:firstLine="0"/>
              <w:rPr>
                <w:sz w:val="24"/>
                <w:szCs w:val="24"/>
                <w:lang w:val="en-GB"/>
              </w:rPr>
            </w:pPr>
            <w:r w:rsidRPr="00D00DF7">
              <w:rPr>
                <w:sz w:val="24"/>
                <w:szCs w:val="24"/>
                <w:lang w:val="en-GB"/>
              </w:rPr>
              <w:t>6.2 </w:t>
            </w:r>
            <w:r w:rsidR="00DC505F" w:rsidRPr="00D00DF7">
              <w:rPr>
                <w:sz w:val="24"/>
                <w:szCs w:val="24"/>
                <w:lang w:val="en-GB"/>
              </w:rPr>
              <w:t>Other information</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6.2.1</w:t>
            </w:r>
            <w:r w:rsidRPr="00D00DF7">
              <w:rPr>
                <w:sz w:val="24"/>
                <w:szCs w:val="24"/>
                <w:lang w:val="en-GB"/>
              </w:rPr>
              <w:t> </w:t>
            </w:r>
            <w:r w:rsidRPr="00D00DF7">
              <w:rPr>
                <w:sz w:val="24"/>
                <w:szCs w:val="24"/>
              </w:rPr>
              <w:t>Контактна інформація закладу фахової передвищої освіти (іншого суб’єкта освітньої діяльності)</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mallCaps/>
                <w:sz w:val="24"/>
                <w:szCs w:val="24"/>
                <w:lang w:val="en-GB"/>
              </w:rPr>
            </w:pPr>
            <w:r w:rsidRPr="00D00DF7">
              <w:rPr>
                <w:sz w:val="24"/>
                <w:szCs w:val="24"/>
                <w:lang w:val="en-GB"/>
              </w:rPr>
              <w:t>6.2.1 Contact information of the professional pre-higher education institution (other educational entity)</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6.2.2</w:t>
            </w:r>
            <w:r w:rsidRPr="00D00DF7">
              <w:rPr>
                <w:sz w:val="24"/>
                <w:szCs w:val="24"/>
                <w:lang w:val="en-GB"/>
              </w:rPr>
              <w:t> </w:t>
            </w:r>
            <w:r w:rsidRPr="00D00DF7">
              <w:rPr>
                <w:sz w:val="24"/>
                <w:szCs w:val="24"/>
                <w:lang w:val="ru-RU"/>
              </w:rPr>
              <w:t>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6.2.2 Education document as a basis to access the programme (type of document, series and registration number, name of awarding institution, country of issue, date of issue). Information on recognition of foreign education document in Ukraine (if used as a basis to access the programme)</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6.2.3</w:t>
            </w:r>
            <w:r w:rsidRPr="00D00DF7">
              <w:rPr>
                <w:sz w:val="24"/>
                <w:szCs w:val="24"/>
                <w:lang w:val="en-GB"/>
              </w:rPr>
              <w:t> </w:t>
            </w:r>
            <w:r w:rsidRPr="00D00DF7">
              <w:rPr>
                <w:sz w:val="24"/>
                <w:szCs w:val="24"/>
              </w:rPr>
              <w:t>Інформація про акредитацію освітньої програми (реєстраційний номер і дата акредитаційного сертифіката/рішення (сертифікатів/рішень), найменування органу (органів) акредитації)</w:t>
            </w:r>
          </w:p>
        </w:tc>
        <w:tc>
          <w:tcPr>
            <w:tcW w:w="4656" w:type="dxa"/>
            <w:gridSpan w:val="2"/>
          </w:tcPr>
          <w:p w:rsidR="009C546B" w:rsidRPr="00D00DF7" w:rsidRDefault="009C546B" w:rsidP="000530DA">
            <w:pPr>
              <w:pBdr>
                <w:top w:val="nil"/>
                <w:left w:val="nil"/>
                <w:bottom w:val="nil"/>
                <w:right w:val="nil"/>
                <w:between w:val="nil"/>
              </w:pBdr>
              <w:tabs>
                <w:tab w:val="left" w:pos="1134"/>
              </w:tabs>
              <w:spacing w:line="276" w:lineRule="auto"/>
              <w:ind w:right="0" w:firstLine="0"/>
              <w:jc w:val="left"/>
              <w:rPr>
                <w:sz w:val="24"/>
                <w:szCs w:val="24"/>
                <w:lang w:val="en-GB"/>
              </w:rPr>
            </w:pPr>
            <w:r w:rsidRPr="00D00DF7">
              <w:rPr>
                <w:sz w:val="24"/>
                <w:szCs w:val="24"/>
                <w:lang w:val="en-GB"/>
              </w:rPr>
              <w:t>6.2.3 Information on the accreditation of the educational programme (registration number and date of accreditation certificate(s)/decision(s), accreditation authority (authorities))</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6.2.4</w:t>
            </w:r>
            <w:r w:rsidRPr="00D00DF7">
              <w:rPr>
                <w:sz w:val="24"/>
                <w:szCs w:val="24"/>
                <w:lang w:val="en-GB"/>
              </w:rPr>
              <w:t> </w:t>
            </w:r>
            <w:r w:rsidRPr="00D00DF7">
              <w:rPr>
                <w:sz w:val="24"/>
                <w:szCs w:val="24"/>
                <w:lang w:val="ru-RU"/>
              </w:rPr>
              <w:t>Інформація про особливі досягнення та відзнаки</w:t>
            </w:r>
          </w:p>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6.2.4 Information on special achievements and honours</w:t>
            </w:r>
          </w:p>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6.2.5. </w:t>
            </w:r>
            <w:proofErr w:type="spellStart"/>
            <w:r w:rsidRPr="00D00DF7">
              <w:rPr>
                <w:sz w:val="24"/>
                <w:szCs w:val="24"/>
                <w:lang w:val="en-GB"/>
              </w:rPr>
              <w:t>Інша</w:t>
            </w:r>
            <w:proofErr w:type="spellEnd"/>
            <w:r w:rsidRPr="00D00DF7">
              <w:rPr>
                <w:sz w:val="24"/>
                <w:szCs w:val="24"/>
                <w:lang w:val="en-GB"/>
              </w:rPr>
              <w:t xml:space="preserve"> </w:t>
            </w:r>
            <w:proofErr w:type="spellStart"/>
            <w:r w:rsidRPr="00D00DF7">
              <w:rPr>
                <w:sz w:val="24"/>
                <w:szCs w:val="24"/>
                <w:lang w:val="en-GB"/>
              </w:rPr>
              <w:t>інформація</w:t>
            </w:r>
            <w:proofErr w:type="spellEnd"/>
          </w:p>
        </w:tc>
        <w:tc>
          <w:tcPr>
            <w:tcW w:w="4656" w:type="dxa"/>
            <w:gridSpan w:val="2"/>
          </w:tcPr>
          <w:p w:rsidR="009C546B" w:rsidRPr="00D00DF7" w:rsidRDefault="009C546B" w:rsidP="00B715CE">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6.2.5 </w:t>
            </w:r>
            <w:r w:rsidR="00B715CE" w:rsidRPr="00D00DF7">
              <w:rPr>
                <w:sz w:val="24"/>
                <w:szCs w:val="24"/>
                <w:lang w:val="en-GB"/>
              </w:rPr>
              <w:t xml:space="preserve">Additional </w:t>
            </w:r>
            <w:r w:rsidRPr="00D00DF7">
              <w:rPr>
                <w:sz w:val="24"/>
                <w:szCs w:val="24"/>
                <w:lang w:val="en-GB"/>
              </w:rPr>
              <w:t xml:space="preserve">information </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pBdr>
                <w:top w:val="nil"/>
                <w:left w:val="nil"/>
                <w:bottom w:val="nil"/>
                <w:right w:val="nil"/>
                <w:between w:val="nil"/>
              </w:pBdr>
              <w:tabs>
                <w:tab w:val="left" w:pos="1134"/>
              </w:tabs>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F42FA9" w:rsidRPr="00D00DF7" w:rsidRDefault="00F42FA9" w:rsidP="0048474F">
            <w:pPr>
              <w:spacing w:line="276" w:lineRule="auto"/>
              <w:ind w:right="0" w:firstLine="0"/>
              <w:rPr>
                <w:sz w:val="24"/>
                <w:szCs w:val="24"/>
                <w:lang w:val="en-GB"/>
              </w:rPr>
            </w:pPr>
          </w:p>
          <w:p w:rsidR="0042383D" w:rsidRPr="00D00DF7" w:rsidRDefault="0042383D" w:rsidP="0048474F">
            <w:pPr>
              <w:spacing w:line="276" w:lineRule="auto"/>
              <w:ind w:right="0" w:firstLine="0"/>
              <w:rPr>
                <w:sz w:val="24"/>
                <w:szCs w:val="24"/>
                <w:lang w:val="en-GB"/>
              </w:rPr>
            </w:pPr>
          </w:p>
          <w:p w:rsidR="009C546B" w:rsidRPr="00D00DF7" w:rsidRDefault="009C546B" w:rsidP="0048474F">
            <w:pPr>
              <w:spacing w:line="276" w:lineRule="auto"/>
              <w:ind w:right="0" w:firstLine="0"/>
              <w:rPr>
                <w:sz w:val="24"/>
                <w:szCs w:val="24"/>
                <w:lang w:val="en-GB"/>
              </w:rPr>
            </w:pPr>
            <w:r w:rsidRPr="00D00DF7">
              <w:rPr>
                <w:sz w:val="24"/>
                <w:szCs w:val="24"/>
                <w:lang w:val="en-GB"/>
              </w:rPr>
              <w:lastRenderedPageBreak/>
              <w:t>7. ЗАСВІДЧЕННЯ ДОДАТКА ДО ДИПЛОМА</w:t>
            </w:r>
          </w:p>
        </w:tc>
        <w:tc>
          <w:tcPr>
            <w:tcW w:w="4656" w:type="dxa"/>
            <w:gridSpan w:val="2"/>
          </w:tcPr>
          <w:p w:rsidR="00F42FA9" w:rsidRPr="00D00DF7" w:rsidRDefault="00F42FA9" w:rsidP="0048474F">
            <w:pPr>
              <w:pBdr>
                <w:top w:val="nil"/>
                <w:left w:val="nil"/>
                <w:bottom w:val="nil"/>
                <w:right w:val="nil"/>
                <w:between w:val="nil"/>
              </w:pBdr>
              <w:tabs>
                <w:tab w:val="left" w:pos="567"/>
                <w:tab w:val="left" w:pos="1134"/>
              </w:tabs>
              <w:spacing w:line="276" w:lineRule="auto"/>
              <w:ind w:right="0" w:firstLine="0"/>
              <w:jc w:val="left"/>
              <w:rPr>
                <w:sz w:val="24"/>
                <w:szCs w:val="24"/>
                <w:lang w:val="en-GB"/>
              </w:rPr>
            </w:pPr>
          </w:p>
          <w:p w:rsidR="0042383D" w:rsidRPr="00D00DF7" w:rsidRDefault="0042383D" w:rsidP="0048474F">
            <w:pPr>
              <w:pBdr>
                <w:top w:val="nil"/>
                <w:left w:val="nil"/>
                <w:bottom w:val="nil"/>
                <w:right w:val="nil"/>
                <w:between w:val="nil"/>
              </w:pBdr>
              <w:tabs>
                <w:tab w:val="left" w:pos="567"/>
                <w:tab w:val="left" w:pos="1134"/>
              </w:tabs>
              <w:spacing w:line="276" w:lineRule="auto"/>
              <w:ind w:right="0" w:firstLine="0"/>
              <w:jc w:val="left"/>
              <w:rPr>
                <w:sz w:val="24"/>
                <w:szCs w:val="24"/>
                <w:lang w:val="en-GB"/>
              </w:rPr>
            </w:pPr>
          </w:p>
          <w:p w:rsidR="009C546B" w:rsidRPr="00D00DF7" w:rsidRDefault="009C546B" w:rsidP="0048474F">
            <w:pPr>
              <w:pBdr>
                <w:top w:val="nil"/>
                <w:left w:val="nil"/>
                <w:bottom w:val="nil"/>
                <w:right w:val="nil"/>
                <w:between w:val="nil"/>
              </w:pBdr>
              <w:tabs>
                <w:tab w:val="left" w:pos="567"/>
                <w:tab w:val="left" w:pos="1134"/>
              </w:tabs>
              <w:spacing w:line="276" w:lineRule="auto"/>
              <w:ind w:right="0" w:firstLine="0"/>
              <w:jc w:val="left"/>
              <w:rPr>
                <w:sz w:val="24"/>
                <w:szCs w:val="24"/>
                <w:lang w:val="en-GB"/>
              </w:rPr>
            </w:pPr>
            <w:r w:rsidRPr="00D00DF7">
              <w:rPr>
                <w:sz w:val="24"/>
                <w:szCs w:val="24"/>
                <w:lang w:val="en-GB"/>
              </w:rPr>
              <w:lastRenderedPageBreak/>
              <w:t>7.</w:t>
            </w:r>
            <w:r w:rsidRPr="00D00DF7">
              <w:rPr>
                <w:lang w:val="en-GB"/>
              </w:rPr>
              <w:t> </w:t>
            </w:r>
            <w:r w:rsidRPr="00D00DF7">
              <w:rPr>
                <w:sz w:val="24"/>
                <w:szCs w:val="24"/>
                <w:lang w:val="en-GB"/>
              </w:rPr>
              <w:t>CERTIFICATION OF THE DIPLOMA SUPPLEMENT</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lastRenderedPageBreak/>
              <w:t>7.1 </w:t>
            </w:r>
            <w:proofErr w:type="spellStart"/>
            <w:r w:rsidRPr="00D00DF7">
              <w:rPr>
                <w:sz w:val="24"/>
                <w:szCs w:val="24"/>
                <w:lang w:val="en-GB"/>
              </w:rPr>
              <w:t>Дата</w:t>
            </w:r>
            <w:proofErr w:type="spellEnd"/>
            <w:r w:rsidRPr="00D00DF7">
              <w:rPr>
                <w:sz w:val="24"/>
                <w:szCs w:val="24"/>
                <w:lang w:val="en-GB"/>
              </w:rPr>
              <w:t xml:space="preserve"> / 7.1 Date</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p w:rsidR="009C546B" w:rsidRPr="00D00DF7" w:rsidRDefault="009C546B" w:rsidP="0048474F">
            <w:pPr>
              <w:spacing w:line="276" w:lineRule="auto"/>
              <w:ind w:right="0" w:firstLine="0"/>
              <w:rPr>
                <w:sz w:val="24"/>
                <w:szCs w:val="24"/>
                <w:lang w:val="en-GB"/>
              </w:rPr>
            </w:pP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7.2 </w:t>
            </w:r>
            <w:proofErr w:type="spellStart"/>
            <w:r w:rsidRPr="00D00DF7">
              <w:rPr>
                <w:sz w:val="24"/>
                <w:szCs w:val="24"/>
                <w:lang w:val="en-GB"/>
              </w:rPr>
              <w:t>Підпис</w:t>
            </w:r>
            <w:proofErr w:type="spellEnd"/>
            <w:r w:rsidRPr="00D00DF7">
              <w:rPr>
                <w:sz w:val="24"/>
                <w:szCs w:val="24"/>
                <w:lang w:val="en-GB"/>
              </w:rPr>
              <w:t xml:space="preserve"> / 7.2 Signature</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ru-RU"/>
              </w:rPr>
            </w:pPr>
            <w:r w:rsidRPr="00D00DF7">
              <w:rPr>
                <w:sz w:val="24"/>
                <w:szCs w:val="24"/>
                <w:lang w:val="ru-RU"/>
              </w:rPr>
              <w:t>7.3</w:t>
            </w:r>
            <w:r w:rsidRPr="00D00DF7">
              <w:rPr>
                <w:sz w:val="24"/>
                <w:szCs w:val="24"/>
                <w:lang w:val="en-GB"/>
              </w:rPr>
              <w:t> </w:t>
            </w:r>
            <w:r w:rsidRPr="00D00DF7">
              <w:rPr>
                <w:sz w:val="24"/>
                <w:szCs w:val="24"/>
                <w:lang w:val="ru-RU"/>
              </w:rPr>
              <w:t xml:space="preserve">Керівник або уповноважена особа закладу фахової передвищої освіти </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 xml:space="preserve">7.3 Head or </w:t>
            </w:r>
            <w:r w:rsidR="00B715CE" w:rsidRPr="00D00DF7">
              <w:rPr>
                <w:sz w:val="24"/>
                <w:szCs w:val="24"/>
                <w:lang w:val="en-US"/>
              </w:rPr>
              <w:t xml:space="preserve">other </w:t>
            </w:r>
            <w:r w:rsidRPr="00D00DF7">
              <w:rPr>
                <w:sz w:val="24"/>
                <w:szCs w:val="24"/>
                <w:lang w:val="en-GB"/>
              </w:rPr>
              <w:t xml:space="preserve">authorized person of professional pre-higher education institution </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7.3.1 </w:t>
            </w:r>
            <w:proofErr w:type="spellStart"/>
            <w:r w:rsidRPr="00D00DF7">
              <w:rPr>
                <w:sz w:val="24"/>
                <w:szCs w:val="24"/>
                <w:lang w:val="en-GB"/>
              </w:rPr>
              <w:t>Ініціали</w:t>
            </w:r>
            <w:proofErr w:type="spellEnd"/>
            <w:r w:rsidRPr="00D00DF7">
              <w:rPr>
                <w:sz w:val="24"/>
                <w:szCs w:val="24"/>
                <w:lang w:val="en-GB"/>
              </w:rPr>
              <w:t xml:space="preserve">, </w:t>
            </w:r>
            <w:proofErr w:type="spellStart"/>
            <w:r w:rsidRPr="00D00DF7">
              <w:rPr>
                <w:sz w:val="24"/>
                <w:szCs w:val="24"/>
                <w:lang w:val="en-GB"/>
              </w:rPr>
              <w:t>Прізвище</w:t>
            </w:r>
            <w:proofErr w:type="spellEnd"/>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 xml:space="preserve">7.3.1 Initials, surname </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rPr>
            </w:pPr>
            <w:r w:rsidRPr="00D00DF7">
              <w:rPr>
                <w:sz w:val="24"/>
                <w:szCs w:val="24"/>
              </w:rPr>
              <w:t>7.3.2</w:t>
            </w:r>
            <w:r w:rsidRPr="00D00DF7">
              <w:rPr>
                <w:sz w:val="24"/>
                <w:szCs w:val="24"/>
                <w:lang w:val="en-GB"/>
              </w:rPr>
              <w:t> </w:t>
            </w:r>
            <w:r w:rsidRPr="00D00DF7">
              <w:rPr>
                <w:sz w:val="24"/>
                <w:szCs w:val="24"/>
              </w:rPr>
              <w:t>Посада керівника або іншої уповноваженої особи закладу фахової передвищої освіти (іншого суб’єкта освітньої діяльності)</w:t>
            </w:r>
          </w:p>
        </w:tc>
        <w:tc>
          <w:tcPr>
            <w:tcW w:w="4656" w:type="dxa"/>
            <w:gridSpan w:val="2"/>
          </w:tcPr>
          <w:p w:rsidR="009C546B" w:rsidRPr="00D00DF7" w:rsidRDefault="009C546B" w:rsidP="008B7A8D">
            <w:pPr>
              <w:spacing w:line="276" w:lineRule="auto"/>
              <w:ind w:right="0" w:firstLine="0"/>
              <w:rPr>
                <w:sz w:val="24"/>
                <w:szCs w:val="24"/>
                <w:lang w:val="en-GB"/>
              </w:rPr>
            </w:pPr>
            <w:r w:rsidRPr="00D00DF7">
              <w:rPr>
                <w:sz w:val="24"/>
                <w:szCs w:val="24"/>
                <w:lang w:val="en-GB"/>
              </w:rPr>
              <w:t xml:space="preserve">7.3.2 Position of the </w:t>
            </w:r>
            <w:r w:rsidR="008B7A8D" w:rsidRPr="00D00DF7">
              <w:rPr>
                <w:sz w:val="24"/>
                <w:szCs w:val="24"/>
                <w:lang w:val="en-GB"/>
              </w:rPr>
              <w:t xml:space="preserve">professional pre-higher education  institution </w:t>
            </w:r>
            <w:r w:rsidRPr="00D00DF7">
              <w:rPr>
                <w:sz w:val="24"/>
                <w:szCs w:val="24"/>
                <w:lang w:val="en-GB"/>
              </w:rPr>
              <w:t xml:space="preserve">head or other authorized person (other educational entity) </w:t>
            </w:r>
          </w:p>
        </w:tc>
      </w:tr>
      <w:tr w:rsidR="00D00DF7" w:rsidRPr="00D00DF7" w:rsidTr="00CA3385">
        <w:trPr>
          <w:gridAfter w:val="1"/>
          <w:wAfter w:w="282" w:type="dxa"/>
        </w:trPr>
        <w:tc>
          <w:tcPr>
            <w:tcW w:w="4915" w:type="dxa"/>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c>
          <w:tcPr>
            <w:tcW w:w="4656" w:type="dxa"/>
            <w:gridSpan w:val="2"/>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 xml:space="preserve">7.4 Офіційна </w:t>
            </w:r>
            <w:proofErr w:type="spellStart"/>
            <w:r w:rsidRPr="00D00DF7">
              <w:rPr>
                <w:sz w:val="24"/>
                <w:szCs w:val="24"/>
                <w:lang w:val="en-GB"/>
              </w:rPr>
              <w:t>печатка</w:t>
            </w:r>
            <w:proofErr w:type="spellEnd"/>
            <w:r w:rsidRPr="00D00DF7">
              <w:rPr>
                <w:sz w:val="24"/>
                <w:szCs w:val="24"/>
                <w:lang w:val="en-GB"/>
              </w:rPr>
              <w:t xml:space="preserve"> / 7.4 Officia</w:t>
            </w:r>
            <w:r w:rsidR="0042383D" w:rsidRPr="00D00DF7">
              <w:rPr>
                <w:sz w:val="24"/>
                <w:szCs w:val="24"/>
                <w:lang w:val="en-GB"/>
              </w:rPr>
              <w:t>l S</w:t>
            </w:r>
            <w:r w:rsidRPr="00D00DF7">
              <w:rPr>
                <w:sz w:val="24"/>
                <w:szCs w:val="24"/>
                <w:lang w:val="en-GB"/>
              </w:rPr>
              <w:t>eal</w:t>
            </w:r>
          </w:p>
        </w:tc>
      </w:tr>
      <w:tr w:rsidR="00D00DF7" w:rsidRPr="00D00DF7" w:rsidTr="00CA3385">
        <w:trPr>
          <w:gridAfter w:val="1"/>
          <w:wAfter w:w="282" w:type="dxa"/>
        </w:trPr>
        <w:tc>
          <w:tcPr>
            <w:tcW w:w="9571" w:type="dxa"/>
            <w:gridSpan w:val="3"/>
          </w:tcPr>
          <w:p w:rsidR="009C546B" w:rsidRPr="00D00DF7" w:rsidRDefault="009C546B" w:rsidP="0048474F">
            <w:pPr>
              <w:spacing w:line="276" w:lineRule="auto"/>
              <w:ind w:right="0" w:firstLine="0"/>
              <w:rPr>
                <w:sz w:val="24"/>
                <w:szCs w:val="24"/>
                <w:lang w:val="en-GB"/>
              </w:rPr>
            </w:pPr>
            <w:r w:rsidRPr="00D00DF7">
              <w:rPr>
                <w:sz w:val="24"/>
                <w:szCs w:val="24"/>
                <w:lang w:val="en-GB"/>
              </w:rPr>
              <w:t>_____________________________________</w:t>
            </w:r>
          </w:p>
        </w:tc>
      </w:tr>
      <w:tr w:rsidR="00D00DF7" w:rsidRPr="00D00DF7" w:rsidTr="00CA3385">
        <w:tc>
          <w:tcPr>
            <w:tcW w:w="5197" w:type="dxa"/>
            <w:gridSpan w:val="2"/>
          </w:tcPr>
          <w:p w:rsidR="00CA3385" w:rsidRPr="00D00DF7" w:rsidRDefault="00CA3385" w:rsidP="0048474F">
            <w:pPr>
              <w:spacing w:line="276" w:lineRule="auto"/>
              <w:ind w:right="0" w:firstLine="0"/>
              <w:rPr>
                <w:sz w:val="24"/>
                <w:szCs w:val="24"/>
                <w:lang w:val="ru-RU"/>
              </w:rPr>
            </w:pPr>
            <w:r w:rsidRPr="00D00DF7">
              <w:rPr>
                <w:sz w:val="24"/>
                <w:szCs w:val="24"/>
                <w:lang w:val="ru-RU"/>
              </w:rPr>
              <w:t>8.</w:t>
            </w:r>
            <w:r w:rsidRPr="00D00DF7">
              <w:rPr>
                <w:sz w:val="24"/>
                <w:szCs w:val="24"/>
                <w:lang w:val="en-GB"/>
              </w:rPr>
              <w:t> </w:t>
            </w:r>
            <w:r w:rsidRPr="00D00DF7">
              <w:rPr>
                <w:sz w:val="24"/>
                <w:szCs w:val="24"/>
                <w:lang w:val="ru-RU"/>
              </w:rPr>
              <w:t>ІНФОРМАЦІЯ ПРО СИСТЕМУ ФАХОВОЇ ПЕРЕДВИЩОЇ ОСВІТИ</w:t>
            </w:r>
          </w:p>
        </w:tc>
        <w:tc>
          <w:tcPr>
            <w:tcW w:w="4656" w:type="dxa"/>
            <w:gridSpan w:val="2"/>
          </w:tcPr>
          <w:p w:rsidR="00CA3385" w:rsidRPr="00D00DF7" w:rsidRDefault="00CA3385" w:rsidP="0048474F">
            <w:pPr>
              <w:spacing w:line="276" w:lineRule="auto"/>
              <w:ind w:right="0" w:firstLine="0"/>
              <w:jc w:val="left"/>
              <w:rPr>
                <w:sz w:val="24"/>
                <w:szCs w:val="24"/>
                <w:lang w:val="en-GB"/>
              </w:rPr>
            </w:pPr>
            <w:r w:rsidRPr="00D00DF7">
              <w:rPr>
                <w:sz w:val="24"/>
                <w:szCs w:val="24"/>
                <w:lang w:val="en-GB"/>
              </w:rPr>
              <w:t xml:space="preserve">8. INFORMATION ON THE SYSTEM OF PROFESSIONAL PRE-HIGHER EDUCATION </w:t>
            </w:r>
          </w:p>
        </w:tc>
      </w:tr>
      <w:tr w:rsidR="00D00DF7" w:rsidRPr="00D00DF7" w:rsidTr="00CA3385">
        <w:tc>
          <w:tcPr>
            <w:tcW w:w="5197" w:type="dxa"/>
            <w:gridSpan w:val="2"/>
          </w:tcPr>
          <w:p w:rsidR="00CA3385" w:rsidRPr="00D00DF7" w:rsidRDefault="00CA3385" w:rsidP="0048474F">
            <w:pPr>
              <w:spacing w:line="276" w:lineRule="auto"/>
              <w:rPr>
                <w:sz w:val="18"/>
                <w:szCs w:val="18"/>
              </w:rPr>
            </w:pPr>
            <w:r w:rsidRPr="00D00DF7">
              <w:rPr>
                <w:sz w:val="18"/>
                <w:szCs w:val="18"/>
              </w:rPr>
              <w:t>Інформація про систему фахової передвищої освіти, подана на наступних сторінках, висвітлює особливості освітньої кваліфікації фахової передвищої освіти та закладу фахової передвищої освіти, який її присвоїв.</w:t>
            </w:r>
          </w:p>
        </w:tc>
        <w:tc>
          <w:tcPr>
            <w:tcW w:w="4656" w:type="dxa"/>
            <w:gridSpan w:val="2"/>
          </w:tcPr>
          <w:p w:rsidR="00CA3385" w:rsidRPr="00D00DF7" w:rsidRDefault="00CA3385" w:rsidP="0048474F">
            <w:pPr>
              <w:spacing w:line="276" w:lineRule="auto"/>
              <w:ind w:firstLine="0"/>
              <w:rPr>
                <w:sz w:val="18"/>
                <w:szCs w:val="18"/>
                <w:lang w:val="en-GB"/>
              </w:rPr>
            </w:pPr>
            <w:r w:rsidRPr="00D00DF7">
              <w:rPr>
                <w:rStyle w:val="jlqj4b"/>
                <w:sz w:val="18"/>
                <w:szCs w:val="18"/>
              </w:rPr>
              <w:t xml:space="preserve">      </w:t>
            </w:r>
            <w:r w:rsidRPr="00D00DF7">
              <w:rPr>
                <w:rStyle w:val="jlqj4b"/>
                <w:sz w:val="18"/>
                <w:szCs w:val="18"/>
                <w:lang w:val="en"/>
              </w:rPr>
              <w:t xml:space="preserve">The information on the system of professional </w:t>
            </w:r>
            <w:r w:rsidRPr="00D00DF7">
              <w:rPr>
                <w:rStyle w:val="jlqj4b"/>
                <w:sz w:val="18"/>
                <w:szCs w:val="18"/>
                <w:lang w:val="en-US"/>
              </w:rPr>
              <w:t>pre-</w:t>
            </w:r>
            <w:r w:rsidRPr="00D00DF7">
              <w:rPr>
                <w:rStyle w:val="jlqj4b"/>
                <w:sz w:val="18"/>
                <w:szCs w:val="18"/>
                <w:lang w:val="en"/>
              </w:rPr>
              <w:t>higher education, provided on the following pages, highlights the features of the educational qualification of professional pre-higher education and awarding institution of professional pre-higher education.</w:t>
            </w:r>
          </w:p>
        </w:tc>
      </w:tr>
      <w:tr w:rsidR="00D00DF7" w:rsidRPr="00D00DF7" w:rsidTr="00CA3385">
        <w:tc>
          <w:tcPr>
            <w:tcW w:w="5197" w:type="dxa"/>
            <w:gridSpan w:val="2"/>
          </w:tcPr>
          <w:p w:rsidR="00CA3385" w:rsidRPr="00D00DF7" w:rsidRDefault="00CA3385" w:rsidP="0048474F">
            <w:pPr>
              <w:spacing w:line="276" w:lineRule="auto"/>
              <w:rPr>
                <w:sz w:val="18"/>
                <w:szCs w:val="18"/>
                <w:lang w:val="ru-RU"/>
              </w:rPr>
            </w:pPr>
            <w:r w:rsidRPr="00D00DF7">
              <w:rPr>
                <w:sz w:val="18"/>
                <w:szCs w:val="18"/>
                <w:lang w:val="ru-RU"/>
              </w:rPr>
              <w:t>8.1</w:t>
            </w:r>
            <w:r w:rsidRPr="00D00DF7">
              <w:rPr>
                <w:sz w:val="18"/>
                <w:szCs w:val="18"/>
                <w:lang w:val="en-GB"/>
              </w:rPr>
              <w:t> </w:t>
            </w:r>
            <w:proofErr w:type="spellStart"/>
            <w:r w:rsidRPr="00D00DF7">
              <w:rPr>
                <w:sz w:val="18"/>
                <w:szCs w:val="18"/>
                <w:lang w:val="ru-RU"/>
              </w:rPr>
              <w:t>Типи</w:t>
            </w:r>
            <w:proofErr w:type="spellEnd"/>
            <w:r w:rsidRPr="00D00DF7">
              <w:rPr>
                <w:sz w:val="18"/>
                <w:szCs w:val="18"/>
                <w:lang w:val="ru-RU"/>
              </w:rPr>
              <w:t xml:space="preserve"> </w:t>
            </w:r>
            <w:proofErr w:type="spellStart"/>
            <w:r w:rsidRPr="00D00DF7">
              <w:rPr>
                <w:sz w:val="18"/>
                <w:szCs w:val="18"/>
                <w:lang w:val="ru-RU"/>
              </w:rPr>
              <w:t>закладів</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та </w:t>
            </w:r>
            <w:proofErr w:type="spellStart"/>
            <w:r w:rsidRPr="00D00DF7">
              <w:rPr>
                <w:sz w:val="18"/>
                <w:szCs w:val="18"/>
                <w:lang w:val="ru-RU"/>
              </w:rPr>
              <w:t>їх</w:t>
            </w:r>
            <w:proofErr w:type="spellEnd"/>
            <w:r w:rsidRPr="00D00DF7">
              <w:rPr>
                <w:sz w:val="18"/>
                <w:szCs w:val="18"/>
                <w:lang w:val="ru-RU"/>
              </w:rPr>
              <w:t xml:space="preserve"> статус</w:t>
            </w:r>
          </w:p>
        </w:tc>
        <w:tc>
          <w:tcPr>
            <w:tcW w:w="4656" w:type="dxa"/>
            <w:gridSpan w:val="2"/>
          </w:tcPr>
          <w:p w:rsidR="00CA3385" w:rsidRPr="00D00DF7" w:rsidRDefault="00CA3385" w:rsidP="0048474F">
            <w:pPr>
              <w:spacing w:line="276" w:lineRule="auto"/>
              <w:ind w:firstLine="0"/>
              <w:rPr>
                <w:rStyle w:val="jlqj4b"/>
                <w:sz w:val="18"/>
                <w:szCs w:val="18"/>
                <w:lang w:val="en"/>
              </w:rPr>
            </w:pPr>
            <w:r w:rsidRPr="00D00DF7">
              <w:rPr>
                <w:sz w:val="18"/>
                <w:szCs w:val="18"/>
                <w:lang w:val="en-US"/>
              </w:rPr>
              <w:t xml:space="preserve">8.1 Types and status of </w:t>
            </w:r>
            <w:r w:rsidRPr="00D00DF7">
              <w:rPr>
                <w:rStyle w:val="jlqj4b"/>
                <w:sz w:val="18"/>
                <w:szCs w:val="18"/>
                <w:lang w:val="en"/>
              </w:rPr>
              <w:t>professional pre-higher education institutions.</w:t>
            </w:r>
          </w:p>
          <w:p w:rsidR="00CA3385" w:rsidRPr="00D00DF7" w:rsidRDefault="00CA3385" w:rsidP="0048474F">
            <w:pPr>
              <w:spacing w:line="276" w:lineRule="auto"/>
              <w:ind w:firstLine="0"/>
              <w:rPr>
                <w:sz w:val="18"/>
                <w:szCs w:val="18"/>
                <w:lang w:val="en-US"/>
              </w:rPr>
            </w:pPr>
          </w:p>
        </w:tc>
      </w:tr>
      <w:tr w:rsidR="00D00DF7" w:rsidRPr="00D00DF7" w:rsidTr="00CA3385">
        <w:tc>
          <w:tcPr>
            <w:tcW w:w="5197" w:type="dxa"/>
            <w:gridSpan w:val="2"/>
          </w:tcPr>
          <w:p w:rsidR="00CA3385" w:rsidRPr="00D00DF7" w:rsidRDefault="00CA3385" w:rsidP="0048474F">
            <w:pPr>
              <w:spacing w:line="276" w:lineRule="auto"/>
              <w:rPr>
                <w:sz w:val="18"/>
                <w:szCs w:val="18"/>
                <w:lang w:val="ru-RU"/>
              </w:rPr>
            </w:pPr>
            <w:proofErr w:type="spellStart"/>
            <w:r w:rsidRPr="00D00DF7">
              <w:rPr>
                <w:sz w:val="18"/>
                <w:szCs w:val="18"/>
                <w:lang w:val="ru-RU"/>
              </w:rPr>
              <w:t>Підготовка</w:t>
            </w:r>
            <w:proofErr w:type="spellEnd"/>
            <w:r w:rsidRPr="00D00DF7">
              <w:rPr>
                <w:sz w:val="18"/>
                <w:szCs w:val="18"/>
                <w:lang w:val="ru-RU"/>
              </w:rPr>
              <w:t xml:space="preserve"> в </w:t>
            </w:r>
            <w:proofErr w:type="spellStart"/>
            <w:r w:rsidRPr="00D00DF7">
              <w:rPr>
                <w:sz w:val="18"/>
                <w:szCs w:val="18"/>
                <w:lang w:val="ru-RU"/>
              </w:rPr>
              <w:t>системі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України </w:t>
            </w:r>
            <w:proofErr w:type="spellStart"/>
            <w:r w:rsidRPr="00D00DF7">
              <w:rPr>
                <w:sz w:val="18"/>
                <w:szCs w:val="18"/>
                <w:lang w:val="ru-RU"/>
              </w:rPr>
              <w:t>здійснюється</w:t>
            </w:r>
            <w:proofErr w:type="spellEnd"/>
            <w:r w:rsidRPr="00D00DF7">
              <w:rPr>
                <w:sz w:val="18"/>
                <w:szCs w:val="18"/>
                <w:lang w:val="ru-RU"/>
              </w:rPr>
              <w:t xml:space="preserve"> </w:t>
            </w:r>
            <w:proofErr w:type="gramStart"/>
            <w:r w:rsidRPr="00D00DF7">
              <w:rPr>
                <w:sz w:val="18"/>
                <w:szCs w:val="18"/>
                <w:lang w:val="ru-RU"/>
              </w:rPr>
              <w:t>у таких закладах</w:t>
            </w:r>
            <w:proofErr w:type="gram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r w:rsidRPr="00D00DF7">
              <w:rPr>
                <w:sz w:val="18"/>
                <w:szCs w:val="18"/>
                <w:lang w:val="ru-RU"/>
              </w:rPr>
              <w:t xml:space="preserve">фаховий коледж - 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структурний</w:t>
            </w:r>
            <w:proofErr w:type="spellEnd"/>
            <w:r w:rsidRPr="00D00DF7">
              <w:rPr>
                <w:sz w:val="18"/>
                <w:szCs w:val="18"/>
                <w:lang w:val="ru-RU"/>
              </w:rPr>
              <w:t xml:space="preserve"> </w:t>
            </w:r>
            <w:proofErr w:type="spellStart"/>
            <w:r w:rsidRPr="00D00DF7">
              <w:rPr>
                <w:sz w:val="18"/>
                <w:szCs w:val="18"/>
                <w:lang w:val="ru-RU"/>
              </w:rPr>
              <w:t>підрозділ</w:t>
            </w:r>
            <w:proofErr w:type="spellEnd"/>
            <w:r w:rsidRPr="00D00DF7">
              <w:rPr>
                <w:sz w:val="18"/>
                <w:szCs w:val="18"/>
                <w:lang w:val="ru-RU"/>
              </w:rPr>
              <w:t xml:space="preserve"> закладу </w:t>
            </w:r>
            <w:proofErr w:type="spellStart"/>
            <w:r w:rsidRPr="00D00DF7">
              <w:rPr>
                <w:sz w:val="18"/>
                <w:szCs w:val="18"/>
                <w:lang w:val="ru-RU"/>
              </w:rPr>
              <w:t>вищої</w:t>
            </w:r>
            <w:proofErr w:type="spellEnd"/>
            <w:r w:rsidRPr="00D00DF7">
              <w:rPr>
                <w:sz w:val="18"/>
                <w:szCs w:val="18"/>
                <w:lang w:val="ru-RU"/>
              </w:rPr>
              <w:t xml:space="preserve"> освіти, </w:t>
            </w:r>
            <w:proofErr w:type="spellStart"/>
            <w:r w:rsidRPr="00D00DF7">
              <w:rPr>
                <w:sz w:val="18"/>
                <w:szCs w:val="18"/>
                <w:lang w:val="ru-RU"/>
              </w:rPr>
              <w:t>іншої</w:t>
            </w:r>
            <w:proofErr w:type="spellEnd"/>
            <w:r w:rsidRPr="00D00DF7">
              <w:rPr>
                <w:sz w:val="18"/>
                <w:szCs w:val="18"/>
                <w:lang w:val="ru-RU"/>
              </w:rPr>
              <w:t xml:space="preserve"> </w:t>
            </w:r>
            <w:proofErr w:type="spellStart"/>
            <w:r w:rsidRPr="00D00DF7">
              <w:rPr>
                <w:sz w:val="18"/>
                <w:szCs w:val="18"/>
                <w:lang w:val="ru-RU"/>
              </w:rPr>
              <w:t>юридичної</w:t>
            </w:r>
            <w:proofErr w:type="spellEnd"/>
            <w:r w:rsidRPr="00D00DF7">
              <w:rPr>
                <w:sz w:val="18"/>
                <w:szCs w:val="18"/>
                <w:lang w:val="ru-RU"/>
              </w:rPr>
              <w:t xml:space="preserve"> особи,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провадить</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пов’язану</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здобуттям</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проводити</w:t>
            </w:r>
            <w:proofErr w:type="spellEnd"/>
            <w:r w:rsidRPr="00D00DF7">
              <w:rPr>
                <w:sz w:val="18"/>
                <w:szCs w:val="18"/>
                <w:lang w:val="ru-RU"/>
              </w:rPr>
              <w:t xml:space="preserve"> </w:t>
            </w:r>
            <w:proofErr w:type="spellStart"/>
            <w:r w:rsidRPr="00D00DF7">
              <w:rPr>
                <w:sz w:val="18"/>
                <w:szCs w:val="18"/>
                <w:lang w:val="ru-RU"/>
              </w:rPr>
              <w:t>дослідницьку</w:t>
            </w:r>
            <w:proofErr w:type="spellEnd"/>
            <w:r w:rsidRPr="00D00DF7">
              <w:rPr>
                <w:sz w:val="18"/>
                <w:szCs w:val="18"/>
                <w:lang w:val="ru-RU"/>
              </w:rPr>
              <w:t xml:space="preserve">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творчу</w:t>
            </w:r>
            <w:proofErr w:type="spellEnd"/>
            <w:r w:rsidRPr="00D00DF7">
              <w:rPr>
                <w:sz w:val="18"/>
                <w:szCs w:val="18"/>
                <w:lang w:val="ru-RU"/>
              </w:rPr>
              <w:t xml:space="preserve"> </w:t>
            </w:r>
            <w:proofErr w:type="spellStart"/>
            <w:r w:rsidRPr="00D00DF7">
              <w:rPr>
                <w:sz w:val="18"/>
                <w:szCs w:val="18"/>
                <w:lang w:val="ru-RU"/>
              </w:rPr>
              <w:t>мистецьку</w:t>
            </w:r>
            <w:proofErr w:type="spellEnd"/>
            <w:r w:rsidRPr="00D00DF7">
              <w:rPr>
                <w:sz w:val="18"/>
                <w:szCs w:val="18"/>
                <w:lang w:val="ru-RU"/>
              </w:rPr>
              <w:t>,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спортивну</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поєднання</w:t>
            </w:r>
            <w:proofErr w:type="spellEnd"/>
            <w:r w:rsidRPr="00D00DF7">
              <w:rPr>
                <w:sz w:val="18"/>
                <w:szCs w:val="18"/>
                <w:lang w:val="ru-RU"/>
              </w:rPr>
              <w:t xml:space="preserve"> теоретичного </w:t>
            </w:r>
            <w:proofErr w:type="spellStart"/>
            <w:r w:rsidRPr="00D00DF7">
              <w:rPr>
                <w:sz w:val="18"/>
                <w:szCs w:val="18"/>
                <w:lang w:val="ru-RU"/>
              </w:rPr>
              <w:t>навчання</w:t>
            </w:r>
            <w:proofErr w:type="spellEnd"/>
            <w:r w:rsidRPr="00D00DF7">
              <w:rPr>
                <w:sz w:val="18"/>
                <w:szCs w:val="18"/>
                <w:lang w:val="ru-RU"/>
              </w:rPr>
              <w:t xml:space="preserve"> з </w:t>
            </w:r>
            <w:proofErr w:type="spellStart"/>
            <w:r w:rsidRPr="00D00DF7">
              <w:rPr>
                <w:sz w:val="18"/>
                <w:szCs w:val="18"/>
                <w:lang w:val="ru-RU"/>
              </w:rPr>
              <w:t>навчанням</w:t>
            </w:r>
            <w:proofErr w:type="spellEnd"/>
            <w:r w:rsidRPr="00D00DF7">
              <w:rPr>
                <w:sz w:val="18"/>
                <w:szCs w:val="18"/>
                <w:lang w:val="ru-RU"/>
              </w:rPr>
              <w:t xml:space="preserve"> на </w:t>
            </w:r>
            <w:proofErr w:type="spellStart"/>
            <w:r w:rsidRPr="00D00DF7">
              <w:rPr>
                <w:sz w:val="18"/>
                <w:szCs w:val="18"/>
                <w:lang w:val="ru-RU"/>
              </w:rPr>
              <w:t>робочих</w:t>
            </w:r>
            <w:proofErr w:type="spellEnd"/>
            <w:r w:rsidRPr="00D00DF7">
              <w:rPr>
                <w:sz w:val="18"/>
                <w:szCs w:val="18"/>
                <w:lang w:val="ru-RU"/>
              </w:rPr>
              <w:t xml:space="preserve"> </w:t>
            </w:r>
            <w:proofErr w:type="spellStart"/>
            <w:r w:rsidRPr="00D00DF7">
              <w:rPr>
                <w:sz w:val="18"/>
                <w:szCs w:val="18"/>
                <w:lang w:val="ru-RU"/>
              </w:rPr>
              <w:t>місцях</w:t>
            </w:r>
            <w:proofErr w:type="spellEnd"/>
            <w:r w:rsidRPr="00D00DF7">
              <w:rPr>
                <w:sz w:val="18"/>
                <w:szCs w:val="18"/>
                <w:lang w:val="ru-RU"/>
              </w:rPr>
              <w:t xml:space="preserve">. Фаховий коледж </w:t>
            </w:r>
            <w:proofErr w:type="spellStart"/>
            <w:r w:rsidRPr="00D00DF7">
              <w:rPr>
                <w:sz w:val="18"/>
                <w:szCs w:val="18"/>
                <w:lang w:val="ru-RU"/>
              </w:rPr>
              <w:t>також</w:t>
            </w:r>
            <w:proofErr w:type="spellEnd"/>
            <w:r w:rsidRPr="00D00DF7">
              <w:rPr>
                <w:sz w:val="18"/>
                <w:szCs w:val="18"/>
                <w:lang w:val="ru-RU"/>
              </w:rPr>
              <w:t xml:space="preserve"> </w:t>
            </w:r>
            <w:proofErr w:type="spellStart"/>
            <w:r w:rsidRPr="00D00DF7">
              <w:rPr>
                <w:sz w:val="18"/>
                <w:szCs w:val="18"/>
                <w:lang w:val="ru-RU"/>
              </w:rPr>
              <w:t>має</w:t>
            </w:r>
            <w:proofErr w:type="spellEnd"/>
            <w:r w:rsidRPr="00D00DF7">
              <w:rPr>
                <w:sz w:val="18"/>
                <w:szCs w:val="18"/>
                <w:lang w:val="ru-RU"/>
              </w:rPr>
              <w:t xml:space="preserve"> право </w:t>
            </w:r>
            <w:proofErr w:type="spellStart"/>
            <w:r w:rsidRPr="00D00DF7">
              <w:rPr>
                <w:sz w:val="18"/>
                <w:szCs w:val="18"/>
                <w:lang w:val="ru-RU"/>
              </w:rPr>
              <w:t>відповідно</w:t>
            </w:r>
            <w:proofErr w:type="spellEnd"/>
            <w:r w:rsidRPr="00D00DF7">
              <w:rPr>
                <w:sz w:val="18"/>
                <w:szCs w:val="18"/>
                <w:lang w:val="ru-RU"/>
              </w:rPr>
              <w:t xml:space="preserve"> до </w:t>
            </w:r>
            <w:proofErr w:type="spellStart"/>
            <w:r w:rsidRPr="00D00DF7">
              <w:rPr>
                <w:sz w:val="18"/>
                <w:szCs w:val="18"/>
                <w:lang w:val="ru-RU"/>
              </w:rPr>
              <w:t>ліцензії</w:t>
            </w:r>
            <w:proofErr w:type="spellEnd"/>
            <w:r w:rsidRPr="00D00DF7">
              <w:rPr>
                <w:sz w:val="18"/>
                <w:szCs w:val="18"/>
                <w:lang w:val="ru-RU"/>
              </w:rPr>
              <w:t xml:space="preserve"> (</w:t>
            </w:r>
            <w:proofErr w:type="spellStart"/>
            <w:r w:rsidRPr="00D00DF7">
              <w:rPr>
                <w:sz w:val="18"/>
                <w:szCs w:val="18"/>
                <w:lang w:val="ru-RU"/>
              </w:rPr>
              <w:t>ліцензій</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здобуття</w:t>
            </w:r>
            <w:proofErr w:type="spellEnd"/>
            <w:r w:rsidRPr="00D00DF7">
              <w:rPr>
                <w:sz w:val="18"/>
                <w:szCs w:val="18"/>
                <w:lang w:val="ru-RU"/>
              </w:rPr>
              <w:t xml:space="preserve"> </w:t>
            </w:r>
            <w:proofErr w:type="spellStart"/>
            <w:r w:rsidRPr="00D00DF7">
              <w:rPr>
                <w:sz w:val="18"/>
                <w:szCs w:val="18"/>
                <w:lang w:val="ru-RU"/>
              </w:rPr>
              <w:t>профільної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 </w:t>
            </w:r>
            <w:proofErr w:type="spellStart"/>
            <w:r w:rsidRPr="00D00DF7">
              <w:rPr>
                <w:sz w:val="18"/>
                <w:szCs w:val="18"/>
                <w:lang w:val="ru-RU"/>
              </w:rPr>
              <w:t>професійного</w:t>
            </w:r>
            <w:proofErr w:type="spellEnd"/>
            <w:r w:rsidRPr="00D00DF7">
              <w:rPr>
                <w:sz w:val="18"/>
                <w:szCs w:val="18"/>
                <w:lang w:val="ru-RU"/>
              </w:rPr>
              <w:t xml:space="preserve"> та </w:t>
            </w:r>
            <w:proofErr w:type="spellStart"/>
            <w:r w:rsidRPr="00D00DF7">
              <w:rPr>
                <w:sz w:val="18"/>
                <w:szCs w:val="18"/>
                <w:lang w:val="ru-RU"/>
              </w:rPr>
              <w:t>академічного</w:t>
            </w:r>
            <w:proofErr w:type="spellEnd"/>
            <w:r w:rsidRPr="00D00DF7">
              <w:rPr>
                <w:sz w:val="18"/>
                <w:szCs w:val="18"/>
                <w:lang w:val="ru-RU"/>
              </w:rPr>
              <w:t xml:space="preserve"> </w:t>
            </w:r>
            <w:proofErr w:type="spellStart"/>
            <w:r w:rsidRPr="00D00DF7">
              <w:rPr>
                <w:sz w:val="18"/>
                <w:szCs w:val="18"/>
                <w:lang w:val="ru-RU"/>
              </w:rPr>
              <w:t>спрямування</w:t>
            </w:r>
            <w:proofErr w:type="spellEnd"/>
            <w:r w:rsidRPr="00D00DF7">
              <w:rPr>
                <w:sz w:val="18"/>
                <w:szCs w:val="18"/>
                <w:lang w:val="ru-RU"/>
              </w:rPr>
              <w:t>, професійної (</w:t>
            </w:r>
            <w:proofErr w:type="spellStart"/>
            <w:r w:rsidRPr="00D00DF7">
              <w:rPr>
                <w:sz w:val="18"/>
                <w:szCs w:val="18"/>
                <w:lang w:val="ru-RU"/>
              </w:rPr>
              <w:t>професійно-технічної</w:t>
            </w:r>
            <w:proofErr w:type="spellEnd"/>
            <w:r w:rsidRPr="00D00DF7">
              <w:rPr>
                <w:sz w:val="18"/>
                <w:szCs w:val="18"/>
                <w:lang w:val="ru-RU"/>
              </w:rPr>
              <w:t xml:space="preserve">) та/або початкового </w:t>
            </w:r>
            <w:proofErr w:type="spellStart"/>
            <w:r w:rsidRPr="00D00DF7">
              <w:rPr>
                <w:sz w:val="18"/>
                <w:szCs w:val="18"/>
                <w:lang w:val="ru-RU"/>
              </w:rPr>
              <w:t>рівня</w:t>
            </w:r>
            <w:proofErr w:type="spellEnd"/>
            <w:r w:rsidRPr="00D00DF7">
              <w:rPr>
                <w:sz w:val="18"/>
                <w:szCs w:val="18"/>
                <w:lang w:val="ru-RU"/>
              </w:rPr>
              <w:t xml:space="preserve"> (короткого циклу) </w:t>
            </w:r>
            <w:proofErr w:type="spellStart"/>
            <w:r w:rsidRPr="00D00DF7">
              <w:rPr>
                <w:sz w:val="18"/>
                <w:szCs w:val="18"/>
                <w:lang w:val="ru-RU"/>
              </w:rPr>
              <w:t>вищої</w:t>
            </w:r>
            <w:proofErr w:type="spellEnd"/>
            <w:r w:rsidRPr="00D00DF7">
              <w:rPr>
                <w:sz w:val="18"/>
                <w:szCs w:val="18"/>
                <w:lang w:val="ru-RU"/>
              </w:rPr>
              <w:t xml:space="preserve"> освіти, та/</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першого</w:t>
            </w:r>
            <w:proofErr w:type="spellEnd"/>
            <w:r w:rsidRPr="00D00DF7">
              <w:rPr>
                <w:sz w:val="18"/>
                <w:szCs w:val="18"/>
                <w:lang w:val="ru-RU"/>
              </w:rPr>
              <w:t xml:space="preserve"> (</w:t>
            </w:r>
            <w:proofErr w:type="spellStart"/>
            <w:r w:rsidRPr="00D00DF7">
              <w:rPr>
                <w:sz w:val="18"/>
                <w:szCs w:val="18"/>
                <w:lang w:val="ru-RU"/>
              </w:rPr>
              <w:t>бакалаврського</w:t>
            </w:r>
            <w:proofErr w:type="spellEnd"/>
            <w:r w:rsidRPr="00D00DF7">
              <w:rPr>
                <w:sz w:val="18"/>
                <w:szCs w:val="18"/>
                <w:lang w:val="ru-RU"/>
              </w:rPr>
              <w:t xml:space="preserve">) </w:t>
            </w:r>
            <w:proofErr w:type="spellStart"/>
            <w:r w:rsidRPr="00D00DF7">
              <w:rPr>
                <w:sz w:val="18"/>
                <w:szCs w:val="18"/>
                <w:lang w:val="ru-RU"/>
              </w:rPr>
              <w:t>рівня</w:t>
            </w:r>
            <w:proofErr w:type="spellEnd"/>
            <w:r w:rsidRPr="00D00DF7">
              <w:rPr>
                <w:sz w:val="18"/>
                <w:szCs w:val="18"/>
                <w:lang w:val="ru-RU"/>
              </w:rPr>
              <w:t xml:space="preserve"> </w:t>
            </w:r>
            <w:proofErr w:type="spellStart"/>
            <w:r w:rsidRPr="00D00DF7">
              <w:rPr>
                <w:sz w:val="18"/>
                <w:szCs w:val="18"/>
                <w:lang w:val="ru-RU"/>
              </w:rPr>
              <w:t>вищої</w:t>
            </w:r>
            <w:proofErr w:type="spellEnd"/>
            <w:r w:rsidRPr="00D00DF7">
              <w:rPr>
                <w:sz w:val="18"/>
                <w:szCs w:val="18"/>
                <w:lang w:val="ru-RU"/>
              </w:rPr>
              <w:t xml:space="preserve"> освіти. Фаховий коледж, </w:t>
            </w:r>
            <w:proofErr w:type="spellStart"/>
            <w:r w:rsidRPr="00D00DF7">
              <w:rPr>
                <w:sz w:val="18"/>
                <w:szCs w:val="18"/>
                <w:lang w:val="ru-RU"/>
              </w:rPr>
              <w:t>який</w:t>
            </w:r>
            <w:proofErr w:type="spellEnd"/>
            <w:r w:rsidRPr="00D00DF7">
              <w:rPr>
                <w:sz w:val="18"/>
                <w:szCs w:val="18"/>
                <w:lang w:val="ru-RU"/>
              </w:rPr>
              <w:t xml:space="preserve"> </w:t>
            </w:r>
            <w:proofErr w:type="spellStart"/>
            <w:r w:rsidRPr="00D00DF7">
              <w:rPr>
                <w:sz w:val="18"/>
                <w:szCs w:val="18"/>
                <w:lang w:val="ru-RU"/>
              </w:rPr>
              <w:t>здійснює</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у </w:t>
            </w:r>
            <w:proofErr w:type="spellStart"/>
            <w:r w:rsidRPr="00D00DF7">
              <w:rPr>
                <w:sz w:val="18"/>
                <w:szCs w:val="18"/>
                <w:lang w:val="ru-RU"/>
              </w:rPr>
              <w:t>системі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спеціалізованої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має</w:t>
            </w:r>
            <w:proofErr w:type="spellEnd"/>
            <w:r w:rsidRPr="00D00DF7">
              <w:rPr>
                <w:sz w:val="18"/>
                <w:szCs w:val="18"/>
                <w:lang w:val="ru-RU"/>
              </w:rPr>
              <w:t xml:space="preserve"> право </w:t>
            </w:r>
            <w:proofErr w:type="spellStart"/>
            <w:r w:rsidRPr="00D00DF7">
              <w:rPr>
                <w:sz w:val="18"/>
                <w:szCs w:val="18"/>
                <w:lang w:val="ru-RU"/>
              </w:rPr>
              <w:t>відповідно</w:t>
            </w:r>
            <w:proofErr w:type="spellEnd"/>
            <w:r w:rsidRPr="00D00DF7">
              <w:rPr>
                <w:sz w:val="18"/>
                <w:szCs w:val="18"/>
                <w:lang w:val="ru-RU"/>
              </w:rPr>
              <w:t xml:space="preserve"> до </w:t>
            </w:r>
            <w:proofErr w:type="spellStart"/>
            <w:r w:rsidRPr="00D00DF7">
              <w:rPr>
                <w:sz w:val="18"/>
                <w:szCs w:val="18"/>
                <w:lang w:val="ru-RU"/>
              </w:rPr>
              <w:t>ліцензії</w:t>
            </w:r>
            <w:proofErr w:type="spellEnd"/>
            <w:r w:rsidRPr="00D00DF7">
              <w:rPr>
                <w:sz w:val="18"/>
                <w:szCs w:val="18"/>
                <w:lang w:val="ru-RU"/>
              </w:rPr>
              <w:t xml:space="preserve"> (</w:t>
            </w:r>
            <w:proofErr w:type="spellStart"/>
            <w:r w:rsidRPr="00D00DF7">
              <w:rPr>
                <w:sz w:val="18"/>
                <w:szCs w:val="18"/>
                <w:lang w:val="ru-RU"/>
              </w:rPr>
              <w:t>ліцензій</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здобуття</w:t>
            </w:r>
            <w:proofErr w:type="spellEnd"/>
            <w:r w:rsidRPr="00D00DF7">
              <w:rPr>
                <w:sz w:val="18"/>
                <w:szCs w:val="18"/>
                <w:lang w:val="ru-RU"/>
              </w:rPr>
              <w:t xml:space="preserve"> </w:t>
            </w:r>
            <w:proofErr w:type="spellStart"/>
            <w:r w:rsidRPr="00D00DF7">
              <w:rPr>
                <w:sz w:val="18"/>
                <w:szCs w:val="18"/>
                <w:lang w:val="ru-RU"/>
              </w:rPr>
              <w:t>базової</w:t>
            </w:r>
            <w:proofErr w:type="spellEnd"/>
            <w:r w:rsidRPr="00D00DF7">
              <w:rPr>
                <w:sz w:val="18"/>
                <w:szCs w:val="18"/>
                <w:lang w:val="ru-RU"/>
              </w:rPr>
              <w:t xml:space="preserve"> </w:t>
            </w:r>
            <w:proofErr w:type="spellStart"/>
            <w:r w:rsidRPr="00D00DF7">
              <w:rPr>
                <w:sz w:val="18"/>
                <w:szCs w:val="18"/>
                <w:lang w:val="ru-RU"/>
              </w:rPr>
              <w:t>загальної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 </w:t>
            </w:r>
            <w:proofErr w:type="spellStart"/>
            <w:r w:rsidRPr="00D00DF7">
              <w:rPr>
                <w:sz w:val="18"/>
                <w:szCs w:val="18"/>
                <w:lang w:val="ru-RU"/>
              </w:rPr>
              <w:t>якщо</w:t>
            </w:r>
            <w:proofErr w:type="spellEnd"/>
            <w:r w:rsidRPr="00D00DF7">
              <w:rPr>
                <w:sz w:val="18"/>
                <w:szCs w:val="18"/>
                <w:lang w:val="ru-RU"/>
              </w:rPr>
              <w:t xml:space="preserve"> </w:t>
            </w:r>
            <w:proofErr w:type="spellStart"/>
            <w:r w:rsidRPr="00D00DF7">
              <w:rPr>
                <w:sz w:val="18"/>
                <w:szCs w:val="18"/>
                <w:lang w:val="ru-RU"/>
              </w:rPr>
              <w:t>наскрізна</w:t>
            </w:r>
            <w:proofErr w:type="spellEnd"/>
            <w:r w:rsidRPr="00D00DF7">
              <w:rPr>
                <w:sz w:val="18"/>
                <w:szCs w:val="18"/>
                <w:lang w:val="ru-RU"/>
              </w:rPr>
              <w:t xml:space="preserve"> </w:t>
            </w:r>
            <w:proofErr w:type="spellStart"/>
            <w:r w:rsidRPr="00D00DF7">
              <w:rPr>
                <w:sz w:val="18"/>
                <w:szCs w:val="18"/>
                <w:lang w:val="ru-RU"/>
              </w:rPr>
              <w:t>освітньо-професійна</w:t>
            </w:r>
            <w:proofErr w:type="spellEnd"/>
            <w:r w:rsidRPr="00D00DF7">
              <w:rPr>
                <w:sz w:val="18"/>
                <w:szCs w:val="18"/>
                <w:lang w:val="ru-RU"/>
              </w:rPr>
              <w:t xml:space="preserve"> </w:t>
            </w:r>
            <w:proofErr w:type="spellStart"/>
            <w:r w:rsidRPr="00D00DF7">
              <w:rPr>
                <w:sz w:val="18"/>
                <w:szCs w:val="18"/>
                <w:lang w:val="ru-RU"/>
              </w:rPr>
              <w:t>програма</w:t>
            </w:r>
            <w:proofErr w:type="spellEnd"/>
            <w:r w:rsidRPr="00D00DF7">
              <w:rPr>
                <w:sz w:val="18"/>
                <w:szCs w:val="18"/>
                <w:lang w:val="ru-RU"/>
              </w:rPr>
              <w:t xml:space="preserve"> </w:t>
            </w:r>
            <w:proofErr w:type="spellStart"/>
            <w:r w:rsidRPr="00D00DF7">
              <w:rPr>
                <w:sz w:val="18"/>
                <w:szCs w:val="18"/>
                <w:lang w:val="ru-RU"/>
              </w:rPr>
              <w:t>передбачає</w:t>
            </w:r>
            <w:proofErr w:type="spellEnd"/>
            <w:r w:rsidRPr="00D00DF7">
              <w:rPr>
                <w:sz w:val="18"/>
                <w:szCs w:val="18"/>
                <w:lang w:val="ru-RU"/>
              </w:rPr>
              <w:t xml:space="preserve"> </w:t>
            </w:r>
            <w:proofErr w:type="spellStart"/>
            <w:r w:rsidRPr="00D00DF7">
              <w:rPr>
                <w:sz w:val="18"/>
                <w:szCs w:val="18"/>
                <w:lang w:val="ru-RU"/>
              </w:rPr>
              <w:t>підготовку</w:t>
            </w:r>
            <w:proofErr w:type="spellEnd"/>
            <w:r w:rsidRPr="00D00DF7">
              <w:rPr>
                <w:sz w:val="18"/>
                <w:szCs w:val="18"/>
                <w:lang w:val="ru-RU"/>
              </w:rPr>
              <w:t xml:space="preserve"> </w:t>
            </w:r>
            <w:proofErr w:type="spellStart"/>
            <w:r w:rsidRPr="00D00DF7">
              <w:rPr>
                <w:sz w:val="18"/>
                <w:szCs w:val="18"/>
                <w:lang w:val="ru-RU"/>
              </w:rPr>
              <w:t>фахового</w:t>
            </w:r>
            <w:proofErr w:type="spellEnd"/>
            <w:r w:rsidRPr="00D00DF7">
              <w:rPr>
                <w:sz w:val="18"/>
                <w:szCs w:val="18"/>
                <w:lang w:val="ru-RU"/>
              </w:rPr>
              <w:t xml:space="preserve"> </w:t>
            </w:r>
            <w:proofErr w:type="spellStart"/>
            <w:r w:rsidRPr="00D00DF7">
              <w:rPr>
                <w:sz w:val="18"/>
                <w:szCs w:val="18"/>
                <w:lang w:val="ru-RU"/>
              </w:rPr>
              <w:t>молодшого</w:t>
            </w:r>
            <w:proofErr w:type="spellEnd"/>
            <w:r w:rsidRPr="00D00DF7">
              <w:rPr>
                <w:sz w:val="18"/>
                <w:szCs w:val="18"/>
                <w:lang w:val="ru-RU"/>
              </w:rPr>
              <w:t xml:space="preserve"> бакалавра на </w:t>
            </w:r>
            <w:proofErr w:type="spellStart"/>
            <w:r w:rsidRPr="00D00DF7">
              <w:rPr>
                <w:sz w:val="18"/>
                <w:szCs w:val="18"/>
                <w:lang w:val="ru-RU"/>
              </w:rPr>
              <w:t>основі</w:t>
            </w:r>
            <w:proofErr w:type="spellEnd"/>
            <w:r w:rsidRPr="00D00DF7">
              <w:rPr>
                <w:sz w:val="18"/>
                <w:szCs w:val="18"/>
                <w:lang w:val="ru-RU"/>
              </w:rPr>
              <w:t xml:space="preserve"> </w:t>
            </w:r>
            <w:proofErr w:type="spellStart"/>
            <w:r w:rsidRPr="00D00DF7">
              <w:rPr>
                <w:sz w:val="18"/>
                <w:szCs w:val="18"/>
                <w:lang w:val="ru-RU"/>
              </w:rPr>
              <w:t>початкової</w:t>
            </w:r>
            <w:proofErr w:type="spellEnd"/>
            <w:r w:rsidRPr="00D00DF7">
              <w:rPr>
                <w:sz w:val="18"/>
                <w:szCs w:val="18"/>
                <w:lang w:val="ru-RU"/>
              </w:rPr>
              <w:t xml:space="preserve"> </w:t>
            </w:r>
            <w:proofErr w:type="spellStart"/>
            <w:r w:rsidRPr="00D00DF7">
              <w:rPr>
                <w:sz w:val="18"/>
                <w:szCs w:val="18"/>
                <w:lang w:val="ru-RU"/>
              </w:rPr>
              <w:t>загальної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p>
          <w:p w:rsidR="0042383D" w:rsidRPr="00D00DF7" w:rsidRDefault="0042383D" w:rsidP="0048474F">
            <w:pPr>
              <w:spacing w:line="276" w:lineRule="auto"/>
              <w:rPr>
                <w:sz w:val="18"/>
                <w:szCs w:val="18"/>
                <w:lang w:val="ru-RU"/>
              </w:rPr>
            </w:pPr>
          </w:p>
          <w:p w:rsidR="00CA3385" w:rsidRPr="00D00DF7" w:rsidRDefault="00CA3385" w:rsidP="0048474F">
            <w:pPr>
              <w:spacing w:line="276" w:lineRule="auto"/>
              <w:rPr>
                <w:sz w:val="18"/>
                <w:szCs w:val="18"/>
                <w:lang w:val="ru-RU"/>
              </w:rPr>
            </w:pPr>
            <w:proofErr w:type="spellStart"/>
            <w:r w:rsidRPr="00D00DF7">
              <w:rPr>
                <w:sz w:val="18"/>
                <w:szCs w:val="18"/>
                <w:lang w:val="ru-RU"/>
              </w:rPr>
              <w:lastRenderedPageBreak/>
              <w:t>військовий</w:t>
            </w:r>
            <w:proofErr w:type="spellEnd"/>
            <w:r w:rsidRPr="00D00DF7">
              <w:rPr>
                <w:sz w:val="18"/>
                <w:szCs w:val="18"/>
                <w:lang w:val="ru-RU"/>
              </w:rPr>
              <w:t xml:space="preserve"> коледж </w:t>
            </w:r>
            <w:proofErr w:type="spellStart"/>
            <w:r w:rsidRPr="00D00DF7">
              <w:rPr>
                <w:sz w:val="18"/>
                <w:szCs w:val="18"/>
                <w:lang w:val="ru-RU"/>
              </w:rPr>
              <w:t>сержантського</w:t>
            </w:r>
            <w:proofErr w:type="spellEnd"/>
            <w:r w:rsidRPr="00D00DF7">
              <w:rPr>
                <w:sz w:val="18"/>
                <w:szCs w:val="18"/>
                <w:lang w:val="ru-RU"/>
              </w:rPr>
              <w:t xml:space="preserve"> складу - 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w:t>
            </w:r>
            <w:proofErr w:type="spellStart"/>
            <w:r w:rsidRPr="00D00DF7">
              <w:rPr>
                <w:sz w:val="18"/>
                <w:szCs w:val="18"/>
                <w:lang w:val="ru-RU"/>
              </w:rPr>
              <w:t>військової</w:t>
            </w:r>
            <w:proofErr w:type="spellEnd"/>
            <w:r w:rsidRPr="00D00DF7">
              <w:rPr>
                <w:sz w:val="18"/>
                <w:szCs w:val="18"/>
                <w:lang w:val="ru-RU"/>
              </w:rPr>
              <w:t xml:space="preserve"> освіти </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структурний</w:t>
            </w:r>
            <w:proofErr w:type="spellEnd"/>
            <w:r w:rsidRPr="00D00DF7">
              <w:rPr>
                <w:sz w:val="18"/>
                <w:szCs w:val="18"/>
                <w:lang w:val="ru-RU"/>
              </w:rPr>
              <w:t xml:space="preserve"> </w:t>
            </w:r>
            <w:proofErr w:type="spellStart"/>
            <w:r w:rsidRPr="00D00DF7">
              <w:rPr>
                <w:sz w:val="18"/>
                <w:szCs w:val="18"/>
                <w:lang w:val="ru-RU"/>
              </w:rPr>
              <w:t>підрозділ</w:t>
            </w:r>
            <w:proofErr w:type="spellEnd"/>
            <w:r w:rsidRPr="00D00DF7">
              <w:rPr>
                <w:sz w:val="18"/>
                <w:szCs w:val="18"/>
                <w:lang w:val="ru-RU"/>
              </w:rPr>
              <w:t xml:space="preserve"> </w:t>
            </w:r>
            <w:proofErr w:type="spellStart"/>
            <w:r w:rsidRPr="00D00DF7">
              <w:rPr>
                <w:sz w:val="18"/>
                <w:szCs w:val="18"/>
                <w:lang w:val="ru-RU"/>
              </w:rPr>
              <w:t>вищого</w:t>
            </w:r>
            <w:proofErr w:type="spellEnd"/>
            <w:r w:rsidRPr="00D00DF7">
              <w:rPr>
                <w:sz w:val="18"/>
                <w:szCs w:val="18"/>
                <w:lang w:val="ru-RU"/>
              </w:rPr>
              <w:t xml:space="preserve"> </w:t>
            </w:r>
            <w:proofErr w:type="spellStart"/>
            <w:r w:rsidRPr="00D00DF7">
              <w:rPr>
                <w:sz w:val="18"/>
                <w:szCs w:val="18"/>
                <w:lang w:val="ru-RU"/>
              </w:rPr>
              <w:t>військового</w:t>
            </w:r>
            <w:proofErr w:type="spellEnd"/>
            <w:r w:rsidRPr="00D00DF7">
              <w:rPr>
                <w:sz w:val="18"/>
                <w:szCs w:val="18"/>
                <w:lang w:val="ru-RU"/>
              </w:rPr>
              <w:t xml:space="preserve"> </w:t>
            </w:r>
            <w:proofErr w:type="spellStart"/>
            <w:r w:rsidRPr="00D00DF7">
              <w:rPr>
                <w:sz w:val="18"/>
                <w:szCs w:val="18"/>
                <w:lang w:val="ru-RU"/>
              </w:rPr>
              <w:t>навчального</w:t>
            </w:r>
            <w:proofErr w:type="spellEnd"/>
            <w:r w:rsidRPr="00D00DF7">
              <w:rPr>
                <w:sz w:val="18"/>
                <w:szCs w:val="18"/>
                <w:lang w:val="ru-RU"/>
              </w:rPr>
              <w:t xml:space="preserve"> закладу,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провадить</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пов’язану</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здобуттям</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проводити</w:t>
            </w:r>
            <w:proofErr w:type="spellEnd"/>
            <w:r w:rsidRPr="00D00DF7">
              <w:rPr>
                <w:sz w:val="18"/>
                <w:szCs w:val="18"/>
                <w:lang w:val="ru-RU"/>
              </w:rPr>
              <w:t xml:space="preserve"> </w:t>
            </w:r>
            <w:proofErr w:type="spellStart"/>
            <w:r w:rsidRPr="00D00DF7">
              <w:rPr>
                <w:sz w:val="18"/>
                <w:szCs w:val="18"/>
                <w:lang w:val="ru-RU"/>
              </w:rPr>
              <w:t>прикладні</w:t>
            </w:r>
            <w:proofErr w:type="spellEnd"/>
            <w:r w:rsidRPr="00D00DF7">
              <w:rPr>
                <w:sz w:val="18"/>
                <w:szCs w:val="18"/>
                <w:lang w:val="ru-RU"/>
              </w:rPr>
              <w:t xml:space="preserve"> </w:t>
            </w:r>
            <w:proofErr w:type="spellStart"/>
            <w:r w:rsidRPr="00D00DF7">
              <w:rPr>
                <w:sz w:val="18"/>
                <w:szCs w:val="18"/>
                <w:lang w:val="ru-RU"/>
              </w:rPr>
              <w:t>наукові</w:t>
            </w:r>
            <w:proofErr w:type="spellEnd"/>
            <w:r w:rsidRPr="00D00DF7">
              <w:rPr>
                <w:sz w:val="18"/>
                <w:szCs w:val="18"/>
                <w:lang w:val="ru-RU"/>
              </w:rPr>
              <w:t xml:space="preserve"> </w:t>
            </w:r>
            <w:proofErr w:type="spellStart"/>
            <w:r w:rsidRPr="00D00DF7">
              <w:rPr>
                <w:sz w:val="18"/>
                <w:szCs w:val="18"/>
                <w:lang w:val="ru-RU"/>
              </w:rPr>
              <w:t>дослідження</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поєднання</w:t>
            </w:r>
            <w:proofErr w:type="spellEnd"/>
            <w:r w:rsidRPr="00D00DF7">
              <w:rPr>
                <w:sz w:val="18"/>
                <w:szCs w:val="18"/>
                <w:lang w:val="ru-RU"/>
              </w:rPr>
              <w:t xml:space="preserve"> теоретичного </w:t>
            </w:r>
            <w:proofErr w:type="spellStart"/>
            <w:r w:rsidRPr="00D00DF7">
              <w:rPr>
                <w:sz w:val="18"/>
                <w:szCs w:val="18"/>
                <w:lang w:val="ru-RU"/>
              </w:rPr>
              <w:t>навчання</w:t>
            </w:r>
            <w:proofErr w:type="spellEnd"/>
            <w:r w:rsidRPr="00D00DF7">
              <w:rPr>
                <w:sz w:val="18"/>
                <w:szCs w:val="18"/>
                <w:lang w:val="ru-RU"/>
              </w:rPr>
              <w:t xml:space="preserve"> з практичною </w:t>
            </w:r>
            <w:proofErr w:type="spellStart"/>
            <w:r w:rsidRPr="00D00DF7">
              <w:rPr>
                <w:sz w:val="18"/>
                <w:szCs w:val="18"/>
                <w:lang w:val="ru-RU"/>
              </w:rPr>
              <w:t>військовою</w:t>
            </w:r>
            <w:proofErr w:type="spellEnd"/>
            <w:r w:rsidRPr="00D00DF7">
              <w:rPr>
                <w:sz w:val="18"/>
                <w:szCs w:val="18"/>
                <w:lang w:val="ru-RU"/>
              </w:rPr>
              <w:t xml:space="preserve"> </w:t>
            </w:r>
            <w:proofErr w:type="spellStart"/>
            <w:r w:rsidRPr="00D00DF7">
              <w:rPr>
                <w:sz w:val="18"/>
                <w:szCs w:val="18"/>
                <w:lang w:val="ru-RU"/>
              </w:rPr>
              <w:t>підготовкою</w:t>
            </w:r>
            <w:proofErr w:type="spellEnd"/>
            <w:r w:rsidRPr="00D00DF7">
              <w:rPr>
                <w:sz w:val="18"/>
                <w:szCs w:val="18"/>
                <w:lang w:val="ru-RU"/>
              </w:rPr>
              <w:t>;</w:t>
            </w:r>
          </w:p>
          <w:p w:rsidR="00CA3385" w:rsidRPr="00D00DF7" w:rsidRDefault="00CA3385" w:rsidP="0048474F">
            <w:pPr>
              <w:spacing w:line="276" w:lineRule="auto"/>
              <w:rPr>
                <w:sz w:val="18"/>
                <w:szCs w:val="18"/>
                <w:lang w:val="ru-RU"/>
              </w:rPr>
            </w:pPr>
            <w:r w:rsidRPr="00D00DF7">
              <w:rPr>
                <w:sz w:val="18"/>
                <w:szCs w:val="18"/>
                <w:lang w:val="ru-RU"/>
              </w:rPr>
              <w:t xml:space="preserve">фаховий коледж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специфічними</w:t>
            </w:r>
            <w:proofErr w:type="spellEnd"/>
            <w:r w:rsidRPr="00D00DF7">
              <w:rPr>
                <w:sz w:val="18"/>
                <w:szCs w:val="18"/>
                <w:lang w:val="ru-RU"/>
              </w:rPr>
              <w:t xml:space="preserve"> </w:t>
            </w:r>
            <w:proofErr w:type="spellStart"/>
            <w:r w:rsidRPr="00D00DF7">
              <w:rPr>
                <w:sz w:val="18"/>
                <w:szCs w:val="18"/>
                <w:lang w:val="ru-RU"/>
              </w:rPr>
              <w:t>умовами</w:t>
            </w:r>
            <w:proofErr w:type="spellEnd"/>
            <w:r w:rsidRPr="00D00DF7">
              <w:rPr>
                <w:sz w:val="18"/>
                <w:szCs w:val="18"/>
                <w:lang w:val="ru-RU"/>
              </w:rPr>
              <w:t xml:space="preserve"> </w:t>
            </w:r>
            <w:proofErr w:type="spellStart"/>
            <w:r w:rsidRPr="00D00DF7">
              <w:rPr>
                <w:sz w:val="18"/>
                <w:szCs w:val="18"/>
                <w:lang w:val="ru-RU"/>
              </w:rPr>
              <w:t>навчання</w:t>
            </w:r>
            <w:proofErr w:type="spellEnd"/>
            <w:r w:rsidRPr="00D00DF7">
              <w:rPr>
                <w:sz w:val="18"/>
                <w:szCs w:val="18"/>
                <w:lang w:val="ru-RU"/>
              </w:rPr>
              <w:t xml:space="preserve"> - 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специфічними</w:t>
            </w:r>
            <w:proofErr w:type="spellEnd"/>
            <w:r w:rsidRPr="00D00DF7">
              <w:rPr>
                <w:sz w:val="18"/>
                <w:szCs w:val="18"/>
                <w:lang w:val="ru-RU"/>
              </w:rPr>
              <w:t xml:space="preserve"> </w:t>
            </w:r>
            <w:proofErr w:type="spellStart"/>
            <w:r w:rsidRPr="00D00DF7">
              <w:rPr>
                <w:sz w:val="18"/>
                <w:szCs w:val="18"/>
                <w:lang w:val="ru-RU"/>
              </w:rPr>
              <w:t>умовами</w:t>
            </w:r>
            <w:proofErr w:type="spellEnd"/>
            <w:r w:rsidRPr="00D00DF7">
              <w:rPr>
                <w:sz w:val="18"/>
                <w:szCs w:val="18"/>
                <w:lang w:val="ru-RU"/>
              </w:rPr>
              <w:t xml:space="preserve"> </w:t>
            </w:r>
            <w:proofErr w:type="spellStart"/>
            <w:r w:rsidRPr="00D00DF7">
              <w:rPr>
                <w:sz w:val="18"/>
                <w:szCs w:val="18"/>
                <w:lang w:val="ru-RU"/>
              </w:rPr>
              <w:t>навчання</w:t>
            </w:r>
            <w:proofErr w:type="spellEnd"/>
            <w:r w:rsidRPr="00D00DF7">
              <w:rPr>
                <w:sz w:val="18"/>
                <w:szCs w:val="18"/>
                <w:lang w:val="ru-RU"/>
              </w:rPr>
              <w:t xml:space="preserve"> </w:t>
            </w:r>
            <w:proofErr w:type="spellStart"/>
            <w:r w:rsidRPr="00D00DF7">
              <w:rPr>
                <w:sz w:val="18"/>
                <w:szCs w:val="18"/>
                <w:lang w:val="ru-RU"/>
              </w:rPr>
              <w:t>або</w:t>
            </w:r>
            <w:proofErr w:type="spellEnd"/>
            <w:r w:rsidRPr="00D00DF7">
              <w:rPr>
                <w:sz w:val="18"/>
                <w:szCs w:val="18"/>
                <w:lang w:val="ru-RU"/>
              </w:rPr>
              <w:t xml:space="preserve"> </w:t>
            </w:r>
            <w:proofErr w:type="spellStart"/>
            <w:r w:rsidRPr="00D00DF7">
              <w:rPr>
                <w:sz w:val="18"/>
                <w:szCs w:val="18"/>
                <w:lang w:val="ru-RU"/>
              </w:rPr>
              <w:t>структурний</w:t>
            </w:r>
            <w:proofErr w:type="spellEnd"/>
            <w:r w:rsidRPr="00D00DF7">
              <w:rPr>
                <w:sz w:val="18"/>
                <w:szCs w:val="18"/>
                <w:lang w:val="ru-RU"/>
              </w:rPr>
              <w:t xml:space="preserve"> </w:t>
            </w:r>
            <w:proofErr w:type="spellStart"/>
            <w:r w:rsidRPr="00D00DF7">
              <w:rPr>
                <w:sz w:val="18"/>
                <w:szCs w:val="18"/>
                <w:lang w:val="ru-RU"/>
              </w:rPr>
              <w:t>підрозділ</w:t>
            </w:r>
            <w:proofErr w:type="spellEnd"/>
            <w:r w:rsidRPr="00D00DF7">
              <w:rPr>
                <w:sz w:val="18"/>
                <w:szCs w:val="18"/>
                <w:lang w:val="ru-RU"/>
              </w:rPr>
              <w:t xml:space="preserve"> закладу </w:t>
            </w:r>
            <w:proofErr w:type="spellStart"/>
            <w:r w:rsidRPr="00D00DF7">
              <w:rPr>
                <w:sz w:val="18"/>
                <w:szCs w:val="18"/>
                <w:lang w:val="ru-RU"/>
              </w:rPr>
              <w:t>вищої</w:t>
            </w:r>
            <w:proofErr w:type="spellEnd"/>
            <w:r w:rsidRPr="00D00DF7">
              <w:rPr>
                <w:sz w:val="18"/>
                <w:szCs w:val="18"/>
                <w:lang w:val="ru-RU"/>
              </w:rPr>
              <w:t xml:space="preserve"> освіти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специфічними</w:t>
            </w:r>
            <w:proofErr w:type="spellEnd"/>
            <w:r w:rsidRPr="00D00DF7">
              <w:rPr>
                <w:sz w:val="18"/>
                <w:szCs w:val="18"/>
                <w:lang w:val="ru-RU"/>
              </w:rPr>
              <w:t xml:space="preserve"> </w:t>
            </w:r>
            <w:proofErr w:type="spellStart"/>
            <w:r w:rsidRPr="00D00DF7">
              <w:rPr>
                <w:sz w:val="18"/>
                <w:szCs w:val="18"/>
                <w:lang w:val="ru-RU"/>
              </w:rPr>
              <w:t>умовами</w:t>
            </w:r>
            <w:proofErr w:type="spellEnd"/>
            <w:r w:rsidRPr="00D00DF7">
              <w:rPr>
                <w:sz w:val="18"/>
                <w:szCs w:val="18"/>
                <w:lang w:val="ru-RU"/>
              </w:rPr>
              <w:t xml:space="preserve"> </w:t>
            </w:r>
            <w:proofErr w:type="spellStart"/>
            <w:r w:rsidRPr="00D00DF7">
              <w:rPr>
                <w:sz w:val="18"/>
                <w:szCs w:val="18"/>
                <w:lang w:val="ru-RU"/>
              </w:rPr>
              <w:t>навчання</w:t>
            </w:r>
            <w:proofErr w:type="spellEnd"/>
            <w:r w:rsidRPr="00D00DF7">
              <w:rPr>
                <w:sz w:val="18"/>
                <w:szCs w:val="18"/>
                <w:lang w:val="ru-RU"/>
              </w:rPr>
              <w:t xml:space="preserve">,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провадить</w:t>
            </w:r>
            <w:proofErr w:type="spellEnd"/>
            <w:r w:rsidRPr="00D00DF7">
              <w:rPr>
                <w:sz w:val="18"/>
                <w:szCs w:val="18"/>
                <w:lang w:val="ru-RU"/>
              </w:rPr>
              <w:t xml:space="preserve"> </w:t>
            </w:r>
            <w:proofErr w:type="spellStart"/>
            <w:r w:rsidRPr="00D00DF7">
              <w:rPr>
                <w:sz w:val="18"/>
                <w:szCs w:val="18"/>
                <w:lang w:val="ru-RU"/>
              </w:rPr>
              <w:t>освітню</w:t>
            </w:r>
            <w:proofErr w:type="spellEnd"/>
            <w:r w:rsidRPr="00D00DF7">
              <w:rPr>
                <w:sz w:val="18"/>
                <w:szCs w:val="18"/>
                <w:lang w:val="ru-RU"/>
              </w:rPr>
              <w:t xml:space="preserve"> </w:t>
            </w:r>
            <w:proofErr w:type="spellStart"/>
            <w:r w:rsidRPr="00D00DF7">
              <w:rPr>
                <w:sz w:val="18"/>
                <w:szCs w:val="18"/>
                <w:lang w:val="ru-RU"/>
              </w:rPr>
              <w:t>діяльність</w:t>
            </w:r>
            <w:proofErr w:type="spellEnd"/>
            <w:r w:rsidRPr="00D00DF7">
              <w:rPr>
                <w:sz w:val="18"/>
                <w:szCs w:val="18"/>
                <w:lang w:val="ru-RU"/>
              </w:rPr>
              <w:t xml:space="preserve">, </w:t>
            </w:r>
            <w:proofErr w:type="spellStart"/>
            <w:r w:rsidRPr="00D00DF7">
              <w:rPr>
                <w:sz w:val="18"/>
                <w:szCs w:val="18"/>
                <w:lang w:val="ru-RU"/>
              </w:rPr>
              <w:t>пов’язану</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здобуттям</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проводити</w:t>
            </w:r>
            <w:proofErr w:type="spellEnd"/>
            <w:r w:rsidRPr="00D00DF7">
              <w:rPr>
                <w:sz w:val="18"/>
                <w:szCs w:val="18"/>
                <w:lang w:val="ru-RU"/>
              </w:rPr>
              <w:t xml:space="preserve"> </w:t>
            </w:r>
            <w:proofErr w:type="spellStart"/>
            <w:r w:rsidRPr="00D00DF7">
              <w:rPr>
                <w:sz w:val="18"/>
                <w:szCs w:val="18"/>
                <w:lang w:val="ru-RU"/>
              </w:rPr>
              <w:t>прикладні</w:t>
            </w:r>
            <w:proofErr w:type="spellEnd"/>
            <w:r w:rsidRPr="00D00DF7">
              <w:rPr>
                <w:sz w:val="18"/>
                <w:szCs w:val="18"/>
                <w:lang w:val="ru-RU"/>
              </w:rPr>
              <w:t xml:space="preserve"> </w:t>
            </w:r>
            <w:proofErr w:type="spellStart"/>
            <w:r w:rsidRPr="00D00DF7">
              <w:rPr>
                <w:sz w:val="18"/>
                <w:szCs w:val="18"/>
                <w:lang w:val="ru-RU"/>
              </w:rPr>
              <w:t>наукові</w:t>
            </w:r>
            <w:proofErr w:type="spellEnd"/>
            <w:r w:rsidRPr="00D00DF7">
              <w:rPr>
                <w:sz w:val="18"/>
                <w:szCs w:val="18"/>
                <w:lang w:val="ru-RU"/>
              </w:rPr>
              <w:t xml:space="preserve"> </w:t>
            </w:r>
            <w:proofErr w:type="spellStart"/>
            <w:r w:rsidRPr="00D00DF7">
              <w:rPr>
                <w:sz w:val="18"/>
                <w:szCs w:val="18"/>
                <w:lang w:val="ru-RU"/>
              </w:rPr>
              <w:t>дослідження</w:t>
            </w:r>
            <w:proofErr w:type="spellEnd"/>
            <w:r w:rsidRPr="00D00DF7">
              <w:rPr>
                <w:sz w:val="18"/>
                <w:szCs w:val="18"/>
                <w:lang w:val="ru-RU"/>
              </w:rPr>
              <w:t xml:space="preserve">, </w:t>
            </w:r>
            <w:proofErr w:type="spellStart"/>
            <w:r w:rsidRPr="00D00DF7">
              <w:rPr>
                <w:sz w:val="18"/>
                <w:szCs w:val="18"/>
                <w:lang w:val="ru-RU"/>
              </w:rPr>
              <w:t>забезпечувати</w:t>
            </w:r>
            <w:proofErr w:type="spellEnd"/>
            <w:r w:rsidRPr="00D00DF7">
              <w:rPr>
                <w:sz w:val="18"/>
                <w:szCs w:val="18"/>
                <w:lang w:val="ru-RU"/>
              </w:rPr>
              <w:t xml:space="preserve"> </w:t>
            </w:r>
            <w:proofErr w:type="spellStart"/>
            <w:r w:rsidRPr="00D00DF7">
              <w:rPr>
                <w:sz w:val="18"/>
                <w:szCs w:val="18"/>
                <w:lang w:val="ru-RU"/>
              </w:rPr>
              <w:t>поєднання</w:t>
            </w:r>
            <w:proofErr w:type="spellEnd"/>
            <w:r w:rsidRPr="00D00DF7">
              <w:rPr>
                <w:sz w:val="18"/>
                <w:szCs w:val="18"/>
                <w:lang w:val="ru-RU"/>
              </w:rPr>
              <w:t xml:space="preserve"> теоретичного </w:t>
            </w:r>
            <w:proofErr w:type="spellStart"/>
            <w:r w:rsidRPr="00D00DF7">
              <w:rPr>
                <w:sz w:val="18"/>
                <w:szCs w:val="18"/>
                <w:lang w:val="ru-RU"/>
              </w:rPr>
              <w:t>навчання</w:t>
            </w:r>
            <w:proofErr w:type="spellEnd"/>
            <w:r w:rsidRPr="00D00DF7">
              <w:rPr>
                <w:sz w:val="18"/>
                <w:szCs w:val="18"/>
                <w:lang w:val="ru-RU"/>
              </w:rPr>
              <w:t xml:space="preserve"> з практичною </w:t>
            </w:r>
            <w:proofErr w:type="spellStart"/>
            <w:r w:rsidRPr="00D00DF7">
              <w:rPr>
                <w:sz w:val="18"/>
                <w:szCs w:val="18"/>
                <w:lang w:val="ru-RU"/>
              </w:rPr>
              <w:t>підготовкою</w:t>
            </w:r>
            <w:proofErr w:type="spellEnd"/>
            <w:r w:rsidRPr="00D00DF7">
              <w:rPr>
                <w:sz w:val="18"/>
                <w:szCs w:val="18"/>
                <w:lang w:val="ru-RU"/>
              </w:rPr>
              <w:t xml:space="preserve"> для потреб </w:t>
            </w:r>
            <w:proofErr w:type="spellStart"/>
            <w:r w:rsidRPr="00D00DF7">
              <w:rPr>
                <w:sz w:val="18"/>
                <w:szCs w:val="18"/>
                <w:lang w:val="ru-RU"/>
              </w:rPr>
              <w:t>Міністерства</w:t>
            </w:r>
            <w:proofErr w:type="spellEnd"/>
            <w:r w:rsidRPr="00D00DF7">
              <w:rPr>
                <w:sz w:val="18"/>
                <w:szCs w:val="18"/>
                <w:lang w:val="ru-RU"/>
              </w:rPr>
              <w:t xml:space="preserve"> </w:t>
            </w:r>
            <w:proofErr w:type="spellStart"/>
            <w:r w:rsidRPr="00D00DF7">
              <w:rPr>
                <w:sz w:val="18"/>
                <w:szCs w:val="18"/>
                <w:lang w:val="ru-RU"/>
              </w:rPr>
              <w:t>внутрішніх</w:t>
            </w:r>
            <w:proofErr w:type="spellEnd"/>
            <w:r w:rsidRPr="00D00DF7">
              <w:rPr>
                <w:sz w:val="18"/>
                <w:szCs w:val="18"/>
                <w:lang w:val="ru-RU"/>
              </w:rPr>
              <w:t xml:space="preserve"> справ України, </w:t>
            </w:r>
            <w:proofErr w:type="spellStart"/>
            <w:r w:rsidRPr="00D00DF7">
              <w:rPr>
                <w:sz w:val="18"/>
                <w:szCs w:val="18"/>
                <w:lang w:val="ru-RU"/>
              </w:rPr>
              <w:t>Національної</w:t>
            </w:r>
            <w:proofErr w:type="spellEnd"/>
            <w:r w:rsidRPr="00D00DF7">
              <w:rPr>
                <w:sz w:val="18"/>
                <w:szCs w:val="18"/>
                <w:lang w:val="ru-RU"/>
              </w:rPr>
              <w:t xml:space="preserve"> </w:t>
            </w:r>
            <w:proofErr w:type="spellStart"/>
            <w:r w:rsidRPr="00D00DF7">
              <w:rPr>
                <w:sz w:val="18"/>
                <w:szCs w:val="18"/>
                <w:lang w:val="ru-RU"/>
              </w:rPr>
              <w:t>поліції</w:t>
            </w:r>
            <w:proofErr w:type="spellEnd"/>
            <w:r w:rsidRPr="00D00DF7">
              <w:rPr>
                <w:sz w:val="18"/>
                <w:szCs w:val="18"/>
                <w:lang w:val="ru-RU"/>
              </w:rPr>
              <w:t xml:space="preserve"> України, </w:t>
            </w:r>
            <w:proofErr w:type="spellStart"/>
            <w:r w:rsidRPr="00D00DF7">
              <w:rPr>
                <w:sz w:val="18"/>
                <w:szCs w:val="18"/>
                <w:lang w:val="ru-RU"/>
              </w:rPr>
              <w:t>інших</w:t>
            </w:r>
            <w:proofErr w:type="spellEnd"/>
            <w:r w:rsidRPr="00D00DF7">
              <w:rPr>
                <w:sz w:val="18"/>
                <w:szCs w:val="18"/>
                <w:lang w:val="ru-RU"/>
              </w:rPr>
              <w:t xml:space="preserve"> </w:t>
            </w:r>
            <w:proofErr w:type="spellStart"/>
            <w:r w:rsidRPr="00D00DF7">
              <w:rPr>
                <w:sz w:val="18"/>
                <w:szCs w:val="18"/>
                <w:lang w:val="ru-RU"/>
              </w:rPr>
              <w:t>центральних</w:t>
            </w:r>
            <w:proofErr w:type="spellEnd"/>
            <w:r w:rsidRPr="00D00DF7">
              <w:rPr>
                <w:sz w:val="18"/>
                <w:szCs w:val="18"/>
                <w:lang w:val="ru-RU"/>
              </w:rPr>
              <w:t xml:space="preserve"> </w:t>
            </w:r>
            <w:proofErr w:type="spellStart"/>
            <w:r w:rsidRPr="00D00DF7">
              <w:rPr>
                <w:sz w:val="18"/>
                <w:szCs w:val="18"/>
                <w:lang w:val="ru-RU"/>
              </w:rPr>
              <w:t>органів</w:t>
            </w:r>
            <w:proofErr w:type="spellEnd"/>
            <w:r w:rsidRPr="00D00DF7">
              <w:rPr>
                <w:sz w:val="18"/>
                <w:szCs w:val="18"/>
                <w:lang w:val="ru-RU"/>
              </w:rPr>
              <w:t xml:space="preserve"> </w:t>
            </w:r>
            <w:proofErr w:type="spellStart"/>
            <w:r w:rsidRPr="00D00DF7">
              <w:rPr>
                <w:sz w:val="18"/>
                <w:szCs w:val="18"/>
                <w:lang w:val="ru-RU"/>
              </w:rPr>
              <w:t>виконавчої</w:t>
            </w:r>
            <w:proofErr w:type="spellEnd"/>
            <w:r w:rsidRPr="00D00DF7">
              <w:rPr>
                <w:sz w:val="18"/>
                <w:szCs w:val="18"/>
                <w:lang w:val="ru-RU"/>
              </w:rPr>
              <w:t xml:space="preserve"> </w:t>
            </w:r>
            <w:proofErr w:type="spellStart"/>
            <w:r w:rsidRPr="00D00DF7">
              <w:rPr>
                <w:sz w:val="18"/>
                <w:szCs w:val="18"/>
                <w:lang w:val="ru-RU"/>
              </w:rPr>
              <w:t>влади</w:t>
            </w:r>
            <w:proofErr w:type="spellEnd"/>
            <w:r w:rsidRPr="00D00DF7">
              <w:rPr>
                <w:sz w:val="18"/>
                <w:szCs w:val="18"/>
                <w:lang w:val="ru-RU"/>
              </w:rPr>
              <w:t xml:space="preserve">,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реалізують</w:t>
            </w:r>
            <w:proofErr w:type="spellEnd"/>
            <w:r w:rsidRPr="00D00DF7">
              <w:rPr>
                <w:sz w:val="18"/>
                <w:szCs w:val="18"/>
                <w:lang w:val="ru-RU"/>
              </w:rPr>
              <w:t xml:space="preserve"> </w:t>
            </w:r>
            <w:proofErr w:type="spellStart"/>
            <w:r w:rsidRPr="00D00DF7">
              <w:rPr>
                <w:sz w:val="18"/>
                <w:szCs w:val="18"/>
                <w:lang w:val="ru-RU"/>
              </w:rPr>
              <w:t>державну</w:t>
            </w:r>
            <w:proofErr w:type="spellEnd"/>
            <w:r w:rsidRPr="00D00DF7">
              <w:rPr>
                <w:sz w:val="18"/>
                <w:szCs w:val="18"/>
                <w:lang w:val="ru-RU"/>
              </w:rPr>
              <w:t xml:space="preserve"> </w:t>
            </w:r>
            <w:proofErr w:type="spellStart"/>
            <w:r w:rsidRPr="00D00DF7">
              <w:rPr>
                <w:sz w:val="18"/>
                <w:szCs w:val="18"/>
                <w:lang w:val="ru-RU"/>
              </w:rPr>
              <w:t>політику</w:t>
            </w:r>
            <w:proofErr w:type="spellEnd"/>
            <w:r w:rsidRPr="00D00DF7">
              <w:rPr>
                <w:sz w:val="18"/>
                <w:szCs w:val="18"/>
                <w:lang w:val="ru-RU"/>
              </w:rPr>
              <w:t xml:space="preserve"> у сферах </w:t>
            </w:r>
            <w:proofErr w:type="spellStart"/>
            <w:r w:rsidRPr="00D00DF7">
              <w:rPr>
                <w:sz w:val="18"/>
                <w:szCs w:val="18"/>
                <w:lang w:val="ru-RU"/>
              </w:rPr>
              <w:t>охорони</w:t>
            </w:r>
            <w:proofErr w:type="spellEnd"/>
            <w:r w:rsidRPr="00D00DF7">
              <w:rPr>
                <w:sz w:val="18"/>
                <w:szCs w:val="18"/>
                <w:lang w:val="ru-RU"/>
              </w:rPr>
              <w:t xml:space="preserve"> державного кордону, </w:t>
            </w:r>
            <w:proofErr w:type="spellStart"/>
            <w:r w:rsidRPr="00D00DF7">
              <w:rPr>
                <w:sz w:val="18"/>
                <w:szCs w:val="18"/>
                <w:lang w:val="ru-RU"/>
              </w:rPr>
              <w:t>цивільного</w:t>
            </w:r>
            <w:proofErr w:type="spellEnd"/>
            <w:r w:rsidRPr="00D00DF7">
              <w:rPr>
                <w:sz w:val="18"/>
                <w:szCs w:val="18"/>
                <w:lang w:val="ru-RU"/>
              </w:rPr>
              <w:t xml:space="preserve"> </w:t>
            </w:r>
            <w:proofErr w:type="spellStart"/>
            <w:r w:rsidRPr="00D00DF7">
              <w:rPr>
                <w:sz w:val="18"/>
                <w:szCs w:val="18"/>
                <w:lang w:val="ru-RU"/>
              </w:rPr>
              <w:t>захисту</w:t>
            </w:r>
            <w:proofErr w:type="spellEnd"/>
            <w:r w:rsidRPr="00D00DF7">
              <w:rPr>
                <w:sz w:val="18"/>
                <w:szCs w:val="18"/>
                <w:lang w:val="ru-RU"/>
              </w:rPr>
              <w:t xml:space="preserve">, </w:t>
            </w:r>
            <w:proofErr w:type="spellStart"/>
            <w:r w:rsidRPr="00D00DF7">
              <w:rPr>
                <w:sz w:val="18"/>
                <w:szCs w:val="18"/>
                <w:lang w:val="ru-RU"/>
              </w:rPr>
              <w:t>кримінально-виконавчої</w:t>
            </w:r>
            <w:proofErr w:type="spellEnd"/>
            <w:r w:rsidRPr="00D00DF7">
              <w:rPr>
                <w:sz w:val="18"/>
                <w:szCs w:val="18"/>
                <w:lang w:val="ru-RU"/>
              </w:rPr>
              <w:t xml:space="preserve"> </w:t>
            </w:r>
            <w:proofErr w:type="spellStart"/>
            <w:r w:rsidRPr="00D00DF7">
              <w:rPr>
                <w:sz w:val="18"/>
                <w:szCs w:val="18"/>
                <w:lang w:val="ru-RU"/>
              </w:rPr>
              <w:t>системи</w:t>
            </w:r>
            <w:proofErr w:type="spellEnd"/>
            <w:r w:rsidRPr="00D00DF7">
              <w:rPr>
                <w:sz w:val="18"/>
                <w:szCs w:val="18"/>
                <w:lang w:val="ru-RU"/>
              </w:rPr>
              <w:t>.</w:t>
            </w:r>
          </w:p>
        </w:tc>
        <w:tc>
          <w:tcPr>
            <w:tcW w:w="4656" w:type="dxa"/>
            <w:gridSpan w:val="2"/>
          </w:tcPr>
          <w:p w:rsidR="00CA3385" w:rsidRPr="00D00DF7" w:rsidRDefault="00CA3385" w:rsidP="0048474F">
            <w:pPr>
              <w:spacing w:line="276" w:lineRule="auto"/>
              <w:rPr>
                <w:rStyle w:val="jlqj4b"/>
                <w:sz w:val="18"/>
                <w:szCs w:val="18"/>
                <w:lang w:val="en"/>
              </w:rPr>
            </w:pPr>
            <w:r w:rsidRPr="00D00DF7">
              <w:rPr>
                <w:rStyle w:val="jlqj4b"/>
                <w:sz w:val="18"/>
                <w:szCs w:val="18"/>
                <w:lang w:val="en"/>
              </w:rPr>
              <w:lastRenderedPageBreak/>
              <w:t>Training in the system of professional pre-higher education of Ukraine is carried out in the following professional pre-higher education institutions:</w:t>
            </w:r>
          </w:p>
          <w:p w:rsidR="00CA3385" w:rsidRPr="00D00DF7" w:rsidRDefault="00CA3385" w:rsidP="0048474F">
            <w:pPr>
              <w:spacing w:line="276" w:lineRule="auto"/>
              <w:rPr>
                <w:rStyle w:val="jlqj4b"/>
                <w:sz w:val="18"/>
                <w:szCs w:val="18"/>
                <w:lang w:val="en"/>
              </w:rPr>
            </w:pPr>
            <w:r w:rsidRPr="00D00DF7">
              <w:rPr>
                <w:rStyle w:val="jlqj4b"/>
                <w:sz w:val="18"/>
                <w:szCs w:val="18"/>
                <w:lang w:val="en"/>
              </w:rPr>
              <w:t>professional college - an institution of professional pre-higher education or a structural unit of an institution of higher education, other legal entity</w:t>
            </w:r>
            <w:r w:rsidR="0042383D" w:rsidRPr="00D00DF7">
              <w:rPr>
                <w:rStyle w:val="jlqj4b"/>
                <w:sz w:val="18"/>
                <w:szCs w:val="18"/>
                <w:lang w:val="en"/>
              </w:rPr>
              <w:t xml:space="preserve"> that</w:t>
            </w:r>
            <w:r w:rsidRPr="00D00DF7">
              <w:rPr>
                <w:rStyle w:val="jlqj4b"/>
                <w:sz w:val="18"/>
                <w:szCs w:val="18"/>
                <w:lang w:val="en"/>
              </w:rPr>
              <w:t xml:space="preserve"> conduct</w:t>
            </w:r>
            <w:r w:rsidR="0042383D" w:rsidRPr="00D00DF7">
              <w:rPr>
                <w:rStyle w:val="jlqj4b"/>
                <w:sz w:val="18"/>
                <w:szCs w:val="18"/>
                <w:lang w:val="en"/>
              </w:rPr>
              <w:t>s</w:t>
            </w:r>
            <w:r w:rsidRPr="00D00DF7">
              <w:rPr>
                <w:rStyle w:val="jlqj4b"/>
                <w:sz w:val="18"/>
                <w:szCs w:val="18"/>
                <w:lang w:val="en"/>
              </w:rPr>
              <w:t xml:space="preserve"> educational activities related to obtaining professional </w:t>
            </w:r>
            <w:r w:rsidR="0042383D" w:rsidRPr="00D00DF7">
              <w:rPr>
                <w:rStyle w:val="jlqj4b"/>
                <w:sz w:val="18"/>
                <w:szCs w:val="18"/>
                <w:lang w:val="en"/>
              </w:rPr>
              <w:t xml:space="preserve">pre-higher education and </w:t>
            </w:r>
            <w:r w:rsidRPr="00D00DF7">
              <w:rPr>
                <w:rStyle w:val="jlqj4b"/>
                <w:sz w:val="18"/>
                <w:szCs w:val="18"/>
                <w:lang w:val="en"/>
              </w:rPr>
              <w:t xml:space="preserve">may carry out research and/or creative artistic and/or sports activities, ensure a combination of theoretical training </w:t>
            </w:r>
            <w:r w:rsidR="0042383D" w:rsidRPr="00D00DF7">
              <w:rPr>
                <w:rStyle w:val="jlqj4b"/>
                <w:sz w:val="18"/>
                <w:szCs w:val="18"/>
                <w:lang w:val="en"/>
              </w:rPr>
              <w:t>and</w:t>
            </w:r>
            <w:r w:rsidRPr="00D00DF7">
              <w:rPr>
                <w:rStyle w:val="jlqj4b"/>
                <w:sz w:val="18"/>
                <w:szCs w:val="18"/>
                <w:lang w:val="en"/>
              </w:rPr>
              <w:t xml:space="preserve"> on-the-job training. Professional college also has the right in accordance with the</w:t>
            </w:r>
            <w:r w:rsidR="0042383D" w:rsidRPr="00D00DF7">
              <w:rPr>
                <w:rStyle w:val="jlqj4b"/>
                <w:sz w:val="18"/>
                <w:szCs w:val="18"/>
                <w:lang w:val="en"/>
              </w:rPr>
              <w:t xml:space="preserve"> license (licenses) to provide field-specific</w:t>
            </w:r>
            <w:r w:rsidRPr="00D00DF7">
              <w:rPr>
                <w:rStyle w:val="jlqj4b"/>
                <w:sz w:val="18"/>
                <w:szCs w:val="18"/>
                <w:lang w:val="en"/>
              </w:rPr>
              <w:t xml:space="preserve"> secondary education of professional and academic orientation, vocational (vocational-technical) and/or primary level (short cycle) of higher education, and/or the first (bachelo</w:t>
            </w:r>
            <w:r w:rsidR="0042383D" w:rsidRPr="00D00DF7">
              <w:rPr>
                <w:rStyle w:val="jlqj4b"/>
                <w:sz w:val="18"/>
                <w:szCs w:val="18"/>
                <w:lang w:val="en"/>
              </w:rPr>
              <w:t xml:space="preserve">r's) level of higher education. </w:t>
            </w:r>
            <w:r w:rsidRPr="00D00DF7">
              <w:rPr>
                <w:rStyle w:val="jlqj4b"/>
                <w:sz w:val="18"/>
                <w:szCs w:val="18"/>
                <w:lang w:val="en"/>
              </w:rPr>
              <w:t xml:space="preserve">Professional college, </w:t>
            </w:r>
            <w:r w:rsidR="0048474F" w:rsidRPr="00D00DF7">
              <w:rPr>
                <w:rStyle w:val="jlqj4b"/>
                <w:sz w:val="18"/>
                <w:szCs w:val="18"/>
                <w:lang w:val="en"/>
              </w:rPr>
              <w:t xml:space="preserve">conducting </w:t>
            </w:r>
            <w:r w:rsidRPr="00D00DF7">
              <w:rPr>
                <w:rStyle w:val="jlqj4b"/>
                <w:sz w:val="18"/>
                <w:szCs w:val="18"/>
                <w:lang w:val="en"/>
              </w:rPr>
              <w:t>educational activities in the system of professional specialized pre-higher education, has the right in accordance with the license (licenses) to ensure the acquisition of basic general secondary education, if end-to-end educational and professional program</w:t>
            </w:r>
            <w:r w:rsidR="004410E6" w:rsidRPr="00D00DF7">
              <w:rPr>
                <w:rStyle w:val="jlqj4b"/>
                <w:sz w:val="18"/>
                <w:szCs w:val="18"/>
                <w:lang w:val="en"/>
              </w:rPr>
              <w:t>me</w:t>
            </w:r>
            <w:r w:rsidRPr="00D00DF7">
              <w:rPr>
                <w:rStyle w:val="jlqj4b"/>
                <w:sz w:val="18"/>
                <w:szCs w:val="18"/>
                <w:lang w:val="en"/>
              </w:rPr>
              <w:t xml:space="preserve"> provides training for Professional Junior Bachelor's degree on the basis of primary general secondary education;</w:t>
            </w:r>
          </w:p>
          <w:p w:rsidR="0048474F" w:rsidRPr="00D00DF7" w:rsidRDefault="0048474F" w:rsidP="0048474F">
            <w:pPr>
              <w:spacing w:line="276" w:lineRule="auto"/>
              <w:rPr>
                <w:rStyle w:val="jlqj4b"/>
                <w:sz w:val="18"/>
                <w:szCs w:val="18"/>
                <w:lang w:val="en"/>
              </w:rPr>
            </w:pPr>
          </w:p>
          <w:p w:rsidR="00CA3385" w:rsidRPr="00D00DF7" w:rsidRDefault="00CA3385" w:rsidP="0048474F">
            <w:pPr>
              <w:spacing w:line="276" w:lineRule="auto"/>
              <w:rPr>
                <w:rStyle w:val="jlqj4b"/>
                <w:sz w:val="18"/>
                <w:szCs w:val="18"/>
                <w:lang w:val="en"/>
              </w:rPr>
            </w:pPr>
            <w:r w:rsidRPr="00D00DF7">
              <w:rPr>
                <w:rStyle w:val="jlqj4b"/>
                <w:sz w:val="18"/>
                <w:szCs w:val="18"/>
                <w:lang w:val="en"/>
              </w:rPr>
              <w:lastRenderedPageBreak/>
              <w:t xml:space="preserve">sergeant's military college - an institution of </w:t>
            </w:r>
            <w:r w:rsidR="0042383D" w:rsidRPr="00D00DF7">
              <w:rPr>
                <w:rStyle w:val="jlqj4b"/>
                <w:sz w:val="18"/>
                <w:szCs w:val="18"/>
                <w:lang w:val="en"/>
              </w:rPr>
              <w:t xml:space="preserve">     </w:t>
            </w:r>
            <w:r w:rsidRPr="00D00DF7">
              <w:rPr>
                <w:rStyle w:val="jlqj4b"/>
                <w:sz w:val="18"/>
                <w:szCs w:val="18"/>
                <w:lang w:val="en"/>
              </w:rPr>
              <w:t>professional pre-higher military education or a structural unit of a higher military educational institution that conducts educational activities related to obtaining professional pre-</w:t>
            </w:r>
            <w:r w:rsidR="0042383D" w:rsidRPr="00D00DF7">
              <w:rPr>
                <w:rStyle w:val="jlqj4b"/>
                <w:sz w:val="18"/>
                <w:szCs w:val="18"/>
                <w:lang w:val="en"/>
              </w:rPr>
              <w:t xml:space="preserve">higher education and </w:t>
            </w:r>
            <w:r w:rsidRPr="00D00DF7">
              <w:rPr>
                <w:rStyle w:val="jlqj4b"/>
                <w:sz w:val="18"/>
                <w:szCs w:val="18"/>
                <w:lang w:val="en"/>
              </w:rPr>
              <w:t xml:space="preserve">may carry out applied scientific research, ensure a combination of theoretical training </w:t>
            </w:r>
            <w:r w:rsidR="0042383D" w:rsidRPr="00D00DF7">
              <w:rPr>
                <w:rStyle w:val="jlqj4b"/>
                <w:sz w:val="18"/>
                <w:szCs w:val="18"/>
                <w:lang w:val="en"/>
              </w:rPr>
              <w:t>and</w:t>
            </w:r>
            <w:r w:rsidRPr="00D00DF7">
              <w:rPr>
                <w:rStyle w:val="jlqj4b"/>
                <w:sz w:val="18"/>
                <w:szCs w:val="18"/>
                <w:lang w:val="en"/>
              </w:rPr>
              <w:t xml:space="preserve"> practical military training;</w:t>
            </w:r>
          </w:p>
          <w:p w:rsidR="00CA3385" w:rsidRPr="00D00DF7" w:rsidRDefault="00CA3385" w:rsidP="0048474F">
            <w:pPr>
              <w:spacing w:line="276" w:lineRule="auto"/>
              <w:rPr>
                <w:sz w:val="18"/>
                <w:szCs w:val="18"/>
                <w:lang w:val="en-GB"/>
              </w:rPr>
            </w:pPr>
            <w:r w:rsidRPr="00D00DF7">
              <w:rPr>
                <w:rStyle w:val="jlqj4b"/>
                <w:sz w:val="18"/>
                <w:szCs w:val="18"/>
                <w:lang w:val="en"/>
              </w:rPr>
              <w:t>professional college with specific conditions of study - an institution of professional pre-higher education with specific conditions of study or a structural unit of a higher education institution with specific conditions of study that   conducts educational activities related to obtaining professional pre-</w:t>
            </w:r>
            <w:r w:rsidR="0042383D" w:rsidRPr="00D00DF7">
              <w:rPr>
                <w:rStyle w:val="jlqj4b"/>
                <w:sz w:val="18"/>
                <w:szCs w:val="18"/>
                <w:lang w:val="en"/>
              </w:rPr>
              <w:t xml:space="preserve">higher education and </w:t>
            </w:r>
            <w:r w:rsidRPr="00D00DF7">
              <w:rPr>
                <w:rStyle w:val="jlqj4b"/>
                <w:sz w:val="18"/>
                <w:szCs w:val="18"/>
                <w:lang w:val="en"/>
              </w:rPr>
              <w:t xml:space="preserve">may carry out applied </w:t>
            </w:r>
            <w:r w:rsidR="0042383D" w:rsidRPr="00D00DF7">
              <w:rPr>
                <w:rStyle w:val="jlqj4b"/>
                <w:sz w:val="18"/>
                <w:szCs w:val="18"/>
                <w:lang w:val="en"/>
              </w:rPr>
              <w:t xml:space="preserve">scientific </w:t>
            </w:r>
            <w:r w:rsidRPr="00D00DF7">
              <w:rPr>
                <w:rStyle w:val="jlqj4b"/>
                <w:sz w:val="18"/>
                <w:szCs w:val="18"/>
                <w:lang w:val="en"/>
              </w:rPr>
              <w:t>research, ensure a combinat</w:t>
            </w:r>
            <w:r w:rsidR="0042383D" w:rsidRPr="00D00DF7">
              <w:rPr>
                <w:rStyle w:val="jlqj4b"/>
                <w:sz w:val="18"/>
                <w:szCs w:val="18"/>
                <w:lang w:val="en"/>
              </w:rPr>
              <w:t>ion of theoretical training and</w:t>
            </w:r>
            <w:r w:rsidRPr="00D00DF7">
              <w:rPr>
                <w:rStyle w:val="jlqj4b"/>
                <w:sz w:val="18"/>
                <w:szCs w:val="18"/>
                <w:lang w:val="en"/>
              </w:rPr>
              <w:t xml:space="preserve"> practical training for the needs of the Ministry of Internal Affairs of Ukraine, the National Police of Ukraine, other central executive bodies, implementing state policy in the sphere of state border protection, civil defense, penitentiary system.</w:t>
            </w:r>
          </w:p>
        </w:tc>
      </w:tr>
      <w:tr w:rsidR="00D00DF7" w:rsidRPr="00D00DF7" w:rsidTr="00CA3385">
        <w:tc>
          <w:tcPr>
            <w:tcW w:w="5197" w:type="dxa"/>
            <w:gridSpan w:val="2"/>
          </w:tcPr>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ru-RU"/>
              </w:rPr>
            </w:pPr>
            <w:r w:rsidRPr="00D00DF7">
              <w:rPr>
                <w:sz w:val="18"/>
                <w:szCs w:val="18"/>
                <w:lang w:val="ru-RU"/>
              </w:rPr>
              <w:t>8.2</w:t>
            </w:r>
            <w:r w:rsidRPr="00D00DF7">
              <w:rPr>
                <w:sz w:val="18"/>
                <w:szCs w:val="18"/>
                <w:lang w:val="en-GB"/>
              </w:rPr>
              <w:t> </w:t>
            </w:r>
            <w:r w:rsidRPr="00D00DF7">
              <w:rPr>
                <w:sz w:val="18"/>
                <w:szCs w:val="18"/>
                <w:lang w:val="ru-RU"/>
              </w:rPr>
              <w:t xml:space="preserve"> </w:t>
            </w:r>
            <w:proofErr w:type="spellStart"/>
            <w:r w:rsidRPr="00D00DF7">
              <w:rPr>
                <w:sz w:val="18"/>
                <w:szCs w:val="18"/>
                <w:lang w:val="ru-RU"/>
              </w:rPr>
              <w:t>Освітньо-професійна</w:t>
            </w:r>
            <w:proofErr w:type="spellEnd"/>
            <w:r w:rsidRPr="00D00DF7">
              <w:rPr>
                <w:sz w:val="18"/>
                <w:szCs w:val="18"/>
                <w:lang w:val="ru-RU"/>
              </w:rPr>
              <w:t xml:space="preserve"> </w:t>
            </w:r>
            <w:proofErr w:type="spellStart"/>
            <w:r w:rsidRPr="00D00DF7">
              <w:rPr>
                <w:sz w:val="18"/>
                <w:szCs w:val="18"/>
                <w:lang w:val="ru-RU"/>
              </w:rPr>
              <w:t>програма</w:t>
            </w:r>
            <w:proofErr w:type="spellEnd"/>
            <w:r w:rsidRPr="00D00DF7">
              <w:rPr>
                <w:sz w:val="18"/>
                <w:szCs w:val="18"/>
                <w:lang w:val="ru-RU"/>
              </w:rPr>
              <w:t xml:space="preserve"> у </w:t>
            </w:r>
            <w:proofErr w:type="spellStart"/>
            <w:r w:rsidRPr="00D00DF7">
              <w:rPr>
                <w:sz w:val="18"/>
                <w:szCs w:val="18"/>
                <w:lang w:val="ru-RU"/>
              </w:rPr>
              <w:t>сфері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w:t>
            </w:r>
          </w:p>
        </w:tc>
        <w:tc>
          <w:tcPr>
            <w:tcW w:w="4656" w:type="dxa"/>
            <w:gridSpan w:val="2"/>
          </w:tcPr>
          <w:p w:rsidR="00CA3385" w:rsidRPr="00D00DF7" w:rsidRDefault="00CA3385" w:rsidP="0048474F">
            <w:pPr>
              <w:spacing w:line="276" w:lineRule="auto"/>
              <w:rPr>
                <w:sz w:val="18"/>
                <w:szCs w:val="18"/>
                <w:lang w:val="ru-RU"/>
              </w:rPr>
            </w:pPr>
          </w:p>
          <w:p w:rsidR="00CA3385" w:rsidRPr="00D00DF7" w:rsidRDefault="00CA3385" w:rsidP="0048474F">
            <w:pPr>
              <w:spacing w:line="276" w:lineRule="auto"/>
              <w:rPr>
                <w:sz w:val="18"/>
                <w:szCs w:val="18"/>
                <w:lang w:val="en-GB"/>
              </w:rPr>
            </w:pPr>
            <w:r w:rsidRPr="00D00DF7">
              <w:rPr>
                <w:sz w:val="18"/>
                <w:szCs w:val="18"/>
                <w:lang w:val="en-GB"/>
              </w:rPr>
              <w:t xml:space="preserve">8.2 Educational-professional programme in the sphere of professional pre-higher education. </w:t>
            </w:r>
          </w:p>
        </w:tc>
      </w:tr>
      <w:tr w:rsidR="00D00DF7" w:rsidRPr="00D00DF7" w:rsidTr="00CA3385">
        <w:tc>
          <w:tcPr>
            <w:tcW w:w="5197" w:type="dxa"/>
            <w:gridSpan w:val="2"/>
          </w:tcPr>
          <w:p w:rsidR="00CA3385" w:rsidRPr="00D00DF7" w:rsidRDefault="00CA3385" w:rsidP="0048474F">
            <w:pPr>
              <w:spacing w:line="276" w:lineRule="auto"/>
              <w:rPr>
                <w:sz w:val="18"/>
                <w:szCs w:val="18"/>
              </w:rPr>
            </w:pPr>
            <w:r w:rsidRPr="00D00DF7">
              <w:rPr>
                <w:sz w:val="18"/>
                <w:szCs w:val="18"/>
              </w:rPr>
              <w:t>Освітньо-професійна програма у сфері фахової передвищої освіти - єдиний комплекс 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 що дає право на отримання визначеної освітньої та професійної кваліфікації.</w:t>
            </w:r>
          </w:p>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Заклад фахової передвищої освіти розробляє освітньо- професійні програми та затверджує їх відповідно до положення про організацію освітнього процесу у відповідному закладі фахової передвищої освіти. Основою для розроблення освітньо-професійної програми є стандарт фахової передвищої освіти за відповідною спеціальністю (за наявності).</w:t>
            </w:r>
          </w:p>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 xml:space="preserve">Стандарти фахової передвищої освіти розробляються відповідно до </w:t>
            </w:r>
            <w:hyperlink r:id="rId4" w:anchor="n12" w:tgtFrame="_blank" w:history="1">
              <w:r w:rsidRPr="00D00DF7">
                <w:rPr>
                  <w:sz w:val="18"/>
                  <w:szCs w:val="18"/>
                </w:rPr>
                <w:t>Національної рамки кваліфікацій</w:t>
              </w:r>
            </w:hyperlink>
            <w:r w:rsidRPr="00D00DF7">
              <w:rPr>
                <w:sz w:val="18"/>
                <w:szCs w:val="18"/>
              </w:rPr>
              <w:t>,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tc>
        <w:tc>
          <w:tcPr>
            <w:tcW w:w="4656" w:type="dxa"/>
            <w:gridSpan w:val="2"/>
          </w:tcPr>
          <w:p w:rsidR="00CA3385" w:rsidRPr="00D00DF7" w:rsidRDefault="00CA3385" w:rsidP="0048474F">
            <w:pPr>
              <w:spacing w:line="276" w:lineRule="auto"/>
              <w:rPr>
                <w:rStyle w:val="jlqj4b"/>
                <w:sz w:val="18"/>
                <w:szCs w:val="18"/>
                <w:lang w:val="en"/>
              </w:rPr>
            </w:pPr>
            <w:r w:rsidRPr="00D00DF7">
              <w:rPr>
                <w:rStyle w:val="jlqj4b"/>
                <w:sz w:val="18"/>
                <w:szCs w:val="18"/>
                <w:lang w:val="en"/>
              </w:rPr>
              <w:t>Educational-professional program</w:t>
            </w:r>
            <w:r w:rsidR="004410E6" w:rsidRPr="00D00DF7">
              <w:rPr>
                <w:rStyle w:val="jlqj4b"/>
                <w:sz w:val="18"/>
                <w:szCs w:val="18"/>
                <w:lang w:val="en"/>
              </w:rPr>
              <w:t>me</w:t>
            </w:r>
            <w:r w:rsidRPr="00D00DF7">
              <w:rPr>
                <w:rStyle w:val="jlqj4b"/>
                <w:sz w:val="18"/>
                <w:szCs w:val="18"/>
                <w:lang w:val="en"/>
              </w:rPr>
              <w:t xml:space="preserve"> in the sphere of professional pre-higher education is a single complex of educational components (academic subjects, individual assignments, practices, control measures, etc.) aimed at achieving specified learning outcomes and giving the right to obtain corresponding educational and professional qualification.</w:t>
            </w:r>
          </w:p>
          <w:p w:rsidR="00CA3385" w:rsidRPr="00D00DF7" w:rsidRDefault="00CA3385" w:rsidP="0048474F">
            <w:pPr>
              <w:spacing w:line="276" w:lineRule="auto"/>
              <w:rPr>
                <w:rStyle w:val="jlqj4b"/>
                <w:sz w:val="18"/>
                <w:szCs w:val="18"/>
                <w:lang w:val="en"/>
              </w:rPr>
            </w:pPr>
            <w:r w:rsidRPr="00D00DF7">
              <w:rPr>
                <w:rStyle w:val="jlqj4b"/>
                <w:sz w:val="18"/>
                <w:szCs w:val="18"/>
                <w:lang w:val="en"/>
              </w:rPr>
              <w:t>The professional pre-higher education institution</w:t>
            </w:r>
            <w:r w:rsidR="0042383D" w:rsidRPr="00D00DF7">
              <w:rPr>
                <w:rStyle w:val="jlqj4b"/>
                <w:sz w:val="18"/>
                <w:szCs w:val="18"/>
                <w:lang w:val="en"/>
              </w:rPr>
              <w:t xml:space="preserve"> </w:t>
            </w:r>
            <w:r w:rsidRPr="00D00DF7">
              <w:rPr>
                <w:rStyle w:val="jlqj4b"/>
                <w:sz w:val="18"/>
                <w:szCs w:val="18"/>
                <w:lang w:val="en"/>
              </w:rPr>
              <w:t>develops educational and professional program</w:t>
            </w:r>
            <w:r w:rsidR="004410E6" w:rsidRPr="00D00DF7">
              <w:rPr>
                <w:rStyle w:val="jlqj4b"/>
                <w:sz w:val="18"/>
                <w:szCs w:val="18"/>
                <w:lang w:val="en"/>
              </w:rPr>
              <w:t>me</w:t>
            </w:r>
            <w:r w:rsidRPr="00D00DF7">
              <w:rPr>
                <w:rStyle w:val="jlqj4b"/>
                <w:sz w:val="18"/>
                <w:szCs w:val="18"/>
                <w:lang w:val="en"/>
              </w:rPr>
              <w:t>s and gets them approved in accordance with the regulations on the organization of the educational process in the relevant professional pre-higher education institution.</w:t>
            </w:r>
            <w:r w:rsidRPr="00D00DF7">
              <w:rPr>
                <w:rStyle w:val="viiyi"/>
                <w:sz w:val="18"/>
                <w:szCs w:val="18"/>
                <w:lang w:val="en"/>
              </w:rPr>
              <w:t xml:space="preserve"> </w:t>
            </w:r>
            <w:r w:rsidRPr="00D00DF7">
              <w:rPr>
                <w:rStyle w:val="jlqj4b"/>
                <w:sz w:val="18"/>
                <w:szCs w:val="18"/>
                <w:lang w:val="en"/>
              </w:rPr>
              <w:t>The basis for the</w:t>
            </w:r>
            <w:r w:rsidR="0042383D" w:rsidRPr="00D00DF7">
              <w:rPr>
                <w:rStyle w:val="jlqj4b"/>
                <w:sz w:val="18"/>
                <w:szCs w:val="18"/>
                <w:lang w:val="en"/>
              </w:rPr>
              <w:t xml:space="preserve"> development of educational-</w:t>
            </w:r>
            <w:r w:rsidRPr="00D00DF7">
              <w:rPr>
                <w:rStyle w:val="jlqj4b"/>
                <w:sz w:val="18"/>
                <w:szCs w:val="18"/>
                <w:lang w:val="en"/>
              </w:rPr>
              <w:t>professional program</w:t>
            </w:r>
            <w:r w:rsidR="004410E6" w:rsidRPr="00D00DF7">
              <w:rPr>
                <w:rStyle w:val="jlqj4b"/>
                <w:sz w:val="18"/>
                <w:szCs w:val="18"/>
                <w:lang w:val="en"/>
              </w:rPr>
              <w:t>mes</w:t>
            </w:r>
            <w:r w:rsidRPr="00D00DF7">
              <w:rPr>
                <w:rStyle w:val="jlqj4b"/>
                <w:sz w:val="18"/>
                <w:szCs w:val="18"/>
                <w:lang w:val="en"/>
              </w:rPr>
              <w:t xml:space="preserve"> is the standard of professional pre-higher education in the corresponding specialty (if applicable).</w:t>
            </w:r>
          </w:p>
          <w:p w:rsidR="00CA3385" w:rsidRPr="00D00DF7" w:rsidRDefault="00CA3385" w:rsidP="0048474F">
            <w:pPr>
              <w:spacing w:line="276" w:lineRule="auto"/>
              <w:rPr>
                <w:sz w:val="18"/>
                <w:szCs w:val="18"/>
                <w:lang w:val="en-GB"/>
              </w:rPr>
            </w:pPr>
            <w:r w:rsidRPr="00D00DF7">
              <w:rPr>
                <w:rStyle w:val="jlqj4b"/>
                <w:sz w:val="18"/>
                <w:szCs w:val="18"/>
                <w:lang w:val="en"/>
              </w:rPr>
              <w:t>Standards of professional pre-higher education are developed in accordance with the Na</w:t>
            </w:r>
            <w:r w:rsidR="0042383D" w:rsidRPr="00D00DF7">
              <w:rPr>
                <w:rStyle w:val="jlqj4b"/>
                <w:sz w:val="18"/>
                <w:szCs w:val="18"/>
                <w:lang w:val="en"/>
              </w:rPr>
              <w:t xml:space="preserve">tional Qualifications Framework </w:t>
            </w:r>
            <w:r w:rsidRPr="00D00DF7">
              <w:rPr>
                <w:rStyle w:val="jlqj4b"/>
                <w:sz w:val="18"/>
                <w:szCs w:val="18"/>
                <w:lang w:val="en"/>
              </w:rPr>
              <w:t>that provides description of qualification levels and levels/degrees of the education system of Ukraine</w:t>
            </w:r>
            <w:r w:rsidR="002545A7" w:rsidRPr="00D00DF7">
              <w:rPr>
                <w:rStyle w:val="jlqj4b"/>
                <w:sz w:val="18"/>
                <w:szCs w:val="18"/>
                <w:lang w:val="en"/>
              </w:rPr>
              <w:t xml:space="preserve"> </w:t>
            </w:r>
            <w:r w:rsidRPr="00D00DF7">
              <w:rPr>
                <w:rStyle w:val="jlqj4b"/>
                <w:sz w:val="18"/>
                <w:szCs w:val="18"/>
                <w:lang w:val="en"/>
              </w:rPr>
              <w:t>and is referenced to the European Qualifications Framework for Lifelong Learning and the Framework for Qualifications of the European Higher Education Area.</w:t>
            </w:r>
          </w:p>
        </w:tc>
      </w:tr>
      <w:tr w:rsidR="00D00DF7" w:rsidRPr="00D00DF7" w:rsidTr="00CA3385">
        <w:tc>
          <w:tcPr>
            <w:tcW w:w="5197" w:type="dxa"/>
            <w:gridSpan w:val="2"/>
          </w:tcPr>
          <w:p w:rsidR="00CA3385" w:rsidRPr="00D00DF7" w:rsidRDefault="00CA3385" w:rsidP="0048474F">
            <w:pPr>
              <w:spacing w:line="276" w:lineRule="auto"/>
              <w:rPr>
                <w:sz w:val="18"/>
                <w:szCs w:val="18"/>
                <w:shd w:val="clear" w:color="auto" w:fill="FFFFFF"/>
              </w:rPr>
            </w:pPr>
            <w:r w:rsidRPr="00D00DF7">
              <w:rPr>
                <w:sz w:val="18"/>
                <w:szCs w:val="18"/>
              </w:rPr>
              <w:t xml:space="preserve">З метою надання, визнання, підтвердження кваліфікацій та освітніх компонентів, а також сприяння академічній мобільності здобувачів освіти у системі фахової передвищої освіти України запроваджено Європейську кредитну </w:t>
            </w:r>
            <w:proofErr w:type="spellStart"/>
            <w:r w:rsidRPr="00D00DF7">
              <w:rPr>
                <w:sz w:val="18"/>
                <w:szCs w:val="18"/>
              </w:rPr>
              <w:t>трансферно</w:t>
            </w:r>
            <w:proofErr w:type="spellEnd"/>
            <w:r w:rsidRPr="00D00DF7">
              <w:rPr>
                <w:sz w:val="18"/>
                <w:szCs w:val="18"/>
              </w:rPr>
              <w:t xml:space="preserve">-накопичувальну систему (ЄКТС). </w:t>
            </w:r>
            <w:r w:rsidRPr="00D00DF7">
              <w:rPr>
                <w:sz w:val="18"/>
                <w:szCs w:val="18"/>
                <w:shd w:val="clear" w:color="auto" w:fill="FFFFFF"/>
              </w:rPr>
              <w:t xml:space="preserve">Обсяг одного кредиту ЄКТС становить 30 годин. </w:t>
            </w:r>
          </w:p>
        </w:tc>
        <w:tc>
          <w:tcPr>
            <w:tcW w:w="4656" w:type="dxa"/>
            <w:gridSpan w:val="2"/>
          </w:tcPr>
          <w:p w:rsidR="00CA3385" w:rsidRPr="00D00DF7" w:rsidRDefault="00CA3385" w:rsidP="0048474F">
            <w:pPr>
              <w:spacing w:line="276" w:lineRule="auto"/>
              <w:ind w:firstLine="0"/>
              <w:rPr>
                <w:sz w:val="18"/>
                <w:szCs w:val="18"/>
                <w:lang w:val="en-GB"/>
              </w:rPr>
            </w:pPr>
            <w:r w:rsidRPr="00D00DF7">
              <w:rPr>
                <w:rStyle w:val="jlqj4b"/>
                <w:sz w:val="18"/>
                <w:szCs w:val="18"/>
              </w:rPr>
              <w:t xml:space="preserve">          </w:t>
            </w:r>
            <w:r w:rsidR="002545A7" w:rsidRPr="00D00DF7">
              <w:rPr>
                <w:rStyle w:val="jlqj4b"/>
                <w:sz w:val="18"/>
                <w:szCs w:val="18"/>
                <w:lang w:val="en"/>
              </w:rPr>
              <w:t xml:space="preserve">In order to provide, recognize and </w:t>
            </w:r>
            <w:r w:rsidRPr="00D00DF7">
              <w:rPr>
                <w:rStyle w:val="jlqj4b"/>
                <w:sz w:val="18"/>
                <w:szCs w:val="18"/>
                <w:lang w:val="en"/>
              </w:rPr>
              <w:t>verify qualifications and educational components, as well as to promote the academic mobility of students in the professional pre-higher education system of Ukraine, the European Credit Transfer and Accumulation System (ECTS) was implemented.</w:t>
            </w:r>
            <w:r w:rsidRPr="00D00DF7">
              <w:rPr>
                <w:rStyle w:val="viiyi"/>
                <w:sz w:val="18"/>
                <w:szCs w:val="18"/>
                <w:lang w:val="en"/>
              </w:rPr>
              <w:t xml:space="preserve"> </w:t>
            </w:r>
            <w:r w:rsidRPr="00D00DF7">
              <w:rPr>
                <w:rStyle w:val="jlqj4b"/>
                <w:sz w:val="18"/>
                <w:szCs w:val="18"/>
                <w:lang w:val="en"/>
              </w:rPr>
              <w:t>The amount of one ECTS credit is 30 hours.</w:t>
            </w:r>
          </w:p>
        </w:tc>
      </w:tr>
      <w:tr w:rsidR="00D00DF7" w:rsidRPr="00D00DF7" w:rsidTr="00CA3385">
        <w:tc>
          <w:tcPr>
            <w:tcW w:w="5197" w:type="dxa"/>
            <w:gridSpan w:val="2"/>
          </w:tcPr>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8.3</w:t>
            </w:r>
            <w:r w:rsidRPr="00D00DF7">
              <w:rPr>
                <w:sz w:val="18"/>
                <w:szCs w:val="18"/>
                <w:lang w:val="en-GB"/>
              </w:rPr>
              <w:t> </w:t>
            </w:r>
            <w:r w:rsidRPr="00D00DF7">
              <w:rPr>
                <w:sz w:val="18"/>
                <w:szCs w:val="18"/>
              </w:rPr>
              <w:t>Ліцензування освітньої діяльності та акредитація освітніх програм.</w:t>
            </w:r>
          </w:p>
        </w:tc>
        <w:tc>
          <w:tcPr>
            <w:tcW w:w="4656" w:type="dxa"/>
            <w:gridSpan w:val="2"/>
          </w:tcPr>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lang w:val="en-GB"/>
              </w:rPr>
            </w:pPr>
            <w:r w:rsidRPr="00D00DF7">
              <w:rPr>
                <w:rStyle w:val="jlqj4b"/>
                <w:sz w:val="18"/>
                <w:szCs w:val="18"/>
                <w:lang w:val="en"/>
              </w:rPr>
              <w:t>8.3 Licensing of educational activities and accreditation of educational program</w:t>
            </w:r>
            <w:r w:rsidR="004410E6" w:rsidRPr="00D00DF7">
              <w:rPr>
                <w:rStyle w:val="jlqj4b"/>
                <w:sz w:val="18"/>
                <w:szCs w:val="18"/>
                <w:lang w:val="en"/>
              </w:rPr>
              <w:t>me</w:t>
            </w:r>
            <w:r w:rsidRPr="00D00DF7">
              <w:rPr>
                <w:rStyle w:val="jlqj4b"/>
                <w:sz w:val="18"/>
                <w:szCs w:val="18"/>
                <w:lang w:val="en"/>
              </w:rPr>
              <w:t>s.</w:t>
            </w:r>
          </w:p>
        </w:tc>
      </w:tr>
      <w:tr w:rsidR="00D00DF7" w:rsidRPr="00D00DF7" w:rsidTr="00CA3385">
        <w:tc>
          <w:tcPr>
            <w:tcW w:w="5197" w:type="dxa"/>
            <w:gridSpan w:val="2"/>
          </w:tcPr>
          <w:p w:rsidR="00CA3385" w:rsidRPr="00D00DF7" w:rsidRDefault="00CA3385" w:rsidP="0048474F">
            <w:pPr>
              <w:spacing w:line="276" w:lineRule="auto"/>
              <w:rPr>
                <w:sz w:val="18"/>
                <w:szCs w:val="18"/>
              </w:rPr>
            </w:pPr>
            <w:r w:rsidRPr="00D00DF7">
              <w:rPr>
                <w:sz w:val="18"/>
                <w:szCs w:val="18"/>
              </w:rPr>
              <w:t>Освітня діяльність у сфері фахової передвищої освіти провадиться закладами фахової передвищої освіти, іншими суб’єктами освітньої діяльності на підставі ліцензій, які видаються Міністерством освіти і науки України.</w:t>
            </w:r>
          </w:p>
          <w:p w:rsidR="00CA3385" w:rsidRPr="00D00DF7" w:rsidRDefault="00CA3385" w:rsidP="0048474F">
            <w:pPr>
              <w:spacing w:line="276" w:lineRule="auto"/>
              <w:rPr>
                <w:sz w:val="18"/>
                <w:szCs w:val="18"/>
              </w:rPr>
            </w:pPr>
            <w:bookmarkStart w:id="3" w:name="n1743"/>
            <w:bookmarkStart w:id="4" w:name="n1744"/>
            <w:bookmarkStart w:id="5" w:name="n1745"/>
            <w:bookmarkEnd w:id="3"/>
            <w:bookmarkEnd w:id="4"/>
            <w:bookmarkEnd w:id="5"/>
          </w:p>
          <w:p w:rsidR="00CA3385" w:rsidRPr="00D00DF7" w:rsidRDefault="00CA3385" w:rsidP="0048474F">
            <w:pPr>
              <w:spacing w:line="276" w:lineRule="auto"/>
              <w:rPr>
                <w:sz w:val="18"/>
                <w:szCs w:val="18"/>
              </w:rPr>
            </w:pPr>
            <w:r w:rsidRPr="00D00DF7">
              <w:rPr>
                <w:sz w:val="18"/>
                <w:szCs w:val="18"/>
              </w:rPr>
              <w:t xml:space="preserve">Інформація про видачу, переоформлення та анулювання ліцензій на провадження освітньої діяльності закладами </w:t>
            </w:r>
            <w:r w:rsidRPr="00D00DF7">
              <w:rPr>
                <w:sz w:val="18"/>
                <w:szCs w:val="18"/>
              </w:rPr>
              <w:lastRenderedPageBreak/>
              <w:t xml:space="preserve">фахової </w:t>
            </w:r>
            <w:proofErr w:type="spellStart"/>
            <w:r w:rsidRPr="00D00DF7">
              <w:rPr>
                <w:sz w:val="18"/>
                <w:szCs w:val="18"/>
              </w:rPr>
              <w:t>передвищої</w:t>
            </w:r>
            <w:proofErr w:type="spellEnd"/>
            <w:r w:rsidRPr="00D00DF7">
              <w:rPr>
                <w:sz w:val="18"/>
                <w:szCs w:val="18"/>
              </w:rPr>
              <w:t xml:space="preserve"> освіти може бути знайдена у Єдиній державній електронній базі з питань освіти за посиланням:</w:t>
            </w:r>
            <w:hyperlink r:id="rId5" w:history="1">
              <w:r w:rsidRPr="00D00DF7">
                <w:rPr>
                  <w:rStyle w:val="ab"/>
                  <w:color w:val="auto"/>
                  <w:sz w:val="18"/>
                  <w:szCs w:val="18"/>
                </w:rPr>
                <w:t xml:space="preserve"> </w:t>
              </w:r>
              <w:r w:rsidRPr="00D00DF7">
                <w:rPr>
                  <w:rStyle w:val="ab"/>
                  <w:color w:val="auto"/>
                  <w:sz w:val="18"/>
                  <w:szCs w:val="18"/>
                  <w:lang w:val="en-GB"/>
                </w:rPr>
                <w:t>https</w:t>
              </w:r>
              <w:r w:rsidRPr="00D00DF7">
                <w:rPr>
                  <w:rStyle w:val="ab"/>
                  <w:color w:val="auto"/>
                  <w:sz w:val="18"/>
                  <w:szCs w:val="18"/>
                </w:rPr>
                <w:t>://</w:t>
              </w:r>
              <w:r w:rsidRPr="00D00DF7">
                <w:rPr>
                  <w:rStyle w:val="ab"/>
                  <w:color w:val="auto"/>
                  <w:sz w:val="18"/>
                  <w:szCs w:val="18"/>
                  <w:lang w:val="en-GB"/>
                </w:rPr>
                <w:t>registry</w:t>
              </w:r>
              <w:r w:rsidRPr="00D00DF7">
                <w:rPr>
                  <w:rStyle w:val="ab"/>
                  <w:color w:val="auto"/>
                  <w:sz w:val="18"/>
                  <w:szCs w:val="18"/>
                </w:rPr>
                <w:t>.</w:t>
              </w:r>
              <w:proofErr w:type="spellStart"/>
              <w:r w:rsidRPr="00D00DF7">
                <w:rPr>
                  <w:rStyle w:val="ab"/>
                  <w:color w:val="auto"/>
                  <w:sz w:val="18"/>
                  <w:szCs w:val="18"/>
                  <w:lang w:val="en-GB"/>
                </w:rPr>
                <w:t>edbo</w:t>
              </w:r>
              <w:proofErr w:type="spellEnd"/>
              <w:r w:rsidRPr="00D00DF7">
                <w:rPr>
                  <w:rStyle w:val="ab"/>
                  <w:color w:val="auto"/>
                  <w:sz w:val="18"/>
                  <w:szCs w:val="18"/>
                </w:rPr>
                <w:t>.</w:t>
              </w:r>
              <w:proofErr w:type="spellStart"/>
              <w:r w:rsidRPr="00D00DF7">
                <w:rPr>
                  <w:rStyle w:val="ab"/>
                  <w:color w:val="auto"/>
                  <w:sz w:val="18"/>
                  <w:szCs w:val="18"/>
                  <w:lang w:val="en-GB"/>
                </w:rPr>
                <w:t>gov</w:t>
              </w:r>
              <w:proofErr w:type="spellEnd"/>
              <w:r w:rsidRPr="00D00DF7">
                <w:rPr>
                  <w:rStyle w:val="ab"/>
                  <w:color w:val="auto"/>
                  <w:sz w:val="18"/>
                  <w:szCs w:val="18"/>
                </w:rPr>
                <w:t>.</w:t>
              </w:r>
              <w:proofErr w:type="spellStart"/>
              <w:r w:rsidRPr="00D00DF7">
                <w:rPr>
                  <w:rStyle w:val="ab"/>
                  <w:color w:val="auto"/>
                  <w:sz w:val="18"/>
                  <w:szCs w:val="18"/>
                  <w:lang w:val="en-GB"/>
                </w:rPr>
                <w:t>ua</w:t>
              </w:r>
              <w:proofErr w:type="spellEnd"/>
              <w:r w:rsidRPr="00D00DF7">
                <w:rPr>
                  <w:rStyle w:val="ab"/>
                  <w:color w:val="auto"/>
                  <w:sz w:val="18"/>
                  <w:szCs w:val="18"/>
                </w:rPr>
                <w:t>/</w:t>
              </w:r>
              <w:proofErr w:type="spellStart"/>
              <w:r w:rsidRPr="00D00DF7">
                <w:rPr>
                  <w:rStyle w:val="ab"/>
                  <w:color w:val="auto"/>
                  <w:sz w:val="18"/>
                  <w:szCs w:val="18"/>
                  <w:lang w:val="en-GB"/>
                </w:rPr>
                <w:t>fahova</w:t>
              </w:r>
              <w:proofErr w:type="spellEnd"/>
              <w:r w:rsidRPr="00D00DF7">
                <w:rPr>
                  <w:rStyle w:val="ab"/>
                  <w:color w:val="auto"/>
                  <w:sz w:val="18"/>
                  <w:szCs w:val="18"/>
                </w:rPr>
                <w:t>-</w:t>
              </w:r>
              <w:proofErr w:type="spellStart"/>
              <w:r w:rsidRPr="00D00DF7">
                <w:rPr>
                  <w:rStyle w:val="ab"/>
                  <w:color w:val="auto"/>
                  <w:sz w:val="18"/>
                  <w:szCs w:val="18"/>
                  <w:lang w:val="en-GB"/>
                </w:rPr>
                <w:t>peredvisha</w:t>
              </w:r>
              <w:proofErr w:type="spellEnd"/>
              <w:r w:rsidRPr="00D00DF7">
                <w:rPr>
                  <w:rStyle w:val="ab"/>
                  <w:color w:val="auto"/>
                  <w:sz w:val="18"/>
                  <w:szCs w:val="18"/>
                </w:rPr>
                <w:t>-</w:t>
              </w:r>
              <w:proofErr w:type="spellStart"/>
              <w:r w:rsidRPr="00D00DF7">
                <w:rPr>
                  <w:rStyle w:val="ab"/>
                  <w:color w:val="auto"/>
                  <w:sz w:val="18"/>
                  <w:szCs w:val="18"/>
                  <w:lang w:val="en-GB"/>
                </w:rPr>
                <w:t>osvita</w:t>
              </w:r>
              <w:proofErr w:type="spellEnd"/>
              <w:r w:rsidRPr="00D00DF7">
                <w:rPr>
                  <w:rStyle w:val="ab"/>
                  <w:color w:val="auto"/>
                </w:rPr>
                <w:t>/</w:t>
              </w:r>
            </w:hyperlink>
            <w:r w:rsidRPr="00D00DF7">
              <w:rPr>
                <w:sz w:val="18"/>
                <w:szCs w:val="18"/>
              </w:rPr>
              <w:t xml:space="preserve">. </w:t>
            </w:r>
          </w:p>
          <w:p w:rsidR="002545A7" w:rsidRPr="00D00DF7" w:rsidRDefault="002545A7"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Акредитація освітньо-професійної програми -  оцінювання освітньо-професійної програми та освітньої діяльності закладу фахової передвищої освіти за цією програмою на предмет забезпечення та вдосконалення якості фахової передвищої освіти.</w:t>
            </w:r>
          </w:p>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Заклад освіти, який бажає акредитувати освітньо-професійну програму, подає до Державної служби якості освіти в електронному вигляді заяву та документи, що підтверджують відповідність освітньо-професійної програми та освітньої діяльності за цією програмою вимогам та критеріям, встановленим положенням про акредитацію освітньо-професійних програм.</w:t>
            </w:r>
          </w:p>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rPr>
            </w:pPr>
            <w:r w:rsidRPr="00D00DF7">
              <w:rPr>
                <w:sz w:val="18"/>
                <w:szCs w:val="18"/>
              </w:rPr>
              <w:t>Освітньо-професійні програми фахової передвищої освіти можуть бути акредитовані незалежними установами оцінювання та забезпечення якості фахової передвищої освіти, акредитованими Державної служби якості освіти.</w:t>
            </w:r>
          </w:p>
          <w:p w:rsidR="00CA3385" w:rsidRPr="00D00DF7" w:rsidRDefault="00CA3385" w:rsidP="0048474F">
            <w:pPr>
              <w:spacing w:line="276" w:lineRule="auto"/>
              <w:rPr>
                <w:sz w:val="18"/>
                <w:szCs w:val="18"/>
              </w:rPr>
            </w:pPr>
          </w:p>
          <w:p w:rsidR="00CA3385" w:rsidRPr="00D00DF7" w:rsidRDefault="00CA3385" w:rsidP="0048474F">
            <w:pPr>
              <w:spacing w:line="276" w:lineRule="auto"/>
              <w:rPr>
                <w:sz w:val="18"/>
                <w:szCs w:val="18"/>
                <w:lang w:val="ru-RU"/>
              </w:rPr>
            </w:pPr>
            <w:r w:rsidRPr="00D00DF7">
              <w:rPr>
                <w:sz w:val="18"/>
                <w:szCs w:val="18"/>
                <w:lang w:val="ru-RU"/>
              </w:rPr>
              <w:t xml:space="preserve">Система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в </w:t>
            </w:r>
            <w:proofErr w:type="spellStart"/>
            <w:r w:rsidRPr="00D00DF7">
              <w:rPr>
                <w:sz w:val="18"/>
                <w:szCs w:val="18"/>
                <w:lang w:val="ru-RU"/>
              </w:rPr>
              <w:t>Україні</w:t>
            </w:r>
            <w:proofErr w:type="spellEnd"/>
            <w:r w:rsidRPr="00D00DF7">
              <w:rPr>
                <w:sz w:val="18"/>
                <w:szCs w:val="18"/>
                <w:lang w:val="ru-RU"/>
              </w:rPr>
              <w:t xml:space="preserve"> </w:t>
            </w:r>
            <w:proofErr w:type="spellStart"/>
            <w:r w:rsidRPr="00D00DF7">
              <w:rPr>
                <w:sz w:val="18"/>
                <w:szCs w:val="18"/>
                <w:lang w:val="ru-RU"/>
              </w:rPr>
              <w:t>складається</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w:t>
            </w:r>
          </w:p>
          <w:p w:rsidR="00CA3385" w:rsidRPr="00D00DF7" w:rsidRDefault="00CA3385" w:rsidP="0048474F">
            <w:pPr>
              <w:spacing w:line="276" w:lineRule="auto"/>
              <w:rPr>
                <w:sz w:val="18"/>
                <w:szCs w:val="18"/>
                <w:lang w:val="ru-RU"/>
              </w:rPr>
            </w:pPr>
            <w:bookmarkStart w:id="6" w:name="n273"/>
            <w:bookmarkEnd w:id="6"/>
            <w:r w:rsidRPr="00D00DF7">
              <w:rPr>
                <w:sz w:val="18"/>
                <w:szCs w:val="18"/>
                <w:lang w:val="ru-RU"/>
              </w:rPr>
              <w:t xml:space="preserve">1) </w:t>
            </w:r>
            <w:proofErr w:type="spellStart"/>
            <w:r w:rsidRPr="00D00DF7">
              <w:rPr>
                <w:sz w:val="18"/>
                <w:szCs w:val="18"/>
                <w:lang w:val="ru-RU"/>
              </w:rPr>
              <w:t>системи</w:t>
            </w:r>
            <w:proofErr w:type="spellEnd"/>
            <w:r w:rsidRPr="00D00DF7">
              <w:rPr>
                <w:sz w:val="18"/>
                <w:szCs w:val="18"/>
                <w:lang w:val="ru-RU"/>
              </w:rPr>
              <w:t xml:space="preserve">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освітньої діяльності та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закладу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внутрішня</w:t>
            </w:r>
            <w:proofErr w:type="spellEnd"/>
            <w:r w:rsidRPr="00D00DF7">
              <w:rPr>
                <w:sz w:val="18"/>
                <w:szCs w:val="18"/>
                <w:lang w:val="ru-RU"/>
              </w:rPr>
              <w:t xml:space="preserve"> система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r w:rsidRPr="00D00DF7">
              <w:rPr>
                <w:sz w:val="18"/>
                <w:szCs w:val="18"/>
                <w:lang w:val="ru-RU"/>
              </w:rPr>
              <w:t xml:space="preserve">2) </w:t>
            </w:r>
            <w:proofErr w:type="spellStart"/>
            <w:r w:rsidRPr="00D00DF7">
              <w:rPr>
                <w:sz w:val="18"/>
                <w:szCs w:val="18"/>
                <w:lang w:val="ru-RU"/>
              </w:rPr>
              <w:t>системи</w:t>
            </w:r>
            <w:proofErr w:type="spellEnd"/>
            <w:r w:rsidRPr="00D00DF7">
              <w:rPr>
                <w:sz w:val="18"/>
                <w:szCs w:val="18"/>
                <w:lang w:val="ru-RU"/>
              </w:rPr>
              <w:t xml:space="preserve"> </w:t>
            </w:r>
            <w:proofErr w:type="spellStart"/>
            <w:r w:rsidRPr="00D00DF7">
              <w:rPr>
                <w:sz w:val="18"/>
                <w:szCs w:val="18"/>
                <w:lang w:val="ru-RU"/>
              </w:rPr>
              <w:t>зовнішнього</w:t>
            </w:r>
            <w:proofErr w:type="spellEnd"/>
            <w:r w:rsidRPr="00D00DF7">
              <w:rPr>
                <w:sz w:val="18"/>
                <w:szCs w:val="18"/>
                <w:lang w:val="ru-RU"/>
              </w:rPr>
              <w:t xml:space="preserve">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освітньої діяльності </w:t>
            </w:r>
            <w:proofErr w:type="spellStart"/>
            <w:r w:rsidRPr="00D00DF7">
              <w:rPr>
                <w:sz w:val="18"/>
                <w:szCs w:val="18"/>
                <w:lang w:val="ru-RU"/>
              </w:rPr>
              <w:t>закладів</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та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(система </w:t>
            </w:r>
            <w:proofErr w:type="spellStart"/>
            <w:r w:rsidRPr="00D00DF7">
              <w:rPr>
                <w:sz w:val="18"/>
                <w:szCs w:val="18"/>
                <w:lang w:val="ru-RU"/>
              </w:rPr>
              <w:t>зовнішнього</w:t>
            </w:r>
            <w:proofErr w:type="spellEnd"/>
            <w:r w:rsidRPr="00D00DF7">
              <w:rPr>
                <w:sz w:val="18"/>
                <w:szCs w:val="18"/>
                <w:lang w:val="ru-RU"/>
              </w:rPr>
              <w:t xml:space="preserve">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передвищої освіти);</w:t>
            </w:r>
          </w:p>
          <w:p w:rsidR="00CA3385" w:rsidRPr="00D00DF7" w:rsidRDefault="00CA3385" w:rsidP="0048474F">
            <w:pPr>
              <w:spacing w:line="276" w:lineRule="auto"/>
              <w:rPr>
                <w:sz w:val="18"/>
                <w:szCs w:val="18"/>
                <w:lang w:val="ru-RU"/>
              </w:rPr>
            </w:pPr>
            <w:r w:rsidRPr="00D00DF7">
              <w:rPr>
                <w:sz w:val="18"/>
                <w:szCs w:val="18"/>
                <w:lang w:val="ru-RU"/>
              </w:rPr>
              <w:t xml:space="preserve">3) </w:t>
            </w:r>
            <w:proofErr w:type="spellStart"/>
            <w:r w:rsidRPr="00D00DF7">
              <w:rPr>
                <w:sz w:val="18"/>
                <w:szCs w:val="18"/>
                <w:lang w:val="ru-RU"/>
              </w:rPr>
              <w:t>системи</w:t>
            </w:r>
            <w:proofErr w:type="spellEnd"/>
            <w:r w:rsidRPr="00D00DF7">
              <w:rPr>
                <w:sz w:val="18"/>
                <w:szCs w:val="18"/>
                <w:lang w:val="ru-RU"/>
              </w:rPr>
              <w:t xml:space="preserve">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діяльності центрального органу </w:t>
            </w:r>
            <w:proofErr w:type="spellStart"/>
            <w:r w:rsidRPr="00D00DF7">
              <w:rPr>
                <w:sz w:val="18"/>
                <w:szCs w:val="18"/>
                <w:lang w:val="ru-RU"/>
              </w:rPr>
              <w:t>виконавчої</w:t>
            </w:r>
            <w:proofErr w:type="spellEnd"/>
            <w:r w:rsidRPr="00D00DF7">
              <w:rPr>
                <w:sz w:val="18"/>
                <w:szCs w:val="18"/>
                <w:lang w:val="ru-RU"/>
              </w:rPr>
              <w:t xml:space="preserve"> </w:t>
            </w:r>
            <w:proofErr w:type="spellStart"/>
            <w:r w:rsidRPr="00D00DF7">
              <w:rPr>
                <w:sz w:val="18"/>
                <w:szCs w:val="18"/>
                <w:lang w:val="ru-RU"/>
              </w:rPr>
              <w:t>влади</w:t>
            </w:r>
            <w:proofErr w:type="spellEnd"/>
            <w:r w:rsidRPr="00D00DF7">
              <w:rPr>
                <w:sz w:val="18"/>
                <w:szCs w:val="18"/>
                <w:lang w:val="ru-RU"/>
              </w:rPr>
              <w:t xml:space="preserve">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освіти і </w:t>
            </w:r>
            <w:proofErr w:type="spellStart"/>
            <w:r w:rsidRPr="00D00DF7">
              <w:rPr>
                <w:sz w:val="18"/>
                <w:szCs w:val="18"/>
                <w:lang w:val="ru-RU"/>
              </w:rPr>
              <w:t>незалежних</w:t>
            </w:r>
            <w:proofErr w:type="spellEnd"/>
            <w:r w:rsidRPr="00D00DF7">
              <w:rPr>
                <w:sz w:val="18"/>
                <w:szCs w:val="18"/>
                <w:lang w:val="ru-RU"/>
              </w:rPr>
              <w:t xml:space="preserve"> </w:t>
            </w:r>
            <w:proofErr w:type="spellStart"/>
            <w:r w:rsidRPr="00D00DF7">
              <w:rPr>
                <w:sz w:val="18"/>
                <w:szCs w:val="18"/>
                <w:lang w:val="ru-RU"/>
              </w:rPr>
              <w:t>установ</w:t>
            </w:r>
            <w:proofErr w:type="spellEnd"/>
            <w:r w:rsidRPr="00D00DF7">
              <w:rPr>
                <w:sz w:val="18"/>
                <w:szCs w:val="18"/>
                <w:lang w:val="ru-RU"/>
              </w:rPr>
              <w:t xml:space="preserve"> </w:t>
            </w:r>
            <w:proofErr w:type="spellStart"/>
            <w:r w:rsidRPr="00D00DF7">
              <w:rPr>
                <w:sz w:val="18"/>
                <w:szCs w:val="18"/>
                <w:lang w:val="ru-RU"/>
              </w:rPr>
              <w:t>оцінювання</w:t>
            </w:r>
            <w:proofErr w:type="spellEnd"/>
            <w:r w:rsidRPr="00D00DF7">
              <w:rPr>
                <w:sz w:val="18"/>
                <w:szCs w:val="18"/>
                <w:lang w:val="ru-RU"/>
              </w:rPr>
              <w:t xml:space="preserve"> та </w:t>
            </w:r>
            <w:proofErr w:type="spellStart"/>
            <w:r w:rsidRPr="00D00DF7">
              <w:rPr>
                <w:sz w:val="18"/>
                <w:szCs w:val="18"/>
                <w:lang w:val="ru-RU"/>
              </w:rPr>
              <w:t>забезпечення</w:t>
            </w:r>
            <w:proofErr w:type="spellEnd"/>
            <w:r w:rsidRPr="00D00DF7">
              <w:rPr>
                <w:sz w:val="18"/>
                <w:szCs w:val="18"/>
                <w:lang w:val="ru-RU"/>
              </w:rPr>
              <w:t xml:space="preserve"> </w:t>
            </w:r>
            <w:proofErr w:type="spellStart"/>
            <w:r w:rsidRPr="00D00DF7">
              <w:rPr>
                <w:sz w:val="18"/>
                <w:szCs w:val="18"/>
                <w:lang w:val="ru-RU"/>
              </w:rPr>
              <w:t>якості</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
        </w:tc>
        <w:tc>
          <w:tcPr>
            <w:tcW w:w="4656" w:type="dxa"/>
            <w:gridSpan w:val="2"/>
          </w:tcPr>
          <w:p w:rsidR="00CA3385" w:rsidRPr="00D00DF7" w:rsidRDefault="002545A7" w:rsidP="0048474F">
            <w:pPr>
              <w:spacing w:line="276" w:lineRule="auto"/>
              <w:rPr>
                <w:rStyle w:val="jlqj4b"/>
                <w:sz w:val="18"/>
                <w:szCs w:val="18"/>
                <w:lang w:val="en"/>
              </w:rPr>
            </w:pPr>
            <w:r w:rsidRPr="00D00DF7">
              <w:rPr>
                <w:rStyle w:val="jlqj4b"/>
                <w:sz w:val="18"/>
                <w:szCs w:val="18"/>
                <w:lang w:val="en"/>
              </w:rPr>
              <w:lastRenderedPageBreak/>
              <w:t>An educational activity in the sphere of professional pre-higher education is</w:t>
            </w:r>
            <w:r w:rsidR="00CA3385" w:rsidRPr="00D00DF7">
              <w:rPr>
                <w:rStyle w:val="jlqj4b"/>
                <w:sz w:val="18"/>
                <w:szCs w:val="18"/>
                <w:lang w:val="en"/>
              </w:rPr>
              <w:t xml:space="preserve"> carried out by professional pre-higher education institutions and other educational entities on the basis of licenses issued by the Ministry of Education and Science of Ukraine.</w:t>
            </w:r>
          </w:p>
          <w:p w:rsidR="00CA3385" w:rsidRPr="00D00DF7" w:rsidRDefault="00CA3385" w:rsidP="0048474F">
            <w:pPr>
              <w:spacing w:line="276" w:lineRule="auto"/>
              <w:rPr>
                <w:rStyle w:val="jlqj4b"/>
                <w:sz w:val="18"/>
                <w:szCs w:val="18"/>
                <w:lang w:val="en"/>
              </w:rPr>
            </w:pPr>
            <w:r w:rsidRPr="00D00DF7">
              <w:rPr>
                <w:rStyle w:val="jlqj4b"/>
                <w:sz w:val="18"/>
                <w:szCs w:val="18"/>
                <w:lang w:val="en"/>
              </w:rPr>
              <w:t xml:space="preserve">Information on the issue, renewal and revocation of licenses for carrying out educational activities by </w:t>
            </w:r>
            <w:r w:rsidRPr="00D00DF7">
              <w:rPr>
                <w:rStyle w:val="jlqj4b"/>
                <w:sz w:val="18"/>
                <w:szCs w:val="18"/>
                <w:lang w:val="en"/>
              </w:rPr>
              <w:lastRenderedPageBreak/>
              <w:t>professional pre-higher education institutions is available in the Unified State Electronic Database on Education at the link:</w:t>
            </w:r>
          </w:p>
          <w:p w:rsidR="00CA3385" w:rsidRPr="00D00DF7" w:rsidRDefault="00835FC2" w:rsidP="0048474F">
            <w:pPr>
              <w:spacing w:line="276" w:lineRule="auto"/>
              <w:ind w:firstLine="0"/>
              <w:rPr>
                <w:sz w:val="18"/>
                <w:szCs w:val="18"/>
                <w:lang w:val="en-GB"/>
              </w:rPr>
            </w:pPr>
            <w:hyperlink r:id="rId6" w:history="1">
              <w:r w:rsidR="00CA3385" w:rsidRPr="00D00DF7">
                <w:rPr>
                  <w:rStyle w:val="ab"/>
                  <w:color w:val="auto"/>
                  <w:sz w:val="18"/>
                  <w:szCs w:val="18"/>
                  <w:lang w:val="en-GB"/>
                </w:rPr>
                <w:t>https://registry.edbo.gov.ua/fahova-peredvisha-osvita</w:t>
              </w:r>
              <w:r w:rsidR="00CA3385" w:rsidRPr="00D00DF7">
                <w:rPr>
                  <w:rStyle w:val="ab"/>
                  <w:color w:val="auto"/>
                  <w:lang w:val="en-GB"/>
                </w:rPr>
                <w:t>/</w:t>
              </w:r>
            </w:hyperlink>
            <w:r w:rsidR="00CA3385" w:rsidRPr="00D00DF7">
              <w:rPr>
                <w:sz w:val="18"/>
                <w:szCs w:val="18"/>
                <w:lang w:val="en-GB"/>
              </w:rPr>
              <w:t>.</w:t>
            </w:r>
          </w:p>
          <w:p w:rsidR="00CA3385" w:rsidRPr="00D00DF7" w:rsidRDefault="00CA3385" w:rsidP="0048474F">
            <w:pPr>
              <w:spacing w:line="276" w:lineRule="auto"/>
              <w:ind w:firstLine="0"/>
              <w:rPr>
                <w:rStyle w:val="jlqj4b"/>
                <w:sz w:val="18"/>
                <w:szCs w:val="18"/>
                <w:lang w:val="en"/>
              </w:rPr>
            </w:pPr>
            <w:r w:rsidRPr="00D00DF7">
              <w:rPr>
                <w:sz w:val="18"/>
                <w:szCs w:val="18"/>
                <w:lang w:val="en-GB"/>
              </w:rPr>
              <w:t xml:space="preserve">           </w:t>
            </w:r>
            <w:r w:rsidRPr="00D00DF7">
              <w:rPr>
                <w:rStyle w:val="jlqj4b"/>
                <w:sz w:val="18"/>
                <w:szCs w:val="18"/>
                <w:lang w:val="en"/>
              </w:rPr>
              <w:t>Accreditation of educational-professional program</w:t>
            </w:r>
            <w:r w:rsidR="004410E6" w:rsidRPr="00D00DF7">
              <w:rPr>
                <w:rStyle w:val="jlqj4b"/>
                <w:sz w:val="18"/>
                <w:szCs w:val="18"/>
                <w:lang w:val="en"/>
              </w:rPr>
              <w:t>me</w:t>
            </w:r>
            <w:r w:rsidRPr="00D00DF7">
              <w:rPr>
                <w:rStyle w:val="jlqj4b"/>
                <w:sz w:val="18"/>
                <w:szCs w:val="18"/>
                <w:lang w:val="en"/>
              </w:rPr>
              <w:t xml:space="preserve"> is</w:t>
            </w:r>
            <w:r w:rsidR="002545A7" w:rsidRPr="00D00DF7">
              <w:rPr>
                <w:rStyle w:val="jlqj4b"/>
                <w:sz w:val="18"/>
                <w:szCs w:val="18"/>
                <w:lang w:val="en"/>
              </w:rPr>
              <w:t xml:space="preserve"> the</w:t>
            </w:r>
            <w:r w:rsidRPr="00D00DF7">
              <w:rPr>
                <w:rStyle w:val="jlqj4b"/>
                <w:sz w:val="18"/>
                <w:szCs w:val="18"/>
                <w:lang w:val="en"/>
              </w:rPr>
              <w:t xml:space="preserve"> evaluation of educational-professional program</w:t>
            </w:r>
            <w:r w:rsidR="004410E6" w:rsidRPr="00D00DF7">
              <w:rPr>
                <w:rStyle w:val="jlqj4b"/>
                <w:sz w:val="18"/>
                <w:szCs w:val="18"/>
                <w:lang w:val="en"/>
              </w:rPr>
              <w:t>me</w:t>
            </w:r>
            <w:r w:rsidRPr="00D00DF7">
              <w:rPr>
                <w:rStyle w:val="jlqj4b"/>
                <w:sz w:val="18"/>
                <w:szCs w:val="18"/>
                <w:lang w:val="en"/>
              </w:rPr>
              <w:t xml:space="preserve"> and educational activity of the professional pre-higher education institution under this program</w:t>
            </w:r>
            <w:r w:rsidR="004410E6" w:rsidRPr="00D00DF7">
              <w:rPr>
                <w:rStyle w:val="jlqj4b"/>
                <w:sz w:val="18"/>
                <w:szCs w:val="18"/>
                <w:lang w:val="en"/>
              </w:rPr>
              <w:t>me</w:t>
            </w:r>
            <w:r w:rsidRPr="00D00DF7">
              <w:rPr>
                <w:rStyle w:val="jlqj4b"/>
                <w:sz w:val="18"/>
                <w:szCs w:val="18"/>
                <w:lang w:val="en"/>
              </w:rPr>
              <w:t xml:space="preserve"> in order to ensure and improve the quality of professional pre-higher education.</w:t>
            </w:r>
          </w:p>
          <w:p w:rsidR="00CA3385" w:rsidRPr="00D00DF7" w:rsidRDefault="00CA3385" w:rsidP="0048474F">
            <w:pPr>
              <w:spacing w:line="276" w:lineRule="auto"/>
              <w:ind w:firstLine="0"/>
              <w:rPr>
                <w:rStyle w:val="jlqj4b"/>
                <w:sz w:val="18"/>
                <w:szCs w:val="18"/>
                <w:lang w:val="en"/>
              </w:rPr>
            </w:pPr>
            <w:r w:rsidRPr="00D00DF7">
              <w:rPr>
                <w:rStyle w:val="jlqj4b"/>
                <w:sz w:val="18"/>
                <w:szCs w:val="18"/>
                <w:lang w:val="en"/>
              </w:rPr>
              <w:t xml:space="preserve">            An educational institution, willing to get accreditation of an educational-professional program</w:t>
            </w:r>
            <w:r w:rsidR="002545A7" w:rsidRPr="00D00DF7">
              <w:rPr>
                <w:rStyle w:val="jlqj4b"/>
                <w:sz w:val="18"/>
                <w:szCs w:val="18"/>
                <w:lang w:val="en"/>
              </w:rPr>
              <w:t>me</w:t>
            </w:r>
            <w:r w:rsidRPr="00D00DF7">
              <w:rPr>
                <w:rStyle w:val="jlqj4b"/>
                <w:sz w:val="18"/>
                <w:szCs w:val="18"/>
                <w:lang w:val="en"/>
              </w:rPr>
              <w:t>, shall submit to the State Service of Education Quality an electronic application and documents confirming the compliance of the educational-professional program</w:t>
            </w:r>
            <w:r w:rsidR="004410E6" w:rsidRPr="00D00DF7">
              <w:rPr>
                <w:rStyle w:val="jlqj4b"/>
                <w:sz w:val="18"/>
                <w:szCs w:val="18"/>
                <w:lang w:val="en"/>
              </w:rPr>
              <w:t>me</w:t>
            </w:r>
            <w:r w:rsidRPr="00D00DF7">
              <w:rPr>
                <w:rStyle w:val="jlqj4b"/>
                <w:sz w:val="18"/>
                <w:szCs w:val="18"/>
                <w:lang w:val="en"/>
              </w:rPr>
              <w:t xml:space="preserve"> and educational activity under this program</w:t>
            </w:r>
            <w:r w:rsidR="004410E6" w:rsidRPr="00D00DF7">
              <w:rPr>
                <w:rStyle w:val="jlqj4b"/>
                <w:sz w:val="18"/>
                <w:szCs w:val="18"/>
                <w:lang w:val="en"/>
              </w:rPr>
              <w:t>me</w:t>
            </w:r>
            <w:r w:rsidRPr="00D00DF7">
              <w:rPr>
                <w:rStyle w:val="jlqj4b"/>
                <w:sz w:val="18"/>
                <w:szCs w:val="18"/>
                <w:lang w:val="en"/>
              </w:rPr>
              <w:t xml:space="preserve"> with the requirements and criteria established by the regulations on accreditation of educational-professional program</w:t>
            </w:r>
            <w:r w:rsidR="002545A7" w:rsidRPr="00D00DF7">
              <w:rPr>
                <w:rStyle w:val="jlqj4b"/>
                <w:sz w:val="18"/>
                <w:szCs w:val="18"/>
                <w:lang w:val="en"/>
              </w:rPr>
              <w:t>me</w:t>
            </w:r>
            <w:r w:rsidRPr="00D00DF7">
              <w:rPr>
                <w:rStyle w:val="jlqj4b"/>
                <w:sz w:val="18"/>
                <w:szCs w:val="18"/>
                <w:lang w:val="en"/>
              </w:rPr>
              <w:t>s.</w:t>
            </w:r>
          </w:p>
          <w:p w:rsidR="00CA3385" w:rsidRPr="00D00DF7" w:rsidRDefault="00CA3385" w:rsidP="0048474F">
            <w:pPr>
              <w:spacing w:line="276" w:lineRule="auto"/>
              <w:ind w:firstLine="0"/>
              <w:rPr>
                <w:rStyle w:val="jlqj4b"/>
                <w:sz w:val="18"/>
                <w:szCs w:val="18"/>
                <w:lang w:val="en"/>
              </w:rPr>
            </w:pPr>
            <w:r w:rsidRPr="00D00DF7">
              <w:rPr>
                <w:rStyle w:val="jlqj4b"/>
                <w:sz w:val="18"/>
                <w:szCs w:val="18"/>
                <w:lang w:val="en"/>
              </w:rPr>
              <w:t xml:space="preserve">          Professional pre-higher education educational-professional program</w:t>
            </w:r>
            <w:r w:rsidR="002545A7" w:rsidRPr="00D00DF7">
              <w:rPr>
                <w:rStyle w:val="jlqj4b"/>
                <w:sz w:val="18"/>
                <w:szCs w:val="18"/>
                <w:lang w:val="en"/>
              </w:rPr>
              <w:t>me</w:t>
            </w:r>
            <w:r w:rsidRPr="00D00DF7">
              <w:rPr>
                <w:rStyle w:val="jlqj4b"/>
                <w:sz w:val="18"/>
                <w:szCs w:val="18"/>
                <w:lang w:val="en"/>
              </w:rPr>
              <w:t>s may be accredited by independent institutions for evaluation and quality assurance of professional pre-higher education, accredited by the State Service of Education Quality.</w:t>
            </w:r>
          </w:p>
          <w:p w:rsidR="00CA3385" w:rsidRPr="00D00DF7" w:rsidRDefault="00CA3385" w:rsidP="0048474F">
            <w:pPr>
              <w:spacing w:line="276" w:lineRule="auto"/>
              <w:ind w:firstLine="0"/>
              <w:rPr>
                <w:rStyle w:val="jlqj4b"/>
                <w:sz w:val="18"/>
                <w:szCs w:val="18"/>
                <w:lang w:val="en"/>
              </w:rPr>
            </w:pPr>
            <w:r w:rsidRPr="00D00DF7">
              <w:rPr>
                <w:rStyle w:val="jlqj4b"/>
                <w:sz w:val="18"/>
                <w:szCs w:val="18"/>
                <w:lang w:val="en"/>
              </w:rPr>
              <w:t xml:space="preserve">          The quality assurance system of professional pre-higher education in Ukraine consists of: </w:t>
            </w:r>
          </w:p>
          <w:p w:rsidR="00CA3385" w:rsidRPr="00D00DF7" w:rsidRDefault="00CA3385" w:rsidP="0048474F">
            <w:pPr>
              <w:spacing w:line="276" w:lineRule="auto"/>
              <w:ind w:firstLine="0"/>
              <w:rPr>
                <w:rStyle w:val="jlqj4b"/>
                <w:sz w:val="18"/>
                <w:szCs w:val="18"/>
                <w:lang w:val="en"/>
              </w:rPr>
            </w:pPr>
            <w:r w:rsidRPr="00D00DF7">
              <w:rPr>
                <w:rStyle w:val="jlqj4b"/>
                <w:sz w:val="18"/>
                <w:szCs w:val="18"/>
                <w:lang w:val="en"/>
              </w:rPr>
              <w:t xml:space="preserve">           1) quality assurance systems for educational activities and the quality of professional pre-higher education of the professional pre-higher education institution (professional pre-higher education internal quality assurance system); </w:t>
            </w:r>
          </w:p>
          <w:p w:rsidR="00CA3385" w:rsidRPr="00D00DF7" w:rsidRDefault="00CA3385" w:rsidP="0048474F">
            <w:pPr>
              <w:spacing w:line="276" w:lineRule="auto"/>
              <w:ind w:firstLine="0"/>
              <w:rPr>
                <w:rStyle w:val="jlqj4b"/>
                <w:sz w:val="18"/>
                <w:szCs w:val="18"/>
                <w:lang w:val="en"/>
              </w:rPr>
            </w:pPr>
            <w:r w:rsidRPr="00D00DF7">
              <w:rPr>
                <w:rStyle w:val="jlqj4b"/>
                <w:sz w:val="18"/>
                <w:szCs w:val="18"/>
                <w:lang w:val="en"/>
              </w:rPr>
              <w:t xml:space="preserve">            2) systems of external quality assurance of professional pre-higher education institution  educational activities and professional pre-higher education quality (professional pre-higher education external quality assurance); </w:t>
            </w:r>
          </w:p>
          <w:p w:rsidR="00CA3385" w:rsidRPr="00D00DF7" w:rsidRDefault="00CA3385" w:rsidP="0048474F">
            <w:pPr>
              <w:spacing w:line="276" w:lineRule="auto"/>
              <w:ind w:firstLine="0"/>
              <w:rPr>
                <w:sz w:val="18"/>
                <w:szCs w:val="18"/>
                <w:lang w:val="en-US"/>
              </w:rPr>
            </w:pPr>
            <w:r w:rsidRPr="00D00DF7">
              <w:rPr>
                <w:rStyle w:val="jlqj4b"/>
                <w:sz w:val="18"/>
                <w:szCs w:val="18"/>
                <w:lang w:val="en"/>
              </w:rPr>
              <w:t xml:space="preserve">             3) quality assurance systems for the activities of the central executive body for quality assurance of education and independent institutions for evaluation and quality assurance of professional pre-higher education.</w:t>
            </w:r>
          </w:p>
        </w:tc>
      </w:tr>
      <w:tr w:rsidR="00D00DF7" w:rsidRPr="00D00DF7" w:rsidTr="00CA3385">
        <w:tc>
          <w:tcPr>
            <w:tcW w:w="5197" w:type="dxa"/>
            <w:gridSpan w:val="2"/>
          </w:tcPr>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en-GB"/>
              </w:rPr>
            </w:pPr>
            <w:r w:rsidRPr="00D00DF7">
              <w:rPr>
                <w:sz w:val="18"/>
                <w:szCs w:val="18"/>
                <w:lang w:val="en-GB"/>
              </w:rPr>
              <w:t>8.4 </w:t>
            </w:r>
            <w:proofErr w:type="spellStart"/>
            <w:r w:rsidRPr="00D00DF7">
              <w:rPr>
                <w:sz w:val="18"/>
                <w:szCs w:val="18"/>
                <w:lang w:val="en-GB"/>
              </w:rPr>
              <w:t>Система</w:t>
            </w:r>
            <w:proofErr w:type="spellEnd"/>
            <w:r w:rsidRPr="00D00DF7">
              <w:rPr>
                <w:sz w:val="18"/>
                <w:szCs w:val="18"/>
                <w:lang w:val="en-GB"/>
              </w:rPr>
              <w:t xml:space="preserve"> </w:t>
            </w:r>
            <w:proofErr w:type="spellStart"/>
            <w:r w:rsidRPr="00D00DF7">
              <w:rPr>
                <w:sz w:val="18"/>
                <w:szCs w:val="18"/>
                <w:lang w:val="en-GB"/>
              </w:rPr>
              <w:t>фахової</w:t>
            </w:r>
            <w:proofErr w:type="spellEnd"/>
            <w:r w:rsidRPr="00D00DF7">
              <w:rPr>
                <w:sz w:val="18"/>
                <w:szCs w:val="18"/>
                <w:lang w:val="en-GB"/>
              </w:rPr>
              <w:t xml:space="preserve"> </w:t>
            </w:r>
            <w:proofErr w:type="spellStart"/>
            <w:r w:rsidRPr="00D00DF7">
              <w:rPr>
                <w:sz w:val="18"/>
                <w:szCs w:val="18"/>
                <w:lang w:val="en-GB"/>
              </w:rPr>
              <w:t>передвищої</w:t>
            </w:r>
            <w:proofErr w:type="spellEnd"/>
            <w:r w:rsidRPr="00D00DF7">
              <w:rPr>
                <w:sz w:val="18"/>
                <w:szCs w:val="18"/>
                <w:lang w:val="en-GB"/>
              </w:rPr>
              <w:t xml:space="preserve"> освіти</w:t>
            </w:r>
          </w:p>
        </w:tc>
        <w:tc>
          <w:tcPr>
            <w:tcW w:w="4656" w:type="dxa"/>
            <w:gridSpan w:val="2"/>
          </w:tcPr>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en-GB"/>
              </w:rPr>
            </w:pPr>
            <w:r w:rsidRPr="00D00DF7">
              <w:rPr>
                <w:rStyle w:val="jlqj4b"/>
                <w:sz w:val="18"/>
                <w:szCs w:val="18"/>
                <w:lang w:val="en"/>
              </w:rPr>
              <w:t xml:space="preserve">8.4 The system of professional pre-higher education </w:t>
            </w:r>
          </w:p>
        </w:tc>
      </w:tr>
      <w:tr w:rsidR="00D00DF7" w:rsidRPr="00D00DF7" w:rsidTr="00CA3385">
        <w:tc>
          <w:tcPr>
            <w:tcW w:w="5197" w:type="dxa"/>
            <w:gridSpan w:val="2"/>
          </w:tcPr>
          <w:p w:rsidR="00CA3385" w:rsidRPr="00D00DF7" w:rsidRDefault="00CA3385" w:rsidP="0048474F">
            <w:pPr>
              <w:spacing w:line="276" w:lineRule="auto"/>
              <w:rPr>
                <w:sz w:val="18"/>
                <w:szCs w:val="18"/>
              </w:rPr>
            </w:pPr>
            <w:r w:rsidRPr="00D00DF7">
              <w:rPr>
                <w:sz w:val="18"/>
                <w:szCs w:val="18"/>
              </w:rPr>
              <w:t xml:space="preserve">Фаховий молодший бакалавр - це освітньо-професійний                 ступінь, що здобувається на рівні фахової передвищої освіти і присуджується закладом освіти у результаті успішного виконання здобувачем фахової передвищої освіти освітньо-професійної програми. </w:t>
            </w:r>
          </w:p>
          <w:p w:rsidR="00CA3385" w:rsidRPr="00D00DF7" w:rsidRDefault="00CA3385" w:rsidP="0048474F">
            <w:pPr>
              <w:spacing w:line="276" w:lineRule="auto"/>
              <w:rPr>
                <w:sz w:val="18"/>
                <w:szCs w:val="18"/>
                <w:lang w:val="ru-RU"/>
              </w:rPr>
            </w:pPr>
            <w:proofErr w:type="spellStart"/>
            <w:r w:rsidRPr="00D00DF7">
              <w:rPr>
                <w:sz w:val="18"/>
                <w:szCs w:val="18"/>
                <w:lang w:val="ru-RU"/>
              </w:rPr>
              <w:t>Освітньо-професійний</w:t>
            </w:r>
            <w:proofErr w:type="spellEnd"/>
            <w:r w:rsidRPr="00D00DF7">
              <w:rPr>
                <w:sz w:val="18"/>
                <w:szCs w:val="18"/>
                <w:lang w:val="ru-RU"/>
              </w:rPr>
              <w:t xml:space="preserve"> </w:t>
            </w:r>
            <w:proofErr w:type="spellStart"/>
            <w:r w:rsidRPr="00D00DF7">
              <w:rPr>
                <w:sz w:val="18"/>
                <w:szCs w:val="18"/>
                <w:lang w:val="ru-RU"/>
              </w:rPr>
              <w:t>ступінь</w:t>
            </w:r>
            <w:proofErr w:type="spellEnd"/>
            <w:r w:rsidRPr="00D00DF7">
              <w:rPr>
                <w:sz w:val="18"/>
                <w:szCs w:val="18"/>
                <w:lang w:val="ru-RU"/>
              </w:rPr>
              <w:t xml:space="preserve"> </w:t>
            </w:r>
            <w:proofErr w:type="spellStart"/>
            <w:r w:rsidRPr="00D00DF7">
              <w:rPr>
                <w:sz w:val="18"/>
                <w:szCs w:val="18"/>
                <w:lang w:val="ru-RU"/>
              </w:rPr>
              <w:t>фахового</w:t>
            </w:r>
            <w:proofErr w:type="spellEnd"/>
            <w:r w:rsidRPr="00D00DF7">
              <w:rPr>
                <w:sz w:val="18"/>
                <w:szCs w:val="18"/>
                <w:lang w:val="ru-RU"/>
              </w:rPr>
              <w:t xml:space="preserve"> </w:t>
            </w:r>
            <w:proofErr w:type="spellStart"/>
            <w:r w:rsidRPr="00D00DF7">
              <w:rPr>
                <w:sz w:val="18"/>
                <w:szCs w:val="18"/>
                <w:lang w:val="ru-RU"/>
              </w:rPr>
              <w:t>молодшого</w:t>
            </w:r>
            <w:proofErr w:type="spellEnd"/>
            <w:r w:rsidRPr="00D00DF7">
              <w:rPr>
                <w:sz w:val="18"/>
                <w:szCs w:val="18"/>
                <w:lang w:val="ru-RU"/>
              </w:rPr>
              <w:t xml:space="preserve"> бакалавра </w:t>
            </w:r>
            <w:proofErr w:type="spellStart"/>
            <w:r w:rsidRPr="00D00DF7">
              <w:rPr>
                <w:sz w:val="18"/>
                <w:szCs w:val="18"/>
                <w:lang w:val="ru-RU"/>
              </w:rPr>
              <w:t>відповідає</w:t>
            </w:r>
            <w:proofErr w:type="spellEnd"/>
            <w:r w:rsidRPr="00D00DF7">
              <w:rPr>
                <w:sz w:val="18"/>
                <w:szCs w:val="18"/>
                <w:lang w:val="ru-RU"/>
              </w:rPr>
              <w:t xml:space="preserve"> 5 </w:t>
            </w:r>
            <w:proofErr w:type="spellStart"/>
            <w:r w:rsidRPr="00D00DF7">
              <w:rPr>
                <w:sz w:val="18"/>
                <w:szCs w:val="18"/>
                <w:lang w:val="ru-RU"/>
              </w:rPr>
              <w:t>рівню</w:t>
            </w:r>
            <w:proofErr w:type="spellEnd"/>
            <w:r w:rsidRPr="00D00DF7">
              <w:rPr>
                <w:sz w:val="18"/>
                <w:szCs w:val="18"/>
                <w:lang w:val="ru-RU"/>
              </w:rPr>
              <w:t xml:space="preserve"> </w:t>
            </w:r>
            <w:proofErr w:type="spellStart"/>
            <w:r w:rsidRPr="00D00DF7">
              <w:rPr>
                <w:sz w:val="18"/>
                <w:szCs w:val="18"/>
                <w:lang w:val="ru-RU"/>
              </w:rPr>
              <w:t>Національної</w:t>
            </w:r>
            <w:proofErr w:type="spellEnd"/>
            <w:r w:rsidRPr="00D00DF7">
              <w:rPr>
                <w:sz w:val="18"/>
                <w:szCs w:val="18"/>
                <w:lang w:val="ru-RU"/>
              </w:rPr>
              <w:t xml:space="preserve"> рамки </w:t>
            </w:r>
            <w:proofErr w:type="spellStart"/>
            <w:r w:rsidRPr="00D00DF7">
              <w:rPr>
                <w:sz w:val="18"/>
                <w:szCs w:val="18"/>
                <w:lang w:val="ru-RU"/>
              </w:rPr>
              <w:t>кваліфікацій</w:t>
            </w:r>
            <w:proofErr w:type="spellEnd"/>
            <w:r w:rsidRPr="00D00DF7">
              <w:rPr>
                <w:sz w:val="18"/>
                <w:szCs w:val="18"/>
                <w:lang w:val="ru-RU"/>
              </w:rPr>
              <w:t xml:space="preserve">, </w:t>
            </w:r>
            <w:proofErr w:type="spellStart"/>
            <w:r w:rsidRPr="00D00DF7">
              <w:rPr>
                <w:sz w:val="18"/>
                <w:szCs w:val="18"/>
                <w:lang w:val="ru-RU"/>
              </w:rPr>
              <w:t>Європейської</w:t>
            </w:r>
            <w:proofErr w:type="spellEnd"/>
            <w:r w:rsidRPr="00D00DF7">
              <w:rPr>
                <w:sz w:val="18"/>
                <w:szCs w:val="18"/>
                <w:lang w:val="ru-RU"/>
              </w:rPr>
              <w:t xml:space="preserve"> рамки </w:t>
            </w:r>
            <w:proofErr w:type="spellStart"/>
            <w:r w:rsidRPr="00D00DF7">
              <w:rPr>
                <w:sz w:val="18"/>
                <w:szCs w:val="18"/>
                <w:lang w:val="ru-RU"/>
              </w:rPr>
              <w:t>кваліфікацій</w:t>
            </w:r>
            <w:proofErr w:type="spellEnd"/>
            <w:r w:rsidRPr="00D00DF7">
              <w:rPr>
                <w:sz w:val="18"/>
                <w:szCs w:val="18"/>
                <w:lang w:val="ru-RU"/>
              </w:rPr>
              <w:t xml:space="preserve"> для </w:t>
            </w:r>
            <w:proofErr w:type="spellStart"/>
            <w:r w:rsidRPr="00D00DF7">
              <w:rPr>
                <w:sz w:val="18"/>
                <w:szCs w:val="18"/>
                <w:lang w:val="ru-RU"/>
              </w:rPr>
              <w:t>навчання</w:t>
            </w:r>
            <w:proofErr w:type="spellEnd"/>
            <w:r w:rsidRPr="00D00DF7">
              <w:rPr>
                <w:sz w:val="18"/>
                <w:szCs w:val="18"/>
                <w:lang w:val="ru-RU"/>
              </w:rPr>
              <w:t xml:space="preserve"> </w:t>
            </w:r>
            <w:proofErr w:type="spellStart"/>
            <w:r w:rsidRPr="00D00DF7">
              <w:rPr>
                <w:sz w:val="18"/>
                <w:szCs w:val="18"/>
                <w:lang w:val="ru-RU"/>
              </w:rPr>
              <w:t>впродовж</w:t>
            </w:r>
            <w:proofErr w:type="spellEnd"/>
            <w:r w:rsidRPr="00D00DF7">
              <w:rPr>
                <w:sz w:val="18"/>
                <w:szCs w:val="18"/>
                <w:lang w:val="ru-RU"/>
              </w:rPr>
              <w:t xml:space="preserve"> </w:t>
            </w:r>
            <w:proofErr w:type="spellStart"/>
            <w:r w:rsidRPr="00D00DF7">
              <w:rPr>
                <w:sz w:val="18"/>
                <w:szCs w:val="18"/>
                <w:lang w:val="ru-RU"/>
              </w:rPr>
              <w:t>життя</w:t>
            </w:r>
            <w:proofErr w:type="spellEnd"/>
            <w:r w:rsidRPr="00D00DF7">
              <w:rPr>
                <w:sz w:val="18"/>
                <w:szCs w:val="18"/>
                <w:lang w:val="ru-RU"/>
              </w:rPr>
              <w:t xml:space="preserve"> та короткому циклу Рамки </w:t>
            </w:r>
            <w:proofErr w:type="spellStart"/>
            <w:r w:rsidRPr="00D00DF7">
              <w:rPr>
                <w:sz w:val="18"/>
                <w:szCs w:val="18"/>
                <w:lang w:val="ru-RU"/>
              </w:rPr>
              <w:t>кваліфікацій</w:t>
            </w:r>
            <w:proofErr w:type="spellEnd"/>
            <w:r w:rsidRPr="00D00DF7">
              <w:rPr>
                <w:sz w:val="18"/>
                <w:szCs w:val="18"/>
                <w:lang w:val="ru-RU"/>
              </w:rPr>
              <w:t xml:space="preserve"> </w:t>
            </w:r>
            <w:proofErr w:type="spellStart"/>
            <w:r w:rsidRPr="00D00DF7">
              <w:rPr>
                <w:sz w:val="18"/>
                <w:szCs w:val="18"/>
                <w:lang w:val="ru-RU"/>
              </w:rPr>
              <w:t>Європейського</w:t>
            </w:r>
            <w:proofErr w:type="spellEnd"/>
            <w:r w:rsidRPr="00D00DF7">
              <w:rPr>
                <w:sz w:val="18"/>
                <w:szCs w:val="18"/>
                <w:lang w:val="ru-RU"/>
              </w:rPr>
              <w:t xml:space="preserve"> простору </w:t>
            </w:r>
            <w:proofErr w:type="spellStart"/>
            <w:r w:rsidRPr="00D00DF7">
              <w:rPr>
                <w:sz w:val="18"/>
                <w:szCs w:val="18"/>
                <w:lang w:val="ru-RU"/>
              </w:rPr>
              <w:t>вищої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p>
        </w:tc>
        <w:tc>
          <w:tcPr>
            <w:tcW w:w="4656" w:type="dxa"/>
            <w:gridSpan w:val="2"/>
          </w:tcPr>
          <w:p w:rsidR="00CA3385" w:rsidRPr="00D00DF7" w:rsidRDefault="00CA3385" w:rsidP="0048474F">
            <w:pPr>
              <w:spacing w:line="276" w:lineRule="auto"/>
              <w:rPr>
                <w:rStyle w:val="jlqj4b"/>
                <w:sz w:val="18"/>
                <w:szCs w:val="18"/>
                <w:lang w:val="en"/>
              </w:rPr>
            </w:pPr>
            <w:r w:rsidRPr="00D00DF7">
              <w:rPr>
                <w:rStyle w:val="jlqj4b"/>
                <w:sz w:val="18"/>
                <w:szCs w:val="18"/>
                <w:lang w:val="en"/>
              </w:rPr>
              <w:t>Professional Junior Bachelor is an educational-professional degree obtained at the level of professional pre-higher education and awarded by an education institution as a result of successful completion of educational-professional program</w:t>
            </w:r>
            <w:r w:rsidR="002545A7" w:rsidRPr="00D00DF7">
              <w:rPr>
                <w:rStyle w:val="jlqj4b"/>
                <w:sz w:val="18"/>
                <w:szCs w:val="18"/>
                <w:lang w:val="en"/>
              </w:rPr>
              <w:t>me</w:t>
            </w:r>
            <w:r w:rsidRPr="00D00DF7">
              <w:rPr>
                <w:rStyle w:val="jlqj4b"/>
                <w:sz w:val="18"/>
                <w:szCs w:val="18"/>
                <w:lang w:val="en"/>
              </w:rPr>
              <w:t xml:space="preserve"> by a student of professional pre-higher education. </w:t>
            </w:r>
          </w:p>
          <w:p w:rsidR="00CA3385" w:rsidRPr="00D00DF7" w:rsidRDefault="00CA3385" w:rsidP="0048474F">
            <w:pPr>
              <w:spacing w:line="276" w:lineRule="auto"/>
              <w:rPr>
                <w:sz w:val="18"/>
                <w:szCs w:val="18"/>
                <w:lang w:val="en-GB"/>
              </w:rPr>
            </w:pPr>
            <w:r w:rsidRPr="00D00DF7">
              <w:rPr>
                <w:rStyle w:val="jlqj4b"/>
                <w:sz w:val="18"/>
                <w:szCs w:val="18"/>
                <w:lang w:val="en"/>
              </w:rPr>
              <w:t>The educational-professional Professional Junior Bachelor’s degree corresponds to the 5th level of the National Qualifications Framework, the European Qualifications Framework for Lifelong Learning and the short cycle of the Framework for Qualifications of the European Higher Education Area.</w:t>
            </w:r>
          </w:p>
        </w:tc>
      </w:tr>
      <w:tr w:rsidR="00D00DF7" w:rsidRPr="00D00DF7" w:rsidTr="00CA3385">
        <w:tc>
          <w:tcPr>
            <w:tcW w:w="9853" w:type="dxa"/>
            <w:gridSpan w:val="4"/>
          </w:tcPr>
          <w:p w:rsidR="00CA3385" w:rsidRPr="00D00DF7" w:rsidRDefault="00CA3385" w:rsidP="0048474F">
            <w:pPr>
              <w:spacing w:line="276" w:lineRule="auto"/>
              <w:rPr>
                <w:sz w:val="18"/>
                <w:szCs w:val="18"/>
                <w:lang w:val="en-GB"/>
              </w:rPr>
            </w:pPr>
            <w:r w:rsidRPr="00D00DF7">
              <w:rPr>
                <w:noProof/>
                <w:sz w:val="18"/>
                <w:szCs w:val="18"/>
              </w:rPr>
              <w:lastRenderedPageBreak/>
              <w:drawing>
                <wp:inline distT="0" distB="0" distL="0" distR="0" wp14:anchorId="5869EE90" wp14:editId="72F1F190">
                  <wp:extent cx="5496770" cy="388620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RQ_ua_new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4715" cy="3898887"/>
                          </a:xfrm>
                          <a:prstGeom prst="rect">
                            <a:avLst/>
                          </a:prstGeom>
                        </pic:spPr>
                      </pic:pic>
                    </a:graphicData>
                  </a:graphic>
                </wp:inline>
              </w:drawing>
            </w:r>
          </w:p>
        </w:tc>
      </w:tr>
      <w:tr w:rsidR="00D00DF7" w:rsidRPr="00D00DF7" w:rsidTr="00CA3385">
        <w:tc>
          <w:tcPr>
            <w:tcW w:w="9853" w:type="dxa"/>
            <w:gridSpan w:val="4"/>
          </w:tcPr>
          <w:p w:rsidR="00CA3385" w:rsidRPr="00D00DF7" w:rsidRDefault="00CA3385" w:rsidP="0048474F">
            <w:pPr>
              <w:spacing w:line="276" w:lineRule="auto"/>
              <w:rPr>
                <w:sz w:val="18"/>
                <w:szCs w:val="18"/>
                <w:lang w:val="en-GB"/>
              </w:rPr>
            </w:pPr>
            <w:r w:rsidRPr="00D00DF7">
              <w:rPr>
                <w:noProof/>
                <w:sz w:val="18"/>
                <w:szCs w:val="18"/>
              </w:rPr>
              <w:drawing>
                <wp:inline distT="0" distB="0" distL="0" distR="0" wp14:anchorId="46CD06B1" wp14:editId="42868500">
                  <wp:extent cx="5390958" cy="3808615"/>
                  <wp:effectExtent l="0" t="0" r="635"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Q_en_new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074" cy="3816468"/>
                          </a:xfrm>
                          <a:prstGeom prst="rect">
                            <a:avLst/>
                          </a:prstGeom>
                        </pic:spPr>
                      </pic:pic>
                    </a:graphicData>
                  </a:graphic>
                </wp:inline>
              </w:drawing>
            </w:r>
          </w:p>
        </w:tc>
      </w:tr>
      <w:tr w:rsidR="00D00DF7" w:rsidRPr="00D00DF7" w:rsidTr="00CA3385">
        <w:tc>
          <w:tcPr>
            <w:tcW w:w="5197" w:type="dxa"/>
            <w:gridSpan w:val="2"/>
          </w:tcPr>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en-GB"/>
              </w:rPr>
            </w:pPr>
            <w:proofErr w:type="spellStart"/>
            <w:r w:rsidRPr="00D00DF7">
              <w:rPr>
                <w:sz w:val="18"/>
                <w:szCs w:val="18"/>
                <w:lang w:val="en-GB"/>
              </w:rPr>
              <w:t>Особа</w:t>
            </w:r>
            <w:proofErr w:type="spellEnd"/>
            <w:r w:rsidRPr="00D00DF7">
              <w:rPr>
                <w:sz w:val="18"/>
                <w:szCs w:val="18"/>
                <w:lang w:val="en-GB"/>
              </w:rPr>
              <w:t xml:space="preserve"> </w:t>
            </w:r>
            <w:proofErr w:type="spellStart"/>
            <w:r w:rsidRPr="00D00DF7">
              <w:rPr>
                <w:sz w:val="18"/>
                <w:szCs w:val="18"/>
                <w:lang w:val="en-GB"/>
              </w:rPr>
              <w:t>може</w:t>
            </w:r>
            <w:proofErr w:type="spellEnd"/>
            <w:r w:rsidRPr="00D00DF7">
              <w:rPr>
                <w:sz w:val="18"/>
                <w:szCs w:val="18"/>
                <w:lang w:val="en-GB"/>
              </w:rPr>
              <w:t xml:space="preserve"> </w:t>
            </w:r>
            <w:proofErr w:type="spellStart"/>
            <w:r w:rsidRPr="00D00DF7">
              <w:rPr>
                <w:sz w:val="18"/>
                <w:szCs w:val="18"/>
                <w:lang w:val="en-GB"/>
              </w:rPr>
              <w:t>здобувати</w:t>
            </w:r>
            <w:proofErr w:type="spellEnd"/>
            <w:r w:rsidRPr="00D00DF7">
              <w:rPr>
                <w:sz w:val="18"/>
                <w:szCs w:val="18"/>
                <w:lang w:val="en-GB"/>
              </w:rPr>
              <w:t xml:space="preserve"> </w:t>
            </w:r>
            <w:proofErr w:type="spellStart"/>
            <w:r w:rsidRPr="00D00DF7">
              <w:rPr>
                <w:sz w:val="18"/>
                <w:szCs w:val="18"/>
                <w:lang w:val="en-GB"/>
              </w:rPr>
              <w:t>фахову</w:t>
            </w:r>
            <w:proofErr w:type="spellEnd"/>
            <w:r w:rsidRPr="00D00DF7">
              <w:rPr>
                <w:sz w:val="18"/>
                <w:szCs w:val="18"/>
                <w:lang w:val="en-GB"/>
              </w:rPr>
              <w:t xml:space="preserve"> </w:t>
            </w:r>
            <w:proofErr w:type="spellStart"/>
            <w:r w:rsidRPr="00D00DF7">
              <w:rPr>
                <w:sz w:val="18"/>
                <w:szCs w:val="18"/>
                <w:lang w:val="en-GB"/>
              </w:rPr>
              <w:t>передвищу</w:t>
            </w:r>
            <w:proofErr w:type="spellEnd"/>
            <w:r w:rsidRPr="00D00DF7">
              <w:rPr>
                <w:sz w:val="18"/>
                <w:szCs w:val="18"/>
                <w:lang w:val="en-GB"/>
              </w:rPr>
              <w:t xml:space="preserve"> </w:t>
            </w:r>
            <w:proofErr w:type="spellStart"/>
            <w:r w:rsidRPr="00D00DF7">
              <w:rPr>
                <w:sz w:val="18"/>
                <w:szCs w:val="18"/>
                <w:lang w:val="en-GB"/>
              </w:rPr>
              <w:t>освіту</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w:t>
            </w:r>
            <w:proofErr w:type="spellStart"/>
            <w:r w:rsidRPr="00D00DF7">
              <w:rPr>
                <w:sz w:val="18"/>
                <w:szCs w:val="18"/>
                <w:lang w:val="en-GB"/>
              </w:rPr>
              <w:t>базової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профільної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незалежно</w:t>
            </w:r>
            <w:proofErr w:type="spellEnd"/>
            <w:r w:rsidRPr="00D00DF7">
              <w:rPr>
                <w:sz w:val="18"/>
                <w:szCs w:val="18"/>
                <w:lang w:val="en-GB"/>
              </w:rPr>
              <w:t xml:space="preserve"> </w:t>
            </w:r>
            <w:proofErr w:type="spellStart"/>
            <w:r w:rsidRPr="00D00DF7">
              <w:rPr>
                <w:sz w:val="18"/>
                <w:szCs w:val="18"/>
                <w:lang w:val="en-GB"/>
              </w:rPr>
              <w:t>від</w:t>
            </w:r>
            <w:proofErr w:type="spellEnd"/>
            <w:r w:rsidRPr="00D00DF7">
              <w:rPr>
                <w:sz w:val="18"/>
                <w:szCs w:val="18"/>
                <w:lang w:val="en-GB"/>
              </w:rPr>
              <w:t xml:space="preserve"> </w:t>
            </w:r>
            <w:proofErr w:type="spellStart"/>
            <w:r w:rsidRPr="00D00DF7">
              <w:rPr>
                <w:sz w:val="18"/>
                <w:szCs w:val="18"/>
                <w:lang w:val="en-GB"/>
              </w:rPr>
              <w:t>здобутого</w:t>
            </w:r>
            <w:proofErr w:type="spellEnd"/>
            <w:r w:rsidRPr="00D00DF7">
              <w:rPr>
                <w:sz w:val="18"/>
                <w:szCs w:val="18"/>
                <w:lang w:val="en-GB"/>
              </w:rPr>
              <w:t xml:space="preserve"> </w:t>
            </w:r>
            <w:proofErr w:type="spellStart"/>
            <w:r w:rsidRPr="00D00DF7">
              <w:rPr>
                <w:sz w:val="18"/>
                <w:szCs w:val="18"/>
                <w:lang w:val="en-GB"/>
              </w:rPr>
              <w:t>профілю</w:t>
            </w:r>
            <w:proofErr w:type="spellEnd"/>
            <w:r w:rsidRPr="00D00DF7">
              <w:rPr>
                <w:sz w:val="18"/>
                <w:szCs w:val="18"/>
                <w:lang w:val="en-GB"/>
              </w:rPr>
              <w:t>), професійної (</w:t>
            </w:r>
            <w:proofErr w:type="spellStart"/>
            <w:r w:rsidRPr="00D00DF7">
              <w:rPr>
                <w:sz w:val="18"/>
                <w:szCs w:val="18"/>
                <w:lang w:val="en-GB"/>
              </w:rPr>
              <w:t>професійно-технічної</w:t>
            </w:r>
            <w:proofErr w:type="spellEnd"/>
            <w:r w:rsidRPr="00D00DF7">
              <w:rPr>
                <w:sz w:val="18"/>
                <w:szCs w:val="18"/>
                <w:lang w:val="en-GB"/>
              </w:rPr>
              <w:t xml:space="preserve">) освіти, </w:t>
            </w:r>
            <w:proofErr w:type="spellStart"/>
            <w:r w:rsidRPr="00D00DF7">
              <w:rPr>
                <w:sz w:val="18"/>
                <w:szCs w:val="18"/>
                <w:lang w:val="en-GB"/>
              </w:rPr>
              <w:t>фахової</w:t>
            </w:r>
            <w:proofErr w:type="spellEnd"/>
            <w:r w:rsidRPr="00D00DF7">
              <w:rPr>
                <w:sz w:val="18"/>
                <w:szCs w:val="18"/>
                <w:lang w:val="en-GB"/>
              </w:rPr>
              <w:t xml:space="preserve"> </w:t>
            </w:r>
            <w:proofErr w:type="spellStart"/>
            <w:r w:rsidRPr="00D00DF7">
              <w:rPr>
                <w:sz w:val="18"/>
                <w:szCs w:val="18"/>
                <w:lang w:val="en-GB"/>
              </w:rPr>
              <w:t>передвищої</w:t>
            </w:r>
            <w:proofErr w:type="spellEnd"/>
            <w:r w:rsidRPr="00D00DF7">
              <w:rPr>
                <w:sz w:val="18"/>
                <w:szCs w:val="18"/>
                <w:lang w:val="en-GB"/>
              </w:rPr>
              <w:t xml:space="preserve"> освіти </w:t>
            </w:r>
            <w:proofErr w:type="spellStart"/>
            <w:r w:rsidRPr="00D00DF7">
              <w:rPr>
                <w:sz w:val="18"/>
                <w:szCs w:val="18"/>
                <w:lang w:val="en-GB"/>
              </w:rPr>
              <w:t>або</w:t>
            </w:r>
            <w:proofErr w:type="spellEnd"/>
            <w:r w:rsidRPr="00D00DF7">
              <w:rPr>
                <w:sz w:val="18"/>
                <w:szCs w:val="18"/>
                <w:lang w:val="en-GB"/>
              </w:rPr>
              <w:t xml:space="preserve"> вищої освіти. </w:t>
            </w:r>
            <w:proofErr w:type="spellStart"/>
            <w:r w:rsidRPr="00D00DF7">
              <w:rPr>
                <w:sz w:val="18"/>
                <w:szCs w:val="18"/>
                <w:lang w:val="en-GB"/>
              </w:rPr>
              <w:t>Особи</w:t>
            </w:r>
            <w:proofErr w:type="spellEnd"/>
            <w:r w:rsidRPr="00D00DF7">
              <w:rPr>
                <w:sz w:val="18"/>
                <w:szCs w:val="18"/>
                <w:lang w:val="en-GB"/>
              </w:rPr>
              <w:t xml:space="preserve">, </w:t>
            </w:r>
            <w:proofErr w:type="spellStart"/>
            <w:r w:rsidRPr="00D00DF7">
              <w:rPr>
                <w:sz w:val="18"/>
                <w:szCs w:val="18"/>
                <w:lang w:val="en-GB"/>
              </w:rPr>
              <w:t>які</w:t>
            </w:r>
            <w:proofErr w:type="spellEnd"/>
            <w:r w:rsidRPr="00D00DF7">
              <w:rPr>
                <w:sz w:val="18"/>
                <w:szCs w:val="18"/>
                <w:lang w:val="en-GB"/>
              </w:rPr>
              <w:t xml:space="preserve"> </w:t>
            </w:r>
            <w:proofErr w:type="spellStart"/>
            <w:r w:rsidRPr="00D00DF7">
              <w:rPr>
                <w:sz w:val="18"/>
                <w:szCs w:val="18"/>
                <w:lang w:val="en-GB"/>
              </w:rPr>
              <w:t>здобувають</w:t>
            </w:r>
            <w:proofErr w:type="spellEnd"/>
            <w:r w:rsidRPr="00D00DF7">
              <w:rPr>
                <w:sz w:val="18"/>
                <w:szCs w:val="18"/>
                <w:lang w:val="en-GB"/>
              </w:rPr>
              <w:t xml:space="preserve"> </w:t>
            </w:r>
            <w:proofErr w:type="spellStart"/>
            <w:r w:rsidRPr="00D00DF7">
              <w:rPr>
                <w:sz w:val="18"/>
                <w:szCs w:val="18"/>
                <w:lang w:val="en-GB"/>
              </w:rPr>
              <w:t>фахову</w:t>
            </w:r>
            <w:proofErr w:type="spellEnd"/>
            <w:r w:rsidRPr="00D00DF7">
              <w:rPr>
                <w:sz w:val="18"/>
                <w:szCs w:val="18"/>
                <w:lang w:val="en-GB"/>
              </w:rPr>
              <w:t xml:space="preserve"> </w:t>
            </w:r>
            <w:proofErr w:type="spellStart"/>
            <w:r w:rsidRPr="00D00DF7">
              <w:rPr>
                <w:sz w:val="18"/>
                <w:szCs w:val="18"/>
                <w:lang w:val="en-GB"/>
              </w:rPr>
              <w:t>передвищу</w:t>
            </w:r>
            <w:proofErr w:type="spellEnd"/>
            <w:r w:rsidRPr="00D00DF7">
              <w:rPr>
                <w:sz w:val="18"/>
                <w:szCs w:val="18"/>
                <w:lang w:val="en-GB"/>
              </w:rPr>
              <w:t xml:space="preserve"> </w:t>
            </w:r>
            <w:proofErr w:type="spellStart"/>
            <w:r w:rsidRPr="00D00DF7">
              <w:rPr>
                <w:sz w:val="18"/>
                <w:szCs w:val="18"/>
                <w:lang w:val="en-GB"/>
              </w:rPr>
              <w:t>освіту</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w:t>
            </w:r>
            <w:proofErr w:type="spellStart"/>
            <w:r w:rsidRPr="00D00DF7">
              <w:rPr>
                <w:sz w:val="18"/>
                <w:szCs w:val="18"/>
                <w:lang w:val="en-GB"/>
              </w:rPr>
              <w:t>базової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зобов’язані</w:t>
            </w:r>
            <w:proofErr w:type="spellEnd"/>
            <w:r w:rsidRPr="00D00DF7">
              <w:rPr>
                <w:sz w:val="18"/>
                <w:szCs w:val="18"/>
                <w:lang w:val="en-GB"/>
              </w:rPr>
              <w:t xml:space="preserve"> </w:t>
            </w:r>
            <w:proofErr w:type="spellStart"/>
            <w:r w:rsidRPr="00D00DF7">
              <w:rPr>
                <w:sz w:val="18"/>
                <w:szCs w:val="18"/>
                <w:lang w:val="en-GB"/>
              </w:rPr>
              <w:t>одночасно</w:t>
            </w:r>
            <w:proofErr w:type="spellEnd"/>
            <w:r w:rsidRPr="00D00DF7">
              <w:rPr>
                <w:sz w:val="18"/>
                <w:szCs w:val="18"/>
                <w:lang w:val="en-GB"/>
              </w:rPr>
              <w:t xml:space="preserve"> </w:t>
            </w:r>
            <w:proofErr w:type="spellStart"/>
            <w:r w:rsidRPr="00D00DF7">
              <w:rPr>
                <w:sz w:val="18"/>
                <w:szCs w:val="18"/>
                <w:lang w:val="en-GB"/>
              </w:rPr>
              <w:t>виконати</w:t>
            </w:r>
            <w:proofErr w:type="spellEnd"/>
            <w:r w:rsidRPr="00D00DF7">
              <w:rPr>
                <w:sz w:val="18"/>
                <w:szCs w:val="18"/>
                <w:lang w:val="en-GB"/>
              </w:rPr>
              <w:t xml:space="preserve"> </w:t>
            </w:r>
            <w:proofErr w:type="spellStart"/>
            <w:r w:rsidRPr="00D00DF7">
              <w:rPr>
                <w:sz w:val="18"/>
                <w:szCs w:val="18"/>
                <w:lang w:val="en-GB"/>
              </w:rPr>
              <w:t>освітню</w:t>
            </w:r>
            <w:proofErr w:type="spellEnd"/>
            <w:r w:rsidRPr="00D00DF7">
              <w:rPr>
                <w:sz w:val="18"/>
                <w:szCs w:val="18"/>
                <w:lang w:val="en-GB"/>
              </w:rPr>
              <w:t xml:space="preserve"> </w:t>
            </w:r>
            <w:proofErr w:type="spellStart"/>
            <w:r w:rsidRPr="00D00DF7">
              <w:rPr>
                <w:sz w:val="18"/>
                <w:szCs w:val="18"/>
                <w:lang w:val="en-GB"/>
              </w:rPr>
              <w:t>програму</w:t>
            </w:r>
            <w:proofErr w:type="spellEnd"/>
            <w:r w:rsidRPr="00D00DF7">
              <w:rPr>
                <w:sz w:val="18"/>
                <w:szCs w:val="18"/>
                <w:lang w:val="en-GB"/>
              </w:rPr>
              <w:t xml:space="preserve"> </w:t>
            </w:r>
            <w:proofErr w:type="spellStart"/>
            <w:r w:rsidRPr="00D00DF7">
              <w:rPr>
                <w:sz w:val="18"/>
                <w:szCs w:val="18"/>
                <w:lang w:val="en-GB"/>
              </w:rPr>
              <w:t>профільної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професійного</w:t>
            </w:r>
            <w:proofErr w:type="spellEnd"/>
            <w:r w:rsidRPr="00D00DF7">
              <w:rPr>
                <w:sz w:val="18"/>
                <w:szCs w:val="18"/>
                <w:lang w:val="en-GB"/>
              </w:rPr>
              <w:t xml:space="preserve"> </w:t>
            </w:r>
            <w:proofErr w:type="spellStart"/>
            <w:r w:rsidRPr="00D00DF7">
              <w:rPr>
                <w:sz w:val="18"/>
                <w:szCs w:val="18"/>
                <w:lang w:val="en-GB"/>
              </w:rPr>
              <w:t>спрямування</w:t>
            </w:r>
            <w:proofErr w:type="spellEnd"/>
            <w:r w:rsidRPr="00D00DF7">
              <w:rPr>
                <w:sz w:val="18"/>
                <w:szCs w:val="18"/>
                <w:lang w:val="en-GB"/>
              </w:rPr>
              <w:t>.</w:t>
            </w:r>
          </w:p>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en-GB"/>
              </w:rPr>
            </w:pPr>
            <w:proofErr w:type="spellStart"/>
            <w:r w:rsidRPr="00D00DF7">
              <w:rPr>
                <w:sz w:val="18"/>
                <w:szCs w:val="18"/>
                <w:lang w:val="en-GB"/>
              </w:rPr>
              <w:lastRenderedPageBreak/>
              <w:t>Особа</w:t>
            </w:r>
            <w:proofErr w:type="spellEnd"/>
            <w:r w:rsidRPr="00D00DF7">
              <w:rPr>
                <w:sz w:val="18"/>
                <w:szCs w:val="18"/>
                <w:lang w:val="en-GB"/>
              </w:rPr>
              <w:t xml:space="preserve"> </w:t>
            </w:r>
            <w:proofErr w:type="spellStart"/>
            <w:r w:rsidRPr="00D00DF7">
              <w:rPr>
                <w:sz w:val="18"/>
                <w:szCs w:val="18"/>
                <w:lang w:val="en-GB"/>
              </w:rPr>
              <w:t>може</w:t>
            </w:r>
            <w:proofErr w:type="spellEnd"/>
            <w:r w:rsidRPr="00D00DF7">
              <w:rPr>
                <w:sz w:val="18"/>
                <w:szCs w:val="18"/>
                <w:lang w:val="en-GB"/>
              </w:rPr>
              <w:t xml:space="preserve"> </w:t>
            </w:r>
            <w:proofErr w:type="spellStart"/>
            <w:r w:rsidRPr="00D00DF7">
              <w:rPr>
                <w:sz w:val="18"/>
                <w:szCs w:val="18"/>
                <w:lang w:val="en-GB"/>
              </w:rPr>
              <w:t>здобувати</w:t>
            </w:r>
            <w:proofErr w:type="spellEnd"/>
            <w:r w:rsidRPr="00D00DF7">
              <w:rPr>
                <w:sz w:val="18"/>
                <w:szCs w:val="18"/>
                <w:lang w:val="en-GB"/>
              </w:rPr>
              <w:t xml:space="preserve"> </w:t>
            </w:r>
            <w:proofErr w:type="spellStart"/>
            <w:r w:rsidRPr="00D00DF7">
              <w:rPr>
                <w:sz w:val="18"/>
                <w:szCs w:val="18"/>
                <w:lang w:val="en-GB"/>
              </w:rPr>
              <w:t>фахову</w:t>
            </w:r>
            <w:proofErr w:type="spellEnd"/>
            <w:r w:rsidRPr="00D00DF7">
              <w:rPr>
                <w:sz w:val="18"/>
                <w:szCs w:val="18"/>
                <w:lang w:val="en-GB"/>
              </w:rPr>
              <w:t xml:space="preserve"> </w:t>
            </w:r>
            <w:proofErr w:type="spellStart"/>
            <w:r w:rsidRPr="00D00DF7">
              <w:rPr>
                <w:sz w:val="18"/>
                <w:szCs w:val="18"/>
                <w:lang w:val="en-GB"/>
              </w:rPr>
              <w:t>передвищу</w:t>
            </w:r>
            <w:proofErr w:type="spellEnd"/>
            <w:r w:rsidRPr="00D00DF7">
              <w:rPr>
                <w:sz w:val="18"/>
                <w:szCs w:val="18"/>
                <w:lang w:val="en-GB"/>
              </w:rPr>
              <w:t xml:space="preserve"> </w:t>
            </w:r>
            <w:proofErr w:type="spellStart"/>
            <w:r w:rsidRPr="00D00DF7">
              <w:rPr>
                <w:sz w:val="18"/>
                <w:szCs w:val="18"/>
                <w:lang w:val="en-GB"/>
              </w:rPr>
              <w:t>мистецьку</w:t>
            </w:r>
            <w:proofErr w:type="spellEnd"/>
            <w:r w:rsidRPr="00D00DF7">
              <w:rPr>
                <w:sz w:val="18"/>
                <w:szCs w:val="18"/>
                <w:lang w:val="en-GB"/>
              </w:rPr>
              <w:t xml:space="preserve"> </w:t>
            </w:r>
            <w:proofErr w:type="spellStart"/>
            <w:r w:rsidRPr="00D00DF7">
              <w:rPr>
                <w:sz w:val="18"/>
                <w:szCs w:val="18"/>
                <w:lang w:val="en-GB"/>
              </w:rPr>
              <w:t>освіту</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w:t>
            </w:r>
            <w:proofErr w:type="spellStart"/>
            <w:r w:rsidRPr="00D00DF7">
              <w:rPr>
                <w:sz w:val="18"/>
                <w:szCs w:val="18"/>
                <w:lang w:val="en-GB"/>
              </w:rPr>
              <w:t>початкової</w:t>
            </w:r>
            <w:proofErr w:type="spellEnd"/>
            <w:r w:rsidRPr="00D00DF7">
              <w:rPr>
                <w:sz w:val="18"/>
                <w:szCs w:val="18"/>
                <w:lang w:val="en-GB"/>
              </w:rPr>
              <w:t xml:space="preserve"> </w:t>
            </w:r>
            <w:proofErr w:type="spellStart"/>
            <w:r w:rsidRPr="00D00DF7">
              <w:rPr>
                <w:sz w:val="18"/>
                <w:szCs w:val="18"/>
                <w:lang w:val="en-GB"/>
              </w:rPr>
              <w:t>мистецької</w:t>
            </w:r>
            <w:proofErr w:type="spellEnd"/>
            <w:r w:rsidRPr="00D00DF7">
              <w:rPr>
                <w:sz w:val="18"/>
                <w:szCs w:val="18"/>
                <w:lang w:val="en-GB"/>
              </w:rPr>
              <w:t xml:space="preserve"> та </w:t>
            </w:r>
            <w:proofErr w:type="spellStart"/>
            <w:r w:rsidRPr="00D00DF7">
              <w:rPr>
                <w:sz w:val="18"/>
                <w:szCs w:val="18"/>
                <w:lang w:val="en-GB"/>
              </w:rPr>
              <w:t>базової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з </w:t>
            </w:r>
            <w:proofErr w:type="spellStart"/>
            <w:r w:rsidRPr="00D00DF7">
              <w:rPr>
                <w:sz w:val="18"/>
                <w:szCs w:val="18"/>
                <w:lang w:val="en-GB"/>
              </w:rPr>
              <w:t>одночасним</w:t>
            </w:r>
            <w:proofErr w:type="spellEnd"/>
            <w:r w:rsidRPr="00D00DF7">
              <w:rPr>
                <w:sz w:val="18"/>
                <w:szCs w:val="18"/>
                <w:lang w:val="en-GB"/>
              </w:rPr>
              <w:t xml:space="preserve"> </w:t>
            </w:r>
            <w:proofErr w:type="spellStart"/>
            <w:r w:rsidRPr="00D00DF7">
              <w:rPr>
                <w:sz w:val="18"/>
                <w:szCs w:val="18"/>
                <w:lang w:val="en-GB"/>
              </w:rPr>
              <w:t>виконанням</w:t>
            </w:r>
            <w:proofErr w:type="spellEnd"/>
            <w:r w:rsidRPr="00D00DF7">
              <w:rPr>
                <w:sz w:val="18"/>
                <w:szCs w:val="18"/>
                <w:lang w:val="en-GB"/>
              </w:rPr>
              <w:t xml:space="preserve"> освітньої </w:t>
            </w:r>
            <w:proofErr w:type="spellStart"/>
            <w:r w:rsidRPr="00D00DF7">
              <w:rPr>
                <w:sz w:val="18"/>
                <w:szCs w:val="18"/>
                <w:lang w:val="en-GB"/>
              </w:rPr>
              <w:t>програми</w:t>
            </w:r>
            <w:proofErr w:type="spellEnd"/>
            <w:r w:rsidRPr="00D00DF7">
              <w:rPr>
                <w:sz w:val="18"/>
                <w:szCs w:val="18"/>
                <w:lang w:val="en-GB"/>
              </w:rPr>
              <w:t xml:space="preserve"> </w:t>
            </w:r>
            <w:proofErr w:type="spellStart"/>
            <w:r w:rsidRPr="00D00DF7">
              <w:rPr>
                <w:sz w:val="18"/>
                <w:szCs w:val="18"/>
                <w:lang w:val="en-GB"/>
              </w:rPr>
              <w:t>профільної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w:t>
            </w:r>
          </w:p>
          <w:p w:rsidR="00CA3385" w:rsidRPr="00D00DF7" w:rsidRDefault="00CA3385" w:rsidP="0048474F">
            <w:pPr>
              <w:spacing w:line="276" w:lineRule="auto"/>
              <w:rPr>
                <w:sz w:val="18"/>
                <w:szCs w:val="18"/>
                <w:lang w:val="en-GB"/>
              </w:rPr>
            </w:pPr>
            <w:proofErr w:type="spellStart"/>
            <w:r w:rsidRPr="00D00DF7">
              <w:rPr>
                <w:sz w:val="18"/>
                <w:szCs w:val="18"/>
                <w:lang w:val="en-GB"/>
              </w:rPr>
              <w:t>Обсяг</w:t>
            </w:r>
            <w:proofErr w:type="spellEnd"/>
            <w:r w:rsidRPr="00D00DF7">
              <w:rPr>
                <w:sz w:val="18"/>
                <w:szCs w:val="18"/>
                <w:lang w:val="en-GB"/>
              </w:rPr>
              <w:t xml:space="preserve"> </w:t>
            </w:r>
            <w:proofErr w:type="spellStart"/>
            <w:r w:rsidRPr="00D00DF7">
              <w:rPr>
                <w:sz w:val="18"/>
                <w:szCs w:val="18"/>
                <w:lang w:val="en-GB"/>
              </w:rPr>
              <w:t>освітньо</w:t>
            </w:r>
            <w:proofErr w:type="spellEnd"/>
            <w:r w:rsidRPr="00D00DF7">
              <w:rPr>
                <w:sz w:val="18"/>
                <w:szCs w:val="18"/>
                <w:lang w:val="en-GB"/>
              </w:rPr>
              <w:t xml:space="preserve">-професійної </w:t>
            </w:r>
            <w:proofErr w:type="spellStart"/>
            <w:r w:rsidRPr="00D00DF7">
              <w:rPr>
                <w:sz w:val="18"/>
                <w:szCs w:val="18"/>
                <w:lang w:val="en-GB"/>
              </w:rPr>
              <w:t>програми</w:t>
            </w:r>
            <w:proofErr w:type="spellEnd"/>
            <w:r w:rsidRPr="00D00DF7">
              <w:rPr>
                <w:sz w:val="18"/>
                <w:szCs w:val="18"/>
                <w:lang w:val="en-GB"/>
              </w:rPr>
              <w:t xml:space="preserve"> </w:t>
            </w:r>
            <w:proofErr w:type="spellStart"/>
            <w:r w:rsidRPr="00D00DF7">
              <w:rPr>
                <w:sz w:val="18"/>
                <w:szCs w:val="18"/>
                <w:lang w:val="en-GB"/>
              </w:rPr>
              <w:t>фахового</w:t>
            </w:r>
            <w:proofErr w:type="spellEnd"/>
            <w:r w:rsidRPr="00D00DF7">
              <w:rPr>
                <w:sz w:val="18"/>
                <w:szCs w:val="18"/>
                <w:lang w:val="en-GB"/>
              </w:rPr>
              <w:t xml:space="preserve"> </w:t>
            </w:r>
            <w:proofErr w:type="spellStart"/>
            <w:r w:rsidRPr="00D00DF7">
              <w:rPr>
                <w:sz w:val="18"/>
                <w:szCs w:val="18"/>
                <w:lang w:val="en-GB"/>
              </w:rPr>
              <w:t>молодшого</w:t>
            </w:r>
            <w:proofErr w:type="spellEnd"/>
            <w:r w:rsidRPr="00D00DF7">
              <w:rPr>
                <w:sz w:val="18"/>
                <w:szCs w:val="18"/>
                <w:lang w:val="en-GB"/>
              </w:rPr>
              <w:t xml:space="preserve"> </w:t>
            </w:r>
            <w:proofErr w:type="spellStart"/>
            <w:r w:rsidRPr="00D00DF7">
              <w:rPr>
                <w:sz w:val="18"/>
                <w:szCs w:val="18"/>
                <w:lang w:val="en-GB"/>
              </w:rPr>
              <w:t>бакалавра</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w:t>
            </w:r>
            <w:proofErr w:type="spellStart"/>
            <w:r w:rsidRPr="00D00DF7">
              <w:rPr>
                <w:sz w:val="18"/>
                <w:szCs w:val="18"/>
                <w:lang w:val="en-GB"/>
              </w:rPr>
              <w:t>профільної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становить</w:t>
            </w:r>
            <w:proofErr w:type="spellEnd"/>
            <w:r w:rsidRPr="00D00DF7">
              <w:rPr>
                <w:sz w:val="18"/>
                <w:szCs w:val="18"/>
                <w:lang w:val="en-GB"/>
              </w:rPr>
              <w:t xml:space="preserve"> 120-180 </w:t>
            </w:r>
            <w:proofErr w:type="spellStart"/>
            <w:r w:rsidRPr="00D00DF7">
              <w:rPr>
                <w:sz w:val="18"/>
                <w:szCs w:val="18"/>
                <w:lang w:val="en-GB"/>
              </w:rPr>
              <w:t>кредитів</w:t>
            </w:r>
            <w:proofErr w:type="spellEnd"/>
            <w:r w:rsidRPr="00D00DF7">
              <w:rPr>
                <w:sz w:val="18"/>
                <w:szCs w:val="18"/>
                <w:lang w:val="en-GB"/>
              </w:rPr>
              <w:t xml:space="preserve"> ЄКТС, з </w:t>
            </w:r>
            <w:proofErr w:type="spellStart"/>
            <w:r w:rsidRPr="00D00DF7">
              <w:rPr>
                <w:sz w:val="18"/>
                <w:szCs w:val="18"/>
                <w:lang w:val="en-GB"/>
              </w:rPr>
              <w:t>яких</w:t>
            </w:r>
            <w:proofErr w:type="spellEnd"/>
            <w:r w:rsidRPr="00D00DF7">
              <w:rPr>
                <w:sz w:val="18"/>
                <w:szCs w:val="18"/>
                <w:lang w:val="en-GB"/>
              </w:rPr>
              <w:t xml:space="preserve"> </w:t>
            </w:r>
            <w:proofErr w:type="spellStart"/>
            <w:r w:rsidRPr="00D00DF7">
              <w:rPr>
                <w:sz w:val="18"/>
                <w:szCs w:val="18"/>
                <w:lang w:val="en-GB"/>
              </w:rPr>
              <w:t>до</w:t>
            </w:r>
            <w:proofErr w:type="spellEnd"/>
            <w:r w:rsidRPr="00D00DF7">
              <w:rPr>
                <w:sz w:val="18"/>
                <w:szCs w:val="18"/>
                <w:lang w:val="en-GB"/>
              </w:rPr>
              <w:t xml:space="preserve"> 60 </w:t>
            </w:r>
            <w:proofErr w:type="spellStart"/>
            <w:r w:rsidRPr="00D00DF7">
              <w:rPr>
                <w:sz w:val="18"/>
                <w:szCs w:val="18"/>
                <w:lang w:val="en-GB"/>
              </w:rPr>
              <w:t>кредитів</w:t>
            </w:r>
            <w:proofErr w:type="spellEnd"/>
            <w:r w:rsidRPr="00D00DF7">
              <w:rPr>
                <w:sz w:val="18"/>
                <w:szCs w:val="18"/>
                <w:lang w:val="en-GB"/>
              </w:rPr>
              <w:t xml:space="preserve"> ЄКТС </w:t>
            </w:r>
            <w:proofErr w:type="spellStart"/>
            <w:r w:rsidRPr="00D00DF7">
              <w:rPr>
                <w:sz w:val="18"/>
                <w:szCs w:val="18"/>
                <w:lang w:val="en-GB"/>
              </w:rPr>
              <w:t>може</w:t>
            </w:r>
            <w:proofErr w:type="spellEnd"/>
            <w:r w:rsidRPr="00D00DF7">
              <w:rPr>
                <w:sz w:val="18"/>
                <w:szCs w:val="18"/>
                <w:lang w:val="en-GB"/>
              </w:rPr>
              <w:t xml:space="preserve"> </w:t>
            </w:r>
            <w:proofErr w:type="spellStart"/>
            <w:r w:rsidRPr="00D00DF7">
              <w:rPr>
                <w:sz w:val="18"/>
                <w:szCs w:val="18"/>
                <w:lang w:val="en-GB"/>
              </w:rPr>
              <w:t>бути</w:t>
            </w:r>
            <w:proofErr w:type="spellEnd"/>
            <w:r w:rsidRPr="00D00DF7">
              <w:rPr>
                <w:sz w:val="18"/>
                <w:szCs w:val="18"/>
                <w:lang w:val="en-GB"/>
              </w:rPr>
              <w:t xml:space="preserve"> </w:t>
            </w:r>
            <w:proofErr w:type="spellStart"/>
            <w:r w:rsidRPr="00D00DF7">
              <w:rPr>
                <w:sz w:val="18"/>
                <w:szCs w:val="18"/>
                <w:lang w:val="en-GB"/>
              </w:rPr>
              <w:t>зараховано</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підставі</w:t>
            </w:r>
            <w:proofErr w:type="spellEnd"/>
            <w:r w:rsidRPr="00D00DF7">
              <w:rPr>
                <w:sz w:val="18"/>
                <w:szCs w:val="18"/>
                <w:lang w:val="en-GB"/>
              </w:rPr>
              <w:t xml:space="preserve"> </w:t>
            </w:r>
            <w:proofErr w:type="spellStart"/>
            <w:r w:rsidRPr="00D00DF7">
              <w:rPr>
                <w:sz w:val="18"/>
                <w:szCs w:val="18"/>
                <w:lang w:val="en-GB"/>
              </w:rPr>
              <w:t>визнання</w:t>
            </w:r>
            <w:proofErr w:type="spellEnd"/>
            <w:r w:rsidRPr="00D00DF7">
              <w:rPr>
                <w:sz w:val="18"/>
                <w:szCs w:val="18"/>
                <w:lang w:val="en-GB"/>
              </w:rPr>
              <w:t xml:space="preserve"> </w:t>
            </w:r>
            <w:proofErr w:type="spellStart"/>
            <w:r w:rsidRPr="00D00DF7">
              <w:rPr>
                <w:sz w:val="18"/>
                <w:szCs w:val="18"/>
                <w:lang w:val="en-GB"/>
              </w:rPr>
              <w:t>результатів</w:t>
            </w:r>
            <w:proofErr w:type="spellEnd"/>
            <w:r w:rsidRPr="00D00DF7">
              <w:rPr>
                <w:sz w:val="18"/>
                <w:szCs w:val="18"/>
                <w:lang w:val="en-GB"/>
              </w:rPr>
              <w:t xml:space="preserve"> </w:t>
            </w:r>
            <w:proofErr w:type="spellStart"/>
            <w:r w:rsidRPr="00D00DF7">
              <w:rPr>
                <w:sz w:val="18"/>
                <w:szCs w:val="18"/>
                <w:lang w:val="en-GB"/>
              </w:rPr>
              <w:t>навчання</w:t>
            </w:r>
            <w:proofErr w:type="spellEnd"/>
            <w:r w:rsidRPr="00D00DF7">
              <w:rPr>
                <w:sz w:val="18"/>
                <w:szCs w:val="18"/>
                <w:lang w:val="en-GB"/>
              </w:rPr>
              <w:t xml:space="preserve"> </w:t>
            </w:r>
            <w:proofErr w:type="spellStart"/>
            <w:r w:rsidRPr="00D00DF7">
              <w:rPr>
                <w:sz w:val="18"/>
                <w:szCs w:val="18"/>
                <w:lang w:val="en-GB"/>
              </w:rPr>
              <w:t>осіб</w:t>
            </w:r>
            <w:proofErr w:type="spellEnd"/>
            <w:r w:rsidRPr="00D00DF7">
              <w:rPr>
                <w:sz w:val="18"/>
                <w:szCs w:val="18"/>
                <w:lang w:val="en-GB"/>
              </w:rPr>
              <w:t xml:space="preserve">, </w:t>
            </w:r>
            <w:proofErr w:type="spellStart"/>
            <w:r w:rsidRPr="00D00DF7">
              <w:rPr>
                <w:sz w:val="18"/>
                <w:szCs w:val="18"/>
                <w:lang w:val="en-GB"/>
              </w:rPr>
              <w:t>які</w:t>
            </w:r>
            <w:proofErr w:type="spellEnd"/>
            <w:r w:rsidRPr="00D00DF7">
              <w:rPr>
                <w:sz w:val="18"/>
                <w:szCs w:val="18"/>
                <w:lang w:val="en-GB"/>
              </w:rPr>
              <w:t xml:space="preserve"> </w:t>
            </w:r>
            <w:proofErr w:type="spellStart"/>
            <w:r w:rsidRPr="00D00DF7">
              <w:rPr>
                <w:sz w:val="18"/>
                <w:szCs w:val="18"/>
                <w:lang w:val="en-GB"/>
              </w:rPr>
              <w:t>здобули</w:t>
            </w:r>
            <w:proofErr w:type="spellEnd"/>
            <w:r w:rsidRPr="00D00DF7">
              <w:rPr>
                <w:sz w:val="18"/>
                <w:szCs w:val="18"/>
                <w:lang w:val="en-GB"/>
              </w:rPr>
              <w:t xml:space="preserve"> </w:t>
            </w:r>
            <w:proofErr w:type="spellStart"/>
            <w:r w:rsidRPr="00D00DF7">
              <w:rPr>
                <w:sz w:val="18"/>
                <w:szCs w:val="18"/>
                <w:lang w:val="en-GB"/>
              </w:rPr>
              <w:t>профільну</w:t>
            </w:r>
            <w:proofErr w:type="spellEnd"/>
            <w:r w:rsidRPr="00D00DF7">
              <w:rPr>
                <w:sz w:val="18"/>
                <w:szCs w:val="18"/>
                <w:lang w:val="en-GB"/>
              </w:rPr>
              <w:t xml:space="preserve"> </w:t>
            </w:r>
            <w:proofErr w:type="spellStart"/>
            <w:r w:rsidRPr="00D00DF7">
              <w:rPr>
                <w:sz w:val="18"/>
                <w:szCs w:val="18"/>
                <w:lang w:val="en-GB"/>
              </w:rPr>
              <w:t>середню</w:t>
            </w:r>
            <w:proofErr w:type="spellEnd"/>
            <w:r w:rsidRPr="00D00DF7">
              <w:rPr>
                <w:sz w:val="18"/>
                <w:szCs w:val="18"/>
                <w:lang w:val="en-GB"/>
              </w:rPr>
              <w:t xml:space="preserve"> </w:t>
            </w:r>
            <w:proofErr w:type="spellStart"/>
            <w:r w:rsidRPr="00D00DF7">
              <w:rPr>
                <w:sz w:val="18"/>
                <w:szCs w:val="18"/>
                <w:lang w:val="en-GB"/>
              </w:rPr>
              <w:t>освіту</w:t>
            </w:r>
            <w:proofErr w:type="spellEnd"/>
            <w:r w:rsidRPr="00D00DF7">
              <w:rPr>
                <w:sz w:val="18"/>
                <w:szCs w:val="18"/>
                <w:lang w:val="en-GB"/>
              </w:rPr>
              <w:t xml:space="preserve"> </w:t>
            </w:r>
            <w:proofErr w:type="spellStart"/>
            <w:r w:rsidRPr="00D00DF7">
              <w:rPr>
                <w:sz w:val="18"/>
                <w:szCs w:val="18"/>
                <w:lang w:val="en-GB"/>
              </w:rPr>
              <w:t>за</w:t>
            </w:r>
            <w:proofErr w:type="spellEnd"/>
            <w:r w:rsidRPr="00D00DF7">
              <w:rPr>
                <w:sz w:val="18"/>
                <w:szCs w:val="18"/>
                <w:lang w:val="en-GB"/>
              </w:rPr>
              <w:t xml:space="preserve"> </w:t>
            </w:r>
            <w:proofErr w:type="spellStart"/>
            <w:r w:rsidRPr="00D00DF7">
              <w:rPr>
                <w:sz w:val="18"/>
                <w:szCs w:val="18"/>
                <w:lang w:val="en-GB"/>
              </w:rPr>
              <w:t>відповідним</w:t>
            </w:r>
            <w:proofErr w:type="spellEnd"/>
            <w:r w:rsidRPr="00D00DF7">
              <w:rPr>
                <w:sz w:val="18"/>
                <w:szCs w:val="18"/>
                <w:lang w:val="en-GB"/>
              </w:rPr>
              <w:t xml:space="preserve"> </w:t>
            </w:r>
            <w:proofErr w:type="spellStart"/>
            <w:r w:rsidRPr="00D00DF7">
              <w:rPr>
                <w:sz w:val="18"/>
                <w:szCs w:val="18"/>
                <w:lang w:val="en-GB"/>
              </w:rPr>
              <w:t>або</w:t>
            </w:r>
            <w:proofErr w:type="spellEnd"/>
            <w:r w:rsidRPr="00D00DF7">
              <w:rPr>
                <w:sz w:val="18"/>
                <w:szCs w:val="18"/>
                <w:lang w:val="en-GB"/>
              </w:rPr>
              <w:t xml:space="preserve"> </w:t>
            </w:r>
            <w:proofErr w:type="spellStart"/>
            <w:r w:rsidRPr="00D00DF7">
              <w:rPr>
                <w:sz w:val="18"/>
                <w:szCs w:val="18"/>
                <w:lang w:val="en-GB"/>
              </w:rPr>
              <w:t>спорідненим</w:t>
            </w:r>
            <w:proofErr w:type="spellEnd"/>
            <w:r w:rsidRPr="00D00DF7">
              <w:rPr>
                <w:sz w:val="18"/>
                <w:szCs w:val="18"/>
                <w:lang w:val="en-GB"/>
              </w:rPr>
              <w:t xml:space="preserve"> </w:t>
            </w:r>
            <w:proofErr w:type="spellStart"/>
            <w:r w:rsidRPr="00D00DF7">
              <w:rPr>
                <w:sz w:val="18"/>
                <w:szCs w:val="18"/>
                <w:lang w:val="en-GB"/>
              </w:rPr>
              <w:t>спеціальності</w:t>
            </w:r>
            <w:proofErr w:type="spellEnd"/>
            <w:r w:rsidRPr="00D00DF7">
              <w:rPr>
                <w:sz w:val="18"/>
                <w:szCs w:val="18"/>
                <w:lang w:val="en-GB"/>
              </w:rPr>
              <w:t xml:space="preserve"> </w:t>
            </w:r>
            <w:proofErr w:type="spellStart"/>
            <w:r w:rsidRPr="00D00DF7">
              <w:rPr>
                <w:sz w:val="18"/>
                <w:szCs w:val="18"/>
                <w:lang w:val="en-GB"/>
              </w:rPr>
              <w:t>профілем</w:t>
            </w:r>
            <w:proofErr w:type="spellEnd"/>
            <w:r w:rsidRPr="00D00DF7">
              <w:rPr>
                <w:sz w:val="18"/>
                <w:szCs w:val="18"/>
                <w:lang w:val="en-GB"/>
              </w:rPr>
              <w:t>.</w:t>
            </w:r>
          </w:p>
          <w:p w:rsidR="00CA3385" w:rsidRPr="00D00DF7" w:rsidRDefault="00CA3385" w:rsidP="0048474F">
            <w:pPr>
              <w:spacing w:line="276" w:lineRule="auto"/>
              <w:rPr>
                <w:sz w:val="18"/>
                <w:szCs w:val="18"/>
                <w:lang w:val="en-GB"/>
              </w:rPr>
            </w:pPr>
          </w:p>
          <w:p w:rsidR="00DC505F" w:rsidRPr="00D00DF7" w:rsidRDefault="00DC505F" w:rsidP="0048474F">
            <w:pPr>
              <w:spacing w:line="276" w:lineRule="auto"/>
              <w:rPr>
                <w:sz w:val="18"/>
                <w:szCs w:val="18"/>
                <w:lang w:val="en-GB"/>
              </w:rPr>
            </w:pPr>
          </w:p>
          <w:p w:rsidR="00CA3385" w:rsidRPr="00D00DF7" w:rsidRDefault="00CA3385" w:rsidP="0048474F">
            <w:pPr>
              <w:spacing w:line="276" w:lineRule="auto"/>
              <w:rPr>
                <w:sz w:val="18"/>
                <w:szCs w:val="18"/>
                <w:lang w:val="en-GB"/>
              </w:rPr>
            </w:pPr>
            <w:proofErr w:type="spellStart"/>
            <w:r w:rsidRPr="00D00DF7">
              <w:rPr>
                <w:sz w:val="18"/>
                <w:szCs w:val="18"/>
                <w:lang w:val="en-GB"/>
              </w:rPr>
              <w:t>Обсяг</w:t>
            </w:r>
            <w:proofErr w:type="spellEnd"/>
            <w:r w:rsidRPr="00D00DF7">
              <w:rPr>
                <w:sz w:val="18"/>
                <w:szCs w:val="18"/>
                <w:lang w:val="en-GB"/>
              </w:rPr>
              <w:t xml:space="preserve"> </w:t>
            </w:r>
            <w:proofErr w:type="spellStart"/>
            <w:r w:rsidRPr="00D00DF7">
              <w:rPr>
                <w:sz w:val="18"/>
                <w:szCs w:val="18"/>
                <w:lang w:val="en-GB"/>
              </w:rPr>
              <w:t>освітньо</w:t>
            </w:r>
            <w:proofErr w:type="spellEnd"/>
            <w:r w:rsidRPr="00D00DF7">
              <w:rPr>
                <w:sz w:val="18"/>
                <w:szCs w:val="18"/>
                <w:lang w:val="en-GB"/>
              </w:rPr>
              <w:t xml:space="preserve">-професійної </w:t>
            </w:r>
            <w:proofErr w:type="spellStart"/>
            <w:r w:rsidRPr="00D00DF7">
              <w:rPr>
                <w:sz w:val="18"/>
                <w:szCs w:val="18"/>
                <w:lang w:val="en-GB"/>
              </w:rPr>
              <w:t>програми</w:t>
            </w:r>
            <w:proofErr w:type="spellEnd"/>
            <w:r w:rsidRPr="00D00DF7">
              <w:rPr>
                <w:sz w:val="18"/>
                <w:szCs w:val="18"/>
                <w:lang w:val="en-GB"/>
              </w:rPr>
              <w:t xml:space="preserve"> </w:t>
            </w:r>
            <w:proofErr w:type="spellStart"/>
            <w:r w:rsidRPr="00D00DF7">
              <w:rPr>
                <w:sz w:val="18"/>
                <w:szCs w:val="18"/>
                <w:lang w:val="en-GB"/>
              </w:rPr>
              <w:t>фахового</w:t>
            </w:r>
            <w:proofErr w:type="spellEnd"/>
            <w:r w:rsidRPr="00D00DF7">
              <w:rPr>
                <w:sz w:val="18"/>
                <w:szCs w:val="18"/>
                <w:lang w:val="en-GB"/>
              </w:rPr>
              <w:t xml:space="preserve"> </w:t>
            </w:r>
            <w:proofErr w:type="spellStart"/>
            <w:r w:rsidRPr="00D00DF7">
              <w:rPr>
                <w:sz w:val="18"/>
                <w:szCs w:val="18"/>
                <w:lang w:val="en-GB"/>
              </w:rPr>
              <w:t>молодшого</w:t>
            </w:r>
            <w:proofErr w:type="spellEnd"/>
            <w:r w:rsidRPr="00D00DF7">
              <w:rPr>
                <w:sz w:val="18"/>
                <w:szCs w:val="18"/>
                <w:lang w:val="en-GB"/>
              </w:rPr>
              <w:t xml:space="preserve"> </w:t>
            </w:r>
            <w:proofErr w:type="spellStart"/>
            <w:r w:rsidRPr="00D00DF7">
              <w:rPr>
                <w:sz w:val="18"/>
                <w:szCs w:val="18"/>
                <w:lang w:val="en-GB"/>
              </w:rPr>
              <w:t>бакалавра</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w:t>
            </w:r>
            <w:proofErr w:type="spellStart"/>
            <w:r w:rsidRPr="00D00DF7">
              <w:rPr>
                <w:sz w:val="18"/>
                <w:szCs w:val="18"/>
                <w:lang w:val="en-GB"/>
              </w:rPr>
              <w:t>базової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становить</w:t>
            </w:r>
            <w:proofErr w:type="spellEnd"/>
            <w:r w:rsidRPr="00D00DF7">
              <w:rPr>
                <w:sz w:val="18"/>
                <w:szCs w:val="18"/>
                <w:lang w:val="en-GB"/>
              </w:rPr>
              <w:t xml:space="preserve"> </w:t>
            </w:r>
            <w:proofErr w:type="spellStart"/>
            <w:r w:rsidRPr="00D00DF7">
              <w:rPr>
                <w:sz w:val="18"/>
                <w:szCs w:val="18"/>
                <w:lang w:val="en-GB"/>
              </w:rPr>
              <w:t>до</w:t>
            </w:r>
            <w:proofErr w:type="spellEnd"/>
            <w:r w:rsidRPr="00D00DF7">
              <w:rPr>
                <w:sz w:val="18"/>
                <w:szCs w:val="18"/>
                <w:lang w:val="en-GB"/>
              </w:rPr>
              <w:t xml:space="preserve"> 240 </w:t>
            </w:r>
            <w:proofErr w:type="spellStart"/>
            <w:r w:rsidRPr="00D00DF7">
              <w:rPr>
                <w:sz w:val="18"/>
                <w:szCs w:val="18"/>
                <w:lang w:val="en-GB"/>
              </w:rPr>
              <w:t>кредитів</w:t>
            </w:r>
            <w:proofErr w:type="spellEnd"/>
            <w:r w:rsidRPr="00D00DF7">
              <w:rPr>
                <w:sz w:val="18"/>
                <w:szCs w:val="18"/>
                <w:lang w:val="en-GB"/>
              </w:rPr>
              <w:t xml:space="preserve"> ЄКТС, у </w:t>
            </w:r>
            <w:proofErr w:type="spellStart"/>
            <w:r w:rsidRPr="00D00DF7">
              <w:rPr>
                <w:sz w:val="18"/>
                <w:szCs w:val="18"/>
                <w:lang w:val="en-GB"/>
              </w:rPr>
              <w:t>тому</w:t>
            </w:r>
            <w:proofErr w:type="spellEnd"/>
            <w:r w:rsidRPr="00D00DF7">
              <w:rPr>
                <w:sz w:val="18"/>
                <w:szCs w:val="18"/>
                <w:lang w:val="en-GB"/>
              </w:rPr>
              <w:t xml:space="preserve"> </w:t>
            </w:r>
            <w:proofErr w:type="spellStart"/>
            <w:r w:rsidRPr="00D00DF7">
              <w:rPr>
                <w:sz w:val="18"/>
                <w:szCs w:val="18"/>
                <w:lang w:val="en-GB"/>
              </w:rPr>
              <w:t>числі</w:t>
            </w:r>
            <w:proofErr w:type="spellEnd"/>
            <w:r w:rsidRPr="00D00DF7">
              <w:rPr>
                <w:sz w:val="18"/>
                <w:szCs w:val="18"/>
                <w:lang w:val="en-GB"/>
              </w:rPr>
              <w:t xml:space="preserve"> 120 </w:t>
            </w:r>
            <w:proofErr w:type="spellStart"/>
            <w:r w:rsidRPr="00D00DF7">
              <w:rPr>
                <w:sz w:val="18"/>
                <w:szCs w:val="18"/>
                <w:lang w:val="en-GB"/>
              </w:rPr>
              <w:t>кредитів</w:t>
            </w:r>
            <w:proofErr w:type="spellEnd"/>
            <w:r w:rsidRPr="00D00DF7">
              <w:rPr>
                <w:sz w:val="18"/>
                <w:szCs w:val="18"/>
                <w:lang w:val="en-GB"/>
              </w:rPr>
              <w:t xml:space="preserve"> ЄКТС </w:t>
            </w:r>
            <w:proofErr w:type="spellStart"/>
            <w:r w:rsidRPr="00D00DF7">
              <w:rPr>
                <w:sz w:val="18"/>
                <w:szCs w:val="18"/>
                <w:lang w:val="en-GB"/>
              </w:rPr>
              <w:t>за</w:t>
            </w:r>
            <w:proofErr w:type="spellEnd"/>
            <w:r w:rsidRPr="00D00DF7">
              <w:rPr>
                <w:sz w:val="18"/>
                <w:szCs w:val="18"/>
                <w:lang w:val="en-GB"/>
              </w:rPr>
              <w:t xml:space="preserve"> </w:t>
            </w:r>
            <w:proofErr w:type="spellStart"/>
            <w:r w:rsidRPr="00D00DF7">
              <w:rPr>
                <w:sz w:val="18"/>
                <w:szCs w:val="18"/>
                <w:lang w:val="en-GB"/>
              </w:rPr>
              <w:t>інтегрованою</w:t>
            </w:r>
            <w:proofErr w:type="spellEnd"/>
            <w:r w:rsidRPr="00D00DF7">
              <w:rPr>
                <w:sz w:val="18"/>
                <w:szCs w:val="18"/>
                <w:lang w:val="en-GB"/>
              </w:rPr>
              <w:t xml:space="preserve"> з </w:t>
            </w:r>
            <w:proofErr w:type="spellStart"/>
            <w:r w:rsidRPr="00D00DF7">
              <w:rPr>
                <w:sz w:val="18"/>
                <w:szCs w:val="18"/>
                <w:lang w:val="en-GB"/>
              </w:rPr>
              <w:t>нею</w:t>
            </w:r>
            <w:proofErr w:type="spellEnd"/>
            <w:r w:rsidRPr="00D00DF7">
              <w:rPr>
                <w:sz w:val="18"/>
                <w:szCs w:val="18"/>
                <w:lang w:val="en-GB"/>
              </w:rPr>
              <w:t xml:space="preserve"> </w:t>
            </w:r>
            <w:proofErr w:type="spellStart"/>
            <w:r w:rsidRPr="00D00DF7">
              <w:rPr>
                <w:sz w:val="18"/>
                <w:szCs w:val="18"/>
                <w:lang w:val="en-GB"/>
              </w:rPr>
              <w:t>освітньою</w:t>
            </w:r>
            <w:proofErr w:type="spellEnd"/>
            <w:r w:rsidRPr="00D00DF7">
              <w:rPr>
                <w:sz w:val="18"/>
                <w:szCs w:val="18"/>
                <w:lang w:val="en-GB"/>
              </w:rPr>
              <w:t xml:space="preserve"> </w:t>
            </w:r>
            <w:proofErr w:type="spellStart"/>
            <w:r w:rsidRPr="00D00DF7">
              <w:rPr>
                <w:sz w:val="18"/>
                <w:szCs w:val="18"/>
                <w:lang w:val="en-GB"/>
              </w:rPr>
              <w:t>програмою</w:t>
            </w:r>
            <w:proofErr w:type="spellEnd"/>
            <w:r w:rsidRPr="00D00DF7">
              <w:rPr>
                <w:sz w:val="18"/>
                <w:szCs w:val="18"/>
                <w:lang w:val="en-GB"/>
              </w:rPr>
              <w:t xml:space="preserve"> </w:t>
            </w:r>
            <w:proofErr w:type="spellStart"/>
            <w:r w:rsidRPr="00D00DF7">
              <w:rPr>
                <w:sz w:val="18"/>
                <w:szCs w:val="18"/>
                <w:lang w:val="en-GB"/>
              </w:rPr>
              <w:t>профільної</w:t>
            </w:r>
            <w:proofErr w:type="spellEnd"/>
            <w:r w:rsidRPr="00D00DF7">
              <w:rPr>
                <w:sz w:val="18"/>
                <w:szCs w:val="18"/>
                <w:lang w:val="en-GB"/>
              </w:rPr>
              <w:t xml:space="preserve"> </w:t>
            </w:r>
            <w:proofErr w:type="spellStart"/>
            <w:r w:rsidRPr="00D00DF7">
              <w:rPr>
                <w:sz w:val="18"/>
                <w:szCs w:val="18"/>
                <w:lang w:val="en-GB"/>
              </w:rPr>
              <w:t>середньої</w:t>
            </w:r>
            <w:proofErr w:type="spellEnd"/>
            <w:r w:rsidRPr="00D00DF7">
              <w:rPr>
                <w:sz w:val="18"/>
                <w:szCs w:val="18"/>
                <w:lang w:val="en-GB"/>
              </w:rPr>
              <w:t xml:space="preserve"> освіти </w:t>
            </w:r>
            <w:proofErr w:type="spellStart"/>
            <w:r w:rsidRPr="00D00DF7">
              <w:rPr>
                <w:sz w:val="18"/>
                <w:szCs w:val="18"/>
                <w:lang w:val="en-GB"/>
              </w:rPr>
              <w:t>професійного</w:t>
            </w:r>
            <w:proofErr w:type="spellEnd"/>
            <w:r w:rsidRPr="00D00DF7">
              <w:rPr>
                <w:sz w:val="18"/>
                <w:szCs w:val="18"/>
                <w:lang w:val="en-GB"/>
              </w:rPr>
              <w:t xml:space="preserve"> </w:t>
            </w:r>
            <w:proofErr w:type="spellStart"/>
            <w:r w:rsidRPr="00D00DF7">
              <w:rPr>
                <w:sz w:val="18"/>
                <w:szCs w:val="18"/>
                <w:lang w:val="en-GB"/>
              </w:rPr>
              <w:t>спрямування</w:t>
            </w:r>
            <w:proofErr w:type="spellEnd"/>
            <w:r w:rsidRPr="00D00DF7">
              <w:rPr>
                <w:sz w:val="18"/>
                <w:szCs w:val="18"/>
                <w:lang w:val="en-GB"/>
              </w:rPr>
              <w:t xml:space="preserve">, </w:t>
            </w:r>
            <w:proofErr w:type="spellStart"/>
            <w:r w:rsidRPr="00D00DF7">
              <w:rPr>
                <w:sz w:val="18"/>
                <w:szCs w:val="18"/>
                <w:lang w:val="en-GB"/>
              </w:rPr>
              <w:t>що</w:t>
            </w:r>
            <w:proofErr w:type="spellEnd"/>
            <w:r w:rsidRPr="00D00DF7">
              <w:rPr>
                <w:sz w:val="18"/>
                <w:szCs w:val="18"/>
                <w:lang w:val="en-GB"/>
              </w:rPr>
              <w:t xml:space="preserve"> </w:t>
            </w:r>
            <w:proofErr w:type="spellStart"/>
            <w:r w:rsidRPr="00D00DF7">
              <w:rPr>
                <w:sz w:val="18"/>
                <w:szCs w:val="18"/>
                <w:lang w:val="en-GB"/>
              </w:rPr>
              <w:t>відповідає</w:t>
            </w:r>
            <w:proofErr w:type="spellEnd"/>
            <w:r w:rsidRPr="00D00DF7">
              <w:rPr>
                <w:sz w:val="18"/>
                <w:szCs w:val="18"/>
                <w:lang w:val="en-GB"/>
              </w:rPr>
              <w:t xml:space="preserve"> </w:t>
            </w:r>
            <w:proofErr w:type="spellStart"/>
            <w:r w:rsidRPr="00D00DF7">
              <w:rPr>
                <w:sz w:val="18"/>
                <w:szCs w:val="18"/>
                <w:lang w:val="en-GB"/>
              </w:rPr>
              <w:t>галузі</w:t>
            </w:r>
            <w:proofErr w:type="spellEnd"/>
            <w:r w:rsidRPr="00D00DF7">
              <w:rPr>
                <w:sz w:val="18"/>
                <w:szCs w:val="18"/>
                <w:lang w:val="en-GB"/>
              </w:rPr>
              <w:t xml:space="preserve"> </w:t>
            </w:r>
            <w:proofErr w:type="spellStart"/>
            <w:r w:rsidRPr="00D00DF7">
              <w:rPr>
                <w:sz w:val="18"/>
                <w:szCs w:val="18"/>
                <w:lang w:val="en-GB"/>
              </w:rPr>
              <w:t>знань</w:t>
            </w:r>
            <w:proofErr w:type="spellEnd"/>
            <w:r w:rsidRPr="00D00DF7">
              <w:rPr>
                <w:sz w:val="18"/>
                <w:szCs w:val="18"/>
                <w:lang w:val="en-GB"/>
              </w:rPr>
              <w:t xml:space="preserve"> та/</w:t>
            </w:r>
            <w:proofErr w:type="spellStart"/>
            <w:r w:rsidRPr="00D00DF7">
              <w:rPr>
                <w:sz w:val="18"/>
                <w:szCs w:val="18"/>
                <w:lang w:val="en-GB"/>
              </w:rPr>
              <w:t>або</w:t>
            </w:r>
            <w:proofErr w:type="spellEnd"/>
            <w:r w:rsidRPr="00D00DF7">
              <w:rPr>
                <w:sz w:val="18"/>
                <w:szCs w:val="18"/>
                <w:lang w:val="en-GB"/>
              </w:rPr>
              <w:t xml:space="preserve"> </w:t>
            </w:r>
            <w:proofErr w:type="spellStart"/>
            <w:r w:rsidRPr="00D00DF7">
              <w:rPr>
                <w:sz w:val="18"/>
                <w:szCs w:val="18"/>
                <w:lang w:val="en-GB"/>
              </w:rPr>
              <w:t>спеціальності</w:t>
            </w:r>
            <w:proofErr w:type="spellEnd"/>
            <w:r w:rsidRPr="00D00DF7">
              <w:rPr>
                <w:sz w:val="18"/>
                <w:szCs w:val="18"/>
                <w:lang w:val="en-GB"/>
              </w:rPr>
              <w:t>.</w:t>
            </w:r>
          </w:p>
          <w:p w:rsidR="00DC505F" w:rsidRPr="00D00DF7" w:rsidRDefault="00DC505F" w:rsidP="0048474F">
            <w:pPr>
              <w:spacing w:line="276" w:lineRule="auto"/>
              <w:rPr>
                <w:sz w:val="18"/>
                <w:szCs w:val="18"/>
                <w:lang w:val="en-GB"/>
              </w:rPr>
            </w:pPr>
          </w:p>
          <w:p w:rsidR="00CA3385" w:rsidRPr="00D00DF7" w:rsidRDefault="00CA3385" w:rsidP="0048474F">
            <w:pPr>
              <w:spacing w:line="276" w:lineRule="auto"/>
              <w:rPr>
                <w:sz w:val="18"/>
                <w:szCs w:val="18"/>
                <w:lang w:val="ru-RU"/>
              </w:rPr>
            </w:pPr>
            <w:proofErr w:type="spellStart"/>
            <w:r w:rsidRPr="00D00DF7">
              <w:rPr>
                <w:sz w:val="18"/>
                <w:szCs w:val="18"/>
                <w:lang w:val="en-GB"/>
              </w:rPr>
              <w:t>Обсяг</w:t>
            </w:r>
            <w:proofErr w:type="spellEnd"/>
            <w:r w:rsidRPr="00D00DF7">
              <w:rPr>
                <w:sz w:val="18"/>
                <w:szCs w:val="18"/>
                <w:lang w:val="en-GB"/>
              </w:rPr>
              <w:t xml:space="preserve"> </w:t>
            </w:r>
            <w:proofErr w:type="spellStart"/>
            <w:r w:rsidRPr="00D00DF7">
              <w:rPr>
                <w:sz w:val="18"/>
                <w:szCs w:val="18"/>
                <w:lang w:val="en-GB"/>
              </w:rPr>
              <w:t>освітньо</w:t>
            </w:r>
            <w:proofErr w:type="spellEnd"/>
            <w:r w:rsidRPr="00D00DF7">
              <w:rPr>
                <w:sz w:val="18"/>
                <w:szCs w:val="18"/>
                <w:lang w:val="en-GB"/>
              </w:rPr>
              <w:t xml:space="preserve">-професійної </w:t>
            </w:r>
            <w:proofErr w:type="spellStart"/>
            <w:r w:rsidRPr="00D00DF7">
              <w:rPr>
                <w:sz w:val="18"/>
                <w:szCs w:val="18"/>
                <w:lang w:val="en-GB"/>
              </w:rPr>
              <w:t>програми</w:t>
            </w:r>
            <w:proofErr w:type="spellEnd"/>
            <w:r w:rsidRPr="00D00DF7">
              <w:rPr>
                <w:sz w:val="18"/>
                <w:szCs w:val="18"/>
                <w:lang w:val="en-GB"/>
              </w:rPr>
              <w:t xml:space="preserve"> </w:t>
            </w:r>
            <w:proofErr w:type="spellStart"/>
            <w:r w:rsidRPr="00D00DF7">
              <w:rPr>
                <w:sz w:val="18"/>
                <w:szCs w:val="18"/>
                <w:lang w:val="en-GB"/>
              </w:rPr>
              <w:t>фахового</w:t>
            </w:r>
            <w:proofErr w:type="spellEnd"/>
            <w:r w:rsidRPr="00D00DF7">
              <w:rPr>
                <w:sz w:val="18"/>
                <w:szCs w:val="18"/>
                <w:lang w:val="en-GB"/>
              </w:rPr>
              <w:t xml:space="preserve"> </w:t>
            </w:r>
            <w:proofErr w:type="spellStart"/>
            <w:r w:rsidRPr="00D00DF7">
              <w:rPr>
                <w:sz w:val="18"/>
                <w:szCs w:val="18"/>
                <w:lang w:val="en-GB"/>
              </w:rPr>
              <w:t>молодшого</w:t>
            </w:r>
            <w:proofErr w:type="spellEnd"/>
            <w:r w:rsidRPr="00D00DF7">
              <w:rPr>
                <w:sz w:val="18"/>
                <w:szCs w:val="18"/>
                <w:lang w:val="en-GB"/>
              </w:rPr>
              <w:t xml:space="preserve"> </w:t>
            </w:r>
            <w:proofErr w:type="spellStart"/>
            <w:r w:rsidRPr="00D00DF7">
              <w:rPr>
                <w:sz w:val="18"/>
                <w:szCs w:val="18"/>
                <w:lang w:val="en-GB"/>
              </w:rPr>
              <w:t>бакалавра</w:t>
            </w:r>
            <w:proofErr w:type="spellEnd"/>
            <w:r w:rsidRPr="00D00DF7">
              <w:rPr>
                <w:sz w:val="18"/>
                <w:szCs w:val="18"/>
                <w:lang w:val="en-GB"/>
              </w:rPr>
              <w:t xml:space="preserve"> </w:t>
            </w:r>
            <w:proofErr w:type="spellStart"/>
            <w:r w:rsidRPr="00D00DF7">
              <w:rPr>
                <w:sz w:val="18"/>
                <w:szCs w:val="18"/>
                <w:lang w:val="en-GB"/>
              </w:rPr>
              <w:t>на</w:t>
            </w:r>
            <w:proofErr w:type="spellEnd"/>
            <w:r w:rsidRPr="00D00DF7">
              <w:rPr>
                <w:sz w:val="18"/>
                <w:szCs w:val="18"/>
                <w:lang w:val="en-GB"/>
              </w:rPr>
              <w:t xml:space="preserve"> </w:t>
            </w:r>
            <w:proofErr w:type="spellStart"/>
            <w:r w:rsidRPr="00D00DF7">
              <w:rPr>
                <w:sz w:val="18"/>
                <w:szCs w:val="18"/>
                <w:lang w:val="en-GB"/>
              </w:rPr>
              <w:t>основі</w:t>
            </w:r>
            <w:proofErr w:type="spellEnd"/>
            <w:r w:rsidRPr="00D00DF7">
              <w:rPr>
                <w:sz w:val="18"/>
                <w:szCs w:val="18"/>
                <w:lang w:val="en-GB"/>
              </w:rPr>
              <w:t xml:space="preserve"> професійної (</w:t>
            </w:r>
            <w:proofErr w:type="spellStart"/>
            <w:r w:rsidRPr="00D00DF7">
              <w:rPr>
                <w:sz w:val="18"/>
                <w:szCs w:val="18"/>
                <w:lang w:val="en-GB"/>
              </w:rPr>
              <w:t>професійно-технічної</w:t>
            </w:r>
            <w:proofErr w:type="spellEnd"/>
            <w:r w:rsidRPr="00D00DF7">
              <w:rPr>
                <w:sz w:val="18"/>
                <w:szCs w:val="18"/>
                <w:lang w:val="en-GB"/>
              </w:rPr>
              <w:t xml:space="preserve">) освіти, </w:t>
            </w:r>
            <w:proofErr w:type="spellStart"/>
            <w:r w:rsidRPr="00D00DF7">
              <w:rPr>
                <w:sz w:val="18"/>
                <w:szCs w:val="18"/>
                <w:lang w:val="en-GB"/>
              </w:rPr>
              <w:t>фахової</w:t>
            </w:r>
            <w:proofErr w:type="spellEnd"/>
            <w:r w:rsidRPr="00D00DF7">
              <w:rPr>
                <w:sz w:val="18"/>
                <w:szCs w:val="18"/>
                <w:lang w:val="en-GB"/>
              </w:rPr>
              <w:t xml:space="preserve"> </w:t>
            </w:r>
            <w:proofErr w:type="spellStart"/>
            <w:r w:rsidRPr="00D00DF7">
              <w:rPr>
                <w:sz w:val="18"/>
                <w:szCs w:val="18"/>
                <w:lang w:val="en-GB"/>
              </w:rPr>
              <w:t>передвищої</w:t>
            </w:r>
            <w:proofErr w:type="spellEnd"/>
            <w:r w:rsidRPr="00D00DF7">
              <w:rPr>
                <w:sz w:val="18"/>
                <w:szCs w:val="18"/>
                <w:lang w:val="en-GB"/>
              </w:rPr>
              <w:t xml:space="preserve"> освіти </w:t>
            </w:r>
            <w:proofErr w:type="spellStart"/>
            <w:r w:rsidRPr="00D00DF7">
              <w:rPr>
                <w:sz w:val="18"/>
                <w:szCs w:val="18"/>
                <w:lang w:val="en-GB"/>
              </w:rPr>
              <w:t>або</w:t>
            </w:r>
            <w:proofErr w:type="spellEnd"/>
            <w:r w:rsidRPr="00D00DF7">
              <w:rPr>
                <w:sz w:val="18"/>
                <w:szCs w:val="18"/>
                <w:lang w:val="en-GB"/>
              </w:rPr>
              <w:t xml:space="preserve"> </w:t>
            </w:r>
            <w:proofErr w:type="spellStart"/>
            <w:r w:rsidRPr="00D00DF7">
              <w:rPr>
                <w:sz w:val="18"/>
                <w:szCs w:val="18"/>
                <w:lang w:val="en-GB"/>
              </w:rPr>
              <w:t>вищої</w:t>
            </w:r>
            <w:proofErr w:type="spellEnd"/>
            <w:r w:rsidRPr="00D00DF7">
              <w:rPr>
                <w:sz w:val="18"/>
                <w:szCs w:val="18"/>
                <w:lang w:val="en-GB"/>
              </w:rPr>
              <w:t xml:space="preserve"> освіти </w:t>
            </w:r>
            <w:proofErr w:type="spellStart"/>
            <w:r w:rsidRPr="00D00DF7">
              <w:rPr>
                <w:sz w:val="18"/>
                <w:szCs w:val="18"/>
                <w:lang w:val="en-GB"/>
              </w:rPr>
              <w:t>визначається</w:t>
            </w:r>
            <w:proofErr w:type="spellEnd"/>
            <w:r w:rsidRPr="00D00DF7">
              <w:rPr>
                <w:sz w:val="18"/>
                <w:szCs w:val="18"/>
                <w:lang w:val="en-GB"/>
              </w:rPr>
              <w:t xml:space="preserve"> </w:t>
            </w:r>
            <w:proofErr w:type="spellStart"/>
            <w:r w:rsidRPr="00D00DF7">
              <w:rPr>
                <w:sz w:val="18"/>
                <w:szCs w:val="18"/>
                <w:lang w:val="en-GB"/>
              </w:rPr>
              <w:t>закладом</w:t>
            </w:r>
            <w:proofErr w:type="spellEnd"/>
            <w:r w:rsidRPr="00D00DF7">
              <w:rPr>
                <w:sz w:val="18"/>
                <w:szCs w:val="18"/>
                <w:lang w:val="en-GB"/>
              </w:rPr>
              <w:t xml:space="preserve"> </w:t>
            </w:r>
            <w:proofErr w:type="spellStart"/>
            <w:r w:rsidRPr="00D00DF7">
              <w:rPr>
                <w:sz w:val="18"/>
                <w:szCs w:val="18"/>
                <w:lang w:val="en-GB"/>
              </w:rPr>
              <w:t>фахової</w:t>
            </w:r>
            <w:proofErr w:type="spellEnd"/>
            <w:r w:rsidRPr="00D00DF7">
              <w:rPr>
                <w:sz w:val="18"/>
                <w:szCs w:val="18"/>
                <w:lang w:val="en-GB"/>
              </w:rPr>
              <w:t xml:space="preserve"> </w:t>
            </w:r>
            <w:proofErr w:type="spellStart"/>
            <w:r w:rsidRPr="00D00DF7">
              <w:rPr>
                <w:sz w:val="18"/>
                <w:szCs w:val="18"/>
                <w:lang w:val="en-GB"/>
              </w:rPr>
              <w:t>передвищої</w:t>
            </w:r>
            <w:proofErr w:type="spellEnd"/>
            <w:r w:rsidRPr="00D00DF7">
              <w:rPr>
                <w:sz w:val="18"/>
                <w:szCs w:val="18"/>
                <w:lang w:val="en-GB"/>
              </w:rPr>
              <w:t xml:space="preserve"> освіти з </w:t>
            </w:r>
            <w:proofErr w:type="spellStart"/>
            <w:r w:rsidRPr="00D00DF7">
              <w:rPr>
                <w:sz w:val="18"/>
                <w:szCs w:val="18"/>
                <w:lang w:val="en-GB"/>
              </w:rPr>
              <w:t>урахуванням</w:t>
            </w:r>
            <w:proofErr w:type="spellEnd"/>
            <w:r w:rsidRPr="00D00DF7">
              <w:rPr>
                <w:sz w:val="18"/>
                <w:szCs w:val="18"/>
                <w:lang w:val="en-GB"/>
              </w:rPr>
              <w:t xml:space="preserve"> </w:t>
            </w:r>
            <w:proofErr w:type="spellStart"/>
            <w:r w:rsidRPr="00D00DF7">
              <w:rPr>
                <w:sz w:val="18"/>
                <w:szCs w:val="18"/>
                <w:lang w:val="en-GB"/>
              </w:rPr>
              <w:t>визнання</w:t>
            </w:r>
            <w:proofErr w:type="spellEnd"/>
            <w:r w:rsidRPr="00D00DF7">
              <w:rPr>
                <w:sz w:val="18"/>
                <w:szCs w:val="18"/>
                <w:lang w:val="en-GB"/>
              </w:rPr>
              <w:t xml:space="preserve"> </w:t>
            </w:r>
            <w:proofErr w:type="spellStart"/>
            <w:r w:rsidRPr="00D00DF7">
              <w:rPr>
                <w:sz w:val="18"/>
                <w:szCs w:val="18"/>
                <w:lang w:val="en-GB"/>
              </w:rPr>
              <w:t>раніше</w:t>
            </w:r>
            <w:proofErr w:type="spellEnd"/>
            <w:r w:rsidRPr="00D00DF7">
              <w:rPr>
                <w:sz w:val="18"/>
                <w:szCs w:val="18"/>
                <w:lang w:val="en-GB"/>
              </w:rPr>
              <w:t xml:space="preserve"> </w:t>
            </w:r>
            <w:proofErr w:type="spellStart"/>
            <w:r w:rsidRPr="00D00DF7">
              <w:rPr>
                <w:sz w:val="18"/>
                <w:szCs w:val="18"/>
                <w:lang w:val="en-GB"/>
              </w:rPr>
              <w:t>здобутих</w:t>
            </w:r>
            <w:proofErr w:type="spellEnd"/>
            <w:r w:rsidRPr="00D00DF7">
              <w:rPr>
                <w:sz w:val="18"/>
                <w:szCs w:val="18"/>
                <w:lang w:val="en-GB"/>
              </w:rPr>
              <w:t xml:space="preserve"> результатів навчання. </w:t>
            </w:r>
            <w:proofErr w:type="spellStart"/>
            <w:r w:rsidRPr="00D00DF7">
              <w:rPr>
                <w:sz w:val="18"/>
                <w:szCs w:val="18"/>
                <w:lang w:val="ru-RU"/>
              </w:rPr>
              <w:t>Обсяг</w:t>
            </w:r>
            <w:proofErr w:type="spellEnd"/>
            <w:r w:rsidRPr="00D00DF7">
              <w:rPr>
                <w:sz w:val="18"/>
                <w:szCs w:val="18"/>
                <w:lang w:val="ru-RU"/>
              </w:rPr>
              <w:t xml:space="preserve"> </w:t>
            </w:r>
            <w:proofErr w:type="spellStart"/>
            <w:r w:rsidRPr="00D00DF7">
              <w:rPr>
                <w:sz w:val="18"/>
                <w:szCs w:val="18"/>
                <w:lang w:val="ru-RU"/>
              </w:rPr>
              <w:t>такої</w:t>
            </w:r>
            <w:proofErr w:type="spellEnd"/>
            <w:r w:rsidRPr="00D00DF7">
              <w:rPr>
                <w:sz w:val="18"/>
                <w:szCs w:val="18"/>
                <w:lang w:val="ru-RU"/>
              </w:rPr>
              <w:t xml:space="preserve"> </w:t>
            </w:r>
            <w:proofErr w:type="spellStart"/>
            <w:r w:rsidRPr="00D00DF7">
              <w:rPr>
                <w:sz w:val="18"/>
                <w:szCs w:val="18"/>
                <w:lang w:val="ru-RU"/>
              </w:rPr>
              <w:t>програми</w:t>
            </w:r>
            <w:proofErr w:type="spellEnd"/>
            <w:r w:rsidRPr="00D00DF7">
              <w:rPr>
                <w:sz w:val="18"/>
                <w:szCs w:val="18"/>
                <w:lang w:val="ru-RU"/>
              </w:rPr>
              <w:t xml:space="preserve"> становить не </w:t>
            </w:r>
            <w:proofErr w:type="spellStart"/>
            <w:r w:rsidRPr="00D00DF7">
              <w:rPr>
                <w:sz w:val="18"/>
                <w:szCs w:val="18"/>
                <w:lang w:val="ru-RU"/>
              </w:rPr>
              <w:t>менше</w:t>
            </w:r>
            <w:proofErr w:type="spellEnd"/>
            <w:r w:rsidRPr="00D00DF7">
              <w:rPr>
                <w:sz w:val="18"/>
                <w:szCs w:val="18"/>
                <w:lang w:val="ru-RU"/>
              </w:rPr>
              <w:t xml:space="preserve"> 50 </w:t>
            </w:r>
            <w:proofErr w:type="spellStart"/>
            <w:r w:rsidRPr="00D00DF7">
              <w:rPr>
                <w:sz w:val="18"/>
                <w:szCs w:val="18"/>
                <w:lang w:val="ru-RU"/>
              </w:rPr>
              <w:t>відсотків</w:t>
            </w:r>
            <w:proofErr w:type="spellEnd"/>
            <w:r w:rsidRPr="00D00DF7">
              <w:rPr>
                <w:sz w:val="18"/>
                <w:szCs w:val="18"/>
                <w:lang w:val="ru-RU"/>
              </w:rPr>
              <w:t xml:space="preserve"> </w:t>
            </w:r>
            <w:proofErr w:type="spellStart"/>
            <w:r w:rsidRPr="00D00DF7">
              <w:rPr>
                <w:sz w:val="18"/>
                <w:szCs w:val="18"/>
                <w:lang w:val="ru-RU"/>
              </w:rPr>
              <w:t>загального</w:t>
            </w:r>
            <w:proofErr w:type="spellEnd"/>
            <w:r w:rsidRPr="00D00DF7">
              <w:rPr>
                <w:sz w:val="18"/>
                <w:szCs w:val="18"/>
                <w:lang w:val="ru-RU"/>
              </w:rPr>
              <w:t xml:space="preserve"> </w:t>
            </w:r>
            <w:proofErr w:type="spellStart"/>
            <w:r w:rsidRPr="00D00DF7">
              <w:rPr>
                <w:sz w:val="18"/>
                <w:szCs w:val="18"/>
                <w:lang w:val="ru-RU"/>
              </w:rPr>
              <w:t>обсягу</w:t>
            </w:r>
            <w:proofErr w:type="spellEnd"/>
            <w:r w:rsidRPr="00D00DF7">
              <w:rPr>
                <w:sz w:val="18"/>
                <w:szCs w:val="18"/>
                <w:lang w:val="ru-RU"/>
              </w:rPr>
              <w:t xml:space="preserve"> </w:t>
            </w:r>
            <w:proofErr w:type="spellStart"/>
            <w:r w:rsidRPr="00D00DF7">
              <w:rPr>
                <w:sz w:val="18"/>
                <w:szCs w:val="18"/>
                <w:lang w:val="ru-RU"/>
              </w:rPr>
              <w:t>освітньо</w:t>
            </w:r>
            <w:proofErr w:type="spellEnd"/>
            <w:r w:rsidRPr="00D00DF7">
              <w:rPr>
                <w:sz w:val="18"/>
                <w:szCs w:val="18"/>
                <w:lang w:val="ru-RU"/>
              </w:rPr>
              <w:t xml:space="preserve">-професійної </w:t>
            </w:r>
            <w:proofErr w:type="spellStart"/>
            <w:r w:rsidRPr="00D00DF7">
              <w:rPr>
                <w:sz w:val="18"/>
                <w:szCs w:val="18"/>
                <w:lang w:val="ru-RU"/>
              </w:rPr>
              <w:t>програми</w:t>
            </w:r>
            <w:proofErr w:type="spellEnd"/>
            <w:r w:rsidRPr="00D00DF7">
              <w:rPr>
                <w:sz w:val="18"/>
                <w:szCs w:val="18"/>
                <w:lang w:val="ru-RU"/>
              </w:rPr>
              <w:t xml:space="preserve"> на </w:t>
            </w:r>
            <w:proofErr w:type="spellStart"/>
            <w:r w:rsidRPr="00D00DF7">
              <w:rPr>
                <w:sz w:val="18"/>
                <w:szCs w:val="18"/>
                <w:lang w:val="ru-RU"/>
              </w:rPr>
              <w:t>основі</w:t>
            </w:r>
            <w:proofErr w:type="spellEnd"/>
            <w:r w:rsidRPr="00D00DF7">
              <w:rPr>
                <w:sz w:val="18"/>
                <w:szCs w:val="18"/>
                <w:lang w:val="ru-RU"/>
              </w:rPr>
              <w:t xml:space="preserve"> </w:t>
            </w:r>
            <w:proofErr w:type="spellStart"/>
            <w:r w:rsidRPr="00D00DF7">
              <w:rPr>
                <w:sz w:val="18"/>
                <w:szCs w:val="18"/>
                <w:lang w:val="ru-RU"/>
              </w:rPr>
              <w:t>профільної</w:t>
            </w:r>
            <w:proofErr w:type="spellEnd"/>
            <w:r w:rsidRPr="00D00DF7">
              <w:rPr>
                <w:sz w:val="18"/>
                <w:szCs w:val="18"/>
                <w:lang w:val="ru-RU"/>
              </w:rPr>
              <w:t xml:space="preserve"> </w:t>
            </w:r>
            <w:proofErr w:type="spellStart"/>
            <w:r w:rsidRPr="00D00DF7">
              <w:rPr>
                <w:sz w:val="18"/>
                <w:szCs w:val="18"/>
                <w:lang w:val="ru-RU"/>
              </w:rPr>
              <w:t>середньої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p>
          <w:p w:rsidR="00CA3385" w:rsidRPr="00D00DF7" w:rsidRDefault="00CA3385" w:rsidP="0048474F">
            <w:pPr>
              <w:spacing w:line="276" w:lineRule="auto"/>
              <w:rPr>
                <w:sz w:val="18"/>
                <w:szCs w:val="18"/>
                <w:lang w:val="ru-RU"/>
              </w:rPr>
            </w:pPr>
            <w:proofErr w:type="spellStart"/>
            <w:r w:rsidRPr="00D00DF7">
              <w:rPr>
                <w:sz w:val="18"/>
                <w:szCs w:val="18"/>
                <w:lang w:val="ru-RU"/>
              </w:rPr>
              <w:t>Спеціалізована</w:t>
            </w:r>
            <w:proofErr w:type="spellEnd"/>
            <w:r w:rsidRPr="00D00DF7">
              <w:rPr>
                <w:sz w:val="18"/>
                <w:szCs w:val="18"/>
                <w:lang w:val="ru-RU"/>
              </w:rPr>
              <w:t xml:space="preserve"> </w:t>
            </w:r>
            <w:proofErr w:type="spellStart"/>
            <w:r w:rsidRPr="00D00DF7">
              <w:rPr>
                <w:sz w:val="18"/>
                <w:szCs w:val="18"/>
                <w:lang w:val="ru-RU"/>
              </w:rPr>
              <w:t>фахова</w:t>
            </w:r>
            <w:proofErr w:type="spellEnd"/>
            <w:r w:rsidRPr="00D00DF7">
              <w:rPr>
                <w:sz w:val="18"/>
                <w:szCs w:val="18"/>
                <w:lang w:val="ru-RU"/>
              </w:rPr>
              <w:t xml:space="preserve"> </w:t>
            </w:r>
            <w:proofErr w:type="spellStart"/>
            <w:r w:rsidRPr="00D00DF7">
              <w:rPr>
                <w:sz w:val="18"/>
                <w:szCs w:val="18"/>
                <w:lang w:val="ru-RU"/>
              </w:rPr>
              <w:t>передвища</w:t>
            </w:r>
            <w:proofErr w:type="spellEnd"/>
            <w:r w:rsidRPr="00D00DF7">
              <w:rPr>
                <w:sz w:val="18"/>
                <w:szCs w:val="18"/>
                <w:lang w:val="ru-RU"/>
              </w:rPr>
              <w:t xml:space="preserve"> </w:t>
            </w:r>
            <w:proofErr w:type="spellStart"/>
            <w:r w:rsidRPr="00D00DF7">
              <w:rPr>
                <w:sz w:val="18"/>
                <w:szCs w:val="18"/>
                <w:lang w:val="ru-RU"/>
              </w:rPr>
              <w:t>освіта</w:t>
            </w:r>
            <w:proofErr w:type="spellEnd"/>
            <w:r w:rsidRPr="00D00DF7">
              <w:rPr>
                <w:sz w:val="18"/>
                <w:szCs w:val="18"/>
                <w:lang w:val="ru-RU"/>
              </w:rPr>
              <w:t xml:space="preserve"> - </w:t>
            </w:r>
            <w:proofErr w:type="spellStart"/>
            <w:r w:rsidRPr="00D00DF7">
              <w:rPr>
                <w:sz w:val="18"/>
                <w:szCs w:val="18"/>
                <w:lang w:val="ru-RU"/>
              </w:rPr>
              <w:t>це</w:t>
            </w:r>
            <w:proofErr w:type="spellEnd"/>
            <w:r w:rsidRPr="00D00DF7">
              <w:rPr>
                <w:sz w:val="18"/>
                <w:szCs w:val="18"/>
                <w:lang w:val="ru-RU"/>
              </w:rPr>
              <w:t xml:space="preserve"> </w:t>
            </w:r>
            <w:proofErr w:type="spellStart"/>
            <w:r w:rsidRPr="00D00DF7">
              <w:rPr>
                <w:sz w:val="18"/>
                <w:szCs w:val="18"/>
                <w:lang w:val="ru-RU"/>
              </w:rPr>
              <w:t>фахова</w:t>
            </w:r>
            <w:proofErr w:type="spellEnd"/>
            <w:r w:rsidRPr="00D00DF7">
              <w:rPr>
                <w:sz w:val="18"/>
                <w:szCs w:val="18"/>
                <w:lang w:val="ru-RU"/>
              </w:rPr>
              <w:t xml:space="preserve"> </w:t>
            </w:r>
            <w:proofErr w:type="spellStart"/>
            <w:r w:rsidRPr="00D00DF7">
              <w:rPr>
                <w:sz w:val="18"/>
                <w:szCs w:val="18"/>
                <w:lang w:val="ru-RU"/>
              </w:rPr>
              <w:t>передвища</w:t>
            </w:r>
            <w:proofErr w:type="spellEnd"/>
            <w:r w:rsidRPr="00D00DF7">
              <w:rPr>
                <w:sz w:val="18"/>
                <w:szCs w:val="18"/>
                <w:lang w:val="ru-RU"/>
              </w:rPr>
              <w:t xml:space="preserve"> </w:t>
            </w:r>
            <w:proofErr w:type="spellStart"/>
            <w:r w:rsidRPr="00D00DF7">
              <w:rPr>
                <w:sz w:val="18"/>
                <w:szCs w:val="18"/>
                <w:lang w:val="ru-RU"/>
              </w:rPr>
              <w:t>освіта</w:t>
            </w:r>
            <w:proofErr w:type="spellEnd"/>
            <w:r w:rsidRPr="00D00DF7">
              <w:rPr>
                <w:sz w:val="18"/>
                <w:szCs w:val="18"/>
                <w:lang w:val="ru-RU"/>
              </w:rPr>
              <w:t xml:space="preserve"> </w:t>
            </w:r>
            <w:proofErr w:type="spellStart"/>
            <w:r w:rsidRPr="00D00DF7">
              <w:rPr>
                <w:sz w:val="18"/>
                <w:szCs w:val="18"/>
                <w:lang w:val="ru-RU"/>
              </w:rPr>
              <w:t>мистецького</w:t>
            </w:r>
            <w:proofErr w:type="spellEnd"/>
            <w:r w:rsidRPr="00D00DF7">
              <w:rPr>
                <w:sz w:val="18"/>
                <w:szCs w:val="18"/>
                <w:lang w:val="ru-RU"/>
              </w:rPr>
              <w:t xml:space="preserve">, спортивного </w:t>
            </w:r>
            <w:proofErr w:type="spellStart"/>
            <w:r w:rsidRPr="00D00DF7">
              <w:rPr>
                <w:sz w:val="18"/>
                <w:szCs w:val="18"/>
                <w:lang w:val="ru-RU"/>
              </w:rPr>
              <w:t>чи</w:t>
            </w:r>
            <w:proofErr w:type="spellEnd"/>
            <w:r w:rsidRPr="00D00DF7">
              <w:rPr>
                <w:sz w:val="18"/>
                <w:szCs w:val="18"/>
                <w:lang w:val="ru-RU"/>
              </w:rPr>
              <w:t xml:space="preserve"> </w:t>
            </w:r>
            <w:proofErr w:type="spellStart"/>
            <w:r w:rsidRPr="00D00DF7">
              <w:rPr>
                <w:sz w:val="18"/>
                <w:szCs w:val="18"/>
                <w:lang w:val="ru-RU"/>
              </w:rPr>
              <w:t>військового</w:t>
            </w:r>
            <w:proofErr w:type="spellEnd"/>
            <w:r w:rsidRPr="00D00DF7">
              <w:rPr>
                <w:sz w:val="18"/>
                <w:szCs w:val="18"/>
                <w:lang w:val="ru-RU"/>
              </w:rPr>
              <w:t xml:space="preserve"> </w:t>
            </w:r>
            <w:proofErr w:type="spellStart"/>
            <w:r w:rsidRPr="00D00DF7">
              <w:rPr>
                <w:sz w:val="18"/>
                <w:szCs w:val="18"/>
                <w:lang w:val="ru-RU"/>
              </w:rPr>
              <w:t>спрямування</w:t>
            </w:r>
            <w:proofErr w:type="spellEnd"/>
            <w:r w:rsidRPr="00D00DF7">
              <w:rPr>
                <w:sz w:val="18"/>
                <w:szCs w:val="18"/>
                <w:lang w:val="ru-RU"/>
              </w:rPr>
              <w:t xml:space="preserve">,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забезпечує</w:t>
            </w:r>
            <w:proofErr w:type="spellEnd"/>
            <w:r w:rsidRPr="00D00DF7">
              <w:rPr>
                <w:sz w:val="18"/>
                <w:szCs w:val="18"/>
                <w:lang w:val="ru-RU"/>
              </w:rPr>
              <w:t xml:space="preserve"> </w:t>
            </w:r>
            <w:proofErr w:type="spellStart"/>
            <w:r w:rsidRPr="00D00DF7">
              <w:rPr>
                <w:sz w:val="18"/>
                <w:szCs w:val="18"/>
                <w:lang w:val="ru-RU"/>
              </w:rPr>
              <w:t>здобуття</w:t>
            </w:r>
            <w:proofErr w:type="spellEnd"/>
            <w:r w:rsidRPr="00D00DF7">
              <w:rPr>
                <w:sz w:val="18"/>
                <w:szCs w:val="18"/>
                <w:lang w:val="ru-RU"/>
              </w:rPr>
              <w:t xml:space="preserve"> компетентностей у </w:t>
            </w:r>
            <w:proofErr w:type="spellStart"/>
            <w:r w:rsidRPr="00D00DF7">
              <w:rPr>
                <w:sz w:val="18"/>
                <w:szCs w:val="18"/>
                <w:lang w:val="ru-RU"/>
              </w:rPr>
              <w:t>відповідній</w:t>
            </w:r>
            <w:proofErr w:type="spellEnd"/>
            <w:r w:rsidRPr="00D00DF7">
              <w:rPr>
                <w:sz w:val="18"/>
                <w:szCs w:val="18"/>
                <w:lang w:val="ru-RU"/>
              </w:rPr>
              <w:t xml:space="preserve"> </w:t>
            </w:r>
            <w:proofErr w:type="spellStart"/>
            <w:r w:rsidRPr="00D00DF7">
              <w:rPr>
                <w:sz w:val="18"/>
                <w:szCs w:val="18"/>
                <w:lang w:val="ru-RU"/>
              </w:rPr>
              <w:t>сфері</w:t>
            </w:r>
            <w:proofErr w:type="spellEnd"/>
            <w:r w:rsidRPr="00D00DF7">
              <w:rPr>
                <w:sz w:val="18"/>
                <w:szCs w:val="18"/>
                <w:lang w:val="ru-RU"/>
              </w:rPr>
              <w:t xml:space="preserve"> професійної діяльності.</w:t>
            </w:r>
          </w:p>
          <w:p w:rsidR="00CA3385" w:rsidRPr="00D00DF7" w:rsidRDefault="00CA3385" w:rsidP="0048474F">
            <w:pPr>
              <w:spacing w:line="276" w:lineRule="auto"/>
              <w:rPr>
                <w:sz w:val="18"/>
                <w:szCs w:val="18"/>
                <w:lang w:val="ru-RU"/>
              </w:rPr>
            </w:pPr>
            <w:r w:rsidRPr="00D00DF7">
              <w:rPr>
                <w:sz w:val="18"/>
                <w:szCs w:val="18"/>
                <w:lang w:val="ru-RU"/>
              </w:rPr>
              <w:t xml:space="preserve">Держава </w:t>
            </w:r>
            <w:proofErr w:type="spellStart"/>
            <w:r w:rsidRPr="00D00DF7">
              <w:rPr>
                <w:sz w:val="18"/>
                <w:szCs w:val="18"/>
                <w:lang w:val="ru-RU"/>
              </w:rPr>
              <w:t>створює</w:t>
            </w:r>
            <w:proofErr w:type="spellEnd"/>
            <w:r w:rsidRPr="00D00DF7">
              <w:rPr>
                <w:sz w:val="18"/>
                <w:szCs w:val="18"/>
                <w:lang w:val="ru-RU"/>
              </w:rPr>
              <w:t xml:space="preserve"> </w:t>
            </w:r>
            <w:proofErr w:type="spellStart"/>
            <w:r w:rsidRPr="00D00DF7">
              <w:rPr>
                <w:sz w:val="18"/>
                <w:szCs w:val="18"/>
                <w:lang w:val="ru-RU"/>
              </w:rPr>
              <w:t>умови</w:t>
            </w:r>
            <w:proofErr w:type="spellEnd"/>
            <w:r w:rsidRPr="00D00DF7">
              <w:rPr>
                <w:sz w:val="18"/>
                <w:szCs w:val="18"/>
                <w:lang w:val="ru-RU"/>
              </w:rPr>
              <w:t xml:space="preserve"> для </w:t>
            </w:r>
            <w:proofErr w:type="spellStart"/>
            <w:r w:rsidRPr="00D00DF7">
              <w:rPr>
                <w:sz w:val="18"/>
                <w:szCs w:val="18"/>
                <w:lang w:val="ru-RU"/>
              </w:rPr>
              <w:t>здобуття</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мистецького</w:t>
            </w:r>
            <w:proofErr w:type="spellEnd"/>
            <w:r w:rsidRPr="00D00DF7">
              <w:rPr>
                <w:sz w:val="18"/>
                <w:szCs w:val="18"/>
                <w:lang w:val="ru-RU"/>
              </w:rPr>
              <w:t xml:space="preserve">, спортивного та </w:t>
            </w:r>
            <w:proofErr w:type="spellStart"/>
            <w:r w:rsidRPr="00D00DF7">
              <w:rPr>
                <w:sz w:val="18"/>
                <w:szCs w:val="18"/>
                <w:lang w:val="ru-RU"/>
              </w:rPr>
              <w:t>військового</w:t>
            </w:r>
            <w:proofErr w:type="spellEnd"/>
            <w:r w:rsidRPr="00D00DF7">
              <w:rPr>
                <w:sz w:val="18"/>
                <w:szCs w:val="18"/>
                <w:lang w:val="ru-RU"/>
              </w:rPr>
              <w:t xml:space="preserve"> </w:t>
            </w:r>
            <w:proofErr w:type="spellStart"/>
            <w:r w:rsidRPr="00D00DF7">
              <w:rPr>
                <w:sz w:val="18"/>
                <w:szCs w:val="18"/>
                <w:lang w:val="ru-RU"/>
              </w:rPr>
              <w:t>спрямування</w:t>
            </w:r>
            <w:proofErr w:type="spellEnd"/>
            <w:r w:rsidRPr="00D00DF7">
              <w:rPr>
                <w:sz w:val="18"/>
                <w:szCs w:val="18"/>
                <w:lang w:val="ru-RU"/>
              </w:rPr>
              <w:t xml:space="preserve">, у тому </w:t>
            </w:r>
            <w:proofErr w:type="spellStart"/>
            <w:r w:rsidRPr="00D00DF7">
              <w:rPr>
                <w:sz w:val="18"/>
                <w:szCs w:val="18"/>
                <w:lang w:val="ru-RU"/>
              </w:rPr>
              <w:t>числі</w:t>
            </w:r>
            <w:proofErr w:type="spellEnd"/>
            <w:r w:rsidRPr="00D00DF7">
              <w:rPr>
                <w:sz w:val="18"/>
                <w:szCs w:val="18"/>
                <w:lang w:val="ru-RU"/>
              </w:rPr>
              <w:t xml:space="preserve"> в закладах </w:t>
            </w:r>
            <w:proofErr w:type="spellStart"/>
            <w:r w:rsidRPr="00D00DF7">
              <w:rPr>
                <w:sz w:val="18"/>
                <w:szCs w:val="18"/>
                <w:lang w:val="ru-RU"/>
              </w:rPr>
              <w:t>спеціалізованої</w:t>
            </w:r>
            <w:proofErr w:type="spellEnd"/>
            <w:r w:rsidRPr="00D00DF7">
              <w:rPr>
                <w:sz w:val="18"/>
                <w:szCs w:val="18"/>
                <w:lang w:val="ru-RU"/>
              </w:rPr>
              <w:t xml:space="preserve">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w:t>
            </w:r>
          </w:p>
          <w:p w:rsidR="00CA3385" w:rsidRPr="00D00DF7" w:rsidRDefault="00CA3385" w:rsidP="0048474F">
            <w:pPr>
              <w:spacing w:line="276" w:lineRule="auto"/>
              <w:rPr>
                <w:sz w:val="18"/>
                <w:szCs w:val="18"/>
                <w:lang w:val="ru-RU"/>
              </w:rPr>
            </w:pPr>
          </w:p>
        </w:tc>
        <w:tc>
          <w:tcPr>
            <w:tcW w:w="4656" w:type="dxa"/>
            <w:gridSpan w:val="2"/>
          </w:tcPr>
          <w:p w:rsidR="00CA3385" w:rsidRPr="00D00DF7" w:rsidRDefault="00CA3385" w:rsidP="0048474F">
            <w:pPr>
              <w:spacing w:line="276" w:lineRule="auto"/>
              <w:rPr>
                <w:sz w:val="18"/>
                <w:szCs w:val="18"/>
                <w:lang w:val="ru-RU"/>
              </w:rPr>
            </w:pPr>
          </w:p>
          <w:p w:rsidR="00CA3385" w:rsidRPr="00D00DF7" w:rsidRDefault="00CA3385" w:rsidP="0048474F">
            <w:pPr>
              <w:spacing w:line="276" w:lineRule="auto"/>
              <w:rPr>
                <w:rStyle w:val="jlqj4b"/>
                <w:sz w:val="18"/>
                <w:szCs w:val="18"/>
                <w:lang w:val="en"/>
              </w:rPr>
            </w:pPr>
            <w:r w:rsidRPr="00D00DF7">
              <w:rPr>
                <w:rStyle w:val="jlqj4b"/>
                <w:sz w:val="18"/>
                <w:szCs w:val="18"/>
                <w:lang w:val="en"/>
              </w:rPr>
              <w:t xml:space="preserve">An individual may obtain professional pre-higher education on the basis of </w:t>
            </w:r>
            <w:r w:rsidR="002545A7" w:rsidRPr="00D00DF7">
              <w:rPr>
                <w:rStyle w:val="jlqj4b"/>
                <w:sz w:val="18"/>
                <w:szCs w:val="18"/>
                <w:lang w:val="en"/>
              </w:rPr>
              <w:t>basic secondary education, field-specific</w:t>
            </w:r>
            <w:r w:rsidRPr="00D00DF7">
              <w:rPr>
                <w:rStyle w:val="jlqj4b"/>
                <w:sz w:val="18"/>
                <w:szCs w:val="18"/>
                <w:lang w:val="en"/>
              </w:rPr>
              <w:t xml:space="preserve"> </w:t>
            </w:r>
            <w:r w:rsidR="002545A7" w:rsidRPr="00D00DF7">
              <w:rPr>
                <w:rStyle w:val="jlqj4b"/>
                <w:sz w:val="18"/>
                <w:szCs w:val="18"/>
                <w:lang w:val="en"/>
              </w:rPr>
              <w:t xml:space="preserve">secondary education </w:t>
            </w:r>
            <w:r w:rsidRPr="00D00DF7">
              <w:rPr>
                <w:rStyle w:val="jlqj4b"/>
                <w:sz w:val="18"/>
                <w:szCs w:val="18"/>
                <w:lang w:val="en"/>
              </w:rPr>
              <w:t>(regardless of the acquired profile), professional (vocational-technical) education, professional pre-higher education or higher education. Individuals, obtaining professional pre-higher education on the basis of basic secondary education are obliged to simultaneously complete the educational program</w:t>
            </w:r>
            <w:r w:rsidR="004410E6" w:rsidRPr="00D00DF7">
              <w:rPr>
                <w:rStyle w:val="jlqj4b"/>
                <w:sz w:val="18"/>
                <w:szCs w:val="18"/>
                <w:lang w:val="en"/>
              </w:rPr>
              <w:t>me</w:t>
            </w:r>
            <w:r w:rsidRPr="00D00DF7">
              <w:rPr>
                <w:rStyle w:val="jlqj4b"/>
                <w:sz w:val="18"/>
                <w:szCs w:val="18"/>
                <w:lang w:val="en"/>
              </w:rPr>
              <w:t xml:space="preserve"> of professionally-oriented </w:t>
            </w:r>
            <w:r w:rsidR="002545A7" w:rsidRPr="00D00DF7">
              <w:rPr>
                <w:rStyle w:val="jlqj4b"/>
                <w:sz w:val="18"/>
                <w:szCs w:val="18"/>
                <w:lang w:val="en"/>
              </w:rPr>
              <w:t>field-specific</w:t>
            </w:r>
            <w:r w:rsidRPr="00D00DF7">
              <w:rPr>
                <w:rStyle w:val="jlqj4b"/>
                <w:sz w:val="18"/>
                <w:szCs w:val="18"/>
                <w:lang w:val="en"/>
              </w:rPr>
              <w:t xml:space="preserve"> secondary education. </w:t>
            </w:r>
          </w:p>
          <w:p w:rsidR="00CA3385" w:rsidRPr="00D00DF7" w:rsidRDefault="00CA3385" w:rsidP="0048474F">
            <w:pPr>
              <w:spacing w:line="276" w:lineRule="auto"/>
              <w:rPr>
                <w:rStyle w:val="jlqj4b"/>
                <w:sz w:val="18"/>
                <w:szCs w:val="18"/>
                <w:lang w:val="en"/>
              </w:rPr>
            </w:pPr>
            <w:r w:rsidRPr="00D00DF7">
              <w:rPr>
                <w:rStyle w:val="jlqj4b"/>
                <w:sz w:val="18"/>
                <w:szCs w:val="18"/>
                <w:lang w:val="en"/>
              </w:rPr>
              <w:lastRenderedPageBreak/>
              <w:t xml:space="preserve">An individual may obtain professional pre-higher art education on the basis of primary art and basic secondary education with the simultaneous completion of the </w:t>
            </w:r>
            <w:r w:rsidR="002545A7" w:rsidRPr="00D00DF7">
              <w:rPr>
                <w:rStyle w:val="jlqj4b"/>
                <w:sz w:val="18"/>
                <w:szCs w:val="18"/>
                <w:lang w:val="en"/>
              </w:rPr>
              <w:t>specialized field-specific</w:t>
            </w:r>
            <w:r w:rsidRPr="00D00DF7">
              <w:rPr>
                <w:rStyle w:val="jlqj4b"/>
                <w:sz w:val="18"/>
                <w:szCs w:val="18"/>
                <w:lang w:val="en"/>
              </w:rPr>
              <w:t xml:space="preserve"> education educational program</w:t>
            </w:r>
            <w:r w:rsidR="00DC505F" w:rsidRPr="00D00DF7">
              <w:rPr>
                <w:rStyle w:val="jlqj4b"/>
                <w:sz w:val="18"/>
                <w:szCs w:val="18"/>
                <w:lang w:val="en"/>
              </w:rPr>
              <w:t>me</w:t>
            </w:r>
            <w:r w:rsidRPr="00D00DF7">
              <w:rPr>
                <w:rStyle w:val="jlqj4b"/>
                <w:sz w:val="18"/>
                <w:szCs w:val="18"/>
                <w:lang w:val="en"/>
              </w:rPr>
              <w:t xml:space="preserve">.        </w:t>
            </w:r>
          </w:p>
          <w:p w:rsidR="00CA3385" w:rsidRPr="00D00DF7" w:rsidRDefault="00CA3385" w:rsidP="0048474F">
            <w:pPr>
              <w:spacing w:line="276" w:lineRule="auto"/>
              <w:rPr>
                <w:rStyle w:val="jlqj4b"/>
                <w:sz w:val="18"/>
                <w:szCs w:val="18"/>
                <w:lang w:val="en"/>
              </w:rPr>
            </w:pPr>
            <w:r w:rsidRPr="00D00DF7">
              <w:rPr>
                <w:rStyle w:val="jlqj4b"/>
                <w:sz w:val="18"/>
                <w:szCs w:val="18"/>
                <w:lang w:val="en"/>
              </w:rPr>
              <w:t>The workload of the Professional Junior Bachelor educational-professional program</w:t>
            </w:r>
            <w:r w:rsidR="004410E6" w:rsidRPr="00D00DF7">
              <w:rPr>
                <w:rStyle w:val="jlqj4b"/>
                <w:sz w:val="18"/>
                <w:szCs w:val="18"/>
                <w:lang w:val="en"/>
              </w:rPr>
              <w:t>me</w:t>
            </w:r>
            <w:r w:rsidRPr="00D00DF7">
              <w:rPr>
                <w:rStyle w:val="jlqj4b"/>
                <w:sz w:val="18"/>
                <w:szCs w:val="18"/>
                <w:lang w:val="en"/>
              </w:rPr>
              <w:t xml:space="preserve"> on the basis of </w:t>
            </w:r>
            <w:r w:rsidR="002545A7" w:rsidRPr="00D00DF7">
              <w:rPr>
                <w:rStyle w:val="jlqj4b"/>
                <w:sz w:val="18"/>
                <w:szCs w:val="18"/>
                <w:lang w:val="en"/>
              </w:rPr>
              <w:t>field-specific</w:t>
            </w:r>
            <w:r w:rsidRPr="00D00DF7">
              <w:rPr>
                <w:rStyle w:val="jlqj4b"/>
                <w:sz w:val="18"/>
                <w:szCs w:val="18"/>
                <w:lang w:val="en"/>
              </w:rPr>
              <w:t xml:space="preserve"> secondary education is 120-180 ECTS credits, 60 ECTS credits</w:t>
            </w:r>
            <w:r w:rsidR="002545A7" w:rsidRPr="00D00DF7">
              <w:rPr>
                <w:rStyle w:val="jlqj4b"/>
                <w:sz w:val="18"/>
                <w:szCs w:val="18"/>
                <w:lang w:val="en"/>
              </w:rPr>
              <w:t xml:space="preserve"> of which</w:t>
            </w:r>
            <w:r w:rsidRPr="00D00DF7">
              <w:rPr>
                <w:rStyle w:val="jlqj4b"/>
                <w:sz w:val="18"/>
                <w:szCs w:val="18"/>
                <w:lang w:val="en"/>
              </w:rPr>
              <w:t xml:space="preserve"> can be credited on the basis of recognition of learning outcomes of individuals who obtained </w:t>
            </w:r>
            <w:r w:rsidR="002545A7" w:rsidRPr="00D00DF7">
              <w:rPr>
                <w:rStyle w:val="jlqj4b"/>
                <w:sz w:val="18"/>
                <w:szCs w:val="18"/>
                <w:lang w:val="en"/>
              </w:rPr>
              <w:t xml:space="preserve">field-specific </w:t>
            </w:r>
            <w:r w:rsidRPr="00D00DF7">
              <w:rPr>
                <w:rStyle w:val="jlqj4b"/>
                <w:sz w:val="18"/>
                <w:szCs w:val="18"/>
                <w:lang w:val="en"/>
              </w:rPr>
              <w:t xml:space="preserve">secondary education in the relevant or related specialty. </w:t>
            </w:r>
          </w:p>
          <w:p w:rsidR="00CA3385" w:rsidRPr="00D00DF7" w:rsidRDefault="00CA3385" w:rsidP="0048474F">
            <w:pPr>
              <w:spacing w:line="276" w:lineRule="auto"/>
              <w:rPr>
                <w:rStyle w:val="jlqj4b"/>
                <w:sz w:val="18"/>
                <w:szCs w:val="18"/>
                <w:lang w:val="en"/>
              </w:rPr>
            </w:pPr>
            <w:r w:rsidRPr="00D00DF7">
              <w:rPr>
                <w:rStyle w:val="jlqj4b"/>
                <w:sz w:val="18"/>
                <w:szCs w:val="18"/>
                <w:lang w:val="en"/>
              </w:rPr>
              <w:t>The workload of Professional Junior Bachelor educational-professional program</w:t>
            </w:r>
            <w:r w:rsidR="004410E6" w:rsidRPr="00D00DF7">
              <w:rPr>
                <w:rStyle w:val="jlqj4b"/>
                <w:sz w:val="18"/>
                <w:szCs w:val="18"/>
                <w:lang w:val="en"/>
              </w:rPr>
              <w:t>me</w:t>
            </w:r>
            <w:r w:rsidRPr="00D00DF7">
              <w:rPr>
                <w:rStyle w:val="jlqj4b"/>
                <w:sz w:val="18"/>
                <w:szCs w:val="18"/>
                <w:lang w:val="en"/>
              </w:rPr>
              <w:t xml:space="preserve"> on the basis of basic secondary education is up to 240 ECTS credits, including 120 ECTS credits of the integrated educational program</w:t>
            </w:r>
            <w:r w:rsidR="004410E6" w:rsidRPr="00D00DF7">
              <w:rPr>
                <w:rStyle w:val="jlqj4b"/>
                <w:sz w:val="18"/>
                <w:szCs w:val="18"/>
                <w:lang w:val="en"/>
              </w:rPr>
              <w:t>me</w:t>
            </w:r>
            <w:r w:rsidRPr="00D00DF7">
              <w:rPr>
                <w:rStyle w:val="jlqj4b"/>
                <w:sz w:val="18"/>
                <w:szCs w:val="18"/>
                <w:lang w:val="en"/>
              </w:rPr>
              <w:t xml:space="preserve"> of professionally-oriented </w:t>
            </w:r>
            <w:r w:rsidR="002545A7" w:rsidRPr="00D00DF7">
              <w:rPr>
                <w:rStyle w:val="jlqj4b"/>
                <w:sz w:val="18"/>
                <w:szCs w:val="18"/>
                <w:lang w:val="en"/>
              </w:rPr>
              <w:t>field-specific</w:t>
            </w:r>
            <w:r w:rsidRPr="00D00DF7">
              <w:rPr>
                <w:rStyle w:val="jlqj4b"/>
                <w:sz w:val="18"/>
                <w:szCs w:val="18"/>
                <w:lang w:val="en"/>
              </w:rPr>
              <w:t xml:space="preserve"> secondary education corresponding to </w:t>
            </w:r>
            <w:r w:rsidR="002545A7" w:rsidRPr="00D00DF7">
              <w:rPr>
                <w:rStyle w:val="jlqj4b"/>
                <w:sz w:val="18"/>
                <w:szCs w:val="18"/>
                <w:lang w:val="en"/>
              </w:rPr>
              <w:t xml:space="preserve">the </w:t>
            </w:r>
            <w:r w:rsidRPr="00D00DF7">
              <w:rPr>
                <w:rStyle w:val="jlqj4b"/>
                <w:sz w:val="18"/>
                <w:szCs w:val="18"/>
                <w:lang w:val="en"/>
              </w:rPr>
              <w:t xml:space="preserve">field of study and/or specialty. </w:t>
            </w:r>
          </w:p>
          <w:p w:rsidR="00CA3385" w:rsidRPr="00D00DF7" w:rsidRDefault="00CA3385" w:rsidP="0048474F">
            <w:pPr>
              <w:spacing w:line="276" w:lineRule="auto"/>
              <w:rPr>
                <w:rStyle w:val="jlqj4b"/>
                <w:sz w:val="18"/>
                <w:szCs w:val="18"/>
                <w:lang w:val="en"/>
              </w:rPr>
            </w:pPr>
            <w:r w:rsidRPr="00D00DF7">
              <w:rPr>
                <w:rStyle w:val="jlqj4b"/>
                <w:sz w:val="18"/>
                <w:szCs w:val="18"/>
                <w:lang w:val="en"/>
              </w:rPr>
              <w:t>The workload of Professional Junior Bachelor educational-professional program</w:t>
            </w:r>
            <w:r w:rsidR="004410E6" w:rsidRPr="00D00DF7">
              <w:rPr>
                <w:rStyle w:val="jlqj4b"/>
                <w:sz w:val="18"/>
                <w:szCs w:val="18"/>
                <w:lang w:val="en"/>
              </w:rPr>
              <w:t>me</w:t>
            </w:r>
            <w:r w:rsidRPr="00D00DF7">
              <w:rPr>
                <w:rStyle w:val="jlqj4b"/>
                <w:sz w:val="18"/>
                <w:szCs w:val="18"/>
                <w:lang w:val="en"/>
              </w:rPr>
              <w:t xml:space="preserve"> on the basis of professional (vocational-technical) education, professional pre-higher education or higher education is determined by the professional pre-higher education institution providing that the prior learning outcomes are recognized. The workload of such </w:t>
            </w:r>
            <w:r w:rsidR="002545A7" w:rsidRPr="00D00DF7">
              <w:rPr>
                <w:rStyle w:val="jlqj4b"/>
                <w:sz w:val="18"/>
                <w:szCs w:val="18"/>
                <w:lang w:val="en"/>
              </w:rPr>
              <w:t xml:space="preserve">programme </w:t>
            </w:r>
            <w:r w:rsidRPr="00D00DF7">
              <w:rPr>
                <w:rStyle w:val="jlqj4b"/>
                <w:sz w:val="18"/>
                <w:szCs w:val="18"/>
                <w:lang w:val="en"/>
              </w:rPr>
              <w:t>is at least 50 percent of the total educational-professional program</w:t>
            </w:r>
            <w:r w:rsidR="002545A7" w:rsidRPr="00D00DF7">
              <w:rPr>
                <w:rStyle w:val="jlqj4b"/>
                <w:sz w:val="18"/>
                <w:szCs w:val="18"/>
                <w:lang w:val="en"/>
              </w:rPr>
              <w:t>me</w:t>
            </w:r>
            <w:r w:rsidRPr="00D00DF7">
              <w:rPr>
                <w:rStyle w:val="jlqj4b"/>
                <w:sz w:val="18"/>
                <w:szCs w:val="18"/>
                <w:lang w:val="en"/>
              </w:rPr>
              <w:t xml:space="preserve"> based on </w:t>
            </w:r>
            <w:r w:rsidR="002545A7" w:rsidRPr="00D00DF7">
              <w:rPr>
                <w:rStyle w:val="jlqj4b"/>
                <w:sz w:val="18"/>
                <w:szCs w:val="18"/>
                <w:lang w:val="en"/>
              </w:rPr>
              <w:t>field-specific</w:t>
            </w:r>
            <w:r w:rsidRPr="00D00DF7">
              <w:rPr>
                <w:rStyle w:val="jlqj4b"/>
                <w:sz w:val="18"/>
                <w:szCs w:val="18"/>
                <w:lang w:val="en"/>
              </w:rPr>
              <w:t xml:space="preserve"> secondary education. </w:t>
            </w:r>
          </w:p>
          <w:p w:rsidR="00CA3385" w:rsidRPr="00D00DF7" w:rsidRDefault="00CA3385" w:rsidP="0048474F">
            <w:pPr>
              <w:spacing w:line="276" w:lineRule="auto"/>
              <w:rPr>
                <w:rStyle w:val="jlqj4b"/>
                <w:sz w:val="18"/>
                <w:szCs w:val="18"/>
                <w:lang w:val="en"/>
              </w:rPr>
            </w:pPr>
            <w:r w:rsidRPr="00D00DF7">
              <w:rPr>
                <w:rStyle w:val="jlqj4b"/>
                <w:sz w:val="18"/>
                <w:szCs w:val="18"/>
                <w:lang w:val="en"/>
              </w:rPr>
              <w:t xml:space="preserve">Specialized professional pre-higher education is a professional pre-higher education in artistic, sports or military field, ensuring the acquisition of competencies in the relevant field of professional activity. </w:t>
            </w:r>
          </w:p>
          <w:p w:rsidR="00CA3385" w:rsidRPr="00D00DF7" w:rsidRDefault="00CA3385" w:rsidP="0048474F">
            <w:pPr>
              <w:spacing w:line="276" w:lineRule="auto"/>
              <w:rPr>
                <w:sz w:val="18"/>
                <w:szCs w:val="18"/>
              </w:rPr>
            </w:pPr>
            <w:r w:rsidRPr="00D00DF7">
              <w:rPr>
                <w:rStyle w:val="jlqj4b"/>
                <w:sz w:val="18"/>
                <w:szCs w:val="18"/>
                <w:lang w:val="en"/>
              </w:rPr>
              <w:t>The state creates conditions for obtaining professional pre-higher education in artistic, sports and military field, including specialized professional pre-higher education institutions.</w:t>
            </w:r>
          </w:p>
        </w:tc>
      </w:tr>
      <w:tr w:rsidR="00D00DF7" w:rsidRPr="00D00DF7" w:rsidTr="00CA3385">
        <w:tc>
          <w:tcPr>
            <w:tcW w:w="5197" w:type="dxa"/>
            <w:gridSpan w:val="2"/>
          </w:tcPr>
          <w:p w:rsidR="00CA3385" w:rsidRPr="00D00DF7" w:rsidRDefault="00CA3385" w:rsidP="0048474F">
            <w:pPr>
              <w:spacing w:line="276" w:lineRule="auto"/>
              <w:rPr>
                <w:sz w:val="18"/>
                <w:szCs w:val="18"/>
                <w:lang w:val="en-GB"/>
              </w:rPr>
            </w:pPr>
            <w:r w:rsidRPr="00D00DF7">
              <w:rPr>
                <w:sz w:val="18"/>
                <w:szCs w:val="18"/>
                <w:lang w:val="en-GB"/>
              </w:rPr>
              <w:lastRenderedPageBreak/>
              <w:t>8.5 </w:t>
            </w:r>
            <w:proofErr w:type="spellStart"/>
            <w:r w:rsidRPr="00D00DF7">
              <w:rPr>
                <w:sz w:val="18"/>
                <w:szCs w:val="18"/>
                <w:lang w:val="en-GB"/>
              </w:rPr>
              <w:t>Джерела</w:t>
            </w:r>
            <w:proofErr w:type="spellEnd"/>
            <w:r w:rsidRPr="00D00DF7">
              <w:rPr>
                <w:sz w:val="18"/>
                <w:szCs w:val="18"/>
                <w:lang w:val="en-GB"/>
              </w:rPr>
              <w:t xml:space="preserve"> </w:t>
            </w:r>
            <w:proofErr w:type="spellStart"/>
            <w:r w:rsidRPr="00D00DF7">
              <w:rPr>
                <w:sz w:val="18"/>
                <w:szCs w:val="18"/>
                <w:lang w:val="en-GB"/>
              </w:rPr>
              <w:t>офіційної</w:t>
            </w:r>
            <w:proofErr w:type="spellEnd"/>
            <w:r w:rsidRPr="00D00DF7">
              <w:rPr>
                <w:sz w:val="18"/>
                <w:szCs w:val="18"/>
                <w:lang w:val="en-GB"/>
              </w:rPr>
              <w:t xml:space="preserve"> </w:t>
            </w:r>
            <w:proofErr w:type="spellStart"/>
            <w:r w:rsidRPr="00D00DF7">
              <w:rPr>
                <w:sz w:val="18"/>
                <w:szCs w:val="18"/>
                <w:lang w:val="en-GB"/>
              </w:rPr>
              <w:t>інформації</w:t>
            </w:r>
            <w:proofErr w:type="spellEnd"/>
            <w:r w:rsidRPr="00D00DF7">
              <w:rPr>
                <w:sz w:val="18"/>
                <w:szCs w:val="18"/>
                <w:lang w:val="en-GB"/>
              </w:rPr>
              <w:t xml:space="preserve"> </w:t>
            </w:r>
          </w:p>
        </w:tc>
        <w:tc>
          <w:tcPr>
            <w:tcW w:w="4656" w:type="dxa"/>
            <w:gridSpan w:val="2"/>
          </w:tcPr>
          <w:p w:rsidR="00CA3385" w:rsidRPr="00D00DF7" w:rsidRDefault="00CA3385" w:rsidP="0048474F">
            <w:pPr>
              <w:spacing w:line="276" w:lineRule="auto"/>
              <w:rPr>
                <w:sz w:val="18"/>
                <w:szCs w:val="18"/>
                <w:lang w:val="en-GB"/>
              </w:rPr>
            </w:pPr>
            <w:r w:rsidRPr="00D00DF7">
              <w:rPr>
                <w:sz w:val="18"/>
                <w:szCs w:val="18"/>
                <w:lang w:val="en-GB"/>
              </w:rPr>
              <w:t xml:space="preserve">8.5 Official Sources of Information </w:t>
            </w:r>
          </w:p>
        </w:tc>
      </w:tr>
      <w:tr w:rsidR="00D00DF7" w:rsidRPr="00D00DF7" w:rsidTr="00CA3385">
        <w:tc>
          <w:tcPr>
            <w:tcW w:w="5197" w:type="dxa"/>
            <w:gridSpan w:val="2"/>
          </w:tcPr>
          <w:p w:rsidR="00CA3385" w:rsidRPr="00D00DF7" w:rsidRDefault="00CA3385" w:rsidP="0048474F">
            <w:pPr>
              <w:spacing w:line="276" w:lineRule="auto"/>
              <w:rPr>
                <w:sz w:val="18"/>
                <w:szCs w:val="18"/>
                <w:lang w:val="ru-RU"/>
              </w:rPr>
            </w:pPr>
            <w:r w:rsidRPr="00D00DF7">
              <w:rPr>
                <w:sz w:val="18"/>
                <w:szCs w:val="18"/>
                <w:lang w:val="ru-RU"/>
              </w:rPr>
              <w:t>-</w:t>
            </w:r>
            <w:r w:rsidRPr="00D00DF7">
              <w:rPr>
                <w:sz w:val="18"/>
                <w:szCs w:val="18"/>
                <w:lang w:val="en-GB"/>
              </w:rPr>
              <w:t> </w:t>
            </w:r>
            <w:r w:rsidRPr="00D00DF7">
              <w:rPr>
                <w:sz w:val="18"/>
                <w:szCs w:val="18"/>
                <w:lang w:val="ru-RU"/>
              </w:rPr>
              <w:t>Міністерство освіти і науки України (МОН)</w:t>
            </w:r>
          </w:p>
          <w:p w:rsidR="00CA3385" w:rsidRPr="00D00DF7" w:rsidRDefault="00CA3385" w:rsidP="0048474F">
            <w:pPr>
              <w:spacing w:line="276" w:lineRule="auto"/>
              <w:rPr>
                <w:sz w:val="18"/>
                <w:szCs w:val="18"/>
                <w:lang w:val="ru-RU"/>
              </w:rPr>
            </w:pPr>
            <w:proofErr w:type="spellStart"/>
            <w:r w:rsidRPr="00D00DF7">
              <w:rPr>
                <w:sz w:val="18"/>
                <w:szCs w:val="18"/>
                <w:lang w:val="ru-RU"/>
              </w:rPr>
              <w:t>Офіційний</w:t>
            </w:r>
            <w:proofErr w:type="spellEnd"/>
            <w:r w:rsidRPr="00D00DF7">
              <w:rPr>
                <w:sz w:val="18"/>
                <w:szCs w:val="18"/>
                <w:lang w:val="en-GB"/>
              </w:rPr>
              <w:t> </w:t>
            </w:r>
            <w:r w:rsidRPr="00D00DF7">
              <w:rPr>
                <w:sz w:val="18"/>
                <w:szCs w:val="18"/>
                <w:lang w:val="ru-RU"/>
              </w:rPr>
              <w:t xml:space="preserve">вебсайт: </w:t>
            </w:r>
            <w:hyperlink r:id="rId9" w:history="1">
              <w:r w:rsidRPr="00D00DF7">
                <w:rPr>
                  <w:rStyle w:val="ab"/>
                  <w:color w:val="auto"/>
                  <w:sz w:val="18"/>
                  <w:szCs w:val="18"/>
                  <w:lang w:val="en-GB"/>
                </w:rPr>
                <w:t>www</w:t>
              </w:r>
              <w:r w:rsidRPr="00D00DF7">
                <w:rPr>
                  <w:rStyle w:val="ab"/>
                  <w:color w:val="auto"/>
                  <w:sz w:val="18"/>
                  <w:szCs w:val="18"/>
                  <w:lang w:val="ru-RU"/>
                </w:rPr>
                <w:t>.</w:t>
              </w:r>
              <w:r w:rsidRPr="00D00DF7">
                <w:rPr>
                  <w:rStyle w:val="ab"/>
                  <w:color w:val="auto"/>
                  <w:sz w:val="18"/>
                  <w:szCs w:val="18"/>
                  <w:lang w:val="en-GB"/>
                </w:rPr>
                <w:t>mon</w:t>
              </w:r>
              <w:r w:rsidRPr="00D00DF7">
                <w:rPr>
                  <w:rStyle w:val="ab"/>
                  <w:color w:val="auto"/>
                  <w:sz w:val="18"/>
                  <w:szCs w:val="18"/>
                  <w:lang w:val="ru-RU"/>
                </w:rPr>
                <w:t>.</w:t>
              </w:r>
              <w:proofErr w:type="spellStart"/>
              <w:r w:rsidRPr="00D00DF7">
                <w:rPr>
                  <w:rStyle w:val="ab"/>
                  <w:color w:val="auto"/>
                  <w:sz w:val="18"/>
                  <w:szCs w:val="18"/>
                  <w:lang w:val="en-GB"/>
                </w:rPr>
                <w:t>gov</w:t>
              </w:r>
              <w:proofErr w:type="spellEnd"/>
              <w:r w:rsidRPr="00D00DF7">
                <w:rPr>
                  <w:rStyle w:val="ab"/>
                  <w:color w:val="auto"/>
                  <w:sz w:val="18"/>
                  <w:szCs w:val="18"/>
                  <w:lang w:val="ru-RU"/>
                </w:rPr>
                <w:t>.</w:t>
              </w:r>
              <w:proofErr w:type="spellStart"/>
              <w:r w:rsidRPr="00D00DF7">
                <w:rPr>
                  <w:rStyle w:val="ab"/>
                  <w:color w:val="auto"/>
                  <w:sz w:val="18"/>
                  <w:szCs w:val="18"/>
                  <w:lang w:val="en-GB"/>
                </w:rPr>
                <w:t>ua</w:t>
              </w:r>
              <w:proofErr w:type="spellEnd"/>
            </w:hyperlink>
          </w:p>
          <w:p w:rsidR="00CA3385" w:rsidRPr="00D00DF7" w:rsidRDefault="00CA3385" w:rsidP="0048474F">
            <w:pPr>
              <w:spacing w:line="276" w:lineRule="auto"/>
              <w:rPr>
                <w:sz w:val="18"/>
                <w:szCs w:val="18"/>
                <w:lang w:val="ru-RU"/>
              </w:rPr>
            </w:pPr>
            <w:r w:rsidRPr="00D00DF7">
              <w:rPr>
                <w:sz w:val="18"/>
                <w:szCs w:val="18"/>
                <w:lang w:val="ru-RU"/>
              </w:rPr>
              <w:t xml:space="preserve"> -</w:t>
            </w:r>
            <w:r w:rsidRPr="00D00DF7">
              <w:rPr>
                <w:sz w:val="18"/>
                <w:szCs w:val="18"/>
                <w:lang w:val="en-GB"/>
              </w:rPr>
              <w:t> </w:t>
            </w:r>
            <w:proofErr w:type="spellStart"/>
            <w:r w:rsidRPr="00D00DF7">
              <w:rPr>
                <w:sz w:val="18"/>
                <w:szCs w:val="18"/>
                <w:lang w:val="ru-RU"/>
              </w:rPr>
              <w:t>Державне</w:t>
            </w:r>
            <w:proofErr w:type="spellEnd"/>
            <w:r w:rsidRPr="00D00DF7">
              <w:rPr>
                <w:sz w:val="18"/>
                <w:szCs w:val="18"/>
                <w:lang w:val="ru-RU"/>
              </w:rPr>
              <w:t xml:space="preserve"> </w:t>
            </w:r>
            <w:proofErr w:type="spellStart"/>
            <w:r w:rsidRPr="00D00DF7">
              <w:rPr>
                <w:sz w:val="18"/>
                <w:szCs w:val="18"/>
                <w:lang w:val="ru-RU"/>
              </w:rPr>
              <w:t>підприємство</w:t>
            </w:r>
            <w:proofErr w:type="spellEnd"/>
            <w:r w:rsidRPr="00D00DF7">
              <w:rPr>
                <w:sz w:val="18"/>
                <w:szCs w:val="18"/>
                <w:lang w:val="en-GB"/>
              </w:rPr>
              <w:t> </w:t>
            </w:r>
            <w:r w:rsidRPr="00D00DF7">
              <w:rPr>
                <w:sz w:val="18"/>
                <w:szCs w:val="18"/>
                <w:lang w:val="ru-RU"/>
              </w:rPr>
              <w:t xml:space="preserve">«Інфоресурс» </w:t>
            </w:r>
          </w:p>
          <w:p w:rsidR="00CA3385" w:rsidRPr="00D00DF7" w:rsidRDefault="00CA3385" w:rsidP="0048474F">
            <w:pPr>
              <w:spacing w:line="276" w:lineRule="auto"/>
              <w:ind w:firstLine="0"/>
              <w:rPr>
                <w:sz w:val="18"/>
                <w:szCs w:val="18"/>
                <w:lang w:val="ru-RU"/>
              </w:rPr>
            </w:pPr>
            <w:r w:rsidRPr="00D00DF7">
              <w:rPr>
                <w:sz w:val="18"/>
                <w:szCs w:val="18"/>
                <w:lang w:val="ru-RU"/>
              </w:rPr>
              <w:t>Міністерства освіти і науки України</w:t>
            </w:r>
          </w:p>
          <w:p w:rsidR="00CA3385" w:rsidRPr="00D00DF7" w:rsidRDefault="00CA3385" w:rsidP="0048474F">
            <w:pPr>
              <w:spacing w:line="276" w:lineRule="auto"/>
              <w:rPr>
                <w:sz w:val="18"/>
                <w:szCs w:val="18"/>
                <w:lang w:val="ru-RU"/>
              </w:rPr>
            </w:pPr>
            <w:proofErr w:type="spellStart"/>
            <w:r w:rsidRPr="00D00DF7">
              <w:rPr>
                <w:sz w:val="18"/>
                <w:szCs w:val="18"/>
                <w:lang w:val="ru-RU"/>
              </w:rPr>
              <w:t>Офіційний</w:t>
            </w:r>
            <w:proofErr w:type="spellEnd"/>
            <w:r w:rsidRPr="00D00DF7">
              <w:rPr>
                <w:sz w:val="18"/>
                <w:szCs w:val="18"/>
                <w:lang w:val="en-GB"/>
              </w:rPr>
              <w:t> </w:t>
            </w:r>
            <w:r w:rsidRPr="00D00DF7">
              <w:rPr>
                <w:sz w:val="18"/>
                <w:szCs w:val="18"/>
                <w:lang w:val="ru-RU"/>
              </w:rPr>
              <w:t>вебсайт:</w:t>
            </w:r>
          </w:p>
          <w:p w:rsidR="00CA3385" w:rsidRPr="00D00DF7" w:rsidRDefault="00835FC2" w:rsidP="0048474F">
            <w:pPr>
              <w:spacing w:line="276" w:lineRule="auto"/>
              <w:rPr>
                <w:sz w:val="18"/>
                <w:szCs w:val="18"/>
                <w:lang w:val="ru-RU"/>
              </w:rPr>
            </w:pPr>
            <w:hyperlink r:id="rId10" w:history="1">
              <w:r w:rsidR="00CA3385" w:rsidRPr="00D00DF7">
                <w:rPr>
                  <w:rStyle w:val="ab"/>
                  <w:color w:val="auto"/>
                  <w:sz w:val="18"/>
                  <w:szCs w:val="18"/>
                  <w:lang w:val="en-GB"/>
                </w:rPr>
                <w:t>https</w:t>
              </w:r>
              <w:r w:rsidR="00CA3385" w:rsidRPr="00D00DF7">
                <w:rPr>
                  <w:rStyle w:val="ab"/>
                  <w:color w:val="auto"/>
                  <w:sz w:val="18"/>
                  <w:szCs w:val="18"/>
                  <w:lang w:val="ru-RU"/>
                </w:rPr>
                <w:t>://</w:t>
              </w:r>
              <w:r w:rsidR="00CA3385" w:rsidRPr="00D00DF7">
                <w:rPr>
                  <w:rStyle w:val="ab"/>
                  <w:color w:val="auto"/>
                  <w:sz w:val="18"/>
                  <w:szCs w:val="18"/>
                  <w:lang w:val="en-GB"/>
                </w:rPr>
                <w:t>www</w:t>
              </w:r>
              <w:r w:rsidR="00CA3385" w:rsidRPr="00D00DF7">
                <w:rPr>
                  <w:rStyle w:val="ab"/>
                  <w:color w:val="auto"/>
                  <w:sz w:val="18"/>
                  <w:szCs w:val="18"/>
                  <w:lang w:val="ru-RU"/>
                </w:rPr>
                <w:t>.</w:t>
              </w:r>
              <w:proofErr w:type="spellStart"/>
              <w:r w:rsidR="00CA3385" w:rsidRPr="00D00DF7">
                <w:rPr>
                  <w:rStyle w:val="ab"/>
                  <w:color w:val="auto"/>
                  <w:sz w:val="18"/>
                  <w:szCs w:val="18"/>
                  <w:lang w:val="en-GB"/>
                </w:rPr>
                <w:t>inforesurs</w:t>
              </w:r>
              <w:proofErr w:type="spellEnd"/>
              <w:r w:rsidR="00CA3385" w:rsidRPr="00D00DF7">
                <w:rPr>
                  <w:rStyle w:val="ab"/>
                  <w:color w:val="auto"/>
                  <w:sz w:val="18"/>
                  <w:szCs w:val="18"/>
                  <w:lang w:val="ru-RU"/>
                </w:rPr>
                <w:t>.</w:t>
              </w:r>
              <w:proofErr w:type="spellStart"/>
              <w:r w:rsidR="00CA3385" w:rsidRPr="00D00DF7">
                <w:rPr>
                  <w:rStyle w:val="ab"/>
                  <w:color w:val="auto"/>
                  <w:sz w:val="18"/>
                  <w:szCs w:val="18"/>
                  <w:lang w:val="en-GB"/>
                </w:rPr>
                <w:t>gov</w:t>
              </w:r>
              <w:proofErr w:type="spellEnd"/>
              <w:r w:rsidR="00CA3385" w:rsidRPr="00D00DF7">
                <w:rPr>
                  <w:rStyle w:val="ab"/>
                  <w:color w:val="auto"/>
                  <w:sz w:val="18"/>
                  <w:szCs w:val="18"/>
                  <w:lang w:val="ru-RU"/>
                </w:rPr>
                <w:t>.</w:t>
              </w:r>
              <w:proofErr w:type="spellStart"/>
              <w:r w:rsidR="00CA3385" w:rsidRPr="00D00DF7">
                <w:rPr>
                  <w:rStyle w:val="ab"/>
                  <w:color w:val="auto"/>
                  <w:sz w:val="18"/>
                  <w:szCs w:val="18"/>
                  <w:lang w:val="en-GB"/>
                </w:rPr>
                <w:t>ua</w:t>
              </w:r>
              <w:proofErr w:type="spellEnd"/>
              <w:r w:rsidR="00CA3385" w:rsidRPr="00D00DF7">
                <w:rPr>
                  <w:rStyle w:val="ab"/>
                  <w:color w:val="auto"/>
                  <w:sz w:val="18"/>
                  <w:szCs w:val="18"/>
                  <w:lang w:val="ru-RU"/>
                </w:rPr>
                <w:t>/</w:t>
              </w:r>
            </w:hyperlink>
          </w:p>
          <w:p w:rsidR="00CA3385" w:rsidRPr="00D00DF7" w:rsidRDefault="00CA3385" w:rsidP="0048474F">
            <w:pPr>
              <w:spacing w:line="276" w:lineRule="auto"/>
              <w:rPr>
                <w:sz w:val="18"/>
                <w:szCs w:val="18"/>
                <w:lang w:val="ru-RU"/>
              </w:rPr>
            </w:pPr>
            <w:r w:rsidRPr="00D00DF7">
              <w:rPr>
                <w:sz w:val="18"/>
                <w:szCs w:val="18"/>
                <w:lang w:val="ru-RU"/>
              </w:rPr>
              <w:t>-</w:t>
            </w:r>
            <w:r w:rsidRPr="00D00DF7">
              <w:rPr>
                <w:sz w:val="18"/>
                <w:szCs w:val="18"/>
                <w:lang w:val="en-GB"/>
              </w:rPr>
              <w:t> </w:t>
            </w:r>
            <w:proofErr w:type="spellStart"/>
            <w:r w:rsidRPr="00D00DF7">
              <w:rPr>
                <w:sz w:val="18"/>
                <w:szCs w:val="18"/>
                <w:lang w:val="ru-RU"/>
              </w:rPr>
              <w:t>Державне</w:t>
            </w:r>
            <w:proofErr w:type="spellEnd"/>
            <w:r w:rsidRPr="00D00DF7">
              <w:rPr>
                <w:sz w:val="18"/>
                <w:szCs w:val="18"/>
                <w:lang w:val="ru-RU"/>
              </w:rPr>
              <w:t xml:space="preserve"> </w:t>
            </w:r>
            <w:proofErr w:type="spellStart"/>
            <w:r w:rsidRPr="00D00DF7">
              <w:rPr>
                <w:sz w:val="18"/>
                <w:szCs w:val="18"/>
                <w:lang w:val="ru-RU"/>
              </w:rPr>
              <w:t>підприємство</w:t>
            </w:r>
            <w:proofErr w:type="spellEnd"/>
            <w:r w:rsidRPr="00D00DF7">
              <w:rPr>
                <w:sz w:val="18"/>
                <w:szCs w:val="18"/>
                <w:lang w:val="ru-RU"/>
              </w:rPr>
              <w:t xml:space="preserve"> «</w:t>
            </w:r>
            <w:proofErr w:type="spellStart"/>
            <w:r w:rsidRPr="00D00DF7">
              <w:rPr>
                <w:sz w:val="18"/>
                <w:szCs w:val="18"/>
                <w:lang w:val="ru-RU"/>
              </w:rPr>
              <w:t>Інформаційно-іміджевий</w:t>
            </w:r>
            <w:proofErr w:type="spellEnd"/>
            <w:r w:rsidRPr="00D00DF7">
              <w:rPr>
                <w:sz w:val="18"/>
                <w:szCs w:val="18"/>
                <w:lang w:val="ru-RU"/>
              </w:rPr>
              <w:t xml:space="preserve"> центр» Міністерства освіти і науки України, </w:t>
            </w:r>
            <w:proofErr w:type="spellStart"/>
            <w:r w:rsidRPr="00D00DF7">
              <w:rPr>
                <w:sz w:val="18"/>
                <w:szCs w:val="18"/>
                <w:lang w:val="ru-RU"/>
              </w:rPr>
              <w:t>що</w:t>
            </w:r>
            <w:proofErr w:type="spellEnd"/>
            <w:r w:rsidRPr="00D00DF7">
              <w:rPr>
                <w:sz w:val="18"/>
                <w:szCs w:val="18"/>
                <w:lang w:val="ru-RU"/>
              </w:rPr>
              <w:t xml:space="preserve"> </w:t>
            </w:r>
            <w:proofErr w:type="spellStart"/>
            <w:r w:rsidRPr="00D00DF7">
              <w:rPr>
                <w:sz w:val="18"/>
                <w:szCs w:val="18"/>
                <w:lang w:val="ru-RU"/>
              </w:rPr>
              <w:t>виконує</w:t>
            </w:r>
            <w:proofErr w:type="spellEnd"/>
            <w:r w:rsidRPr="00D00DF7">
              <w:rPr>
                <w:sz w:val="18"/>
                <w:szCs w:val="18"/>
                <w:lang w:val="ru-RU"/>
              </w:rPr>
              <w:t xml:space="preserve"> </w:t>
            </w:r>
            <w:proofErr w:type="spellStart"/>
            <w:r w:rsidRPr="00D00DF7">
              <w:rPr>
                <w:sz w:val="18"/>
                <w:szCs w:val="18"/>
                <w:lang w:val="ru-RU"/>
              </w:rPr>
              <w:t>функції</w:t>
            </w:r>
            <w:proofErr w:type="spellEnd"/>
            <w:r w:rsidRPr="00D00DF7">
              <w:rPr>
                <w:sz w:val="18"/>
                <w:szCs w:val="18"/>
                <w:lang w:val="ru-RU"/>
              </w:rPr>
              <w:t xml:space="preserve"> </w:t>
            </w:r>
            <w:proofErr w:type="spellStart"/>
            <w:r w:rsidRPr="00D00DF7">
              <w:rPr>
                <w:sz w:val="18"/>
                <w:szCs w:val="18"/>
                <w:lang w:val="ru-RU"/>
              </w:rPr>
              <w:t>Національного</w:t>
            </w:r>
            <w:proofErr w:type="spellEnd"/>
            <w:r w:rsidRPr="00D00DF7">
              <w:rPr>
                <w:sz w:val="18"/>
                <w:szCs w:val="18"/>
                <w:lang w:val="ru-RU"/>
              </w:rPr>
              <w:t xml:space="preserve"> інформаційного центру академічної мобільності</w:t>
            </w:r>
            <w:r w:rsidRPr="00D00DF7">
              <w:rPr>
                <w:sz w:val="18"/>
                <w:szCs w:val="18"/>
                <w:lang w:val="en-GB"/>
              </w:rPr>
              <w:t> </w:t>
            </w:r>
            <w:r w:rsidRPr="00D00DF7">
              <w:rPr>
                <w:sz w:val="18"/>
                <w:szCs w:val="18"/>
                <w:lang w:val="ru-RU"/>
              </w:rPr>
              <w:t>(</w:t>
            </w:r>
            <w:r w:rsidRPr="00D00DF7">
              <w:rPr>
                <w:sz w:val="18"/>
                <w:szCs w:val="18"/>
                <w:lang w:val="en-GB"/>
              </w:rPr>
              <w:t>ENIC</w:t>
            </w:r>
            <w:r w:rsidRPr="00D00DF7">
              <w:rPr>
                <w:sz w:val="18"/>
                <w:szCs w:val="18"/>
                <w:lang w:val="ru-RU"/>
              </w:rPr>
              <w:t xml:space="preserve"> </w:t>
            </w:r>
            <w:r w:rsidRPr="00D00DF7">
              <w:rPr>
                <w:sz w:val="18"/>
                <w:szCs w:val="18"/>
                <w:lang w:val="en-GB"/>
              </w:rPr>
              <w:t>Ukraine</w:t>
            </w:r>
            <w:r w:rsidRPr="00D00DF7">
              <w:rPr>
                <w:sz w:val="18"/>
                <w:szCs w:val="18"/>
                <w:lang w:val="ru-RU"/>
              </w:rPr>
              <w:t xml:space="preserve">) </w:t>
            </w:r>
          </w:p>
          <w:p w:rsidR="00CA3385" w:rsidRPr="00D00DF7" w:rsidRDefault="00CA3385" w:rsidP="0048474F">
            <w:pPr>
              <w:spacing w:line="276" w:lineRule="auto"/>
              <w:rPr>
                <w:sz w:val="18"/>
                <w:szCs w:val="18"/>
                <w:lang w:val="ru-RU"/>
              </w:rPr>
            </w:pPr>
            <w:proofErr w:type="spellStart"/>
            <w:r w:rsidRPr="00D00DF7">
              <w:rPr>
                <w:sz w:val="18"/>
                <w:szCs w:val="18"/>
                <w:lang w:val="ru-RU"/>
              </w:rPr>
              <w:t>Офіційний</w:t>
            </w:r>
            <w:proofErr w:type="spellEnd"/>
            <w:r w:rsidRPr="00D00DF7">
              <w:rPr>
                <w:sz w:val="18"/>
                <w:szCs w:val="18"/>
                <w:lang w:val="en-GB"/>
              </w:rPr>
              <w:t> </w:t>
            </w:r>
            <w:r w:rsidRPr="00D00DF7">
              <w:rPr>
                <w:sz w:val="18"/>
                <w:szCs w:val="18"/>
                <w:lang w:val="ru-RU"/>
              </w:rPr>
              <w:t xml:space="preserve">вебсайт: </w:t>
            </w:r>
            <w:hyperlink r:id="rId11" w:history="1">
              <w:r w:rsidRPr="00D00DF7">
                <w:rPr>
                  <w:rStyle w:val="ab"/>
                  <w:color w:val="auto"/>
                  <w:sz w:val="18"/>
                  <w:szCs w:val="18"/>
                  <w:lang w:val="en-GB"/>
                </w:rPr>
                <w:t>http</w:t>
              </w:r>
              <w:r w:rsidRPr="00D00DF7">
                <w:rPr>
                  <w:rStyle w:val="ab"/>
                  <w:color w:val="auto"/>
                  <w:sz w:val="18"/>
                  <w:szCs w:val="18"/>
                  <w:lang w:val="ru-RU"/>
                </w:rPr>
                <w:t>://</w:t>
              </w:r>
              <w:proofErr w:type="spellStart"/>
              <w:r w:rsidRPr="00D00DF7">
                <w:rPr>
                  <w:rStyle w:val="ab"/>
                  <w:color w:val="auto"/>
                  <w:sz w:val="18"/>
                  <w:szCs w:val="18"/>
                  <w:lang w:val="en-GB"/>
                </w:rPr>
                <w:t>enic</w:t>
              </w:r>
              <w:proofErr w:type="spellEnd"/>
              <w:r w:rsidRPr="00D00DF7">
                <w:rPr>
                  <w:rStyle w:val="ab"/>
                  <w:color w:val="auto"/>
                  <w:sz w:val="18"/>
                  <w:szCs w:val="18"/>
                  <w:lang w:val="ru-RU"/>
                </w:rPr>
                <w:t>.</w:t>
              </w:r>
              <w:r w:rsidRPr="00D00DF7">
                <w:rPr>
                  <w:rStyle w:val="ab"/>
                  <w:color w:val="auto"/>
                  <w:sz w:val="18"/>
                  <w:szCs w:val="18"/>
                  <w:lang w:val="en-GB"/>
                </w:rPr>
                <w:t>in</w:t>
              </w:r>
              <w:r w:rsidRPr="00D00DF7">
                <w:rPr>
                  <w:rStyle w:val="ab"/>
                  <w:color w:val="auto"/>
                  <w:sz w:val="18"/>
                  <w:szCs w:val="18"/>
                  <w:lang w:val="ru-RU"/>
                </w:rPr>
                <w:t>.</w:t>
              </w:r>
              <w:proofErr w:type="spellStart"/>
              <w:r w:rsidRPr="00D00DF7">
                <w:rPr>
                  <w:rStyle w:val="ab"/>
                  <w:color w:val="auto"/>
                  <w:sz w:val="18"/>
                  <w:szCs w:val="18"/>
                  <w:lang w:val="en-GB"/>
                </w:rPr>
                <w:t>ua</w:t>
              </w:r>
              <w:proofErr w:type="spellEnd"/>
              <w:r w:rsidRPr="00D00DF7">
                <w:rPr>
                  <w:rStyle w:val="ab"/>
                  <w:color w:val="auto"/>
                  <w:sz w:val="18"/>
                  <w:szCs w:val="18"/>
                  <w:lang w:val="ru-RU"/>
                </w:rPr>
                <w:t>/</w:t>
              </w:r>
            </w:hyperlink>
          </w:p>
        </w:tc>
        <w:tc>
          <w:tcPr>
            <w:tcW w:w="4656" w:type="dxa"/>
            <w:gridSpan w:val="2"/>
          </w:tcPr>
          <w:p w:rsidR="00CA3385" w:rsidRPr="00D00DF7" w:rsidRDefault="00CA3385" w:rsidP="0048474F">
            <w:pPr>
              <w:spacing w:line="276" w:lineRule="auto"/>
              <w:rPr>
                <w:sz w:val="18"/>
                <w:szCs w:val="18"/>
                <w:lang w:val="en-GB"/>
              </w:rPr>
            </w:pPr>
            <w:r w:rsidRPr="00D00DF7">
              <w:rPr>
                <w:sz w:val="18"/>
                <w:szCs w:val="18"/>
                <w:lang w:val="en-GB"/>
              </w:rPr>
              <w:t>- Ministry of Education and Science of Ukraine (MESU)</w:t>
            </w:r>
          </w:p>
          <w:p w:rsidR="00CA3385" w:rsidRPr="00D00DF7" w:rsidRDefault="00CA3385" w:rsidP="0048474F">
            <w:pPr>
              <w:spacing w:line="276" w:lineRule="auto"/>
              <w:rPr>
                <w:sz w:val="18"/>
                <w:szCs w:val="18"/>
                <w:lang w:val="en-GB"/>
              </w:rPr>
            </w:pPr>
            <w:r w:rsidRPr="00D00DF7">
              <w:rPr>
                <w:sz w:val="18"/>
                <w:szCs w:val="18"/>
                <w:lang w:val="en-GB"/>
              </w:rPr>
              <w:t xml:space="preserve">Official website: </w:t>
            </w:r>
            <w:hyperlink r:id="rId12" w:history="1">
              <w:r w:rsidRPr="00D00DF7">
                <w:rPr>
                  <w:rStyle w:val="ab"/>
                  <w:color w:val="auto"/>
                  <w:sz w:val="18"/>
                  <w:szCs w:val="18"/>
                  <w:lang w:val="en-GB"/>
                </w:rPr>
                <w:t>www.mon.gov.ua</w:t>
              </w:r>
            </w:hyperlink>
          </w:p>
          <w:p w:rsidR="00CA3385" w:rsidRPr="00D00DF7" w:rsidRDefault="00CA3385" w:rsidP="0048474F">
            <w:pPr>
              <w:spacing w:line="276" w:lineRule="auto"/>
              <w:rPr>
                <w:sz w:val="18"/>
                <w:szCs w:val="18"/>
                <w:lang w:val="en-GB"/>
              </w:rPr>
            </w:pPr>
            <w:r w:rsidRPr="00D00DF7">
              <w:rPr>
                <w:sz w:val="18"/>
                <w:szCs w:val="18"/>
                <w:lang w:val="en-GB"/>
              </w:rPr>
              <w:t>- State Enterprise “Inforesurs” of the Ministry of Education and Science of Ukraine</w:t>
            </w:r>
          </w:p>
          <w:p w:rsidR="00CA3385" w:rsidRPr="00D00DF7" w:rsidRDefault="00CA3385" w:rsidP="0048474F">
            <w:pPr>
              <w:spacing w:line="276" w:lineRule="auto"/>
              <w:rPr>
                <w:sz w:val="18"/>
                <w:szCs w:val="18"/>
                <w:lang w:val="en-GB"/>
              </w:rPr>
            </w:pPr>
            <w:r w:rsidRPr="00D00DF7">
              <w:rPr>
                <w:sz w:val="18"/>
                <w:szCs w:val="18"/>
                <w:lang w:val="en-GB"/>
              </w:rPr>
              <w:t>Official website:</w:t>
            </w:r>
          </w:p>
          <w:p w:rsidR="00CA3385" w:rsidRPr="00D00DF7" w:rsidRDefault="00835FC2" w:rsidP="0048474F">
            <w:pPr>
              <w:spacing w:line="276" w:lineRule="auto"/>
              <w:rPr>
                <w:sz w:val="18"/>
                <w:szCs w:val="18"/>
                <w:lang w:val="en-GB"/>
              </w:rPr>
            </w:pPr>
            <w:hyperlink r:id="rId13" w:history="1">
              <w:r w:rsidR="00CA3385" w:rsidRPr="00D00DF7">
                <w:rPr>
                  <w:rStyle w:val="ab"/>
                  <w:color w:val="auto"/>
                  <w:sz w:val="18"/>
                  <w:szCs w:val="18"/>
                  <w:lang w:val="en-GB"/>
                </w:rPr>
                <w:t>https://www.inforesurs.gov.ua/</w:t>
              </w:r>
            </w:hyperlink>
          </w:p>
          <w:p w:rsidR="00CA3385" w:rsidRPr="00D00DF7" w:rsidRDefault="00CA3385" w:rsidP="0048474F">
            <w:pPr>
              <w:spacing w:line="276" w:lineRule="auto"/>
              <w:rPr>
                <w:sz w:val="18"/>
                <w:szCs w:val="18"/>
                <w:lang w:val="en-GB"/>
              </w:rPr>
            </w:pPr>
            <w:r w:rsidRPr="00D00DF7">
              <w:rPr>
                <w:sz w:val="18"/>
                <w:szCs w:val="18"/>
                <w:lang w:val="en-GB"/>
              </w:rPr>
              <w:t xml:space="preserve">- State-owned company “Information and Image Centre’ of the Ministry of Education and Science of Ukraine that performs the functions of a National Information Centre of Academic Mobility (ENIC Ukraine) </w:t>
            </w:r>
          </w:p>
          <w:p w:rsidR="00CA3385" w:rsidRPr="00D00DF7" w:rsidRDefault="00CA3385" w:rsidP="0048474F">
            <w:pPr>
              <w:spacing w:line="276" w:lineRule="auto"/>
              <w:rPr>
                <w:sz w:val="18"/>
                <w:szCs w:val="18"/>
                <w:lang w:val="en-GB"/>
              </w:rPr>
            </w:pPr>
            <w:r w:rsidRPr="00D00DF7">
              <w:rPr>
                <w:sz w:val="18"/>
                <w:szCs w:val="18"/>
                <w:lang w:val="en-GB"/>
              </w:rPr>
              <w:t xml:space="preserve">Official website: </w:t>
            </w:r>
            <w:hyperlink r:id="rId14" w:history="1">
              <w:r w:rsidRPr="00D00DF7">
                <w:rPr>
                  <w:rStyle w:val="ab"/>
                  <w:color w:val="auto"/>
                  <w:sz w:val="18"/>
                  <w:szCs w:val="18"/>
                  <w:lang w:val="en-GB"/>
                </w:rPr>
                <w:t>http://enic.in.ua/</w:t>
              </w:r>
            </w:hyperlink>
          </w:p>
        </w:tc>
      </w:tr>
      <w:tr w:rsidR="00D00DF7" w:rsidRPr="00D00DF7" w:rsidTr="00CA3385">
        <w:tc>
          <w:tcPr>
            <w:tcW w:w="5197" w:type="dxa"/>
            <w:gridSpan w:val="2"/>
          </w:tcPr>
          <w:p w:rsidR="00CA3385" w:rsidRPr="00D00DF7" w:rsidRDefault="00CA3385" w:rsidP="0048474F">
            <w:pPr>
              <w:spacing w:line="276" w:lineRule="auto"/>
              <w:ind w:right="0" w:firstLine="0"/>
              <w:rPr>
                <w:sz w:val="20"/>
                <w:szCs w:val="20"/>
                <w:lang w:val="en-GB"/>
              </w:rPr>
            </w:pPr>
          </w:p>
        </w:tc>
        <w:tc>
          <w:tcPr>
            <w:tcW w:w="4656" w:type="dxa"/>
            <w:gridSpan w:val="2"/>
          </w:tcPr>
          <w:p w:rsidR="00CA3385" w:rsidRPr="00D00DF7" w:rsidRDefault="00CA3385" w:rsidP="0048474F">
            <w:pPr>
              <w:spacing w:line="276" w:lineRule="auto"/>
              <w:ind w:right="0" w:firstLine="0"/>
              <w:rPr>
                <w:sz w:val="20"/>
                <w:szCs w:val="20"/>
                <w:lang w:val="en-GB"/>
              </w:rPr>
            </w:pPr>
          </w:p>
        </w:tc>
      </w:tr>
      <w:tr w:rsidR="00D00DF7" w:rsidRPr="00D00DF7" w:rsidTr="00CA3385">
        <w:tc>
          <w:tcPr>
            <w:tcW w:w="5197" w:type="dxa"/>
            <w:gridSpan w:val="2"/>
          </w:tcPr>
          <w:p w:rsidR="00CA3385" w:rsidRPr="00D00DF7" w:rsidRDefault="00CA3385" w:rsidP="0048474F">
            <w:pPr>
              <w:spacing w:line="276" w:lineRule="auto"/>
              <w:rPr>
                <w:sz w:val="18"/>
                <w:szCs w:val="18"/>
                <w:lang w:val="ru-RU"/>
              </w:rPr>
            </w:pPr>
            <w:r w:rsidRPr="00D00DF7">
              <w:rPr>
                <w:sz w:val="18"/>
                <w:szCs w:val="18"/>
                <w:lang w:val="ru-RU"/>
              </w:rPr>
              <w:t xml:space="preserve">У </w:t>
            </w:r>
            <w:proofErr w:type="spellStart"/>
            <w:r w:rsidRPr="00D00DF7">
              <w:rPr>
                <w:sz w:val="18"/>
                <w:szCs w:val="18"/>
                <w:lang w:val="ru-RU"/>
              </w:rPr>
              <w:t>разі</w:t>
            </w:r>
            <w:proofErr w:type="spellEnd"/>
            <w:r w:rsidRPr="00D00DF7">
              <w:rPr>
                <w:sz w:val="18"/>
                <w:szCs w:val="18"/>
                <w:lang w:val="ru-RU"/>
              </w:rPr>
              <w:t xml:space="preserve"> </w:t>
            </w:r>
            <w:proofErr w:type="spellStart"/>
            <w:r w:rsidRPr="00D00DF7">
              <w:rPr>
                <w:sz w:val="18"/>
                <w:szCs w:val="18"/>
                <w:lang w:val="ru-RU"/>
              </w:rPr>
              <w:t>наявності</w:t>
            </w:r>
            <w:proofErr w:type="spellEnd"/>
            <w:r w:rsidRPr="00D00DF7">
              <w:rPr>
                <w:sz w:val="18"/>
                <w:szCs w:val="18"/>
                <w:lang w:val="ru-RU"/>
              </w:rPr>
              <w:t xml:space="preserve"> в </w:t>
            </w:r>
            <w:proofErr w:type="spellStart"/>
            <w:r w:rsidRPr="00D00DF7">
              <w:rPr>
                <w:sz w:val="18"/>
                <w:szCs w:val="18"/>
                <w:lang w:val="ru-RU"/>
              </w:rPr>
              <w:t>додатку</w:t>
            </w:r>
            <w:proofErr w:type="spellEnd"/>
            <w:r w:rsidRPr="00D00DF7">
              <w:rPr>
                <w:sz w:val="18"/>
                <w:szCs w:val="18"/>
                <w:lang w:val="ru-RU"/>
              </w:rPr>
              <w:t xml:space="preserve"> до диплома будь-</w:t>
            </w:r>
            <w:proofErr w:type="spellStart"/>
            <w:r w:rsidRPr="00D00DF7">
              <w:rPr>
                <w:sz w:val="18"/>
                <w:szCs w:val="18"/>
                <w:lang w:val="ru-RU"/>
              </w:rPr>
              <w:t>яких</w:t>
            </w:r>
            <w:proofErr w:type="spellEnd"/>
            <w:r w:rsidRPr="00D00DF7">
              <w:rPr>
                <w:sz w:val="18"/>
                <w:szCs w:val="18"/>
                <w:lang w:val="ru-RU"/>
              </w:rPr>
              <w:t xml:space="preserve"> </w:t>
            </w:r>
            <w:proofErr w:type="spellStart"/>
            <w:r w:rsidRPr="00D00DF7">
              <w:rPr>
                <w:sz w:val="18"/>
                <w:szCs w:val="18"/>
                <w:lang w:val="ru-RU"/>
              </w:rPr>
              <w:t>розбіжностей</w:t>
            </w:r>
            <w:proofErr w:type="spellEnd"/>
            <w:r w:rsidRPr="00D00DF7">
              <w:rPr>
                <w:sz w:val="18"/>
                <w:szCs w:val="18"/>
                <w:lang w:val="ru-RU"/>
              </w:rPr>
              <w:t xml:space="preserve"> </w:t>
            </w:r>
            <w:proofErr w:type="spellStart"/>
            <w:r w:rsidRPr="00D00DF7">
              <w:rPr>
                <w:sz w:val="18"/>
                <w:szCs w:val="18"/>
                <w:lang w:val="ru-RU"/>
              </w:rPr>
              <w:t>перевагу</w:t>
            </w:r>
            <w:proofErr w:type="spellEnd"/>
            <w:r w:rsidRPr="00D00DF7">
              <w:rPr>
                <w:sz w:val="18"/>
                <w:szCs w:val="18"/>
                <w:lang w:val="ru-RU"/>
              </w:rPr>
              <w:t xml:space="preserve"> </w:t>
            </w:r>
            <w:proofErr w:type="spellStart"/>
            <w:r w:rsidRPr="00D00DF7">
              <w:rPr>
                <w:sz w:val="18"/>
                <w:szCs w:val="18"/>
                <w:lang w:val="ru-RU"/>
              </w:rPr>
              <w:t>має</w:t>
            </w:r>
            <w:proofErr w:type="spellEnd"/>
            <w:r w:rsidRPr="00D00DF7">
              <w:rPr>
                <w:sz w:val="18"/>
                <w:szCs w:val="18"/>
                <w:lang w:val="ru-RU"/>
              </w:rPr>
              <w:t xml:space="preserve"> текст </w:t>
            </w:r>
            <w:proofErr w:type="spellStart"/>
            <w:r w:rsidRPr="00D00DF7">
              <w:rPr>
                <w:sz w:val="18"/>
                <w:szCs w:val="18"/>
                <w:lang w:val="ru-RU"/>
              </w:rPr>
              <w:t>українською</w:t>
            </w:r>
            <w:proofErr w:type="spellEnd"/>
            <w:r w:rsidRPr="00D00DF7">
              <w:rPr>
                <w:sz w:val="18"/>
                <w:szCs w:val="18"/>
                <w:lang w:val="ru-RU"/>
              </w:rPr>
              <w:t xml:space="preserve"> </w:t>
            </w:r>
            <w:proofErr w:type="spellStart"/>
            <w:r w:rsidRPr="00D00DF7">
              <w:rPr>
                <w:sz w:val="18"/>
                <w:szCs w:val="18"/>
                <w:lang w:val="ru-RU"/>
              </w:rPr>
              <w:t>мовою</w:t>
            </w:r>
            <w:proofErr w:type="spellEnd"/>
            <w:r w:rsidRPr="00D00DF7">
              <w:rPr>
                <w:sz w:val="18"/>
                <w:szCs w:val="18"/>
                <w:lang w:val="ru-RU"/>
              </w:rPr>
              <w:t xml:space="preserve">. </w:t>
            </w:r>
          </w:p>
        </w:tc>
        <w:tc>
          <w:tcPr>
            <w:tcW w:w="4656" w:type="dxa"/>
            <w:gridSpan w:val="2"/>
          </w:tcPr>
          <w:p w:rsidR="00CA3385" w:rsidRPr="00D00DF7" w:rsidRDefault="00E15F7F" w:rsidP="0048474F">
            <w:pPr>
              <w:spacing w:line="276" w:lineRule="auto"/>
              <w:ind w:right="0" w:firstLine="0"/>
              <w:rPr>
                <w:sz w:val="18"/>
                <w:szCs w:val="18"/>
                <w:lang w:val="en-GB"/>
              </w:rPr>
            </w:pPr>
            <w:r w:rsidRPr="00D00DF7">
              <w:rPr>
                <w:sz w:val="18"/>
                <w:szCs w:val="18"/>
                <w:lang w:val="ru-RU"/>
              </w:rPr>
              <w:t xml:space="preserve">         </w:t>
            </w:r>
            <w:r w:rsidR="00CA3385" w:rsidRPr="00D00DF7">
              <w:rPr>
                <w:sz w:val="18"/>
                <w:szCs w:val="18"/>
                <w:lang w:val="en-GB"/>
              </w:rPr>
              <w:t xml:space="preserve">In case of any </w:t>
            </w:r>
            <w:r w:rsidR="00CA3385" w:rsidRPr="00D00DF7">
              <w:rPr>
                <w:rStyle w:val="jlqj4b"/>
                <w:sz w:val="18"/>
                <w:szCs w:val="18"/>
                <w:lang w:val="en"/>
              </w:rPr>
              <w:t>discrepancies in the Diploma Supplement, the text in Ukrainian shall prevail.</w:t>
            </w:r>
          </w:p>
        </w:tc>
      </w:tr>
      <w:tr w:rsidR="00D00DF7" w:rsidRPr="00D00DF7" w:rsidTr="00CA3385">
        <w:trPr>
          <w:trHeight w:val="80"/>
        </w:trPr>
        <w:tc>
          <w:tcPr>
            <w:tcW w:w="5197" w:type="dxa"/>
            <w:gridSpan w:val="2"/>
          </w:tcPr>
          <w:p w:rsidR="00CA3385" w:rsidRPr="00D00DF7" w:rsidRDefault="00CA3385" w:rsidP="0048474F">
            <w:pPr>
              <w:spacing w:line="276" w:lineRule="auto"/>
              <w:rPr>
                <w:sz w:val="18"/>
                <w:szCs w:val="18"/>
                <w:lang w:val="en-GB"/>
              </w:rPr>
            </w:pPr>
          </w:p>
          <w:p w:rsidR="00CA3385" w:rsidRPr="00D00DF7" w:rsidRDefault="00CA3385" w:rsidP="0048474F">
            <w:pPr>
              <w:spacing w:line="276" w:lineRule="auto"/>
              <w:rPr>
                <w:sz w:val="18"/>
                <w:szCs w:val="18"/>
                <w:lang w:val="en-GB"/>
              </w:rPr>
            </w:pPr>
            <w:proofErr w:type="spellStart"/>
            <w:r w:rsidRPr="00D00DF7">
              <w:rPr>
                <w:sz w:val="18"/>
                <w:szCs w:val="18"/>
                <w:lang w:val="en-GB"/>
              </w:rPr>
              <w:t>Примітки</w:t>
            </w:r>
            <w:proofErr w:type="spellEnd"/>
            <w:r w:rsidRPr="00D00DF7">
              <w:rPr>
                <w:sz w:val="18"/>
                <w:szCs w:val="18"/>
                <w:lang w:val="en-GB"/>
              </w:rPr>
              <w:t>:</w:t>
            </w:r>
          </w:p>
        </w:tc>
        <w:tc>
          <w:tcPr>
            <w:tcW w:w="4656" w:type="dxa"/>
            <w:gridSpan w:val="2"/>
          </w:tcPr>
          <w:p w:rsidR="00CA3385" w:rsidRPr="00D00DF7" w:rsidRDefault="00CA3385" w:rsidP="0048474F">
            <w:pPr>
              <w:spacing w:line="276" w:lineRule="auto"/>
              <w:ind w:right="0" w:firstLine="0"/>
              <w:rPr>
                <w:sz w:val="18"/>
                <w:szCs w:val="18"/>
                <w:lang w:val="en-GB"/>
              </w:rPr>
            </w:pPr>
          </w:p>
          <w:p w:rsidR="00CA3385" w:rsidRPr="00D00DF7" w:rsidRDefault="00CA3385" w:rsidP="0048474F">
            <w:pPr>
              <w:spacing w:line="276" w:lineRule="auto"/>
              <w:ind w:right="0" w:firstLine="0"/>
              <w:rPr>
                <w:sz w:val="18"/>
                <w:szCs w:val="18"/>
                <w:lang w:val="en-GB"/>
              </w:rPr>
            </w:pPr>
            <w:r w:rsidRPr="00D00DF7">
              <w:rPr>
                <w:sz w:val="18"/>
                <w:szCs w:val="18"/>
                <w:lang w:val="en-GB"/>
              </w:rPr>
              <w:t xml:space="preserve">Notes:  </w:t>
            </w:r>
          </w:p>
        </w:tc>
      </w:tr>
      <w:tr w:rsidR="00D00DF7" w:rsidRPr="00D00DF7" w:rsidTr="00CA3385">
        <w:tc>
          <w:tcPr>
            <w:tcW w:w="5197" w:type="dxa"/>
            <w:gridSpan w:val="2"/>
          </w:tcPr>
          <w:p w:rsidR="00CA3385" w:rsidRPr="00D00DF7" w:rsidRDefault="00CA3385" w:rsidP="0048474F">
            <w:pPr>
              <w:spacing w:line="276" w:lineRule="auto"/>
              <w:rPr>
                <w:sz w:val="18"/>
                <w:szCs w:val="18"/>
                <w:lang w:val="ru-RU"/>
              </w:rPr>
            </w:pPr>
          </w:p>
          <w:p w:rsidR="00CA3385" w:rsidRPr="00D00DF7" w:rsidRDefault="00CA3385" w:rsidP="0048474F">
            <w:pPr>
              <w:spacing w:line="276" w:lineRule="auto"/>
              <w:rPr>
                <w:sz w:val="18"/>
                <w:szCs w:val="18"/>
                <w:lang w:val="ru-RU"/>
              </w:rPr>
            </w:pPr>
            <w:r w:rsidRPr="00D00DF7">
              <w:rPr>
                <w:sz w:val="18"/>
                <w:szCs w:val="18"/>
                <w:lang w:val="ru-RU"/>
              </w:rPr>
              <w:t>1.</w:t>
            </w:r>
            <w:r w:rsidRPr="00D00DF7">
              <w:rPr>
                <w:sz w:val="18"/>
                <w:szCs w:val="18"/>
                <w:lang w:val="en-GB"/>
              </w:rPr>
              <w:t> </w:t>
            </w:r>
            <w:r w:rsidRPr="00D00DF7">
              <w:rPr>
                <w:sz w:val="18"/>
                <w:szCs w:val="18"/>
                <w:lang w:val="ru-RU"/>
              </w:rPr>
              <w:t xml:space="preserve">Рядки </w:t>
            </w:r>
            <w:proofErr w:type="spellStart"/>
            <w:r w:rsidRPr="00D00DF7">
              <w:rPr>
                <w:sz w:val="18"/>
                <w:szCs w:val="18"/>
                <w:lang w:val="ru-RU"/>
              </w:rPr>
              <w:t>із</w:t>
            </w:r>
            <w:proofErr w:type="spellEnd"/>
            <w:r w:rsidRPr="00D00DF7">
              <w:rPr>
                <w:sz w:val="18"/>
                <w:szCs w:val="18"/>
                <w:lang w:val="ru-RU"/>
              </w:rPr>
              <w:t xml:space="preserve"> </w:t>
            </w:r>
            <w:proofErr w:type="spellStart"/>
            <w:r w:rsidRPr="00D00DF7">
              <w:rPr>
                <w:sz w:val="18"/>
                <w:szCs w:val="18"/>
                <w:lang w:val="ru-RU"/>
              </w:rPr>
              <w:t>записами</w:t>
            </w:r>
            <w:proofErr w:type="spellEnd"/>
            <w:r w:rsidRPr="00D00DF7">
              <w:rPr>
                <w:sz w:val="18"/>
                <w:szCs w:val="18"/>
                <w:lang w:val="ru-RU"/>
              </w:rPr>
              <w:t xml:space="preserve"> про </w:t>
            </w:r>
            <w:proofErr w:type="spellStart"/>
            <w:r w:rsidRPr="00D00DF7">
              <w:rPr>
                <w:sz w:val="18"/>
                <w:szCs w:val="18"/>
                <w:lang w:val="ru-RU"/>
              </w:rPr>
              <w:t>спеціалізацію</w:t>
            </w:r>
            <w:proofErr w:type="spellEnd"/>
            <w:r w:rsidRPr="00D00DF7">
              <w:rPr>
                <w:sz w:val="18"/>
                <w:szCs w:val="18"/>
                <w:lang w:val="ru-RU"/>
              </w:rPr>
              <w:t xml:space="preserve">, </w:t>
            </w:r>
            <w:proofErr w:type="spellStart"/>
            <w:r w:rsidRPr="00D00DF7">
              <w:rPr>
                <w:sz w:val="18"/>
                <w:szCs w:val="18"/>
                <w:lang w:val="ru-RU"/>
              </w:rPr>
              <w:t>предметну</w:t>
            </w:r>
            <w:proofErr w:type="spellEnd"/>
            <w:r w:rsidRPr="00D00DF7">
              <w:rPr>
                <w:sz w:val="18"/>
                <w:szCs w:val="18"/>
                <w:lang w:val="ru-RU"/>
              </w:rPr>
              <w:t xml:space="preserve">          </w:t>
            </w:r>
            <w:proofErr w:type="spellStart"/>
            <w:r w:rsidRPr="00D00DF7">
              <w:rPr>
                <w:sz w:val="18"/>
                <w:szCs w:val="18"/>
                <w:lang w:val="ru-RU"/>
              </w:rPr>
              <w:t>спеціальність</w:t>
            </w:r>
            <w:proofErr w:type="spellEnd"/>
            <w:r w:rsidRPr="00D00DF7">
              <w:rPr>
                <w:sz w:val="18"/>
                <w:szCs w:val="18"/>
                <w:lang w:val="ru-RU"/>
              </w:rPr>
              <w:t xml:space="preserve"> (</w:t>
            </w:r>
            <w:proofErr w:type="spellStart"/>
            <w:r w:rsidRPr="00D00DF7">
              <w:rPr>
                <w:sz w:val="18"/>
                <w:szCs w:val="18"/>
                <w:lang w:val="ru-RU"/>
              </w:rPr>
              <w:t>предметні</w:t>
            </w:r>
            <w:proofErr w:type="spellEnd"/>
            <w:r w:rsidRPr="00D00DF7">
              <w:rPr>
                <w:sz w:val="18"/>
                <w:szCs w:val="18"/>
                <w:lang w:val="ru-RU"/>
              </w:rPr>
              <w:t xml:space="preserve"> </w:t>
            </w:r>
            <w:proofErr w:type="spellStart"/>
            <w:r w:rsidRPr="00D00DF7">
              <w:rPr>
                <w:sz w:val="18"/>
                <w:szCs w:val="18"/>
                <w:lang w:val="ru-RU"/>
              </w:rPr>
              <w:t>спеціальності</w:t>
            </w:r>
            <w:proofErr w:type="spellEnd"/>
            <w:r w:rsidRPr="00D00DF7">
              <w:rPr>
                <w:sz w:val="18"/>
                <w:szCs w:val="18"/>
                <w:lang w:val="ru-RU"/>
              </w:rPr>
              <w:t xml:space="preserve">), </w:t>
            </w:r>
            <w:proofErr w:type="spellStart"/>
            <w:r w:rsidRPr="00D00DF7">
              <w:rPr>
                <w:sz w:val="18"/>
                <w:szCs w:val="18"/>
                <w:lang w:val="ru-RU"/>
              </w:rPr>
              <w:t>освітньо-професійну</w:t>
            </w:r>
            <w:proofErr w:type="spellEnd"/>
            <w:r w:rsidRPr="00D00DF7">
              <w:rPr>
                <w:sz w:val="18"/>
                <w:szCs w:val="18"/>
                <w:lang w:val="ru-RU"/>
              </w:rPr>
              <w:t xml:space="preserve"> </w:t>
            </w:r>
            <w:proofErr w:type="spellStart"/>
            <w:r w:rsidRPr="00D00DF7">
              <w:rPr>
                <w:sz w:val="18"/>
                <w:szCs w:val="18"/>
                <w:lang w:val="ru-RU"/>
              </w:rPr>
              <w:t>програму</w:t>
            </w:r>
            <w:proofErr w:type="spellEnd"/>
            <w:r w:rsidRPr="00D00DF7">
              <w:rPr>
                <w:sz w:val="18"/>
                <w:szCs w:val="18"/>
                <w:lang w:val="ru-RU"/>
              </w:rPr>
              <w:t xml:space="preserve"> </w:t>
            </w:r>
            <w:proofErr w:type="spellStart"/>
            <w:r w:rsidRPr="00D00DF7">
              <w:rPr>
                <w:sz w:val="18"/>
                <w:szCs w:val="18"/>
                <w:lang w:val="ru-RU"/>
              </w:rPr>
              <w:t>передбачаються</w:t>
            </w:r>
            <w:proofErr w:type="spellEnd"/>
            <w:r w:rsidRPr="00D00DF7">
              <w:rPr>
                <w:sz w:val="18"/>
                <w:szCs w:val="18"/>
                <w:lang w:val="ru-RU"/>
              </w:rPr>
              <w:t xml:space="preserve"> у </w:t>
            </w:r>
            <w:proofErr w:type="spellStart"/>
            <w:r w:rsidRPr="00D00DF7">
              <w:rPr>
                <w:sz w:val="18"/>
                <w:szCs w:val="18"/>
                <w:lang w:val="ru-RU"/>
              </w:rPr>
              <w:t>разі</w:t>
            </w:r>
            <w:proofErr w:type="spellEnd"/>
            <w:r w:rsidRPr="00D00DF7">
              <w:rPr>
                <w:sz w:val="18"/>
                <w:szCs w:val="18"/>
                <w:lang w:val="ru-RU"/>
              </w:rPr>
              <w:t xml:space="preserve"> </w:t>
            </w:r>
            <w:proofErr w:type="spellStart"/>
            <w:r w:rsidRPr="00D00DF7">
              <w:rPr>
                <w:sz w:val="18"/>
                <w:szCs w:val="18"/>
                <w:lang w:val="ru-RU"/>
              </w:rPr>
              <w:t>їх</w:t>
            </w:r>
            <w:proofErr w:type="spellEnd"/>
            <w:r w:rsidRPr="00D00DF7">
              <w:rPr>
                <w:sz w:val="18"/>
                <w:szCs w:val="18"/>
                <w:lang w:val="ru-RU"/>
              </w:rPr>
              <w:t xml:space="preserve"> </w:t>
            </w:r>
            <w:proofErr w:type="spellStart"/>
            <w:r w:rsidRPr="00D00DF7">
              <w:rPr>
                <w:sz w:val="18"/>
                <w:szCs w:val="18"/>
                <w:lang w:val="ru-RU"/>
              </w:rPr>
              <w:t>необхідності</w:t>
            </w:r>
            <w:proofErr w:type="spellEnd"/>
            <w:r w:rsidRPr="00D00DF7">
              <w:rPr>
                <w:sz w:val="18"/>
                <w:szCs w:val="18"/>
                <w:lang w:val="ru-RU"/>
              </w:rPr>
              <w:t xml:space="preserve">. Рядок про </w:t>
            </w:r>
            <w:proofErr w:type="spellStart"/>
            <w:r w:rsidRPr="00D00DF7">
              <w:rPr>
                <w:sz w:val="18"/>
                <w:szCs w:val="18"/>
                <w:lang w:val="ru-RU"/>
              </w:rPr>
              <w:t>найменування</w:t>
            </w:r>
            <w:proofErr w:type="spellEnd"/>
            <w:r w:rsidRPr="00D00DF7">
              <w:rPr>
                <w:sz w:val="18"/>
                <w:szCs w:val="18"/>
                <w:lang w:val="ru-RU"/>
              </w:rPr>
              <w:t xml:space="preserve"> органу (</w:t>
            </w:r>
            <w:proofErr w:type="spellStart"/>
            <w:r w:rsidRPr="00D00DF7">
              <w:rPr>
                <w:sz w:val="18"/>
                <w:szCs w:val="18"/>
                <w:lang w:val="ru-RU"/>
              </w:rPr>
              <w:t>органів</w:t>
            </w:r>
            <w:proofErr w:type="spellEnd"/>
            <w:r w:rsidRPr="00D00DF7">
              <w:rPr>
                <w:sz w:val="18"/>
                <w:szCs w:val="18"/>
                <w:lang w:val="ru-RU"/>
              </w:rPr>
              <w:t xml:space="preserve">) </w:t>
            </w:r>
            <w:proofErr w:type="spellStart"/>
            <w:r w:rsidRPr="00D00DF7">
              <w:rPr>
                <w:sz w:val="18"/>
                <w:szCs w:val="18"/>
                <w:lang w:val="ru-RU"/>
              </w:rPr>
              <w:t>акредитації</w:t>
            </w:r>
            <w:proofErr w:type="spellEnd"/>
            <w:r w:rsidRPr="00D00DF7">
              <w:rPr>
                <w:sz w:val="18"/>
                <w:szCs w:val="18"/>
                <w:lang w:val="ru-RU"/>
              </w:rPr>
              <w:t xml:space="preserve"> </w:t>
            </w:r>
            <w:proofErr w:type="spellStart"/>
            <w:r w:rsidRPr="00D00DF7">
              <w:rPr>
                <w:sz w:val="18"/>
                <w:szCs w:val="18"/>
                <w:lang w:val="ru-RU"/>
              </w:rPr>
              <w:t>зазначається</w:t>
            </w:r>
            <w:proofErr w:type="spellEnd"/>
            <w:r w:rsidRPr="00D00DF7">
              <w:rPr>
                <w:sz w:val="18"/>
                <w:szCs w:val="18"/>
                <w:lang w:val="ru-RU"/>
              </w:rPr>
              <w:t xml:space="preserve"> у </w:t>
            </w:r>
            <w:proofErr w:type="spellStart"/>
            <w:r w:rsidRPr="00D00DF7">
              <w:rPr>
                <w:sz w:val="18"/>
                <w:szCs w:val="18"/>
                <w:lang w:val="ru-RU"/>
              </w:rPr>
              <w:t>разі</w:t>
            </w:r>
            <w:proofErr w:type="spellEnd"/>
            <w:r w:rsidRPr="00D00DF7">
              <w:rPr>
                <w:sz w:val="18"/>
                <w:szCs w:val="18"/>
                <w:lang w:val="ru-RU"/>
              </w:rPr>
              <w:t xml:space="preserve"> </w:t>
            </w:r>
            <w:proofErr w:type="spellStart"/>
            <w:r w:rsidRPr="00D00DF7">
              <w:rPr>
                <w:sz w:val="18"/>
                <w:szCs w:val="18"/>
                <w:lang w:val="ru-RU"/>
              </w:rPr>
              <w:t>наявності</w:t>
            </w:r>
            <w:proofErr w:type="spellEnd"/>
            <w:r w:rsidRPr="00D00DF7">
              <w:rPr>
                <w:sz w:val="18"/>
                <w:szCs w:val="18"/>
                <w:lang w:val="ru-RU"/>
              </w:rPr>
              <w:t xml:space="preserve"> </w:t>
            </w:r>
            <w:proofErr w:type="spellStart"/>
            <w:r w:rsidRPr="00D00DF7">
              <w:rPr>
                <w:sz w:val="18"/>
                <w:szCs w:val="18"/>
                <w:lang w:val="ru-RU"/>
              </w:rPr>
              <w:t>акредитації</w:t>
            </w:r>
            <w:proofErr w:type="spellEnd"/>
            <w:r w:rsidRPr="00D00DF7">
              <w:rPr>
                <w:sz w:val="18"/>
                <w:szCs w:val="18"/>
                <w:lang w:val="ru-RU"/>
              </w:rPr>
              <w:t xml:space="preserve"> </w:t>
            </w:r>
            <w:proofErr w:type="spellStart"/>
            <w:r w:rsidRPr="00D00DF7">
              <w:rPr>
                <w:sz w:val="18"/>
                <w:szCs w:val="18"/>
                <w:lang w:val="ru-RU"/>
              </w:rPr>
              <w:t>освітньо</w:t>
            </w:r>
            <w:proofErr w:type="spellEnd"/>
            <w:r w:rsidRPr="00D00DF7">
              <w:rPr>
                <w:sz w:val="18"/>
                <w:szCs w:val="18"/>
                <w:lang w:val="ru-RU"/>
              </w:rPr>
              <w:t xml:space="preserve">-професійної </w:t>
            </w:r>
            <w:proofErr w:type="spellStart"/>
            <w:r w:rsidRPr="00D00DF7">
              <w:rPr>
                <w:sz w:val="18"/>
                <w:szCs w:val="18"/>
                <w:lang w:val="ru-RU"/>
              </w:rPr>
              <w:t>програми</w:t>
            </w:r>
            <w:proofErr w:type="spellEnd"/>
            <w:r w:rsidRPr="00D00DF7">
              <w:rPr>
                <w:sz w:val="18"/>
                <w:szCs w:val="18"/>
                <w:lang w:val="ru-RU"/>
              </w:rPr>
              <w:t xml:space="preserve">. Рядок </w:t>
            </w:r>
            <w:proofErr w:type="spellStart"/>
            <w:r w:rsidRPr="00D00DF7">
              <w:rPr>
                <w:sz w:val="18"/>
                <w:szCs w:val="18"/>
                <w:lang w:val="ru-RU"/>
              </w:rPr>
              <w:lastRenderedPageBreak/>
              <w:t>із</w:t>
            </w:r>
            <w:proofErr w:type="spellEnd"/>
            <w:r w:rsidRPr="00D00DF7">
              <w:rPr>
                <w:sz w:val="18"/>
                <w:szCs w:val="18"/>
                <w:lang w:val="ru-RU"/>
              </w:rPr>
              <w:t xml:space="preserve"> </w:t>
            </w:r>
            <w:proofErr w:type="spellStart"/>
            <w:r w:rsidRPr="00D00DF7">
              <w:rPr>
                <w:sz w:val="18"/>
                <w:szCs w:val="18"/>
                <w:lang w:val="ru-RU"/>
              </w:rPr>
              <w:t>записом</w:t>
            </w:r>
            <w:proofErr w:type="spellEnd"/>
            <w:r w:rsidRPr="00D00DF7">
              <w:rPr>
                <w:sz w:val="18"/>
                <w:szCs w:val="18"/>
                <w:lang w:val="ru-RU"/>
              </w:rPr>
              <w:t xml:space="preserve"> про </w:t>
            </w:r>
            <w:proofErr w:type="spellStart"/>
            <w:r w:rsidRPr="00D00DF7">
              <w:rPr>
                <w:sz w:val="18"/>
                <w:szCs w:val="18"/>
                <w:lang w:val="ru-RU"/>
              </w:rPr>
              <w:t>професійну</w:t>
            </w:r>
            <w:proofErr w:type="spellEnd"/>
            <w:r w:rsidRPr="00D00DF7">
              <w:rPr>
                <w:sz w:val="18"/>
                <w:szCs w:val="18"/>
                <w:lang w:val="ru-RU"/>
              </w:rPr>
              <w:t xml:space="preserve"> </w:t>
            </w:r>
            <w:proofErr w:type="spellStart"/>
            <w:r w:rsidRPr="00D00DF7">
              <w:rPr>
                <w:sz w:val="18"/>
                <w:szCs w:val="18"/>
                <w:lang w:val="ru-RU"/>
              </w:rPr>
              <w:t>кваліфікацію</w:t>
            </w:r>
            <w:proofErr w:type="spellEnd"/>
            <w:r w:rsidRPr="00D00DF7">
              <w:rPr>
                <w:sz w:val="18"/>
                <w:szCs w:val="18"/>
                <w:lang w:val="ru-RU"/>
              </w:rPr>
              <w:t xml:space="preserve"> </w:t>
            </w:r>
            <w:proofErr w:type="spellStart"/>
            <w:r w:rsidRPr="00D00DF7">
              <w:rPr>
                <w:sz w:val="18"/>
                <w:szCs w:val="18"/>
                <w:lang w:val="ru-RU"/>
              </w:rPr>
              <w:t>передбачається</w:t>
            </w:r>
            <w:proofErr w:type="spellEnd"/>
            <w:r w:rsidRPr="00D00DF7">
              <w:rPr>
                <w:sz w:val="18"/>
                <w:szCs w:val="18"/>
                <w:lang w:val="ru-RU"/>
              </w:rPr>
              <w:t xml:space="preserve"> за </w:t>
            </w:r>
            <w:proofErr w:type="spellStart"/>
            <w:r w:rsidRPr="00D00DF7">
              <w:rPr>
                <w:sz w:val="18"/>
                <w:szCs w:val="18"/>
                <w:lang w:val="ru-RU"/>
              </w:rPr>
              <w:t>необхідності</w:t>
            </w:r>
            <w:proofErr w:type="spellEnd"/>
            <w:r w:rsidRPr="00D00DF7">
              <w:rPr>
                <w:sz w:val="18"/>
                <w:szCs w:val="18"/>
                <w:lang w:val="ru-RU"/>
              </w:rPr>
              <w:t xml:space="preserve"> у </w:t>
            </w:r>
            <w:proofErr w:type="spellStart"/>
            <w:r w:rsidRPr="00D00DF7">
              <w:rPr>
                <w:sz w:val="18"/>
                <w:szCs w:val="18"/>
                <w:lang w:val="ru-RU"/>
              </w:rPr>
              <w:t>разі</w:t>
            </w:r>
            <w:proofErr w:type="spellEnd"/>
            <w:r w:rsidRPr="00D00DF7">
              <w:rPr>
                <w:sz w:val="18"/>
                <w:szCs w:val="18"/>
                <w:lang w:val="ru-RU"/>
              </w:rPr>
              <w:t xml:space="preserve"> </w:t>
            </w:r>
            <w:proofErr w:type="spellStart"/>
            <w:r w:rsidRPr="00D00DF7">
              <w:rPr>
                <w:sz w:val="18"/>
                <w:szCs w:val="18"/>
                <w:lang w:val="ru-RU"/>
              </w:rPr>
              <w:t>її</w:t>
            </w:r>
            <w:proofErr w:type="spellEnd"/>
            <w:r w:rsidRPr="00D00DF7">
              <w:rPr>
                <w:sz w:val="18"/>
                <w:szCs w:val="18"/>
                <w:lang w:val="ru-RU"/>
              </w:rPr>
              <w:t xml:space="preserve"> </w:t>
            </w:r>
            <w:proofErr w:type="spellStart"/>
            <w:r w:rsidRPr="00D00DF7">
              <w:rPr>
                <w:sz w:val="18"/>
                <w:szCs w:val="18"/>
                <w:lang w:val="ru-RU"/>
              </w:rPr>
              <w:t>присвоєння</w:t>
            </w:r>
            <w:proofErr w:type="spellEnd"/>
            <w:r w:rsidRPr="00D00DF7">
              <w:rPr>
                <w:sz w:val="18"/>
                <w:szCs w:val="18"/>
                <w:lang w:val="ru-RU"/>
              </w:rPr>
              <w:t>.</w:t>
            </w:r>
          </w:p>
          <w:p w:rsidR="00CA3385" w:rsidRPr="00D00DF7" w:rsidRDefault="00CA3385" w:rsidP="0048474F">
            <w:pPr>
              <w:spacing w:line="276" w:lineRule="auto"/>
              <w:rPr>
                <w:sz w:val="18"/>
                <w:szCs w:val="18"/>
                <w:lang w:val="ru-RU"/>
              </w:rPr>
            </w:pPr>
            <w:r w:rsidRPr="00D00DF7">
              <w:rPr>
                <w:sz w:val="18"/>
                <w:szCs w:val="18"/>
                <w:lang w:val="ru-RU"/>
              </w:rPr>
              <w:t xml:space="preserve">2. 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як </w:t>
            </w:r>
            <w:proofErr w:type="spellStart"/>
            <w:r w:rsidRPr="00D00DF7">
              <w:rPr>
                <w:sz w:val="18"/>
                <w:szCs w:val="18"/>
                <w:lang w:val="ru-RU"/>
              </w:rPr>
              <w:t>суб’єкт</w:t>
            </w:r>
            <w:proofErr w:type="spellEnd"/>
            <w:r w:rsidRPr="00D00DF7">
              <w:rPr>
                <w:sz w:val="18"/>
                <w:szCs w:val="18"/>
                <w:lang w:val="ru-RU"/>
              </w:rPr>
              <w:t xml:space="preserve"> </w:t>
            </w:r>
            <w:proofErr w:type="spellStart"/>
            <w:r w:rsidRPr="00D00DF7">
              <w:rPr>
                <w:sz w:val="18"/>
                <w:szCs w:val="18"/>
                <w:lang w:val="ru-RU"/>
              </w:rPr>
              <w:t>господарювання</w:t>
            </w:r>
            <w:proofErr w:type="spellEnd"/>
            <w:r w:rsidRPr="00D00DF7">
              <w:rPr>
                <w:sz w:val="18"/>
                <w:szCs w:val="18"/>
                <w:lang w:val="ru-RU"/>
              </w:rPr>
              <w:t xml:space="preserve">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діяти</w:t>
            </w:r>
            <w:proofErr w:type="spellEnd"/>
            <w:r w:rsidRPr="00D00DF7">
              <w:rPr>
                <w:sz w:val="18"/>
                <w:szCs w:val="18"/>
                <w:lang w:val="ru-RU"/>
              </w:rPr>
              <w:t xml:space="preserve"> в одному з таких </w:t>
            </w:r>
            <w:proofErr w:type="spellStart"/>
            <w:r w:rsidRPr="00D00DF7">
              <w:rPr>
                <w:sz w:val="18"/>
                <w:szCs w:val="18"/>
                <w:lang w:val="ru-RU"/>
              </w:rPr>
              <w:t>статусів</w:t>
            </w:r>
            <w:proofErr w:type="spellEnd"/>
            <w:r w:rsidRPr="00D00DF7">
              <w:rPr>
                <w:sz w:val="18"/>
                <w:szCs w:val="18"/>
                <w:lang w:val="ru-RU"/>
              </w:rPr>
              <w:t xml:space="preserve">: </w:t>
            </w:r>
            <w:bookmarkStart w:id="7" w:name="n359"/>
            <w:bookmarkEnd w:id="7"/>
            <w:proofErr w:type="spellStart"/>
            <w:r w:rsidRPr="00D00DF7">
              <w:rPr>
                <w:sz w:val="18"/>
                <w:szCs w:val="18"/>
                <w:lang w:val="ru-RU"/>
              </w:rPr>
              <w:t>бюджетна</w:t>
            </w:r>
            <w:proofErr w:type="spellEnd"/>
            <w:r w:rsidRPr="00D00DF7">
              <w:rPr>
                <w:sz w:val="18"/>
                <w:szCs w:val="18"/>
                <w:lang w:val="ru-RU"/>
              </w:rPr>
              <w:t xml:space="preserve"> </w:t>
            </w:r>
            <w:proofErr w:type="spellStart"/>
            <w:r w:rsidRPr="00D00DF7">
              <w:rPr>
                <w:sz w:val="18"/>
                <w:szCs w:val="18"/>
                <w:lang w:val="ru-RU"/>
              </w:rPr>
              <w:t>установа</w:t>
            </w:r>
            <w:proofErr w:type="spellEnd"/>
            <w:r w:rsidRPr="00D00DF7">
              <w:rPr>
                <w:sz w:val="18"/>
                <w:szCs w:val="18"/>
                <w:lang w:val="ru-RU"/>
              </w:rPr>
              <w:t xml:space="preserve">; </w:t>
            </w:r>
            <w:bookmarkStart w:id="8" w:name="n360"/>
            <w:bookmarkEnd w:id="8"/>
            <w:proofErr w:type="spellStart"/>
            <w:r w:rsidRPr="00D00DF7">
              <w:rPr>
                <w:sz w:val="18"/>
                <w:szCs w:val="18"/>
                <w:lang w:val="ru-RU"/>
              </w:rPr>
              <w:t>неприбутковий</w:t>
            </w:r>
            <w:proofErr w:type="spellEnd"/>
            <w:r w:rsidRPr="00D00DF7">
              <w:rPr>
                <w:sz w:val="18"/>
                <w:szCs w:val="18"/>
                <w:lang w:val="ru-RU"/>
              </w:rPr>
              <w:t xml:space="preserve"> заклад освіти; </w:t>
            </w:r>
            <w:bookmarkStart w:id="9" w:name="n361"/>
            <w:bookmarkEnd w:id="9"/>
            <w:proofErr w:type="spellStart"/>
            <w:r w:rsidRPr="00D00DF7">
              <w:rPr>
                <w:sz w:val="18"/>
                <w:szCs w:val="18"/>
                <w:lang w:val="ru-RU"/>
              </w:rPr>
              <w:t>прибутковий</w:t>
            </w:r>
            <w:proofErr w:type="spellEnd"/>
            <w:r w:rsidRPr="00D00DF7">
              <w:rPr>
                <w:sz w:val="18"/>
                <w:szCs w:val="18"/>
                <w:lang w:val="ru-RU"/>
              </w:rPr>
              <w:t xml:space="preserve"> заклад освіти.</w:t>
            </w:r>
          </w:p>
          <w:p w:rsidR="00CA3385" w:rsidRPr="00D00DF7" w:rsidRDefault="00CA3385" w:rsidP="0048474F">
            <w:pPr>
              <w:spacing w:line="276" w:lineRule="auto"/>
              <w:rPr>
                <w:sz w:val="18"/>
                <w:szCs w:val="18"/>
                <w:lang w:val="ru-RU"/>
              </w:rPr>
            </w:pPr>
            <w:bookmarkStart w:id="10" w:name="n362"/>
            <w:bookmarkEnd w:id="10"/>
            <w:r w:rsidRPr="00D00DF7">
              <w:rPr>
                <w:sz w:val="18"/>
                <w:szCs w:val="18"/>
                <w:lang w:val="ru-RU"/>
              </w:rPr>
              <w:t xml:space="preserve">Заклад </w:t>
            </w:r>
            <w:proofErr w:type="spellStart"/>
            <w:r w:rsidRPr="00D00DF7">
              <w:rPr>
                <w:sz w:val="18"/>
                <w:szCs w:val="18"/>
                <w:lang w:val="ru-RU"/>
              </w:rPr>
              <w:t>фахової</w:t>
            </w:r>
            <w:proofErr w:type="spellEnd"/>
            <w:r w:rsidRPr="00D00DF7">
              <w:rPr>
                <w:sz w:val="18"/>
                <w:szCs w:val="18"/>
                <w:lang w:val="ru-RU"/>
              </w:rPr>
              <w:t xml:space="preserve"> </w:t>
            </w:r>
            <w:proofErr w:type="spellStart"/>
            <w:r w:rsidRPr="00D00DF7">
              <w:rPr>
                <w:sz w:val="18"/>
                <w:szCs w:val="18"/>
                <w:lang w:val="ru-RU"/>
              </w:rPr>
              <w:t>передвищої</w:t>
            </w:r>
            <w:proofErr w:type="spellEnd"/>
            <w:r w:rsidRPr="00D00DF7">
              <w:rPr>
                <w:sz w:val="18"/>
                <w:szCs w:val="18"/>
                <w:lang w:val="ru-RU"/>
              </w:rPr>
              <w:t xml:space="preserve"> освіти </w:t>
            </w:r>
            <w:proofErr w:type="spellStart"/>
            <w:r w:rsidRPr="00D00DF7">
              <w:rPr>
                <w:sz w:val="18"/>
                <w:szCs w:val="18"/>
                <w:lang w:val="ru-RU"/>
              </w:rPr>
              <w:t>залежно</w:t>
            </w:r>
            <w:proofErr w:type="spellEnd"/>
            <w:r w:rsidRPr="00D00DF7">
              <w:rPr>
                <w:sz w:val="18"/>
                <w:szCs w:val="18"/>
                <w:lang w:val="ru-RU"/>
              </w:rPr>
              <w:t xml:space="preserve"> </w:t>
            </w:r>
            <w:proofErr w:type="spellStart"/>
            <w:r w:rsidRPr="00D00DF7">
              <w:rPr>
                <w:sz w:val="18"/>
                <w:szCs w:val="18"/>
                <w:lang w:val="ru-RU"/>
              </w:rPr>
              <w:t>від</w:t>
            </w:r>
            <w:proofErr w:type="spellEnd"/>
            <w:r w:rsidRPr="00D00DF7">
              <w:rPr>
                <w:sz w:val="18"/>
                <w:szCs w:val="18"/>
                <w:lang w:val="ru-RU"/>
              </w:rPr>
              <w:t xml:space="preserve"> </w:t>
            </w:r>
            <w:proofErr w:type="spellStart"/>
            <w:r w:rsidRPr="00D00DF7">
              <w:rPr>
                <w:sz w:val="18"/>
                <w:szCs w:val="18"/>
                <w:lang w:val="ru-RU"/>
              </w:rPr>
              <w:t>засновника</w:t>
            </w:r>
            <w:proofErr w:type="spellEnd"/>
            <w:r w:rsidRPr="00D00DF7">
              <w:rPr>
                <w:sz w:val="18"/>
                <w:szCs w:val="18"/>
                <w:lang w:val="ru-RU"/>
              </w:rPr>
              <w:t xml:space="preserve"> </w:t>
            </w:r>
            <w:proofErr w:type="spellStart"/>
            <w:r w:rsidRPr="00D00DF7">
              <w:rPr>
                <w:sz w:val="18"/>
                <w:szCs w:val="18"/>
                <w:lang w:val="ru-RU"/>
              </w:rPr>
              <w:t>може</w:t>
            </w:r>
            <w:proofErr w:type="spellEnd"/>
            <w:r w:rsidRPr="00D00DF7">
              <w:rPr>
                <w:sz w:val="18"/>
                <w:szCs w:val="18"/>
                <w:lang w:val="ru-RU"/>
              </w:rPr>
              <w:t xml:space="preserve"> </w:t>
            </w:r>
            <w:proofErr w:type="spellStart"/>
            <w:r w:rsidRPr="00D00DF7">
              <w:rPr>
                <w:sz w:val="18"/>
                <w:szCs w:val="18"/>
                <w:lang w:val="ru-RU"/>
              </w:rPr>
              <w:t>діяти</w:t>
            </w:r>
            <w:proofErr w:type="spellEnd"/>
            <w:r w:rsidRPr="00D00DF7">
              <w:rPr>
                <w:sz w:val="18"/>
                <w:szCs w:val="18"/>
                <w:lang w:val="ru-RU"/>
              </w:rPr>
              <w:t xml:space="preserve"> як </w:t>
            </w:r>
            <w:proofErr w:type="spellStart"/>
            <w:r w:rsidRPr="00D00DF7">
              <w:rPr>
                <w:sz w:val="18"/>
                <w:szCs w:val="18"/>
                <w:lang w:val="ru-RU"/>
              </w:rPr>
              <w:t>державний</w:t>
            </w:r>
            <w:proofErr w:type="spellEnd"/>
            <w:r w:rsidRPr="00D00DF7">
              <w:rPr>
                <w:sz w:val="18"/>
                <w:szCs w:val="18"/>
                <w:lang w:val="ru-RU"/>
              </w:rPr>
              <w:t xml:space="preserve">, </w:t>
            </w:r>
            <w:proofErr w:type="spellStart"/>
            <w:r w:rsidRPr="00D00DF7">
              <w:rPr>
                <w:sz w:val="18"/>
                <w:szCs w:val="18"/>
                <w:lang w:val="ru-RU"/>
              </w:rPr>
              <w:t>комунальний</w:t>
            </w:r>
            <w:proofErr w:type="spellEnd"/>
            <w:r w:rsidRPr="00D00DF7">
              <w:rPr>
                <w:sz w:val="18"/>
                <w:szCs w:val="18"/>
                <w:lang w:val="ru-RU"/>
              </w:rPr>
              <w:t xml:space="preserve"> </w:t>
            </w:r>
            <w:proofErr w:type="spellStart"/>
            <w:r w:rsidRPr="00D00DF7">
              <w:rPr>
                <w:sz w:val="18"/>
                <w:szCs w:val="18"/>
                <w:lang w:val="ru-RU"/>
              </w:rPr>
              <w:t>чи</w:t>
            </w:r>
            <w:proofErr w:type="spellEnd"/>
            <w:r w:rsidRPr="00D00DF7">
              <w:rPr>
                <w:sz w:val="18"/>
                <w:szCs w:val="18"/>
                <w:lang w:val="ru-RU"/>
              </w:rPr>
              <w:t xml:space="preserve"> </w:t>
            </w:r>
            <w:proofErr w:type="spellStart"/>
            <w:r w:rsidRPr="00D00DF7">
              <w:rPr>
                <w:sz w:val="18"/>
                <w:szCs w:val="18"/>
                <w:lang w:val="ru-RU"/>
              </w:rPr>
              <w:t>приватний</w:t>
            </w:r>
            <w:proofErr w:type="spellEnd"/>
            <w:r w:rsidRPr="00D00DF7">
              <w:rPr>
                <w:sz w:val="18"/>
                <w:szCs w:val="18"/>
                <w:lang w:val="ru-RU"/>
              </w:rPr>
              <w:t xml:space="preserve"> та в </w:t>
            </w:r>
            <w:proofErr w:type="spellStart"/>
            <w:r w:rsidRPr="00D00DF7">
              <w:rPr>
                <w:sz w:val="18"/>
                <w:szCs w:val="18"/>
                <w:lang w:val="ru-RU"/>
              </w:rPr>
              <w:t>організаційно-правових</w:t>
            </w:r>
            <w:proofErr w:type="spellEnd"/>
            <w:r w:rsidRPr="00D00DF7">
              <w:rPr>
                <w:sz w:val="18"/>
                <w:szCs w:val="18"/>
                <w:lang w:val="ru-RU"/>
              </w:rPr>
              <w:t xml:space="preserve"> формах </w:t>
            </w:r>
            <w:proofErr w:type="spellStart"/>
            <w:r w:rsidRPr="00D00DF7">
              <w:rPr>
                <w:sz w:val="18"/>
                <w:szCs w:val="18"/>
                <w:lang w:val="ru-RU"/>
              </w:rPr>
              <w:t>відповідно</w:t>
            </w:r>
            <w:proofErr w:type="spellEnd"/>
            <w:r w:rsidRPr="00D00DF7">
              <w:rPr>
                <w:sz w:val="18"/>
                <w:szCs w:val="18"/>
                <w:lang w:val="ru-RU"/>
              </w:rPr>
              <w:t xml:space="preserve"> до законодавства. </w:t>
            </w:r>
          </w:p>
          <w:p w:rsidR="00CA3385" w:rsidRPr="00D00DF7" w:rsidRDefault="00CA3385" w:rsidP="0048474F">
            <w:pPr>
              <w:spacing w:line="276" w:lineRule="auto"/>
              <w:rPr>
                <w:sz w:val="18"/>
                <w:szCs w:val="18"/>
                <w:lang w:val="ru-RU"/>
              </w:rPr>
            </w:pPr>
            <w:r w:rsidRPr="00D00DF7">
              <w:rPr>
                <w:sz w:val="18"/>
                <w:szCs w:val="18"/>
                <w:lang w:val="ru-RU"/>
              </w:rPr>
              <w:t xml:space="preserve">3. У </w:t>
            </w:r>
            <w:proofErr w:type="spellStart"/>
            <w:r w:rsidRPr="00D00DF7">
              <w:rPr>
                <w:sz w:val="18"/>
                <w:szCs w:val="18"/>
                <w:lang w:val="ru-RU"/>
              </w:rPr>
              <w:t>разі</w:t>
            </w:r>
            <w:proofErr w:type="spellEnd"/>
            <w:r w:rsidRPr="00D00DF7">
              <w:rPr>
                <w:sz w:val="18"/>
                <w:szCs w:val="18"/>
                <w:lang w:val="ru-RU"/>
              </w:rPr>
              <w:t xml:space="preserve">, </w:t>
            </w:r>
            <w:proofErr w:type="spellStart"/>
            <w:r w:rsidRPr="00D00DF7">
              <w:rPr>
                <w:sz w:val="18"/>
                <w:szCs w:val="18"/>
                <w:lang w:val="ru-RU"/>
              </w:rPr>
              <w:t>якщо</w:t>
            </w:r>
            <w:proofErr w:type="spellEnd"/>
            <w:r w:rsidRPr="00D00DF7">
              <w:rPr>
                <w:sz w:val="18"/>
                <w:szCs w:val="18"/>
                <w:lang w:val="ru-RU"/>
              </w:rPr>
              <w:t xml:space="preserve"> </w:t>
            </w:r>
            <w:proofErr w:type="spellStart"/>
            <w:r w:rsidRPr="00D00DF7">
              <w:rPr>
                <w:sz w:val="18"/>
                <w:szCs w:val="18"/>
                <w:lang w:val="ru-RU"/>
              </w:rPr>
              <w:t>вступ</w:t>
            </w:r>
            <w:proofErr w:type="spellEnd"/>
            <w:r w:rsidRPr="00D00DF7">
              <w:rPr>
                <w:sz w:val="18"/>
                <w:szCs w:val="18"/>
                <w:lang w:val="ru-RU"/>
              </w:rPr>
              <w:t xml:space="preserve"> </w:t>
            </w:r>
            <w:proofErr w:type="spellStart"/>
            <w:r w:rsidRPr="00D00DF7">
              <w:rPr>
                <w:sz w:val="18"/>
                <w:szCs w:val="18"/>
                <w:lang w:val="ru-RU"/>
              </w:rPr>
              <w:t>здійснювався</w:t>
            </w:r>
            <w:proofErr w:type="spellEnd"/>
            <w:r w:rsidRPr="00D00DF7">
              <w:rPr>
                <w:sz w:val="18"/>
                <w:szCs w:val="18"/>
                <w:lang w:val="ru-RU"/>
              </w:rPr>
              <w:t xml:space="preserve"> на </w:t>
            </w:r>
            <w:proofErr w:type="spellStart"/>
            <w:r w:rsidRPr="00D00DF7">
              <w:rPr>
                <w:sz w:val="18"/>
                <w:szCs w:val="18"/>
                <w:lang w:val="ru-RU"/>
              </w:rPr>
              <w:t>підставі</w:t>
            </w:r>
            <w:proofErr w:type="spellEnd"/>
            <w:r w:rsidRPr="00D00DF7">
              <w:rPr>
                <w:sz w:val="18"/>
                <w:szCs w:val="18"/>
                <w:lang w:val="ru-RU"/>
              </w:rPr>
              <w:t xml:space="preserve"> </w:t>
            </w:r>
            <w:proofErr w:type="spellStart"/>
            <w:r w:rsidRPr="00D00DF7">
              <w:rPr>
                <w:sz w:val="18"/>
                <w:szCs w:val="18"/>
                <w:lang w:val="ru-RU"/>
              </w:rPr>
              <w:t>іноземного</w:t>
            </w:r>
            <w:proofErr w:type="spellEnd"/>
            <w:r w:rsidRPr="00D00DF7">
              <w:rPr>
                <w:sz w:val="18"/>
                <w:szCs w:val="18"/>
                <w:lang w:val="ru-RU"/>
              </w:rPr>
              <w:t xml:space="preserve"> документа про </w:t>
            </w:r>
            <w:proofErr w:type="spellStart"/>
            <w:r w:rsidRPr="00D00DF7">
              <w:rPr>
                <w:sz w:val="18"/>
                <w:szCs w:val="18"/>
                <w:lang w:val="ru-RU"/>
              </w:rPr>
              <w:t>освіту</w:t>
            </w:r>
            <w:proofErr w:type="spellEnd"/>
            <w:r w:rsidRPr="00D00DF7">
              <w:rPr>
                <w:sz w:val="18"/>
                <w:szCs w:val="18"/>
                <w:lang w:val="ru-RU"/>
              </w:rPr>
              <w:t xml:space="preserve">, </w:t>
            </w:r>
            <w:proofErr w:type="spellStart"/>
            <w:r w:rsidRPr="00D00DF7">
              <w:rPr>
                <w:sz w:val="18"/>
                <w:szCs w:val="18"/>
                <w:lang w:val="ru-RU"/>
              </w:rPr>
              <w:t>інформація</w:t>
            </w:r>
            <w:proofErr w:type="spellEnd"/>
            <w:r w:rsidRPr="00D00DF7">
              <w:rPr>
                <w:sz w:val="18"/>
                <w:szCs w:val="18"/>
                <w:lang w:val="ru-RU"/>
              </w:rPr>
              <w:t xml:space="preserve"> про </w:t>
            </w:r>
            <w:proofErr w:type="spellStart"/>
            <w:r w:rsidRPr="00D00DF7">
              <w:rPr>
                <w:sz w:val="18"/>
                <w:szCs w:val="18"/>
                <w:lang w:val="ru-RU"/>
              </w:rPr>
              <w:t>визнання</w:t>
            </w:r>
            <w:proofErr w:type="spellEnd"/>
            <w:r w:rsidRPr="00D00DF7">
              <w:rPr>
                <w:sz w:val="18"/>
                <w:szCs w:val="18"/>
                <w:lang w:val="ru-RU"/>
              </w:rPr>
              <w:t xml:space="preserve"> </w:t>
            </w:r>
            <w:proofErr w:type="spellStart"/>
            <w:r w:rsidRPr="00D00DF7">
              <w:rPr>
                <w:sz w:val="18"/>
                <w:szCs w:val="18"/>
                <w:lang w:val="ru-RU"/>
              </w:rPr>
              <w:t>зазначається</w:t>
            </w:r>
            <w:proofErr w:type="spellEnd"/>
            <w:r w:rsidRPr="00D00DF7">
              <w:rPr>
                <w:sz w:val="18"/>
                <w:szCs w:val="18"/>
                <w:lang w:val="ru-RU"/>
              </w:rPr>
              <w:t xml:space="preserve"> у </w:t>
            </w:r>
            <w:proofErr w:type="spellStart"/>
            <w:r w:rsidRPr="00D00DF7">
              <w:rPr>
                <w:sz w:val="18"/>
                <w:szCs w:val="18"/>
                <w:lang w:val="ru-RU"/>
              </w:rPr>
              <w:t>пункті</w:t>
            </w:r>
            <w:proofErr w:type="spellEnd"/>
            <w:r w:rsidRPr="00D00DF7">
              <w:rPr>
                <w:sz w:val="18"/>
                <w:szCs w:val="18"/>
                <w:lang w:val="ru-RU"/>
              </w:rPr>
              <w:t xml:space="preserve"> 6.2 </w:t>
            </w:r>
            <w:proofErr w:type="spellStart"/>
            <w:r w:rsidRPr="00D00DF7">
              <w:rPr>
                <w:sz w:val="18"/>
                <w:szCs w:val="18"/>
                <w:lang w:val="ru-RU"/>
              </w:rPr>
              <w:t>Інша</w:t>
            </w:r>
            <w:proofErr w:type="spellEnd"/>
            <w:r w:rsidRPr="00D00DF7">
              <w:rPr>
                <w:sz w:val="18"/>
                <w:szCs w:val="18"/>
                <w:lang w:val="ru-RU"/>
              </w:rPr>
              <w:t xml:space="preserve"> </w:t>
            </w:r>
            <w:proofErr w:type="spellStart"/>
            <w:r w:rsidRPr="00D00DF7">
              <w:rPr>
                <w:sz w:val="18"/>
                <w:szCs w:val="18"/>
                <w:lang w:val="ru-RU"/>
              </w:rPr>
              <w:t>інформація</w:t>
            </w:r>
            <w:proofErr w:type="spellEnd"/>
            <w:r w:rsidRPr="00D00DF7">
              <w:rPr>
                <w:sz w:val="18"/>
                <w:szCs w:val="18"/>
                <w:lang w:val="ru-RU"/>
              </w:rPr>
              <w:t>.</w:t>
            </w:r>
          </w:p>
        </w:tc>
        <w:tc>
          <w:tcPr>
            <w:tcW w:w="4656" w:type="dxa"/>
            <w:gridSpan w:val="2"/>
          </w:tcPr>
          <w:p w:rsidR="00CA3385" w:rsidRPr="00D00DF7" w:rsidRDefault="00CA3385" w:rsidP="0048474F">
            <w:pPr>
              <w:spacing w:line="276" w:lineRule="auto"/>
              <w:ind w:right="0" w:firstLine="0"/>
              <w:rPr>
                <w:rStyle w:val="jlqj4b"/>
                <w:sz w:val="18"/>
                <w:szCs w:val="18"/>
                <w:lang w:val="ru-RU"/>
              </w:rPr>
            </w:pPr>
          </w:p>
          <w:p w:rsidR="00CA3385" w:rsidRPr="00D00DF7" w:rsidRDefault="00CA3385" w:rsidP="0048474F">
            <w:pPr>
              <w:spacing w:line="276" w:lineRule="auto"/>
              <w:ind w:right="0" w:firstLine="0"/>
              <w:rPr>
                <w:rStyle w:val="jlqj4b"/>
                <w:sz w:val="18"/>
                <w:szCs w:val="18"/>
                <w:lang w:val="en"/>
              </w:rPr>
            </w:pPr>
            <w:r w:rsidRPr="00D00DF7">
              <w:rPr>
                <w:rStyle w:val="jlqj4b"/>
                <w:sz w:val="18"/>
                <w:szCs w:val="18"/>
                <w:lang w:val="ru-RU"/>
              </w:rPr>
              <w:t xml:space="preserve">            </w:t>
            </w:r>
            <w:r w:rsidRPr="00D00DF7">
              <w:rPr>
                <w:rStyle w:val="jlqj4b"/>
                <w:sz w:val="18"/>
                <w:szCs w:val="18"/>
                <w:lang w:val="en"/>
              </w:rPr>
              <w:t>1. Lines for records on specialization, specialty (subject specialties), educational-professional program</w:t>
            </w:r>
            <w:r w:rsidR="00E15F7F" w:rsidRPr="00D00DF7">
              <w:rPr>
                <w:rStyle w:val="jlqj4b"/>
                <w:sz w:val="18"/>
                <w:szCs w:val="18"/>
                <w:lang w:val="en"/>
              </w:rPr>
              <w:t>me</w:t>
            </w:r>
            <w:r w:rsidRPr="00D00DF7">
              <w:rPr>
                <w:rStyle w:val="jlqj4b"/>
                <w:sz w:val="18"/>
                <w:szCs w:val="18"/>
                <w:lang w:val="en"/>
              </w:rPr>
              <w:t xml:space="preserve"> are envisaged if necessary. A line on the name of the accreditation authority (authorities) is envisaged for accredited educational-professional program</w:t>
            </w:r>
            <w:r w:rsidR="00E15F7F" w:rsidRPr="00D00DF7">
              <w:rPr>
                <w:rStyle w:val="jlqj4b"/>
                <w:sz w:val="18"/>
                <w:szCs w:val="18"/>
                <w:lang w:val="en"/>
              </w:rPr>
              <w:t>me</w:t>
            </w:r>
            <w:r w:rsidRPr="00D00DF7">
              <w:rPr>
                <w:rStyle w:val="jlqj4b"/>
                <w:sz w:val="18"/>
                <w:szCs w:val="18"/>
                <w:lang w:val="en"/>
              </w:rPr>
              <w:t xml:space="preserve">. A line for </w:t>
            </w:r>
            <w:r w:rsidRPr="00D00DF7">
              <w:rPr>
                <w:rStyle w:val="jlqj4b"/>
                <w:sz w:val="18"/>
                <w:szCs w:val="18"/>
                <w:lang w:val="en"/>
              </w:rPr>
              <w:lastRenderedPageBreak/>
              <w:t xml:space="preserve">information about professional qualification is envisaged if awarded. </w:t>
            </w:r>
          </w:p>
          <w:p w:rsidR="00CA3385" w:rsidRPr="00D00DF7" w:rsidRDefault="00CA3385" w:rsidP="0048474F">
            <w:pPr>
              <w:spacing w:line="276" w:lineRule="auto"/>
              <w:ind w:right="0" w:firstLine="0"/>
              <w:rPr>
                <w:rStyle w:val="jlqj4b"/>
                <w:sz w:val="18"/>
                <w:szCs w:val="18"/>
                <w:lang w:val="en"/>
              </w:rPr>
            </w:pPr>
            <w:r w:rsidRPr="00D00DF7">
              <w:rPr>
                <w:rStyle w:val="jlqj4b"/>
                <w:sz w:val="18"/>
                <w:szCs w:val="18"/>
                <w:lang w:val="en"/>
              </w:rPr>
              <w:t xml:space="preserve">            2. A professional pre-higher education institution as an economic entity may function in one of the following statuses: budgetary institution; non-profit education institution; profitable education institution. </w:t>
            </w:r>
          </w:p>
          <w:p w:rsidR="00CA3385" w:rsidRPr="00D00DF7" w:rsidRDefault="00CA3385" w:rsidP="0048474F">
            <w:pPr>
              <w:spacing w:line="276" w:lineRule="auto"/>
              <w:ind w:right="0" w:firstLine="0"/>
              <w:rPr>
                <w:rStyle w:val="jlqj4b"/>
                <w:sz w:val="18"/>
                <w:szCs w:val="18"/>
                <w:lang w:val="en"/>
              </w:rPr>
            </w:pPr>
            <w:r w:rsidRPr="00D00DF7">
              <w:rPr>
                <w:rStyle w:val="jlqj4b"/>
                <w:sz w:val="18"/>
                <w:szCs w:val="18"/>
                <w:lang w:val="en"/>
              </w:rPr>
              <w:t xml:space="preserve">           Depending on the founder, a professional pre-higher education institution may function as a state, municipal or private institution, and in organizational and legal forms in accordance with the legislation. </w:t>
            </w:r>
          </w:p>
          <w:p w:rsidR="00CA3385" w:rsidRPr="00D00DF7" w:rsidRDefault="00CA3385" w:rsidP="00DC505F">
            <w:pPr>
              <w:spacing w:line="276" w:lineRule="auto"/>
              <w:ind w:right="0" w:firstLine="0"/>
              <w:rPr>
                <w:sz w:val="18"/>
                <w:szCs w:val="18"/>
                <w:lang w:val="en-GB"/>
              </w:rPr>
            </w:pPr>
            <w:r w:rsidRPr="00D00DF7">
              <w:rPr>
                <w:rStyle w:val="jlqj4b"/>
                <w:sz w:val="18"/>
                <w:szCs w:val="18"/>
                <w:lang w:val="en"/>
              </w:rPr>
              <w:t xml:space="preserve">           3. If the admission was </w:t>
            </w:r>
            <w:r w:rsidR="00DC505F" w:rsidRPr="00D00DF7">
              <w:rPr>
                <w:rStyle w:val="jlqj4b"/>
                <w:sz w:val="18"/>
                <w:szCs w:val="18"/>
                <w:lang w:val="en"/>
              </w:rPr>
              <w:t>carried out</w:t>
            </w:r>
            <w:r w:rsidRPr="00D00DF7">
              <w:rPr>
                <w:rStyle w:val="jlqj4b"/>
                <w:sz w:val="18"/>
                <w:szCs w:val="18"/>
                <w:lang w:val="en"/>
              </w:rPr>
              <w:t xml:space="preserve"> on the basis of a foreign educational document, the information on recognition is indicated in paragraph 6.2 Other information.</w:t>
            </w:r>
          </w:p>
        </w:tc>
      </w:tr>
      <w:tr w:rsidR="00CA3385" w:rsidRPr="00D00DF7" w:rsidTr="00CA3385">
        <w:tc>
          <w:tcPr>
            <w:tcW w:w="5197" w:type="dxa"/>
            <w:gridSpan w:val="2"/>
          </w:tcPr>
          <w:p w:rsidR="00CA3385" w:rsidRPr="00D00DF7" w:rsidRDefault="00CA3385" w:rsidP="0048474F">
            <w:pPr>
              <w:spacing w:line="276" w:lineRule="auto"/>
              <w:rPr>
                <w:sz w:val="18"/>
                <w:szCs w:val="18"/>
                <w:lang w:val="en-GB"/>
              </w:rPr>
            </w:pPr>
          </w:p>
        </w:tc>
        <w:tc>
          <w:tcPr>
            <w:tcW w:w="4656" w:type="dxa"/>
            <w:gridSpan w:val="2"/>
          </w:tcPr>
          <w:p w:rsidR="00CA3385" w:rsidRPr="00D00DF7" w:rsidRDefault="00CA3385" w:rsidP="0048474F">
            <w:pPr>
              <w:spacing w:line="276" w:lineRule="auto"/>
              <w:ind w:right="0" w:firstLine="0"/>
              <w:rPr>
                <w:sz w:val="22"/>
                <w:szCs w:val="22"/>
                <w:lang w:val="en-GB"/>
              </w:rPr>
            </w:pPr>
          </w:p>
        </w:tc>
      </w:tr>
    </w:tbl>
    <w:p w:rsidR="00CA3385" w:rsidRPr="00D00DF7" w:rsidRDefault="00CA3385" w:rsidP="00CA3385">
      <w:pPr>
        <w:ind w:right="0" w:firstLine="0"/>
        <w:rPr>
          <w:sz w:val="24"/>
          <w:szCs w:val="24"/>
          <w:lang w:val="en-GB"/>
        </w:rPr>
      </w:pPr>
    </w:p>
    <w:p w:rsidR="00CA3385" w:rsidRPr="00D00DF7" w:rsidRDefault="00CA3385" w:rsidP="00CA3385">
      <w:pPr>
        <w:ind w:right="0" w:firstLine="0"/>
        <w:rPr>
          <w:sz w:val="24"/>
          <w:szCs w:val="24"/>
          <w:lang w:val="en-GB"/>
        </w:rPr>
      </w:pPr>
    </w:p>
    <w:p w:rsidR="00CA3385" w:rsidRPr="00D00DF7" w:rsidRDefault="00CA3385" w:rsidP="00CA3385">
      <w:pPr>
        <w:ind w:right="0" w:firstLine="0"/>
        <w:rPr>
          <w:sz w:val="24"/>
          <w:szCs w:val="24"/>
          <w:lang w:val="en-GB"/>
        </w:rPr>
      </w:pPr>
    </w:p>
    <w:tbl>
      <w:tblPr>
        <w:tblW w:w="0" w:type="auto"/>
        <w:tblLook w:val="0480" w:firstRow="0" w:lastRow="0" w:firstColumn="1" w:lastColumn="0" w:noHBand="0" w:noVBand="1"/>
      </w:tblPr>
      <w:tblGrid>
        <w:gridCol w:w="5747"/>
        <w:gridCol w:w="3824"/>
      </w:tblGrid>
      <w:tr w:rsidR="00CA3385" w:rsidRPr="00D00DF7" w:rsidTr="0048474F">
        <w:tc>
          <w:tcPr>
            <w:tcW w:w="5920" w:type="dxa"/>
            <w:shd w:val="clear" w:color="auto" w:fill="auto"/>
          </w:tcPr>
          <w:p w:rsidR="00CA3385" w:rsidRPr="00D00DF7" w:rsidRDefault="00CA3385" w:rsidP="0048474F">
            <w:pPr>
              <w:ind w:firstLine="0"/>
              <w:rPr>
                <w:iCs/>
                <w:lang w:val="ru-RU" w:eastAsia="en-US"/>
              </w:rPr>
            </w:pPr>
            <w:r w:rsidRPr="00D00DF7">
              <w:rPr>
                <w:iCs/>
                <w:lang w:val="ru-RU" w:eastAsia="en-US"/>
              </w:rPr>
              <w:t xml:space="preserve">Генеральний директор директорату </w:t>
            </w:r>
          </w:p>
          <w:p w:rsidR="00CA3385" w:rsidRPr="00D00DF7" w:rsidRDefault="00CA3385" w:rsidP="0048474F">
            <w:pPr>
              <w:ind w:firstLine="0"/>
              <w:rPr>
                <w:iCs/>
                <w:lang w:val="ru-RU" w:eastAsia="en-US"/>
              </w:rPr>
            </w:pPr>
            <w:proofErr w:type="spellStart"/>
            <w:r w:rsidRPr="00D00DF7">
              <w:rPr>
                <w:iCs/>
                <w:lang w:val="ru-RU" w:eastAsia="en-US"/>
              </w:rPr>
              <w:t>фахової</w:t>
            </w:r>
            <w:proofErr w:type="spellEnd"/>
            <w:r w:rsidRPr="00D00DF7">
              <w:rPr>
                <w:iCs/>
                <w:lang w:val="ru-RU" w:eastAsia="en-US"/>
              </w:rPr>
              <w:t xml:space="preserve"> </w:t>
            </w:r>
            <w:proofErr w:type="spellStart"/>
            <w:r w:rsidRPr="00D00DF7">
              <w:rPr>
                <w:iCs/>
                <w:lang w:val="ru-RU" w:eastAsia="en-US"/>
              </w:rPr>
              <w:t>передвищої</w:t>
            </w:r>
            <w:proofErr w:type="spellEnd"/>
            <w:r w:rsidRPr="00D00DF7">
              <w:rPr>
                <w:iCs/>
                <w:lang w:val="ru-RU" w:eastAsia="en-US"/>
              </w:rPr>
              <w:t xml:space="preserve">, </w:t>
            </w:r>
            <w:proofErr w:type="spellStart"/>
            <w:r w:rsidRPr="00D00DF7">
              <w:rPr>
                <w:iCs/>
                <w:lang w:val="ru-RU" w:eastAsia="en-US"/>
              </w:rPr>
              <w:t>вищої</w:t>
            </w:r>
            <w:proofErr w:type="spellEnd"/>
            <w:r w:rsidRPr="00D00DF7">
              <w:rPr>
                <w:iCs/>
                <w:lang w:val="ru-RU" w:eastAsia="en-US"/>
              </w:rPr>
              <w:t xml:space="preserve"> освіти </w:t>
            </w:r>
          </w:p>
        </w:tc>
        <w:tc>
          <w:tcPr>
            <w:tcW w:w="3933" w:type="dxa"/>
            <w:shd w:val="clear" w:color="auto" w:fill="auto"/>
          </w:tcPr>
          <w:p w:rsidR="00CA3385" w:rsidRPr="00D00DF7" w:rsidRDefault="00CA3385" w:rsidP="0048474F">
            <w:pPr>
              <w:rPr>
                <w:iCs/>
                <w:lang w:val="ru-RU" w:eastAsia="en-US"/>
              </w:rPr>
            </w:pPr>
          </w:p>
          <w:p w:rsidR="00CA3385" w:rsidRPr="00D00DF7" w:rsidRDefault="00CA3385" w:rsidP="0048474F">
            <w:pPr>
              <w:jc w:val="right"/>
              <w:rPr>
                <w:iCs/>
                <w:lang w:val="en-GB" w:eastAsia="en-US"/>
              </w:rPr>
            </w:pPr>
            <w:r w:rsidRPr="00D00DF7">
              <w:rPr>
                <w:iCs/>
                <w:lang w:val="en-GB" w:eastAsia="en-US"/>
              </w:rPr>
              <w:t>Олег ШАРОВ</w:t>
            </w:r>
          </w:p>
        </w:tc>
      </w:tr>
    </w:tbl>
    <w:p w:rsidR="00AD18B4" w:rsidRPr="00D00DF7" w:rsidRDefault="00AD18B4" w:rsidP="00CA3385">
      <w:pPr>
        <w:ind w:firstLine="0"/>
        <w:rPr>
          <w:lang w:val="en-US"/>
        </w:rPr>
      </w:pPr>
    </w:p>
    <w:sectPr w:rsidR="00AD18B4" w:rsidRPr="00D00D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B"/>
    <w:rsid w:val="000530DA"/>
    <w:rsid w:val="00057728"/>
    <w:rsid w:val="000E0653"/>
    <w:rsid w:val="00100B51"/>
    <w:rsid w:val="00241B37"/>
    <w:rsid w:val="002545A7"/>
    <w:rsid w:val="003C5461"/>
    <w:rsid w:val="0040232E"/>
    <w:rsid w:val="0042383D"/>
    <w:rsid w:val="004410E6"/>
    <w:rsid w:val="0048474F"/>
    <w:rsid w:val="004E520F"/>
    <w:rsid w:val="005769B5"/>
    <w:rsid w:val="005D7848"/>
    <w:rsid w:val="006E1693"/>
    <w:rsid w:val="00835FC2"/>
    <w:rsid w:val="008447C0"/>
    <w:rsid w:val="008B7A8D"/>
    <w:rsid w:val="009C546B"/>
    <w:rsid w:val="00A6631A"/>
    <w:rsid w:val="00AD18B4"/>
    <w:rsid w:val="00B715CE"/>
    <w:rsid w:val="00CA3385"/>
    <w:rsid w:val="00D00DF7"/>
    <w:rsid w:val="00DC505F"/>
    <w:rsid w:val="00DF73C4"/>
    <w:rsid w:val="00E15F7F"/>
    <w:rsid w:val="00EB0746"/>
    <w:rsid w:val="00F4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078F"/>
  <w15:docId w15:val="{4431E5C6-8909-4C16-893C-0E2ED202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46B"/>
    <w:pPr>
      <w:spacing w:after="0" w:line="240" w:lineRule="auto"/>
      <w:ind w:right="170" w:firstLine="425"/>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46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1693"/>
    <w:rPr>
      <w:rFonts w:ascii="Tahoma" w:hAnsi="Tahoma" w:cs="Tahoma"/>
      <w:sz w:val="16"/>
      <w:szCs w:val="16"/>
    </w:rPr>
  </w:style>
  <w:style w:type="character" w:customStyle="1" w:styleId="a5">
    <w:name w:val="Текст у виносці Знак"/>
    <w:basedOn w:val="a0"/>
    <w:link w:val="a4"/>
    <w:uiPriority w:val="99"/>
    <w:semiHidden/>
    <w:rsid w:val="006E1693"/>
    <w:rPr>
      <w:rFonts w:ascii="Tahoma" w:eastAsia="Times New Roman" w:hAnsi="Tahoma" w:cs="Tahoma"/>
      <w:sz w:val="16"/>
      <w:szCs w:val="16"/>
      <w:lang w:val="uk-UA" w:eastAsia="uk-UA"/>
    </w:rPr>
  </w:style>
  <w:style w:type="character" w:styleId="a6">
    <w:name w:val="annotation reference"/>
    <w:basedOn w:val="a0"/>
    <w:uiPriority w:val="99"/>
    <w:semiHidden/>
    <w:unhideWhenUsed/>
    <w:rsid w:val="000E0653"/>
    <w:rPr>
      <w:sz w:val="16"/>
      <w:szCs w:val="16"/>
    </w:rPr>
  </w:style>
  <w:style w:type="paragraph" w:styleId="a7">
    <w:name w:val="annotation text"/>
    <w:basedOn w:val="a"/>
    <w:link w:val="a8"/>
    <w:uiPriority w:val="99"/>
    <w:semiHidden/>
    <w:unhideWhenUsed/>
    <w:rsid w:val="000E0653"/>
    <w:rPr>
      <w:sz w:val="20"/>
      <w:szCs w:val="20"/>
    </w:rPr>
  </w:style>
  <w:style w:type="character" w:customStyle="1" w:styleId="a8">
    <w:name w:val="Текст примітки Знак"/>
    <w:basedOn w:val="a0"/>
    <w:link w:val="a7"/>
    <w:uiPriority w:val="99"/>
    <w:semiHidden/>
    <w:rsid w:val="000E0653"/>
    <w:rPr>
      <w:rFonts w:ascii="Times New Roman" w:eastAsia="Times New Roman" w:hAnsi="Times New Roman" w:cs="Times New Roman"/>
      <w:sz w:val="20"/>
      <w:szCs w:val="20"/>
      <w:lang w:val="uk-UA" w:eastAsia="uk-UA"/>
    </w:rPr>
  </w:style>
  <w:style w:type="paragraph" w:styleId="a9">
    <w:name w:val="annotation subject"/>
    <w:basedOn w:val="a7"/>
    <w:next w:val="a7"/>
    <w:link w:val="aa"/>
    <w:uiPriority w:val="99"/>
    <w:semiHidden/>
    <w:unhideWhenUsed/>
    <w:rsid w:val="000E0653"/>
    <w:rPr>
      <w:b/>
      <w:bCs/>
    </w:rPr>
  </w:style>
  <w:style w:type="character" w:customStyle="1" w:styleId="aa">
    <w:name w:val="Тема примітки Знак"/>
    <w:basedOn w:val="a8"/>
    <w:link w:val="a9"/>
    <w:uiPriority w:val="99"/>
    <w:semiHidden/>
    <w:rsid w:val="000E0653"/>
    <w:rPr>
      <w:rFonts w:ascii="Times New Roman" w:eastAsia="Times New Roman" w:hAnsi="Times New Roman" w:cs="Times New Roman"/>
      <w:b/>
      <w:bCs/>
      <w:sz w:val="20"/>
      <w:szCs w:val="20"/>
      <w:lang w:val="uk-UA" w:eastAsia="uk-UA"/>
    </w:rPr>
  </w:style>
  <w:style w:type="character" w:styleId="ab">
    <w:name w:val="Hyperlink"/>
    <w:basedOn w:val="a0"/>
    <w:unhideWhenUsed/>
    <w:rsid w:val="00CA3385"/>
    <w:rPr>
      <w:color w:val="0000FF"/>
      <w:u w:val="single"/>
    </w:rPr>
  </w:style>
  <w:style w:type="character" w:customStyle="1" w:styleId="jlqj4b">
    <w:name w:val="jlqj4b"/>
    <w:basedOn w:val="a0"/>
    <w:rsid w:val="00CA3385"/>
  </w:style>
  <w:style w:type="character" w:customStyle="1" w:styleId="viiyi">
    <w:name w:val="viiyi"/>
    <w:basedOn w:val="a0"/>
    <w:rsid w:val="00CA3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foresurs.gov.ua/"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mon.gov.u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gistry.edbo.gov.ua/fahova-peredvisha-osvita/" TargetMode="External"/><Relationship Id="rId11" Type="http://schemas.openxmlformats.org/officeDocument/2006/relationships/hyperlink" Target="http://enic.in.ua/" TargetMode="External"/><Relationship Id="rId5" Type="http://schemas.openxmlformats.org/officeDocument/2006/relationships/hyperlink" Target="%20https://registry.edbo.gov.ua/fahova-peredvisha-osvita/" TargetMode="External"/><Relationship Id="rId15" Type="http://schemas.openxmlformats.org/officeDocument/2006/relationships/fontTable" Target="fontTable.xml"/><Relationship Id="rId10" Type="http://schemas.openxmlformats.org/officeDocument/2006/relationships/hyperlink" Target="https://www.inforesurs.gov.ua/" TargetMode="External"/><Relationship Id="rId4" Type="http://schemas.openxmlformats.org/officeDocument/2006/relationships/hyperlink" Target="https://zakon.rada.gov.ua/laws/show/1341-2011-%D0%BF" TargetMode="External"/><Relationship Id="rId9" Type="http://schemas.openxmlformats.org/officeDocument/2006/relationships/hyperlink" Target="http://www.mon.gov.ua" TargetMode="External"/><Relationship Id="rId14" Type="http://schemas.openxmlformats.org/officeDocument/2006/relationships/hyperlink" Target="http://enic.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19252</Words>
  <Characters>10975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Челпан</dc:creator>
  <cp:lastModifiedBy>Panchenko T.</cp:lastModifiedBy>
  <cp:revision>7</cp:revision>
  <cp:lastPrinted>2021-01-29T13:24:00Z</cp:lastPrinted>
  <dcterms:created xsi:type="dcterms:W3CDTF">2021-01-29T14:56:00Z</dcterms:created>
  <dcterms:modified xsi:type="dcterms:W3CDTF">2021-02-01T08:52:00Z</dcterms:modified>
</cp:coreProperties>
</file>