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99EA66" w:rsidR="003E619A" w:rsidRDefault="00473F3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ЗАГАЛЬНІ ПІДХОДИ ДО</w:t>
      </w:r>
      <w:r w:rsidR="00BB585D">
        <w:rPr>
          <w:rFonts w:ascii="Times New Roman" w:eastAsia="Times New Roman" w:hAnsi="Times New Roman" w:cs="Times New Roman"/>
          <w:b/>
          <w:sz w:val="24"/>
          <w:szCs w:val="24"/>
        </w:rPr>
        <w:t xml:space="preserve"> ТИПОВ</w:t>
      </w:r>
      <w:r>
        <w:rPr>
          <w:rFonts w:ascii="Times New Roman" w:eastAsia="Times New Roman" w:hAnsi="Times New Roman" w:cs="Times New Roman"/>
          <w:b/>
          <w:sz w:val="24"/>
          <w:szCs w:val="24"/>
        </w:rPr>
        <w:t>ИХ</w:t>
      </w:r>
      <w:r w:rsidR="00BB585D">
        <w:rPr>
          <w:rFonts w:ascii="Times New Roman" w:eastAsia="Times New Roman" w:hAnsi="Times New Roman" w:cs="Times New Roman"/>
          <w:b/>
          <w:sz w:val="24"/>
          <w:szCs w:val="24"/>
        </w:rPr>
        <w:t xml:space="preserve"> ШТАТН</w:t>
      </w:r>
      <w:r>
        <w:rPr>
          <w:rFonts w:ascii="Times New Roman" w:eastAsia="Times New Roman" w:hAnsi="Times New Roman" w:cs="Times New Roman"/>
          <w:b/>
          <w:sz w:val="24"/>
          <w:szCs w:val="24"/>
        </w:rPr>
        <w:t>ИХ</w:t>
      </w:r>
      <w:r w:rsidR="00BB585D">
        <w:rPr>
          <w:rFonts w:ascii="Times New Roman" w:eastAsia="Times New Roman" w:hAnsi="Times New Roman" w:cs="Times New Roman"/>
          <w:b/>
          <w:sz w:val="24"/>
          <w:szCs w:val="24"/>
        </w:rPr>
        <w:t xml:space="preserve"> НОРМАТИВ</w:t>
      </w:r>
      <w:r>
        <w:rPr>
          <w:rFonts w:ascii="Times New Roman" w:eastAsia="Times New Roman" w:hAnsi="Times New Roman" w:cs="Times New Roman"/>
          <w:b/>
          <w:sz w:val="24"/>
          <w:szCs w:val="24"/>
        </w:rPr>
        <w:t>ІВ</w:t>
      </w:r>
      <w:r w:rsidR="00BB585D">
        <w:rPr>
          <w:rFonts w:ascii="Times New Roman" w:eastAsia="Times New Roman" w:hAnsi="Times New Roman" w:cs="Times New Roman"/>
          <w:b/>
          <w:sz w:val="24"/>
          <w:szCs w:val="24"/>
        </w:rPr>
        <w:t xml:space="preserve"> ЗАКЛАДІВ ДОШКІЛЬНОЇ ОСВІТИ</w:t>
      </w:r>
    </w:p>
    <w:p w14:paraId="00000002" w14:textId="77777777" w:rsidR="003E619A" w:rsidRDefault="003E619A">
      <w:pPr>
        <w:jc w:val="center"/>
        <w:rPr>
          <w:rFonts w:ascii="Times New Roman" w:eastAsia="Times New Roman" w:hAnsi="Times New Roman" w:cs="Times New Roman"/>
          <w:b/>
          <w:sz w:val="24"/>
          <w:szCs w:val="24"/>
        </w:rPr>
      </w:pPr>
    </w:p>
    <w:p w14:paraId="00000003" w14:textId="77777777" w:rsidR="003E619A" w:rsidRDefault="00BB58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Загальні положення</w:t>
      </w:r>
    </w:p>
    <w:p w14:paraId="00000004" w14:textId="77777777" w:rsidR="003E619A" w:rsidRDefault="003E619A">
      <w:pPr>
        <w:jc w:val="both"/>
        <w:rPr>
          <w:rFonts w:ascii="Times New Roman" w:eastAsia="Times New Roman" w:hAnsi="Times New Roman" w:cs="Times New Roman"/>
          <w:sz w:val="24"/>
          <w:szCs w:val="24"/>
        </w:rPr>
      </w:pPr>
    </w:p>
    <w:p w14:paraId="00000005"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Типові штатні нормативи поширюються на суб’єктів освітньої діяльності, що провадить освітню діяльність за різними типами організації освітньої діяльності з урахуванням особливостей їх діяльності.</w:t>
      </w:r>
    </w:p>
    <w:p w14:paraId="00000006" w14:textId="77777777" w:rsidR="003E619A" w:rsidRDefault="003E619A">
      <w:pPr>
        <w:ind w:left="720"/>
        <w:jc w:val="both"/>
        <w:rPr>
          <w:rFonts w:ascii="Times New Roman" w:eastAsia="Times New Roman" w:hAnsi="Times New Roman" w:cs="Times New Roman"/>
          <w:sz w:val="24"/>
          <w:szCs w:val="24"/>
        </w:rPr>
      </w:pPr>
    </w:p>
    <w:p w14:paraId="0000000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Штатні розписи державних і комунальних закладів дошкільної освіти розробляються на основі даних Типових штатних нормативів, та затверджуються керівниками відповідних закладів дошкільної освіти (</w:t>
      </w:r>
      <w:r>
        <w:rPr>
          <w:rFonts w:ascii="Times New Roman" w:eastAsia="Times New Roman" w:hAnsi="Times New Roman" w:cs="Times New Roman"/>
          <w:i/>
          <w:sz w:val="24"/>
          <w:szCs w:val="24"/>
        </w:rPr>
        <w:t>далі</w:t>
      </w:r>
      <w:r>
        <w:rPr>
          <w:rFonts w:ascii="Times New Roman" w:eastAsia="Times New Roman" w:hAnsi="Times New Roman" w:cs="Times New Roman"/>
          <w:sz w:val="24"/>
          <w:szCs w:val="24"/>
        </w:rPr>
        <w:t xml:space="preserve"> – ЗДО) за погодженням з їх засновниками.</w:t>
      </w:r>
    </w:p>
    <w:p w14:paraId="00000008" w14:textId="77777777" w:rsidR="003E619A" w:rsidRDefault="00BB585D">
      <w:pPr>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Штатні розписи приватних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створені </w:t>
      </w:r>
      <w:r>
        <w:rPr>
          <w:rFonts w:ascii="Times New Roman" w:eastAsia="Times New Roman" w:hAnsi="Times New Roman" w:cs="Times New Roman"/>
          <w:color w:val="333333"/>
          <w:sz w:val="24"/>
          <w:szCs w:val="24"/>
          <w:highlight w:val="white"/>
        </w:rPr>
        <w:t>фізичними особами - підприємцями)</w:t>
      </w:r>
      <w:r>
        <w:rPr>
          <w:rFonts w:ascii="Times New Roman" w:eastAsia="Times New Roman" w:hAnsi="Times New Roman" w:cs="Times New Roman"/>
          <w:sz w:val="24"/>
          <w:szCs w:val="24"/>
        </w:rPr>
        <w:t>, корпоративних  ЗДО затверджуються у порядку, визначеному їхніми установчими документами.</w:t>
      </w:r>
    </w:p>
    <w:p w14:paraId="00000009" w14:textId="77777777" w:rsidR="003E619A" w:rsidRDefault="003E619A">
      <w:pPr>
        <w:ind w:left="708" w:firstLine="15"/>
        <w:jc w:val="both"/>
        <w:rPr>
          <w:rFonts w:ascii="Times New Roman" w:eastAsia="Times New Roman" w:hAnsi="Times New Roman" w:cs="Times New Roman"/>
          <w:sz w:val="24"/>
          <w:szCs w:val="24"/>
        </w:rPr>
      </w:pPr>
    </w:p>
    <w:p w14:paraId="0000000A" w14:textId="77777777" w:rsidR="003E619A" w:rsidRDefault="00BB585D">
      <w:pPr>
        <w:numPr>
          <w:ilvl w:val="0"/>
          <w:numId w:val="3"/>
        </w:num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Штатний розпис — це внутрішній документ закладу дошкільної освіти, що встановлює його організаційну структуру, назви посад, чисельність персоналу, оклади за кожною посадою.</w:t>
      </w:r>
    </w:p>
    <w:p w14:paraId="0000000B" w14:textId="77777777" w:rsidR="003E619A" w:rsidRDefault="00000000">
      <w:pPr>
        <w:ind w:left="708" w:firstLine="15"/>
        <w:rPr>
          <w:rFonts w:ascii="Times New Roman" w:eastAsia="Times New Roman" w:hAnsi="Times New Roman" w:cs="Times New Roman"/>
          <w:sz w:val="24"/>
          <w:szCs w:val="24"/>
          <w:highlight w:val="white"/>
        </w:rPr>
      </w:pPr>
      <w:hyperlink r:id="rId8" w:anchor="n314">
        <w:r w:rsidR="00BB585D">
          <w:rPr>
            <w:rFonts w:ascii="Times New Roman" w:eastAsia="Times New Roman" w:hAnsi="Times New Roman" w:cs="Times New Roman"/>
            <w:color w:val="1155CC"/>
            <w:sz w:val="24"/>
            <w:szCs w:val="24"/>
            <w:highlight w:val="white"/>
            <w:u w:val="single"/>
          </w:rPr>
          <w:t>Форму штатного розпису</w:t>
        </w:r>
      </w:hyperlink>
      <w:r w:rsidR="00BB585D">
        <w:rPr>
          <w:rFonts w:ascii="Times New Roman" w:eastAsia="Times New Roman" w:hAnsi="Times New Roman" w:cs="Times New Roman"/>
          <w:sz w:val="24"/>
          <w:szCs w:val="24"/>
          <w:highlight w:val="white"/>
        </w:rPr>
        <w:t xml:space="preserve"> та форму типового штатного розпису затверджено наказом Міністерства фінансів України 28.01.2002 № 57 (у редакції наказу Міністерства фінансів України</w:t>
      </w:r>
      <w:r w:rsidR="00BB585D">
        <w:rPr>
          <w:rFonts w:ascii="Times New Roman" w:eastAsia="Times New Roman" w:hAnsi="Times New Roman" w:cs="Times New Roman"/>
          <w:sz w:val="24"/>
          <w:szCs w:val="24"/>
        </w:rPr>
        <w:t xml:space="preserve"> </w:t>
      </w:r>
      <w:hyperlink r:id="rId9" w:anchor="n6">
        <w:r w:rsidR="00BB585D">
          <w:rPr>
            <w:rFonts w:ascii="Times New Roman" w:eastAsia="Times New Roman" w:hAnsi="Times New Roman" w:cs="Times New Roman"/>
            <w:color w:val="1155CC"/>
            <w:sz w:val="24"/>
            <w:szCs w:val="24"/>
            <w:highlight w:val="white"/>
            <w:u w:val="single"/>
          </w:rPr>
          <w:t>від 26.11.2012 № 1220</w:t>
        </w:r>
      </w:hyperlink>
      <w:r w:rsidR="00BB585D">
        <w:rPr>
          <w:rFonts w:ascii="Times New Roman" w:eastAsia="Times New Roman" w:hAnsi="Times New Roman" w:cs="Times New Roman"/>
          <w:sz w:val="24"/>
          <w:szCs w:val="24"/>
          <w:highlight w:val="white"/>
        </w:rPr>
        <w:t>).</w:t>
      </w:r>
    </w:p>
    <w:p w14:paraId="0000000C" w14:textId="77777777" w:rsidR="003E619A" w:rsidRDefault="00BB585D">
      <w:pPr>
        <w:ind w:left="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штатному розписі зазначають:</w:t>
      </w:r>
    </w:p>
    <w:p w14:paraId="0000000D"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rPr>
        <w:t xml:space="preserve">назву посади </w:t>
      </w:r>
      <w:r>
        <w:rPr>
          <w:rFonts w:ascii="Times New Roman" w:eastAsia="Times New Roman" w:hAnsi="Times New Roman" w:cs="Times New Roman"/>
          <w:sz w:val="24"/>
          <w:szCs w:val="24"/>
          <w:highlight w:val="white"/>
        </w:rPr>
        <w:t xml:space="preserve">відповідно до </w:t>
      </w:r>
      <w:hyperlink r:id="rId10" w:anchor="Text">
        <w:r>
          <w:rPr>
            <w:rFonts w:ascii="Times New Roman" w:eastAsia="Times New Roman" w:hAnsi="Times New Roman" w:cs="Times New Roman"/>
            <w:color w:val="1155CC"/>
            <w:sz w:val="24"/>
            <w:szCs w:val="24"/>
            <w:u w:val="single"/>
          </w:rPr>
          <w:t>Класифікатора професій ДК 003:2010</w:t>
        </w:r>
      </w:hyperlink>
      <w:r>
        <w:rPr>
          <w:rFonts w:ascii="Times New Roman" w:eastAsia="Times New Roman" w:hAnsi="Times New Roman" w:cs="Times New Roman"/>
          <w:sz w:val="24"/>
          <w:szCs w:val="24"/>
          <w:highlight w:val="white"/>
        </w:rPr>
        <w:t>;</w:t>
      </w:r>
    </w:p>
    <w:p w14:paraId="0000000E"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кількість штатних одиниць за даною посадою;</w:t>
      </w:r>
    </w:p>
    <w:p w14:paraId="0000000F"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розмір посадового окладу з урахуванням підвищень на день заповнення;</w:t>
      </w:r>
    </w:p>
    <w:p w14:paraId="00000010"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highlight w:val="white"/>
        </w:rPr>
        <w:t>розміри надбавок та доплат;</w:t>
      </w:r>
    </w:p>
    <w:p w14:paraId="00000011" w14:textId="77777777" w:rsidR="003E619A" w:rsidRDefault="00BB585D">
      <w:pPr>
        <w:numPr>
          <w:ilvl w:val="0"/>
          <w:numId w:val="4"/>
        </w:numPr>
        <w:spacing w:line="240" w:lineRule="auto"/>
        <w:ind w:left="1417"/>
        <w:rPr>
          <w:rFonts w:ascii="Times New Roman" w:eastAsia="Times New Roman" w:hAnsi="Times New Roman" w:cs="Times New Roman"/>
        </w:rPr>
      </w:pPr>
      <w:r>
        <w:rPr>
          <w:rFonts w:ascii="Times New Roman" w:eastAsia="Times New Roman" w:hAnsi="Times New Roman" w:cs="Times New Roman"/>
          <w:sz w:val="24"/>
          <w:szCs w:val="24"/>
        </w:rPr>
        <w:t>фонд заробітної плати на місяць</w:t>
      </w:r>
    </w:p>
    <w:p w14:paraId="00000012" w14:textId="77777777" w:rsidR="003E619A" w:rsidRDefault="003E619A">
      <w:pPr>
        <w:spacing w:line="240" w:lineRule="auto"/>
        <w:ind w:left="720"/>
        <w:rPr>
          <w:rFonts w:ascii="Times New Roman" w:eastAsia="Times New Roman" w:hAnsi="Times New Roman" w:cs="Times New Roman"/>
        </w:rPr>
      </w:pPr>
    </w:p>
    <w:p w14:paraId="00000013"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Визначення назв посад здійснюється з урахуванням вимог статті 18 </w:t>
      </w:r>
      <w:hyperlink r:id="rId11" w:anchor="Text">
        <w:r>
          <w:rPr>
            <w:rFonts w:ascii="Times New Roman" w:eastAsia="Times New Roman" w:hAnsi="Times New Roman" w:cs="Times New Roman"/>
            <w:color w:val="1155CC"/>
            <w:sz w:val="24"/>
            <w:szCs w:val="24"/>
            <w:u w:val="single"/>
          </w:rPr>
          <w:t>Закону України «Про дошкільну освіту»</w:t>
        </w:r>
      </w:hyperlink>
      <w:r>
        <w:rPr>
          <w:rFonts w:ascii="Times New Roman" w:eastAsia="Times New Roman" w:hAnsi="Times New Roman" w:cs="Times New Roman"/>
          <w:sz w:val="24"/>
          <w:szCs w:val="24"/>
        </w:rPr>
        <w:t xml:space="preserve"> та </w:t>
      </w:r>
      <w:hyperlink r:id="rId12">
        <w:r>
          <w:rPr>
            <w:rFonts w:ascii="Times New Roman" w:eastAsia="Times New Roman" w:hAnsi="Times New Roman" w:cs="Times New Roman"/>
            <w:color w:val="1155CC"/>
            <w:sz w:val="24"/>
            <w:szCs w:val="24"/>
            <w:u w:val="single"/>
          </w:rPr>
          <w:t>Класифікатора професій</w:t>
        </w:r>
      </w:hyperlink>
      <w:r>
        <w:rPr>
          <w:rFonts w:ascii="Times New Roman" w:eastAsia="Times New Roman" w:hAnsi="Times New Roman" w:cs="Times New Roman"/>
          <w:sz w:val="24"/>
          <w:szCs w:val="24"/>
        </w:rPr>
        <w:t>.</w:t>
      </w:r>
    </w:p>
    <w:p w14:paraId="00000014" w14:textId="77777777" w:rsidR="003E619A" w:rsidRDefault="003E619A">
      <w:pPr>
        <w:ind w:firstLine="20"/>
        <w:jc w:val="both"/>
        <w:rPr>
          <w:rFonts w:ascii="Times New Roman" w:eastAsia="Times New Roman" w:hAnsi="Times New Roman" w:cs="Times New Roman"/>
          <w:sz w:val="24"/>
          <w:szCs w:val="24"/>
        </w:rPr>
      </w:pPr>
    </w:p>
    <w:p w14:paraId="00000015"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Штатні нормативи ЗДО формуються з урахуванням кількості груп, дітей, режиму роботи ЗДО та тривалості перебування вихованців, типів організації освітньої діяльності, форми надання дошкільної освіти, площі території, приміщень тощо.</w:t>
      </w:r>
    </w:p>
    <w:p w14:paraId="00000016" w14:textId="77777777" w:rsidR="003E619A" w:rsidRDefault="003E619A">
      <w:pPr>
        <w:ind w:firstLine="20"/>
        <w:jc w:val="both"/>
        <w:rPr>
          <w:rFonts w:ascii="Times New Roman" w:eastAsia="Times New Roman" w:hAnsi="Times New Roman" w:cs="Times New Roman"/>
          <w:sz w:val="24"/>
          <w:szCs w:val="24"/>
        </w:rPr>
      </w:pPr>
    </w:p>
    <w:p w14:paraId="0000001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Керівникам ЗДО надається право, за погодженням із засновником, змінювати штати або вводити нові посади (крім керівних), не передбачені цими Типовими штатними нормативами, за рахунок коштів місцевого бюджету та/або власних надходжень, інших надходжень, не заборонених законодавством</w:t>
      </w:r>
      <w:r>
        <w:t>.</w:t>
      </w:r>
    </w:p>
    <w:p w14:paraId="00000018" w14:textId="77777777" w:rsidR="003E619A" w:rsidRDefault="003E619A">
      <w:pPr>
        <w:ind w:left="720"/>
        <w:jc w:val="both"/>
        <w:rPr>
          <w:rFonts w:ascii="Times New Roman" w:eastAsia="Times New Roman" w:hAnsi="Times New Roman" w:cs="Times New Roman"/>
          <w:sz w:val="24"/>
          <w:szCs w:val="24"/>
        </w:rPr>
      </w:pPr>
    </w:p>
    <w:p w14:paraId="00000019"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надання платних послуг за рахунок спеціального фонду можуть утримуватися інші посади, необхідні для надання цих послуг.</w:t>
      </w:r>
    </w:p>
    <w:p w14:paraId="0000001A"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Доходи державних і комунальних закладів дошкільної освіти, отримані від надання платних послуг, спрямовуються:</w:t>
      </w:r>
    </w:p>
    <w:p w14:paraId="0000001B" w14:textId="77777777" w:rsidR="003E619A" w:rsidRDefault="00BB585D">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14:paraId="0000001C" w14:textId="558405BF" w:rsidR="003E619A" w:rsidRDefault="00000000">
      <w:pPr>
        <w:numPr>
          <w:ilvl w:val="0"/>
          <w:numId w:val="11"/>
        </w:numPr>
        <w:jc w:val="both"/>
        <w:rPr>
          <w:rFonts w:ascii="Times New Roman" w:eastAsia="Times New Roman" w:hAnsi="Times New Roman" w:cs="Times New Roman"/>
          <w:sz w:val="24"/>
          <w:szCs w:val="24"/>
        </w:rPr>
      </w:pPr>
      <w:sdt>
        <w:sdtPr>
          <w:tag w:val="goog_rdk_0"/>
          <w:id w:val="558913308"/>
        </w:sdtPr>
        <w:sdtContent/>
      </w:sdt>
      <w:r w:rsidR="00BB585D">
        <w:rPr>
          <w:rFonts w:ascii="Times New Roman" w:eastAsia="Times New Roman" w:hAnsi="Times New Roman" w:cs="Times New Roman"/>
          <w:sz w:val="24"/>
          <w:szCs w:val="24"/>
        </w:rPr>
        <w:t>30 відсотків коштів, отриманих протягом бюджетного періоду</w:t>
      </w:r>
      <w:r w:rsidR="00C523BD" w:rsidRPr="00C523BD">
        <w:rPr>
          <w:rFonts w:ascii="Times New Roman" w:eastAsia="Times New Roman" w:hAnsi="Times New Roman" w:cs="Times New Roman"/>
          <w:sz w:val="24"/>
          <w:szCs w:val="24"/>
        </w:rPr>
        <w:t xml:space="preserve">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14:paraId="0000001F" w14:textId="77777777" w:rsidR="003E619A" w:rsidRDefault="003E619A">
      <w:pPr>
        <w:ind w:firstLine="20"/>
        <w:jc w:val="both"/>
        <w:rPr>
          <w:rFonts w:ascii="Times New Roman" w:eastAsia="Times New Roman" w:hAnsi="Times New Roman" w:cs="Times New Roman"/>
          <w:sz w:val="24"/>
          <w:szCs w:val="24"/>
        </w:rPr>
      </w:pPr>
    </w:p>
    <w:p w14:paraId="00000020"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кошторисах ЗДО передбачаються видатки на оплату заміни працівників на період відпусток.</w:t>
      </w:r>
    </w:p>
    <w:p w14:paraId="00000021" w14:textId="77777777" w:rsidR="003E619A" w:rsidRDefault="00BB585D">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межах цих асигнувань можуть бути введені додаткові посади вихователів та інші посади.</w:t>
      </w:r>
    </w:p>
    <w:p w14:paraId="00000022" w14:textId="77777777" w:rsidR="003E619A" w:rsidRDefault="003E619A">
      <w:pPr>
        <w:ind w:firstLine="20"/>
        <w:jc w:val="both"/>
        <w:rPr>
          <w:rFonts w:ascii="Times New Roman" w:eastAsia="Times New Roman" w:hAnsi="Times New Roman" w:cs="Times New Roman"/>
          <w:sz w:val="24"/>
          <w:szCs w:val="24"/>
        </w:rPr>
      </w:pPr>
    </w:p>
    <w:p w14:paraId="00000023"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 ЗДО з єдиним штатним розписом належать підрозділи та філії, при формуванні штатного розпису якої враховується також кількість дітей (груп тощо).</w:t>
      </w:r>
    </w:p>
    <w:p w14:paraId="00000024" w14:textId="0ECA6870" w:rsidR="003E619A" w:rsidRDefault="00C523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Кількість вихованців у групах державних і комунальних ЗДО не може становити менше п’яти дітей (трьох дітей до одного року).</w:t>
      </w:r>
    </w:p>
    <w:p w14:paraId="00000026" w14:textId="77777777" w:rsidR="003E619A" w:rsidRDefault="003E619A">
      <w:pPr>
        <w:jc w:val="both"/>
        <w:rPr>
          <w:rFonts w:ascii="Times New Roman" w:eastAsia="Times New Roman" w:hAnsi="Times New Roman" w:cs="Times New Roman"/>
          <w:sz w:val="24"/>
          <w:szCs w:val="24"/>
        </w:rPr>
      </w:pPr>
    </w:p>
    <w:p w14:paraId="00000027"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Наповнюваність груп визначається виходячи із співвідношення кількості вихованців до кількості вихователів, які одночасно працюють з ними.</w:t>
      </w:r>
    </w:p>
    <w:p w14:paraId="00000028" w14:textId="65219B23" w:rsidR="003E619A" w:rsidRDefault="00C523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Кількість вихованців у групі на одного вихователя становить:</w:t>
      </w:r>
    </w:p>
    <w:p w14:paraId="0000002A" w14:textId="77777777" w:rsidR="003E619A" w:rsidRDefault="00000000">
      <w:pPr>
        <w:ind w:left="567"/>
        <w:jc w:val="both"/>
        <w:rPr>
          <w:rFonts w:ascii="Times New Roman" w:eastAsia="Times New Roman" w:hAnsi="Times New Roman" w:cs="Times New Roman"/>
          <w:sz w:val="24"/>
          <w:szCs w:val="24"/>
        </w:rPr>
      </w:pPr>
      <w:sdt>
        <w:sdtPr>
          <w:tag w:val="goog_rdk_1"/>
          <w:id w:val="1064299306"/>
        </w:sdtPr>
        <w:sdtContent/>
      </w:sdt>
      <w:sdt>
        <w:sdtPr>
          <w:tag w:val="goog_rdk_2"/>
          <w:id w:val="665830897"/>
        </w:sdtPr>
        <w:sdtContent/>
      </w:sdt>
      <w:r w:rsidR="00BB585D">
        <w:rPr>
          <w:rFonts w:ascii="Times New Roman" w:eastAsia="Times New Roman" w:hAnsi="Times New Roman" w:cs="Times New Roman"/>
          <w:sz w:val="24"/>
          <w:szCs w:val="24"/>
        </w:rPr>
        <w:t>1) у групі вихованців одного віку:</w:t>
      </w:r>
    </w:p>
    <w:p w14:paraId="0000002B"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5 вихованців віком до одного року;</w:t>
      </w:r>
    </w:p>
    <w:p w14:paraId="0000002C"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10 вихованців віком від одного до двох років;</w:t>
      </w:r>
    </w:p>
    <w:p w14:paraId="0000002D"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15 вихованців віком від двох до трьох років;</w:t>
      </w:r>
    </w:p>
    <w:p w14:paraId="0000002E"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20 вихованців віком від трьох років;</w:t>
      </w:r>
    </w:p>
    <w:p w14:paraId="0000002F"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групі вихованців різного віку:</w:t>
      </w:r>
    </w:p>
    <w:p w14:paraId="00000030"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15 вихованців віком від трьох років;</w:t>
      </w:r>
    </w:p>
    <w:p w14:paraId="00000031" w14:textId="77777777" w:rsidR="003E619A" w:rsidRDefault="00BB585D">
      <w:pPr>
        <w:numPr>
          <w:ilvl w:val="0"/>
          <w:numId w:val="2"/>
        </w:numPr>
        <w:ind w:left="1276"/>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не більше 10 вихованців за наявності у групі хоча б однієї дитини віком від одного до трьох років;</w:t>
      </w:r>
    </w:p>
    <w:p w14:paraId="00000032"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групі вихованців з короткотривалим перебуванням або у групі вихованців з цілодобовим перебуванням - не більше 10 вихованців;</w:t>
      </w:r>
    </w:p>
    <w:p w14:paraId="00000033"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інклюзивній групі - не більше трьох дітей з особливими освітніми потребами;</w:t>
      </w:r>
    </w:p>
    <w:p w14:paraId="00000034" w14:textId="77777777"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14:paraId="00000035" w14:textId="72B02B7D" w:rsidR="003E619A" w:rsidRDefault="00BB585D">
      <w:pPr>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у групах спеціального дитячого садка кількість вихованців визначається положенням про спеціальний дитячий садок, що затверджується Кабінетом Міністрів України.</w:t>
      </w:r>
    </w:p>
    <w:p w14:paraId="6B814089" w14:textId="77777777" w:rsidR="00C523BD" w:rsidRDefault="00C523BD">
      <w:pPr>
        <w:ind w:left="567"/>
        <w:jc w:val="both"/>
        <w:rPr>
          <w:rFonts w:ascii="Times New Roman" w:eastAsia="Times New Roman" w:hAnsi="Times New Roman" w:cs="Times New Roman"/>
          <w:sz w:val="24"/>
          <w:szCs w:val="24"/>
        </w:rPr>
      </w:pPr>
    </w:p>
    <w:p w14:paraId="00000036"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ЗДО може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(медичне обслуговування, харчування, господарське утримання, охорона тощо).</w:t>
      </w:r>
    </w:p>
    <w:p w14:paraId="00000038" w14:textId="133D0B4E" w:rsidR="003E619A" w:rsidRDefault="003E619A">
      <w:pPr>
        <w:ind w:left="720"/>
        <w:jc w:val="both"/>
        <w:rPr>
          <w:rFonts w:ascii="Times New Roman" w:eastAsia="Times New Roman" w:hAnsi="Times New Roman" w:cs="Times New Roman"/>
          <w:color w:val="953735"/>
          <w:sz w:val="24"/>
          <w:szCs w:val="24"/>
        </w:rPr>
      </w:pPr>
    </w:p>
    <w:p w14:paraId="00000039" w14:textId="77777777" w:rsidR="003E619A" w:rsidRDefault="00BB585D">
      <w:pPr>
        <w:numPr>
          <w:ilvl w:val="0"/>
          <w:numId w:val="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Бухгалтерський облік може здійснюватися самостійно закладом дошкільної освіти, через централізовану бухгалтерію або шляхом придбання відповідних послуг у юридичних чи фізичних осіб на договірній основі (аутсорсинг).</w:t>
      </w:r>
    </w:p>
    <w:p w14:paraId="0000003A" w14:textId="77777777" w:rsidR="003E619A" w:rsidRDefault="003E619A">
      <w:pPr>
        <w:spacing w:line="240" w:lineRule="auto"/>
        <w:jc w:val="both"/>
        <w:rPr>
          <w:rFonts w:ascii="Times New Roman" w:eastAsia="Times New Roman" w:hAnsi="Times New Roman" w:cs="Times New Roman"/>
          <w:b/>
          <w:sz w:val="24"/>
          <w:szCs w:val="24"/>
        </w:rPr>
      </w:pPr>
    </w:p>
    <w:p w14:paraId="0000003B"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 Керівні посади</w:t>
      </w:r>
    </w:p>
    <w:p w14:paraId="0000003C" w14:textId="77777777" w:rsidR="003E619A" w:rsidRDefault="003E619A">
      <w:pPr>
        <w:spacing w:line="240" w:lineRule="auto"/>
        <w:jc w:val="center"/>
        <w:rPr>
          <w:rFonts w:ascii="Times New Roman" w:eastAsia="Times New Roman" w:hAnsi="Times New Roman" w:cs="Times New Roman"/>
          <w:b/>
          <w:sz w:val="24"/>
          <w:szCs w:val="24"/>
        </w:rPr>
      </w:pPr>
    </w:p>
    <w:p w14:paraId="0000003D" w14:textId="77777777" w:rsidR="003E619A" w:rsidRDefault="00000000">
      <w:pPr>
        <w:numPr>
          <w:ilvl w:val="0"/>
          <w:numId w:val="3"/>
        </w:numPr>
        <w:jc w:val="both"/>
        <w:rPr>
          <w:rFonts w:ascii="Times New Roman" w:eastAsia="Times New Roman" w:hAnsi="Times New Roman" w:cs="Times New Roman"/>
          <w:sz w:val="24"/>
          <w:szCs w:val="24"/>
        </w:rPr>
      </w:pPr>
      <w:sdt>
        <w:sdtPr>
          <w:tag w:val="goog_rdk_3"/>
          <w:id w:val="-125317101"/>
        </w:sdtPr>
        <w:sdtContent/>
      </w:sdt>
      <w:sdt>
        <w:sdtPr>
          <w:tag w:val="goog_rdk_4"/>
          <w:id w:val="-474449425"/>
        </w:sdtPr>
        <w:sdtContent/>
      </w:sdt>
      <w:r w:rsidR="00BB585D">
        <w:rPr>
          <w:rFonts w:ascii="Times New Roman" w:eastAsia="Times New Roman" w:hAnsi="Times New Roman" w:cs="Times New Roman"/>
          <w:sz w:val="24"/>
          <w:szCs w:val="24"/>
        </w:rPr>
        <w:t>Незалежно від типу організації освітньої діяльності, кількості груп/дітей у ЗДО вводиться посада «директор».</w:t>
      </w:r>
    </w:p>
    <w:p w14:paraId="0000003E" w14:textId="77777777" w:rsidR="003E619A" w:rsidRDefault="00BB585D">
      <w:pPr>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сімейному дитсадку за рішенням засновника посаду "директор" можна поєднувати з посадою "вихователь".</w:t>
      </w:r>
    </w:p>
    <w:p w14:paraId="0000003F" w14:textId="77777777" w:rsidR="003E619A" w:rsidRDefault="003E619A">
      <w:pPr>
        <w:ind w:firstLine="20"/>
        <w:jc w:val="both"/>
        <w:rPr>
          <w:rFonts w:ascii="Times New Roman" w:eastAsia="Times New Roman" w:hAnsi="Times New Roman" w:cs="Times New Roman"/>
          <w:sz w:val="24"/>
          <w:szCs w:val="24"/>
        </w:rPr>
      </w:pPr>
    </w:p>
    <w:p w14:paraId="00000040" w14:textId="04E42F41" w:rsidR="003E619A" w:rsidRDefault="00000000">
      <w:pPr>
        <w:numPr>
          <w:ilvl w:val="0"/>
          <w:numId w:val="3"/>
        </w:numPr>
        <w:jc w:val="both"/>
        <w:rPr>
          <w:rFonts w:ascii="Times New Roman" w:eastAsia="Times New Roman" w:hAnsi="Times New Roman" w:cs="Times New Roman"/>
          <w:sz w:val="24"/>
          <w:szCs w:val="24"/>
        </w:rPr>
      </w:pPr>
      <w:sdt>
        <w:sdtPr>
          <w:tag w:val="goog_rdk_5"/>
          <w:id w:val="339130228"/>
        </w:sdtPr>
        <w:sdtContent/>
      </w:sdt>
      <w:sdt>
        <w:sdtPr>
          <w:tag w:val="goog_rdk_6"/>
          <w:id w:val="976110637"/>
        </w:sdtPr>
        <w:sdtContent/>
      </w:sdt>
      <w:r w:rsidR="00BB585D">
        <w:rPr>
          <w:rFonts w:ascii="Times New Roman" w:eastAsia="Times New Roman" w:hAnsi="Times New Roman" w:cs="Times New Roman"/>
          <w:sz w:val="24"/>
          <w:szCs w:val="24"/>
        </w:rPr>
        <w:t xml:space="preserve">Посада «заступник директора з організації освітньої діяльності» вводиться за наявності у ЗДО відокремлених підрозділів, філій різних типів з розрахунку кількості груп: </w:t>
      </w:r>
      <w:r w:rsidR="00BB585D" w:rsidRPr="00C523BD">
        <w:rPr>
          <w:rFonts w:ascii="Times New Roman" w:eastAsia="Times New Roman" w:hAnsi="Times New Roman" w:cs="Times New Roman"/>
          <w:color w:val="0070C0"/>
          <w:sz w:val="24"/>
          <w:szCs w:val="24"/>
        </w:rPr>
        <w:t>до 10 груп - не вводиться, від 10 груп - 0,1 штатна одиниця на 1 групу</w:t>
      </w:r>
      <w:r w:rsidR="00E64A48">
        <w:rPr>
          <w:rFonts w:ascii="Times New Roman" w:eastAsia="Times New Roman" w:hAnsi="Times New Roman" w:cs="Times New Roman"/>
          <w:sz w:val="24"/>
          <w:szCs w:val="24"/>
        </w:rPr>
        <w:t>.</w:t>
      </w:r>
    </w:p>
    <w:p w14:paraId="00000041" w14:textId="77777777" w:rsidR="003E619A" w:rsidRDefault="003E619A">
      <w:pPr>
        <w:ind w:firstLine="20"/>
        <w:jc w:val="both"/>
        <w:rPr>
          <w:rFonts w:ascii="Times New Roman" w:eastAsia="Times New Roman" w:hAnsi="Times New Roman" w:cs="Times New Roman"/>
          <w:sz w:val="24"/>
          <w:szCs w:val="24"/>
        </w:rPr>
      </w:pPr>
    </w:p>
    <w:p w14:paraId="00000042"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«завідувач господарства» може вводитись з розрахунку кількості груп: </w:t>
      </w:r>
      <w:r w:rsidRPr="00C523BD">
        <w:rPr>
          <w:rFonts w:ascii="Times New Roman" w:eastAsia="Times New Roman" w:hAnsi="Times New Roman" w:cs="Times New Roman"/>
          <w:color w:val="0070C0"/>
          <w:sz w:val="24"/>
          <w:szCs w:val="24"/>
        </w:rPr>
        <w:t>до 3 груп – 0,5 штатної одиниці; 3 і більше груп –1 штатна одиниця</w:t>
      </w:r>
      <w:r>
        <w:rPr>
          <w:rFonts w:ascii="Times New Roman" w:eastAsia="Times New Roman" w:hAnsi="Times New Roman" w:cs="Times New Roman"/>
          <w:sz w:val="24"/>
          <w:szCs w:val="24"/>
        </w:rPr>
        <w:t>.</w:t>
      </w:r>
    </w:p>
    <w:p w14:paraId="00000043" w14:textId="77777777" w:rsidR="003E619A" w:rsidRDefault="003E619A">
      <w:pPr>
        <w:ind w:firstLine="20"/>
        <w:jc w:val="both"/>
        <w:rPr>
          <w:rFonts w:ascii="Times New Roman" w:eastAsia="Times New Roman" w:hAnsi="Times New Roman" w:cs="Times New Roman"/>
          <w:sz w:val="24"/>
          <w:szCs w:val="24"/>
        </w:rPr>
      </w:pPr>
    </w:p>
    <w:p w14:paraId="00000044" w14:textId="77777777" w:rsidR="003E619A" w:rsidRDefault="00000000">
      <w:pPr>
        <w:numPr>
          <w:ilvl w:val="0"/>
          <w:numId w:val="3"/>
        </w:numPr>
        <w:spacing w:line="240" w:lineRule="auto"/>
        <w:jc w:val="both"/>
        <w:rPr>
          <w:rFonts w:ascii="Times New Roman" w:eastAsia="Times New Roman" w:hAnsi="Times New Roman" w:cs="Times New Roman"/>
          <w:sz w:val="24"/>
          <w:szCs w:val="24"/>
        </w:rPr>
      </w:pPr>
      <w:sdt>
        <w:sdtPr>
          <w:tag w:val="goog_rdk_7"/>
          <w:id w:val="1160732535"/>
        </w:sdtPr>
        <w:sdtContent/>
      </w:sdt>
      <w:sdt>
        <w:sdtPr>
          <w:tag w:val="goog_rdk_8"/>
          <w:id w:val="-1065184470"/>
        </w:sdtPr>
        <w:sdtContent/>
      </w:sdt>
      <w:r w:rsidR="00BB585D">
        <w:rPr>
          <w:rFonts w:ascii="Times New Roman" w:eastAsia="Times New Roman" w:hAnsi="Times New Roman" w:cs="Times New Roman"/>
          <w:sz w:val="24"/>
          <w:szCs w:val="24"/>
        </w:rPr>
        <w:t xml:space="preserve">Посада «заступника директора з господарської роботи» вводитись з розрахунку кількості груп: </w:t>
      </w:r>
      <w:r w:rsidR="00BB585D" w:rsidRPr="00C523BD">
        <w:rPr>
          <w:rFonts w:ascii="Times New Roman" w:eastAsia="Times New Roman" w:hAnsi="Times New Roman" w:cs="Times New Roman"/>
          <w:color w:val="0070C0"/>
          <w:sz w:val="24"/>
          <w:szCs w:val="24"/>
        </w:rPr>
        <w:t>до 5 груп - не вводиться; 5 і більше груп – 0,1 штатна одиниця на 1 групу</w:t>
      </w:r>
      <w:r w:rsidR="00BB585D">
        <w:rPr>
          <w:rFonts w:ascii="Times New Roman" w:eastAsia="Times New Roman" w:hAnsi="Times New Roman" w:cs="Times New Roman"/>
          <w:sz w:val="24"/>
          <w:szCs w:val="24"/>
        </w:rPr>
        <w:t>.</w:t>
      </w:r>
    </w:p>
    <w:p w14:paraId="00000045" w14:textId="77777777" w:rsidR="003E619A" w:rsidRDefault="003E619A">
      <w:pPr>
        <w:spacing w:line="240" w:lineRule="auto"/>
        <w:jc w:val="both"/>
        <w:rPr>
          <w:rFonts w:ascii="Times New Roman" w:eastAsia="Times New Roman" w:hAnsi="Times New Roman" w:cs="Times New Roman"/>
          <w:sz w:val="24"/>
          <w:szCs w:val="24"/>
        </w:rPr>
      </w:pPr>
    </w:p>
    <w:p w14:paraId="00000046"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Педагогічні посади та посада “помічник вихователя”</w:t>
      </w:r>
    </w:p>
    <w:p w14:paraId="00000047" w14:textId="77777777" w:rsidR="003E619A" w:rsidRDefault="003E619A">
      <w:pPr>
        <w:spacing w:line="240" w:lineRule="auto"/>
        <w:jc w:val="center"/>
        <w:rPr>
          <w:rFonts w:ascii="Times New Roman" w:eastAsia="Times New Roman" w:hAnsi="Times New Roman" w:cs="Times New Roman"/>
          <w:b/>
          <w:sz w:val="24"/>
          <w:szCs w:val="24"/>
        </w:rPr>
      </w:pPr>
    </w:p>
    <w:p w14:paraId="0000004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штатних одиниць педагогічних посад визначається, виходячи з режиму роботи ЗДО, типів організації освітньої діяльності, особливостей організації освітнього процесу, особливостей реалізації освітніх та/або парціальних програм, кількості годин, передбачених для проведення корекційно-</w:t>
      </w:r>
      <w:proofErr w:type="spellStart"/>
      <w:r>
        <w:rPr>
          <w:rFonts w:ascii="Times New Roman" w:eastAsia="Times New Roman" w:hAnsi="Times New Roman" w:cs="Times New Roman"/>
          <w:sz w:val="24"/>
          <w:szCs w:val="24"/>
        </w:rPr>
        <w:t>розвиткових</w:t>
      </w:r>
      <w:proofErr w:type="spellEnd"/>
      <w:r>
        <w:rPr>
          <w:rFonts w:ascii="Times New Roman" w:eastAsia="Times New Roman" w:hAnsi="Times New Roman" w:cs="Times New Roman"/>
          <w:sz w:val="24"/>
          <w:szCs w:val="24"/>
        </w:rPr>
        <w:t xml:space="preserve"> занять, інших вимог законодавства щодо організації освітнього процесу, з урахуванням норм тривалості робочого часу та педагогічного навантаження, визначених статтею 26 </w:t>
      </w:r>
      <w:hyperlink r:id="rId13" w:anchor="Text">
        <w:r>
          <w:rPr>
            <w:rFonts w:ascii="Times New Roman" w:eastAsia="Times New Roman" w:hAnsi="Times New Roman" w:cs="Times New Roman"/>
            <w:color w:val="1155CC"/>
            <w:sz w:val="24"/>
            <w:szCs w:val="24"/>
            <w:u w:val="single"/>
          </w:rPr>
          <w:t>Закону України «Про дошкільну освіту</w:t>
        </w:r>
      </w:hyperlink>
      <w:r>
        <w:rPr>
          <w:rFonts w:ascii="Times New Roman" w:eastAsia="Times New Roman" w:hAnsi="Times New Roman" w:cs="Times New Roman"/>
          <w:sz w:val="24"/>
          <w:szCs w:val="24"/>
        </w:rPr>
        <w:t>».</w:t>
      </w:r>
    </w:p>
    <w:p w14:paraId="0000004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04A"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Обсяг педагогічного навантаження, яке може виконувати педагогічний працівник за основним місцем роботи, граничними розмірами не обмежується.</w:t>
      </w:r>
    </w:p>
    <w:p w14:paraId="0000004B" w14:textId="77777777" w:rsidR="003E619A" w:rsidRDefault="003E619A">
      <w:pPr>
        <w:ind w:firstLine="20"/>
        <w:jc w:val="both"/>
        <w:rPr>
          <w:rFonts w:ascii="Times New Roman" w:eastAsia="Times New Roman" w:hAnsi="Times New Roman" w:cs="Times New Roman"/>
          <w:sz w:val="24"/>
          <w:szCs w:val="24"/>
        </w:rPr>
      </w:pPr>
    </w:p>
    <w:p w14:paraId="0000004F" w14:textId="36EF73C4" w:rsidR="003E619A" w:rsidRDefault="00000000" w:rsidP="00C523BD">
      <w:pPr>
        <w:numPr>
          <w:ilvl w:val="0"/>
          <w:numId w:val="3"/>
        </w:numPr>
        <w:jc w:val="both"/>
        <w:rPr>
          <w:rFonts w:ascii="Times New Roman" w:eastAsia="Times New Roman" w:hAnsi="Times New Roman" w:cs="Times New Roman"/>
          <w:sz w:val="24"/>
          <w:szCs w:val="24"/>
        </w:rPr>
      </w:pPr>
      <w:sdt>
        <w:sdtPr>
          <w:tag w:val="goog_rdk_9"/>
          <w:id w:val="1214770611"/>
        </w:sdtPr>
        <w:sdtContent/>
      </w:sdt>
      <w:sdt>
        <w:sdtPr>
          <w:tag w:val="goog_rdk_10"/>
          <w:id w:val="1494834556"/>
          <w:showingPlcHdr/>
        </w:sdtPr>
        <w:sdtContent>
          <w:r w:rsidR="00C523BD">
            <w:t xml:space="preserve">     </w:t>
          </w:r>
        </w:sdtContent>
      </w:sdt>
    </w:p>
    <w:p w14:paraId="00000050" w14:textId="70EB0B74"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Тривалість </w:t>
      </w:r>
      <w:r w:rsidRPr="00C523BD">
        <w:rPr>
          <w:rFonts w:ascii="Times New Roman" w:eastAsia="Times New Roman" w:hAnsi="Times New Roman" w:cs="Times New Roman"/>
          <w:sz w:val="24"/>
          <w:szCs w:val="24"/>
        </w:rPr>
        <w:t>робочого часу на одну тарифну ставку педагогічних працівників становить 35 годин дл</w:t>
      </w:r>
      <w:r w:rsidR="00C523BD">
        <w:rPr>
          <w:rFonts w:ascii="Times New Roman" w:eastAsia="Times New Roman" w:hAnsi="Times New Roman" w:cs="Times New Roman"/>
          <w:sz w:val="24"/>
          <w:szCs w:val="24"/>
        </w:rPr>
        <w:t>я</w:t>
      </w:r>
      <w:r w:rsidRPr="00C523BD">
        <w:rPr>
          <w:rFonts w:ascii="Times New Roman" w:eastAsia="Times New Roman" w:hAnsi="Times New Roman" w:cs="Times New Roman"/>
          <w:sz w:val="24"/>
          <w:szCs w:val="24"/>
        </w:rPr>
        <w:t xml:space="preserve">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 </w:t>
      </w:r>
    </w:p>
    <w:p w14:paraId="63F9A20E" w14:textId="77777777" w:rsidR="00C523BD" w:rsidRPr="00C523BD" w:rsidRDefault="00C523BD" w:rsidP="00C523BD">
      <w:pPr>
        <w:spacing w:line="240" w:lineRule="auto"/>
        <w:ind w:left="720"/>
        <w:jc w:val="both"/>
        <w:rPr>
          <w:rFonts w:ascii="Times New Roman" w:eastAsia="Times New Roman" w:hAnsi="Times New Roman" w:cs="Times New Roman"/>
          <w:sz w:val="24"/>
          <w:szCs w:val="24"/>
        </w:rPr>
      </w:pPr>
    </w:p>
    <w:p w14:paraId="00000051"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Тривалість </w:t>
      </w:r>
      <w:r>
        <w:rPr>
          <w:rFonts w:ascii="Times New Roman" w:eastAsia="Times New Roman" w:hAnsi="Times New Roman" w:cs="Times New Roman"/>
          <w:sz w:val="24"/>
          <w:szCs w:val="24"/>
          <w:highlight w:val="white"/>
        </w:rPr>
        <w:t>педагогічного навантаження педагогічних працівників на тиждень становить 25 годин (відповідно до норм</w:t>
      </w:r>
      <w:r>
        <w:rPr>
          <w:rFonts w:ascii="Times New Roman" w:eastAsia="Times New Roman" w:hAnsi="Times New Roman" w:cs="Times New Roman"/>
          <w:sz w:val="24"/>
          <w:szCs w:val="24"/>
        </w:rPr>
        <w:t xml:space="preserve"> </w:t>
      </w:r>
      <w:hyperlink r:id="rId14" w:anchor="Text">
        <w:r>
          <w:rPr>
            <w:rFonts w:ascii="Times New Roman" w:eastAsia="Times New Roman" w:hAnsi="Times New Roman" w:cs="Times New Roman"/>
            <w:sz w:val="24"/>
            <w:szCs w:val="24"/>
            <w:u w:val="single"/>
          </w:rPr>
          <w:t>Закону України «Про дошкільну освіту</w:t>
        </w:r>
      </w:hyperlink>
      <w:r>
        <w:rPr>
          <w:rFonts w:ascii="Times New Roman" w:eastAsia="Times New Roman" w:hAnsi="Times New Roman" w:cs="Times New Roman"/>
          <w:sz w:val="24"/>
          <w:szCs w:val="24"/>
        </w:rPr>
        <w:t>»).</w:t>
      </w:r>
    </w:p>
    <w:p w14:paraId="00000052" w14:textId="77777777" w:rsidR="003E619A" w:rsidRDefault="00BB585D">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Робочий час інших працівників ЗДО (не педагогічних) визначається відповідно до вимог цього Штатного розпису, а в частині, що не зазначені у цьому Штатному розпису – відповідно до вимог законодавства</w:t>
      </w:r>
      <w:r>
        <w:rPr>
          <w:rFonts w:ascii="Times New Roman" w:eastAsia="Times New Roman" w:hAnsi="Times New Roman" w:cs="Times New Roman"/>
          <w:sz w:val="24"/>
          <w:szCs w:val="24"/>
        </w:rPr>
        <w:t>.</w:t>
      </w:r>
    </w:p>
    <w:p w14:paraId="00000053" w14:textId="77777777" w:rsidR="003E619A" w:rsidRDefault="003E619A">
      <w:pPr>
        <w:spacing w:line="240" w:lineRule="auto"/>
        <w:ind w:left="720"/>
        <w:jc w:val="both"/>
        <w:rPr>
          <w:rFonts w:ascii="Times New Roman" w:eastAsia="Times New Roman" w:hAnsi="Times New Roman" w:cs="Times New Roman"/>
          <w:sz w:val="24"/>
          <w:szCs w:val="24"/>
        </w:rPr>
      </w:pPr>
    </w:p>
    <w:p w14:paraId="00000054" w14:textId="77777777" w:rsidR="003E619A" w:rsidRDefault="00BB585D">
      <w:pPr>
        <w:numPr>
          <w:ilvl w:val="0"/>
          <w:numId w:val="3"/>
        </w:num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Кількість штатних одиниць </w:t>
      </w:r>
      <w:r>
        <w:rPr>
          <w:rFonts w:ascii="Times New Roman" w:eastAsia="Times New Roman" w:hAnsi="Times New Roman" w:cs="Times New Roman"/>
          <w:color w:val="0070C0"/>
          <w:sz w:val="24"/>
          <w:szCs w:val="24"/>
        </w:rPr>
        <w:t xml:space="preserve">на одну тарифну ставку </w:t>
      </w:r>
      <w:r>
        <w:rPr>
          <w:rFonts w:ascii="Times New Roman" w:eastAsia="Times New Roman" w:hAnsi="Times New Roman" w:cs="Times New Roman"/>
          <w:sz w:val="24"/>
          <w:szCs w:val="24"/>
        </w:rPr>
        <w:t>з</w:t>
      </w:r>
      <w:sdt>
        <w:sdtPr>
          <w:tag w:val="goog_rdk_11"/>
          <w:id w:val="1564525620"/>
        </w:sdtPr>
        <w:sdtContent/>
      </w:sdt>
      <w:sdt>
        <w:sdtPr>
          <w:tag w:val="goog_rdk_12"/>
          <w:id w:val="1764338672"/>
        </w:sdtPr>
        <w:sdtContent/>
      </w:sdt>
      <w:r>
        <w:rPr>
          <w:rFonts w:ascii="Times New Roman" w:eastAsia="Times New Roman" w:hAnsi="Times New Roman" w:cs="Times New Roman"/>
          <w:sz w:val="24"/>
          <w:szCs w:val="24"/>
        </w:rPr>
        <w:t xml:space="preserve"> розрахунку погодинного </w:t>
      </w:r>
      <w:sdt>
        <w:sdtPr>
          <w:tag w:val="goog_rdk_13"/>
          <w:id w:val="1862392101"/>
        </w:sdtPr>
        <w:sdtContent/>
      </w:sdt>
      <w:sdt>
        <w:sdtPr>
          <w:tag w:val="goog_rdk_14"/>
          <w:id w:val="-1057315736"/>
        </w:sdtPr>
        <w:sdtContent/>
      </w:sdt>
      <w:sdt>
        <w:sdtPr>
          <w:tag w:val="goog_rdk_15"/>
          <w:id w:val="-2047746749"/>
        </w:sdtPr>
        <w:sdtContent/>
      </w:sdt>
      <w:r>
        <w:rPr>
          <w:rFonts w:ascii="Times New Roman" w:eastAsia="Times New Roman" w:hAnsi="Times New Roman" w:cs="Times New Roman"/>
          <w:sz w:val="24"/>
          <w:szCs w:val="24"/>
        </w:rPr>
        <w:t xml:space="preserve">педагогічного навантаження </w:t>
      </w:r>
      <w:r>
        <w:rPr>
          <w:rFonts w:ascii="Times New Roman" w:eastAsia="Times New Roman" w:hAnsi="Times New Roman" w:cs="Times New Roman"/>
          <w:sz w:val="24"/>
          <w:szCs w:val="24"/>
          <w:u w:val="single"/>
        </w:rPr>
        <w:t>на одну групу вихованців.</w:t>
      </w:r>
    </w:p>
    <w:p w14:paraId="00000055" w14:textId="77777777" w:rsidR="003E619A" w:rsidRPr="00C523BD" w:rsidRDefault="003E619A">
      <w:pPr>
        <w:jc w:val="both"/>
        <w:rPr>
          <w:rFonts w:ascii="Times New Roman" w:eastAsia="Times New Roman" w:hAnsi="Times New Roman" w:cs="Times New Roman"/>
          <w:sz w:val="24"/>
          <w:szCs w:val="24"/>
        </w:rPr>
      </w:pPr>
    </w:p>
    <w:p w14:paraId="00000056"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вихователь - 0,0105 </w:t>
      </w:r>
      <w:proofErr w:type="spellStart"/>
      <w:r w:rsidRPr="00C523BD">
        <w:rPr>
          <w:rFonts w:ascii="Times New Roman" w:eastAsia="Times New Roman" w:hAnsi="Times New Roman" w:cs="Times New Roman"/>
          <w:sz w:val="24"/>
          <w:szCs w:val="24"/>
        </w:rPr>
        <w:t>шт.од</w:t>
      </w:r>
      <w:proofErr w:type="spellEnd"/>
      <w:r w:rsidRPr="00C523BD">
        <w:rPr>
          <w:rFonts w:ascii="Times New Roman" w:eastAsia="Times New Roman" w:hAnsi="Times New Roman" w:cs="Times New Roman"/>
          <w:sz w:val="24"/>
          <w:szCs w:val="24"/>
        </w:rPr>
        <w:t xml:space="preserve"> на 1 годину роботи групи;</w:t>
      </w:r>
    </w:p>
    <w:p w14:paraId="00000057"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помічник вихователя (для вікової групи від 3-х місяців до 1-го року) - 0,0100 </w:t>
      </w:r>
      <w:proofErr w:type="spellStart"/>
      <w:r w:rsidRPr="00C523BD">
        <w:rPr>
          <w:rFonts w:ascii="Times New Roman" w:eastAsia="Times New Roman" w:hAnsi="Times New Roman" w:cs="Times New Roman"/>
          <w:sz w:val="24"/>
          <w:szCs w:val="24"/>
        </w:rPr>
        <w:t>шт.од</w:t>
      </w:r>
      <w:proofErr w:type="spellEnd"/>
      <w:r w:rsidRPr="00C523BD">
        <w:rPr>
          <w:rFonts w:ascii="Times New Roman" w:eastAsia="Times New Roman" w:hAnsi="Times New Roman" w:cs="Times New Roman"/>
          <w:sz w:val="24"/>
          <w:szCs w:val="24"/>
        </w:rPr>
        <w:t xml:space="preserve"> на 1 годину роботи групи;</w:t>
      </w:r>
    </w:p>
    <w:p w14:paraId="00000058"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помічник вихователя (для вікової групи від 1 року до 3-х років) - 0,0084 </w:t>
      </w:r>
      <w:proofErr w:type="spellStart"/>
      <w:r w:rsidRPr="00C523BD">
        <w:rPr>
          <w:rFonts w:ascii="Times New Roman" w:eastAsia="Times New Roman" w:hAnsi="Times New Roman" w:cs="Times New Roman"/>
          <w:sz w:val="24"/>
          <w:szCs w:val="24"/>
        </w:rPr>
        <w:t>шт.од</w:t>
      </w:r>
      <w:proofErr w:type="spellEnd"/>
      <w:r w:rsidRPr="00C523BD">
        <w:rPr>
          <w:rFonts w:ascii="Times New Roman" w:eastAsia="Times New Roman" w:hAnsi="Times New Roman" w:cs="Times New Roman"/>
          <w:sz w:val="24"/>
          <w:szCs w:val="24"/>
        </w:rPr>
        <w:t xml:space="preserve"> на 1 годину роботи групи;</w:t>
      </w:r>
    </w:p>
    <w:p w14:paraId="00000059"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помічник вихователя (для вікової групи від 3-х років) - 0,0063 </w:t>
      </w:r>
      <w:proofErr w:type="spellStart"/>
      <w:r w:rsidRPr="00C523BD">
        <w:rPr>
          <w:rFonts w:ascii="Times New Roman" w:eastAsia="Times New Roman" w:hAnsi="Times New Roman" w:cs="Times New Roman"/>
          <w:sz w:val="24"/>
          <w:szCs w:val="24"/>
        </w:rPr>
        <w:t>шт.од</w:t>
      </w:r>
      <w:proofErr w:type="spellEnd"/>
      <w:r w:rsidRPr="00C523BD">
        <w:rPr>
          <w:rFonts w:ascii="Times New Roman" w:eastAsia="Times New Roman" w:hAnsi="Times New Roman" w:cs="Times New Roman"/>
          <w:sz w:val="24"/>
          <w:szCs w:val="24"/>
        </w:rPr>
        <w:t xml:space="preserve"> на 1 годину роботи групи;</w:t>
      </w:r>
    </w:p>
    <w:p w14:paraId="0000005A" w14:textId="77777777" w:rsidR="003E619A" w:rsidRPr="00C523BD" w:rsidRDefault="00BB585D">
      <w:pPr>
        <w:numPr>
          <w:ilvl w:val="0"/>
          <w:numId w:val="10"/>
        </w:numPr>
        <w:spacing w:line="240" w:lineRule="auto"/>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асистент вихователя - 0,0071 </w:t>
      </w:r>
      <w:proofErr w:type="spellStart"/>
      <w:r w:rsidRPr="00C523BD">
        <w:rPr>
          <w:rFonts w:ascii="Times New Roman" w:eastAsia="Times New Roman" w:hAnsi="Times New Roman" w:cs="Times New Roman"/>
          <w:sz w:val="24"/>
          <w:szCs w:val="24"/>
        </w:rPr>
        <w:t>шт.од</w:t>
      </w:r>
      <w:proofErr w:type="spellEnd"/>
      <w:r w:rsidRPr="00C523BD">
        <w:rPr>
          <w:rFonts w:ascii="Times New Roman" w:eastAsia="Times New Roman" w:hAnsi="Times New Roman" w:cs="Times New Roman"/>
          <w:sz w:val="24"/>
          <w:szCs w:val="24"/>
        </w:rPr>
        <w:t xml:space="preserve"> на 1 годину роботи групи</w:t>
      </w:r>
    </w:p>
    <w:p w14:paraId="0000005B"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Вказаний норматив приймається для групи з будь-яким режимом роботи.</w:t>
      </w:r>
    </w:p>
    <w:p w14:paraId="0000005C" w14:textId="77777777" w:rsidR="003E619A" w:rsidRPr="00C523BD" w:rsidRDefault="003E619A">
      <w:pPr>
        <w:ind w:left="720"/>
        <w:jc w:val="both"/>
        <w:rPr>
          <w:rFonts w:ascii="Times New Roman" w:eastAsia="Times New Roman" w:hAnsi="Times New Roman" w:cs="Times New Roman"/>
          <w:sz w:val="24"/>
          <w:szCs w:val="24"/>
        </w:rPr>
      </w:pPr>
    </w:p>
    <w:p w14:paraId="0000005D"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Для розрахунку кількості штатних одиниць на групу використовується формула:</w:t>
      </w:r>
    </w:p>
    <w:p w14:paraId="0000005E" w14:textId="77777777" w:rsidR="003E619A" w:rsidRPr="00C523BD" w:rsidRDefault="00BB585D">
      <w:pPr>
        <w:widowControl w:val="0"/>
        <w:spacing w:line="240" w:lineRule="auto"/>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ставка на групу = погодинна ставка працівника на групу * кількість годин роботи групи на день * к-сть робочих днів на тиждень * 4 </w:t>
      </w:r>
    </w:p>
    <w:p w14:paraId="0000005F" w14:textId="77777777" w:rsidR="003E619A" w:rsidRPr="00C523BD" w:rsidRDefault="003E619A">
      <w:pPr>
        <w:ind w:left="720"/>
        <w:jc w:val="both"/>
        <w:rPr>
          <w:rFonts w:ascii="Times New Roman" w:eastAsia="Times New Roman" w:hAnsi="Times New Roman" w:cs="Times New Roman"/>
          <w:sz w:val="24"/>
          <w:szCs w:val="24"/>
        </w:rPr>
      </w:pPr>
    </w:p>
    <w:p w14:paraId="00000060"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Наприклад:</w:t>
      </w:r>
    </w:p>
    <w:p w14:paraId="00000061" w14:textId="77777777" w:rsidR="003E619A" w:rsidRPr="00C523BD" w:rsidRDefault="003E619A">
      <w:pPr>
        <w:ind w:left="720"/>
        <w:jc w:val="both"/>
        <w:rPr>
          <w:rFonts w:ascii="Times New Roman" w:eastAsia="Times New Roman" w:hAnsi="Times New Roman" w:cs="Times New Roman"/>
          <w:sz w:val="24"/>
          <w:szCs w:val="24"/>
        </w:rPr>
      </w:pPr>
    </w:p>
    <w:sdt>
      <w:sdtPr>
        <w:tag w:val="goog_rdk_18"/>
        <w:id w:val="1702049422"/>
        <w:lock w:val="contentLocked"/>
      </w:sdtPr>
      <w:sdtContent>
        <w:tbl>
          <w:tblPr>
            <w:tblStyle w:val="af9"/>
            <w:tblW w:w="830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8"/>
            <w:gridCol w:w="2077"/>
            <w:gridCol w:w="2077"/>
            <w:gridCol w:w="2077"/>
          </w:tblGrid>
          <w:tr w:rsidR="003E619A" w14:paraId="58665C22" w14:textId="77777777">
            <w:tc>
              <w:tcPr>
                <w:tcW w:w="2077" w:type="dxa"/>
                <w:shd w:val="clear" w:color="auto" w:fill="auto"/>
                <w:tcMar>
                  <w:top w:w="100" w:type="dxa"/>
                  <w:left w:w="100" w:type="dxa"/>
                  <w:bottom w:w="100" w:type="dxa"/>
                  <w:right w:w="100" w:type="dxa"/>
                </w:tcMar>
              </w:tcPr>
              <w:p w14:paraId="00000062" w14:textId="77777777" w:rsidR="003E619A" w:rsidRDefault="00000000">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sdt>
                  <w:sdtPr>
                    <w:tag w:val="goog_rdk_16"/>
                    <w:id w:val="-328365275"/>
                  </w:sdtPr>
                  <w:sdtContent/>
                </w:sdt>
                <w:sdt>
                  <w:sdtPr>
                    <w:tag w:val="goog_rdk_17"/>
                    <w:id w:val="1954275314"/>
                  </w:sdtPr>
                  <w:sdtContent/>
                </w:sdt>
              </w:p>
            </w:tc>
            <w:tc>
              <w:tcPr>
                <w:tcW w:w="2077" w:type="dxa"/>
                <w:shd w:val="clear" w:color="auto" w:fill="auto"/>
                <w:tcMar>
                  <w:top w:w="100" w:type="dxa"/>
                  <w:left w:w="100" w:type="dxa"/>
                  <w:bottom w:w="100" w:type="dxa"/>
                  <w:right w:w="100" w:type="dxa"/>
                </w:tcMar>
              </w:tcPr>
              <w:p w14:paraId="00000063"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4 години на день, 5 днів на тиждень</w:t>
                </w:r>
              </w:p>
            </w:tc>
            <w:tc>
              <w:tcPr>
                <w:tcW w:w="2077" w:type="dxa"/>
                <w:shd w:val="clear" w:color="auto" w:fill="auto"/>
                <w:tcMar>
                  <w:top w:w="100" w:type="dxa"/>
                  <w:left w:w="100" w:type="dxa"/>
                  <w:bottom w:w="100" w:type="dxa"/>
                  <w:right w:w="100" w:type="dxa"/>
                </w:tcMar>
              </w:tcPr>
              <w:p w14:paraId="00000064"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9,5 години на день, 5 днів на тиждень </w:t>
                </w:r>
              </w:p>
            </w:tc>
            <w:tc>
              <w:tcPr>
                <w:tcW w:w="2077" w:type="dxa"/>
                <w:shd w:val="clear" w:color="auto" w:fill="auto"/>
                <w:tcMar>
                  <w:top w:w="100" w:type="dxa"/>
                  <w:left w:w="100" w:type="dxa"/>
                  <w:bottom w:w="100" w:type="dxa"/>
                  <w:right w:w="100" w:type="dxa"/>
                </w:tcMar>
              </w:tcPr>
              <w:p w14:paraId="00000065"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12 годин на день, 5 днів на тиждень </w:t>
                </w:r>
              </w:p>
            </w:tc>
          </w:tr>
          <w:tr w:rsidR="003E619A" w14:paraId="69E95858" w14:textId="77777777">
            <w:tc>
              <w:tcPr>
                <w:tcW w:w="2077" w:type="dxa"/>
                <w:shd w:val="clear" w:color="auto" w:fill="auto"/>
                <w:tcMar>
                  <w:top w:w="100" w:type="dxa"/>
                  <w:left w:w="100" w:type="dxa"/>
                  <w:bottom w:w="100" w:type="dxa"/>
                  <w:right w:w="100" w:type="dxa"/>
                </w:tcMar>
              </w:tcPr>
              <w:p w14:paraId="00000066"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вихователь/групу</w:t>
                </w:r>
              </w:p>
            </w:tc>
            <w:tc>
              <w:tcPr>
                <w:tcW w:w="2077" w:type="dxa"/>
                <w:shd w:val="clear" w:color="auto" w:fill="auto"/>
                <w:tcMar>
                  <w:top w:w="100" w:type="dxa"/>
                  <w:left w:w="100" w:type="dxa"/>
                  <w:bottom w:w="100" w:type="dxa"/>
                  <w:right w:w="100" w:type="dxa"/>
                </w:tcMar>
              </w:tcPr>
              <w:p w14:paraId="00000067"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0,84 ставки на групу</w:t>
                </w:r>
              </w:p>
            </w:tc>
            <w:tc>
              <w:tcPr>
                <w:tcW w:w="2077" w:type="dxa"/>
                <w:shd w:val="clear" w:color="auto" w:fill="auto"/>
                <w:tcMar>
                  <w:top w:w="100" w:type="dxa"/>
                  <w:left w:w="100" w:type="dxa"/>
                  <w:bottom w:w="100" w:type="dxa"/>
                  <w:right w:w="100" w:type="dxa"/>
                </w:tcMar>
              </w:tcPr>
              <w:p w14:paraId="00000068"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9,5 * 5 * 4 = 2 ставки на групу</w:t>
                </w:r>
              </w:p>
            </w:tc>
            <w:tc>
              <w:tcPr>
                <w:tcW w:w="2077" w:type="dxa"/>
                <w:shd w:val="clear" w:color="auto" w:fill="auto"/>
                <w:tcMar>
                  <w:top w:w="100" w:type="dxa"/>
                  <w:left w:w="100" w:type="dxa"/>
                  <w:bottom w:w="100" w:type="dxa"/>
                  <w:right w:w="100" w:type="dxa"/>
                </w:tcMar>
              </w:tcPr>
              <w:p w14:paraId="00000069"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12 * 5 * 4 = 2,52 ставки на групу</w:t>
                </w:r>
              </w:p>
            </w:tc>
          </w:tr>
          <w:tr w:rsidR="003E619A" w14:paraId="37EF1990" w14:textId="77777777">
            <w:tc>
              <w:tcPr>
                <w:tcW w:w="2077" w:type="dxa"/>
                <w:shd w:val="clear" w:color="auto" w:fill="auto"/>
                <w:tcMar>
                  <w:top w:w="100" w:type="dxa"/>
                  <w:left w:w="100" w:type="dxa"/>
                  <w:bottom w:w="100" w:type="dxa"/>
                  <w:right w:w="100" w:type="dxa"/>
                </w:tcMar>
              </w:tcPr>
              <w:p w14:paraId="0000006A"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помічник вихователя (від 3-х місяців до року)</w:t>
                </w:r>
              </w:p>
            </w:tc>
            <w:tc>
              <w:tcPr>
                <w:tcW w:w="2077" w:type="dxa"/>
                <w:shd w:val="clear" w:color="auto" w:fill="auto"/>
                <w:tcMar>
                  <w:top w:w="100" w:type="dxa"/>
                  <w:left w:w="100" w:type="dxa"/>
                  <w:bottom w:w="100" w:type="dxa"/>
                  <w:right w:w="100" w:type="dxa"/>
                </w:tcMar>
              </w:tcPr>
              <w:p w14:paraId="0000006B"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4 * 5 * 4 = 0,80 ставки на групу</w:t>
                </w:r>
              </w:p>
            </w:tc>
            <w:tc>
              <w:tcPr>
                <w:tcW w:w="2077" w:type="dxa"/>
                <w:shd w:val="clear" w:color="auto" w:fill="auto"/>
                <w:tcMar>
                  <w:top w:w="100" w:type="dxa"/>
                  <w:left w:w="100" w:type="dxa"/>
                  <w:bottom w:w="100" w:type="dxa"/>
                  <w:right w:w="100" w:type="dxa"/>
                </w:tcMar>
              </w:tcPr>
              <w:p w14:paraId="0000006C"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9,5 * 5 * 4 = 1,9 ставки на групу</w:t>
                </w:r>
              </w:p>
            </w:tc>
            <w:tc>
              <w:tcPr>
                <w:tcW w:w="2077" w:type="dxa"/>
                <w:shd w:val="clear" w:color="auto" w:fill="auto"/>
                <w:tcMar>
                  <w:top w:w="100" w:type="dxa"/>
                  <w:left w:w="100" w:type="dxa"/>
                  <w:bottom w:w="100" w:type="dxa"/>
                  <w:right w:w="100" w:type="dxa"/>
                </w:tcMar>
              </w:tcPr>
              <w:p w14:paraId="0000006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0,0100 * 12 * 5 * 4 = 2,4, ставки на групу</w:t>
                </w:r>
              </w:p>
            </w:tc>
          </w:tr>
          <w:tr w:rsidR="003E619A" w14:paraId="6AB46ADF" w14:textId="77777777">
            <w:tc>
              <w:tcPr>
                <w:tcW w:w="2077" w:type="dxa"/>
                <w:shd w:val="clear" w:color="auto" w:fill="auto"/>
                <w:tcMar>
                  <w:top w:w="100" w:type="dxa"/>
                  <w:left w:w="100" w:type="dxa"/>
                  <w:bottom w:w="100" w:type="dxa"/>
                  <w:right w:w="100" w:type="dxa"/>
                </w:tcMar>
              </w:tcPr>
              <w:p w14:paraId="0000006E"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помічник вихователя (від 1-го року до 3-х років)</w:t>
                </w:r>
              </w:p>
            </w:tc>
            <w:tc>
              <w:tcPr>
                <w:tcW w:w="2077" w:type="dxa"/>
                <w:shd w:val="clear" w:color="auto" w:fill="auto"/>
                <w:tcMar>
                  <w:top w:w="100" w:type="dxa"/>
                  <w:left w:w="100" w:type="dxa"/>
                  <w:bottom w:w="100" w:type="dxa"/>
                  <w:right w:w="100" w:type="dxa"/>
                </w:tcMar>
              </w:tcPr>
              <w:p w14:paraId="0000006F"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4 * 5 * 4 = 0,68 ставки на групу</w:t>
                </w:r>
              </w:p>
            </w:tc>
            <w:tc>
              <w:tcPr>
                <w:tcW w:w="2077" w:type="dxa"/>
                <w:shd w:val="clear" w:color="auto" w:fill="auto"/>
                <w:tcMar>
                  <w:top w:w="100" w:type="dxa"/>
                  <w:left w:w="100" w:type="dxa"/>
                  <w:bottom w:w="100" w:type="dxa"/>
                  <w:right w:w="100" w:type="dxa"/>
                </w:tcMar>
              </w:tcPr>
              <w:p w14:paraId="00000070"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9,5 * 5 * 4 = 1,6 ставки на групу</w:t>
                </w:r>
              </w:p>
            </w:tc>
            <w:tc>
              <w:tcPr>
                <w:tcW w:w="2077" w:type="dxa"/>
                <w:shd w:val="clear" w:color="auto" w:fill="auto"/>
                <w:tcMar>
                  <w:top w:w="100" w:type="dxa"/>
                  <w:left w:w="100" w:type="dxa"/>
                  <w:bottom w:w="100" w:type="dxa"/>
                  <w:right w:w="100" w:type="dxa"/>
                </w:tcMar>
              </w:tcPr>
              <w:p w14:paraId="00000071"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0,0084 * 12 * 5 * 4 = 2,03 ставки на групу</w:t>
                </w:r>
              </w:p>
            </w:tc>
          </w:tr>
          <w:tr w:rsidR="003E619A" w14:paraId="2674EABE" w14:textId="77777777">
            <w:tc>
              <w:tcPr>
                <w:tcW w:w="2077" w:type="dxa"/>
                <w:shd w:val="clear" w:color="auto" w:fill="auto"/>
                <w:tcMar>
                  <w:top w:w="100" w:type="dxa"/>
                  <w:left w:w="100" w:type="dxa"/>
                  <w:bottom w:w="100" w:type="dxa"/>
                  <w:right w:w="100" w:type="dxa"/>
                </w:tcMar>
              </w:tcPr>
              <w:p w14:paraId="00000072"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помічник </w:t>
                </w:r>
                <w:r>
                  <w:rPr>
                    <w:rFonts w:ascii="Times New Roman" w:eastAsia="Times New Roman" w:hAnsi="Times New Roman" w:cs="Times New Roman"/>
                    <w:color w:val="953735"/>
                    <w:sz w:val="24"/>
                    <w:szCs w:val="24"/>
                  </w:rPr>
                  <w:lastRenderedPageBreak/>
                  <w:t>вихователя (від 3-х років)</w:t>
                </w:r>
              </w:p>
            </w:tc>
            <w:tc>
              <w:tcPr>
                <w:tcW w:w="2077" w:type="dxa"/>
                <w:shd w:val="clear" w:color="auto" w:fill="auto"/>
                <w:tcMar>
                  <w:top w:w="100" w:type="dxa"/>
                  <w:left w:w="100" w:type="dxa"/>
                  <w:bottom w:w="100" w:type="dxa"/>
                  <w:right w:w="100" w:type="dxa"/>
                </w:tcMar>
              </w:tcPr>
              <w:p w14:paraId="00000073"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4 * 5 * 4 </w:t>
                </w:r>
                <w:r>
                  <w:rPr>
                    <w:rFonts w:ascii="Times New Roman" w:eastAsia="Times New Roman" w:hAnsi="Times New Roman" w:cs="Times New Roman"/>
                    <w:color w:val="953735"/>
                    <w:sz w:val="24"/>
                    <w:szCs w:val="24"/>
                  </w:rPr>
                  <w:lastRenderedPageBreak/>
                  <w:t>= 0,50 ставки на групу</w:t>
                </w:r>
              </w:p>
            </w:tc>
            <w:tc>
              <w:tcPr>
                <w:tcW w:w="2077" w:type="dxa"/>
                <w:shd w:val="clear" w:color="auto" w:fill="auto"/>
                <w:tcMar>
                  <w:top w:w="100" w:type="dxa"/>
                  <w:left w:w="100" w:type="dxa"/>
                  <w:bottom w:w="100" w:type="dxa"/>
                  <w:right w:w="100" w:type="dxa"/>
                </w:tcMar>
              </w:tcPr>
              <w:p w14:paraId="00000074"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9,5 * 5 * </w:t>
                </w:r>
                <w:r>
                  <w:rPr>
                    <w:rFonts w:ascii="Times New Roman" w:eastAsia="Times New Roman" w:hAnsi="Times New Roman" w:cs="Times New Roman"/>
                    <w:color w:val="953735"/>
                    <w:sz w:val="24"/>
                    <w:szCs w:val="24"/>
                  </w:rPr>
                  <w:lastRenderedPageBreak/>
                  <w:t>4 = 1,19 ставки на групу</w:t>
                </w:r>
              </w:p>
            </w:tc>
            <w:tc>
              <w:tcPr>
                <w:tcW w:w="2077" w:type="dxa"/>
                <w:shd w:val="clear" w:color="auto" w:fill="auto"/>
                <w:tcMar>
                  <w:top w:w="100" w:type="dxa"/>
                  <w:left w:w="100" w:type="dxa"/>
                  <w:bottom w:w="100" w:type="dxa"/>
                  <w:right w:w="100" w:type="dxa"/>
                </w:tcMar>
              </w:tcPr>
              <w:p w14:paraId="00000075"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 xml:space="preserve">0,0063 * 12 * 5 * 4 </w:t>
                </w:r>
                <w:r>
                  <w:rPr>
                    <w:rFonts w:ascii="Times New Roman" w:eastAsia="Times New Roman" w:hAnsi="Times New Roman" w:cs="Times New Roman"/>
                    <w:color w:val="953735"/>
                    <w:sz w:val="24"/>
                    <w:szCs w:val="24"/>
                  </w:rPr>
                  <w:lastRenderedPageBreak/>
                  <w:t>= 1,50 ставки на групу</w:t>
                </w:r>
              </w:p>
            </w:tc>
          </w:tr>
          <w:tr w:rsidR="003E619A" w14:paraId="6E5E4CEB" w14:textId="77777777">
            <w:tc>
              <w:tcPr>
                <w:tcW w:w="2077" w:type="dxa"/>
                <w:shd w:val="clear" w:color="auto" w:fill="auto"/>
                <w:tcMar>
                  <w:top w:w="100" w:type="dxa"/>
                  <w:left w:w="100" w:type="dxa"/>
                  <w:bottom w:w="100" w:type="dxa"/>
                  <w:right w:w="100" w:type="dxa"/>
                </w:tcMar>
              </w:tcPr>
              <w:p w14:paraId="00000076"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lastRenderedPageBreak/>
                  <w:t>Асиситент вихователя</w:t>
                </w:r>
              </w:p>
            </w:tc>
            <w:tc>
              <w:tcPr>
                <w:tcW w:w="2077" w:type="dxa"/>
                <w:shd w:val="clear" w:color="auto" w:fill="auto"/>
                <w:tcMar>
                  <w:top w:w="100" w:type="dxa"/>
                  <w:left w:w="100" w:type="dxa"/>
                  <w:bottom w:w="100" w:type="dxa"/>
                  <w:right w:w="100" w:type="dxa"/>
                </w:tcMar>
              </w:tcPr>
              <w:p w14:paraId="00000077"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0,0071 * 4 * 5 * 4 = 0,57 ставки на групу</w:t>
                </w:r>
              </w:p>
            </w:tc>
            <w:tc>
              <w:tcPr>
                <w:tcW w:w="2077" w:type="dxa"/>
                <w:shd w:val="clear" w:color="auto" w:fill="auto"/>
                <w:tcMar>
                  <w:top w:w="100" w:type="dxa"/>
                  <w:left w:w="100" w:type="dxa"/>
                  <w:bottom w:w="100" w:type="dxa"/>
                  <w:right w:w="100" w:type="dxa"/>
                </w:tcMar>
              </w:tcPr>
              <w:p w14:paraId="00000078"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0,0071 * 9,5 * 5 * 4 = 1,36 ставки на групу</w:t>
                </w:r>
              </w:p>
            </w:tc>
            <w:tc>
              <w:tcPr>
                <w:tcW w:w="2077" w:type="dxa"/>
                <w:shd w:val="clear" w:color="auto" w:fill="auto"/>
                <w:tcMar>
                  <w:top w:w="100" w:type="dxa"/>
                  <w:left w:w="100" w:type="dxa"/>
                  <w:bottom w:w="100" w:type="dxa"/>
                  <w:right w:w="100" w:type="dxa"/>
                </w:tcMar>
              </w:tcPr>
              <w:p w14:paraId="0000007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12 * 5 * 4 = 1,71 ставки на групу</w:t>
                </w:r>
              </w:p>
            </w:tc>
          </w:tr>
        </w:tbl>
      </w:sdtContent>
    </w:sdt>
    <w:p w14:paraId="0000007A" w14:textId="77777777" w:rsidR="003E619A" w:rsidRPr="00C523BD" w:rsidRDefault="00BB585D">
      <w:pPr>
        <w:ind w:left="720"/>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 xml:space="preserve"> Примітка: в розрахунок вже закладено час на передачу зміни - 30 хвилин </w:t>
      </w:r>
    </w:p>
    <w:p w14:paraId="0000007B" w14:textId="77777777" w:rsidR="003E619A" w:rsidRPr="00C523BD" w:rsidRDefault="003E619A">
      <w:pPr>
        <w:ind w:left="720"/>
        <w:jc w:val="both"/>
        <w:rPr>
          <w:rFonts w:ascii="Times New Roman" w:eastAsia="Times New Roman" w:hAnsi="Times New Roman" w:cs="Times New Roman"/>
          <w:sz w:val="24"/>
          <w:szCs w:val="24"/>
        </w:rPr>
      </w:pPr>
    </w:p>
    <w:p w14:paraId="0000007C" w14:textId="77777777" w:rsidR="003E619A" w:rsidRPr="00C523BD" w:rsidRDefault="00BB585D">
      <w:pPr>
        <w:numPr>
          <w:ilvl w:val="0"/>
          <w:numId w:val="3"/>
        </w:numPr>
        <w:jc w:val="both"/>
        <w:rPr>
          <w:rFonts w:ascii="Times New Roman" w:eastAsia="Times New Roman" w:hAnsi="Times New Roman" w:cs="Times New Roman"/>
          <w:sz w:val="24"/>
          <w:szCs w:val="24"/>
        </w:rPr>
      </w:pPr>
      <w:r w:rsidRPr="00C523BD">
        <w:rPr>
          <w:rFonts w:ascii="Times New Roman" w:eastAsia="Times New Roman" w:hAnsi="Times New Roman" w:cs="Times New Roman"/>
          <w:sz w:val="24"/>
          <w:szCs w:val="24"/>
        </w:rPr>
        <w:t>Відповідно до п. 3 статті 17 Закону України “Про дошкільну освіту” у разі необхідності зазначені у</w:t>
      </w:r>
      <w:hyperlink r:id="rId15" w:anchor="n203">
        <w:r w:rsidRPr="00C523BD">
          <w:rPr>
            <w:rFonts w:ascii="Times New Roman" w:eastAsia="Times New Roman" w:hAnsi="Times New Roman" w:cs="Times New Roman"/>
            <w:sz w:val="24"/>
            <w:szCs w:val="24"/>
          </w:rPr>
          <w:t xml:space="preserve"> пунктах 1-3</w:t>
        </w:r>
      </w:hyperlink>
      <w:r w:rsidRPr="00C523BD">
        <w:rPr>
          <w:rFonts w:ascii="Times New Roman" w:eastAsia="Times New Roman" w:hAnsi="Times New Roman" w:cs="Times New Roman"/>
          <w:sz w:val="24"/>
          <w:szCs w:val="24"/>
        </w:rPr>
        <w:t xml:space="preserve">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14:paraId="0000007D" w14:textId="77777777" w:rsidR="003E619A" w:rsidRPr="00C523BD" w:rsidRDefault="003E619A">
      <w:pPr>
        <w:ind w:left="720"/>
        <w:rPr>
          <w:rFonts w:ascii="Times New Roman" w:eastAsia="Times New Roman" w:hAnsi="Times New Roman" w:cs="Times New Roman"/>
          <w:sz w:val="24"/>
          <w:szCs w:val="24"/>
        </w:rPr>
      </w:pPr>
    </w:p>
    <w:sdt>
      <w:sdtPr>
        <w:tag w:val="goog_rdk_19"/>
        <w:id w:val="950826906"/>
        <w:lock w:val="contentLocked"/>
      </w:sdtPr>
      <w:sdtContent>
        <w:tbl>
          <w:tblPr>
            <w:tblStyle w:val="afa"/>
            <w:tblW w:w="8462"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115"/>
            <w:gridCol w:w="2116"/>
            <w:gridCol w:w="2116"/>
          </w:tblGrid>
          <w:tr w:rsidR="003E619A" w14:paraId="21E11D86" w14:textId="77777777">
            <w:tc>
              <w:tcPr>
                <w:tcW w:w="2115" w:type="dxa"/>
                <w:shd w:val="clear" w:color="auto" w:fill="auto"/>
                <w:tcMar>
                  <w:top w:w="100" w:type="dxa"/>
                  <w:left w:w="100" w:type="dxa"/>
                  <w:bottom w:w="100" w:type="dxa"/>
                  <w:right w:w="100" w:type="dxa"/>
                </w:tcMar>
              </w:tcPr>
              <w:p w14:paraId="0000007E"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Вік вихованців </w:t>
                </w:r>
              </w:p>
            </w:tc>
            <w:tc>
              <w:tcPr>
                <w:tcW w:w="2115" w:type="dxa"/>
                <w:shd w:val="clear" w:color="auto" w:fill="auto"/>
                <w:tcMar>
                  <w:top w:w="100" w:type="dxa"/>
                  <w:left w:w="100" w:type="dxa"/>
                  <w:bottom w:w="100" w:type="dxa"/>
                  <w:right w:w="100" w:type="dxa"/>
                </w:tcMar>
              </w:tcPr>
              <w:p w14:paraId="0000007F"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Гранична кількість вихованців</w:t>
                </w:r>
              </w:p>
            </w:tc>
            <w:tc>
              <w:tcPr>
                <w:tcW w:w="2115" w:type="dxa"/>
                <w:shd w:val="clear" w:color="auto" w:fill="auto"/>
                <w:tcMar>
                  <w:top w:w="100" w:type="dxa"/>
                  <w:left w:w="100" w:type="dxa"/>
                  <w:bottom w:w="100" w:type="dxa"/>
                  <w:right w:w="100" w:type="dxa"/>
                </w:tcMar>
              </w:tcPr>
              <w:p w14:paraId="00000080"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Максимальна кількість вихованців понад встановлене обмеження</w:t>
                </w:r>
              </w:p>
            </w:tc>
            <w:tc>
              <w:tcPr>
                <w:tcW w:w="2115" w:type="dxa"/>
                <w:shd w:val="clear" w:color="auto" w:fill="auto"/>
                <w:tcMar>
                  <w:top w:w="100" w:type="dxa"/>
                  <w:left w:w="100" w:type="dxa"/>
                  <w:bottom w:w="100" w:type="dxa"/>
                  <w:right w:w="100" w:type="dxa"/>
                </w:tcMar>
              </w:tcPr>
              <w:p w14:paraId="00000081"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Додаткова ставка вихователя на кожного понаднормового вихованця на годину роботи групи </w:t>
                </w:r>
              </w:p>
            </w:tc>
          </w:tr>
          <w:tr w:rsidR="003E619A" w14:paraId="54365174" w14:textId="77777777">
            <w:tc>
              <w:tcPr>
                <w:tcW w:w="2115" w:type="dxa"/>
                <w:shd w:val="clear" w:color="auto" w:fill="auto"/>
                <w:tcMar>
                  <w:top w:w="100" w:type="dxa"/>
                  <w:left w:w="100" w:type="dxa"/>
                  <w:bottom w:w="100" w:type="dxa"/>
                  <w:right w:w="100" w:type="dxa"/>
                </w:tcMar>
              </w:tcPr>
              <w:p w14:paraId="00000082"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від 3х років</w:t>
                </w:r>
              </w:p>
            </w:tc>
            <w:tc>
              <w:tcPr>
                <w:tcW w:w="2115" w:type="dxa"/>
                <w:shd w:val="clear" w:color="auto" w:fill="auto"/>
                <w:tcMar>
                  <w:top w:w="100" w:type="dxa"/>
                  <w:left w:w="100" w:type="dxa"/>
                  <w:bottom w:w="100" w:type="dxa"/>
                  <w:right w:w="100" w:type="dxa"/>
                </w:tcMar>
              </w:tcPr>
              <w:p w14:paraId="00000083"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не більше 20 вихованців</w:t>
                </w:r>
              </w:p>
            </w:tc>
            <w:tc>
              <w:tcPr>
                <w:tcW w:w="2115" w:type="dxa"/>
                <w:shd w:val="clear" w:color="auto" w:fill="auto"/>
                <w:tcMar>
                  <w:top w:w="100" w:type="dxa"/>
                  <w:left w:w="100" w:type="dxa"/>
                  <w:bottom w:w="100" w:type="dxa"/>
                  <w:right w:w="100" w:type="dxa"/>
                </w:tcMar>
              </w:tcPr>
              <w:p w14:paraId="00000084"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4 вихованця</w:t>
                </w:r>
              </w:p>
            </w:tc>
            <w:tc>
              <w:tcPr>
                <w:tcW w:w="2115" w:type="dxa"/>
                <w:shd w:val="clear" w:color="auto" w:fill="auto"/>
                <w:tcMar>
                  <w:top w:w="100" w:type="dxa"/>
                  <w:left w:w="100" w:type="dxa"/>
                  <w:bottom w:w="100" w:type="dxa"/>
                  <w:right w:w="100" w:type="dxa"/>
                </w:tcMar>
              </w:tcPr>
              <w:p w14:paraId="00000085"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0,0005 за вихованця</w:t>
                </w:r>
              </w:p>
            </w:tc>
          </w:tr>
          <w:tr w:rsidR="003E619A" w14:paraId="42DFBCB0" w14:textId="77777777">
            <w:tc>
              <w:tcPr>
                <w:tcW w:w="2115" w:type="dxa"/>
                <w:shd w:val="clear" w:color="auto" w:fill="auto"/>
                <w:tcMar>
                  <w:top w:w="100" w:type="dxa"/>
                  <w:left w:w="100" w:type="dxa"/>
                  <w:bottom w:w="100" w:type="dxa"/>
                  <w:right w:w="100" w:type="dxa"/>
                </w:tcMar>
              </w:tcPr>
              <w:p w14:paraId="00000086"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різновікова від 3х років</w:t>
                </w:r>
              </w:p>
            </w:tc>
            <w:tc>
              <w:tcPr>
                <w:tcW w:w="2115" w:type="dxa"/>
                <w:shd w:val="clear" w:color="auto" w:fill="auto"/>
                <w:tcMar>
                  <w:top w:w="100" w:type="dxa"/>
                  <w:left w:w="100" w:type="dxa"/>
                  <w:bottom w:w="100" w:type="dxa"/>
                  <w:right w:w="100" w:type="dxa"/>
                </w:tcMar>
              </w:tcPr>
              <w:p w14:paraId="00000087"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не більше 15 вихованців</w:t>
                </w:r>
              </w:p>
            </w:tc>
            <w:tc>
              <w:tcPr>
                <w:tcW w:w="2115" w:type="dxa"/>
                <w:shd w:val="clear" w:color="auto" w:fill="auto"/>
                <w:tcMar>
                  <w:top w:w="100" w:type="dxa"/>
                  <w:left w:w="100" w:type="dxa"/>
                  <w:bottom w:w="100" w:type="dxa"/>
                  <w:right w:w="100" w:type="dxa"/>
                </w:tcMar>
              </w:tcPr>
              <w:p w14:paraId="00000088"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3 вихованця</w:t>
                </w:r>
              </w:p>
            </w:tc>
            <w:tc>
              <w:tcPr>
                <w:tcW w:w="2115" w:type="dxa"/>
                <w:shd w:val="clear" w:color="auto" w:fill="auto"/>
                <w:tcMar>
                  <w:top w:w="100" w:type="dxa"/>
                  <w:left w:w="100" w:type="dxa"/>
                  <w:bottom w:w="100" w:type="dxa"/>
                  <w:right w:w="100" w:type="dxa"/>
                </w:tcMar>
              </w:tcPr>
              <w:p w14:paraId="00000089" w14:textId="77777777" w:rsidR="003E619A" w:rsidRDefault="00BB585D">
                <w:pPr>
                  <w:widowControl w:val="0"/>
                  <w:spacing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0,0007 за вихованця</w:t>
                </w:r>
              </w:p>
            </w:tc>
          </w:tr>
        </w:tbl>
      </w:sdtContent>
    </w:sdt>
    <w:p w14:paraId="0000008A" w14:textId="77777777" w:rsidR="003E619A" w:rsidRPr="00E64A48" w:rsidRDefault="003E619A">
      <w:pPr>
        <w:ind w:left="720"/>
        <w:rPr>
          <w:rFonts w:ascii="Times New Roman" w:eastAsia="Times New Roman" w:hAnsi="Times New Roman" w:cs="Times New Roman"/>
          <w:sz w:val="24"/>
          <w:szCs w:val="24"/>
        </w:rPr>
      </w:pPr>
    </w:p>
    <w:p w14:paraId="0000008B" w14:textId="77777777" w:rsidR="003E619A" w:rsidRPr="00E64A48" w:rsidRDefault="00BB585D" w:rsidP="00E64A48">
      <w:pPr>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Наприклад, у віковій групі що працює з дітьми від 3 років, працює 9 годин на день, 5 днів на тиждень і має 22 вихованці, ставка вихователя розраховується за формулою:</w:t>
      </w:r>
    </w:p>
    <w:p w14:paraId="0000008D" w14:textId="0C23EB95" w:rsidR="003E619A" w:rsidRPr="00E64A48" w:rsidRDefault="00BB585D" w:rsidP="00E64A48">
      <w:pPr>
        <w:widowControl w:val="0"/>
        <w:spacing w:line="240" w:lineRule="auto"/>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(погодинна ставка вихователя на групу + додаткова кількість вихованців * 0,0005)* кількість годин роботи групи на день * к-сть робочих днів на тиждень * 4 =</w:t>
      </w:r>
      <w:r w:rsidR="00C523BD" w:rsidRPr="00E64A48">
        <w:rPr>
          <w:rFonts w:ascii="Times New Roman" w:eastAsia="Times New Roman" w:hAnsi="Times New Roman" w:cs="Times New Roman"/>
          <w:sz w:val="24"/>
          <w:szCs w:val="24"/>
        </w:rPr>
        <w:t xml:space="preserve"> </w:t>
      </w:r>
      <w:r w:rsidRPr="00E64A48">
        <w:rPr>
          <w:rFonts w:ascii="Times New Roman" w:eastAsia="Times New Roman" w:hAnsi="Times New Roman" w:cs="Times New Roman"/>
          <w:sz w:val="24"/>
          <w:szCs w:val="24"/>
        </w:rPr>
        <w:t>(0,0105 + 2*0,0005) * 9 * 5 * 4 = 2,07</w:t>
      </w:r>
    </w:p>
    <w:p w14:paraId="0000008E" w14:textId="77777777" w:rsidR="003E619A" w:rsidRPr="00E64A48" w:rsidRDefault="003E619A" w:rsidP="00E64A48">
      <w:pPr>
        <w:ind w:left="708"/>
        <w:jc w:val="both"/>
        <w:rPr>
          <w:rFonts w:ascii="Times New Roman" w:eastAsia="Times New Roman" w:hAnsi="Times New Roman" w:cs="Times New Roman"/>
          <w:sz w:val="24"/>
          <w:szCs w:val="24"/>
          <w:highlight w:val="white"/>
        </w:rPr>
      </w:pPr>
    </w:p>
    <w:p w14:paraId="0000008F" w14:textId="77777777" w:rsidR="003E619A" w:rsidRPr="00E64A48" w:rsidRDefault="00BB585D" w:rsidP="00E64A48">
      <w:pPr>
        <w:numPr>
          <w:ilvl w:val="0"/>
          <w:numId w:val="3"/>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В разі, якщо осередок дозволяє розміщення більшої кількості дітей в приміщенні за граничну кількість вихованців в групі, в такому приміщенні може </w:t>
      </w:r>
      <w:proofErr w:type="spellStart"/>
      <w:r w:rsidRPr="00E64A48">
        <w:rPr>
          <w:rFonts w:ascii="Times New Roman" w:eastAsia="Times New Roman" w:hAnsi="Times New Roman" w:cs="Times New Roman"/>
          <w:sz w:val="24"/>
          <w:szCs w:val="24"/>
        </w:rPr>
        <w:t>розміщюватись</w:t>
      </w:r>
      <w:proofErr w:type="spellEnd"/>
      <w:r w:rsidRPr="00E64A48">
        <w:rPr>
          <w:rFonts w:ascii="Times New Roman" w:eastAsia="Times New Roman" w:hAnsi="Times New Roman" w:cs="Times New Roman"/>
          <w:sz w:val="24"/>
          <w:szCs w:val="24"/>
        </w:rPr>
        <w:t xml:space="preserve"> 2 чи більше груп з відповідним збільшенням кількості вихователів на групу.</w:t>
      </w:r>
    </w:p>
    <w:p w14:paraId="00000090" w14:textId="77777777" w:rsidR="003E619A" w:rsidRPr="00E64A48" w:rsidRDefault="003E619A">
      <w:pPr>
        <w:ind w:left="720"/>
        <w:jc w:val="both"/>
        <w:rPr>
          <w:rFonts w:ascii="Times New Roman" w:eastAsia="Times New Roman" w:hAnsi="Times New Roman" w:cs="Times New Roman"/>
          <w:sz w:val="24"/>
          <w:szCs w:val="24"/>
        </w:rPr>
      </w:pPr>
    </w:p>
    <w:p w14:paraId="00000091" w14:textId="77777777" w:rsidR="003E619A" w:rsidRPr="00E64A48" w:rsidRDefault="00BB585D">
      <w:pPr>
        <w:numPr>
          <w:ilvl w:val="0"/>
          <w:numId w:val="3"/>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Норматив кількості штатних одиниць на одну групу для наступних працівників розрахований виходячи з режиму роботи групи </w:t>
      </w:r>
      <w:r w:rsidRPr="00E64A48">
        <w:rPr>
          <w:rFonts w:ascii="Times New Roman" w:eastAsia="Times New Roman" w:hAnsi="Times New Roman" w:cs="Times New Roman"/>
          <w:sz w:val="24"/>
          <w:szCs w:val="24"/>
          <w:u w:val="single"/>
        </w:rPr>
        <w:t>25 ТА БІЛЬШЕ годин на тиждень</w:t>
      </w:r>
      <w:r w:rsidRPr="00E64A48">
        <w:rPr>
          <w:rFonts w:ascii="Times New Roman" w:eastAsia="Times New Roman" w:hAnsi="Times New Roman" w:cs="Times New Roman"/>
          <w:sz w:val="24"/>
          <w:szCs w:val="24"/>
        </w:rPr>
        <w:t>:</w:t>
      </w:r>
    </w:p>
    <w:p w14:paraId="00000092"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керівник музичний - 0,25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(1/4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w:t>
      </w:r>
    </w:p>
    <w:p w14:paraId="00000093"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інструктор з фізичної культури - 0,125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(1/8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w:t>
      </w:r>
    </w:p>
    <w:p w14:paraId="00000094"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вчитель-логопед - 0,0167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(1/6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w:t>
      </w:r>
    </w:p>
    <w:p w14:paraId="00000095"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lastRenderedPageBreak/>
        <w:t xml:space="preserve">практичний психолог - 0,0167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(1/6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w:t>
      </w:r>
    </w:p>
    <w:p w14:paraId="00000096" w14:textId="77777777" w:rsidR="003E619A" w:rsidRPr="00E64A48" w:rsidRDefault="00BB585D">
      <w:pPr>
        <w:numPr>
          <w:ilvl w:val="0"/>
          <w:numId w:val="9"/>
        </w:numPr>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керівник гуртка, студії, секції - 0,0167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(1/6 </w:t>
      </w:r>
      <w:proofErr w:type="spellStart"/>
      <w:r w:rsidRPr="00E64A48">
        <w:rPr>
          <w:rFonts w:ascii="Times New Roman" w:eastAsia="Times New Roman" w:hAnsi="Times New Roman" w:cs="Times New Roman"/>
          <w:sz w:val="24"/>
          <w:szCs w:val="24"/>
        </w:rPr>
        <w:t>шт.од</w:t>
      </w:r>
      <w:proofErr w:type="spellEnd"/>
      <w:r w:rsidRPr="00E64A48">
        <w:rPr>
          <w:rFonts w:ascii="Times New Roman" w:eastAsia="Times New Roman" w:hAnsi="Times New Roman" w:cs="Times New Roman"/>
          <w:sz w:val="24"/>
          <w:szCs w:val="24"/>
        </w:rPr>
        <w:t xml:space="preserve">), </w:t>
      </w:r>
    </w:p>
    <w:p w14:paraId="00000097"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вчитель англійської мови - 0,25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 xml:space="preserve"> (1/4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w:t>
      </w:r>
    </w:p>
    <w:p w14:paraId="00000098" w14:textId="77777777" w:rsidR="003E619A" w:rsidRPr="00E64A48" w:rsidRDefault="00BB585D">
      <w:pPr>
        <w:ind w:left="1440"/>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Посада «Вчитель з англійської мови» вводиться для груп дітей віком від 3 років</w:t>
      </w:r>
    </w:p>
    <w:p w14:paraId="00000099" w14:textId="77777777" w:rsidR="003E619A" w:rsidRPr="00E64A48" w:rsidRDefault="003E619A">
      <w:pPr>
        <w:ind w:left="1440"/>
        <w:jc w:val="both"/>
        <w:rPr>
          <w:rFonts w:ascii="Times New Roman" w:eastAsia="Times New Roman" w:hAnsi="Times New Roman" w:cs="Times New Roman"/>
          <w:sz w:val="24"/>
          <w:szCs w:val="24"/>
        </w:rPr>
      </w:pPr>
    </w:p>
    <w:p w14:paraId="0000009A" w14:textId="77777777" w:rsidR="003E619A" w:rsidRPr="00E64A48" w:rsidRDefault="00BB585D">
      <w:pPr>
        <w:ind w:left="720"/>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 xml:space="preserve">Норматив штатних одиниць персоналу на одну групу для вищевказаних працівників для груп, режим роботи яких </w:t>
      </w:r>
      <w:r w:rsidRPr="00E64A48">
        <w:rPr>
          <w:rFonts w:ascii="Times New Roman" w:eastAsia="Times New Roman" w:hAnsi="Times New Roman" w:cs="Times New Roman"/>
          <w:sz w:val="24"/>
          <w:szCs w:val="24"/>
          <w:u w:val="single"/>
        </w:rPr>
        <w:t>МЕНШЕ 25 годин на тиждень</w:t>
      </w:r>
      <w:r w:rsidRPr="00E64A48">
        <w:rPr>
          <w:rFonts w:ascii="Times New Roman" w:eastAsia="Times New Roman" w:hAnsi="Times New Roman" w:cs="Times New Roman"/>
          <w:sz w:val="24"/>
          <w:szCs w:val="24"/>
        </w:rPr>
        <w:t xml:space="preserve"> розраховується </w:t>
      </w:r>
      <w:proofErr w:type="spellStart"/>
      <w:r w:rsidRPr="00E64A48">
        <w:rPr>
          <w:rFonts w:ascii="Times New Roman" w:eastAsia="Times New Roman" w:hAnsi="Times New Roman" w:cs="Times New Roman"/>
          <w:sz w:val="24"/>
          <w:szCs w:val="24"/>
        </w:rPr>
        <w:t>пропорційно</w:t>
      </w:r>
      <w:proofErr w:type="spellEnd"/>
      <w:r w:rsidRPr="00E64A48">
        <w:rPr>
          <w:rFonts w:ascii="Times New Roman" w:eastAsia="Times New Roman" w:hAnsi="Times New Roman" w:cs="Times New Roman"/>
          <w:sz w:val="24"/>
          <w:szCs w:val="24"/>
        </w:rPr>
        <w:t xml:space="preserve"> до ставки вихователя в такому ЗДО, що зважена на норматив штатної одиниці відповідного працівника.</w:t>
      </w:r>
    </w:p>
    <w:p w14:paraId="0000009B" w14:textId="77777777" w:rsidR="003E619A" w:rsidRPr="00E64A48" w:rsidRDefault="003E619A">
      <w:pPr>
        <w:ind w:left="720"/>
        <w:jc w:val="both"/>
        <w:rPr>
          <w:rFonts w:ascii="Times New Roman" w:eastAsia="Times New Roman" w:hAnsi="Times New Roman" w:cs="Times New Roman"/>
          <w:sz w:val="24"/>
          <w:szCs w:val="24"/>
        </w:rPr>
      </w:pPr>
    </w:p>
    <w:sdt>
      <w:sdtPr>
        <w:tag w:val="goog_rdk_20"/>
        <w:id w:val="-1258209508"/>
        <w:lock w:val="contentLocked"/>
      </w:sdtPr>
      <w:sdtContent>
        <w:tbl>
          <w:tblPr>
            <w:tblStyle w:val="afb"/>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720"/>
            <w:gridCol w:w="2280"/>
          </w:tblGrid>
          <w:tr w:rsidR="003E619A" w14:paraId="4ED705D4" w14:textId="77777777">
            <w:tc>
              <w:tcPr>
                <w:tcW w:w="2280" w:type="dxa"/>
                <w:shd w:val="clear" w:color="auto" w:fill="auto"/>
                <w:tcMar>
                  <w:top w:w="100" w:type="dxa"/>
                  <w:left w:w="100" w:type="dxa"/>
                  <w:bottom w:w="100" w:type="dxa"/>
                  <w:right w:w="100" w:type="dxa"/>
                </w:tcMar>
              </w:tcPr>
              <w:p w14:paraId="0000009C"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посада</w:t>
                </w:r>
              </w:p>
            </w:tc>
            <w:tc>
              <w:tcPr>
                <w:tcW w:w="3720" w:type="dxa"/>
                <w:shd w:val="clear" w:color="auto" w:fill="auto"/>
                <w:tcMar>
                  <w:top w:w="100" w:type="dxa"/>
                  <w:left w:w="100" w:type="dxa"/>
                  <w:bottom w:w="100" w:type="dxa"/>
                  <w:right w:w="100" w:type="dxa"/>
                </w:tcMar>
              </w:tcPr>
              <w:p w14:paraId="0000009D"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логіка розрахунку</w:t>
                </w:r>
              </w:p>
            </w:tc>
            <w:tc>
              <w:tcPr>
                <w:tcW w:w="2280" w:type="dxa"/>
                <w:shd w:val="clear" w:color="auto" w:fill="auto"/>
                <w:tcMar>
                  <w:top w:w="100" w:type="dxa"/>
                  <w:left w:w="100" w:type="dxa"/>
                  <w:bottom w:w="100" w:type="dxa"/>
                  <w:right w:w="100" w:type="dxa"/>
                </w:tcMar>
              </w:tcPr>
              <w:p w14:paraId="0000009E"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приклад для групи, яка працює 4 години на день, 5 днів на тиждень </w:t>
                </w:r>
              </w:p>
            </w:tc>
          </w:tr>
          <w:tr w:rsidR="003E619A" w14:paraId="2A0782AA" w14:textId="77777777">
            <w:tc>
              <w:tcPr>
                <w:tcW w:w="2280" w:type="dxa"/>
                <w:shd w:val="clear" w:color="auto" w:fill="auto"/>
                <w:tcMar>
                  <w:top w:w="100" w:type="dxa"/>
                  <w:left w:w="100" w:type="dxa"/>
                  <w:bottom w:w="100" w:type="dxa"/>
                  <w:right w:w="100" w:type="dxa"/>
                </w:tcMar>
              </w:tcPr>
              <w:p w14:paraId="0000009F"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керівник музичний</w:t>
                </w:r>
              </w:p>
            </w:tc>
            <w:tc>
              <w:tcPr>
                <w:tcW w:w="3720" w:type="dxa"/>
                <w:shd w:val="clear" w:color="auto" w:fill="auto"/>
                <w:tcMar>
                  <w:top w:w="100" w:type="dxa"/>
                  <w:left w:w="100" w:type="dxa"/>
                  <w:bottom w:w="100" w:type="dxa"/>
                  <w:right w:w="100" w:type="dxa"/>
                </w:tcMar>
              </w:tcPr>
              <w:p w14:paraId="000000A0"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4</w:t>
                </w:r>
              </w:p>
            </w:tc>
            <w:tc>
              <w:tcPr>
                <w:tcW w:w="2280" w:type="dxa"/>
                <w:shd w:val="clear" w:color="auto" w:fill="auto"/>
                <w:tcMar>
                  <w:top w:w="100" w:type="dxa"/>
                  <w:left w:w="100" w:type="dxa"/>
                  <w:bottom w:w="100" w:type="dxa"/>
                  <w:right w:w="100" w:type="dxa"/>
                </w:tcMar>
              </w:tcPr>
              <w:p w14:paraId="000000A1" w14:textId="77777777" w:rsidR="003E619A" w:rsidRDefault="00BB585D">
                <w:pPr>
                  <w:spacing w:line="240" w:lineRule="auto"/>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4 = 0,210</w:t>
                </w:r>
              </w:p>
            </w:tc>
          </w:tr>
          <w:tr w:rsidR="003E619A" w14:paraId="7D2C75C4" w14:textId="77777777">
            <w:tc>
              <w:tcPr>
                <w:tcW w:w="2280" w:type="dxa"/>
                <w:shd w:val="clear" w:color="auto" w:fill="auto"/>
                <w:tcMar>
                  <w:top w:w="100" w:type="dxa"/>
                  <w:left w:w="100" w:type="dxa"/>
                  <w:bottom w:w="100" w:type="dxa"/>
                  <w:right w:w="100" w:type="dxa"/>
                </w:tcMar>
              </w:tcPr>
              <w:p w14:paraId="000000A2"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інструктор з фізичної культури</w:t>
                </w:r>
              </w:p>
            </w:tc>
            <w:tc>
              <w:tcPr>
                <w:tcW w:w="3720" w:type="dxa"/>
                <w:shd w:val="clear" w:color="auto" w:fill="auto"/>
                <w:tcMar>
                  <w:top w:w="100" w:type="dxa"/>
                  <w:left w:w="100" w:type="dxa"/>
                  <w:bottom w:w="100" w:type="dxa"/>
                  <w:right w:w="100" w:type="dxa"/>
                </w:tcMar>
              </w:tcPr>
              <w:p w14:paraId="000000A3"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8</w:t>
                </w:r>
              </w:p>
            </w:tc>
            <w:tc>
              <w:tcPr>
                <w:tcW w:w="2280" w:type="dxa"/>
                <w:shd w:val="clear" w:color="auto" w:fill="auto"/>
                <w:tcMar>
                  <w:top w:w="100" w:type="dxa"/>
                  <w:left w:w="100" w:type="dxa"/>
                  <w:bottom w:w="100" w:type="dxa"/>
                  <w:right w:w="100" w:type="dxa"/>
                </w:tcMar>
              </w:tcPr>
              <w:p w14:paraId="000000A4"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8 = 0,105</w:t>
                </w:r>
              </w:p>
            </w:tc>
          </w:tr>
          <w:tr w:rsidR="003E619A" w14:paraId="2DAEE162" w14:textId="77777777">
            <w:tc>
              <w:tcPr>
                <w:tcW w:w="2280" w:type="dxa"/>
                <w:shd w:val="clear" w:color="auto" w:fill="auto"/>
                <w:tcMar>
                  <w:top w:w="100" w:type="dxa"/>
                  <w:left w:w="100" w:type="dxa"/>
                  <w:bottom w:w="100" w:type="dxa"/>
                  <w:right w:w="100" w:type="dxa"/>
                </w:tcMar>
              </w:tcPr>
              <w:p w14:paraId="000000A5"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вчитель-логопед</w:t>
                </w:r>
              </w:p>
            </w:tc>
            <w:tc>
              <w:tcPr>
                <w:tcW w:w="3720" w:type="dxa"/>
                <w:shd w:val="clear" w:color="auto" w:fill="auto"/>
                <w:tcMar>
                  <w:top w:w="100" w:type="dxa"/>
                  <w:left w:w="100" w:type="dxa"/>
                  <w:bottom w:w="100" w:type="dxa"/>
                  <w:right w:w="100" w:type="dxa"/>
                </w:tcMar>
              </w:tcPr>
              <w:p w14:paraId="000000A6"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7"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0,140</w:t>
                </w:r>
              </w:p>
            </w:tc>
          </w:tr>
          <w:tr w:rsidR="003E619A" w14:paraId="290925C6" w14:textId="77777777">
            <w:tc>
              <w:tcPr>
                <w:tcW w:w="2280" w:type="dxa"/>
                <w:shd w:val="clear" w:color="auto" w:fill="auto"/>
                <w:tcMar>
                  <w:top w:w="100" w:type="dxa"/>
                  <w:left w:w="100" w:type="dxa"/>
                  <w:bottom w:w="100" w:type="dxa"/>
                  <w:right w:w="100" w:type="dxa"/>
                </w:tcMar>
              </w:tcPr>
              <w:p w14:paraId="000000A8" w14:textId="77777777" w:rsidR="003E619A" w:rsidRDefault="00BB585D">
                <w:pPr>
                  <w:widowControl w:val="0"/>
                  <w:pBdr>
                    <w:top w:val="nil"/>
                    <w:left w:val="nil"/>
                    <w:bottom w:val="nil"/>
                    <w:right w:val="nil"/>
                    <w:between w:val="nil"/>
                  </w:pBdr>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практичний психолог</w:t>
                </w:r>
              </w:p>
            </w:tc>
            <w:tc>
              <w:tcPr>
                <w:tcW w:w="3720" w:type="dxa"/>
                <w:shd w:val="clear" w:color="auto" w:fill="auto"/>
                <w:tcMar>
                  <w:top w:w="100" w:type="dxa"/>
                  <w:left w:w="100" w:type="dxa"/>
                  <w:bottom w:w="100" w:type="dxa"/>
                  <w:right w:w="100" w:type="dxa"/>
                </w:tcMar>
              </w:tcPr>
              <w:p w14:paraId="000000A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A"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0,140</w:t>
                </w:r>
              </w:p>
            </w:tc>
          </w:tr>
          <w:tr w:rsidR="003E619A" w14:paraId="5EFAE71B" w14:textId="77777777">
            <w:tc>
              <w:tcPr>
                <w:tcW w:w="2280" w:type="dxa"/>
                <w:shd w:val="clear" w:color="auto" w:fill="auto"/>
                <w:tcMar>
                  <w:top w:w="100" w:type="dxa"/>
                  <w:left w:w="100" w:type="dxa"/>
                  <w:bottom w:w="100" w:type="dxa"/>
                  <w:right w:w="100" w:type="dxa"/>
                </w:tcMar>
              </w:tcPr>
              <w:p w14:paraId="000000AB"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керівник гуртка, студії, секції</w:t>
                </w:r>
              </w:p>
            </w:tc>
            <w:tc>
              <w:tcPr>
                <w:tcW w:w="3720" w:type="dxa"/>
                <w:shd w:val="clear" w:color="auto" w:fill="auto"/>
                <w:tcMar>
                  <w:top w:w="100" w:type="dxa"/>
                  <w:left w:w="100" w:type="dxa"/>
                  <w:bottom w:w="100" w:type="dxa"/>
                  <w:right w:w="100" w:type="dxa"/>
                </w:tcMar>
              </w:tcPr>
              <w:p w14:paraId="000000AC"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6</w:t>
                </w:r>
              </w:p>
            </w:tc>
            <w:tc>
              <w:tcPr>
                <w:tcW w:w="2280" w:type="dxa"/>
                <w:shd w:val="clear" w:color="auto" w:fill="auto"/>
                <w:tcMar>
                  <w:top w:w="100" w:type="dxa"/>
                  <w:left w:w="100" w:type="dxa"/>
                  <w:bottom w:w="100" w:type="dxa"/>
                  <w:right w:w="100" w:type="dxa"/>
                </w:tcMar>
              </w:tcPr>
              <w:p w14:paraId="000000A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6 = 0,14,</w:t>
                </w:r>
              </w:p>
            </w:tc>
          </w:tr>
        </w:tbl>
      </w:sdtContent>
    </w:sdt>
    <w:p w14:paraId="000000AE" w14:textId="77777777" w:rsidR="003E619A" w:rsidRDefault="003E619A">
      <w:pPr>
        <w:spacing w:line="240" w:lineRule="auto"/>
        <w:jc w:val="both"/>
        <w:rPr>
          <w:rFonts w:ascii="Times New Roman" w:eastAsia="Times New Roman" w:hAnsi="Times New Roman" w:cs="Times New Roman"/>
          <w:sz w:val="24"/>
          <w:szCs w:val="24"/>
        </w:rPr>
      </w:pPr>
    </w:p>
    <w:p w14:paraId="000000AF"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розрахунку нормативу кількості штатних одиниць на 1 годину педагогічного навантаження умовно прийнято, що в місяці 4 тижні. При цьому, при розрахунку фактичного значення розміру штатної одиниці використовується фактична відпрацьована кількість днів у місяці.</w:t>
      </w:r>
    </w:p>
    <w:p w14:paraId="000000B0" w14:textId="77777777" w:rsidR="003E619A" w:rsidRPr="00E64A48" w:rsidRDefault="003E619A">
      <w:pPr>
        <w:spacing w:line="240" w:lineRule="auto"/>
        <w:ind w:left="708" w:firstLine="15"/>
        <w:jc w:val="both"/>
        <w:rPr>
          <w:rFonts w:ascii="Times New Roman" w:eastAsia="Times New Roman" w:hAnsi="Times New Roman" w:cs="Times New Roman"/>
          <w:sz w:val="24"/>
          <w:szCs w:val="24"/>
        </w:rPr>
      </w:pPr>
    </w:p>
    <w:p w14:paraId="000000B1" w14:textId="77777777" w:rsidR="003E619A" w:rsidRPr="00E64A48" w:rsidRDefault="00BB585D">
      <w:pPr>
        <w:spacing w:line="240" w:lineRule="auto"/>
        <w:ind w:left="708" w:firstLine="15"/>
        <w:jc w:val="both"/>
        <w:rPr>
          <w:rFonts w:ascii="Times New Roman" w:eastAsia="Times New Roman" w:hAnsi="Times New Roman" w:cs="Times New Roman"/>
          <w:sz w:val="24"/>
          <w:szCs w:val="24"/>
        </w:rPr>
      </w:pPr>
      <w:r w:rsidRPr="00E64A48">
        <w:rPr>
          <w:rFonts w:ascii="Times New Roman" w:eastAsia="Times New Roman" w:hAnsi="Times New Roman" w:cs="Times New Roman"/>
          <w:sz w:val="24"/>
          <w:szCs w:val="24"/>
        </w:rPr>
        <w:t>Посада «керівник гуртка» передбачена для дітей віком від 3-х років, та розраховується на 1 групу з кількістю вихованців не більше 15. У випадку коли кількість вихованців перебільшує 15, здійснюється розподіл на 2 окремі підгрупи.</w:t>
      </w:r>
    </w:p>
    <w:p w14:paraId="000000B2" w14:textId="77777777" w:rsidR="003E619A" w:rsidRPr="00E64A48" w:rsidRDefault="003E619A">
      <w:pPr>
        <w:spacing w:line="240" w:lineRule="auto"/>
        <w:jc w:val="both"/>
        <w:rPr>
          <w:rFonts w:ascii="Times New Roman" w:eastAsia="Times New Roman" w:hAnsi="Times New Roman" w:cs="Times New Roman"/>
          <w:sz w:val="24"/>
          <w:szCs w:val="24"/>
        </w:rPr>
      </w:pPr>
    </w:p>
    <w:p w14:paraId="000000B3" w14:textId="5CBE6CA3" w:rsidR="003E619A" w:rsidRPr="00E64A48" w:rsidRDefault="00BB585D" w:rsidP="00E64A48">
      <w:pPr>
        <w:pStyle w:val="ac"/>
        <w:numPr>
          <w:ilvl w:val="0"/>
          <w:numId w:val="3"/>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Норматив кількості штатних одиниць на одну групу для вихователів-методистів розрахований виходячи з режиму роботи групи </w:t>
      </w:r>
      <w:r w:rsidRPr="00E64A48">
        <w:rPr>
          <w:rFonts w:ascii="Times New Roman" w:eastAsia="Times New Roman" w:hAnsi="Times New Roman" w:cs="Times New Roman"/>
          <w:color w:val="0070C0"/>
          <w:sz w:val="24"/>
          <w:szCs w:val="24"/>
          <w:u w:val="single"/>
        </w:rPr>
        <w:t>35 ТА БІЛЬШЕ годин на тиждень</w:t>
      </w:r>
      <w:r w:rsidRPr="00E64A48">
        <w:rPr>
          <w:rFonts w:ascii="Times New Roman" w:eastAsia="Times New Roman" w:hAnsi="Times New Roman" w:cs="Times New Roman"/>
          <w:color w:val="0070C0"/>
          <w:sz w:val="24"/>
          <w:szCs w:val="24"/>
        </w:rPr>
        <w:t>:</w:t>
      </w:r>
    </w:p>
    <w:p w14:paraId="000000B4"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ЗДО без спеціальних та інклюзивних груп - 0,125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 xml:space="preserve"> (1/8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w:t>
      </w:r>
    </w:p>
    <w:p w14:paraId="000000B5" w14:textId="77777777" w:rsidR="003E619A" w:rsidRPr="00E64A48" w:rsidRDefault="00BB585D">
      <w:pPr>
        <w:numPr>
          <w:ilvl w:val="0"/>
          <w:numId w:val="9"/>
        </w:numPr>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ЗДО зі спеціальними та інклюзивними групами - 0,25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 xml:space="preserve"> (1/4 </w:t>
      </w:r>
      <w:proofErr w:type="spellStart"/>
      <w:r w:rsidRPr="00E64A48">
        <w:rPr>
          <w:rFonts w:ascii="Times New Roman" w:eastAsia="Times New Roman" w:hAnsi="Times New Roman" w:cs="Times New Roman"/>
          <w:color w:val="0070C0"/>
          <w:sz w:val="24"/>
          <w:szCs w:val="24"/>
        </w:rPr>
        <w:t>шт.од</w:t>
      </w:r>
      <w:proofErr w:type="spellEnd"/>
      <w:r w:rsidRPr="00E64A48">
        <w:rPr>
          <w:rFonts w:ascii="Times New Roman" w:eastAsia="Times New Roman" w:hAnsi="Times New Roman" w:cs="Times New Roman"/>
          <w:color w:val="0070C0"/>
          <w:sz w:val="24"/>
          <w:szCs w:val="24"/>
        </w:rPr>
        <w:t>),</w:t>
      </w:r>
    </w:p>
    <w:p w14:paraId="000000B6" w14:textId="77777777" w:rsidR="003E619A" w:rsidRPr="00E64A48" w:rsidRDefault="003E619A">
      <w:pPr>
        <w:pBdr>
          <w:top w:val="nil"/>
          <w:left w:val="nil"/>
          <w:bottom w:val="nil"/>
          <w:right w:val="nil"/>
          <w:between w:val="nil"/>
        </w:pBdr>
        <w:spacing w:line="240" w:lineRule="auto"/>
        <w:jc w:val="both"/>
        <w:rPr>
          <w:color w:val="0070C0"/>
        </w:rPr>
      </w:pPr>
    </w:p>
    <w:p w14:paraId="000000B7" w14:textId="77777777" w:rsidR="003E619A" w:rsidRPr="00E64A48" w:rsidRDefault="00BB585D">
      <w:pPr>
        <w:ind w:left="720"/>
        <w:jc w:val="both"/>
        <w:rPr>
          <w:rFonts w:ascii="Times New Roman" w:eastAsia="Times New Roman" w:hAnsi="Times New Roman" w:cs="Times New Roman"/>
          <w:color w:val="0070C0"/>
          <w:sz w:val="24"/>
          <w:szCs w:val="24"/>
        </w:rPr>
      </w:pPr>
      <w:r w:rsidRPr="00E64A48">
        <w:rPr>
          <w:rFonts w:ascii="Times New Roman" w:eastAsia="Times New Roman" w:hAnsi="Times New Roman" w:cs="Times New Roman"/>
          <w:color w:val="0070C0"/>
          <w:sz w:val="24"/>
          <w:szCs w:val="24"/>
        </w:rPr>
        <w:t xml:space="preserve">Норматив штатних одиниць для вихователів-методистів на одну групу для груп, режим роботи яких </w:t>
      </w:r>
      <w:r w:rsidRPr="00E64A48">
        <w:rPr>
          <w:rFonts w:ascii="Times New Roman" w:eastAsia="Times New Roman" w:hAnsi="Times New Roman" w:cs="Times New Roman"/>
          <w:color w:val="0070C0"/>
          <w:sz w:val="24"/>
          <w:szCs w:val="24"/>
          <w:u w:val="single"/>
        </w:rPr>
        <w:t>МЕНШЕ 35 годин на тиждень</w:t>
      </w:r>
      <w:r w:rsidRPr="00E64A48">
        <w:rPr>
          <w:rFonts w:ascii="Times New Roman" w:eastAsia="Times New Roman" w:hAnsi="Times New Roman" w:cs="Times New Roman"/>
          <w:color w:val="0070C0"/>
          <w:sz w:val="24"/>
          <w:szCs w:val="24"/>
        </w:rPr>
        <w:t xml:space="preserve"> розраховується </w:t>
      </w:r>
      <w:proofErr w:type="spellStart"/>
      <w:r w:rsidRPr="00E64A48">
        <w:rPr>
          <w:rFonts w:ascii="Times New Roman" w:eastAsia="Times New Roman" w:hAnsi="Times New Roman" w:cs="Times New Roman"/>
          <w:color w:val="0070C0"/>
          <w:sz w:val="24"/>
          <w:szCs w:val="24"/>
        </w:rPr>
        <w:t>пропорційно</w:t>
      </w:r>
      <w:proofErr w:type="spellEnd"/>
      <w:r w:rsidRPr="00E64A48">
        <w:rPr>
          <w:rFonts w:ascii="Times New Roman" w:eastAsia="Times New Roman" w:hAnsi="Times New Roman" w:cs="Times New Roman"/>
          <w:color w:val="0070C0"/>
          <w:sz w:val="24"/>
          <w:szCs w:val="24"/>
        </w:rPr>
        <w:t xml:space="preserve"> до ставки вихователя в такому ЗДО, що зважена на норматив штатної одиниці відповідного працівника.</w:t>
      </w:r>
    </w:p>
    <w:p w14:paraId="000000B8" w14:textId="77777777" w:rsidR="003E619A" w:rsidRPr="00E64A48" w:rsidRDefault="003E619A">
      <w:pPr>
        <w:ind w:left="720"/>
        <w:jc w:val="both"/>
        <w:rPr>
          <w:rFonts w:ascii="Times New Roman" w:eastAsia="Times New Roman" w:hAnsi="Times New Roman" w:cs="Times New Roman"/>
          <w:color w:val="0070C0"/>
          <w:sz w:val="24"/>
          <w:szCs w:val="24"/>
        </w:rPr>
      </w:pPr>
    </w:p>
    <w:sdt>
      <w:sdtPr>
        <w:tag w:val="goog_rdk_21"/>
        <w:id w:val="511343815"/>
        <w:lock w:val="contentLocked"/>
      </w:sdtPr>
      <w:sdtContent>
        <w:tbl>
          <w:tblPr>
            <w:tblStyle w:val="afc"/>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3735"/>
            <w:gridCol w:w="2235"/>
          </w:tblGrid>
          <w:tr w:rsidR="003E619A" w14:paraId="30EF7B12" w14:textId="77777777">
            <w:tc>
              <w:tcPr>
                <w:tcW w:w="2310" w:type="dxa"/>
                <w:shd w:val="clear" w:color="auto" w:fill="auto"/>
                <w:tcMar>
                  <w:top w:w="100" w:type="dxa"/>
                  <w:left w:w="100" w:type="dxa"/>
                  <w:bottom w:w="100" w:type="dxa"/>
                  <w:right w:w="100" w:type="dxa"/>
                </w:tcMar>
              </w:tcPr>
              <w:p w14:paraId="000000B9"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посада</w:t>
                </w:r>
              </w:p>
            </w:tc>
            <w:tc>
              <w:tcPr>
                <w:tcW w:w="3735" w:type="dxa"/>
                <w:shd w:val="clear" w:color="auto" w:fill="auto"/>
                <w:tcMar>
                  <w:top w:w="100" w:type="dxa"/>
                  <w:left w:w="100" w:type="dxa"/>
                  <w:bottom w:w="100" w:type="dxa"/>
                  <w:right w:w="100" w:type="dxa"/>
                </w:tcMar>
              </w:tcPr>
              <w:p w14:paraId="000000BA"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логіка розрахунку</w:t>
                </w:r>
              </w:p>
            </w:tc>
            <w:tc>
              <w:tcPr>
                <w:tcW w:w="2235" w:type="dxa"/>
                <w:shd w:val="clear" w:color="auto" w:fill="auto"/>
                <w:tcMar>
                  <w:top w:w="100" w:type="dxa"/>
                  <w:left w:w="100" w:type="dxa"/>
                  <w:bottom w:w="100" w:type="dxa"/>
                  <w:right w:w="100" w:type="dxa"/>
                </w:tcMar>
              </w:tcPr>
              <w:p w14:paraId="000000BB"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 xml:space="preserve">приклад для групи, яка працює 4 години на день, 5 днів на тиждень </w:t>
                </w:r>
              </w:p>
            </w:tc>
          </w:tr>
          <w:tr w:rsidR="003E619A" w14:paraId="6E513468" w14:textId="77777777">
            <w:tc>
              <w:tcPr>
                <w:tcW w:w="2310" w:type="dxa"/>
                <w:shd w:val="clear" w:color="auto" w:fill="auto"/>
                <w:tcMar>
                  <w:top w:w="100" w:type="dxa"/>
                  <w:left w:w="100" w:type="dxa"/>
                  <w:bottom w:w="100" w:type="dxa"/>
                  <w:right w:w="100" w:type="dxa"/>
                </w:tcMar>
              </w:tcPr>
              <w:p w14:paraId="000000BC"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вихователь-методист у ЗДО без спеціальних та інклюзивних груп</w:t>
                </w:r>
              </w:p>
            </w:tc>
            <w:tc>
              <w:tcPr>
                <w:tcW w:w="3735" w:type="dxa"/>
                <w:shd w:val="clear" w:color="auto" w:fill="auto"/>
                <w:tcMar>
                  <w:top w:w="100" w:type="dxa"/>
                  <w:left w:w="100" w:type="dxa"/>
                  <w:bottom w:w="100" w:type="dxa"/>
                  <w:right w:w="100" w:type="dxa"/>
                </w:tcMar>
              </w:tcPr>
              <w:p w14:paraId="000000BD"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8</w:t>
                </w:r>
              </w:p>
            </w:tc>
            <w:tc>
              <w:tcPr>
                <w:tcW w:w="2235" w:type="dxa"/>
                <w:shd w:val="clear" w:color="auto" w:fill="auto"/>
                <w:tcMar>
                  <w:top w:w="100" w:type="dxa"/>
                  <w:left w:w="100" w:type="dxa"/>
                  <w:bottom w:w="100" w:type="dxa"/>
                  <w:right w:w="100" w:type="dxa"/>
                </w:tcMar>
              </w:tcPr>
              <w:p w14:paraId="000000BE" w14:textId="77777777" w:rsidR="003E619A" w:rsidRDefault="00BB585D">
                <w:pPr>
                  <w:spacing w:line="240" w:lineRule="auto"/>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8 = 0,1050</w:t>
                </w:r>
              </w:p>
            </w:tc>
          </w:tr>
          <w:tr w:rsidR="003E619A" w14:paraId="3C5475F0" w14:textId="77777777">
            <w:tc>
              <w:tcPr>
                <w:tcW w:w="2310" w:type="dxa"/>
                <w:shd w:val="clear" w:color="auto" w:fill="auto"/>
                <w:tcMar>
                  <w:top w:w="100" w:type="dxa"/>
                  <w:left w:w="100" w:type="dxa"/>
                  <w:bottom w:w="100" w:type="dxa"/>
                  <w:right w:w="100" w:type="dxa"/>
                </w:tcMar>
              </w:tcPr>
              <w:p w14:paraId="000000BF" w14:textId="77777777" w:rsidR="003E619A" w:rsidRDefault="00BB585D">
                <w:pPr>
                  <w:jc w:val="both"/>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вихователь-методист у ЗДО зі спеціальними та інклюзивними групами</w:t>
                </w:r>
              </w:p>
            </w:tc>
            <w:tc>
              <w:tcPr>
                <w:tcW w:w="3735" w:type="dxa"/>
                <w:shd w:val="clear" w:color="auto" w:fill="auto"/>
                <w:tcMar>
                  <w:top w:w="100" w:type="dxa"/>
                  <w:left w:w="100" w:type="dxa"/>
                  <w:bottom w:w="100" w:type="dxa"/>
                  <w:right w:w="100" w:type="dxa"/>
                </w:tcMar>
              </w:tcPr>
              <w:p w14:paraId="000000C0"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(погодинна ставка вихователя на групу * кількість годин роботи групи на день * к-сть робочих днів на тиждень * 4 ) / 4</w:t>
                </w:r>
              </w:p>
            </w:tc>
            <w:tc>
              <w:tcPr>
                <w:tcW w:w="2235" w:type="dxa"/>
                <w:shd w:val="clear" w:color="auto" w:fill="auto"/>
                <w:tcMar>
                  <w:top w:w="100" w:type="dxa"/>
                  <w:left w:w="100" w:type="dxa"/>
                  <w:bottom w:w="100" w:type="dxa"/>
                  <w:right w:w="100" w:type="dxa"/>
                </w:tcMar>
              </w:tcPr>
              <w:p w14:paraId="000000C1" w14:textId="77777777" w:rsidR="003E619A" w:rsidRDefault="00BB585D">
                <w:pPr>
                  <w:widowControl w:val="0"/>
                  <w:spacing w:line="240" w:lineRule="auto"/>
                  <w:rPr>
                    <w:rFonts w:ascii="Times New Roman" w:eastAsia="Times New Roman" w:hAnsi="Times New Roman" w:cs="Times New Roman"/>
                    <w:color w:val="953735"/>
                    <w:sz w:val="24"/>
                    <w:szCs w:val="24"/>
                  </w:rPr>
                </w:pPr>
                <w:r>
                  <w:rPr>
                    <w:rFonts w:ascii="Times New Roman" w:eastAsia="Times New Roman" w:hAnsi="Times New Roman" w:cs="Times New Roman"/>
                    <w:color w:val="953735"/>
                    <w:sz w:val="24"/>
                    <w:szCs w:val="24"/>
                  </w:rPr>
                  <w:t>0,0105 * 4 * 5 * 4 / 4 = 0,2010</w:t>
                </w:r>
              </w:p>
            </w:tc>
          </w:tr>
        </w:tbl>
      </w:sdtContent>
    </w:sdt>
    <w:p w14:paraId="000000C2" w14:textId="77777777" w:rsidR="003E619A" w:rsidRDefault="003E619A">
      <w:pPr>
        <w:pBdr>
          <w:top w:val="nil"/>
          <w:left w:val="nil"/>
          <w:bottom w:val="nil"/>
          <w:right w:val="nil"/>
          <w:between w:val="nil"/>
        </w:pBdr>
        <w:spacing w:line="240" w:lineRule="auto"/>
        <w:jc w:val="both"/>
      </w:pPr>
    </w:p>
    <w:p w14:paraId="000000C3"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якщо посади керівника музичного та інструктора з фізкультури є вакантними, їх функціонал фактично виконує вихователь задля забезпечення досягнення вихованцями очікуваних результатів навчання згідно з Державним стандартом дошкільної освіти.. В такому разі в обов'язковому порядку  оплата за відповідну штатну одиницю здійснюється відповідному (відповідним) вихователям групи у вигляді </w:t>
      </w:r>
      <w:r>
        <w:rPr>
          <w:rFonts w:ascii="Times New Roman" w:eastAsia="Times New Roman" w:hAnsi="Times New Roman" w:cs="Times New Roman"/>
          <w:b/>
          <w:sz w:val="24"/>
          <w:szCs w:val="24"/>
          <w:u w:val="single"/>
        </w:rPr>
        <w:t>доплати за суміщення посад</w:t>
      </w:r>
      <w:r>
        <w:rPr>
          <w:rFonts w:ascii="Times New Roman" w:eastAsia="Times New Roman" w:hAnsi="Times New Roman" w:cs="Times New Roman"/>
          <w:sz w:val="24"/>
          <w:szCs w:val="24"/>
        </w:rPr>
        <w:t>, оскільки вихователь тимчасово бере на себе функцію зазначених посад. Така доплата обов’язкова до заняття відповідних вакансій профільними педагогічними працівниками.</w:t>
      </w:r>
    </w:p>
    <w:p w14:paraId="000000C6" w14:textId="6D1479BB" w:rsidR="003E619A" w:rsidRDefault="003E619A" w:rsidP="00E64A48">
      <w:pPr>
        <w:jc w:val="both"/>
        <w:rPr>
          <w:rFonts w:ascii="Times New Roman" w:eastAsia="Times New Roman" w:hAnsi="Times New Roman" w:cs="Times New Roman"/>
          <w:sz w:val="24"/>
          <w:szCs w:val="24"/>
        </w:rPr>
      </w:pPr>
    </w:p>
    <w:p w14:paraId="000000C7"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w:t>
      </w:r>
      <w:r>
        <w:rPr>
          <w:rFonts w:ascii="Times New Roman" w:eastAsia="Times New Roman" w:hAnsi="Times New Roman" w:cs="Times New Roman"/>
          <w:color w:val="953735"/>
          <w:sz w:val="24"/>
          <w:szCs w:val="24"/>
        </w:rPr>
        <w:t>соціальний педагог</w:t>
      </w:r>
      <w:r>
        <w:rPr>
          <w:rFonts w:ascii="Times New Roman" w:eastAsia="Times New Roman" w:hAnsi="Times New Roman" w:cs="Times New Roman"/>
          <w:sz w:val="24"/>
          <w:szCs w:val="24"/>
        </w:rPr>
        <w:t xml:space="preserve">» вводиться у наступних випадках. </w:t>
      </w:r>
    </w:p>
    <w:p w14:paraId="000000C8" w14:textId="77777777" w:rsidR="003E619A" w:rsidRDefault="00BB585D">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ЗДО є не менше 30% від </w:t>
      </w:r>
      <w:proofErr w:type="spellStart"/>
      <w:r>
        <w:rPr>
          <w:rFonts w:ascii="Times New Roman" w:eastAsia="Times New Roman" w:hAnsi="Times New Roman" w:cs="Times New Roman"/>
          <w:sz w:val="24"/>
          <w:szCs w:val="24"/>
        </w:rPr>
        <w:t>спискового</w:t>
      </w:r>
      <w:proofErr w:type="spellEnd"/>
      <w:r>
        <w:rPr>
          <w:rFonts w:ascii="Times New Roman" w:eastAsia="Times New Roman" w:hAnsi="Times New Roman" w:cs="Times New Roman"/>
          <w:sz w:val="24"/>
          <w:szCs w:val="24"/>
        </w:rPr>
        <w:t xml:space="preserve"> складу дітей з числа соціально-вразливих категорій вводиться</w:t>
      </w:r>
    </w:p>
    <w:p w14:paraId="000000C9" w14:textId="77777777" w:rsidR="003E619A" w:rsidRPr="00E64A48" w:rsidRDefault="00BB585D">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 здійснює </w:t>
      </w:r>
      <w:r w:rsidRPr="00E64A48">
        <w:rPr>
          <w:rFonts w:ascii="Times New Roman" w:eastAsia="Times New Roman" w:hAnsi="Times New Roman" w:cs="Times New Roman"/>
          <w:sz w:val="24"/>
          <w:szCs w:val="24"/>
        </w:rPr>
        <w:t>соціально-педагогічний патронаж</w:t>
      </w:r>
    </w:p>
    <w:p w14:paraId="000000CA" w14:textId="77777777" w:rsidR="003E619A" w:rsidRDefault="00000000">
      <w:pPr>
        <w:ind w:left="708" w:firstLine="15"/>
        <w:jc w:val="both"/>
        <w:rPr>
          <w:rFonts w:ascii="Times New Roman" w:eastAsia="Times New Roman" w:hAnsi="Times New Roman" w:cs="Times New Roman"/>
          <w:sz w:val="24"/>
          <w:szCs w:val="24"/>
        </w:rPr>
      </w:pPr>
      <w:sdt>
        <w:sdtPr>
          <w:tag w:val="goog_rdk_26"/>
          <w:id w:val="-1041904307"/>
        </w:sdtPr>
        <w:sdtContent/>
      </w:sdt>
      <w:sdt>
        <w:sdtPr>
          <w:tag w:val="goog_rdk_27"/>
          <w:id w:val="1746610927"/>
        </w:sdtPr>
        <w:sdtContent/>
      </w:sdt>
      <w:r w:rsidR="00BB585D" w:rsidRPr="00E64A48">
        <w:rPr>
          <w:rFonts w:ascii="Times New Roman" w:eastAsia="Times New Roman" w:hAnsi="Times New Roman" w:cs="Times New Roman"/>
          <w:sz w:val="24"/>
          <w:szCs w:val="24"/>
        </w:rPr>
        <w:t>З розрахунку не менше ніж 0,125 - на 1 дитину (родину)</w:t>
      </w:r>
    </w:p>
    <w:p w14:paraId="000000CB" w14:textId="77777777" w:rsidR="003E619A" w:rsidRDefault="003E619A">
      <w:pPr>
        <w:spacing w:line="240" w:lineRule="auto"/>
        <w:jc w:val="both"/>
        <w:rPr>
          <w:rFonts w:ascii="Times New Roman" w:eastAsia="Times New Roman" w:hAnsi="Times New Roman" w:cs="Times New Roman"/>
          <w:b/>
          <w:sz w:val="24"/>
          <w:szCs w:val="24"/>
        </w:rPr>
      </w:pPr>
    </w:p>
    <w:p w14:paraId="000000CC" w14:textId="77777777" w:rsidR="003E619A" w:rsidRDefault="00BB585D">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12529"/>
          <w:sz w:val="24"/>
          <w:szCs w:val="24"/>
        </w:rPr>
        <w:t>IV. Заклади дошкільної освіти з інклюзивними та спеціальними групами, спеціальні дитячі садки</w:t>
      </w:r>
    </w:p>
    <w:p w14:paraId="000000CD" w14:textId="77777777" w:rsidR="003E619A" w:rsidRDefault="003E619A">
      <w:pPr>
        <w:shd w:val="clear" w:color="auto" w:fill="FFFFFF"/>
        <w:spacing w:line="240" w:lineRule="auto"/>
        <w:ind w:left="720"/>
        <w:jc w:val="both"/>
        <w:rPr>
          <w:rFonts w:ascii="Times New Roman" w:eastAsia="Times New Roman" w:hAnsi="Times New Roman" w:cs="Times New Roman"/>
          <w:sz w:val="24"/>
          <w:szCs w:val="24"/>
        </w:rPr>
      </w:pPr>
    </w:p>
    <w:p w14:paraId="000000CE" w14:textId="226AA637" w:rsidR="003E619A" w:rsidRDefault="00BB585D">
      <w:pPr>
        <w:numPr>
          <w:ilvl w:val="0"/>
          <w:numId w:val="3"/>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закладах</w:t>
      </w:r>
      <w:r w:rsidR="00E64A48">
        <w:rPr>
          <w:rFonts w:ascii="Times New Roman" w:eastAsia="Times New Roman" w:hAnsi="Times New Roman" w:cs="Times New Roman"/>
          <w:sz w:val="24"/>
          <w:szCs w:val="24"/>
        </w:rPr>
        <w:t xml:space="preserve"> дошкільної освіти, в яких діти</w:t>
      </w:r>
      <w:r>
        <w:rPr>
          <w:rFonts w:ascii="Times New Roman" w:eastAsia="Times New Roman" w:hAnsi="Times New Roman" w:cs="Times New Roman"/>
          <w:sz w:val="24"/>
          <w:szCs w:val="24"/>
        </w:rPr>
        <w:t xml:space="preserve"> з особливими освітніми потребами здобувають дошкільну освіту в інклюзивних групах, для проведення корекційно-</w:t>
      </w:r>
      <w:proofErr w:type="spellStart"/>
      <w:r>
        <w:rPr>
          <w:rFonts w:ascii="Times New Roman" w:eastAsia="Times New Roman" w:hAnsi="Times New Roman" w:cs="Times New Roman"/>
          <w:sz w:val="24"/>
          <w:szCs w:val="24"/>
        </w:rPr>
        <w:t>розвиткових</w:t>
      </w:r>
      <w:proofErr w:type="spellEnd"/>
      <w:r>
        <w:rPr>
          <w:rFonts w:ascii="Times New Roman" w:eastAsia="Times New Roman" w:hAnsi="Times New Roman" w:cs="Times New Roman"/>
          <w:sz w:val="24"/>
          <w:szCs w:val="24"/>
        </w:rPr>
        <w:t xml:space="preserve"> занять, що визначені індивідуальною програмою розвитку, можуть вводитись посади вчителів-дефектологів (вчителя-логопеда, сурдопедагога, тифлопедагога, </w:t>
      </w:r>
      <w:proofErr w:type="spellStart"/>
      <w:r>
        <w:rPr>
          <w:rFonts w:ascii="Times New Roman" w:eastAsia="Times New Roman" w:hAnsi="Times New Roman" w:cs="Times New Roman"/>
          <w:sz w:val="24"/>
          <w:szCs w:val="24"/>
        </w:rPr>
        <w:t>олігофренопедагога</w:t>
      </w:r>
      <w:proofErr w:type="spellEnd"/>
      <w:r>
        <w:rPr>
          <w:rFonts w:ascii="Times New Roman" w:eastAsia="Times New Roman" w:hAnsi="Times New Roman" w:cs="Times New Roman"/>
          <w:sz w:val="24"/>
          <w:szCs w:val="24"/>
        </w:rPr>
        <w:t>) за наявності навантаження не менше ніж 10 годин на тиждень, виходячи з норми на ставку 20 годин на тиждень.</w:t>
      </w:r>
    </w:p>
    <w:p w14:paraId="000000CF" w14:textId="77777777" w:rsidR="003E619A" w:rsidRDefault="003E619A">
      <w:pPr>
        <w:shd w:val="clear" w:color="auto" w:fill="FFFFFF"/>
        <w:spacing w:line="240" w:lineRule="auto"/>
        <w:jc w:val="both"/>
        <w:rPr>
          <w:rFonts w:ascii="Times New Roman" w:eastAsia="Times New Roman" w:hAnsi="Times New Roman" w:cs="Times New Roman"/>
          <w:sz w:val="24"/>
          <w:szCs w:val="24"/>
        </w:rPr>
      </w:pPr>
    </w:p>
    <w:p w14:paraId="000000D0" w14:textId="77777777" w:rsidR="003E619A" w:rsidRDefault="00BB585D">
      <w:pPr>
        <w:numPr>
          <w:ilvl w:val="0"/>
          <w:numId w:val="3"/>
        </w:num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спеціальних дитячих садках та у спеціальних групах закладів дошкільної освіти:</w:t>
      </w:r>
    </w:p>
    <w:p w14:paraId="000000D1"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для забезпечення особистісно орієнтоване спрямування освітнього процесу дітей з інтелектуальними, </w:t>
      </w:r>
      <w:proofErr w:type="spellStart"/>
      <w:r>
        <w:rPr>
          <w:rFonts w:ascii="Times New Roman" w:eastAsia="Times New Roman" w:hAnsi="Times New Roman" w:cs="Times New Roman"/>
          <w:sz w:val="24"/>
          <w:szCs w:val="24"/>
        </w:rPr>
        <w:t>соціоадаптаційними</w:t>
      </w:r>
      <w:proofErr w:type="spellEnd"/>
      <w:r>
        <w:rPr>
          <w:rFonts w:ascii="Times New Roman" w:eastAsia="Times New Roman" w:hAnsi="Times New Roman" w:cs="Times New Roman"/>
          <w:sz w:val="24"/>
          <w:szCs w:val="24"/>
        </w:rPr>
        <w:t>, функціональними сенсорними труднощами, що передбачають обмеження слухової, зорової функцій, та потребують четвертого, п’ятого рівнів підтримки, та дітей з функціональними моторними або фізичними труднощами, що потребують третього-п’ятого рівня підтримки, вводиться посада асистент вихователя з розрахунку не менше ніж 1 ставка на групу, у якій здобувають дошкільну освіту такі діти;</w:t>
      </w:r>
    </w:p>
    <w:p w14:paraId="000000D2"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для здійснення освітнього процесу та проведення корекційно-</w:t>
      </w:r>
      <w:proofErr w:type="spellStart"/>
      <w:r>
        <w:rPr>
          <w:rFonts w:ascii="Times New Roman" w:eastAsia="Times New Roman" w:hAnsi="Times New Roman" w:cs="Times New Roman"/>
          <w:sz w:val="24"/>
          <w:szCs w:val="24"/>
        </w:rPr>
        <w:t>розвиткових</w:t>
      </w:r>
      <w:proofErr w:type="spellEnd"/>
      <w:r>
        <w:rPr>
          <w:rFonts w:ascii="Times New Roman" w:eastAsia="Times New Roman" w:hAnsi="Times New Roman" w:cs="Times New Roman"/>
          <w:sz w:val="24"/>
          <w:szCs w:val="24"/>
        </w:rPr>
        <w:t xml:space="preserve"> занять вводяться посади вчитель-дефектолог (вчителя-логопеда, сурдопедагога, тифлопедагога, </w:t>
      </w:r>
      <w:proofErr w:type="spellStart"/>
      <w:r>
        <w:rPr>
          <w:rFonts w:ascii="Times New Roman" w:eastAsia="Times New Roman" w:hAnsi="Times New Roman" w:cs="Times New Roman"/>
          <w:sz w:val="24"/>
          <w:szCs w:val="24"/>
        </w:rPr>
        <w:t>олігофренопедагога</w:t>
      </w:r>
      <w:proofErr w:type="spellEnd"/>
      <w:r>
        <w:rPr>
          <w:rFonts w:ascii="Times New Roman" w:eastAsia="Times New Roman" w:hAnsi="Times New Roman" w:cs="Times New Roman"/>
          <w:sz w:val="24"/>
          <w:szCs w:val="24"/>
        </w:rPr>
        <w:t>), інших спеціалістів з відповідною підготовкою:</w:t>
      </w:r>
    </w:p>
    <w:p w14:paraId="000000D3"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функціональними мовленнєвими труднощами вводиться по 1 штатній одиниці учителя-логопеда на кожну таку групу;</w:t>
      </w:r>
    </w:p>
    <w:p w14:paraId="000000D4"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дітей з інтелектуальними, </w:t>
      </w:r>
      <w:proofErr w:type="spellStart"/>
      <w:r>
        <w:rPr>
          <w:rFonts w:ascii="Times New Roman" w:eastAsia="Times New Roman" w:hAnsi="Times New Roman" w:cs="Times New Roman"/>
          <w:sz w:val="24"/>
          <w:szCs w:val="24"/>
        </w:rPr>
        <w:t>соціоадаптаційними</w:t>
      </w:r>
      <w:proofErr w:type="spellEnd"/>
      <w:r>
        <w:rPr>
          <w:rFonts w:ascii="Times New Roman" w:eastAsia="Times New Roman" w:hAnsi="Times New Roman" w:cs="Times New Roman"/>
          <w:sz w:val="24"/>
          <w:szCs w:val="24"/>
        </w:rPr>
        <w:t>,  функціональними сенсорними труднощами, що передбачають обмеження слухової, зорової функцій, з функціональними моторними або фізичними труднощами, у яких виявлено мовленнєві труднощі, вводиться 1 штатна одиниця учителя-логопеда на кожні 10 дітей, які потребують четвертого, п’ятого рівнів підтримки або на кожні 12 дітей, які потребують другого, третього рівнів підтримки;</w:t>
      </w:r>
    </w:p>
    <w:p w14:paraId="000000D5" w14:textId="77777777" w:rsidR="003E619A" w:rsidRDefault="00BB585D">
      <w:pPr>
        <w:numPr>
          <w:ilvl w:val="0"/>
          <w:numId w:val="8"/>
        </w:numPr>
        <w:shd w:val="clear" w:color="auto" w:fill="FFFFFF"/>
        <w:spacing w:line="240" w:lineRule="auto"/>
        <w:ind w:left="1842"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дітей з інтелектуальними, </w:t>
      </w:r>
      <w:proofErr w:type="spellStart"/>
      <w:r>
        <w:rPr>
          <w:rFonts w:ascii="Times New Roman" w:eastAsia="Times New Roman" w:hAnsi="Times New Roman" w:cs="Times New Roman"/>
          <w:sz w:val="24"/>
          <w:szCs w:val="24"/>
        </w:rPr>
        <w:t>соціоадаптаційними</w:t>
      </w:r>
      <w:proofErr w:type="spellEnd"/>
      <w:r>
        <w:rPr>
          <w:rFonts w:ascii="Times New Roman" w:eastAsia="Times New Roman" w:hAnsi="Times New Roman" w:cs="Times New Roman"/>
          <w:sz w:val="24"/>
          <w:szCs w:val="24"/>
        </w:rPr>
        <w:t>, функціональними сенсорними труднощами, що передбачають обмеження слухової, зорової функцій, вводиться 1 штатна одиниця посади вчителя-дефектолога на кожну таку групу;</w:t>
      </w:r>
    </w:p>
    <w:p w14:paraId="000000D6"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для дітей з функціональними сенсорними труднощами, що передбачають обмеження зорової функції, за  наявності  лікувального кабінету  вводиться посада сестри медичної лікувального кабінету - не менше ніж 0,125 штатної одиниці на одну  групу, але не більше 1 штатної одиниці на заклад;</w:t>
      </w:r>
    </w:p>
    <w:p w14:paraId="000000D7"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для дітей з функціональними моторними або фізичними труднощами вводиться посада сестри медичної з масажу та сестри медичної  з  лікувальної фізкультури  -  по  не менше ніж 0,125  штатної  одиниці на одну групу, але не більше ніж по одній штатній одиниці на заклад;</w:t>
      </w:r>
    </w:p>
    <w:p w14:paraId="000000D8"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для дітей з функціональними сенсорними труднощами, що передбачають обмеження слухової, зорової функцій, за  наявності відповідної слухової чи  офтальмологічної  апаратури  вводиться посада техніка з експлуатації   та ремонту устаткування - не менше ніж 0,5 штатної одиниці на кожні три групи;</w:t>
      </w:r>
    </w:p>
    <w:p w14:paraId="000000D9"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для проведення лікувально-оздоровчої роботи можуть вводиться додатково  посада  лікаря (лікаря-педіатра або вузького спеціаліста залежно  від типу) та </w:t>
      </w:r>
      <w:proofErr w:type="spellStart"/>
      <w:r>
        <w:rPr>
          <w:rFonts w:ascii="Times New Roman" w:eastAsia="Times New Roman" w:hAnsi="Times New Roman" w:cs="Times New Roman"/>
          <w:sz w:val="24"/>
          <w:szCs w:val="24"/>
        </w:rPr>
        <w:t>медсестри</w:t>
      </w:r>
      <w:proofErr w:type="spellEnd"/>
      <w:r>
        <w:rPr>
          <w:rFonts w:ascii="Times New Roman" w:eastAsia="Times New Roman" w:hAnsi="Times New Roman" w:cs="Times New Roman"/>
          <w:sz w:val="24"/>
          <w:szCs w:val="24"/>
        </w:rPr>
        <w:t xml:space="preserve"> з фізіотерапії - по не менше ніж 0,125 штатної одиниці на одну </w:t>
      </w:r>
      <w:r>
        <w:rPr>
          <w:rFonts w:ascii="Times New Roman" w:eastAsia="Times New Roman" w:hAnsi="Times New Roman" w:cs="Times New Roman"/>
          <w:sz w:val="24"/>
          <w:szCs w:val="24"/>
        </w:rPr>
        <w:lastRenderedPageBreak/>
        <w:t>групу, але не більше ніж по одній штатній одиниці на заклад (у разі наявності у ЗДО ліцензії МОЗ на відповідні лікувально-оздоровчі роботи).</w:t>
      </w:r>
    </w:p>
    <w:p w14:paraId="000000DA" w14:textId="77777777" w:rsidR="003E619A" w:rsidRDefault="00BB585D">
      <w:pPr>
        <w:shd w:val="clear" w:color="auto" w:fill="FFFFFF"/>
        <w:spacing w:line="240" w:lineRule="auto"/>
        <w:ind w:left="1275"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color w:val="212529"/>
          <w:sz w:val="24"/>
          <w:szCs w:val="24"/>
        </w:rPr>
        <w:t>Для дітей з</w:t>
      </w:r>
      <w:r>
        <w:rPr>
          <w:rFonts w:ascii="Times New Roman" w:eastAsia="Times New Roman" w:hAnsi="Times New Roman" w:cs="Times New Roman"/>
          <w:sz w:val="24"/>
          <w:szCs w:val="24"/>
        </w:rPr>
        <w:t xml:space="preserve"> інтелектуальними, </w:t>
      </w:r>
      <w:proofErr w:type="spellStart"/>
      <w:r>
        <w:rPr>
          <w:rFonts w:ascii="Times New Roman" w:eastAsia="Times New Roman" w:hAnsi="Times New Roman" w:cs="Times New Roman"/>
          <w:sz w:val="24"/>
          <w:szCs w:val="24"/>
        </w:rPr>
        <w:t>соціоадаптаційними</w:t>
      </w:r>
      <w:proofErr w:type="spellEnd"/>
      <w:r>
        <w:rPr>
          <w:rFonts w:ascii="Times New Roman" w:eastAsia="Times New Roman" w:hAnsi="Times New Roman" w:cs="Times New Roman"/>
          <w:sz w:val="24"/>
          <w:szCs w:val="24"/>
        </w:rPr>
        <w:t>, функціональними сенсорними труднощами, що передбачають обмеження зорової функції, з функціональними моторними або фізичними труднощами</w:t>
      </w:r>
      <w:r>
        <w:rPr>
          <w:rFonts w:ascii="Times New Roman" w:eastAsia="Times New Roman" w:hAnsi="Times New Roman" w:cs="Times New Roman"/>
          <w:color w:val="212529"/>
          <w:sz w:val="24"/>
          <w:szCs w:val="24"/>
        </w:rPr>
        <w:t xml:space="preserve"> вводиться додатково посада помічника вихователя з режимом роботи з 19-ї години  вечора до 7-ї години ранку на  кожну групу з цілодобовим перебуванням дітей - </w:t>
      </w:r>
      <w:r>
        <w:rPr>
          <w:rFonts w:ascii="Times New Roman" w:eastAsia="Times New Roman" w:hAnsi="Times New Roman" w:cs="Times New Roman"/>
          <w:sz w:val="24"/>
          <w:szCs w:val="24"/>
        </w:rPr>
        <w:t xml:space="preserve">не менше ніж </w:t>
      </w:r>
      <w:r>
        <w:rPr>
          <w:rFonts w:ascii="Times New Roman" w:eastAsia="Times New Roman" w:hAnsi="Times New Roman" w:cs="Times New Roman"/>
          <w:color w:val="212529"/>
          <w:sz w:val="24"/>
          <w:szCs w:val="24"/>
        </w:rPr>
        <w:t xml:space="preserve">2 штатні одиниці при шестиденному робочому тижні і </w:t>
      </w:r>
      <w:r>
        <w:rPr>
          <w:rFonts w:ascii="Times New Roman" w:eastAsia="Times New Roman" w:hAnsi="Times New Roman" w:cs="Times New Roman"/>
          <w:sz w:val="24"/>
          <w:szCs w:val="24"/>
        </w:rPr>
        <w:t xml:space="preserve">не менше ніж </w:t>
      </w:r>
      <w:r>
        <w:rPr>
          <w:rFonts w:ascii="Times New Roman" w:eastAsia="Times New Roman" w:hAnsi="Times New Roman" w:cs="Times New Roman"/>
          <w:color w:val="212529"/>
          <w:sz w:val="24"/>
          <w:szCs w:val="24"/>
        </w:rPr>
        <w:t>1,3 штатної  одиниці  при  п'ятиденному  робочому тижні.</w:t>
      </w:r>
    </w:p>
    <w:p w14:paraId="000000DB" w14:textId="77777777" w:rsidR="003E619A" w:rsidRDefault="00BB585D">
      <w:pPr>
        <w:shd w:val="clear" w:color="auto" w:fill="FFFFFF"/>
        <w:spacing w:line="240" w:lineRule="auto"/>
        <w:ind w:left="1275" w:hanging="27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8) Для дітей з </w:t>
      </w:r>
      <w:r>
        <w:rPr>
          <w:rFonts w:ascii="Times New Roman" w:eastAsia="Times New Roman" w:hAnsi="Times New Roman" w:cs="Times New Roman"/>
          <w:sz w:val="24"/>
          <w:szCs w:val="24"/>
        </w:rPr>
        <w:t>функціональними сенсорними труднощами, що передбачають обмеження слухової функції,</w:t>
      </w:r>
      <w:r>
        <w:rPr>
          <w:rFonts w:ascii="Times New Roman" w:eastAsia="Times New Roman" w:hAnsi="Times New Roman" w:cs="Times New Roman"/>
          <w:color w:val="212529"/>
          <w:sz w:val="24"/>
          <w:szCs w:val="24"/>
        </w:rPr>
        <w:t xml:space="preserve"> вводиться штатна одиниця помічника вихователя з режимом  роботи з 19-ї години вечора до 7-ї години  ранку  за  нормами, передбаченими для дошкільних навчальних закладів  (ясел-садків), що мають дошкільні групи з  цілодобовим перебуванням дітей,  розміщені по одній групі в різних  приміщеннях.</w:t>
      </w:r>
    </w:p>
    <w:p w14:paraId="000000DC" w14:textId="77777777" w:rsidR="003E619A" w:rsidRDefault="003E619A">
      <w:pPr>
        <w:shd w:val="clear" w:color="auto" w:fill="FFFFFF"/>
        <w:spacing w:line="240" w:lineRule="auto"/>
        <w:jc w:val="both"/>
        <w:rPr>
          <w:rFonts w:ascii="Times New Roman" w:eastAsia="Times New Roman" w:hAnsi="Times New Roman" w:cs="Times New Roman"/>
          <w:sz w:val="24"/>
          <w:szCs w:val="24"/>
        </w:rPr>
      </w:pPr>
    </w:p>
    <w:p w14:paraId="000000DD" w14:textId="77777777" w:rsidR="003E619A" w:rsidRDefault="00BB585D">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спеціальних ЗДО та ЗДО, що мають дві і більше інклюзивних та/або спеціальних груп, додатково вводиться посада «практичний психолог» з розрахунку не менше ніж 0,5 штатної одиниці на заклад.</w:t>
      </w:r>
    </w:p>
    <w:p w14:paraId="000000DE" w14:textId="77777777" w:rsidR="003E619A" w:rsidRDefault="003E619A">
      <w:pPr>
        <w:jc w:val="both"/>
        <w:rPr>
          <w:rFonts w:ascii="Times New Roman" w:eastAsia="Times New Roman" w:hAnsi="Times New Roman" w:cs="Times New Roman"/>
          <w:sz w:val="24"/>
          <w:szCs w:val="24"/>
        </w:rPr>
      </w:pPr>
    </w:p>
    <w:p w14:paraId="000000DF" w14:textId="77777777" w:rsidR="003E619A" w:rsidRDefault="003E619A">
      <w:pPr>
        <w:spacing w:line="240" w:lineRule="auto"/>
        <w:jc w:val="both"/>
        <w:rPr>
          <w:rFonts w:ascii="Times New Roman" w:eastAsia="Times New Roman" w:hAnsi="Times New Roman" w:cs="Times New Roman"/>
          <w:b/>
          <w:sz w:val="24"/>
          <w:szCs w:val="24"/>
        </w:rPr>
      </w:pPr>
    </w:p>
    <w:p w14:paraId="000000E0" w14:textId="77777777" w:rsidR="003E619A" w:rsidRDefault="00BB585D">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Технічні посади</w:t>
      </w:r>
    </w:p>
    <w:p w14:paraId="000000E1" w14:textId="77777777" w:rsidR="003E619A" w:rsidRDefault="003E619A">
      <w:pPr>
        <w:spacing w:line="240" w:lineRule="auto"/>
        <w:jc w:val="center"/>
        <w:rPr>
          <w:rFonts w:ascii="Times New Roman" w:eastAsia="Times New Roman" w:hAnsi="Times New Roman" w:cs="Times New Roman"/>
          <w:b/>
          <w:color w:val="000000"/>
          <w:sz w:val="24"/>
          <w:szCs w:val="24"/>
        </w:rPr>
      </w:pPr>
    </w:p>
    <w:p w14:paraId="000000E2" w14:textId="77777777" w:rsidR="003E619A" w:rsidRDefault="00BB585D">
      <w:pPr>
        <w:numPr>
          <w:ilvl w:val="0"/>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режим  роботи ЗДО менше 4-х годин  (без організації харчування) або ЗДО організовує харчування шляхом придбання відповідних послуг у юридичних чи фізичних осіб на договірній основі (аутсорсинг), посади шеф-кухаря, </w:t>
      </w:r>
      <w:proofErr w:type="spellStart"/>
      <w:r>
        <w:rPr>
          <w:rFonts w:ascii="Times New Roman" w:eastAsia="Times New Roman" w:hAnsi="Times New Roman" w:cs="Times New Roman"/>
          <w:color w:val="000000"/>
          <w:sz w:val="24"/>
          <w:szCs w:val="24"/>
        </w:rPr>
        <w:t>кухаря</w:t>
      </w:r>
      <w:proofErr w:type="spellEnd"/>
      <w:r>
        <w:rPr>
          <w:rFonts w:ascii="Times New Roman" w:eastAsia="Times New Roman" w:hAnsi="Times New Roman" w:cs="Times New Roman"/>
          <w:color w:val="000000"/>
          <w:sz w:val="24"/>
          <w:szCs w:val="24"/>
        </w:rPr>
        <w:t>, підсобного робітника, комірника не вводяться.</w:t>
      </w:r>
    </w:p>
    <w:p w14:paraId="000000E3" w14:textId="77777777" w:rsidR="003E619A" w:rsidRDefault="003E619A">
      <w:pPr>
        <w:spacing w:line="240" w:lineRule="auto"/>
        <w:jc w:val="both"/>
        <w:rPr>
          <w:rFonts w:ascii="Times New Roman" w:eastAsia="Times New Roman" w:hAnsi="Times New Roman" w:cs="Times New Roman"/>
          <w:color w:val="000000"/>
          <w:sz w:val="24"/>
          <w:szCs w:val="24"/>
        </w:rPr>
      </w:pPr>
    </w:p>
    <w:p w14:paraId="000000E4" w14:textId="77777777" w:rsidR="003E619A" w:rsidRDefault="00BB585D">
      <w:pPr>
        <w:numPr>
          <w:ilvl w:val="0"/>
          <w:numId w:val="3"/>
        </w:num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Якщо ЗДО самостійно організовує харчування дітей, то вводять посади «шеф-кухар», «кухар», «підсобний робітник», «комірник», «технолог». Кількість штатних одиниць визначають з урахуванням кількості груп в ЗДО:</w:t>
      </w:r>
    </w:p>
    <w:p w14:paraId="000000E5" w14:textId="77777777" w:rsidR="003E619A" w:rsidRDefault="003E619A">
      <w:pPr>
        <w:spacing w:line="240" w:lineRule="auto"/>
        <w:ind w:firstLine="20"/>
        <w:jc w:val="both"/>
        <w:rPr>
          <w:rFonts w:ascii="Times New Roman" w:eastAsia="Times New Roman" w:hAnsi="Times New Roman" w:cs="Times New Roman"/>
          <w:color w:val="000000"/>
          <w:sz w:val="24"/>
          <w:szCs w:val="24"/>
        </w:rPr>
      </w:pPr>
    </w:p>
    <w:tbl>
      <w:tblPr>
        <w:tblStyle w:val="afd"/>
        <w:tblW w:w="779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453"/>
        <w:gridCol w:w="1453"/>
        <w:gridCol w:w="1453"/>
        <w:gridCol w:w="1453"/>
      </w:tblGrid>
      <w:tr w:rsidR="003E619A" w14:paraId="6C871F59" w14:textId="77777777">
        <w:trPr>
          <w:trHeight w:val="555"/>
        </w:trPr>
        <w:tc>
          <w:tcPr>
            <w:tcW w:w="1980" w:type="dxa"/>
            <w:vMerge w:val="restart"/>
            <w:shd w:val="clear" w:color="auto" w:fill="auto"/>
            <w:vAlign w:val="center"/>
          </w:tcPr>
          <w:p w14:paraId="000000E6" w14:textId="77777777" w:rsidR="003E619A" w:rsidRDefault="00BB585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Найменування посад</w:t>
            </w:r>
          </w:p>
        </w:tc>
        <w:tc>
          <w:tcPr>
            <w:tcW w:w="5812" w:type="dxa"/>
            <w:gridSpan w:val="4"/>
            <w:shd w:val="clear" w:color="auto" w:fill="auto"/>
            <w:vAlign w:val="center"/>
          </w:tcPr>
          <w:p w14:paraId="000000E7" w14:textId="77777777" w:rsidR="003E619A" w:rsidRDefault="00BB585D">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Кількість штатних одиниць (максимальна) залежно від кількості груп</w:t>
            </w:r>
          </w:p>
        </w:tc>
      </w:tr>
      <w:tr w:rsidR="003E619A" w14:paraId="16CA9903" w14:textId="77777777">
        <w:trPr>
          <w:trHeight w:val="480"/>
        </w:trPr>
        <w:tc>
          <w:tcPr>
            <w:tcW w:w="1980" w:type="dxa"/>
            <w:vMerge/>
            <w:shd w:val="clear" w:color="auto" w:fill="auto"/>
            <w:vAlign w:val="center"/>
          </w:tcPr>
          <w:p w14:paraId="000000EB" w14:textId="77777777" w:rsidR="003E619A" w:rsidRDefault="003E619A">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1453" w:type="dxa"/>
            <w:shd w:val="clear" w:color="auto" w:fill="auto"/>
            <w:vAlign w:val="center"/>
          </w:tcPr>
          <w:p w14:paraId="000000EC"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4 груп (включно)</w:t>
            </w:r>
          </w:p>
        </w:tc>
        <w:tc>
          <w:tcPr>
            <w:tcW w:w="1453" w:type="dxa"/>
            <w:shd w:val="clear" w:color="auto" w:fill="auto"/>
            <w:vAlign w:val="center"/>
          </w:tcPr>
          <w:p w14:paraId="000000ED"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8 груп (включно)</w:t>
            </w:r>
          </w:p>
        </w:tc>
        <w:tc>
          <w:tcPr>
            <w:tcW w:w="1453" w:type="dxa"/>
            <w:shd w:val="clear" w:color="auto" w:fill="auto"/>
            <w:vAlign w:val="center"/>
          </w:tcPr>
          <w:p w14:paraId="000000EE"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до 12 груп (включно)</w:t>
            </w:r>
          </w:p>
        </w:tc>
        <w:tc>
          <w:tcPr>
            <w:tcW w:w="1453" w:type="dxa"/>
            <w:shd w:val="clear" w:color="auto" w:fill="auto"/>
            <w:vAlign w:val="center"/>
          </w:tcPr>
          <w:p w14:paraId="000000EF" w14:textId="77777777" w:rsidR="003E619A" w:rsidRDefault="00BB585D">
            <w:pPr>
              <w:spacing w:line="24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більше 12 груп</w:t>
            </w:r>
          </w:p>
        </w:tc>
      </w:tr>
      <w:tr w:rsidR="003E619A" w14:paraId="755CCF58" w14:textId="77777777">
        <w:trPr>
          <w:trHeight w:val="240"/>
        </w:trPr>
        <w:tc>
          <w:tcPr>
            <w:tcW w:w="1980" w:type="dxa"/>
            <w:shd w:val="clear" w:color="auto" w:fill="auto"/>
          </w:tcPr>
          <w:p w14:paraId="000000F0"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Шеф-Кухар/Кухар</w:t>
            </w:r>
          </w:p>
        </w:tc>
        <w:tc>
          <w:tcPr>
            <w:tcW w:w="1453" w:type="dxa"/>
            <w:shd w:val="clear" w:color="auto" w:fill="auto"/>
            <w:vAlign w:val="center"/>
          </w:tcPr>
          <w:p w14:paraId="000000F1"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70C0"/>
                <w:sz w:val="20"/>
                <w:szCs w:val="20"/>
              </w:rPr>
              <w:t>1,0</w:t>
            </w:r>
          </w:p>
        </w:tc>
        <w:tc>
          <w:tcPr>
            <w:tcW w:w="1453" w:type="dxa"/>
            <w:shd w:val="clear" w:color="auto" w:fill="auto"/>
            <w:vAlign w:val="center"/>
          </w:tcPr>
          <w:p w14:paraId="000000F2"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53" w:type="dxa"/>
            <w:shd w:val="clear" w:color="auto" w:fill="auto"/>
            <w:vAlign w:val="center"/>
          </w:tcPr>
          <w:p w14:paraId="000000F3"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453" w:type="dxa"/>
            <w:shd w:val="clear" w:color="auto" w:fill="auto"/>
            <w:vAlign w:val="center"/>
          </w:tcPr>
          <w:p w14:paraId="000000F4"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3E619A" w14:paraId="048B5936" w14:textId="77777777">
        <w:trPr>
          <w:trHeight w:val="240"/>
        </w:trPr>
        <w:tc>
          <w:tcPr>
            <w:tcW w:w="1980" w:type="dxa"/>
            <w:shd w:val="clear" w:color="auto" w:fill="auto"/>
          </w:tcPr>
          <w:p w14:paraId="000000F5"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Підсобний робітник</w:t>
            </w:r>
          </w:p>
        </w:tc>
        <w:tc>
          <w:tcPr>
            <w:tcW w:w="1453" w:type="dxa"/>
            <w:shd w:val="clear" w:color="auto" w:fill="auto"/>
            <w:vAlign w:val="center"/>
          </w:tcPr>
          <w:p w14:paraId="000000F6"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453" w:type="dxa"/>
            <w:shd w:val="clear" w:color="auto" w:fill="auto"/>
            <w:vAlign w:val="center"/>
          </w:tcPr>
          <w:p w14:paraId="000000F7"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0F8"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5</w:t>
            </w:r>
          </w:p>
        </w:tc>
        <w:tc>
          <w:tcPr>
            <w:tcW w:w="1453" w:type="dxa"/>
            <w:shd w:val="clear" w:color="auto" w:fill="auto"/>
            <w:vAlign w:val="center"/>
          </w:tcPr>
          <w:p w14:paraId="000000F9"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3E619A" w14:paraId="70EA1201" w14:textId="77777777">
        <w:trPr>
          <w:trHeight w:val="240"/>
        </w:trPr>
        <w:tc>
          <w:tcPr>
            <w:tcW w:w="1980" w:type="dxa"/>
            <w:shd w:val="clear" w:color="auto" w:fill="auto"/>
          </w:tcPr>
          <w:p w14:paraId="000000FA"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Комірник</w:t>
            </w:r>
          </w:p>
        </w:tc>
        <w:tc>
          <w:tcPr>
            <w:tcW w:w="1453" w:type="dxa"/>
            <w:shd w:val="clear" w:color="auto" w:fill="auto"/>
            <w:vAlign w:val="center"/>
          </w:tcPr>
          <w:p w14:paraId="000000FB"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453" w:type="dxa"/>
            <w:shd w:val="clear" w:color="auto" w:fill="auto"/>
            <w:vAlign w:val="center"/>
          </w:tcPr>
          <w:p w14:paraId="000000FC"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0FD"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,5</w:t>
            </w:r>
          </w:p>
        </w:tc>
        <w:tc>
          <w:tcPr>
            <w:tcW w:w="1453" w:type="dxa"/>
            <w:shd w:val="clear" w:color="auto" w:fill="auto"/>
            <w:vAlign w:val="center"/>
          </w:tcPr>
          <w:p w14:paraId="000000FE"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p>
        </w:tc>
      </w:tr>
      <w:tr w:rsidR="003E619A" w14:paraId="5EC1A2B4" w14:textId="77777777">
        <w:trPr>
          <w:trHeight w:val="240"/>
        </w:trPr>
        <w:tc>
          <w:tcPr>
            <w:tcW w:w="1980" w:type="dxa"/>
            <w:shd w:val="clear" w:color="auto" w:fill="auto"/>
          </w:tcPr>
          <w:p w14:paraId="000000FF" w14:textId="77777777" w:rsidR="003E619A" w:rsidRDefault="00BB585D">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Технолог</w:t>
            </w:r>
          </w:p>
        </w:tc>
        <w:tc>
          <w:tcPr>
            <w:tcW w:w="1453" w:type="dxa"/>
            <w:shd w:val="clear" w:color="auto" w:fill="auto"/>
            <w:vAlign w:val="center"/>
          </w:tcPr>
          <w:p w14:paraId="00000100"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453" w:type="dxa"/>
            <w:shd w:val="clear" w:color="auto" w:fill="auto"/>
            <w:vAlign w:val="center"/>
          </w:tcPr>
          <w:p w14:paraId="00000101"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53" w:type="dxa"/>
            <w:shd w:val="clear" w:color="auto" w:fill="auto"/>
            <w:vAlign w:val="center"/>
          </w:tcPr>
          <w:p w14:paraId="00000102"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p>
        </w:tc>
        <w:tc>
          <w:tcPr>
            <w:tcW w:w="1453" w:type="dxa"/>
            <w:shd w:val="clear" w:color="auto" w:fill="auto"/>
            <w:vAlign w:val="center"/>
          </w:tcPr>
          <w:p w14:paraId="00000103" w14:textId="77777777" w:rsidR="003E619A" w:rsidRDefault="00BB585D">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,0</w:t>
            </w:r>
          </w:p>
        </w:tc>
      </w:tr>
    </w:tbl>
    <w:p w14:paraId="00000104" w14:textId="77777777" w:rsidR="003E619A" w:rsidRDefault="003E619A">
      <w:pPr>
        <w:spacing w:line="240" w:lineRule="auto"/>
        <w:ind w:firstLine="20"/>
        <w:jc w:val="both"/>
        <w:rPr>
          <w:rFonts w:ascii="Times New Roman" w:eastAsia="Times New Roman" w:hAnsi="Times New Roman" w:cs="Times New Roman"/>
          <w:color w:val="000000"/>
          <w:sz w:val="24"/>
          <w:szCs w:val="24"/>
        </w:rPr>
      </w:pPr>
    </w:p>
    <w:p w14:paraId="00000105"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ЗДО переведено на систему охоронної сигналізації, посада охоронника не вводиться.</w:t>
      </w:r>
    </w:p>
    <w:p w14:paraId="00000106" w14:textId="77777777" w:rsidR="003E619A" w:rsidRDefault="00BB585D">
      <w:pPr>
        <w:spacing w:line="240" w:lineRule="auto"/>
        <w:ind w:left="708" w:firstLine="15"/>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Посада сторожа вводиться у ЗДО, де немає можливості встановлення охоронної сигналізації. Кількість штатних одиниць посади «сторож» визначається відповідно до Міжгалузевих норм чисельності робітників, що обслуговують громадські будівлі, затверджених наказом Міністерства праці та соціальної політики України від 11.05.2004 №105.</w:t>
      </w:r>
    </w:p>
    <w:p w14:paraId="00000107" w14:textId="77777777" w:rsidR="003E619A" w:rsidRDefault="00BB585D">
      <w:pPr>
        <w:spacing w:line="240" w:lineRule="auto"/>
        <w:ind w:left="708"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чисельності сторожів визначається згідно із таблицею:</w:t>
      </w:r>
    </w:p>
    <w:p w14:paraId="00000108" w14:textId="77777777" w:rsidR="003E619A" w:rsidRDefault="003E619A">
      <w:pPr>
        <w:spacing w:line="240" w:lineRule="auto"/>
        <w:ind w:firstLine="20"/>
        <w:rPr>
          <w:rFonts w:ascii="Times New Roman" w:eastAsia="Times New Roman" w:hAnsi="Times New Roman" w:cs="Times New Roman"/>
          <w:sz w:val="24"/>
          <w:szCs w:val="24"/>
        </w:rPr>
      </w:pPr>
    </w:p>
    <w:tbl>
      <w:tblPr>
        <w:tblStyle w:val="afe"/>
        <w:tblW w:w="7796" w:type="dxa"/>
        <w:tblInd w:w="843" w:type="dxa"/>
        <w:tblBorders>
          <w:top w:val="nil"/>
          <w:left w:val="nil"/>
          <w:bottom w:val="nil"/>
          <w:right w:val="nil"/>
          <w:insideH w:val="nil"/>
          <w:insideV w:val="nil"/>
        </w:tblBorders>
        <w:tblLayout w:type="fixed"/>
        <w:tblLook w:val="0600" w:firstRow="0" w:lastRow="0" w:firstColumn="0" w:lastColumn="0" w:noHBand="1" w:noVBand="1"/>
      </w:tblPr>
      <w:tblGrid>
        <w:gridCol w:w="1985"/>
        <w:gridCol w:w="1453"/>
        <w:gridCol w:w="1453"/>
        <w:gridCol w:w="1453"/>
        <w:gridCol w:w="1452"/>
      </w:tblGrid>
      <w:tr w:rsidR="003E619A" w14:paraId="458BB46C" w14:textId="77777777">
        <w:trPr>
          <w:trHeight w:val="285"/>
        </w:trPr>
        <w:tc>
          <w:tcPr>
            <w:tcW w:w="1985" w:type="dxa"/>
            <w:vMerge w:val="restart"/>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09"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Кількість постів, од.</w:t>
            </w:r>
          </w:p>
        </w:tc>
        <w:tc>
          <w:tcPr>
            <w:tcW w:w="5811" w:type="dxa"/>
            <w:gridSpan w:val="4"/>
            <w:tcBorders>
              <w:top w:val="single" w:sz="6" w:space="0" w:color="000000"/>
              <w:left w:val="nil"/>
              <w:bottom w:val="single" w:sz="6" w:space="0" w:color="000000"/>
              <w:right w:val="single" w:sz="6" w:space="0" w:color="000000"/>
            </w:tcBorders>
            <w:tcMar>
              <w:top w:w="20" w:type="dxa"/>
              <w:left w:w="20" w:type="dxa"/>
              <w:bottom w:w="20" w:type="dxa"/>
              <w:right w:w="20" w:type="dxa"/>
            </w:tcMar>
            <w:vAlign w:val="center"/>
          </w:tcPr>
          <w:p w14:paraId="0000010A" w14:textId="77777777" w:rsidR="003E619A" w:rsidRDefault="00BB585D">
            <w:pPr>
              <w:spacing w:line="240" w:lineRule="auto"/>
              <w:ind w:firstLine="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Тривалість охорони об'єкта на добу, год.</w:t>
            </w:r>
          </w:p>
        </w:tc>
      </w:tr>
      <w:tr w:rsidR="003E619A" w14:paraId="1B9575B1" w14:textId="77777777">
        <w:trPr>
          <w:trHeight w:val="437"/>
        </w:trPr>
        <w:tc>
          <w:tcPr>
            <w:tcW w:w="1985" w:type="dxa"/>
            <w:vMerge/>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0E" w14:textId="77777777" w:rsidR="003E619A" w:rsidRDefault="003E619A">
            <w:pPr>
              <w:widowControl w:val="0"/>
              <w:pBdr>
                <w:top w:val="nil"/>
                <w:left w:val="nil"/>
                <w:bottom w:val="nil"/>
                <w:right w:val="nil"/>
                <w:between w:val="nil"/>
              </w:pBdr>
              <w:rPr>
                <w:rFonts w:ascii="Times New Roman" w:eastAsia="Times New Roman" w:hAnsi="Times New Roman" w:cs="Times New Roman"/>
                <w:sz w:val="20"/>
                <w:szCs w:val="20"/>
              </w:rPr>
            </w:pP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0F"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0"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1"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2"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3E619A" w14:paraId="4FD0D4B3" w14:textId="77777777">
        <w:trPr>
          <w:trHeight w:val="285"/>
        </w:trPr>
        <w:tc>
          <w:tcPr>
            <w:tcW w:w="1985" w:type="dxa"/>
            <w:vMerge/>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0000113" w14:textId="77777777" w:rsidR="003E619A" w:rsidRDefault="003E619A">
            <w:pPr>
              <w:widowControl w:val="0"/>
              <w:pBdr>
                <w:top w:val="nil"/>
                <w:left w:val="nil"/>
                <w:bottom w:val="nil"/>
                <w:right w:val="nil"/>
                <w:between w:val="nil"/>
              </w:pBdr>
              <w:rPr>
                <w:rFonts w:ascii="Times New Roman" w:eastAsia="Times New Roman" w:hAnsi="Times New Roman" w:cs="Times New Roman"/>
                <w:sz w:val="20"/>
                <w:szCs w:val="20"/>
              </w:rPr>
            </w:pPr>
          </w:p>
        </w:tc>
        <w:tc>
          <w:tcPr>
            <w:tcW w:w="5811" w:type="dxa"/>
            <w:gridSpan w:val="4"/>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4" w14:textId="77777777" w:rsidR="003E619A" w:rsidRDefault="00BB585D">
            <w:pPr>
              <w:spacing w:line="240" w:lineRule="auto"/>
              <w:ind w:firstLine="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Чисельність, осіб</w:t>
            </w:r>
          </w:p>
        </w:tc>
      </w:tr>
      <w:tr w:rsidR="003E619A" w14:paraId="197CC939"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18"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9"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A"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B"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C"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3E619A" w14:paraId="63403C4A"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1D"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E"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1F"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0"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1"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3E619A" w14:paraId="3255BFA5" w14:textId="77777777">
        <w:trPr>
          <w:trHeight w:val="285"/>
        </w:trPr>
        <w:tc>
          <w:tcPr>
            <w:tcW w:w="1985" w:type="dxa"/>
            <w:tcBorders>
              <w:top w:val="nil"/>
              <w:left w:val="single" w:sz="6" w:space="0" w:color="000000"/>
              <w:bottom w:val="single" w:sz="6" w:space="0" w:color="000000"/>
              <w:right w:val="single" w:sz="6" w:space="0" w:color="000000"/>
            </w:tcBorders>
            <w:shd w:val="clear" w:color="auto" w:fill="auto"/>
            <w:tcMar>
              <w:top w:w="20" w:type="dxa"/>
              <w:left w:w="20" w:type="dxa"/>
              <w:bottom w:w="20" w:type="dxa"/>
              <w:right w:w="20" w:type="dxa"/>
            </w:tcMar>
            <w:vAlign w:val="center"/>
          </w:tcPr>
          <w:p w14:paraId="00000122"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3"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4"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453"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5"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1452" w:type="dxa"/>
            <w:tcBorders>
              <w:top w:val="nil"/>
              <w:left w:val="nil"/>
              <w:bottom w:val="single" w:sz="6" w:space="0" w:color="000000"/>
              <w:right w:val="single" w:sz="6" w:space="0" w:color="000000"/>
            </w:tcBorders>
            <w:shd w:val="clear" w:color="auto" w:fill="auto"/>
            <w:tcMar>
              <w:top w:w="20" w:type="dxa"/>
              <w:left w:w="20" w:type="dxa"/>
              <w:bottom w:w="20" w:type="dxa"/>
              <w:right w:w="20" w:type="dxa"/>
            </w:tcMar>
            <w:vAlign w:val="center"/>
          </w:tcPr>
          <w:p w14:paraId="00000126" w14:textId="77777777" w:rsidR="003E619A" w:rsidRDefault="00BB585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bl>
    <w:p w14:paraId="00000127"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робітників з комплексного  обслуговування й ремонту будинків визначається відповідно до Міжгалузевих норм чисельності робітників, що обслуговують громадські будівлі, затверджених  наказом </w:t>
      </w:r>
      <w:hyperlink r:id="rId16">
        <w:r>
          <w:rPr>
            <w:rFonts w:ascii="Times New Roman" w:eastAsia="Times New Roman" w:hAnsi="Times New Roman" w:cs="Times New Roman"/>
            <w:color w:val="1155CC"/>
            <w:sz w:val="24"/>
            <w:szCs w:val="24"/>
            <w:u w:val="single"/>
          </w:rPr>
          <w:t>Міністерства  праці  та соціальної політики України від 11.05.2004 № 105</w:t>
        </w:r>
      </w:hyperlink>
      <w:r>
        <w:rPr>
          <w:rFonts w:ascii="Times New Roman" w:eastAsia="Times New Roman" w:hAnsi="Times New Roman" w:cs="Times New Roman"/>
          <w:sz w:val="24"/>
          <w:szCs w:val="24"/>
        </w:rPr>
        <w:t>.</w:t>
      </w:r>
    </w:p>
    <w:p w14:paraId="0000012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A"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наявності холодильних установок, електроплит, генераторів та інших електронагрівальних приладів у ЗДО та у разі </w:t>
      </w:r>
      <w:proofErr w:type="spellStart"/>
      <w:r>
        <w:rPr>
          <w:rFonts w:ascii="Times New Roman" w:eastAsia="Times New Roman" w:hAnsi="Times New Roman" w:cs="Times New Roman"/>
          <w:sz w:val="24"/>
          <w:szCs w:val="24"/>
        </w:rPr>
        <w:t>невизначення</w:t>
      </w:r>
      <w:proofErr w:type="spellEnd"/>
      <w:r>
        <w:rPr>
          <w:rFonts w:ascii="Times New Roman" w:eastAsia="Times New Roman" w:hAnsi="Times New Roman" w:cs="Times New Roman"/>
          <w:sz w:val="24"/>
          <w:szCs w:val="24"/>
        </w:rPr>
        <w:t xml:space="preserve"> засновником порядку проведення ремонтних роботі, що мають 4 і більше груп, вводиться 0,5 штатної одиниці посади «слюсар-електромонтер».</w:t>
      </w:r>
    </w:p>
    <w:p w14:paraId="0000012B"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C"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«прибиральник службових приміщень» вводиться з розрахунку 0,5 штатної одиниці на кожні 200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При площі службових приміщень менше ніж 200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встановлюється 0,5 штатної одиниці.</w:t>
      </w:r>
    </w:p>
    <w:p w14:paraId="0000012D"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прийнятті рішення залучати на договірній основі фізичних та юридичних осіб для організації прибирання приміщень ЗДО, кількість штатних одиниць посади «прибиральник службових приміщень» визначається керівником ЗДО за потреби за погодженням із засновником.</w:t>
      </w:r>
    </w:p>
    <w:p w14:paraId="0000012E"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2F"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опалення приміщень ЗДО не</w:t>
      </w:r>
      <w:r>
        <w:rPr>
          <w:rFonts w:ascii="Times New Roman" w:eastAsia="Times New Roman" w:hAnsi="Times New Roman" w:cs="Times New Roman"/>
          <w:sz w:val="24"/>
          <w:szCs w:val="24"/>
        </w:rPr>
        <w:tab/>
        <w:t>передано в систему житлово-комунального господарства, то на опалювальний сезон вводяться посада «машиніст (кочегар) котельні», «оператор котельні газової», «опалювач», виходячи з таких умов:</w:t>
      </w:r>
    </w:p>
    <w:p w14:paraId="00000130" w14:textId="77777777" w:rsidR="003E619A" w:rsidRDefault="00BB585D">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наявності центрального опалення:</w:t>
      </w:r>
    </w:p>
    <w:p w14:paraId="00000131"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штатні одиниці посади «машиніст (кочегар)  котельні на  зміну  в кожній -  у  котельнях,  що  опалюються  твердими видами палива з поверхнею нагріву котлів понад 75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p w14:paraId="00000132"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штатна  одиниця посади «оператор котельні» на зміну - в котельнях з газовим опаленням;</w:t>
      </w:r>
    </w:p>
    <w:p w14:paraId="00000133"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штатні  одиниці  посади «оператор  котельні» на зміну - в котельнях без автоматики безпеки;</w:t>
      </w:r>
    </w:p>
    <w:p w14:paraId="00000134" w14:textId="77777777" w:rsidR="003E619A" w:rsidRDefault="00BB585D">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наявності пічного опалення:</w:t>
      </w:r>
    </w:p>
    <w:p w14:paraId="00000135" w14:textId="77777777" w:rsidR="003E619A" w:rsidRDefault="00BB585D">
      <w:pPr>
        <w:numPr>
          <w:ilvl w:val="0"/>
          <w:numId w:val="5"/>
        </w:numPr>
        <w:pBdr>
          <w:top w:val="nil"/>
          <w:left w:val="nil"/>
          <w:bottom w:val="nil"/>
          <w:right w:val="nil"/>
          <w:between w:val="nil"/>
        </w:pBdr>
        <w:spacing w:line="240" w:lineRule="auto"/>
        <w:ind w:left="198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штатної одиниці посади «опалювач» на кожні 5 печей, але не менше ніж 0,5 штатної одиниці на ЗДО.</w:t>
      </w:r>
    </w:p>
    <w:p w14:paraId="00000136"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w:t>
      </w:r>
      <w:r>
        <w:rPr>
          <w:rFonts w:ascii="Times New Roman" w:eastAsia="Times New Roman" w:hAnsi="Times New Roman" w:cs="Times New Roman"/>
          <w:sz w:val="24"/>
          <w:szCs w:val="24"/>
        </w:rPr>
        <w:tab/>
        <w:t>з централізованим теплопостачанням  (ТЕЦ),  що  мають  тепловий  пункт або елеватор, додатково вводиться штатна одиниця посади «робітник з комплексного обслуговування й ремонту будівель», а за наявності бойлерів та насосів - 1 штатна одиниця на зміну.</w:t>
      </w:r>
    </w:p>
    <w:p w14:paraId="00000137"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«робітник з обслуговування й ремонту будинків», передбачені цим  пунктом, вводяться на опалювальний сезон. Із загальної кількості посад «машиніст (кочегар) котельні», «оператор котельні» і «робітник з обслуговування й ремонту будинків», передбачених цим пунктом, вводиться 1 штатна одиниця на рік, у ЗДО з кількістю груп від 1 до 4 - 0,5 штатної одиниці.</w:t>
      </w:r>
    </w:p>
    <w:p w14:paraId="00000138"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ЗДО, що мають санітарно-очисні споруди, вводиться посада робітника з комплексного обслуговування й ремонту будівель з розрахунку 1 штатна  одиниця на зміну з урахуванням кількості робітників, передбачених цим пунктом.</w:t>
      </w:r>
    </w:p>
    <w:p w14:paraId="00000139"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3A"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«машиніст із прання та ремонту спецодягу та білизни» вводиться у тих випадках, коли відсутня можливість користування послугами комунальних </w:t>
      </w:r>
      <w:proofErr w:type="spellStart"/>
      <w:r>
        <w:rPr>
          <w:rFonts w:ascii="Times New Roman" w:eastAsia="Times New Roman" w:hAnsi="Times New Roman" w:cs="Times New Roman"/>
          <w:sz w:val="24"/>
          <w:szCs w:val="24"/>
        </w:rPr>
        <w:t>пралень</w:t>
      </w:r>
      <w:proofErr w:type="spellEnd"/>
      <w:r>
        <w:rPr>
          <w:rFonts w:ascii="Times New Roman" w:eastAsia="Times New Roman" w:hAnsi="Times New Roman" w:cs="Times New Roman"/>
          <w:sz w:val="24"/>
          <w:szCs w:val="24"/>
        </w:rPr>
        <w:t>.</w:t>
      </w:r>
    </w:p>
    <w:p w14:paraId="0000013B"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штатних одиниць посади ««машиніст  із  прання  та  ремонту  спецодягу та білизни» розраховується з урахуванням кількості дітей: за наявності до 20 дітей – 0,25 штатної одиниці; за наявності до 40 дітей – 0,5 штатної одиниці; за наявності до 60 дітей – 1 штатна одиниця, за наявності від 61 до 100 дітей – 1,5 штатної одиниці; від 101 до 150 дітей – 1,75 штатних одиниць; від 151 до 200 дітей – 2 штатні одиниці; від 200 і більше дітей – 3 штатні одиниці. </w:t>
      </w:r>
    </w:p>
    <w:p w14:paraId="0000013C"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можлива організація прання білизни на декілька ЗДО. У такому випадку кількість штатних одиниць посади «машиніст із прання та  ремонту спецодягу  та білизни» розраховується із загальної кількості дітей усіх залучених закладів.</w:t>
      </w:r>
    </w:p>
    <w:p w14:paraId="0000013D"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3E"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«каштелян» вводиться з розрахунку кількості груп: до 2-х груп – 0,25 штатної одиниці; 3-4 групи – 0,5 штатної одиниці; від 5 груп – 1 штатна одиниця.</w:t>
      </w:r>
    </w:p>
    <w:p w14:paraId="0000013F"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0"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Посада «діловод» вводиться з розрахунку кількості груп: до 5 груп - 0,5 штатної одиниці, від 5 до 10 груп – 0,75 штатної одиниці, від 10 і більше груп – 1 штатна одиниця.</w:t>
      </w:r>
    </w:p>
    <w:p w14:paraId="00000141"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2"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ЗДО за наявності автотранспортних засобів (автобусів) з метою підвезення працівників до місця здобуття дітьми дошкільної освіти або визначених засновником інших політик вводиться  посада «водій» з розрахунку  1  штатна  одиниця на заклад. </w:t>
      </w:r>
    </w:p>
    <w:p w14:paraId="00000143"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штатних розписах мобільного дитсадка передбачають посаду «водій», якщо засновником не прийнято рішення щодо оренди транспортного засобу.</w:t>
      </w:r>
    </w:p>
    <w:p w14:paraId="00000144"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5"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Посада «двірник»  вводиться  відповідно  до  встановлених законодавством норм площі, що прибирається. </w:t>
      </w:r>
    </w:p>
    <w:p w14:paraId="00000146"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 які мають фруктовий сад чи земельну ділянку з декоративними насадженнями площею не менше 1,5 га, додатково вводиться посада «садівник».</w:t>
      </w:r>
    </w:p>
    <w:p w14:paraId="00000147" w14:textId="77777777" w:rsidR="003E619A" w:rsidRDefault="003E619A">
      <w:pPr>
        <w:spacing w:line="240" w:lineRule="auto"/>
        <w:ind w:firstLine="360"/>
        <w:jc w:val="both"/>
        <w:rPr>
          <w:rFonts w:ascii="Times New Roman" w:eastAsia="Times New Roman" w:hAnsi="Times New Roman" w:cs="Times New Roman"/>
          <w:sz w:val="24"/>
          <w:szCs w:val="24"/>
        </w:rPr>
      </w:pPr>
    </w:p>
    <w:p w14:paraId="00000148"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посад та кількість їх штатних нормативів у ЗДО, що мають групи з цілодобовим перебуванням дітей, визначаються засновником у Порядок надання послуги цілодобового перебування вихованця в ЗДО.</w:t>
      </w:r>
    </w:p>
    <w:p w14:paraId="00000149" w14:textId="77777777" w:rsidR="003E619A" w:rsidRDefault="003E619A">
      <w:pPr>
        <w:spacing w:line="240" w:lineRule="auto"/>
        <w:jc w:val="both"/>
        <w:rPr>
          <w:rFonts w:ascii="Times New Roman" w:eastAsia="Times New Roman" w:hAnsi="Times New Roman" w:cs="Times New Roman"/>
          <w:sz w:val="24"/>
          <w:szCs w:val="24"/>
        </w:rPr>
      </w:pPr>
    </w:p>
    <w:p w14:paraId="0000014A" w14:textId="77777777" w:rsidR="003E619A" w:rsidRDefault="00BB58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Інші посади</w:t>
      </w:r>
    </w:p>
    <w:p w14:paraId="0000014B" w14:textId="77777777" w:rsidR="003E619A" w:rsidRDefault="003E619A">
      <w:pPr>
        <w:spacing w:line="240" w:lineRule="auto"/>
        <w:jc w:val="center"/>
        <w:rPr>
          <w:rFonts w:ascii="Times New Roman" w:eastAsia="Times New Roman" w:hAnsi="Times New Roman" w:cs="Times New Roman"/>
          <w:b/>
          <w:sz w:val="24"/>
          <w:szCs w:val="24"/>
        </w:rPr>
      </w:pPr>
    </w:p>
    <w:p w14:paraId="0000014C" w14:textId="77777777" w:rsidR="003E619A" w:rsidRDefault="00BB585D">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Якщо бухгалтерський облік ведеться не централізовано, то у штати  ЗДО  вводиться 1 штатна одиниця посади «бухгалтер» за наявності до 6 груп, 1,5 штатної одиниці посади «бухгалтер (головний бухгалтер)» за наявності 7 і більше груп; та 1 штатна одиниця посади «фахівець з публічних </w:t>
      </w:r>
      <w:proofErr w:type="spellStart"/>
      <w:r>
        <w:rPr>
          <w:rFonts w:ascii="Times New Roman" w:eastAsia="Times New Roman" w:hAnsi="Times New Roman" w:cs="Times New Roman"/>
          <w:sz w:val="24"/>
          <w:szCs w:val="24"/>
        </w:rPr>
        <w:t>закупівель</w:t>
      </w:r>
      <w:proofErr w:type="spellEnd"/>
      <w:r>
        <w:rPr>
          <w:rFonts w:ascii="Times New Roman" w:eastAsia="Times New Roman" w:hAnsi="Times New Roman" w:cs="Times New Roman"/>
          <w:sz w:val="24"/>
          <w:szCs w:val="24"/>
        </w:rPr>
        <w:t>».</w:t>
      </w:r>
    </w:p>
    <w:p w14:paraId="0000014D"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бухгалтерський облік може здійснюватися на декілька ЗДО. У такому випадку кількість посад та кількість штатних одиниць розраховують з урахуванням загальної кількості груп усіх ЗДО.</w:t>
      </w:r>
    </w:p>
    <w:p w14:paraId="0000014E"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Посада «інженер з охорони праці» передбачається у ЗДО за нормативами, визначеними наказом Державного комітету України з нагляду за охороною праці від 15.11.2004 </w:t>
      </w:r>
      <w:hyperlink r:id="rId17">
        <w:r>
          <w:rPr>
            <w:rFonts w:ascii="Times New Roman" w:eastAsia="Times New Roman" w:hAnsi="Times New Roman" w:cs="Times New Roman"/>
            <w:color w:val="1155CC"/>
            <w:sz w:val="24"/>
            <w:szCs w:val="24"/>
            <w:u w:val="single"/>
          </w:rPr>
          <w:t>№ 255</w:t>
        </w:r>
      </w:hyperlink>
      <w:r>
        <w:rPr>
          <w:rFonts w:ascii="Times New Roman" w:eastAsia="Times New Roman" w:hAnsi="Times New Roman" w:cs="Times New Roman"/>
          <w:sz w:val="24"/>
          <w:szCs w:val="24"/>
        </w:rPr>
        <w:t xml:space="preserve"> «Про затвердження Типового положення про службу охорони праці».</w:t>
      </w:r>
    </w:p>
    <w:p w14:paraId="0000014F" w14:textId="77777777" w:rsidR="003E619A" w:rsidRDefault="00BB585D">
      <w:pPr>
        <w:spacing w:line="240" w:lineRule="auto"/>
        <w:ind w:left="708"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рішенням засновника можлива організація роботи з охорони праці на декілька ЗДО. У такому випадку кількість штатних одиниць посади «інженер з охорони праці»  розраховується із загальної кількості працівників усіх залучених закладів.</w:t>
      </w:r>
    </w:p>
    <w:p w14:paraId="00000150"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ЗДО організовує медичне обслуговування вихованців відповідно до законодавства (за умови отримання ліцензії), за потреби вводяться посади «сестра медична», «сестра медична старша», «сестра медична з масажу», «сестра медична з лікувальної фізкультури», «сестра медична лікувального кабінету»:</w:t>
      </w:r>
    </w:p>
    <w:p w14:paraId="00000151"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«сестра медична» вводиться з розрахунку: за наявності до 30 дітей – 0,5 штатної одиниці; від 30 до 100 дітей – 1 штатна одиниця; від 100 і більше дітей - 1,5 штатних одиниць; Пропонуємо залишити розрахунок кількості штатних одиниць залежно від кількості груп: 1-2групи-0,5ставки, 3-6груп-1ставка, 7-11груп-1,5ставки, 12 і більше груп - 2ставки.</w:t>
      </w:r>
    </w:p>
    <w:p w14:paraId="00000152"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«сестра медична старша» вводиться з розрахунку: за наявності від 100 до 150 дітей – 0,5 штатної одиниці; від 150 до 200 дітей – 1 штатна одиниця; від 200 і більше дітей – 1,5 штатні одиниці;</w:t>
      </w:r>
    </w:p>
    <w:p w14:paraId="00000153"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дітей з порушеннями  зору  за  наявності  лікувального кабінету  вводиться посада «сестра медичної лікувального кабінету» - 0,125 штатної одиниці на одну  групу,  але  не  більше  1  штатної одиниці на заклад;</w:t>
      </w:r>
    </w:p>
    <w:p w14:paraId="00000154"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дітей з порушеннями опорно-рухового апарату вводиться посада «сестра медична з масажу» та «сестра медична  з  лікувальної фізкультури» - 0,125 штатної  одиниці на одну групу,  але не більше ніж по одній штатній одиниці на заклад</w:t>
      </w:r>
    </w:p>
    <w:p w14:paraId="00000155" w14:textId="77777777" w:rsidR="003E619A" w:rsidRDefault="00BB585D">
      <w:pPr>
        <w:numPr>
          <w:ilvl w:val="0"/>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F1F1F"/>
          <w:sz w:val="24"/>
          <w:szCs w:val="24"/>
        </w:rPr>
        <w:t>в центрах педагогічного партнерства за наявності груп дітей віком до 1 року вводиться посада «сестра медична з масажу» - 0,125 штатної одиниці на одну групу, але не більше 1 штатної одиниці на заклад.</w:t>
      </w:r>
    </w:p>
    <w:p w14:paraId="00000156" w14:textId="77777777" w:rsidR="003E619A" w:rsidRDefault="003E619A">
      <w:pPr>
        <w:spacing w:line="240" w:lineRule="auto"/>
        <w:ind w:firstLine="20"/>
        <w:jc w:val="both"/>
        <w:rPr>
          <w:rFonts w:ascii="Times New Roman" w:eastAsia="Times New Roman" w:hAnsi="Times New Roman" w:cs="Times New Roman"/>
          <w:sz w:val="24"/>
          <w:szCs w:val="24"/>
        </w:rPr>
      </w:pPr>
    </w:p>
    <w:p w14:paraId="00000157"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дітей з порушеннями слуху, зору за наявності відповідної слухової чи офтальмологічної апаратури  вводиться посада «технік з експлуатації та ремонту устаткування» - 0,5 штатної одиниці на кожні три групи.</w:t>
      </w:r>
    </w:p>
    <w:p w14:paraId="00000158" w14:textId="77777777" w:rsidR="003E619A" w:rsidRDefault="003E619A">
      <w:pPr>
        <w:spacing w:line="240" w:lineRule="auto"/>
        <w:jc w:val="both"/>
        <w:rPr>
          <w:rFonts w:ascii="Times New Roman" w:eastAsia="Times New Roman" w:hAnsi="Times New Roman" w:cs="Times New Roman"/>
          <w:sz w:val="24"/>
          <w:szCs w:val="24"/>
          <w:highlight w:val="yellow"/>
        </w:rPr>
      </w:pPr>
    </w:p>
    <w:p w14:paraId="00000159" w14:textId="77777777" w:rsidR="003E619A" w:rsidRDefault="00BB585D">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ЗДО, які мають криті стаціонарні басейни, вводяться посади:</w:t>
      </w:r>
    </w:p>
    <w:p w14:paraId="0000015A" w14:textId="77777777" w:rsidR="003E619A" w:rsidRDefault="00BB585D">
      <w:pPr>
        <w:numPr>
          <w:ilvl w:val="0"/>
          <w:numId w:val="7"/>
        </w:numPr>
        <w:pBdr>
          <w:top w:val="nil"/>
          <w:left w:val="nil"/>
          <w:bottom w:val="nil"/>
          <w:right w:val="nil"/>
          <w:between w:val="nil"/>
        </w:pBdr>
        <w:spacing w:line="240" w:lineRule="auto"/>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«інструктор з плавання» з розрахунку 0,25 штатної одиниці  на кожні дві групи,;</w:t>
      </w:r>
    </w:p>
    <w:p w14:paraId="0000015B" w14:textId="77777777" w:rsidR="003E619A" w:rsidRDefault="00BB585D">
      <w:pPr>
        <w:numPr>
          <w:ilvl w:val="0"/>
          <w:numId w:val="7"/>
        </w:numPr>
        <w:pBdr>
          <w:top w:val="nil"/>
          <w:left w:val="nil"/>
          <w:bottom w:val="nil"/>
          <w:right w:val="nil"/>
          <w:between w:val="nil"/>
        </w:pBdr>
        <w:spacing w:line="240" w:lineRule="auto"/>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«сестра медична», «робітник з комплексного обслуговування і ремонту приміщень», «прибиральник службових приміщень», «оператор хлораторної </w:t>
      </w:r>
      <w:r>
        <w:rPr>
          <w:rFonts w:ascii="Times New Roman" w:eastAsia="Times New Roman" w:hAnsi="Times New Roman" w:cs="Times New Roman"/>
          <w:color w:val="000000"/>
          <w:sz w:val="24"/>
          <w:szCs w:val="24"/>
        </w:rPr>
        <w:tab/>
        <w:t>установки» (за наявності) залежно від кількості груп, з якими проводяться  заняття  з  навчання плавання: від 4 до 8 груп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0,5 штатної одиниці кожної з посад; за наявності 9 і більше груп - 1 штатній одиниці кожної з посад.</w:t>
      </w:r>
    </w:p>
    <w:sectPr w:rsidR="003E619A">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530E" w14:textId="77777777" w:rsidR="009F478D" w:rsidRDefault="009F478D">
      <w:pPr>
        <w:spacing w:line="240" w:lineRule="auto"/>
      </w:pPr>
      <w:r>
        <w:separator/>
      </w:r>
    </w:p>
  </w:endnote>
  <w:endnote w:type="continuationSeparator" w:id="0">
    <w:p w14:paraId="57F45D35" w14:textId="77777777" w:rsidR="009F478D" w:rsidRDefault="009F4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581DB3DE" w:rsidR="003E619A" w:rsidRDefault="00BB585D">
    <w:pPr>
      <w:pBdr>
        <w:top w:val="nil"/>
        <w:left w:val="nil"/>
        <w:bottom w:val="nil"/>
        <w:right w:val="nil"/>
        <w:between w:val="nil"/>
      </w:pBdr>
      <w:tabs>
        <w:tab w:val="center" w:pos="4677"/>
        <w:tab w:val="right" w:pos="9355"/>
      </w:tabs>
      <w:spacing w:line="240" w:lineRule="auto"/>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E64A48">
      <w:rPr>
        <w:noProof/>
        <w:color w:val="000000"/>
        <w:sz w:val="16"/>
        <w:szCs w:val="16"/>
      </w:rPr>
      <w:t>12</w:t>
    </w:r>
    <w:r>
      <w:rPr>
        <w:color w:val="000000"/>
        <w:sz w:val="16"/>
        <w:szCs w:val="16"/>
      </w:rPr>
      <w:fldChar w:fldCharType="end"/>
    </w:r>
    <w:r>
      <w:rPr>
        <w:color w:val="000000"/>
        <w:sz w:val="16"/>
        <w:szCs w:val="16"/>
      </w:rPr>
      <w:t xml:space="preserve"> | </w:t>
    </w:r>
    <w:r>
      <w:rPr>
        <w:color w:val="000000"/>
        <w:sz w:val="16"/>
        <w:szCs w:val="16"/>
      </w:rPr>
      <w:fldChar w:fldCharType="begin"/>
    </w:r>
    <w:r>
      <w:rPr>
        <w:color w:val="000000"/>
        <w:sz w:val="16"/>
        <w:szCs w:val="16"/>
      </w:rPr>
      <w:instrText>NUMPAGES</w:instrText>
    </w:r>
    <w:r>
      <w:rPr>
        <w:color w:val="000000"/>
        <w:sz w:val="16"/>
        <w:szCs w:val="16"/>
      </w:rPr>
      <w:fldChar w:fldCharType="separate"/>
    </w:r>
    <w:r w:rsidR="00E64A48">
      <w:rPr>
        <w:noProof/>
        <w:color w:val="000000"/>
        <w:sz w:val="16"/>
        <w:szCs w:val="16"/>
      </w:rPr>
      <w:t>12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14AC1" w14:textId="77777777" w:rsidR="009F478D" w:rsidRDefault="009F478D">
      <w:pPr>
        <w:spacing w:line="240" w:lineRule="auto"/>
      </w:pPr>
      <w:r>
        <w:separator/>
      </w:r>
    </w:p>
  </w:footnote>
  <w:footnote w:type="continuationSeparator" w:id="0">
    <w:p w14:paraId="5A1BAABE" w14:textId="77777777" w:rsidR="009F478D" w:rsidRDefault="009F47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275"/>
    <w:multiLevelType w:val="multilevel"/>
    <w:tmpl w:val="488EC9C6"/>
    <w:lvl w:ilvl="0">
      <w:start w:val="20"/>
      <w:numFmt w:val="bullet"/>
      <w:lvlText w:val="-"/>
      <w:lvlJc w:val="left"/>
      <w:pPr>
        <w:ind w:left="1440" w:hanging="360"/>
      </w:pPr>
      <w:rPr>
        <w:rFonts w:ascii="Times New Roman" w:eastAsia="Times New Roman" w:hAnsi="Times New Roman" w:cs="Times New Roman"/>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ADD723A"/>
    <w:multiLevelType w:val="multilevel"/>
    <w:tmpl w:val="B6566F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48B2B60"/>
    <w:multiLevelType w:val="multilevel"/>
    <w:tmpl w:val="94726BB2"/>
    <w:lvl w:ilvl="0">
      <w:start w:val="20"/>
      <w:numFmt w:val="bullet"/>
      <w:lvlText w:val="-"/>
      <w:lvlJc w:val="left"/>
      <w:pPr>
        <w:ind w:left="720" w:hanging="360"/>
      </w:pPr>
      <w:rPr>
        <w:rFonts w:ascii="Times New Roman" w:eastAsia="Times New Roman" w:hAnsi="Times New Roman" w:cs="Times New Roman"/>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C322C"/>
    <w:multiLevelType w:val="multilevel"/>
    <w:tmpl w:val="FA08ABF8"/>
    <w:lvl w:ilvl="0">
      <w:start w:val="20"/>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7D51E90"/>
    <w:multiLevelType w:val="multilevel"/>
    <w:tmpl w:val="4D727CCE"/>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C450DE"/>
    <w:multiLevelType w:val="multilevel"/>
    <w:tmpl w:val="2E780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7F54749"/>
    <w:multiLevelType w:val="multilevel"/>
    <w:tmpl w:val="EFA2B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374264C"/>
    <w:multiLevelType w:val="multilevel"/>
    <w:tmpl w:val="DDDA75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8850D8A"/>
    <w:multiLevelType w:val="multilevel"/>
    <w:tmpl w:val="42F89B3A"/>
    <w:lvl w:ilvl="0">
      <w:start w:val="20"/>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191E6E"/>
    <w:multiLevelType w:val="multilevel"/>
    <w:tmpl w:val="26084730"/>
    <w:lvl w:ilvl="0">
      <w:start w:val="2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9A61EE"/>
    <w:multiLevelType w:val="multilevel"/>
    <w:tmpl w:val="5F5CD5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31328237">
    <w:abstractNumId w:val="5"/>
  </w:num>
  <w:num w:numId="2" w16cid:durableId="270623997">
    <w:abstractNumId w:val="8"/>
  </w:num>
  <w:num w:numId="3" w16cid:durableId="1992757721">
    <w:abstractNumId w:val="4"/>
  </w:num>
  <w:num w:numId="4" w16cid:durableId="542904553">
    <w:abstractNumId w:val="2"/>
  </w:num>
  <w:num w:numId="5" w16cid:durableId="500851762">
    <w:abstractNumId w:val="0"/>
  </w:num>
  <w:num w:numId="6" w16cid:durableId="849678474">
    <w:abstractNumId w:val="3"/>
  </w:num>
  <w:num w:numId="7" w16cid:durableId="704060137">
    <w:abstractNumId w:val="9"/>
  </w:num>
  <w:num w:numId="8" w16cid:durableId="830753773">
    <w:abstractNumId w:val="6"/>
  </w:num>
  <w:num w:numId="9" w16cid:durableId="274870363">
    <w:abstractNumId w:val="1"/>
  </w:num>
  <w:num w:numId="10" w16cid:durableId="136651568">
    <w:abstractNumId w:val="10"/>
  </w:num>
  <w:num w:numId="11" w16cid:durableId="624579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9A"/>
    <w:rsid w:val="003E619A"/>
    <w:rsid w:val="00473F3A"/>
    <w:rsid w:val="005B3DE9"/>
    <w:rsid w:val="009F478D"/>
    <w:rsid w:val="00BB585D"/>
    <w:rsid w:val="00C523BD"/>
    <w:rsid w:val="00E6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04EA"/>
  <w15:docId w15:val="{67FA56A3-6B65-4707-ABE3-03D8BAE0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4168"/>
  </w:style>
  <w:style w:type="paragraph" w:styleId="1">
    <w:name w:val="heading 1"/>
    <w:basedOn w:val="a"/>
    <w:next w:val="a"/>
    <w:rsid w:val="00A5510F"/>
    <w:pPr>
      <w:keepNext/>
      <w:keepLines/>
      <w:spacing w:before="400" w:after="120"/>
      <w:outlineLvl w:val="0"/>
    </w:pPr>
    <w:rPr>
      <w:sz w:val="40"/>
      <w:szCs w:val="40"/>
    </w:rPr>
  </w:style>
  <w:style w:type="paragraph" w:styleId="2">
    <w:name w:val="heading 2"/>
    <w:basedOn w:val="a"/>
    <w:next w:val="a"/>
    <w:rsid w:val="00A5510F"/>
    <w:pPr>
      <w:keepNext/>
      <w:keepLines/>
      <w:spacing w:before="360" w:after="120"/>
      <w:outlineLvl w:val="1"/>
    </w:pPr>
    <w:rPr>
      <w:sz w:val="32"/>
      <w:szCs w:val="32"/>
    </w:rPr>
  </w:style>
  <w:style w:type="paragraph" w:styleId="3">
    <w:name w:val="heading 3"/>
    <w:basedOn w:val="a"/>
    <w:next w:val="a"/>
    <w:rsid w:val="00A5510F"/>
    <w:pPr>
      <w:keepNext/>
      <w:keepLines/>
      <w:spacing w:before="320" w:after="80"/>
      <w:outlineLvl w:val="2"/>
    </w:pPr>
    <w:rPr>
      <w:color w:val="434343"/>
      <w:sz w:val="28"/>
      <w:szCs w:val="28"/>
    </w:rPr>
  </w:style>
  <w:style w:type="paragraph" w:styleId="4">
    <w:name w:val="heading 4"/>
    <w:basedOn w:val="a"/>
    <w:next w:val="a"/>
    <w:rsid w:val="00A5510F"/>
    <w:pPr>
      <w:keepNext/>
      <w:keepLines/>
      <w:spacing w:before="280" w:after="80"/>
      <w:outlineLvl w:val="3"/>
    </w:pPr>
    <w:rPr>
      <w:color w:val="666666"/>
      <w:sz w:val="24"/>
      <w:szCs w:val="24"/>
    </w:rPr>
  </w:style>
  <w:style w:type="paragraph" w:styleId="5">
    <w:name w:val="heading 5"/>
    <w:basedOn w:val="a"/>
    <w:next w:val="a"/>
    <w:rsid w:val="00A5510F"/>
    <w:pPr>
      <w:keepNext/>
      <w:keepLines/>
      <w:spacing w:before="240" w:after="80"/>
      <w:outlineLvl w:val="4"/>
    </w:pPr>
    <w:rPr>
      <w:color w:val="666666"/>
    </w:rPr>
  </w:style>
  <w:style w:type="paragraph" w:styleId="6">
    <w:name w:val="heading 6"/>
    <w:basedOn w:val="a"/>
    <w:next w:val="a"/>
    <w:rsid w:val="00A5510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A5510F"/>
    <w:pPr>
      <w:keepNext/>
      <w:keepLines/>
      <w:spacing w:after="60"/>
    </w:pPr>
    <w:rPr>
      <w:sz w:val="52"/>
      <w:szCs w:val="52"/>
    </w:rPr>
  </w:style>
  <w:style w:type="table" w:customStyle="1" w:styleId="TableNormal0">
    <w:name w:val="Table Normal"/>
    <w:rsid w:val="00A5510F"/>
    <w:tblPr>
      <w:tblCellMar>
        <w:top w:w="0" w:type="dxa"/>
        <w:left w:w="0" w:type="dxa"/>
        <w:bottom w:w="0" w:type="dxa"/>
        <w:right w:w="0" w:type="dxa"/>
      </w:tblCellMar>
    </w:tblPr>
  </w:style>
  <w:style w:type="table" w:customStyle="1" w:styleId="TableNormal1">
    <w:name w:val="Table Normal"/>
    <w:rsid w:val="00A5510F"/>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rsid w:val="00A5510F"/>
    <w:tblPr>
      <w:tblStyleRowBandSize w:val="1"/>
      <w:tblStyleColBandSize w:val="1"/>
      <w:tblCellMar>
        <w:top w:w="100" w:type="dxa"/>
        <w:left w:w="100" w:type="dxa"/>
        <w:bottom w:w="100" w:type="dxa"/>
        <w:right w:w="100" w:type="dxa"/>
      </w:tblCellMar>
    </w:tblPr>
  </w:style>
  <w:style w:type="table" w:customStyle="1" w:styleId="a6">
    <w:basedOn w:val="TableNormal1"/>
    <w:rsid w:val="00A5510F"/>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rsid w:val="00A5510F"/>
    <w:pPr>
      <w:spacing w:line="240" w:lineRule="auto"/>
    </w:pPr>
    <w:rPr>
      <w:sz w:val="20"/>
      <w:szCs w:val="20"/>
    </w:rPr>
  </w:style>
  <w:style w:type="character" w:customStyle="1" w:styleId="a8">
    <w:name w:val="Текст примечания Знак"/>
    <w:basedOn w:val="a0"/>
    <w:link w:val="a7"/>
    <w:uiPriority w:val="99"/>
    <w:semiHidden/>
    <w:rsid w:val="00A5510F"/>
    <w:rPr>
      <w:sz w:val="20"/>
      <w:szCs w:val="20"/>
    </w:rPr>
  </w:style>
  <w:style w:type="character" w:styleId="a9">
    <w:name w:val="annotation reference"/>
    <w:basedOn w:val="a0"/>
    <w:uiPriority w:val="99"/>
    <w:semiHidden/>
    <w:unhideWhenUsed/>
    <w:rsid w:val="00A5510F"/>
    <w:rPr>
      <w:sz w:val="16"/>
      <w:szCs w:val="16"/>
    </w:rPr>
  </w:style>
  <w:style w:type="paragraph" w:styleId="aa">
    <w:name w:val="Balloon Text"/>
    <w:basedOn w:val="a"/>
    <w:link w:val="ab"/>
    <w:uiPriority w:val="99"/>
    <w:semiHidden/>
    <w:unhideWhenUsed/>
    <w:rsid w:val="008947F8"/>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947F8"/>
    <w:rPr>
      <w:rFonts w:ascii="Segoe UI" w:hAnsi="Segoe UI" w:cs="Segoe UI"/>
      <w:sz w:val="18"/>
      <w:szCs w:val="18"/>
    </w:rPr>
  </w:style>
  <w:style w:type="paragraph" w:styleId="ac">
    <w:name w:val="List Paragraph"/>
    <w:basedOn w:val="a"/>
    <w:uiPriority w:val="34"/>
    <w:qFormat/>
    <w:rsid w:val="00A80912"/>
    <w:pPr>
      <w:ind w:left="720"/>
      <w:contextualSpacing/>
    </w:pPr>
  </w:style>
  <w:style w:type="table" w:customStyle="1" w:styleId="ad">
    <w:basedOn w:val="TableNormal1"/>
    <w:rsid w:val="00A5510F"/>
    <w:tblPr>
      <w:tblStyleRowBandSize w:val="1"/>
      <w:tblStyleColBandSize w:val="1"/>
      <w:tblCellMar>
        <w:top w:w="100" w:type="dxa"/>
        <w:left w:w="100" w:type="dxa"/>
        <w:bottom w:w="100" w:type="dxa"/>
        <w:right w:w="100" w:type="dxa"/>
      </w:tblCellMar>
    </w:tblPr>
  </w:style>
  <w:style w:type="table" w:customStyle="1" w:styleId="ae">
    <w:basedOn w:val="TableNormal1"/>
    <w:rsid w:val="00A5510F"/>
    <w:tblPr>
      <w:tblStyleRowBandSize w:val="1"/>
      <w:tblStyleColBandSize w:val="1"/>
      <w:tblCellMar>
        <w:left w:w="115" w:type="dxa"/>
        <w:right w:w="115" w:type="dxa"/>
      </w:tblCellMar>
    </w:tblPr>
  </w:style>
  <w:style w:type="table" w:customStyle="1" w:styleId="af">
    <w:basedOn w:val="TableNormal1"/>
    <w:rsid w:val="00A5510F"/>
    <w:tblPr>
      <w:tblStyleRowBandSize w:val="1"/>
      <w:tblStyleColBandSize w:val="1"/>
      <w:tblCellMar>
        <w:left w:w="115" w:type="dxa"/>
        <w:right w:w="115" w:type="dxa"/>
      </w:tblCellMar>
    </w:tblPr>
  </w:style>
  <w:style w:type="table" w:customStyle="1" w:styleId="af0">
    <w:basedOn w:val="TableNormal1"/>
    <w:rsid w:val="00A5510F"/>
    <w:tblPr>
      <w:tblStyleRowBandSize w:val="1"/>
      <w:tblStyleColBandSize w:val="1"/>
      <w:tblCellMar>
        <w:left w:w="115" w:type="dxa"/>
        <w:right w:w="115" w:type="dxa"/>
      </w:tblCellMar>
    </w:tblPr>
  </w:style>
  <w:style w:type="table" w:customStyle="1" w:styleId="af1">
    <w:basedOn w:val="TableNormal1"/>
    <w:rsid w:val="00A5510F"/>
    <w:tblPr>
      <w:tblStyleRowBandSize w:val="1"/>
      <w:tblStyleColBandSize w:val="1"/>
      <w:tblCellMar>
        <w:left w:w="115" w:type="dxa"/>
        <w:right w:w="115" w:type="dxa"/>
      </w:tblCellMar>
    </w:tblPr>
  </w:style>
  <w:style w:type="table" w:customStyle="1" w:styleId="af2">
    <w:basedOn w:val="TableNormal1"/>
    <w:rsid w:val="00A5510F"/>
    <w:tblPr>
      <w:tblStyleRowBandSize w:val="1"/>
      <w:tblStyleColBandSize w:val="1"/>
      <w:tblCellMar>
        <w:top w:w="100" w:type="dxa"/>
        <w:left w:w="100" w:type="dxa"/>
        <w:bottom w:w="100" w:type="dxa"/>
        <w:right w:w="100" w:type="dxa"/>
      </w:tblCellMar>
    </w:tblPr>
  </w:style>
  <w:style w:type="paragraph" w:styleId="af3">
    <w:name w:val="header"/>
    <w:basedOn w:val="a"/>
    <w:link w:val="af4"/>
    <w:uiPriority w:val="99"/>
    <w:unhideWhenUsed/>
    <w:rsid w:val="00743A0C"/>
    <w:pPr>
      <w:tabs>
        <w:tab w:val="center" w:pos="4677"/>
        <w:tab w:val="right" w:pos="9355"/>
      </w:tabs>
      <w:spacing w:line="240" w:lineRule="auto"/>
    </w:pPr>
  </w:style>
  <w:style w:type="character" w:customStyle="1" w:styleId="af4">
    <w:name w:val="Верхний колонтитул Знак"/>
    <w:basedOn w:val="a0"/>
    <w:link w:val="af3"/>
    <w:uiPriority w:val="99"/>
    <w:rsid w:val="00743A0C"/>
  </w:style>
  <w:style w:type="paragraph" w:styleId="af5">
    <w:name w:val="footer"/>
    <w:basedOn w:val="a"/>
    <w:link w:val="af6"/>
    <w:uiPriority w:val="99"/>
    <w:unhideWhenUsed/>
    <w:rsid w:val="00743A0C"/>
    <w:pPr>
      <w:tabs>
        <w:tab w:val="center" w:pos="4677"/>
        <w:tab w:val="right" w:pos="9355"/>
      </w:tabs>
      <w:spacing w:line="240" w:lineRule="auto"/>
    </w:pPr>
  </w:style>
  <w:style w:type="character" w:customStyle="1" w:styleId="af6">
    <w:name w:val="Нижний колонтитул Знак"/>
    <w:basedOn w:val="a0"/>
    <w:link w:val="af5"/>
    <w:uiPriority w:val="99"/>
    <w:rsid w:val="00743A0C"/>
  </w:style>
  <w:style w:type="paragraph" w:styleId="af7">
    <w:name w:val="annotation subject"/>
    <w:basedOn w:val="a7"/>
    <w:next w:val="a7"/>
    <w:link w:val="af8"/>
    <w:uiPriority w:val="99"/>
    <w:semiHidden/>
    <w:unhideWhenUsed/>
    <w:rsid w:val="00C80065"/>
    <w:rPr>
      <w:b/>
      <w:bCs/>
    </w:rPr>
  </w:style>
  <w:style w:type="character" w:customStyle="1" w:styleId="af8">
    <w:name w:val="Тема примечания Знак"/>
    <w:basedOn w:val="a8"/>
    <w:link w:val="af7"/>
    <w:uiPriority w:val="99"/>
    <w:semiHidden/>
    <w:rsid w:val="00C80065"/>
    <w:rPr>
      <w:b/>
      <w:bCs/>
      <w:sz w:val="20"/>
      <w:szCs w:val="20"/>
    </w:r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86-02" TargetMode="External"/><Relationship Id="rId13" Type="http://schemas.openxmlformats.org/officeDocument/2006/relationships/hyperlink" Target="https://zakon.rada.gov.ua/laws/show/3788-2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gov.ua/Profession/List?lang=uk-UA&amp;id=d4162ef8-2771-4ac5-99ef-1d4b6f5336af&amp;tag=KlasifikatorProfesii-Poshuk" TargetMode="External"/><Relationship Id="rId17" Type="http://schemas.openxmlformats.org/officeDocument/2006/relationships/hyperlink" Target="https://zakon.rada.gov.ua/laws/show/z1526-04" TargetMode="External"/><Relationship Id="rId2" Type="http://schemas.openxmlformats.org/officeDocument/2006/relationships/numbering" Target="numbering.xml"/><Relationship Id="rId16" Type="http://schemas.openxmlformats.org/officeDocument/2006/relationships/hyperlink" Target="https://ips.ligazakon.net/document/FIN106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88-20" TargetMode="External"/><Relationship Id="rId5" Type="http://schemas.openxmlformats.org/officeDocument/2006/relationships/webSettings" Target="webSettings.xml"/><Relationship Id="rId15" Type="http://schemas.openxmlformats.org/officeDocument/2006/relationships/hyperlink" Target="https://zakon.rada.gov.ua/laws/show/3788-20/ed20250101" TargetMode="External"/><Relationship Id="rId10" Type="http://schemas.openxmlformats.org/officeDocument/2006/relationships/hyperlink" Target="https://zakon.rada.gov.ua/rada/show/va327609-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2078-12" TargetMode="External"/><Relationship Id="rId14" Type="http://schemas.openxmlformats.org/officeDocument/2006/relationships/hyperlink" Target="https://zakon.rada.gov.ua/laws/show/378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0k/tjk0XKVsKBvfJ9NDhTHH1g==">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18319</Words>
  <Characters>10442</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Gulevych</dc:creator>
  <cp:lastModifiedBy>Yana Honcharova</cp:lastModifiedBy>
  <cp:revision>2</cp:revision>
  <dcterms:created xsi:type="dcterms:W3CDTF">2025-03-05T11:46:00Z</dcterms:created>
  <dcterms:modified xsi:type="dcterms:W3CDTF">2025-03-05T11:46:00Z</dcterms:modified>
</cp:coreProperties>
</file>