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6B" w:rsidRPr="00EE77A5" w:rsidRDefault="000D216B" w:rsidP="001C5AE6">
      <w:pPr>
        <w:spacing w:after="0" w:line="240" w:lineRule="auto"/>
        <w:ind w:left="5670" w:right="425"/>
        <w:rPr>
          <w:rFonts w:eastAsia="Calibri" w:cs="Times New Roman"/>
          <w:szCs w:val="28"/>
        </w:rPr>
      </w:pPr>
      <w:r w:rsidRPr="00EE77A5">
        <w:rPr>
          <w:rFonts w:eastAsia="Calibri" w:cs="Times New Roman"/>
          <w:szCs w:val="28"/>
        </w:rPr>
        <w:t xml:space="preserve">ЗАТВЕРДЖЕНО </w:t>
      </w:r>
    </w:p>
    <w:p w:rsidR="00FA5B2C" w:rsidRPr="00EE77A5" w:rsidRDefault="000F13B6" w:rsidP="001C5AE6">
      <w:pPr>
        <w:spacing w:after="0" w:line="240" w:lineRule="auto"/>
        <w:ind w:left="5670" w:right="425"/>
        <w:rPr>
          <w:rFonts w:eastAsia="Calibri" w:cs="Times New Roman"/>
          <w:szCs w:val="28"/>
        </w:rPr>
      </w:pPr>
      <w:r w:rsidRPr="00EE77A5">
        <w:rPr>
          <w:rFonts w:eastAsia="Calibri" w:cs="Times New Roman"/>
          <w:szCs w:val="28"/>
        </w:rPr>
        <w:t>н</w:t>
      </w:r>
      <w:r w:rsidR="000D216B" w:rsidRPr="00EE77A5">
        <w:rPr>
          <w:rFonts w:eastAsia="Calibri" w:cs="Times New Roman"/>
          <w:szCs w:val="28"/>
        </w:rPr>
        <w:t xml:space="preserve">аказ Міністерства освіти і науки України </w:t>
      </w:r>
    </w:p>
    <w:p w:rsidR="00E07F33" w:rsidRPr="00E8320F" w:rsidRDefault="00E07F33" w:rsidP="00E07F33">
      <w:pPr>
        <w:ind w:left="5527"/>
        <w:rPr>
          <w:szCs w:val="28"/>
        </w:rPr>
      </w:pPr>
      <w:r>
        <w:rPr>
          <w:szCs w:val="28"/>
        </w:rPr>
        <w:t xml:space="preserve">  </w:t>
      </w:r>
      <w:bookmarkStart w:id="0" w:name="_GoBack"/>
      <w:bookmarkEnd w:id="0"/>
      <w:r w:rsidRPr="00E8320F">
        <w:rPr>
          <w:szCs w:val="28"/>
        </w:rPr>
        <w:t xml:space="preserve">від  </w:t>
      </w:r>
      <w:r>
        <w:rPr>
          <w:szCs w:val="28"/>
        </w:rPr>
        <w:t>25.11.2021</w:t>
      </w:r>
      <w:r w:rsidRPr="00772526">
        <w:rPr>
          <w:szCs w:val="28"/>
        </w:rPr>
        <w:t xml:space="preserve"> № </w:t>
      </w:r>
      <w:r>
        <w:rPr>
          <w:szCs w:val="28"/>
        </w:rPr>
        <w:t>455-а</w:t>
      </w:r>
    </w:p>
    <w:p w:rsidR="00E07F33" w:rsidRPr="00E8320F" w:rsidRDefault="00E07F33" w:rsidP="00E07F33">
      <w:pPr>
        <w:keepNext/>
        <w:keepLines/>
        <w:jc w:val="center"/>
        <w:rPr>
          <w:szCs w:val="28"/>
        </w:rPr>
      </w:pPr>
    </w:p>
    <w:p w:rsidR="000D216B" w:rsidRPr="00EE77A5" w:rsidRDefault="000D216B" w:rsidP="001C5AE6">
      <w:pPr>
        <w:shd w:val="clear" w:color="auto" w:fill="FFFFFF"/>
        <w:spacing w:after="0" w:line="240" w:lineRule="auto"/>
        <w:ind w:left="142" w:right="425"/>
        <w:jc w:val="center"/>
        <w:rPr>
          <w:rFonts w:eastAsia="Times New Roman" w:cs="Times New Roman"/>
          <w:b/>
          <w:bCs/>
          <w:color w:val="000000"/>
          <w:szCs w:val="28"/>
        </w:rPr>
      </w:pPr>
    </w:p>
    <w:p w:rsidR="000D216B" w:rsidRPr="00EE77A5" w:rsidRDefault="008F70DB" w:rsidP="001C5AE6">
      <w:pPr>
        <w:shd w:val="clear" w:color="auto" w:fill="FFFFFF"/>
        <w:spacing w:after="0" w:line="240" w:lineRule="auto"/>
        <w:ind w:left="142" w:right="425"/>
        <w:jc w:val="center"/>
        <w:rPr>
          <w:color w:val="000000"/>
          <w:szCs w:val="28"/>
        </w:rPr>
      </w:pPr>
      <w:r w:rsidRPr="00EE77A5">
        <w:rPr>
          <w:color w:val="000000"/>
          <w:szCs w:val="28"/>
        </w:rPr>
        <w:t xml:space="preserve">УМОВИ </w:t>
      </w:r>
      <w:r w:rsidRPr="00EE77A5">
        <w:rPr>
          <w:color w:val="000000"/>
          <w:szCs w:val="28"/>
        </w:rPr>
        <w:br/>
        <w:t>проведення конкурсу</w:t>
      </w:r>
    </w:p>
    <w:p w:rsidR="008F70DB" w:rsidRPr="00EE77A5" w:rsidRDefault="008F70DB" w:rsidP="001C5AE6">
      <w:pPr>
        <w:shd w:val="clear" w:color="auto" w:fill="FFFFFF"/>
        <w:spacing w:after="0" w:line="240" w:lineRule="auto"/>
        <w:ind w:left="142" w:right="425"/>
        <w:jc w:val="center"/>
        <w:rPr>
          <w:rFonts w:eastAsia="Times New Roman" w:cs="Times New Roman"/>
          <w:color w:val="000000"/>
          <w:szCs w:val="28"/>
        </w:rPr>
      </w:pPr>
    </w:p>
    <w:tbl>
      <w:tblPr>
        <w:tblW w:w="5371" w:type="pct"/>
        <w:tblInd w:w="-570" w:type="dxa"/>
        <w:tblCellMar>
          <w:left w:w="0" w:type="dxa"/>
          <w:right w:w="0" w:type="dxa"/>
        </w:tblCellMar>
        <w:tblLook w:val="04A0" w:firstRow="1" w:lastRow="0" w:firstColumn="1" w:lastColumn="0" w:noHBand="0" w:noVBand="1"/>
      </w:tblPr>
      <w:tblGrid>
        <w:gridCol w:w="994"/>
        <w:gridCol w:w="2684"/>
        <w:gridCol w:w="6670"/>
      </w:tblGrid>
      <w:tr w:rsidR="008F70DB" w:rsidRPr="00EE77A5" w:rsidTr="00510B96">
        <w:trPr>
          <w:trHeight w:val="987"/>
        </w:trPr>
        <w:tc>
          <w:tcPr>
            <w:tcW w:w="3678" w:type="dxa"/>
            <w:gridSpan w:val="2"/>
            <w:tcBorders>
              <w:top w:val="single" w:sz="2" w:space="0" w:color="auto"/>
              <w:left w:val="single" w:sz="2" w:space="0" w:color="auto"/>
              <w:bottom w:val="single" w:sz="2" w:space="0" w:color="auto"/>
              <w:right w:val="single" w:sz="2" w:space="0" w:color="auto"/>
            </w:tcBorders>
            <w:shd w:val="clear" w:color="auto" w:fill="auto"/>
          </w:tcPr>
          <w:p w:rsidR="008F70DB" w:rsidRPr="00EE77A5" w:rsidRDefault="008F70DB" w:rsidP="001C5AE6">
            <w:pPr>
              <w:spacing w:after="0"/>
              <w:ind w:left="142" w:right="425"/>
              <w:rPr>
                <w:color w:val="000000"/>
                <w:szCs w:val="28"/>
              </w:rPr>
            </w:pPr>
            <w:r w:rsidRPr="00EE77A5">
              <w:rPr>
                <w:color w:val="000000"/>
                <w:szCs w:val="28"/>
              </w:rPr>
              <w:t>Найменування і місцезнаходження державного органу</w:t>
            </w:r>
          </w:p>
        </w:tc>
        <w:tc>
          <w:tcPr>
            <w:tcW w:w="6670" w:type="dxa"/>
            <w:tcBorders>
              <w:top w:val="single" w:sz="2" w:space="0" w:color="auto"/>
              <w:left w:val="single" w:sz="2" w:space="0" w:color="auto"/>
              <w:bottom w:val="single" w:sz="2" w:space="0" w:color="auto"/>
              <w:right w:val="single" w:sz="2" w:space="0" w:color="auto"/>
            </w:tcBorders>
            <w:shd w:val="clear" w:color="auto" w:fill="auto"/>
          </w:tcPr>
          <w:p w:rsidR="008F70DB" w:rsidRPr="00EE77A5" w:rsidRDefault="008F70DB" w:rsidP="001C5AE6">
            <w:pPr>
              <w:widowControl w:val="0"/>
              <w:tabs>
                <w:tab w:val="left" w:pos="1276"/>
              </w:tabs>
              <w:spacing w:after="0"/>
              <w:ind w:left="142" w:right="425"/>
              <w:jc w:val="both"/>
              <w:rPr>
                <w:color w:val="000000"/>
                <w:szCs w:val="28"/>
              </w:rPr>
            </w:pPr>
            <w:r w:rsidRPr="00EE77A5">
              <w:rPr>
                <w:color w:val="000000"/>
                <w:szCs w:val="28"/>
              </w:rPr>
              <w:t xml:space="preserve">Міністерство освіти і науки України, </w:t>
            </w:r>
          </w:p>
          <w:p w:rsidR="008F70DB" w:rsidRPr="00EE77A5" w:rsidRDefault="008F70DB" w:rsidP="001C5AE6">
            <w:pPr>
              <w:widowControl w:val="0"/>
              <w:tabs>
                <w:tab w:val="left" w:pos="1276"/>
              </w:tabs>
              <w:spacing w:after="0"/>
              <w:ind w:left="142" w:right="425"/>
              <w:jc w:val="both"/>
              <w:rPr>
                <w:color w:val="000000"/>
                <w:szCs w:val="28"/>
              </w:rPr>
            </w:pPr>
            <w:r w:rsidRPr="00EE77A5">
              <w:rPr>
                <w:color w:val="000000"/>
                <w:szCs w:val="28"/>
              </w:rPr>
              <w:t>Проспект Перемоги, 10</w:t>
            </w:r>
          </w:p>
        </w:tc>
      </w:tr>
      <w:tr w:rsidR="008F70DB" w:rsidRPr="00EE77A5" w:rsidTr="00510B96">
        <w:trPr>
          <w:trHeight w:val="987"/>
        </w:trPr>
        <w:tc>
          <w:tcPr>
            <w:tcW w:w="3678" w:type="dxa"/>
            <w:gridSpan w:val="2"/>
            <w:tcBorders>
              <w:top w:val="single" w:sz="2" w:space="0" w:color="auto"/>
              <w:left w:val="single" w:sz="2" w:space="0" w:color="auto"/>
              <w:bottom w:val="single" w:sz="2" w:space="0" w:color="auto"/>
              <w:right w:val="single" w:sz="2" w:space="0" w:color="auto"/>
            </w:tcBorders>
            <w:shd w:val="clear" w:color="auto" w:fill="auto"/>
          </w:tcPr>
          <w:p w:rsidR="008F70DB" w:rsidRPr="00EE77A5" w:rsidRDefault="008F70DB" w:rsidP="001C5AE6">
            <w:pPr>
              <w:spacing w:after="0"/>
              <w:ind w:left="142" w:right="425"/>
              <w:rPr>
                <w:szCs w:val="28"/>
              </w:rPr>
            </w:pPr>
            <w:r w:rsidRPr="00EE77A5">
              <w:rPr>
                <w:szCs w:val="28"/>
              </w:rPr>
              <w:t>Назва посади</w:t>
            </w:r>
          </w:p>
        </w:tc>
        <w:tc>
          <w:tcPr>
            <w:tcW w:w="6670" w:type="dxa"/>
            <w:tcBorders>
              <w:top w:val="single" w:sz="2" w:space="0" w:color="auto"/>
              <w:left w:val="single" w:sz="2" w:space="0" w:color="auto"/>
              <w:bottom w:val="single" w:sz="2" w:space="0" w:color="auto"/>
              <w:right w:val="single" w:sz="2" w:space="0" w:color="auto"/>
            </w:tcBorders>
            <w:shd w:val="clear" w:color="auto" w:fill="auto"/>
          </w:tcPr>
          <w:p w:rsidR="008F70DB" w:rsidRPr="00EE77A5" w:rsidRDefault="009D5D04" w:rsidP="00116CD4">
            <w:pPr>
              <w:keepNext/>
              <w:keepLines/>
              <w:spacing w:after="0"/>
              <w:ind w:left="142" w:right="425"/>
              <w:jc w:val="both"/>
              <w:rPr>
                <w:szCs w:val="28"/>
              </w:rPr>
            </w:pPr>
            <w:r w:rsidRPr="00EE77A5">
              <w:rPr>
                <w:rFonts w:eastAsia="Times New Roman" w:cs="Times New Roman"/>
                <w:szCs w:val="28"/>
              </w:rPr>
              <w:t xml:space="preserve">Державний експерт експертної групи з питань </w:t>
            </w:r>
            <w:r w:rsidR="00116CD4" w:rsidRPr="00EE77A5">
              <w:rPr>
                <w:rFonts w:eastAsia="Times New Roman" w:cs="Times New Roman"/>
                <w:szCs w:val="28"/>
              </w:rPr>
              <w:t>вищої освіти та освіти дорослих</w:t>
            </w:r>
            <w:r w:rsidR="0053635E" w:rsidRPr="00EE77A5">
              <w:rPr>
                <w:rFonts w:eastAsia="Times New Roman" w:cs="Times New Roman"/>
                <w:szCs w:val="28"/>
              </w:rPr>
              <w:t xml:space="preserve"> директорату фахової </w:t>
            </w:r>
            <w:proofErr w:type="spellStart"/>
            <w:r w:rsidR="0053635E" w:rsidRPr="00EE77A5">
              <w:rPr>
                <w:rFonts w:eastAsia="Times New Roman" w:cs="Times New Roman"/>
                <w:szCs w:val="28"/>
              </w:rPr>
              <w:t>передвищої</w:t>
            </w:r>
            <w:proofErr w:type="spellEnd"/>
            <w:r w:rsidR="0053635E" w:rsidRPr="00EE77A5">
              <w:rPr>
                <w:rFonts w:eastAsia="Times New Roman" w:cs="Times New Roman"/>
                <w:szCs w:val="28"/>
              </w:rPr>
              <w:t>, вищої освіти</w:t>
            </w:r>
            <w:r w:rsidR="00C36FF4" w:rsidRPr="00EE77A5">
              <w:rPr>
                <w:rFonts w:eastAsia="Times New Roman" w:cs="Times New Roman"/>
                <w:szCs w:val="28"/>
              </w:rPr>
              <w:t>, категорія В1</w:t>
            </w:r>
          </w:p>
        </w:tc>
      </w:tr>
      <w:tr w:rsidR="009D5D04" w:rsidRPr="00EE77A5" w:rsidTr="00510B96">
        <w:trPr>
          <w:trHeight w:val="266"/>
        </w:trPr>
        <w:tc>
          <w:tcPr>
            <w:tcW w:w="3678" w:type="dxa"/>
            <w:gridSpan w:val="2"/>
            <w:tcBorders>
              <w:top w:val="single" w:sz="2" w:space="0" w:color="auto"/>
              <w:left w:val="single" w:sz="2" w:space="0" w:color="auto"/>
              <w:bottom w:val="single" w:sz="2" w:space="0" w:color="auto"/>
              <w:right w:val="single" w:sz="2" w:space="0" w:color="auto"/>
            </w:tcBorders>
            <w:shd w:val="clear" w:color="auto" w:fill="auto"/>
            <w:hideMark/>
          </w:tcPr>
          <w:p w:rsidR="009D5D04" w:rsidRPr="00EE77A5" w:rsidRDefault="009D5D04" w:rsidP="001C5AE6">
            <w:pPr>
              <w:spacing w:after="0" w:line="240" w:lineRule="auto"/>
              <w:ind w:left="142" w:right="425"/>
              <w:rPr>
                <w:rFonts w:eastAsia="Times New Roman" w:cs="Times New Roman"/>
                <w:szCs w:val="28"/>
              </w:rPr>
            </w:pPr>
            <w:bookmarkStart w:id="1" w:name="n766"/>
            <w:bookmarkEnd w:id="1"/>
            <w:r w:rsidRPr="00EE77A5">
              <w:rPr>
                <w:rFonts w:eastAsia="Times New Roman" w:cs="Times New Roman"/>
                <w:szCs w:val="28"/>
              </w:rPr>
              <w:t xml:space="preserve">Посадові обов’язки </w:t>
            </w:r>
          </w:p>
        </w:tc>
        <w:tc>
          <w:tcPr>
            <w:tcW w:w="6670" w:type="dxa"/>
            <w:tcBorders>
              <w:top w:val="single" w:sz="2" w:space="0" w:color="auto"/>
              <w:left w:val="single" w:sz="2" w:space="0" w:color="auto"/>
              <w:bottom w:val="single" w:sz="2" w:space="0" w:color="auto"/>
              <w:right w:val="single" w:sz="2" w:space="0" w:color="auto"/>
            </w:tcBorders>
            <w:shd w:val="clear" w:color="auto" w:fill="auto"/>
          </w:tcPr>
          <w:p w:rsidR="0053635E" w:rsidRPr="00EE77A5" w:rsidRDefault="004220D2" w:rsidP="0053635E">
            <w:pPr>
              <w:spacing w:after="0" w:line="240" w:lineRule="auto"/>
              <w:ind w:left="156" w:right="425"/>
              <w:jc w:val="both"/>
              <w:rPr>
                <w:rFonts w:cs="Times New Roman"/>
                <w:szCs w:val="28"/>
              </w:rPr>
            </w:pPr>
            <w:r w:rsidRPr="00EE77A5">
              <w:rPr>
                <w:rFonts w:cs="Times New Roman"/>
                <w:szCs w:val="28"/>
              </w:rPr>
              <w:t xml:space="preserve">Підготовка або участь у підготовці </w:t>
            </w:r>
            <w:proofErr w:type="spellStart"/>
            <w:r w:rsidRPr="00EE77A5">
              <w:rPr>
                <w:rFonts w:cs="Times New Roman"/>
                <w:szCs w:val="28"/>
              </w:rPr>
              <w:t>проєктів</w:t>
            </w:r>
            <w:proofErr w:type="spellEnd"/>
            <w:r w:rsidRPr="00EE77A5">
              <w:rPr>
                <w:rFonts w:cs="Times New Roman"/>
                <w:szCs w:val="28"/>
              </w:rPr>
              <w:t xml:space="preserve"> документів державної політики у сфері вищої освіти і освіти дорослих </w:t>
            </w:r>
            <w:r w:rsidR="006E216C" w:rsidRPr="00EE77A5">
              <w:rPr>
                <w:rFonts w:cs="Times New Roman"/>
                <w:szCs w:val="28"/>
              </w:rPr>
              <w:t>на підставі</w:t>
            </w:r>
            <w:r w:rsidRPr="00EE77A5">
              <w:rPr>
                <w:rFonts w:cs="Times New Roman"/>
                <w:szCs w:val="28"/>
              </w:rPr>
              <w:t xml:space="preserve"> проведення аналізу політичних, економічних, соціальних, гуманітарних та інших процесів, що відбуваються в Україні, на основі якого готуються пропозиції щодо формування та реалізації внутрішньої і зовнішньої політики. </w:t>
            </w:r>
          </w:p>
          <w:p w:rsidR="009D5D04" w:rsidRPr="00EE77A5" w:rsidRDefault="006E216C" w:rsidP="0053635E">
            <w:pPr>
              <w:spacing w:after="0" w:line="240" w:lineRule="auto"/>
              <w:ind w:left="156" w:right="425"/>
              <w:jc w:val="both"/>
              <w:rPr>
                <w:rFonts w:cs="Times New Roman"/>
                <w:szCs w:val="28"/>
              </w:rPr>
            </w:pPr>
            <w:r w:rsidRPr="00EE77A5">
              <w:rPr>
                <w:rFonts w:cs="Times New Roman"/>
                <w:szCs w:val="28"/>
              </w:rPr>
              <w:t>Розроблення</w:t>
            </w:r>
            <w:r w:rsidR="004220D2" w:rsidRPr="00EE77A5">
              <w:rPr>
                <w:rFonts w:cs="Times New Roman"/>
                <w:szCs w:val="28"/>
              </w:rPr>
              <w:t xml:space="preserve"> пропозицій щодо </w:t>
            </w:r>
            <w:proofErr w:type="spellStart"/>
            <w:r w:rsidR="004220D2" w:rsidRPr="00EE77A5">
              <w:rPr>
                <w:rFonts w:cs="Times New Roman"/>
                <w:szCs w:val="28"/>
              </w:rPr>
              <w:t>проєктів</w:t>
            </w:r>
            <w:proofErr w:type="spellEnd"/>
            <w:r w:rsidR="004220D2" w:rsidRPr="00EE77A5">
              <w:rPr>
                <w:rFonts w:cs="Times New Roman"/>
                <w:szCs w:val="28"/>
              </w:rPr>
              <w:t xml:space="preserve"> нормативно-правових актів на основі постійного аналізу стану справ, розгляду та вироблення альтернативних варіантів </w:t>
            </w:r>
            <w:r w:rsidR="0053635E" w:rsidRPr="00EE77A5">
              <w:rPr>
                <w:rFonts w:cs="Times New Roman"/>
                <w:szCs w:val="28"/>
              </w:rPr>
              <w:t>розв’язання</w:t>
            </w:r>
            <w:r w:rsidR="004220D2" w:rsidRPr="00EE77A5">
              <w:rPr>
                <w:rFonts w:cs="Times New Roman"/>
                <w:szCs w:val="28"/>
              </w:rPr>
              <w:t xml:space="preserve"> існуючих проблем, планування циклу формування політики, оцінки її впливу на заінтересовані сторони.</w:t>
            </w:r>
          </w:p>
          <w:p w:rsidR="0053635E" w:rsidRPr="00EE77A5" w:rsidRDefault="0053635E" w:rsidP="0053635E">
            <w:pPr>
              <w:spacing w:after="0" w:line="240" w:lineRule="auto"/>
              <w:ind w:left="156" w:right="425"/>
              <w:jc w:val="both"/>
              <w:rPr>
                <w:rFonts w:cs="Times New Roman"/>
                <w:szCs w:val="28"/>
              </w:rPr>
            </w:pPr>
            <w:r w:rsidRPr="00EE77A5">
              <w:t>Проведення фінансово-економічних розрахунків щодо обсягу фінансових та матеріальних витрат, необхідних для реалізації державної політики у сфері вищої освіти, визначення джерел покриття можливих втрат доходів або додаткових видатків державного бюджету</w:t>
            </w:r>
          </w:p>
          <w:p w:rsidR="004220D2" w:rsidRPr="00EE77A5" w:rsidRDefault="004220D2" w:rsidP="0053635E">
            <w:pPr>
              <w:spacing w:after="0" w:line="240" w:lineRule="auto"/>
              <w:ind w:left="156" w:right="425"/>
              <w:jc w:val="both"/>
              <w:rPr>
                <w:rFonts w:cs="Times New Roman"/>
                <w:szCs w:val="28"/>
              </w:rPr>
            </w:pPr>
            <w:r w:rsidRPr="00EE77A5">
              <w:rPr>
                <w:rFonts w:cs="Times New Roman"/>
                <w:szCs w:val="28"/>
              </w:rPr>
              <w:t xml:space="preserve">Виконання завдань, </w:t>
            </w:r>
            <w:r w:rsidR="0053635E" w:rsidRPr="00EE77A5">
              <w:rPr>
                <w:rFonts w:cs="Times New Roman"/>
                <w:szCs w:val="28"/>
              </w:rPr>
              <w:t xml:space="preserve">пов’язаних </w:t>
            </w:r>
            <w:r w:rsidRPr="00EE77A5">
              <w:rPr>
                <w:rFonts w:cs="Times New Roman"/>
                <w:szCs w:val="28"/>
              </w:rPr>
              <w:t xml:space="preserve"> із формуванням державної політики шляхом розроблення </w:t>
            </w:r>
            <w:proofErr w:type="spellStart"/>
            <w:r w:rsidRPr="00EE77A5">
              <w:rPr>
                <w:rFonts w:cs="Times New Roman"/>
                <w:szCs w:val="28"/>
              </w:rPr>
              <w:t>проєктів</w:t>
            </w:r>
            <w:proofErr w:type="spellEnd"/>
            <w:r w:rsidRPr="00EE77A5">
              <w:rPr>
                <w:rFonts w:cs="Times New Roman"/>
                <w:szCs w:val="28"/>
              </w:rPr>
              <w:t xml:space="preserve"> законодавчих, інших нормативно-правових актів для впровадження або внесення змін до документів державної політики.</w:t>
            </w:r>
          </w:p>
          <w:p w:rsidR="004220D2" w:rsidRPr="00EE77A5" w:rsidRDefault="004220D2" w:rsidP="0053635E">
            <w:pPr>
              <w:spacing w:after="0" w:line="240" w:lineRule="auto"/>
              <w:ind w:left="156" w:right="425"/>
              <w:jc w:val="both"/>
              <w:rPr>
                <w:rFonts w:cs="Times New Roman"/>
                <w:szCs w:val="28"/>
              </w:rPr>
            </w:pPr>
            <w:r w:rsidRPr="00EE77A5">
              <w:rPr>
                <w:rFonts w:cs="Times New Roman"/>
                <w:szCs w:val="28"/>
              </w:rPr>
              <w:t xml:space="preserve">Проведення фахової експертизи та підготовка висновків до </w:t>
            </w:r>
            <w:proofErr w:type="spellStart"/>
            <w:r w:rsidRPr="00EE77A5">
              <w:rPr>
                <w:rFonts w:cs="Times New Roman"/>
                <w:szCs w:val="28"/>
              </w:rPr>
              <w:t>проєктів</w:t>
            </w:r>
            <w:proofErr w:type="spellEnd"/>
            <w:r w:rsidRPr="00EE77A5">
              <w:rPr>
                <w:rFonts w:cs="Times New Roman"/>
                <w:szCs w:val="28"/>
              </w:rPr>
              <w:t xml:space="preserve"> актів законодавства, експертиза прийнятих актів законодавства.</w:t>
            </w:r>
          </w:p>
          <w:p w:rsidR="0053635E" w:rsidRPr="00EE77A5" w:rsidRDefault="0053635E" w:rsidP="001175B7">
            <w:pPr>
              <w:pStyle w:val="1"/>
              <w:shd w:val="clear" w:color="auto" w:fill="auto"/>
              <w:tabs>
                <w:tab w:val="left" w:pos="748"/>
              </w:tabs>
              <w:spacing w:after="0" w:line="240" w:lineRule="auto"/>
              <w:ind w:left="156" w:right="142"/>
              <w:jc w:val="both"/>
              <w:rPr>
                <w:rFonts w:ascii="Times New Roman" w:eastAsiaTheme="minorHAnsi" w:hAnsi="Times New Roman"/>
                <w:sz w:val="28"/>
              </w:rPr>
            </w:pPr>
            <w:r w:rsidRPr="00EE77A5">
              <w:rPr>
                <w:rFonts w:ascii="Times New Roman" w:eastAsiaTheme="minorHAnsi" w:hAnsi="Times New Roman"/>
                <w:sz w:val="28"/>
              </w:rPr>
              <w:lastRenderedPageBreak/>
              <w:t>Здійснення аналізу документів Європейського простору вищої освіти та надання пропозиції щодо імплементації положень Болонського процесу до відповідних законодавчих актів, актів Президента України та Кабінету Міністрів України, актів МОН.</w:t>
            </w:r>
          </w:p>
          <w:p w:rsidR="0053635E" w:rsidRPr="00EE77A5" w:rsidRDefault="004220D2" w:rsidP="001175B7">
            <w:pPr>
              <w:spacing w:after="0" w:line="240" w:lineRule="auto"/>
              <w:ind w:left="156" w:right="142"/>
              <w:jc w:val="both"/>
              <w:rPr>
                <w:rFonts w:cs="Times New Roman"/>
                <w:szCs w:val="28"/>
              </w:rPr>
            </w:pPr>
            <w:r w:rsidRPr="00EE77A5">
              <w:rPr>
                <w:rFonts w:cs="Times New Roman"/>
                <w:szCs w:val="28"/>
              </w:rPr>
              <w:t>Надання відповідей на звернення громадян з питань застосування законодавства у сфері вищої освіти і освіти дорослих.</w:t>
            </w:r>
          </w:p>
          <w:p w:rsidR="0053635E" w:rsidRPr="00EE77A5" w:rsidRDefault="0053635E" w:rsidP="001175B7">
            <w:pPr>
              <w:spacing w:after="0" w:line="240" w:lineRule="auto"/>
              <w:ind w:left="156" w:right="142"/>
              <w:jc w:val="both"/>
              <w:rPr>
                <w:rFonts w:cs="Times New Roman"/>
                <w:szCs w:val="28"/>
              </w:rPr>
            </w:pPr>
            <w:r w:rsidRPr="00EE77A5">
              <w:t>Виконання інших функцій відповідно до Положення про директорат, а також доручень керівництва.</w:t>
            </w:r>
          </w:p>
        </w:tc>
      </w:tr>
      <w:tr w:rsidR="008F70DB" w:rsidRPr="00EE77A5" w:rsidTr="00510B96">
        <w:trPr>
          <w:trHeight w:val="402"/>
        </w:trPr>
        <w:tc>
          <w:tcPr>
            <w:tcW w:w="3678" w:type="dxa"/>
            <w:gridSpan w:val="2"/>
            <w:tcBorders>
              <w:top w:val="single" w:sz="2" w:space="0" w:color="auto"/>
              <w:left w:val="single" w:sz="2" w:space="0" w:color="auto"/>
              <w:bottom w:val="single" w:sz="2" w:space="0" w:color="auto"/>
              <w:right w:val="single" w:sz="2" w:space="0" w:color="auto"/>
            </w:tcBorders>
            <w:shd w:val="clear" w:color="auto" w:fill="auto"/>
            <w:hideMark/>
          </w:tcPr>
          <w:p w:rsidR="008F70DB" w:rsidRPr="00EE77A5" w:rsidRDefault="008F70DB" w:rsidP="001C5AE6">
            <w:pPr>
              <w:spacing w:after="0"/>
              <w:ind w:left="142" w:right="425"/>
              <w:rPr>
                <w:color w:val="000000"/>
                <w:szCs w:val="28"/>
              </w:rPr>
            </w:pPr>
            <w:r w:rsidRPr="00EE77A5">
              <w:rPr>
                <w:color w:val="000000"/>
                <w:szCs w:val="28"/>
              </w:rPr>
              <w:lastRenderedPageBreak/>
              <w:t xml:space="preserve">Умови оплати праці </w:t>
            </w:r>
          </w:p>
        </w:tc>
        <w:tc>
          <w:tcPr>
            <w:tcW w:w="6670" w:type="dxa"/>
            <w:tcBorders>
              <w:top w:val="single" w:sz="2" w:space="0" w:color="auto"/>
              <w:left w:val="single" w:sz="2" w:space="0" w:color="auto"/>
              <w:bottom w:val="single" w:sz="2" w:space="0" w:color="auto"/>
              <w:right w:val="single" w:sz="2" w:space="0" w:color="auto"/>
            </w:tcBorders>
            <w:shd w:val="clear" w:color="auto" w:fill="auto"/>
            <w:hideMark/>
          </w:tcPr>
          <w:p w:rsidR="008F70DB" w:rsidRPr="00EE77A5" w:rsidRDefault="008F70DB" w:rsidP="008D5DF4">
            <w:pPr>
              <w:pStyle w:val="ac"/>
              <w:numPr>
                <w:ilvl w:val="0"/>
                <w:numId w:val="9"/>
              </w:numPr>
              <w:spacing w:after="0" w:line="240" w:lineRule="auto"/>
              <w:ind w:left="297" w:right="425" w:firstLine="0"/>
              <w:jc w:val="both"/>
              <w:rPr>
                <w:szCs w:val="28"/>
              </w:rPr>
            </w:pPr>
            <w:r w:rsidRPr="00EE77A5">
              <w:rPr>
                <w:szCs w:val="28"/>
              </w:rPr>
              <w:t xml:space="preserve">посадовий оклад –  </w:t>
            </w:r>
            <w:r w:rsidR="00C36FF4" w:rsidRPr="00EE77A5">
              <w:rPr>
                <w:szCs w:val="28"/>
              </w:rPr>
              <w:t>10 600</w:t>
            </w:r>
            <w:r w:rsidRPr="00EE77A5">
              <w:rPr>
                <w:szCs w:val="28"/>
              </w:rPr>
              <w:t xml:space="preserve"> грн;</w:t>
            </w:r>
          </w:p>
          <w:p w:rsidR="008F70DB" w:rsidRPr="00EE77A5" w:rsidRDefault="008F70DB" w:rsidP="008D5DF4">
            <w:pPr>
              <w:pStyle w:val="ac"/>
              <w:numPr>
                <w:ilvl w:val="0"/>
                <w:numId w:val="9"/>
              </w:numPr>
              <w:spacing w:after="0" w:line="240" w:lineRule="auto"/>
              <w:ind w:left="297" w:right="425" w:firstLine="0"/>
              <w:jc w:val="both"/>
              <w:rPr>
                <w:szCs w:val="28"/>
              </w:rPr>
            </w:pPr>
            <w:r w:rsidRPr="00EE77A5">
              <w:rPr>
                <w:szCs w:val="28"/>
              </w:rPr>
              <w:t>надбавка за ранг державного службовця;</w:t>
            </w:r>
          </w:p>
          <w:p w:rsidR="00E9025C" w:rsidRPr="00EE77A5" w:rsidRDefault="00E9025C" w:rsidP="008D5DF4">
            <w:pPr>
              <w:pStyle w:val="ac"/>
              <w:widowControl w:val="0"/>
              <w:numPr>
                <w:ilvl w:val="0"/>
                <w:numId w:val="9"/>
              </w:numPr>
              <w:spacing w:after="0" w:line="240" w:lineRule="auto"/>
              <w:ind w:left="297" w:right="140" w:firstLine="0"/>
              <w:jc w:val="both"/>
              <w:rPr>
                <w:szCs w:val="28"/>
              </w:rPr>
            </w:pPr>
            <w:r w:rsidRPr="00EE77A5">
              <w:rPr>
                <w:szCs w:val="28"/>
              </w:rPr>
              <w:t>надбавка за вислугу років – 3 відсотки посадового окладу за кожний календарний рік стажу державної служби, але не більше 50 відсотків посадового окладу;</w:t>
            </w:r>
          </w:p>
          <w:p w:rsidR="008F70DB" w:rsidRPr="00EE77A5" w:rsidRDefault="00E9025C" w:rsidP="008D5DF4">
            <w:pPr>
              <w:pStyle w:val="ac"/>
              <w:numPr>
                <w:ilvl w:val="0"/>
                <w:numId w:val="9"/>
              </w:numPr>
              <w:spacing w:after="0" w:line="240" w:lineRule="auto"/>
              <w:ind w:left="297" w:right="425" w:firstLine="0"/>
              <w:jc w:val="both"/>
              <w:rPr>
                <w:szCs w:val="28"/>
              </w:rPr>
            </w:pPr>
            <w:r w:rsidRPr="00EE77A5">
              <w:rPr>
                <w:szCs w:val="28"/>
              </w:rPr>
              <w:t>інші виплати, надбавки, премії – у разі встановлення</w:t>
            </w:r>
          </w:p>
        </w:tc>
      </w:tr>
      <w:tr w:rsidR="008F70DB" w:rsidRPr="00EE77A5" w:rsidTr="00510B96">
        <w:trPr>
          <w:trHeight w:val="538"/>
        </w:trPr>
        <w:tc>
          <w:tcPr>
            <w:tcW w:w="3678" w:type="dxa"/>
            <w:gridSpan w:val="2"/>
            <w:tcBorders>
              <w:top w:val="single" w:sz="2" w:space="0" w:color="auto"/>
              <w:left w:val="single" w:sz="2" w:space="0" w:color="auto"/>
              <w:bottom w:val="single" w:sz="2" w:space="0" w:color="auto"/>
              <w:right w:val="single" w:sz="2" w:space="0" w:color="auto"/>
            </w:tcBorders>
            <w:shd w:val="clear" w:color="auto" w:fill="auto"/>
            <w:hideMark/>
          </w:tcPr>
          <w:p w:rsidR="008F70DB" w:rsidRPr="00EE77A5" w:rsidRDefault="008F70DB" w:rsidP="001C5AE6">
            <w:pPr>
              <w:spacing w:after="0"/>
              <w:ind w:left="142" w:right="425"/>
              <w:rPr>
                <w:color w:val="000000"/>
                <w:szCs w:val="28"/>
              </w:rPr>
            </w:pPr>
            <w:r w:rsidRPr="00EE77A5">
              <w:rPr>
                <w:color w:val="000000"/>
                <w:szCs w:val="28"/>
              </w:rPr>
              <w:t>Інформація про строковість чи безстроковість призначення на посаду</w:t>
            </w:r>
          </w:p>
        </w:tc>
        <w:tc>
          <w:tcPr>
            <w:tcW w:w="6670" w:type="dxa"/>
            <w:tcBorders>
              <w:top w:val="single" w:sz="2" w:space="0" w:color="auto"/>
              <w:left w:val="single" w:sz="2" w:space="0" w:color="auto"/>
              <w:bottom w:val="single" w:sz="2" w:space="0" w:color="auto"/>
              <w:right w:val="single" w:sz="2" w:space="0" w:color="auto"/>
            </w:tcBorders>
            <w:shd w:val="clear" w:color="auto" w:fill="auto"/>
            <w:hideMark/>
          </w:tcPr>
          <w:p w:rsidR="008F70DB" w:rsidRPr="00EE77A5" w:rsidRDefault="008F70DB" w:rsidP="001C5AE6">
            <w:pPr>
              <w:spacing w:after="0"/>
              <w:ind w:left="142" w:right="425"/>
              <w:jc w:val="both"/>
              <w:rPr>
                <w:szCs w:val="28"/>
              </w:rPr>
            </w:pPr>
            <w:r w:rsidRPr="00EE77A5">
              <w:rPr>
                <w:szCs w:val="28"/>
              </w:rPr>
              <w:t>Безстроково.</w:t>
            </w:r>
          </w:p>
          <w:p w:rsidR="008F70DB" w:rsidRPr="00EE77A5" w:rsidRDefault="008F70DB" w:rsidP="001C5AE6">
            <w:pPr>
              <w:spacing w:after="0"/>
              <w:ind w:left="142" w:right="425"/>
              <w:jc w:val="both"/>
              <w:rPr>
                <w:szCs w:val="28"/>
              </w:rPr>
            </w:pPr>
            <w:r w:rsidRPr="00EE77A5">
              <w:rPr>
                <w:szCs w:val="28"/>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E9025C" w:rsidRPr="00EE77A5" w:rsidTr="00510B96">
        <w:tc>
          <w:tcPr>
            <w:tcW w:w="3678" w:type="dxa"/>
            <w:gridSpan w:val="2"/>
            <w:tcBorders>
              <w:top w:val="single" w:sz="2" w:space="0" w:color="auto"/>
              <w:left w:val="single" w:sz="2" w:space="0" w:color="auto"/>
              <w:bottom w:val="single" w:sz="2" w:space="0" w:color="auto"/>
              <w:right w:val="single" w:sz="2" w:space="0" w:color="auto"/>
            </w:tcBorders>
            <w:shd w:val="clear" w:color="auto" w:fill="auto"/>
            <w:hideMark/>
          </w:tcPr>
          <w:p w:rsidR="00E9025C" w:rsidRPr="00EE77A5" w:rsidRDefault="00E9025C" w:rsidP="002913DB">
            <w:pPr>
              <w:ind w:left="144"/>
              <w:rPr>
                <w:szCs w:val="28"/>
              </w:rPr>
            </w:pPr>
            <w:r w:rsidRPr="00EE77A5">
              <w:rPr>
                <w:szCs w:val="28"/>
              </w:rPr>
              <w:t>Перелік інформації, необхідної для участі в конкурсі, та строк її подання</w:t>
            </w:r>
          </w:p>
        </w:tc>
        <w:tc>
          <w:tcPr>
            <w:tcW w:w="6670" w:type="dxa"/>
            <w:tcBorders>
              <w:top w:val="single" w:sz="2" w:space="0" w:color="auto"/>
              <w:left w:val="single" w:sz="2" w:space="0" w:color="auto"/>
              <w:bottom w:val="single" w:sz="2" w:space="0" w:color="auto"/>
              <w:right w:val="single" w:sz="2" w:space="0" w:color="auto"/>
            </w:tcBorders>
            <w:shd w:val="clear" w:color="auto" w:fill="auto"/>
            <w:hideMark/>
          </w:tcPr>
          <w:p w:rsidR="00E9025C" w:rsidRPr="00EE77A5" w:rsidRDefault="00E9025C" w:rsidP="008D3D50">
            <w:pPr>
              <w:widowControl w:val="0"/>
              <w:spacing w:after="0"/>
              <w:ind w:left="159" w:right="142"/>
              <w:jc w:val="both"/>
              <w:rPr>
                <w:szCs w:val="28"/>
              </w:rPr>
            </w:pPr>
            <w:r w:rsidRPr="00EE77A5">
              <w:rPr>
                <w:szCs w:val="28"/>
              </w:rPr>
              <w:t>Особа, яка бажає взяти участь у конкурсі, подає через Єдиний портал вакансій державної служби таку інформацію:</w:t>
            </w:r>
          </w:p>
          <w:p w:rsidR="00E9025C" w:rsidRPr="00EE77A5" w:rsidRDefault="00E9025C" w:rsidP="008D3D50">
            <w:pPr>
              <w:widowControl w:val="0"/>
              <w:spacing w:after="0"/>
              <w:ind w:left="159" w:right="142"/>
              <w:jc w:val="both"/>
              <w:rPr>
                <w:szCs w:val="28"/>
              </w:rPr>
            </w:pPr>
            <w:r w:rsidRPr="00EE77A5">
              <w:rPr>
                <w:szCs w:val="28"/>
              </w:rPr>
              <w:t>1) заяву про участь у конкурсі із зазначенням основних мотивів щодо зайняття посади за формою згідно з додатком 2;</w:t>
            </w:r>
          </w:p>
          <w:p w:rsidR="00E9025C" w:rsidRPr="00EE77A5" w:rsidRDefault="00E9025C" w:rsidP="008D3D50">
            <w:pPr>
              <w:widowControl w:val="0"/>
              <w:spacing w:after="0"/>
              <w:ind w:left="159" w:right="142"/>
              <w:jc w:val="both"/>
              <w:rPr>
                <w:szCs w:val="28"/>
              </w:rPr>
            </w:pPr>
            <w:r w:rsidRPr="00EE77A5">
              <w:rPr>
                <w:szCs w:val="28"/>
              </w:rPr>
              <w:t>2) резюме за формою згідно з додатком 2</w:t>
            </w:r>
            <w:r w:rsidRPr="00EE77A5">
              <w:rPr>
                <w:szCs w:val="28"/>
                <w:vertAlign w:val="superscript"/>
              </w:rPr>
              <w:t>1</w:t>
            </w:r>
            <w:r w:rsidRPr="00EE77A5">
              <w:rPr>
                <w:szCs w:val="28"/>
              </w:rPr>
              <w:t>, в якому обов’язково зазначається така інформація:</w:t>
            </w:r>
          </w:p>
          <w:p w:rsidR="00E9025C" w:rsidRPr="00EE77A5" w:rsidRDefault="00E9025C" w:rsidP="008D3D50">
            <w:pPr>
              <w:widowControl w:val="0"/>
              <w:spacing w:after="0"/>
              <w:ind w:left="159" w:right="142"/>
              <w:jc w:val="both"/>
              <w:rPr>
                <w:szCs w:val="28"/>
              </w:rPr>
            </w:pPr>
            <w:r w:rsidRPr="00EE77A5">
              <w:rPr>
                <w:szCs w:val="28"/>
              </w:rPr>
              <w:t>прізвище, ім’я, по батькові кандидата;</w:t>
            </w:r>
          </w:p>
          <w:p w:rsidR="00E9025C" w:rsidRPr="00EE77A5" w:rsidRDefault="00E9025C" w:rsidP="008D3D50">
            <w:pPr>
              <w:widowControl w:val="0"/>
              <w:spacing w:after="0"/>
              <w:ind w:left="159" w:right="142"/>
              <w:jc w:val="both"/>
              <w:rPr>
                <w:szCs w:val="28"/>
              </w:rPr>
            </w:pPr>
            <w:r w:rsidRPr="00EE77A5">
              <w:rPr>
                <w:szCs w:val="28"/>
              </w:rPr>
              <w:t>реквізити документа, що посвідчує особу та підтверджує громадянство України;</w:t>
            </w:r>
          </w:p>
          <w:p w:rsidR="00E9025C" w:rsidRPr="00EE77A5" w:rsidRDefault="00E9025C" w:rsidP="008D3D50">
            <w:pPr>
              <w:widowControl w:val="0"/>
              <w:spacing w:after="0"/>
              <w:ind w:left="159" w:right="142"/>
              <w:jc w:val="both"/>
              <w:rPr>
                <w:szCs w:val="28"/>
              </w:rPr>
            </w:pPr>
            <w:r w:rsidRPr="00EE77A5">
              <w:rPr>
                <w:szCs w:val="28"/>
              </w:rPr>
              <w:t>підтвердження наявності відповідного ступеня вищої освіти;</w:t>
            </w:r>
          </w:p>
          <w:p w:rsidR="00E9025C" w:rsidRPr="00EE77A5" w:rsidRDefault="00E9025C" w:rsidP="008D3D50">
            <w:pPr>
              <w:widowControl w:val="0"/>
              <w:spacing w:after="0"/>
              <w:ind w:left="159" w:right="142"/>
              <w:jc w:val="both"/>
              <w:rPr>
                <w:szCs w:val="28"/>
              </w:rPr>
            </w:pPr>
            <w:r w:rsidRPr="00EE77A5">
              <w:rPr>
                <w:szCs w:val="28"/>
              </w:rPr>
              <w:t>підтвердження рівня вільного володіння державною мовою;</w:t>
            </w:r>
          </w:p>
          <w:p w:rsidR="00E9025C" w:rsidRPr="00EE77A5" w:rsidRDefault="00E9025C" w:rsidP="008D3D50">
            <w:pPr>
              <w:widowControl w:val="0"/>
              <w:spacing w:after="0"/>
              <w:ind w:left="159" w:right="142"/>
              <w:jc w:val="both"/>
              <w:rPr>
                <w:szCs w:val="28"/>
              </w:rPr>
            </w:pPr>
            <w:r w:rsidRPr="00EE77A5">
              <w:rPr>
                <w:szCs w:val="28"/>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rsidR="00E9025C" w:rsidRPr="00EE77A5" w:rsidRDefault="00E9025C" w:rsidP="008D3D50">
            <w:pPr>
              <w:widowControl w:val="0"/>
              <w:spacing w:after="0"/>
              <w:ind w:left="159" w:right="142"/>
              <w:jc w:val="both"/>
              <w:rPr>
                <w:szCs w:val="28"/>
              </w:rPr>
            </w:pPr>
            <w:r w:rsidRPr="00EE77A5">
              <w:rPr>
                <w:szCs w:val="28"/>
              </w:rPr>
              <w:lastRenderedPageBreak/>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(подача додатків до заяви не є обов’язковою).</w:t>
            </w:r>
          </w:p>
          <w:p w:rsidR="00E9025C" w:rsidRPr="00EE77A5" w:rsidRDefault="00E9025C" w:rsidP="008D3D50">
            <w:pPr>
              <w:widowControl w:val="0"/>
              <w:spacing w:after="0"/>
              <w:ind w:left="159" w:right="142"/>
              <w:jc w:val="both"/>
              <w:rPr>
                <w:szCs w:val="28"/>
              </w:rPr>
            </w:pPr>
            <w:r w:rsidRPr="00EE77A5">
              <w:rPr>
                <w:szCs w:val="28"/>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p w:rsidR="00E9025C" w:rsidRPr="00EE77A5" w:rsidRDefault="00E9025C" w:rsidP="008D3D50">
            <w:pPr>
              <w:widowControl w:val="0"/>
              <w:spacing w:after="0"/>
              <w:ind w:left="159" w:right="142"/>
              <w:jc w:val="both"/>
              <w:rPr>
                <w:szCs w:val="28"/>
              </w:rPr>
            </w:pPr>
            <w:r w:rsidRPr="00EE77A5">
              <w:rPr>
                <w:szCs w:val="28"/>
              </w:rPr>
              <w:t>Інформація приймається до 17:00 до</w:t>
            </w:r>
            <w:r w:rsidR="004220D2" w:rsidRPr="00EE77A5">
              <w:rPr>
                <w:szCs w:val="28"/>
              </w:rPr>
              <w:t xml:space="preserve"> </w:t>
            </w:r>
            <w:r w:rsidR="008D3D50" w:rsidRPr="00EE77A5">
              <w:rPr>
                <w:szCs w:val="28"/>
              </w:rPr>
              <w:t>03 грудня</w:t>
            </w:r>
            <w:r w:rsidRPr="00EE77A5">
              <w:rPr>
                <w:szCs w:val="28"/>
              </w:rPr>
              <w:t xml:space="preserve"> 2021 року.</w:t>
            </w:r>
          </w:p>
        </w:tc>
      </w:tr>
      <w:tr w:rsidR="009B6D9C" w:rsidRPr="00EE77A5" w:rsidTr="00510B96">
        <w:tc>
          <w:tcPr>
            <w:tcW w:w="3678" w:type="dxa"/>
            <w:gridSpan w:val="2"/>
            <w:tcBorders>
              <w:top w:val="single" w:sz="2" w:space="0" w:color="auto"/>
              <w:left w:val="single" w:sz="2" w:space="0" w:color="auto"/>
              <w:bottom w:val="single" w:sz="2" w:space="0" w:color="auto"/>
              <w:right w:val="single" w:sz="2" w:space="0" w:color="auto"/>
            </w:tcBorders>
            <w:shd w:val="clear" w:color="auto" w:fill="auto"/>
          </w:tcPr>
          <w:p w:rsidR="009B6D9C" w:rsidRPr="00EE77A5" w:rsidRDefault="009B6D9C" w:rsidP="001C5AE6">
            <w:pPr>
              <w:spacing w:after="0"/>
              <w:ind w:left="142" w:right="425"/>
              <w:rPr>
                <w:szCs w:val="28"/>
              </w:rPr>
            </w:pPr>
            <w:r w:rsidRPr="00EE77A5">
              <w:rPr>
                <w:szCs w:val="28"/>
              </w:rPr>
              <w:lastRenderedPageBreak/>
              <w:t>Додаткові (необов’язкові) документи</w:t>
            </w:r>
          </w:p>
        </w:tc>
        <w:tc>
          <w:tcPr>
            <w:tcW w:w="6670" w:type="dxa"/>
            <w:tcBorders>
              <w:top w:val="single" w:sz="2" w:space="0" w:color="auto"/>
              <w:left w:val="single" w:sz="2" w:space="0" w:color="auto"/>
              <w:bottom w:val="single" w:sz="2" w:space="0" w:color="auto"/>
              <w:right w:val="single" w:sz="2" w:space="0" w:color="auto"/>
            </w:tcBorders>
            <w:shd w:val="clear" w:color="auto" w:fill="auto"/>
          </w:tcPr>
          <w:p w:rsidR="009B6D9C" w:rsidRPr="00EE77A5" w:rsidRDefault="009B6D9C" w:rsidP="00D6572A">
            <w:pPr>
              <w:pStyle w:val="ac"/>
              <w:numPr>
                <w:ilvl w:val="0"/>
                <w:numId w:val="7"/>
              </w:numPr>
              <w:spacing w:after="0"/>
              <w:ind w:left="156" w:right="425" w:firstLine="0"/>
              <w:jc w:val="both"/>
              <w:rPr>
                <w:szCs w:val="28"/>
              </w:rPr>
            </w:pPr>
            <w:r w:rsidRPr="00EE77A5">
              <w:rPr>
                <w:szCs w:val="28"/>
              </w:rPr>
              <w:t>сертифікат або інший документ, що посвідчує успішне складення іспиту (тесту) щодо володіння іноземною мовою, яка є однією з офіційних мов Ради Європи;</w:t>
            </w:r>
          </w:p>
          <w:p w:rsidR="009B6D9C" w:rsidRPr="00EE77A5" w:rsidRDefault="009B6D9C" w:rsidP="00D6572A">
            <w:pPr>
              <w:pStyle w:val="ac"/>
              <w:numPr>
                <w:ilvl w:val="0"/>
                <w:numId w:val="7"/>
              </w:numPr>
              <w:spacing w:after="0"/>
              <w:ind w:left="156" w:right="425" w:firstLine="0"/>
              <w:jc w:val="both"/>
              <w:rPr>
                <w:szCs w:val="28"/>
              </w:rPr>
            </w:pPr>
            <w:r w:rsidRPr="00EE77A5">
              <w:rPr>
                <w:szCs w:val="28"/>
              </w:rPr>
              <w:t>- 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8D3D50" w:rsidRPr="00EE77A5" w:rsidTr="00510B96">
        <w:tc>
          <w:tcPr>
            <w:tcW w:w="3678" w:type="dxa"/>
            <w:gridSpan w:val="2"/>
            <w:tcBorders>
              <w:top w:val="single" w:sz="2" w:space="0" w:color="auto"/>
              <w:left w:val="single" w:sz="2" w:space="0" w:color="auto"/>
              <w:bottom w:val="single" w:sz="2" w:space="0" w:color="auto"/>
              <w:right w:val="single" w:sz="2" w:space="0" w:color="auto"/>
            </w:tcBorders>
            <w:shd w:val="clear" w:color="auto" w:fill="auto"/>
          </w:tcPr>
          <w:p w:rsidR="008D3D50" w:rsidRPr="00EE77A5" w:rsidRDefault="008D3D50" w:rsidP="008D3D50">
            <w:pPr>
              <w:pStyle w:val="a7"/>
              <w:spacing w:before="0" w:beforeAutospacing="0" w:after="0" w:afterAutospacing="0"/>
              <w:rPr>
                <w:sz w:val="28"/>
                <w:szCs w:val="28"/>
                <w:lang w:val="uk-UA"/>
              </w:rPr>
            </w:pPr>
            <w:r w:rsidRPr="00EE77A5">
              <w:rPr>
                <w:sz w:val="28"/>
                <w:szCs w:val="28"/>
                <w:lang w:val="uk-UA"/>
              </w:rPr>
              <w:t>Дата і час початку проведення тестування кандидатів.</w:t>
            </w:r>
          </w:p>
          <w:p w:rsidR="008D3D50" w:rsidRPr="00EE77A5" w:rsidRDefault="008D3D50" w:rsidP="008D3D50">
            <w:pPr>
              <w:pStyle w:val="a7"/>
              <w:spacing w:before="0" w:beforeAutospacing="0" w:after="0" w:afterAutospacing="0"/>
              <w:rPr>
                <w:sz w:val="28"/>
                <w:szCs w:val="28"/>
                <w:lang w:val="uk-UA"/>
              </w:rPr>
            </w:pPr>
          </w:p>
          <w:p w:rsidR="008D3D50" w:rsidRPr="00EE77A5" w:rsidRDefault="008D3D50" w:rsidP="008D3D50">
            <w:pPr>
              <w:pStyle w:val="a7"/>
              <w:spacing w:before="0" w:beforeAutospacing="0" w:after="0" w:afterAutospacing="0"/>
              <w:rPr>
                <w:sz w:val="28"/>
                <w:szCs w:val="28"/>
                <w:lang w:val="uk-UA"/>
              </w:rPr>
            </w:pPr>
            <w:r w:rsidRPr="00EE77A5">
              <w:rPr>
                <w:sz w:val="28"/>
                <w:szCs w:val="28"/>
                <w:lang w:val="uk-UA"/>
              </w:rPr>
              <w:t>Місце або спосіб проведення тестування.</w:t>
            </w:r>
          </w:p>
          <w:p w:rsidR="008D3D50" w:rsidRPr="00EE77A5" w:rsidRDefault="008D3D50" w:rsidP="008D3D50">
            <w:pPr>
              <w:pStyle w:val="a7"/>
              <w:spacing w:before="0" w:beforeAutospacing="0" w:after="0" w:afterAutospacing="0"/>
              <w:rPr>
                <w:sz w:val="28"/>
                <w:szCs w:val="28"/>
                <w:lang w:val="uk-UA"/>
              </w:rPr>
            </w:pPr>
          </w:p>
          <w:p w:rsidR="008D3D50" w:rsidRPr="00EE77A5" w:rsidRDefault="008D3D50" w:rsidP="008D3D50">
            <w:pPr>
              <w:pStyle w:val="a7"/>
              <w:spacing w:before="0" w:beforeAutospacing="0" w:after="0" w:afterAutospacing="0"/>
              <w:rPr>
                <w:sz w:val="28"/>
                <w:szCs w:val="28"/>
                <w:lang w:val="uk-UA"/>
              </w:rPr>
            </w:pPr>
          </w:p>
          <w:p w:rsidR="008D3D50" w:rsidRPr="00EE77A5" w:rsidRDefault="008D3D50" w:rsidP="008D3D50">
            <w:pPr>
              <w:pStyle w:val="a7"/>
              <w:spacing w:before="0" w:beforeAutospacing="0" w:after="0" w:afterAutospacing="0"/>
              <w:rPr>
                <w:sz w:val="28"/>
                <w:szCs w:val="28"/>
                <w:lang w:val="uk-UA"/>
              </w:rPr>
            </w:pPr>
            <w:r w:rsidRPr="00EE77A5">
              <w:rPr>
                <w:sz w:val="28"/>
                <w:szCs w:val="28"/>
                <w:lang w:val="uk-UA"/>
              </w:rPr>
              <w:t>Місце або спосіб проведення співбесіди (із зазначенням електронної платформи для комунікації дистанційно)</w:t>
            </w:r>
          </w:p>
          <w:p w:rsidR="008D3D50" w:rsidRPr="00EE77A5" w:rsidRDefault="008D3D50" w:rsidP="008D3D50">
            <w:pPr>
              <w:pStyle w:val="a7"/>
              <w:spacing w:before="0" w:beforeAutospacing="0" w:after="0" w:afterAutospacing="0"/>
              <w:rPr>
                <w:sz w:val="28"/>
                <w:szCs w:val="28"/>
                <w:lang w:val="uk-UA"/>
              </w:rPr>
            </w:pPr>
          </w:p>
          <w:p w:rsidR="008D3D50" w:rsidRPr="00EE77A5" w:rsidRDefault="008D3D50" w:rsidP="008D3D50">
            <w:pPr>
              <w:pStyle w:val="a7"/>
              <w:spacing w:before="0" w:beforeAutospacing="0" w:after="0" w:afterAutospacing="0"/>
              <w:rPr>
                <w:sz w:val="28"/>
                <w:szCs w:val="28"/>
                <w:lang w:val="uk-UA"/>
              </w:rPr>
            </w:pPr>
            <w:r w:rsidRPr="00EE77A5">
              <w:rPr>
                <w:sz w:val="28"/>
                <w:szCs w:val="28"/>
                <w:lang w:val="uk-UA"/>
              </w:rPr>
              <w:t xml:space="preserve">Місце або спосіб проведення співбесіди з метою визначення суб’єктом призначення або керівником державної служби переможця (переможців) конкурсу (із зазначенням електронної </w:t>
            </w:r>
            <w:r w:rsidRPr="00EE77A5">
              <w:rPr>
                <w:sz w:val="28"/>
                <w:szCs w:val="28"/>
                <w:lang w:val="uk-UA"/>
              </w:rPr>
              <w:lastRenderedPageBreak/>
              <w:t>платформи для комунікації дистанційно)</w:t>
            </w:r>
          </w:p>
        </w:tc>
        <w:tc>
          <w:tcPr>
            <w:tcW w:w="6670" w:type="dxa"/>
            <w:tcBorders>
              <w:top w:val="single" w:sz="2" w:space="0" w:color="auto"/>
              <w:left w:val="single" w:sz="2" w:space="0" w:color="auto"/>
              <w:bottom w:val="single" w:sz="2" w:space="0" w:color="auto"/>
              <w:right w:val="single" w:sz="2" w:space="0" w:color="auto"/>
            </w:tcBorders>
            <w:shd w:val="clear" w:color="auto" w:fill="auto"/>
          </w:tcPr>
          <w:p w:rsidR="008D3D50" w:rsidRPr="00EE77A5" w:rsidRDefault="008D3D50" w:rsidP="008D3D50">
            <w:pPr>
              <w:pStyle w:val="a7"/>
              <w:spacing w:before="0" w:beforeAutospacing="0" w:after="0" w:afterAutospacing="0"/>
              <w:rPr>
                <w:rFonts w:eastAsiaTheme="minorHAnsi" w:cstheme="minorHAnsi"/>
                <w:sz w:val="28"/>
                <w:szCs w:val="28"/>
                <w:lang w:val="uk-UA"/>
              </w:rPr>
            </w:pPr>
            <w:r w:rsidRPr="00EE77A5">
              <w:rPr>
                <w:rFonts w:eastAsiaTheme="minorHAnsi" w:cstheme="minorHAnsi"/>
                <w:sz w:val="28"/>
                <w:szCs w:val="28"/>
                <w:lang w:val="uk-UA"/>
              </w:rPr>
              <w:lastRenderedPageBreak/>
              <w:t xml:space="preserve">Тестування відбудеться 07 грудня 2021 року  </w:t>
            </w:r>
          </w:p>
          <w:p w:rsidR="008D3D50" w:rsidRPr="00EE77A5" w:rsidRDefault="008D3D50" w:rsidP="008D3D50">
            <w:pPr>
              <w:pStyle w:val="a7"/>
              <w:spacing w:before="0" w:beforeAutospacing="0" w:after="0" w:afterAutospacing="0"/>
              <w:rPr>
                <w:rFonts w:eastAsiaTheme="minorHAnsi" w:cstheme="minorHAnsi"/>
                <w:sz w:val="28"/>
                <w:szCs w:val="28"/>
                <w:lang w:val="uk-UA"/>
              </w:rPr>
            </w:pPr>
            <w:r w:rsidRPr="00EE77A5">
              <w:rPr>
                <w:rFonts w:eastAsiaTheme="minorHAnsi" w:cstheme="minorHAnsi"/>
                <w:sz w:val="28"/>
                <w:szCs w:val="28"/>
                <w:lang w:val="uk-UA"/>
              </w:rPr>
              <w:t xml:space="preserve">о 13:00  за </w:t>
            </w:r>
            <w:proofErr w:type="spellStart"/>
            <w:r w:rsidRPr="00EE77A5">
              <w:rPr>
                <w:rFonts w:eastAsiaTheme="minorHAnsi" w:cstheme="minorHAnsi"/>
                <w:sz w:val="28"/>
                <w:szCs w:val="28"/>
                <w:lang w:val="uk-UA"/>
              </w:rPr>
              <w:t>адресою</w:t>
            </w:r>
            <w:proofErr w:type="spellEnd"/>
            <w:r w:rsidRPr="00EE77A5">
              <w:rPr>
                <w:rFonts w:eastAsiaTheme="minorHAnsi" w:cstheme="minorHAnsi"/>
                <w:sz w:val="28"/>
                <w:szCs w:val="28"/>
                <w:lang w:val="uk-UA"/>
              </w:rPr>
              <w:t xml:space="preserve">: 01601, </w:t>
            </w:r>
          </w:p>
          <w:p w:rsidR="008D3D50" w:rsidRPr="00EE77A5" w:rsidRDefault="008D3D50" w:rsidP="008D3D50">
            <w:pPr>
              <w:pStyle w:val="a7"/>
              <w:rPr>
                <w:rFonts w:eastAsiaTheme="minorHAnsi" w:cstheme="minorHAnsi"/>
                <w:sz w:val="28"/>
                <w:szCs w:val="28"/>
                <w:lang w:val="uk-UA"/>
              </w:rPr>
            </w:pPr>
            <w:r w:rsidRPr="00EE77A5">
              <w:rPr>
                <w:rFonts w:eastAsiaTheme="minorHAnsi" w:cstheme="minorHAnsi"/>
                <w:sz w:val="28"/>
                <w:szCs w:val="28"/>
                <w:lang w:val="uk-UA"/>
              </w:rPr>
              <w:t>м. Київ, вул. Прорізна, 15</w:t>
            </w:r>
          </w:p>
          <w:p w:rsidR="008D3D50" w:rsidRPr="00EE77A5" w:rsidRDefault="008D3D50" w:rsidP="008D3D50">
            <w:pPr>
              <w:pStyle w:val="a7"/>
              <w:jc w:val="both"/>
              <w:rPr>
                <w:rFonts w:eastAsiaTheme="minorHAnsi" w:cstheme="minorHAnsi"/>
                <w:sz w:val="28"/>
                <w:szCs w:val="28"/>
                <w:lang w:val="uk-UA"/>
              </w:rPr>
            </w:pPr>
          </w:p>
          <w:p w:rsidR="008D3D50" w:rsidRPr="00EE77A5" w:rsidRDefault="008D3D50" w:rsidP="008D3D50">
            <w:pPr>
              <w:pStyle w:val="a7"/>
              <w:jc w:val="both"/>
              <w:rPr>
                <w:rFonts w:eastAsiaTheme="minorHAnsi" w:cstheme="minorHAnsi"/>
                <w:sz w:val="28"/>
                <w:szCs w:val="28"/>
                <w:lang w:val="uk-UA"/>
              </w:rPr>
            </w:pPr>
            <w:r w:rsidRPr="00EE77A5">
              <w:rPr>
                <w:rFonts w:eastAsiaTheme="minorHAnsi" w:cstheme="minorHAnsi"/>
                <w:sz w:val="28"/>
                <w:szCs w:val="28"/>
                <w:lang w:val="uk-UA"/>
              </w:rPr>
              <w:t xml:space="preserve"> Про дату і час проведення наступних етапів конкурсу учасники будуть повідомлені додатково.</w:t>
            </w:r>
          </w:p>
          <w:p w:rsidR="008D3D50" w:rsidRPr="00EE77A5" w:rsidRDefault="008D3D50" w:rsidP="008D3D50">
            <w:pPr>
              <w:pStyle w:val="a7"/>
              <w:spacing w:before="0" w:beforeAutospacing="0" w:after="0" w:afterAutospacing="0"/>
              <w:jc w:val="both"/>
              <w:rPr>
                <w:color w:val="000000" w:themeColor="text1"/>
                <w:sz w:val="28"/>
                <w:szCs w:val="28"/>
                <w:lang w:val="uk-UA"/>
              </w:rPr>
            </w:pPr>
          </w:p>
          <w:p w:rsidR="008D3D50" w:rsidRPr="00EE77A5" w:rsidRDefault="008D3D50" w:rsidP="008D3D50">
            <w:pPr>
              <w:pStyle w:val="a7"/>
              <w:spacing w:before="0" w:beforeAutospacing="0" w:after="0" w:afterAutospacing="0"/>
              <w:jc w:val="both"/>
              <w:rPr>
                <w:color w:val="000000" w:themeColor="text1"/>
                <w:sz w:val="28"/>
                <w:szCs w:val="28"/>
                <w:lang w:val="uk-UA"/>
              </w:rPr>
            </w:pPr>
          </w:p>
          <w:p w:rsidR="008D3D50" w:rsidRPr="00EE77A5" w:rsidRDefault="008D3D50" w:rsidP="008D3D50">
            <w:pPr>
              <w:pStyle w:val="a7"/>
              <w:spacing w:before="0" w:beforeAutospacing="0" w:after="0" w:afterAutospacing="0"/>
              <w:jc w:val="both"/>
              <w:rPr>
                <w:color w:val="000000" w:themeColor="text1"/>
                <w:sz w:val="28"/>
                <w:szCs w:val="28"/>
                <w:lang w:val="uk-UA"/>
              </w:rPr>
            </w:pPr>
          </w:p>
          <w:p w:rsidR="008D3D50" w:rsidRPr="00EE77A5" w:rsidRDefault="008D3D50" w:rsidP="008D3D50">
            <w:pPr>
              <w:rPr>
                <w:color w:val="000000" w:themeColor="text1"/>
                <w:szCs w:val="28"/>
              </w:rPr>
            </w:pPr>
          </w:p>
          <w:p w:rsidR="008D3D50" w:rsidRPr="00EE77A5" w:rsidRDefault="008D3D50" w:rsidP="008D3D50">
            <w:pPr>
              <w:rPr>
                <w:color w:val="000000" w:themeColor="text1"/>
                <w:szCs w:val="28"/>
                <w:lang w:eastAsia="ru-RU"/>
              </w:rPr>
            </w:pPr>
            <w:r w:rsidRPr="00EE77A5">
              <w:rPr>
                <w:color w:val="000000" w:themeColor="text1"/>
                <w:szCs w:val="28"/>
              </w:rPr>
              <w:t xml:space="preserve">За рішенням суб’єкта призначення проведення співбесід може проводитися дистанційно в режимі </w:t>
            </w:r>
            <w:proofErr w:type="spellStart"/>
            <w:r w:rsidRPr="00EE77A5">
              <w:rPr>
                <w:color w:val="000000" w:themeColor="text1"/>
                <w:szCs w:val="28"/>
              </w:rPr>
              <w:t>відеоконференції</w:t>
            </w:r>
            <w:proofErr w:type="spellEnd"/>
            <w:r w:rsidRPr="00EE77A5">
              <w:rPr>
                <w:color w:val="000000" w:themeColor="text1"/>
                <w:szCs w:val="28"/>
              </w:rPr>
              <w:t xml:space="preserve"> (п</w:t>
            </w:r>
            <w:r w:rsidRPr="00EE77A5">
              <w:rPr>
                <w:color w:val="000000" w:themeColor="text1"/>
                <w:szCs w:val="28"/>
                <w:lang w:eastAsia="ru-RU"/>
              </w:rPr>
              <w:t xml:space="preserve">латформа Microsoft </w:t>
            </w:r>
            <w:proofErr w:type="spellStart"/>
            <w:r w:rsidRPr="00EE77A5">
              <w:rPr>
                <w:color w:val="000000" w:themeColor="text1"/>
                <w:szCs w:val="28"/>
                <w:lang w:eastAsia="ru-RU"/>
              </w:rPr>
              <w:t>Teams</w:t>
            </w:r>
            <w:proofErr w:type="spellEnd"/>
            <w:r w:rsidRPr="00EE77A5">
              <w:rPr>
                <w:color w:val="000000" w:themeColor="text1"/>
                <w:szCs w:val="28"/>
                <w:lang w:eastAsia="ru-RU"/>
              </w:rPr>
              <w:t>).</w:t>
            </w:r>
          </w:p>
        </w:tc>
      </w:tr>
      <w:tr w:rsidR="003D731D" w:rsidRPr="00EE77A5" w:rsidTr="00510B96">
        <w:tc>
          <w:tcPr>
            <w:tcW w:w="3678" w:type="dxa"/>
            <w:gridSpan w:val="2"/>
            <w:tcBorders>
              <w:top w:val="single" w:sz="2" w:space="0" w:color="auto"/>
              <w:left w:val="single" w:sz="2" w:space="0" w:color="auto"/>
              <w:bottom w:val="single" w:sz="2" w:space="0" w:color="auto"/>
              <w:right w:val="single" w:sz="2" w:space="0" w:color="auto"/>
            </w:tcBorders>
            <w:shd w:val="clear" w:color="auto" w:fill="auto"/>
          </w:tcPr>
          <w:p w:rsidR="003D731D" w:rsidRPr="00EE77A5" w:rsidRDefault="003D731D" w:rsidP="001C5AE6">
            <w:pPr>
              <w:spacing w:after="0"/>
              <w:ind w:left="142" w:right="425"/>
              <w:rPr>
                <w:szCs w:val="28"/>
              </w:rPr>
            </w:pPr>
            <w:r w:rsidRPr="00EE77A5">
              <w:rPr>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670" w:type="dxa"/>
            <w:tcBorders>
              <w:top w:val="single" w:sz="2" w:space="0" w:color="auto"/>
              <w:left w:val="single" w:sz="2" w:space="0" w:color="auto"/>
              <w:bottom w:val="single" w:sz="2" w:space="0" w:color="auto"/>
              <w:right w:val="single" w:sz="2" w:space="0" w:color="auto"/>
            </w:tcBorders>
            <w:shd w:val="clear" w:color="auto" w:fill="auto"/>
          </w:tcPr>
          <w:p w:rsidR="003D731D" w:rsidRPr="00EE77A5" w:rsidRDefault="003D731D" w:rsidP="001C5AE6">
            <w:pPr>
              <w:spacing w:after="0" w:line="240" w:lineRule="auto"/>
              <w:ind w:left="142" w:right="425"/>
              <w:rPr>
                <w:rFonts w:cs="Times New Roman"/>
                <w:szCs w:val="28"/>
              </w:rPr>
            </w:pPr>
            <w:r w:rsidRPr="00EE77A5">
              <w:rPr>
                <w:rFonts w:cs="Times New Roman"/>
                <w:szCs w:val="28"/>
              </w:rPr>
              <w:t>Ращенко Анастасія Юріївна</w:t>
            </w:r>
          </w:p>
          <w:p w:rsidR="003D731D" w:rsidRPr="00EE77A5" w:rsidRDefault="003D731D" w:rsidP="001C5AE6">
            <w:pPr>
              <w:spacing w:after="0" w:line="240" w:lineRule="auto"/>
              <w:ind w:left="142" w:right="425"/>
              <w:rPr>
                <w:rFonts w:cs="Times New Roman"/>
                <w:szCs w:val="28"/>
              </w:rPr>
            </w:pPr>
            <w:proofErr w:type="spellStart"/>
            <w:r w:rsidRPr="00EE77A5">
              <w:rPr>
                <w:rFonts w:cs="Times New Roman"/>
                <w:szCs w:val="28"/>
              </w:rPr>
              <w:t>Тел</w:t>
            </w:r>
            <w:proofErr w:type="spellEnd"/>
            <w:r w:rsidRPr="00EE77A5">
              <w:rPr>
                <w:rFonts w:cs="Times New Roman"/>
                <w:szCs w:val="28"/>
              </w:rPr>
              <w:t>. 481-47-88</w:t>
            </w:r>
          </w:p>
          <w:p w:rsidR="003D731D" w:rsidRPr="00EE77A5" w:rsidRDefault="003D731D" w:rsidP="001C5AE6">
            <w:pPr>
              <w:spacing w:after="0"/>
              <w:ind w:left="142" w:right="425"/>
              <w:rPr>
                <w:szCs w:val="28"/>
              </w:rPr>
            </w:pPr>
            <w:r w:rsidRPr="00EE77A5">
              <w:rPr>
                <w:rFonts w:cs="Times New Roman"/>
                <w:szCs w:val="28"/>
              </w:rPr>
              <w:t>e-</w:t>
            </w:r>
            <w:proofErr w:type="spellStart"/>
            <w:r w:rsidRPr="00EE77A5">
              <w:rPr>
                <w:rFonts w:cs="Times New Roman"/>
                <w:szCs w:val="28"/>
              </w:rPr>
              <w:t>mail</w:t>
            </w:r>
            <w:proofErr w:type="spellEnd"/>
            <w:r w:rsidRPr="00EE77A5">
              <w:rPr>
                <w:rFonts w:cs="Times New Roman"/>
                <w:szCs w:val="28"/>
              </w:rPr>
              <w:t>: rashchenko@mon.gov.ua</w:t>
            </w:r>
          </w:p>
        </w:tc>
      </w:tr>
      <w:tr w:rsidR="00A31191" w:rsidRPr="00EE77A5" w:rsidTr="00510B96">
        <w:tc>
          <w:tcPr>
            <w:tcW w:w="10348" w:type="dxa"/>
            <w:gridSpan w:val="3"/>
            <w:tcBorders>
              <w:top w:val="single" w:sz="2" w:space="0" w:color="auto"/>
              <w:left w:val="single" w:sz="2" w:space="0" w:color="auto"/>
              <w:bottom w:val="single" w:sz="2" w:space="0" w:color="auto"/>
              <w:right w:val="single" w:sz="2" w:space="0" w:color="auto"/>
            </w:tcBorders>
            <w:shd w:val="clear" w:color="auto" w:fill="auto"/>
            <w:hideMark/>
          </w:tcPr>
          <w:p w:rsidR="00A31191" w:rsidRPr="00EE77A5" w:rsidRDefault="00A31191" w:rsidP="001C5AE6">
            <w:pPr>
              <w:spacing w:after="0" w:line="240" w:lineRule="auto"/>
              <w:ind w:left="142" w:right="425"/>
              <w:jc w:val="center"/>
              <w:rPr>
                <w:rFonts w:eastAsia="Times New Roman" w:cs="Times New Roman"/>
                <w:b/>
                <w:szCs w:val="28"/>
              </w:rPr>
            </w:pPr>
            <w:r w:rsidRPr="00EE77A5">
              <w:rPr>
                <w:rFonts w:eastAsia="Times New Roman" w:cs="Times New Roman"/>
                <w:b/>
                <w:szCs w:val="28"/>
              </w:rPr>
              <w:t>Кваліфікаційні вимоги</w:t>
            </w:r>
          </w:p>
        </w:tc>
      </w:tr>
      <w:tr w:rsidR="00C36FF4" w:rsidRPr="00EE77A5" w:rsidTr="00510B96">
        <w:trPr>
          <w:trHeight w:val="551"/>
        </w:trPr>
        <w:tc>
          <w:tcPr>
            <w:tcW w:w="994" w:type="dxa"/>
            <w:tcBorders>
              <w:top w:val="single" w:sz="2" w:space="0" w:color="auto"/>
              <w:left w:val="single" w:sz="2" w:space="0" w:color="auto"/>
              <w:bottom w:val="single" w:sz="2" w:space="0" w:color="auto"/>
              <w:right w:val="single" w:sz="2" w:space="0" w:color="auto"/>
            </w:tcBorders>
            <w:shd w:val="clear" w:color="auto" w:fill="auto"/>
            <w:hideMark/>
          </w:tcPr>
          <w:p w:rsidR="00C36FF4" w:rsidRPr="00EE77A5" w:rsidRDefault="00C36FF4" w:rsidP="001C5AE6">
            <w:pPr>
              <w:spacing w:after="0" w:line="240" w:lineRule="auto"/>
              <w:ind w:left="142" w:right="425"/>
              <w:jc w:val="center"/>
              <w:rPr>
                <w:rFonts w:eastAsia="Times New Roman" w:cs="Times New Roman"/>
                <w:szCs w:val="28"/>
              </w:rPr>
            </w:pPr>
            <w:r w:rsidRPr="00EE77A5">
              <w:rPr>
                <w:rFonts w:eastAsia="Times New Roman" w:cs="Times New Roman"/>
                <w:szCs w:val="28"/>
              </w:rPr>
              <w:t>1.</w:t>
            </w:r>
          </w:p>
        </w:tc>
        <w:tc>
          <w:tcPr>
            <w:tcW w:w="2684" w:type="dxa"/>
            <w:tcBorders>
              <w:top w:val="single" w:sz="2" w:space="0" w:color="auto"/>
              <w:left w:val="single" w:sz="2" w:space="0" w:color="auto"/>
              <w:bottom w:val="single" w:sz="2" w:space="0" w:color="auto"/>
              <w:right w:val="single" w:sz="2" w:space="0" w:color="auto"/>
            </w:tcBorders>
            <w:shd w:val="clear" w:color="auto" w:fill="auto"/>
            <w:hideMark/>
          </w:tcPr>
          <w:p w:rsidR="00C36FF4" w:rsidRPr="00EE77A5" w:rsidRDefault="00C36FF4" w:rsidP="001C5AE6">
            <w:pPr>
              <w:spacing w:after="0"/>
              <w:ind w:left="142" w:right="425"/>
              <w:rPr>
                <w:rStyle w:val="rvts0"/>
              </w:rPr>
            </w:pPr>
            <w:r w:rsidRPr="00EE77A5">
              <w:rPr>
                <w:rStyle w:val="rvts0"/>
              </w:rPr>
              <w:t>Освіта</w:t>
            </w:r>
          </w:p>
        </w:tc>
        <w:tc>
          <w:tcPr>
            <w:tcW w:w="6670" w:type="dxa"/>
            <w:tcBorders>
              <w:top w:val="single" w:sz="2" w:space="0" w:color="auto"/>
              <w:left w:val="single" w:sz="2" w:space="0" w:color="auto"/>
              <w:bottom w:val="single" w:sz="2" w:space="0" w:color="auto"/>
              <w:right w:val="single" w:sz="2" w:space="0" w:color="auto"/>
            </w:tcBorders>
            <w:shd w:val="clear" w:color="auto" w:fill="auto"/>
            <w:hideMark/>
          </w:tcPr>
          <w:p w:rsidR="00C36FF4" w:rsidRPr="00EE77A5" w:rsidRDefault="00C36FF4" w:rsidP="001C5AE6">
            <w:pPr>
              <w:spacing w:after="0" w:line="240" w:lineRule="auto"/>
              <w:ind w:left="142" w:right="425"/>
              <w:rPr>
                <w:rFonts w:eastAsia="Times New Roman" w:cs="Times New Roman"/>
                <w:sz w:val="24"/>
                <w:szCs w:val="24"/>
                <w:lang w:eastAsia="uk-UA"/>
              </w:rPr>
            </w:pPr>
            <w:r w:rsidRPr="00EE77A5">
              <w:rPr>
                <w:rFonts w:eastAsia="Times New Roman" w:cs="Times New Roman"/>
                <w:szCs w:val="28"/>
                <w:lang w:eastAsia="uk-UA"/>
              </w:rPr>
              <w:t>вища освіта за освітнім ступенем не нижче молодшого бакалавра або бакалавра</w:t>
            </w:r>
          </w:p>
        </w:tc>
      </w:tr>
      <w:tr w:rsidR="009D5D04" w:rsidRPr="00EE77A5" w:rsidTr="00510B96">
        <w:tc>
          <w:tcPr>
            <w:tcW w:w="994" w:type="dxa"/>
            <w:tcBorders>
              <w:top w:val="single" w:sz="2" w:space="0" w:color="auto"/>
              <w:left w:val="single" w:sz="2" w:space="0" w:color="auto"/>
              <w:bottom w:val="single" w:sz="2" w:space="0" w:color="auto"/>
              <w:right w:val="single" w:sz="2" w:space="0" w:color="auto"/>
            </w:tcBorders>
            <w:shd w:val="clear" w:color="auto" w:fill="auto"/>
            <w:hideMark/>
          </w:tcPr>
          <w:p w:rsidR="009D5D04" w:rsidRPr="00EE77A5" w:rsidRDefault="009D5D04" w:rsidP="001C5AE6">
            <w:pPr>
              <w:spacing w:after="0" w:line="240" w:lineRule="auto"/>
              <w:ind w:left="142" w:right="425"/>
              <w:jc w:val="center"/>
              <w:rPr>
                <w:rFonts w:eastAsia="Times New Roman" w:cs="Times New Roman"/>
                <w:szCs w:val="28"/>
              </w:rPr>
            </w:pPr>
            <w:r w:rsidRPr="00EE77A5">
              <w:rPr>
                <w:rFonts w:eastAsia="Times New Roman" w:cs="Times New Roman"/>
                <w:szCs w:val="28"/>
              </w:rPr>
              <w:t>2.</w:t>
            </w:r>
          </w:p>
        </w:tc>
        <w:tc>
          <w:tcPr>
            <w:tcW w:w="2684" w:type="dxa"/>
            <w:tcBorders>
              <w:top w:val="single" w:sz="2" w:space="0" w:color="auto"/>
              <w:left w:val="single" w:sz="2" w:space="0" w:color="auto"/>
              <w:bottom w:val="single" w:sz="2" w:space="0" w:color="auto"/>
              <w:right w:val="single" w:sz="2" w:space="0" w:color="auto"/>
            </w:tcBorders>
            <w:shd w:val="clear" w:color="auto" w:fill="auto"/>
            <w:hideMark/>
          </w:tcPr>
          <w:p w:rsidR="009D5D04" w:rsidRPr="00EE77A5" w:rsidRDefault="009D5D04" w:rsidP="001C5AE6">
            <w:pPr>
              <w:spacing w:after="0" w:line="240" w:lineRule="auto"/>
              <w:ind w:left="142" w:right="425"/>
              <w:rPr>
                <w:rFonts w:eastAsia="Times New Roman" w:cs="Times New Roman"/>
                <w:szCs w:val="28"/>
              </w:rPr>
            </w:pPr>
            <w:r w:rsidRPr="00EE77A5">
              <w:rPr>
                <w:rFonts w:eastAsia="Times New Roman" w:cs="Times New Roman"/>
                <w:szCs w:val="28"/>
              </w:rPr>
              <w:t xml:space="preserve">Досвід роботи </w:t>
            </w:r>
          </w:p>
        </w:tc>
        <w:tc>
          <w:tcPr>
            <w:tcW w:w="6670" w:type="dxa"/>
            <w:tcBorders>
              <w:top w:val="single" w:sz="2" w:space="0" w:color="auto"/>
              <w:left w:val="single" w:sz="2" w:space="0" w:color="auto"/>
              <w:bottom w:val="single" w:sz="2" w:space="0" w:color="auto"/>
              <w:right w:val="single" w:sz="2" w:space="0" w:color="auto"/>
            </w:tcBorders>
            <w:shd w:val="clear" w:color="auto" w:fill="auto"/>
            <w:hideMark/>
          </w:tcPr>
          <w:p w:rsidR="009D5D04" w:rsidRPr="00EE77A5" w:rsidRDefault="001C5AE6" w:rsidP="000B3C2E">
            <w:pPr>
              <w:spacing w:after="0" w:line="240" w:lineRule="auto"/>
              <w:ind w:left="142" w:right="425"/>
              <w:rPr>
                <w:rFonts w:eastAsia="Times New Roman" w:cs="Times New Roman"/>
                <w:szCs w:val="28"/>
                <w:lang w:eastAsia="uk-UA"/>
              </w:rPr>
            </w:pPr>
            <w:r w:rsidRPr="00EE77A5">
              <w:rPr>
                <w:rFonts w:eastAsia="Times New Roman" w:cs="Times New Roman"/>
                <w:szCs w:val="28"/>
                <w:lang w:eastAsia="uk-UA"/>
              </w:rPr>
              <w:t xml:space="preserve">досвід роботи у сфері </w:t>
            </w:r>
            <w:r w:rsidR="000B3C2E" w:rsidRPr="00EE77A5">
              <w:rPr>
                <w:rFonts w:eastAsia="Times New Roman" w:cs="Times New Roman"/>
                <w:szCs w:val="28"/>
                <w:lang w:eastAsia="uk-UA"/>
              </w:rPr>
              <w:t xml:space="preserve">вищої </w:t>
            </w:r>
            <w:r w:rsidRPr="00EE77A5">
              <w:rPr>
                <w:rFonts w:eastAsia="Times New Roman" w:cs="Times New Roman"/>
                <w:szCs w:val="28"/>
                <w:lang w:eastAsia="uk-UA"/>
              </w:rPr>
              <w:t>освіти</w:t>
            </w:r>
          </w:p>
        </w:tc>
      </w:tr>
      <w:tr w:rsidR="006902AA" w:rsidRPr="00EE77A5" w:rsidTr="00510B96">
        <w:trPr>
          <w:trHeight w:val="690"/>
        </w:trPr>
        <w:tc>
          <w:tcPr>
            <w:tcW w:w="994" w:type="dxa"/>
            <w:tcBorders>
              <w:top w:val="single" w:sz="2" w:space="0" w:color="auto"/>
              <w:left w:val="single" w:sz="2" w:space="0" w:color="auto"/>
              <w:bottom w:val="single" w:sz="2" w:space="0" w:color="auto"/>
              <w:right w:val="single" w:sz="2" w:space="0" w:color="auto"/>
            </w:tcBorders>
            <w:shd w:val="clear" w:color="auto" w:fill="auto"/>
            <w:hideMark/>
          </w:tcPr>
          <w:p w:rsidR="006902AA" w:rsidRPr="00EE77A5" w:rsidRDefault="006902AA" w:rsidP="006902AA">
            <w:pPr>
              <w:spacing w:after="0" w:line="240" w:lineRule="auto"/>
              <w:ind w:left="142" w:right="425"/>
              <w:jc w:val="center"/>
              <w:rPr>
                <w:rFonts w:eastAsia="Times New Roman" w:cs="Times New Roman"/>
                <w:szCs w:val="28"/>
              </w:rPr>
            </w:pPr>
            <w:r w:rsidRPr="00EE77A5">
              <w:rPr>
                <w:rFonts w:eastAsia="Times New Roman" w:cs="Times New Roman"/>
                <w:szCs w:val="28"/>
              </w:rPr>
              <w:t>3.</w:t>
            </w:r>
          </w:p>
        </w:tc>
        <w:tc>
          <w:tcPr>
            <w:tcW w:w="2684" w:type="dxa"/>
            <w:tcBorders>
              <w:top w:val="single" w:sz="2" w:space="0" w:color="auto"/>
              <w:left w:val="single" w:sz="2" w:space="0" w:color="auto"/>
              <w:bottom w:val="single" w:sz="2" w:space="0" w:color="auto"/>
              <w:right w:val="single" w:sz="2" w:space="0" w:color="auto"/>
            </w:tcBorders>
            <w:shd w:val="clear" w:color="auto" w:fill="auto"/>
            <w:hideMark/>
          </w:tcPr>
          <w:p w:rsidR="006902AA" w:rsidRPr="00EE77A5" w:rsidRDefault="006902AA" w:rsidP="00992D49">
            <w:pPr>
              <w:ind w:left="147"/>
              <w:rPr>
                <w:color w:val="000000"/>
                <w:szCs w:val="28"/>
              </w:rPr>
            </w:pPr>
            <w:r w:rsidRPr="00EE77A5">
              <w:rPr>
                <w:color w:val="000000"/>
                <w:szCs w:val="28"/>
              </w:rPr>
              <w:t>Володіння державною мовою</w:t>
            </w:r>
          </w:p>
        </w:tc>
        <w:tc>
          <w:tcPr>
            <w:tcW w:w="6670" w:type="dxa"/>
            <w:tcBorders>
              <w:top w:val="single" w:sz="2" w:space="0" w:color="auto"/>
              <w:left w:val="single" w:sz="2" w:space="0" w:color="auto"/>
              <w:bottom w:val="single" w:sz="2" w:space="0" w:color="auto"/>
              <w:right w:val="single" w:sz="2" w:space="0" w:color="auto"/>
            </w:tcBorders>
            <w:shd w:val="clear" w:color="auto" w:fill="auto"/>
            <w:hideMark/>
          </w:tcPr>
          <w:p w:rsidR="006902AA" w:rsidRPr="00EE77A5" w:rsidRDefault="006902AA" w:rsidP="00992D49">
            <w:pPr>
              <w:ind w:left="156" w:right="142"/>
              <w:jc w:val="both"/>
              <w:rPr>
                <w:color w:val="FF0000"/>
                <w:szCs w:val="28"/>
              </w:rPr>
            </w:pPr>
            <w:r w:rsidRPr="00EE77A5">
              <w:rPr>
                <w:szCs w:val="28"/>
              </w:rPr>
              <w:t>вільне володіння</w:t>
            </w:r>
            <w:r w:rsidR="00992D49" w:rsidRPr="00EE77A5">
              <w:rPr>
                <w:szCs w:val="28"/>
              </w:rPr>
              <w:t>,</w:t>
            </w:r>
            <w:r w:rsidRPr="00EE77A5">
              <w:rPr>
                <w:szCs w:val="28"/>
              </w:rPr>
              <w:t xml:space="preserve"> що підтверджено </w:t>
            </w:r>
            <w:r w:rsidR="00992D49" w:rsidRPr="00EE77A5">
              <w:t>державним сертифікатом про рівень володіння державною мовою</w:t>
            </w:r>
          </w:p>
        </w:tc>
      </w:tr>
      <w:tr w:rsidR="009D5D04"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10348" w:type="dxa"/>
            <w:gridSpan w:val="3"/>
            <w:tcBorders>
              <w:top w:val="single" w:sz="4" w:space="0" w:color="000000"/>
              <w:left w:val="single" w:sz="4" w:space="0" w:color="000000"/>
              <w:bottom w:val="single" w:sz="4" w:space="0" w:color="000000"/>
              <w:right w:val="single" w:sz="4" w:space="0" w:color="000000"/>
            </w:tcBorders>
            <w:vAlign w:val="center"/>
          </w:tcPr>
          <w:p w:rsidR="009D5D04" w:rsidRPr="00EE77A5" w:rsidRDefault="009D5D04" w:rsidP="001C5AE6">
            <w:pPr>
              <w:spacing w:after="0"/>
              <w:ind w:left="142" w:right="425"/>
              <w:jc w:val="center"/>
              <w:rPr>
                <w:b/>
                <w:color w:val="000000"/>
                <w:szCs w:val="28"/>
              </w:rPr>
            </w:pPr>
            <w:r w:rsidRPr="00EE77A5">
              <w:rPr>
                <w:b/>
                <w:color w:val="000000"/>
                <w:szCs w:val="28"/>
              </w:rPr>
              <w:t>Вимоги до компетентності</w:t>
            </w:r>
            <w:r w:rsidRPr="00EE77A5">
              <w:rPr>
                <w:b/>
                <w:color w:val="FF0000"/>
                <w:szCs w:val="28"/>
              </w:rPr>
              <w:t xml:space="preserve"> </w:t>
            </w:r>
          </w:p>
        </w:tc>
      </w:tr>
      <w:tr w:rsidR="009D5D04"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3678" w:type="dxa"/>
            <w:gridSpan w:val="2"/>
            <w:tcBorders>
              <w:top w:val="single" w:sz="4" w:space="0" w:color="000000"/>
              <w:left w:val="single" w:sz="4" w:space="0" w:color="000000"/>
              <w:bottom w:val="single" w:sz="4" w:space="0" w:color="000000"/>
              <w:right w:val="single" w:sz="4" w:space="0" w:color="000000"/>
            </w:tcBorders>
            <w:vAlign w:val="center"/>
          </w:tcPr>
          <w:p w:rsidR="009D5D04" w:rsidRPr="00EE77A5" w:rsidRDefault="009D5D04" w:rsidP="001C5AE6">
            <w:pPr>
              <w:spacing w:after="0"/>
              <w:ind w:left="142" w:right="425"/>
              <w:rPr>
                <w:color w:val="000000"/>
                <w:szCs w:val="28"/>
              </w:rPr>
            </w:pPr>
            <w:r w:rsidRPr="00EE77A5">
              <w:rPr>
                <w:color w:val="000000"/>
                <w:szCs w:val="28"/>
              </w:rPr>
              <w:t xml:space="preserve">         Вимога </w:t>
            </w:r>
          </w:p>
        </w:tc>
        <w:tc>
          <w:tcPr>
            <w:tcW w:w="6670" w:type="dxa"/>
            <w:tcBorders>
              <w:top w:val="single" w:sz="4" w:space="0" w:color="000000"/>
              <w:left w:val="single" w:sz="4" w:space="0" w:color="000000"/>
              <w:bottom w:val="single" w:sz="4" w:space="0" w:color="000000"/>
              <w:right w:val="single" w:sz="4" w:space="0" w:color="000000"/>
            </w:tcBorders>
            <w:vAlign w:val="center"/>
          </w:tcPr>
          <w:p w:rsidR="009D5D04" w:rsidRPr="00EE77A5" w:rsidRDefault="009D5D04" w:rsidP="001C5AE6">
            <w:pPr>
              <w:spacing w:after="0"/>
              <w:ind w:left="142" w:right="425"/>
              <w:jc w:val="center"/>
              <w:rPr>
                <w:color w:val="000000"/>
                <w:szCs w:val="28"/>
              </w:rPr>
            </w:pPr>
            <w:r w:rsidRPr="00EE77A5">
              <w:rPr>
                <w:color w:val="000000"/>
                <w:szCs w:val="28"/>
              </w:rPr>
              <w:t>Компоненти вимоги</w:t>
            </w:r>
          </w:p>
        </w:tc>
      </w:tr>
      <w:tr w:rsidR="00E9025C"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994" w:type="dxa"/>
            <w:tcBorders>
              <w:top w:val="single" w:sz="4" w:space="0" w:color="000000"/>
              <w:left w:val="single" w:sz="4" w:space="0" w:color="000000"/>
              <w:bottom w:val="single" w:sz="4" w:space="0" w:color="000000"/>
              <w:right w:val="single" w:sz="4" w:space="0" w:color="auto"/>
            </w:tcBorders>
          </w:tcPr>
          <w:p w:rsidR="00E9025C" w:rsidRPr="00EE77A5" w:rsidRDefault="00E9025C" w:rsidP="00E9025C">
            <w:pPr>
              <w:pStyle w:val="a3"/>
              <w:widowControl w:val="0"/>
              <w:spacing w:before="0" w:line="228" w:lineRule="auto"/>
              <w:ind w:left="142" w:right="425" w:firstLine="0"/>
              <w:rPr>
                <w:rFonts w:ascii="Times New Roman" w:hAnsi="Times New Roman"/>
                <w:sz w:val="28"/>
                <w:szCs w:val="28"/>
              </w:rPr>
            </w:pPr>
            <w:r w:rsidRPr="00EE77A5">
              <w:rPr>
                <w:rFonts w:ascii="Times New Roman" w:hAnsi="Times New Roman"/>
                <w:sz w:val="28"/>
                <w:szCs w:val="28"/>
              </w:rPr>
              <w:t>1.</w:t>
            </w:r>
          </w:p>
        </w:tc>
        <w:tc>
          <w:tcPr>
            <w:tcW w:w="2684" w:type="dxa"/>
            <w:tcBorders>
              <w:top w:val="single" w:sz="4" w:space="0" w:color="000000"/>
              <w:left w:val="single" w:sz="4" w:space="0" w:color="auto"/>
              <w:bottom w:val="single" w:sz="4" w:space="0" w:color="000000"/>
              <w:right w:val="single" w:sz="4" w:space="0" w:color="000000"/>
            </w:tcBorders>
          </w:tcPr>
          <w:p w:rsidR="00E9025C" w:rsidRPr="00EE77A5" w:rsidRDefault="00E9025C" w:rsidP="00E9025C">
            <w:pPr>
              <w:pStyle w:val="a3"/>
              <w:widowControl w:val="0"/>
              <w:ind w:firstLine="0"/>
              <w:rPr>
                <w:rFonts w:ascii="Times New Roman" w:hAnsi="Times New Roman"/>
                <w:sz w:val="28"/>
                <w:szCs w:val="28"/>
              </w:rPr>
            </w:pPr>
            <w:r w:rsidRPr="00EE77A5">
              <w:rPr>
                <w:rFonts w:ascii="Times New Roman" w:hAnsi="Times New Roman"/>
                <w:sz w:val="28"/>
                <w:szCs w:val="28"/>
              </w:rPr>
              <w:t>Ефективність аналізу та висновків</w:t>
            </w:r>
          </w:p>
        </w:tc>
        <w:tc>
          <w:tcPr>
            <w:tcW w:w="6670" w:type="dxa"/>
            <w:tcBorders>
              <w:top w:val="single" w:sz="4" w:space="0" w:color="000000"/>
              <w:left w:val="single" w:sz="4" w:space="0" w:color="000000"/>
              <w:bottom w:val="single" w:sz="4" w:space="0" w:color="000000"/>
              <w:right w:val="single" w:sz="4" w:space="0" w:color="000000"/>
            </w:tcBorders>
          </w:tcPr>
          <w:p w:rsidR="00E9025C" w:rsidRPr="00EE77A5" w:rsidRDefault="00E9025C" w:rsidP="00E9025C">
            <w:pPr>
              <w:pStyle w:val="a3"/>
              <w:widowControl w:val="0"/>
              <w:ind w:firstLine="0"/>
              <w:rPr>
                <w:rFonts w:ascii="Times New Roman" w:hAnsi="Times New Roman"/>
                <w:sz w:val="28"/>
                <w:szCs w:val="28"/>
              </w:rPr>
            </w:pPr>
            <w:r w:rsidRPr="00EE77A5">
              <w:rPr>
                <w:rFonts w:ascii="Times New Roman" w:hAnsi="Times New Roman"/>
                <w:sz w:val="28"/>
                <w:szCs w:val="28"/>
              </w:rPr>
              <w:t>- здатність узагальнювати інформацію, у тому числі з урахуванням гендерної статистики;</w:t>
            </w:r>
            <w:r w:rsidRPr="00EE77A5">
              <w:rPr>
                <w:rFonts w:ascii="Times New Roman" w:hAnsi="Times New Roman"/>
                <w:sz w:val="28"/>
                <w:szCs w:val="28"/>
              </w:rPr>
              <w:br/>
              <w:t>- здатність встановлювати логічні взаємозв’язки;</w:t>
            </w:r>
            <w:r w:rsidRPr="00EE77A5">
              <w:rPr>
                <w:rFonts w:ascii="Times New Roman" w:hAnsi="Times New Roman"/>
                <w:sz w:val="28"/>
                <w:szCs w:val="28"/>
              </w:rPr>
              <w:br/>
              <w:t>- здатність робити коректні висновки</w:t>
            </w:r>
          </w:p>
        </w:tc>
      </w:tr>
      <w:tr w:rsidR="00E9025C"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994" w:type="dxa"/>
            <w:tcBorders>
              <w:top w:val="single" w:sz="4" w:space="0" w:color="000000"/>
              <w:left w:val="single" w:sz="4" w:space="0" w:color="000000"/>
              <w:bottom w:val="single" w:sz="4" w:space="0" w:color="000000"/>
              <w:right w:val="single" w:sz="4" w:space="0" w:color="auto"/>
            </w:tcBorders>
          </w:tcPr>
          <w:p w:rsidR="00E9025C" w:rsidRPr="00EE77A5" w:rsidRDefault="00E9025C" w:rsidP="00E9025C">
            <w:pPr>
              <w:pStyle w:val="a3"/>
              <w:widowControl w:val="0"/>
              <w:spacing w:before="0" w:line="228" w:lineRule="auto"/>
              <w:ind w:left="142" w:right="425" w:firstLine="0"/>
              <w:rPr>
                <w:rFonts w:ascii="Times New Roman" w:hAnsi="Times New Roman"/>
                <w:sz w:val="28"/>
                <w:szCs w:val="28"/>
              </w:rPr>
            </w:pPr>
            <w:r w:rsidRPr="00EE77A5">
              <w:rPr>
                <w:rFonts w:ascii="Times New Roman" w:hAnsi="Times New Roman"/>
                <w:sz w:val="28"/>
                <w:szCs w:val="28"/>
              </w:rPr>
              <w:t>2.</w:t>
            </w:r>
          </w:p>
        </w:tc>
        <w:tc>
          <w:tcPr>
            <w:tcW w:w="2684" w:type="dxa"/>
            <w:tcBorders>
              <w:top w:val="single" w:sz="4" w:space="0" w:color="000000"/>
              <w:left w:val="single" w:sz="4" w:space="0" w:color="auto"/>
              <w:bottom w:val="single" w:sz="4" w:space="0" w:color="000000"/>
              <w:right w:val="single" w:sz="4" w:space="0" w:color="000000"/>
            </w:tcBorders>
          </w:tcPr>
          <w:p w:rsidR="00E9025C" w:rsidRPr="00EE77A5" w:rsidRDefault="00E9025C" w:rsidP="00E9025C">
            <w:pPr>
              <w:pStyle w:val="a3"/>
              <w:widowControl w:val="0"/>
              <w:ind w:firstLine="0"/>
              <w:rPr>
                <w:rFonts w:ascii="Times New Roman" w:hAnsi="Times New Roman"/>
                <w:sz w:val="28"/>
                <w:szCs w:val="28"/>
              </w:rPr>
            </w:pPr>
            <w:r w:rsidRPr="00EE77A5">
              <w:rPr>
                <w:rFonts w:ascii="Times New Roman" w:hAnsi="Times New Roman"/>
                <w:sz w:val="28"/>
                <w:szCs w:val="28"/>
              </w:rPr>
              <w:t>Комунікація та взаємодія</w:t>
            </w:r>
          </w:p>
        </w:tc>
        <w:tc>
          <w:tcPr>
            <w:tcW w:w="6670" w:type="dxa"/>
            <w:tcBorders>
              <w:top w:val="single" w:sz="4" w:space="0" w:color="000000"/>
              <w:left w:val="single" w:sz="4" w:space="0" w:color="000000"/>
              <w:bottom w:val="single" w:sz="4" w:space="0" w:color="000000"/>
              <w:right w:val="single" w:sz="4" w:space="0" w:color="000000"/>
            </w:tcBorders>
          </w:tcPr>
          <w:p w:rsidR="00E9025C" w:rsidRPr="00EE77A5" w:rsidRDefault="00E9025C" w:rsidP="00E9025C">
            <w:pPr>
              <w:pStyle w:val="a3"/>
              <w:widowControl w:val="0"/>
              <w:ind w:firstLine="0"/>
              <w:rPr>
                <w:rFonts w:ascii="Times New Roman" w:hAnsi="Times New Roman"/>
                <w:sz w:val="28"/>
                <w:szCs w:val="28"/>
              </w:rPr>
            </w:pPr>
            <w:r w:rsidRPr="00EE77A5">
              <w:rPr>
                <w:rFonts w:ascii="Times New Roman" w:hAnsi="Times New Roman"/>
                <w:sz w:val="28"/>
                <w:szCs w:val="28"/>
              </w:rPr>
              <w:t>- вміння слухати та сприймати думки;</w:t>
            </w:r>
            <w:r w:rsidRPr="00EE77A5">
              <w:rPr>
                <w:rFonts w:ascii="Times New Roman" w:hAnsi="Times New Roman"/>
                <w:sz w:val="28"/>
                <w:szCs w:val="28"/>
              </w:rPr>
              <w:br/>
              <w:t>- вміння дослухатися до думки, чітко висловлюватися (усно та письмово);</w:t>
            </w:r>
            <w:r w:rsidRPr="00EE77A5">
              <w:rPr>
                <w:rFonts w:ascii="Times New Roman" w:hAnsi="Times New Roman"/>
                <w:sz w:val="28"/>
                <w:szCs w:val="28"/>
              </w:rPr>
              <w:br/>
              <w:t>- готовність ділитися досвідом та ідеями, відкритість у обміні інформацією;</w:t>
            </w:r>
            <w:r w:rsidRPr="00EE77A5">
              <w:rPr>
                <w:rFonts w:ascii="Times New Roman" w:hAnsi="Times New Roman"/>
                <w:sz w:val="28"/>
                <w:szCs w:val="28"/>
              </w:rPr>
              <w:br/>
              <w:t>- орієнтація на командний результат</w:t>
            </w:r>
          </w:p>
        </w:tc>
      </w:tr>
      <w:tr w:rsidR="00E9025C"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994" w:type="dxa"/>
            <w:tcBorders>
              <w:top w:val="single" w:sz="4" w:space="0" w:color="000000"/>
              <w:left w:val="single" w:sz="4" w:space="0" w:color="000000"/>
              <w:bottom w:val="single" w:sz="4" w:space="0" w:color="000000"/>
              <w:right w:val="single" w:sz="4" w:space="0" w:color="auto"/>
            </w:tcBorders>
          </w:tcPr>
          <w:p w:rsidR="00E9025C" w:rsidRPr="00EE77A5" w:rsidRDefault="00E9025C" w:rsidP="00E9025C">
            <w:pPr>
              <w:pStyle w:val="a3"/>
              <w:widowControl w:val="0"/>
              <w:spacing w:before="0" w:line="228" w:lineRule="auto"/>
              <w:ind w:left="142" w:right="425" w:firstLine="0"/>
              <w:rPr>
                <w:rFonts w:ascii="Times New Roman" w:hAnsi="Times New Roman"/>
                <w:sz w:val="28"/>
                <w:szCs w:val="28"/>
              </w:rPr>
            </w:pPr>
            <w:r w:rsidRPr="00EE77A5">
              <w:rPr>
                <w:rFonts w:ascii="Times New Roman" w:hAnsi="Times New Roman"/>
                <w:sz w:val="28"/>
                <w:szCs w:val="28"/>
              </w:rPr>
              <w:t>3.</w:t>
            </w:r>
          </w:p>
        </w:tc>
        <w:tc>
          <w:tcPr>
            <w:tcW w:w="2684" w:type="dxa"/>
            <w:tcBorders>
              <w:top w:val="single" w:sz="4" w:space="0" w:color="000000"/>
              <w:left w:val="single" w:sz="4" w:space="0" w:color="auto"/>
              <w:bottom w:val="single" w:sz="4" w:space="0" w:color="000000"/>
              <w:right w:val="single" w:sz="4" w:space="0" w:color="000000"/>
            </w:tcBorders>
          </w:tcPr>
          <w:p w:rsidR="00E9025C" w:rsidRPr="00EE77A5" w:rsidRDefault="00E9025C" w:rsidP="00E9025C">
            <w:pPr>
              <w:pStyle w:val="a3"/>
              <w:widowControl w:val="0"/>
              <w:ind w:firstLine="0"/>
              <w:rPr>
                <w:rFonts w:ascii="Times New Roman" w:hAnsi="Times New Roman"/>
                <w:sz w:val="28"/>
                <w:szCs w:val="28"/>
              </w:rPr>
            </w:pPr>
            <w:r w:rsidRPr="00EE77A5">
              <w:rPr>
                <w:rFonts w:ascii="Times New Roman" w:hAnsi="Times New Roman"/>
                <w:sz w:val="28"/>
                <w:szCs w:val="28"/>
              </w:rPr>
              <w:t>Досягнення результатів</w:t>
            </w:r>
          </w:p>
        </w:tc>
        <w:tc>
          <w:tcPr>
            <w:tcW w:w="6670" w:type="dxa"/>
            <w:tcBorders>
              <w:top w:val="single" w:sz="4" w:space="0" w:color="000000"/>
              <w:left w:val="single" w:sz="4" w:space="0" w:color="000000"/>
              <w:bottom w:val="single" w:sz="4" w:space="0" w:color="000000"/>
              <w:right w:val="single" w:sz="4" w:space="0" w:color="000000"/>
            </w:tcBorders>
          </w:tcPr>
          <w:p w:rsidR="00E9025C" w:rsidRPr="00EE77A5" w:rsidRDefault="00E9025C" w:rsidP="00E9025C">
            <w:pPr>
              <w:pStyle w:val="a3"/>
              <w:widowControl w:val="0"/>
              <w:ind w:firstLine="0"/>
              <w:rPr>
                <w:rFonts w:ascii="Times New Roman" w:hAnsi="Times New Roman"/>
                <w:sz w:val="28"/>
                <w:szCs w:val="28"/>
              </w:rPr>
            </w:pPr>
            <w:r w:rsidRPr="00EE77A5">
              <w:rPr>
                <w:rFonts w:ascii="Times New Roman" w:hAnsi="Times New Roman"/>
                <w:sz w:val="28"/>
                <w:szCs w:val="28"/>
              </w:rPr>
              <w:t>- чітке бачення результату;</w:t>
            </w:r>
            <w:r w:rsidRPr="00EE77A5">
              <w:rPr>
                <w:rFonts w:ascii="Times New Roman" w:hAnsi="Times New Roman"/>
                <w:sz w:val="28"/>
                <w:szCs w:val="28"/>
              </w:rPr>
              <w:br/>
              <w:t xml:space="preserve">- сфокусовані зусилля для досягнення результату; </w:t>
            </w:r>
            <w:r w:rsidRPr="00EE77A5">
              <w:rPr>
                <w:rFonts w:ascii="Times New Roman" w:hAnsi="Times New Roman"/>
                <w:sz w:val="28"/>
                <w:szCs w:val="28"/>
              </w:rPr>
              <w:br/>
              <w:t>- запобігання та ефективне подолання перешкод;</w:t>
            </w:r>
            <w:r w:rsidRPr="00EE77A5">
              <w:rPr>
                <w:rFonts w:ascii="Times New Roman" w:hAnsi="Times New Roman"/>
                <w:sz w:val="28"/>
                <w:szCs w:val="28"/>
              </w:rPr>
              <w:br/>
              <w:t>- навички планування своєї роботи;</w:t>
            </w:r>
            <w:r w:rsidRPr="00EE77A5">
              <w:rPr>
                <w:rFonts w:ascii="Times New Roman" w:hAnsi="Times New Roman"/>
                <w:sz w:val="28"/>
                <w:szCs w:val="28"/>
              </w:rPr>
              <w:br/>
              <w:t>- дисципліна та відповідальність за виконання своїх задач</w:t>
            </w:r>
          </w:p>
        </w:tc>
      </w:tr>
      <w:tr w:rsidR="00E9025C"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994" w:type="dxa"/>
            <w:tcBorders>
              <w:top w:val="single" w:sz="4" w:space="0" w:color="000000"/>
              <w:left w:val="single" w:sz="4" w:space="0" w:color="000000"/>
              <w:bottom w:val="single" w:sz="4" w:space="0" w:color="000000"/>
              <w:right w:val="single" w:sz="4" w:space="0" w:color="auto"/>
            </w:tcBorders>
          </w:tcPr>
          <w:p w:rsidR="00E9025C" w:rsidRPr="00EE77A5" w:rsidRDefault="00E9025C" w:rsidP="00E9025C">
            <w:pPr>
              <w:pStyle w:val="a3"/>
              <w:widowControl w:val="0"/>
              <w:spacing w:before="0" w:line="228" w:lineRule="auto"/>
              <w:ind w:left="142" w:right="425" w:firstLine="0"/>
              <w:rPr>
                <w:rFonts w:ascii="Times New Roman" w:hAnsi="Times New Roman"/>
                <w:sz w:val="28"/>
                <w:szCs w:val="28"/>
              </w:rPr>
            </w:pPr>
            <w:r w:rsidRPr="00EE77A5">
              <w:rPr>
                <w:rFonts w:ascii="Times New Roman" w:hAnsi="Times New Roman"/>
                <w:sz w:val="28"/>
                <w:szCs w:val="28"/>
              </w:rPr>
              <w:t>4.</w:t>
            </w:r>
          </w:p>
        </w:tc>
        <w:tc>
          <w:tcPr>
            <w:tcW w:w="2684" w:type="dxa"/>
            <w:tcBorders>
              <w:top w:val="single" w:sz="4" w:space="0" w:color="000000"/>
              <w:left w:val="single" w:sz="4" w:space="0" w:color="auto"/>
              <w:bottom w:val="single" w:sz="4" w:space="0" w:color="000000"/>
              <w:right w:val="single" w:sz="4" w:space="0" w:color="000000"/>
            </w:tcBorders>
          </w:tcPr>
          <w:p w:rsidR="00E9025C" w:rsidRPr="00EE77A5" w:rsidRDefault="00E9025C" w:rsidP="00E9025C">
            <w:pPr>
              <w:pStyle w:val="a3"/>
              <w:widowControl w:val="0"/>
              <w:ind w:firstLine="0"/>
              <w:rPr>
                <w:rFonts w:ascii="Times New Roman" w:hAnsi="Times New Roman"/>
                <w:sz w:val="28"/>
                <w:szCs w:val="28"/>
              </w:rPr>
            </w:pPr>
            <w:proofErr w:type="spellStart"/>
            <w:r w:rsidRPr="00EE77A5">
              <w:rPr>
                <w:rFonts w:ascii="Times New Roman" w:hAnsi="Times New Roman"/>
                <w:sz w:val="28"/>
                <w:szCs w:val="28"/>
              </w:rPr>
              <w:t>Стресостійкість</w:t>
            </w:r>
            <w:proofErr w:type="spellEnd"/>
          </w:p>
        </w:tc>
        <w:tc>
          <w:tcPr>
            <w:tcW w:w="6670" w:type="dxa"/>
            <w:tcBorders>
              <w:top w:val="single" w:sz="4" w:space="0" w:color="000000"/>
              <w:left w:val="single" w:sz="4" w:space="0" w:color="000000"/>
              <w:bottom w:val="single" w:sz="4" w:space="0" w:color="000000"/>
              <w:right w:val="single" w:sz="4" w:space="0" w:color="000000"/>
            </w:tcBorders>
          </w:tcPr>
          <w:p w:rsidR="00E9025C" w:rsidRPr="00EE77A5" w:rsidRDefault="00E9025C" w:rsidP="00E9025C">
            <w:pPr>
              <w:pStyle w:val="a3"/>
              <w:widowControl w:val="0"/>
              <w:ind w:firstLine="0"/>
              <w:rPr>
                <w:rFonts w:ascii="Times New Roman" w:hAnsi="Times New Roman"/>
                <w:sz w:val="28"/>
                <w:szCs w:val="28"/>
              </w:rPr>
            </w:pPr>
            <w:r w:rsidRPr="00EE77A5">
              <w:rPr>
                <w:rFonts w:ascii="Times New Roman" w:hAnsi="Times New Roman"/>
                <w:sz w:val="28"/>
                <w:szCs w:val="28"/>
              </w:rPr>
              <w:t>- розуміння своїх емоцій;</w:t>
            </w:r>
            <w:r w:rsidRPr="00EE77A5">
              <w:rPr>
                <w:rFonts w:ascii="Times New Roman" w:hAnsi="Times New Roman"/>
                <w:sz w:val="28"/>
                <w:szCs w:val="28"/>
              </w:rPr>
              <w:br/>
              <w:t>- управління своїми емоціями;</w:t>
            </w:r>
            <w:r w:rsidRPr="00EE77A5">
              <w:rPr>
                <w:rFonts w:ascii="Times New Roman" w:hAnsi="Times New Roman"/>
                <w:sz w:val="28"/>
                <w:szCs w:val="28"/>
              </w:rPr>
              <w:br/>
              <w:t>- оптимізм</w:t>
            </w:r>
          </w:p>
        </w:tc>
      </w:tr>
      <w:tr w:rsidR="009D5D04"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994" w:type="dxa"/>
            <w:tcBorders>
              <w:top w:val="single" w:sz="4" w:space="0" w:color="000000"/>
              <w:left w:val="single" w:sz="4" w:space="0" w:color="000000"/>
              <w:bottom w:val="single" w:sz="4" w:space="0" w:color="000000"/>
              <w:right w:val="single" w:sz="4" w:space="0" w:color="auto"/>
            </w:tcBorders>
          </w:tcPr>
          <w:p w:rsidR="009D5D04" w:rsidRPr="00EE77A5" w:rsidRDefault="009D5D04" w:rsidP="001C5AE6">
            <w:pPr>
              <w:spacing w:after="0"/>
              <w:ind w:left="142" w:right="425"/>
              <w:rPr>
                <w:color w:val="000000"/>
                <w:szCs w:val="28"/>
              </w:rPr>
            </w:pPr>
            <w:r w:rsidRPr="00EE77A5">
              <w:rPr>
                <w:color w:val="000000"/>
                <w:szCs w:val="28"/>
              </w:rPr>
              <w:t>5.</w:t>
            </w:r>
          </w:p>
        </w:tc>
        <w:tc>
          <w:tcPr>
            <w:tcW w:w="2684" w:type="dxa"/>
            <w:tcBorders>
              <w:top w:val="single" w:sz="4" w:space="0" w:color="000000"/>
              <w:left w:val="single" w:sz="4" w:space="0" w:color="auto"/>
              <w:bottom w:val="single" w:sz="4" w:space="0" w:color="000000"/>
              <w:right w:val="single" w:sz="4" w:space="0" w:color="000000"/>
            </w:tcBorders>
          </w:tcPr>
          <w:p w:rsidR="009D5D04" w:rsidRPr="00EE77A5" w:rsidRDefault="009D5D04" w:rsidP="004E6034">
            <w:pPr>
              <w:spacing w:after="0"/>
              <w:ind w:left="142" w:right="425"/>
              <w:jc w:val="both"/>
              <w:rPr>
                <w:color w:val="000000"/>
                <w:szCs w:val="28"/>
              </w:rPr>
            </w:pPr>
            <w:r w:rsidRPr="00EE77A5">
              <w:rPr>
                <w:color w:val="000000"/>
                <w:szCs w:val="28"/>
              </w:rPr>
              <w:t>Абстрактне мислення</w:t>
            </w:r>
          </w:p>
        </w:tc>
        <w:tc>
          <w:tcPr>
            <w:tcW w:w="6670" w:type="dxa"/>
            <w:tcBorders>
              <w:top w:val="single" w:sz="4" w:space="0" w:color="000000"/>
              <w:left w:val="single" w:sz="4" w:space="0" w:color="000000"/>
              <w:bottom w:val="single" w:sz="4" w:space="0" w:color="000000"/>
              <w:right w:val="single" w:sz="4" w:space="0" w:color="000000"/>
            </w:tcBorders>
          </w:tcPr>
          <w:p w:rsidR="009D5D04" w:rsidRPr="00EE77A5" w:rsidRDefault="009D5D04" w:rsidP="001C5AE6">
            <w:pPr>
              <w:pStyle w:val="a3"/>
              <w:widowControl w:val="0"/>
              <w:spacing w:before="0"/>
              <w:ind w:left="142" w:right="425" w:firstLine="0"/>
              <w:rPr>
                <w:sz w:val="28"/>
                <w:szCs w:val="28"/>
              </w:rPr>
            </w:pPr>
            <w:r w:rsidRPr="00EE77A5">
              <w:rPr>
                <w:rFonts w:ascii="Times New Roman" w:hAnsi="Times New Roman"/>
                <w:sz w:val="28"/>
                <w:szCs w:val="28"/>
              </w:rPr>
              <w:t>- здатність до логічного мислення;</w:t>
            </w:r>
            <w:r w:rsidRPr="00EE77A5">
              <w:rPr>
                <w:rFonts w:ascii="Times New Roman" w:hAnsi="Times New Roman"/>
                <w:sz w:val="28"/>
                <w:szCs w:val="28"/>
              </w:rPr>
              <w:br/>
              <w:t>- вміння встановлювати причинно-наслідкові зв’язки</w:t>
            </w:r>
          </w:p>
        </w:tc>
      </w:tr>
      <w:tr w:rsidR="009D5D04"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994" w:type="dxa"/>
            <w:tcBorders>
              <w:top w:val="single" w:sz="4" w:space="0" w:color="000000"/>
              <w:left w:val="single" w:sz="4" w:space="0" w:color="000000"/>
              <w:bottom w:val="single" w:sz="4" w:space="0" w:color="000000"/>
              <w:right w:val="single" w:sz="4" w:space="0" w:color="auto"/>
            </w:tcBorders>
          </w:tcPr>
          <w:p w:rsidR="009D5D04" w:rsidRPr="00EE77A5" w:rsidRDefault="009D5D04" w:rsidP="001C5AE6">
            <w:pPr>
              <w:spacing w:after="0"/>
              <w:ind w:left="142" w:right="425"/>
              <w:rPr>
                <w:color w:val="000000"/>
                <w:szCs w:val="28"/>
              </w:rPr>
            </w:pPr>
            <w:r w:rsidRPr="00EE77A5">
              <w:rPr>
                <w:color w:val="000000"/>
                <w:szCs w:val="28"/>
              </w:rPr>
              <w:t>6.</w:t>
            </w:r>
          </w:p>
        </w:tc>
        <w:tc>
          <w:tcPr>
            <w:tcW w:w="2684" w:type="dxa"/>
            <w:tcBorders>
              <w:top w:val="single" w:sz="4" w:space="0" w:color="000000"/>
              <w:left w:val="single" w:sz="4" w:space="0" w:color="auto"/>
              <w:bottom w:val="single" w:sz="4" w:space="0" w:color="000000"/>
              <w:right w:val="single" w:sz="4" w:space="0" w:color="000000"/>
            </w:tcBorders>
          </w:tcPr>
          <w:p w:rsidR="009D5D04" w:rsidRPr="00EE77A5" w:rsidRDefault="009D5D04" w:rsidP="004E6034">
            <w:pPr>
              <w:spacing w:after="0"/>
              <w:ind w:left="142" w:right="425"/>
              <w:jc w:val="both"/>
              <w:rPr>
                <w:color w:val="000000"/>
                <w:szCs w:val="28"/>
              </w:rPr>
            </w:pPr>
            <w:r w:rsidRPr="00EE77A5">
              <w:rPr>
                <w:color w:val="000000"/>
                <w:szCs w:val="28"/>
              </w:rPr>
              <w:t>Вербальне мислення</w:t>
            </w:r>
          </w:p>
        </w:tc>
        <w:tc>
          <w:tcPr>
            <w:tcW w:w="6670" w:type="dxa"/>
            <w:tcBorders>
              <w:top w:val="single" w:sz="4" w:space="0" w:color="000000"/>
              <w:left w:val="single" w:sz="4" w:space="0" w:color="000000"/>
              <w:bottom w:val="single" w:sz="4" w:space="0" w:color="000000"/>
              <w:right w:val="single" w:sz="4" w:space="0" w:color="000000"/>
            </w:tcBorders>
          </w:tcPr>
          <w:p w:rsidR="009D5D04" w:rsidRPr="00EE77A5" w:rsidRDefault="009D5D04" w:rsidP="001C5AE6">
            <w:pPr>
              <w:spacing w:after="0"/>
              <w:ind w:left="142" w:right="425"/>
              <w:rPr>
                <w:color w:val="000000"/>
                <w:szCs w:val="28"/>
              </w:rPr>
            </w:pPr>
            <w:r w:rsidRPr="00EE77A5">
              <w:rPr>
                <w:color w:val="000000"/>
                <w:szCs w:val="28"/>
              </w:rPr>
              <w:t>- здатність розуміти та працювати з текстовою інформацією</w:t>
            </w:r>
          </w:p>
        </w:tc>
      </w:tr>
      <w:tr w:rsidR="009D5D04"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10348" w:type="dxa"/>
            <w:gridSpan w:val="3"/>
            <w:tcBorders>
              <w:top w:val="single" w:sz="4" w:space="0" w:color="000000"/>
              <w:left w:val="single" w:sz="4" w:space="0" w:color="000000"/>
              <w:bottom w:val="single" w:sz="4" w:space="0" w:color="000000"/>
              <w:right w:val="single" w:sz="4" w:space="0" w:color="000000"/>
            </w:tcBorders>
          </w:tcPr>
          <w:p w:rsidR="009D5D04" w:rsidRPr="00EE77A5" w:rsidRDefault="009D5D04" w:rsidP="004E6034">
            <w:pPr>
              <w:spacing w:after="0"/>
              <w:ind w:left="142" w:right="425"/>
              <w:jc w:val="both"/>
              <w:rPr>
                <w:color w:val="000000"/>
                <w:szCs w:val="28"/>
              </w:rPr>
            </w:pPr>
            <w:r w:rsidRPr="00EE77A5">
              <w:rPr>
                <w:szCs w:val="28"/>
              </w:rPr>
              <w:lastRenderedPageBreak/>
              <w:tab/>
            </w:r>
            <w:r w:rsidRPr="00EE77A5">
              <w:rPr>
                <w:color w:val="000000"/>
                <w:szCs w:val="28"/>
              </w:rPr>
              <w:t>Професійні знання</w:t>
            </w:r>
          </w:p>
        </w:tc>
      </w:tr>
      <w:tr w:rsidR="009D5D04"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3678" w:type="dxa"/>
            <w:gridSpan w:val="2"/>
            <w:tcBorders>
              <w:top w:val="single" w:sz="4" w:space="0" w:color="000000"/>
              <w:left w:val="single" w:sz="4" w:space="0" w:color="000000"/>
              <w:bottom w:val="single" w:sz="4" w:space="0" w:color="000000"/>
              <w:right w:val="single" w:sz="4" w:space="0" w:color="000000"/>
            </w:tcBorders>
          </w:tcPr>
          <w:p w:rsidR="009D5D04" w:rsidRPr="00EE77A5" w:rsidRDefault="009D5D04" w:rsidP="004E6034">
            <w:pPr>
              <w:spacing w:after="0"/>
              <w:ind w:left="142" w:right="425"/>
              <w:jc w:val="both"/>
              <w:rPr>
                <w:color w:val="000000"/>
                <w:szCs w:val="28"/>
              </w:rPr>
            </w:pPr>
            <w:r w:rsidRPr="00EE77A5">
              <w:rPr>
                <w:color w:val="000000"/>
                <w:szCs w:val="28"/>
              </w:rPr>
              <w:t>Вимога</w:t>
            </w:r>
          </w:p>
        </w:tc>
        <w:tc>
          <w:tcPr>
            <w:tcW w:w="6670" w:type="dxa"/>
            <w:tcBorders>
              <w:top w:val="single" w:sz="4" w:space="0" w:color="000000"/>
              <w:left w:val="single" w:sz="4" w:space="0" w:color="000000"/>
              <w:bottom w:val="single" w:sz="4" w:space="0" w:color="000000"/>
              <w:right w:val="single" w:sz="4" w:space="0" w:color="000000"/>
            </w:tcBorders>
          </w:tcPr>
          <w:p w:rsidR="009D5D04" w:rsidRPr="00EE77A5" w:rsidRDefault="009D5D04" w:rsidP="001C5AE6">
            <w:pPr>
              <w:spacing w:after="0"/>
              <w:ind w:left="142" w:right="425"/>
              <w:jc w:val="center"/>
              <w:rPr>
                <w:color w:val="000000"/>
                <w:szCs w:val="28"/>
              </w:rPr>
            </w:pPr>
            <w:r w:rsidRPr="00EE77A5">
              <w:rPr>
                <w:color w:val="000000"/>
                <w:szCs w:val="28"/>
              </w:rPr>
              <w:t>Компоненти вимоги</w:t>
            </w:r>
          </w:p>
        </w:tc>
      </w:tr>
      <w:tr w:rsidR="00510B96"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994" w:type="dxa"/>
            <w:tcBorders>
              <w:top w:val="single" w:sz="4" w:space="0" w:color="000000"/>
              <w:left w:val="single" w:sz="4" w:space="0" w:color="000000"/>
              <w:bottom w:val="single" w:sz="4" w:space="0" w:color="000000"/>
              <w:right w:val="single" w:sz="4" w:space="0" w:color="auto"/>
            </w:tcBorders>
          </w:tcPr>
          <w:p w:rsidR="00510B96" w:rsidRPr="00EE77A5" w:rsidRDefault="00510B96" w:rsidP="00510B96">
            <w:pPr>
              <w:spacing w:after="0"/>
              <w:ind w:left="142" w:right="425"/>
              <w:rPr>
                <w:color w:val="000000"/>
                <w:szCs w:val="28"/>
              </w:rPr>
            </w:pPr>
            <w:r w:rsidRPr="00EE77A5">
              <w:rPr>
                <w:color w:val="000000"/>
                <w:szCs w:val="28"/>
              </w:rPr>
              <w:t>1.</w:t>
            </w:r>
          </w:p>
        </w:tc>
        <w:tc>
          <w:tcPr>
            <w:tcW w:w="2684" w:type="dxa"/>
            <w:tcBorders>
              <w:top w:val="single" w:sz="4" w:space="0" w:color="000000"/>
              <w:left w:val="single" w:sz="4" w:space="0" w:color="auto"/>
              <w:bottom w:val="single" w:sz="4" w:space="0" w:color="000000"/>
              <w:right w:val="single" w:sz="4" w:space="0" w:color="000000"/>
            </w:tcBorders>
          </w:tcPr>
          <w:p w:rsidR="00510B96" w:rsidRPr="00EE77A5" w:rsidRDefault="00510B96" w:rsidP="00510B96">
            <w:pPr>
              <w:spacing w:after="0"/>
              <w:ind w:left="142" w:right="425"/>
              <w:jc w:val="both"/>
              <w:rPr>
                <w:color w:val="000000"/>
                <w:szCs w:val="28"/>
              </w:rPr>
            </w:pPr>
            <w:r w:rsidRPr="00EE77A5">
              <w:rPr>
                <w:color w:val="000000"/>
                <w:szCs w:val="28"/>
              </w:rPr>
              <w:t>Знання законодавства</w:t>
            </w:r>
          </w:p>
        </w:tc>
        <w:tc>
          <w:tcPr>
            <w:tcW w:w="6670" w:type="dxa"/>
            <w:tcBorders>
              <w:top w:val="single" w:sz="4" w:space="0" w:color="000000"/>
              <w:left w:val="single" w:sz="4" w:space="0" w:color="000000"/>
              <w:bottom w:val="single" w:sz="4" w:space="0" w:color="000000"/>
              <w:right w:val="single" w:sz="4" w:space="0" w:color="000000"/>
            </w:tcBorders>
          </w:tcPr>
          <w:p w:rsidR="00510B96" w:rsidRPr="00EE77A5" w:rsidRDefault="00510B96" w:rsidP="00510B96">
            <w:pPr>
              <w:shd w:val="clear" w:color="auto" w:fill="FFFFFF"/>
              <w:spacing w:after="0" w:line="240" w:lineRule="auto"/>
              <w:ind w:left="57"/>
              <w:jc w:val="both"/>
              <w:rPr>
                <w:szCs w:val="28"/>
              </w:rPr>
            </w:pPr>
            <w:r w:rsidRPr="00EE77A5">
              <w:rPr>
                <w:szCs w:val="28"/>
              </w:rPr>
              <w:t xml:space="preserve">Конституція України, </w:t>
            </w:r>
          </w:p>
          <w:p w:rsidR="00510B96" w:rsidRPr="00EE77A5" w:rsidRDefault="00510B96" w:rsidP="00510B96">
            <w:pPr>
              <w:shd w:val="clear" w:color="auto" w:fill="FFFFFF"/>
              <w:spacing w:after="0" w:line="240" w:lineRule="auto"/>
              <w:ind w:left="57"/>
              <w:jc w:val="both"/>
              <w:rPr>
                <w:szCs w:val="28"/>
              </w:rPr>
            </w:pPr>
            <w:r w:rsidRPr="00EE77A5">
              <w:rPr>
                <w:szCs w:val="28"/>
              </w:rPr>
              <w:t>Закон України</w:t>
            </w:r>
            <w:hyperlink r:id="rId6" w:history="1">
              <w:r w:rsidRPr="00EE77A5">
                <w:rPr>
                  <w:szCs w:val="28"/>
                </w:rPr>
                <w:t xml:space="preserve"> «Про державну службу», </w:t>
              </w:r>
            </w:hyperlink>
          </w:p>
          <w:p w:rsidR="00510B96" w:rsidRPr="00EE77A5" w:rsidRDefault="00510B96" w:rsidP="00510B96">
            <w:pPr>
              <w:shd w:val="clear" w:color="auto" w:fill="FFFFFF"/>
              <w:spacing w:after="0" w:line="240" w:lineRule="auto"/>
              <w:ind w:left="57"/>
              <w:jc w:val="both"/>
              <w:rPr>
                <w:rFonts w:eastAsia="Times New Roman" w:cs="Times New Roman"/>
                <w:szCs w:val="28"/>
                <w:lang w:eastAsia="ru-RU"/>
              </w:rPr>
            </w:pPr>
            <w:r w:rsidRPr="00EE77A5">
              <w:rPr>
                <w:szCs w:val="28"/>
              </w:rPr>
              <w:t>Закон України «Про запобігання корупції»</w:t>
            </w:r>
            <w:r w:rsidRPr="00EE77A5">
              <w:rPr>
                <w:rFonts w:eastAsia="Times New Roman" w:cs="Times New Roman"/>
                <w:szCs w:val="28"/>
                <w:lang w:eastAsia="ru-RU"/>
              </w:rPr>
              <w:t xml:space="preserve"> </w:t>
            </w:r>
          </w:p>
          <w:p w:rsidR="00510B96" w:rsidRPr="00EE77A5" w:rsidRDefault="00510B96" w:rsidP="00510B96">
            <w:pPr>
              <w:shd w:val="clear" w:color="auto" w:fill="FFFFFF"/>
              <w:spacing w:after="0" w:line="240" w:lineRule="auto"/>
              <w:ind w:left="57"/>
              <w:jc w:val="both"/>
              <w:rPr>
                <w:szCs w:val="28"/>
              </w:rPr>
            </w:pPr>
            <w:r w:rsidRPr="00EE77A5">
              <w:rPr>
                <w:rFonts w:eastAsia="Times New Roman" w:cs="Times New Roman"/>
                <w:szCs w:val="28"/>
                <w:lang w:eastAsia="ru-RU"/>
              </w:rPr>
              <w:t>закони України «Про освіту», «Про вищу освіту», «Про наукову і науково-технічну діяльність», «Про центральні органи виконавчої влади», Положення про Міністерство освіти і науки України, затверджене постановою Кабінету Міністрів України від 16 жовтня 2014 р. № 630.</w:t>
            </w:r>
          </w:p>
        </w:tc>
      </w:tr>
      <w:tr w:rsidR="00510B96" w:rsidRPr="00EE77A5" w:rsidTr="00510B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371"/>
        </w:trPr>
        <w:tc>
          <w:tcPr>
            <w:tcW w:w="994" w:type="dxa"/>
            <w:tcBorders>
              <w:right w:val="single" w:sz="4" w:space="0" w:color="auto"/>
            </w:tcBorders>
          </w:tcPr>
          <w:p w:rsidR="00510B96" w:rsidRPr="00EE77A5" w:rsidRDefault="00510B96" w:rsidP="00510B96">
            <w:pPr>
              <w:spacing w:after="0"/>
              <w:ind w:left="142" w:right="425"/>
              <w:jc w:val="both"/>
              <w:rPr>
                <w:szCs w:val="28"/>
              </w:rPr>
            </w:pPr>
            <w:r w:rsidRPr="00EE77A5">
              <w:rPr>
                <w:szCs w:val="28"/>
              </w:rPr>
              <w:t>2.</w:t>
            </w:r>
          </w:p>
        </w:tc>
        <w:tc>
          <w:tcPr>
            <w:tcW w:w="2684" w:type="dxa"/>
            <w:tcBorders>
              <w:left w:val="single" w:sz="4" w:space="0" w:color="auto"/>
            </w:tcBorders>
          </w:tcPr>
          <w:p w:rsidR="00510B96" w:rsidRPr="00EE77A5" w:rsidRDefault="00510B96" w:rsidP="00510B96">
            <w:pPr>
              <w:spacing w:after="0"/>
              <w:ind w:left="142" w:right="425"/>
              <w:jc w:val="both"/>
              <w:rPr>
                <w:szCs w:val="28"/>
              </w:rPr>
            </w:pPr>
            <w:r w:rsidRPr="00EE77A5">
              <w:rPr>
                <w:szCs w:val="28"/>
              </w:rPr>
              <w:t>Знання сфери політики</w:t>
            </w:r>
          </w:p>
        </w:tc>
        <w:tc>
          <w:tcPr>
            <w:tcW w:w="6670" w:type="dxa"/>
          </w:tcPr>
          <w:p w:rsidR="00510B96" w:rsidRPr="00EE77A5" w:rsidRDefault="00510B96" w:rsidP="00510B96">
            <w:pPr>
              <w:spacing w:after="0" w:line="240" w:lineRule="auto"/>
              <w:jc w:val="both"/>
              <w:rPr>
                <w:szCs w:val="28"/>
              </w:rPr>
            </w:pPr>
            <w:r w:rsidRPr="00EE77A5">
              <w:rPr>
                <w:szCs w:val="28"/>
              </w:rPr>
              <w:t xml:space="preserve">- особливості </w:t>
            </w:r>
            <w:r w:rsidRPr="00EE77A5">
              <w:rPr>
                <w:rFonts w:eastAsia="Times New Roman" w:cs="Times New Roman"/>
                <w:szCs w:val="28"/>
                <w:lang w:eastAsia="ru-RU"/>
              </w:rPr>
              <w:t>системи вищої освіти України</w:t>
            </w:r>
            <w:r w:rsidRPr="00EE77A5">
              <w:rPr>
                <w:szCs w:val="28"/>
              </w:rPr>
              <w:t xml:space="preserve"> та мережі закладів вищої освіти;</w:t>
            </w:r>
          </w:p>
          <w:p w:rsidR="00510B96" w:rsidRPr="00EE77A5" w:rsidRDefault="00510B96" w:rsidP="00510B96">
            <w:pPr>
              <w:spacing w:after="0" w:line="240" w:lineRule="auto"/>
              <w:jc w:val="both"/>
              <w:rPr>
                <w:szCs w:val="28"/>
              </w:rPr>
            </w:pPr>
            <w:r w:rsidRPr="00EE77A5">
              <w:rPr>
                <w:szCs w:val="28"/>
              </w:rPr>
              <w:t>- зміст та наповнення концептів автономії закладів вищої освіти та академічної свободи учасників освітнього процесу;</w:t>
            </w:r>
          </w:p>
          <w:p w:rsidR="00510B96" w:rsidRPr="00EE77A5" w:rsidRDefault="00510B96" w:rsidP="00510B96">
            <w:pPr>
              <w:spacing w:after="0" w:line="240" w:lineRule="auto"/>
              <w:jc w:val="both"/>
              <w:rPr>
                <w:szCs w:val="28"/>
              </w:rPr>
            </w:pPr>
            <w:r w:rsidRPr="00EE77A5">
              <w:rPr>
                <w:szCs w:val="28"/>
              </w:rPr>
              <w:t>- інструментарій ефективного управління закладом вищої освіти та освітнім процесом;</w:t>
            </w:r>
          </w:p>
          <w:p w:rsidR="00510B96" w:rsidRPr="00EE77A5" w:rsidRDefault="00510B96" w:rsidP="00510B96">
            <w:pPr>
              <w:spacing w:after="0" w:line="240" w:lineRule="auto"/>
              <w:jc w:val="both"/>
              <w:rPr>
                <w:color w:val="000000" w:themeColor="text1"/>
                <w:szCs w:val="28"/>
              </w:rPr>
            </w:pPr>
            <w:r w:rsidRPr="00EE77A5">
              <w:rPr>
                <w:szCs w:val="28"/>
              </w:rPr>
              <w:t>- засади державної політики у сфері вищої освіти та освіти дорослих</w:t>
            </w:r>
          </w:p>
        </w:tc>
      </w:tr>
      <w:tr w:rsidR="00510B96" w:rsidRPr="00EE77A5" w:rsidTr="00510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4"/>
        </w:trPr>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10B96" w:rsidRPr="00EE77A5" w:rsidRDefault="00510B96" w:rsidP="00510B96">
            <w:pPr>
              <w:spacing w:after="0"/>
              <w:ind w:left="142" w:right="425"/>
              <w:jc w:val="both"/>
              <w:rPr>
                <w:szCs w:val="28"/>
              </w:rPr>
            </w:pPr>
            <w:r w:rsidRPr="00EE77A5">
              <w:rPr>
                <w:szCs w:val="28"/>
              </w:rPr>
              <w:t>4</w:t>
            </w:r>
          </w:p>
        </w:tc>
        <w:tc>
          <w:tcPr>
            <w:tcW w:w="2684" w:type="dxa"/>
            <w:tcBorders>
              <w:top w:val="single" w:sz="4" w:space="0" w:color="auto"/>
              <w:left w:val="single" w:sz="4" w:space="0" w:color="auto"/>
              <w:bottom w:val="single" w:sz="4" w:space="0" w:color="auto"/>
              <w:right w:val="single" w:sz="4" w:space="0" w:color="auto"/>
            </w:tcBorders>
            <w:shd w:val="clear" w:color="auto" w:fill="FFFFFF" w:themeFill="background1"/>
          </w:tcPr>
          <w:p w:rsidR="00510B96" w:rsidRPr="00EE77A5" w:rsidRDefault="00510B96" w:rsidP="00510B96">
            <w:pPr>
              <w:spacing w:after="0"/>
              <w:ind w:left="142" w:right="425"/>
              <w:jc w:val="both"/>
              <w:rPr>
                <w:szCs w:val="28"/>
              </w:rPr>
            </w:pPr>
            <w:r w:rsidRPr="00EE77A5">
              <w:t>Знання процедур аналітичних досліджень</w:t>
            </w:r>
          </w:p>
        </w:tc>
        <w:tc>
          <w:tcPr>
            <w:tcW w:w="6670" w:type="dxa"/>
            <w:tcBorders>
              <w:top w:val="single" w:sz="4" w:space="0" w:color="auto"/>
              <w:left w:val="single" w:sz="4" w:space="0" w:color="auto"/>
              <w:bottom w:val="single" w:sz="4" w:space="0" w:color="auto"/>
              <w:right w:val="single" w:sz="4" w:space="0" w:color="auto"/>
            </w:tcBorders>
            <w:shd w:val="clear" w:color="auto" w:fill="FFFFFF" w:themeFill="background1"/>
          </w:tcPr>
          <w:p w:rsidR="00510B96" w:rsidRPr="00EE77A5" w:rsidRDefault="00510B96" w:rsidP="00510B96">
            <w:pPr>
              <w:spacing w:after="0"/>
              <w:ind w:left="142" w:right="425"/>
              <w:jc w:val="both"/>
            </w:pPr>
            <w:r w:rsidRPr="00EE77A5">
              <w:t xml:space="preserve">- інструменти стратегічного аналізу, планування та прогнозування; </w:t>
            </w:r>
          </w:p>
          <w:p w:rsidR="00510B96" w:rsidRPr="00EE77A5" w:rsidRDefault="00510B96" w:rsidP="00510B96">
            <w:pPr>
              <w:spacing w:after="0"/>
              <w:ind w:left="142" w:right="425"/>
              <w:jc w:val="both"/>
            </w:pPr>
            <w:r w:rsidRPr="00EE77A5">
              <w:t xml:space="preserve">- аналіз та представлення наслідків прийняття політичного рішення; </w:t>
            </w:r>
          </w:p>
          <w:p w:rsidR="00510B96" w:rsidRPr="00EE77A5" w:rsidRDefault="00510B96" w:rsidP="00510B96">
            <w:pPr>
              <w:spacing w:after="0"/>
              <w:ind w:left="142" w:right="425"/>
              <w:jc w:val="both"/>
              <w:rPr>
                <w:szCs w:val="28"/>
              </w:rPr>
            </w:pPr>
            <w:r w:rsidRPr="00EE77A5">
              <w:rPr>
                <w:szCs w:val="28"/>
              </w:rPr>
              <w:t>- аналіз і обробка інформації з метою розробки сценаріїв та підготовки альтернативних рішень;</w:t>
            </w:r>
          </w:p>
          <w:p w:rsidR="00510B96" w:rsidRPr="00EE77A5" w:rsidRDefault="00510B96" w:rsidP="00510B96">
            <w:pPr>
              <w:spacing w:after="0"/>
              <w:ind w:left="142" w:right="425"/>
              <w:jc w:val="both"/>
            </w:pPr>
            <w:r w:rsidRPr="00EE77A5">
              <w:t>- економіка освіти</w:t>
            </w:r>
          </w:p>
        </w:tc>
      </w:tr>
    </w:tbl>
    <w:p w:rsidR="009D5D04" w:rsidRPr="00EE77A5" w:rsidRDefault="009D5D04" w:rsidP="004E6034">
      <w:pPr>
        <w:spacing w:after="0" w:line="240" w:lineRule="auto"/>
        <w:ind w:left="142" w:right="425"/>
        <w:jc w:val="both"/>
        <w:rPr>
          <w:rFonts w:cs="Times New Roman"/>
          <w:szCs w:val="28"/>
        </w:rPr>
      </w:pPr>
    </w:p>
    <w:sectPr w:rsidR="009D5D04" w:rsidRPr="00EE77A5" w:rsidSect="00A31191">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Microsoft YaHe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ED07E04"/>
    <w:multiLevelType w:val="multilevel"/>
    <w:tmpl w:val="7F6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003D7"/>
    <w:multiLevelType w:val="hybridMultilevel"/>
    <w:tmpl w:val="46BE4802"/>
    <w:lvl w:ilvl="0" w:tplc="DE34EAB2">
      <w:start w:val="23"/>
      <w:numFmt w:val="bullet"/>
      <w:lvlText w:val="-"/>
      <w:lvlJc w:val="left"/>
      <w:pPr>
        <w:ind w:left="502" w:hanging="360"/>
      </w:pPr>
      <w:rPr>
        <w:rFonts w:ascii="Times New Roman" w:eastAsiaTheme="minorHAns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15:restartNumberingAfterBreak="0">
    <w:nsid w:val="1C8F610D"/>
    <w:multiLevelType w:val="hybridMultilevel"/>
    <w:tmpl w:val="F080F5D6"/>
    <w:lvl w:ilvl="0" w:tplc="35A437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7CF74E0"/>
    <w:multiLevelType w:val="hybridMultilevel"/>
    <w:tmpl w:val="1A14D1EA"/>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 w15:restartNumberingAfterBreak="0">
    <w:nsid w:val="2F022C10"/>
    <w:multiLevelType w:val="hybridMultilevel"/>
    <w:tmpl w:val="503A3352"/>
    <w:lvl w:ilvl="0" w:tplc="35A437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FEA7136"/>
    <w:multiLevelType w:val="hybridMultilevel"/>
    <w:tmpl w:val="E0CC9A34"/>
    <w:lvl w:ilvl="0" w:tplc="04220001">
      <w:start w:val="1"/>
      <w:numFmt w:val="bullet"/>
      <w:lvlText w:val=""/>
      <w:lvlJc w:val="left"/>
      <w:pPr>
        <w:ind w:left="1420" w:hanging="360"/>
      </w:pPr>
      <w:rPr>
        <w:rFonts w:ascii="Symbol" w:hAnsi="Symbol" w:hint="default"/>
      </w:rPr>
    </w:lvl>
    <w:lvl w:ilvl="1" w:tplc="04220003" w:tentative="1">
      <w:start w:val="1"/>
      <w:numFmt w:val="bullet"/>
      <w:lvlText w:val="o"/>
      <w:lvlJc w:val="left"/>
      <w:pPr>
        <w:ind w:left="2140" w:hanging="360"/>
      </w:pPr>
      <w:rPr>
        <w:rFonts w:ascii="Courier New" w:hAnsi="Courier New" w:cs="Courier New" w:hint="default"/>
      </w:rPr>
    </w:lvl>
    <w:lvl w:ilvl="2" w:tplc="04220005" w:tentative="1">
      <w:start w:val="1"/>
      <w:numFmt w:val="bullet"/>
      <w:lvlText w:val=""/>
      <w:lvlJc w:val="left"/>
      <w:pPr>
        <w:ind w:left="2860" w:hanging="360"/>
      </w:pPr>
      <w:rPr>
        <w:rFonts w:ascii="Wingdings" w:hAnsi="Wingdings" w:hint="default"/>
      </w:rPr>
    </w:lvl>
    <w:lvl w:ilvl="3" w:tplc="04220001" w:tentative="1">
      <w:start w:val="1"/>
      <w:numFmt w:val="bullet"/>
      <w:lvlText w:val=""/>
      <w:lvlJc w:val="left"/>
      <w:pPr>
        <w:ind w:left="3580" w:hanging="360"/>
      </w:pPr>
      <w:rPr>
        <w:rFonts w:ascii="Symbol" w:hAnsi="Symbol" w:hint="default"/>
      </w:rPr>
    </w:lvl>
    <w:lvl w:ilvl="4" w:tplc="04220003" w:tentative="1">
      <w:start w:val="1"/>
      <w:numFmt w:val="bullet"/>
      <w:lvlText w:val="o"/>
      <w:lvlJc w:val="left"/>
      <w:pPr>
        <w:ind w:left="4300" w:hanging="360"/>
      </w:pPr>
      <w:rPr>
        <w:rFonts w:ascii="Courier New" w:hAnsi="Courier New" w:cs="Courier New" w:hint="default"/>
      </w:rPr>
    </w:lvl>
    <w:lvl w:ilvl="5" w:tplc="04220005" w:tentative="1">
      <w:start w:val="1"/>
      <w:numFmt w:val="bullet"/>
      <w:lvlText w:val=""/>
      <w:lvlJc w:val="left"/>
      <w:pPr>
        <w:ind w:left="5020" w:hanging="360"/>
      </w:pPr>
      <w:rPr>
        <w:rFonts w:ascii="Wingdings" w:hAnsi="Wingdings" w:hint="default"/>
      </w:rPr>
    </w:lvl>
    <w:lvl w:ilvl="6" w:tplc="04220001" w:tentative="1">
      <w:start w:val="1"/>
      <w:numFmt w:val="bullet"/>
      <w:lvlText w:val=""/>
      <w:lvlJc w:val="left"/>
      <w:pPr>
        <w:ind w:left="5740" w:hanging="360"/>
      </w:pPr>
      <w:rPr>
        <w:rFonts w:ascii="Symbol" w:hAnsi="Symbol" w:hint="default"/>
      </w:rPr>
    </w:lvl>
    <w:lvl w:ilvl="7" w:tplc="04220003" w:tentative="1">
      <w:start w:val="1"/>
      <w:numFmt w:val="bullet"/>
      <w:lvlText w:val="o"/>
      <w:lvlJc w:val="left"/>
      <w:pPr>
        <w:ind w:left="6460" w:hanging="360"/>
      </w:pPr>
      <w:rPr>
        <w:rFonts w:ascii="Courier New" w:hAnsi="Courier New" w:cs="Courier New" w:hint="default"/>
      </w:rPr>
    </w:lvl>
    <w:lvl w:ilvl="8" w:tplc="04220005" w:tentative="1">
      <w:start w:val="1"/>
      <w:numFmt w:val="bullet"/>
      <w:lvlText w:val=""/>
      <w:lvlJc w:val="left"/>
      <w:pPr>
        <w:ind w:left="7180" w:hanging="360"/>
      </w:pPr>
      <w:rPr>
        <w:rFonts w:ascii="Wingdings" w:hAnsi="Wingdings" w:hint="default"/>
      </w:rPr>
    </w:lvl>
  </w:abstractNum>
  <w:abstractNum w:abstractNumId="7" w15:restartNumberingAfterBreak="0">
    <w:nsid w:val="401F33CA"/>
    <w:multiLevelType w:val="hybridMultilevel"/>
    <w:tmpl w:val="1F7E6EA8"/>
    <w:lvl w:ilvl="0" w:tplc="35A437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55A41C7"/>
    <w:multiLevelType w:val="hybridMultilevel"/>
    <w:tmpl w:val="6DEC8100"/>
    <w:lvl w:ilvl="0" w:tplc="7BE6A716">
      <w:numFmt w:val="bullet"/>
      <w:lvlText w:val="-"/>
      <w:lvlJc w:val="left"/>
      <w:pPr>
        <w:ind w:left="516" w:hanging="360"/>
      </w:pPr>
      <w:rPr>
        <w:rFonts w:ascii="Times New Roman" w:eastAsiaTheme="minorHAnsi" w:hAnsi="Times New Roman" w:cs="Times New Roman" w:hint="default"/>
      </w:rPr>
    </w:lvl>
    <w:lvl w:ilvl="1" w:tplc="04220003" w:tentative="1">
      <w:start w:val="1"/>
      <w:numFmt w:val="bullet"/>
      <w:lvlText w:val="o"/>
      <w:lvlJc w:val="left"/>
      <w:pPr>
        <w:ind w:left="1236" w:hanging="360"/>
      </w:pPr>
      <w:rPr>
        <w:rFonts w:ascii="Courier New" w:hAnsi="Courier New" w:cs="Courier New" w:hint="default"/>
      </w:rPr>
    </w:lvl>
    <w:lvl w:ilvl="2" w:tplc="04220005" w:tentative="1">
      <w:start w:val="1"/>
      <w:numFmt w:val="bullet"/>
      <w:lvlText w:val=""/>
      <w:lvlJc w:val="left"/>
      <w:pPr>
        <w:ind w:left="1956" w:hanging="360"/>
      </w:pPr>
      <w:rPr>
        <w:rFonts w:ascii="Wingdings" w:hAnsi="Wingdings" w:hint="default"/>
      </w:rPr>
    </w:lvl>
    <w:lvl w:ilvl="3" w:tplc="04220001" w:tentative="1">
      <w:start w:val="1"/>
      <w:numFmt w:val="bullet"/>
      <w:lvlText w:val=""/>
      <w:lvlJc w:val="left"/>
      <w:pPr>
        <w:ind w:left="2676" w:hanging="360"/>
      </w:pPr>
      <w:rPr>
        <w:rFonts w:ascii="Symbol" w:hAnsi="Symbol" w:hint="default"/>
      </w:rPr>
    </w:lvl>
    <w:lvl w:ilvl="4" w:tplc="04220003" w:tentative="1">
      <w:start w:val="1"/>
      <w:numFmt w:val="bullet"/>
      <w:lvlText w:val="o"/>
      <w:lvlJc w:val="left"/>
      <w:pPr>
        <w:ind w:left="3396" w:hanging="360"/>
      </w:pPr>
      <w:rPr>
        <w:rFonts w:ascii="Courier New" w:hAnsi="Courier New" w:cs="Courier New" w:hint="default"/>
      </w:rPr>
    </w:lvl>
    <w:lvl w:ilvl="5" w:tplc="04220005" w:tentative="1">
      <w:start w:val="1"/>
      <w:numFmt w:val="bullet"/>
      <w:lvlText w:val=""/>
      <w:lvlJc w:val="left"/>
      <w:pPr>
        <w:ind w:left="4116" w:hanging="360"/>
      </w:pPr>
      <w:rPr>
        <w:rFonts w:ascii="Wingdings" w:hAnsi="Wingdings" w:hint="default"/>
      </w:rPr>
    </w:lvl>
    <w:lvl w:ilvl="6" w:tplc="04220001" w:tentative="1">
      <w:start w:val="1"/>
      <w:numFmt w:val="bullet"/>
      <w:lvlText w:val=""/>
      <w:lvlJc w:val="left"/>
      <w:pPr>
        <w:ind w:left="4836" w:hanging="360"/>
      </w:pPr>
      <w:rPr>
        <w:rFonts w:ascii="Symbol" w:hAnsi="Symbol" w:hint="default"/>
      </w:rPr>
    </w:lvl>
    <w:lvl w:ilvl="7" w:tplc="04220003" w:tentative="1">
      <w:start w:val="1"/>
      <w:numFmt w:val="bullet"/>
      <w:lvlText w:val="o"/>
      <w:lvlJc w:val="left"/>
      <w:pPr>
        <w:ind w:left="5556" w:hanging="360"/>
      </w:pPr>
      <w:rPr>
        <w:rFonts w:ascii="Courier New" w:hAnsi="Courier New" w:cs="Courier New" w:hint="default"/>
      </w:rPr>
    </w:lvl>
    <w:lvl w:ilvl="8" w:tplc="04220005" w:tentative="1">
      <w:start w:val="1"/>
      <w:numFmt w:val="bullet"/>
      <w:lvlText w:val=""/>
      <w:lvlJc w:val="left"/>
      <w:pPr>
        <w:ind w:left="6276" w:hanging="360"/>
      </w:pPr>
      <w:rPr>
        <w:rFonts w:ascii="Wingdings" w:hAnsi="Wingdings" w:hint="default"/>
      </w:rPr>
    </w:lvl>
  </w:abstractNum>
  <w:abstractNum w:abstractNumId="9" w15:restartNumberingAfterBreak="0">
    <w:nsid w:val="4F3E3CFD"/>
    <w:multiLevelType w:val="hybridMultilevel"/>
    <w:tmpl w:val="B9D0DE14"/>
    <w:lvl w:ilvl="0" w:tplc="F41EC70C">
      <w:numFmt w:val="bullet"/>
      <w:lvlText w:val="-"/>
      <w:lvlJc w:val="left"/>
      <w:pPr>
        <w:ind w:left="652" w:hanging="360"/>
      </w:pPr>
      <w:rPr>
        <w:rFonts w:ascii="Times New Roman" w:eastAsiaTheme="minorHAnsi" w:hAnsi="Times New Roman" w:cs="Times New Roman" w:hint="default"/>
      </w:rPr>
    </w:lvl>
    <w:lvl w:ilvl="1" w:tplc="04220003" w:tentative="1">
      <w:start w:val="1"/>
      <w:numFmt w:val="bullet"/>
      <w:lvlText w:val="o"/>
      <w:lvlJc w:val="left"/>
      <w:pPr>
        <w:ind w:left="1372" w:hanging="360"/>
      </w:pPr>
      <w:rPr>
        <w:rFonts w:ascii="Courier New" w:hAnsi="Courier New" w:cs="Courier New" w:hint="default"/>
      </w:rPr>
    </w:lvl>
    <w:lvl w:ilvl="2" w:tplc="04220005" w:tentative="1">
      <w:start w:val="1"/>
      <w:numFmt w:val="bullet"/>
      <w:lvlText w:val=""/>
      <w:lvlJc w:val="left"/>
      <w:pPr>
        <w:ind w:left="2092" w:hanging="360"/>
      </w:pPr>
      <w:rPr>
        <w:rFonts w:ascii="Wingdings" w:hAnsi="Wingdings" w:hint="default"/>
      </w:rPr>
    </w:lvl>
    <w:lvl w:ilvl="3" w:tplc="04220001" w:tentative="1">
      <w:start w:val="1"/>
      <w:numFmt w:val="bullet"/>
      <w:lvlText w:val=""/>
      <w:lvlJc w:val="left"/>
      <w:pPr>
        <w:ind w:left="2812" w:hanging="360"/>
      </w:pPr>
      <w:rPr>
        <w:rFonts w:ascii="Symbol" w:hAnsi="Symbol" w:hint="default"/>
      </w:rPr>
    </w:lvl>
    <w:lvl w:ilvl="4" w:tplc="04220003" w:tentative="1">
      <w:start w:val="1"/>
      <w:numFmt w:val="bullet"/>
      <w:lvlText w:val="o"/>
      <w:lvlJc w:val="left"/>
      <w:pPr>
        <w:ind w:left="3532" w:hanging="360"/>
      </w:pPr>
      <w:rPr>
        <w:rFonts w:ascii="Courier New" w:hAnsi="Courier New" w:cs="Courier New" w:hint="default"/>
      </w:rPr>
    </w:lvl>
    <w:lvl w:ilvl="5" w:tplc="04220005" w:tentative="1">
      <w:start w:val="1"/>
      <w:numFmt w:val="bullet"/>
      <w:lvlText w:val=""/>
      <w:lvlJc w:val="left"/>
      <w:pPr>
        <w:ind w:left="4252" w:hanging="360"/>
      </w:pPr>
      <w:rPr>
        <w:rFonts w:ascii="Wingdings" w:hAnsi="Wingdings" w:hint="default"/>
      </w:rPr>
    </w:lvl>
    <w:lvl w:ilvl="6" w:tplc="04220001" w:tentative="1">
      <w:start w:val="1"/>
      <w:numFmt w:val="bullet"/>
      <w:lvlText w:val=""/>
      <w:lvlJc w:val="left"/>
      <w:pPr>
        <w:ind w:left="4972" w:hanging="360"/>
      </w:pPr>
      <w:rPr>
        <w:rFonts w:ascii="Symbol" w:hAnsi="Symbol" w:hint="default"/>
      </w:rPr>
    </w:lvl>
    <w:lvl w:ilvl="7" w:tplc="04220003" w:tentative="1">
      <w:start w:val="1"/>
      <w:numFmt w:val="bullet"/>
      <w:lvlText w:val="o"/>
      <w:lvlJc w:val="left"/>
      <w:pPr>
        <w:ind w:left="5692" w:hanging="360"/>
      </w:pPr>
      <w:rPr>
        <w:rFonts w:ascii="Courier New" w:hAnsi="Courier New" w:cs="Courier New" w:hint="default"/>
      </w:rPr>
    </w:lvl>
    <w:lvl w:ilvl="8" w:tplc="04220005" w:tentative="1">
      <w:start w:val="1"/>
      <w:numFmt w:val="bullet"/>
      <w:lvlText w:val=""/>
      <w:lvlJc w:val="left"/>
      <w:pPr>
        <w:ind w:left="6412"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9"/>
  </w:num>
  <w:num w:numId="7">
    <w:abstractNumId w:val="3"/>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8D"/>
    <w:rsid w:val="00014538"/>
    <w:rsid w:val="00042F12"/>
    <w:rsid w:val="0004328A"/>
    <w:rsid w:val="00063C9B"/>
    <w:rsid w:val="000675A7"/>
    <w:rsid w:val="00093027"/>
    <w:rsid w:val="00097300"/>
    <w:rsid w:val="000B3C2E"/>
    <w:rsid w:val="000B482F"/>
    <w:rsid w:val="000D216B"/>
    <w:rsid w:val="000F13B6"/>
    <w:rsid w:val="0010097A"/>
    <w:rsid w:val="00116CD4"/>
    <w:rsid w:val="001175B7"/>
    <w:rsid w:val="00122B97"/>
    <w:rsid w:val="00124041"/>
    <w:rsid w:val="00136FFC"/>
    <w:rsid w:val="001440D6"/>
    <w:rsid w:val="00160735"/>
    <w:rsid w:val="001616D2"/>
    <w:rsid w:val="00170C82"/>
    <w:rsid w:val="00182DF7"/>
    <w:rsid w:val="00190CDB"/>
    <w:rsid w:val="00190E17"/>
    <w:rsid w:val="00193665"/>
    <w:rsid w:val="001A04F0"/>
    <w:rsid w:val="001C4EEB"/>
    <w:rsid w:val="001C5AE6"/>
    <w:rsid w:val="001D3AE5"/>
    <w:rsid w:val="001D72C6"/>
    <w:rsid w:val="001E3EE2"/>
    <w:rsid w:val="00200EC0"/>
    <w:rsid w:val="002052E9"/>
    <w:rsid w:val="00243168"/>
    <w:rsid w:val="002734F3"/>
    <w:rsid w:val="00281E9D"/>
    <w:rsid w:val="002913DB"/>
    <w:rsid w:val="002A1500"/>
    <w:rsid w:val="002F1775"/>
    <w:rsid w:val="003279D5"/>
    <w:rsid w:val="0033116B"/>
    <w:rsid w:val="00352163"/>
    <w:rsid w:val="0039555A"/>
    <w:rsid w:val="003B0FBC"/>
    <w:rsid w:val="003C0A9A"/>
    <w:rsid w:val="003D731D"/>
    <w:rsid w:val="003E3B0F"/>
    <w:rsid w:val="004204EB"/>
    <w:rsid w:val="004220D2"/>
    <w:rsid w:val="00423C27"/>
    <w:rsid w:val="00463FCB"/>
    <w:rsid w:val="004B1132"/>
    <w:rsid w:val="004B22F4"/>
    <w:rsid w:val="004D3657"/>
    <w:rsid w:val="004E6034"/>
    <w:rsid w:val="00510B96"/>
    <w:rsid w:val="00520749"/>
    <w:rsid w:val="0053635E"/>
    <w:rsid w:val="00553D63"/>
    <w:rsid w:val="00556CBD"/>
    <w:rsid w:val="00575A90"/>
    <w:rsid w:val="00581613"/>
    <w:rsid w:val="00591B44"/>
    <w:rsid w:val="005B0D8E"/>
    <w:rsid w:val="005C0144"/>
    <w:rsid w:val="005D672D"/>
    <w:rsid w:val="00600BF2"/>
    <w:rsid w:val="00603065"/>
    <w:rsid w:val="006902AA"/>
    <w:rsid w:val="00691A49"/>
    <w:rsid w:val="006A6866"/>
    <w:rsid w:val="006E216C"/>
    <w:rsid w:val="006E4E06"/>
    <w:rsid w:val="007164EA"/>
    <w:rsid w:val="007732DC"/>
    <w:rsid w:val="00781460"/>
    <w:rsid w:val="007D354D"/>
    <w:rsid w:val="008117C6"/>
    <w:rsid w:val="00821026"/>
    <w:rsid w:val="008414C4"/>
    <w:rsid w:val="008C4899"/>
    <w:rsid w:val="008D3D50"/>
    <w:rsid w:val="008D5DF4"/>
    <w:rsid w:val="008E1E71"/>
    <w:rsid w:val="008F70DB"/>
    <w:rsid w:val="00942211"/>
    <w:rsid w:val="00992D49"/>
    <w:rsid w:val="009A732B"/>
    <w:rsid w:val="009B6D9C"/>
    <w:rsid w:val="009D5D04"/>
    <w:rsid w:val="009D790E"/>
    <w:rsid w:val="009E059D"/>
    <w:rsid w:val="009E0FAC"/>
    <w:rsid w:val="009E5D8A"/>
    <w:rsid w:val="00A2452F"/>
    <w:rsid w:val="00A31191"/>
    <w:rsid w:val="00A46DBD"/>
    <w:rsid w:val="00A61527"/>
    <w:rsid w:val="00A67C49"/>
    <w:rsid w:val="00A9675E"/>
    <w:rsid w:val="00AB2E7E"/>
    <w:rsid w:val="00AB5201"/>
    <w:rsid w:val="00AE5C11"/>
    <w:rsid w:val="00B010E6"/>
    <w:rsid w:val="00B25185"/>
    <w:rsid w:val="00B4171B"/>
    <w:rsid w:val="00B56F29"/>
    <w:rsid w:val="00B67B51"/>
    <w:rsid w:val="00BF56CC"/>
    <w:rsid w:val="00C06D09"/>
    <w:rsid w:val="00C36FF4"/>
    <w:rsid w:val="00C53A6E"/>
    <w:rsid w:val="00C67583"/>
    <w:rsid w:val="00CE1E4D"/>
    <w:rsid w:val="00CE1E8D"/>
    <w:rsid w:val="00CE3B9D"/>
    <w:rsid w:val="00CF7063"/>
    <w:rsid w:val="00D2461E"/>
    <w:rsid w:val="00D57716"/>
    <w:rsid w:val="00D6003D"/>
    <w:rsid w:val="00D6572A"/>
    <w:rsid w:val="00D77829"/>
    <w:rsid w:val="00D905E6"/>
    <w:rsid w:val="00E07F33"/>
    <w:rsid w:val="00E11DF2"/>
    <w:rsid w:val="00E356D2"/>
    <w:rsid w:val="00E364E4"/>
    <w:rsid w:val="00E52CC2"/>
    <w:rsid w:val="00E9025C"/>
    <w:rsid w:val="00EA51F5"/>
    <w:rsid w:val="00EC47BE"/>
    <w:rsid w:val="00EC727D"/>
    <w:rsid w:val="00ED38D4"/>
    <w:rsid w:val="00EE77A5"/>
    <w:rsid w:val="00EE7B47"/>
    <w:rsid w:val="00EF34E3"/>
    <w:rsid w:val="00F61C9A"/>
    <w:rsid w:val="00F6581B"/>
    <w:rsid w:val="00F72217"/>
    <w:rsid w:val="00F76472"/>
    <w:rsid w:val="00F86A47"/>
    <w:rsid w:val="00FA5B2C"/>
    <w:rsid w:val="00FB4100"/>
    <w:rsid w:val="00FB6DE5"/>
    <w:rsid w:val="00FC10E3"/>
    <w:rsid w:val="00FC590F"/>
    <w:rsid w:val="00FE5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1004"/>
  <w15:chartTrackingRefBased/>
  <w15:docId w15:val="{555577BF-384F-490B-805B-66E0B8BA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16B"/>
    <w:pPr>
      <w:spacing w:after="200" w:line="276" w:lineRule="auto"/>
    </w:pPr>
    <w:rPr>
      <w:rFonts w:ascii="Times New Roman" w:hAnsi="Times New Roman" w:cstheme="minorHAns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rsid w:val="000D216B"/>
    <w:pPr>
      <w:widowControl w:val="0"/>
      <w:autoSpaceDE w:val="0"/>
      <w:autoSpaceDN w:val="0"/>
      <w:adjustRightInd w:val="0"/>
      <w:spacing w:after="0" w:line="355" w:lineRule="exact"/>
      <w:ind w:firstLine="652"/>
      <w:jc w:val="both"/>
    </w:pPr>
    <w:rPr>
      <w:rFonts w:eastAsia="Times New Roman" w:cs="Times New Roman"/>
      <w:sz w:val="24"/>
      <w:szCs w:val="24"/>
      <w:lang w:val="ru-RU" w:eastAsia="ru-RU"/>
    </w:rPr>
  </w:style>
  <w:style w:type="character" w:customStyle="1" w:styleId="FontStyle11">
    <w:name w:val="Font Style11"/>
    <w:rsid w:val="000D216B"/>
    <w:rPr>
      <w:rFonts w:ascii="Times New Roman" w:hAnsi="Times New Roman" w:cs="Times New Roman"/>
      <w:sz w:val="26"/>
      <w:szCs w:val="26"/>
    </w:rPr>
  </w:style>
  <w:style w:type="paragraph" w:customStyle="1" w:styleId="a3">
    <w:name w:val="Нормальний текст"/>
    <w:basedOn w:val="a"/>
    <w:rsid w:val="000D216B"/>
    <w:pPr>
      <w:spacing w:before="120" w:after="0" w:line="240" w:lineRule="auto"/>
      <w:ind w:firstLine="567"/>
    </w:pPr>
    <w:rPr>
      <w:rFonts w:ascii="Antiqua" w:eastAsia="Times New Roman" w:hAnsi="Antiqua" w:cs="Times New Roman"/>
      <w:sz w:val="26"/>
      <w:szCs w:val="20"/>
      <w:lang w:eastAsia="ru-RU"/>
    </w:rPr>
  </w:style>
  <w:style w:type="character" w:customStyle="1" w:styleId="rvts0">
    <w:name w:val="rvts0"/>
    <w:basedOn w:val="a0"/>
    <w:rsid w:val="00FA5B2C"/>
  </w:style>
  <w:style w:type="paragraph" w:styleId="a4">
    <w:name w:val="Balloon Text"/>
    <w:basedOn w:val="a"/>
    <w:link w:val="a5"/>
    <w:uiPriority w:val="99"/>
    <w:semiHidden/>
    <w:unhideWhenUsed/>
    <w:rsid w:val="001D72C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D72C6"/>
    <w:rPr>
      <w:rFonts w:ascii="Segoe UI" w:hAnsi="Segoe UI" w:cs="Segoe UI"/>
      <w:sz w:val="18"/>
      <w:szCs w:val="18"/>
    </w:rPr>
  </w:style>
  <w:style w:type="character" w:styleId="a6">
    <w:name w:val="Hyperlink"/>
    <w:basedOn w:val="a0"/>
    <w:uiPriority w:val="99"/>
    <w:unhideWhenUsed/>
    <w:rsid w:val="00124041"/>
    <w:rPr>
      <w:color w:val="0563C1" w:themeColor="hyperlink"/>
      <w:u w:val="single"/>
    </w:rPr>
  </w:style>
  <w:style w:type="paragraph" w:styleId="a7">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a8"/>
    <w:qFormat/>
    <w:rsid w:val="00122B97"/>
    <w:pPr>
      <w:spacing w:before="100" w:beforeAutospacing="1" w:after="100" w:afterAutospacing="1" w:line="240" w:lineRule="auto"/>
    </w:pPr>
    <w:rPr>
      <w:rFonts w:eastAsia="Times New Roman" w:cs="Times New Roman"/>
      <w:sz w:val="24"/>
      <w:szCs w:val="24"/>
      <w:lang w:val="ru-RU" w:eastAsia="ru-RU"/>
    </w:rPr>
  </w:style>
  <w:style w:type="paragraph" w:styleId="a9">
    <w:name w:val="header"/>
    <w:basedOn w:val="a"/>
    <w:link w:val="aa"/>
    <w:uiPriority w:val="99"/>
    <w:unhideWhenUsed/>
    <w:rsid w:val="004B1132"/>
    <w:pPr>
      <w:tabs>
        <w:tab w:val="center" w:pos="4819"/>
        <w:tab w:val="right" w:pos="9639"/>
      </w:tabs>
      <w:spacing w:after="0" w:line="240" w:lineRule="auto"/>
    </w:pPr>
    <w:rPr>
      <w:rFonts w:asciiTheme="minorHAnsi" w:hAnsiTheme="minorHAnsi" w:cstheme="minorBidi"/>
      <w:sz w:val="22"/>
    </w:rPr>
  </w:style>
  <w:style w:type="character" w:customStyle="1" w:styleId="aa">
    <w:name w:val="Верхній колонтитул Знак"/>
    <w:basedOn w:val="a0"/>
    <w:link w:val="a9"/>
    <w:uiPriority w:val="99"/>
    <w:rsid w:val="004B1132"/>
  </w:style>
  <w:style w:type="character" w:customStyle="1" w:styleId="st42">
    <w:name w:val="st42"/>
    <w:uiPriority w:val="99"/>
    <w:rsid w:val="003D731D"/>
    <w:rPr>
      <w:color w:val="000000"/>
    </w:rPr>
  </w:style>
  <w:style w:type="character" w:customStyle="1" w:styleId="ab">
    <w:name w:val="Основний текст_"/>
    <w:basedOn w:val="a0"/>
    <w:link w:val="1"/>
    <w:rsid w:val="0053635E"/>
    <w:rPr>
      <w:rFonts w:eastAsia="Times New Roman" w:cs="Times New Roman"/>
      <w:szCs w:val="28"/>
      <w:shd w:val="clear" w:color="auto" w:fill="FFFFFF"/>
    </w:rPr>
  </w:style>
  <w:style w:type="paragraph" w:customStyle="1" w:styleId="1">
    <w:name w:val="Основний текст1"/>
    <w:basedOn w:val="a"/>
    <w:link w:val="ab"/>
    <w:rsid w:val="0053635E"/>
    <w:pPr>
      <w:shd w:val="clear" w:color="auto" w:fill="FFFFFF"/>
      <w:spacing w:after="60" w:line="0" w:lineRule="atLeast"/>
    </w:pPr>
    <w:rPr>
      <w:rFonts w:asciiTheme="minorHAnsi" w:eastAsia="Times New Roman" w:hAnsiTheme="minorHAnsi" w:cs="Times New Roman"/>
      <w:sz w:val="22"/>
      <w:szCs w:val="28"/>
    </w:rPr>
  </w:style>
  <w:style w:type="paragraph" w:styleId="ac">
    <w:name w:val="List Paragraph"/>
    <w:basedOn w:val="a"/>
    <w:uiPriority w:val="34"/>
    <w:qFormat/>
    <w:rsid w:val="00D6572A"/>
    <w:pPr>
      <w:ind w:left="720"/>
      <w:contextualSpacing/>
    </w:pPr>
  </w:style>
  <w:style w:type="character" w:customStyle="1" w:styleId="apple-converted-space">
    <w:name w:val="apple-converted-space"/>
    <w:basedOn w:val="a0"/>
    <w:rsid w:val="00510B96"/>
  </w:style>
  <w:style w:type="character" w:styleId="ad">
    <w:name w:val="Strong"/>
    <w:uiPriority w:val="22"/>
    <w:qFormat/>
    <w:rsid w:val="00510B96"/>
    <w:rPr>
      <w:b/>
    </w:rPr>
  </w:style>
  <w:style w:type="character" w:customStyle="1" w:styleId="a8">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7"/>
    <w:locked/>
    <w:rsid w:val="008D3D5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4120">
      <w:bodyDiv w:val="1"/>
      <w:marLeft w:val="0"/>
      <w:marRight w:val="0"/>
      <w:marTop w:val="0"/>
      <w:marBottom w:val="0"/>
      <w:divBdr>
        <w:top w:val="none" w:sz="0" w:space="0" w:color="auto"/>
        <w:left w:val="none" w:sz="0" w:space="0" w:color="auto"/>
        <w:bottom w:val="none" w:sz="0" w:space="0" w:color="auto"/>
        <w:right w:val="none" w:sz="0" w:space="0" w:color="auto"/>
      </w:divBdr>
    </w:div>
    <w:div w:id="630326447">
      <w:bodyDiv w:val="1"/>
      <w:marLeft w:val="0"/>
      <w:marRight w:val="0"/>
      <w:marTop w:val="0"/>
      <w:marBottom w:val="0"/>
      <w:divBdr>
        <w:top w:val="none" w:sz="0" w:space="0" w:color="auto"/>
        <w:left w:val="none" w:sz="0" w:space="0" w:color="auto"/>
        <w:bottom w:val="none" w:sz="0" w:space="0" w:color="auto"/>
        <w:right w:val="none" w:sz="0" w:space="0" w:color="auto"/>
      </w:divBdr>
    </w:div>
    <w:div w:id="1610116019">
      <w:bodyDiv w:val="1"/>
      <w:marLeft w:val="0"/>
      <w:marRight w:val="0"/>
      <w:marTop w:val="0"/>
      <w:marBottom w:val="0"/>
      <w:divBdr>
        <w:top w:val="none" w:sz="0" w:space="0" w:color="auto"/>
        <w:left w:val="none" w:sz="0" w:space="0" w:color="auto"/>
        <w:bottom w:val="none" w:sz="0" w:space="0" w:color="auto"/>
        <w:right w:val="none" w:sz="0" w:space="0" w:color="auto"/>
      </w:divBdr>
      <w:divsChild>
        <w:div w:id="1429230996">
          <w:marLeft w:val="0"/>
          <w:marRight w:val="0"/>
          <w:marTop w:val="300"/>
          <w:marBottom w:val="525"/>
          <w:divBdr>
            <w:top w:val="none" w:sz="0" w:space="0" w:color="auto"/>
            <w:left w:val="none" w:sz="0" w:space="0" w:color="auto"/>
            <w:bottom w:val="none" w:sz="0" w:space="0" w:color="auto"/>
            <w:right w:val="none" w:sz="0" w:space="0" w:color="auto"/>
          </w:divBdr>
        </w:div>
        <w:div w:id="1218054674">
          <w:marLeft w:val="-225"/>
          <w:marRight w:val="-225"/>
          <w:marTop w:val="0"/>
          <w:marBottom w:val="0"/>
          <w:divBdr>
            <w:top w:val="none" w:sz="0" w:space="0" w:color="auto"/>
            <w:left w:val="none" w:sz="0" w:space="0" w:color="auto"/>
            <w:bottom w:val="none" w:sz="0" w:space="0" w:color="auto"/>
            <w:right w:val="none" w:sz="0" w:space="0" w:color="auto"/>
          </w:divBdr>
          <w:divsChild>
            <w:div w:id="10201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2460-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60304-9BFB-4C42-9CE8-E6559ED5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5012</Words>
  <Characters>2858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Nastenko S.L.</dc:creator>
  <cp:keywords/>
  <dc:description/>
  <cp:lastModifiedBy>Ращенко Анастасія Юріївна</cp:lastModifiedBy>
  <cp:revision>23</cp:revision>
  <cp:lastPrinted>2021-11-25T12:22:00Z</cp:lastPrinted>
  <dcterms:created xsi:type="dcterms:W3CDTF">2021-11-22T13:30:00Z</dcterms:created>
  <dcterms:modified xsi:type="dcterms:W3CDTF">2021-11-25T13:39:00Z</dcterms:modified>
</cp:coreProperties>
</file>