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D4" w:rsidRPr="00C568A3" w:rsidRDefault="00E943D4">
      <w:pPr>
        <w:ind w:left="4961"/>
        <w:rPr>
          <w:sz w:val="28"/>
          <w:szCs w:val="28"/>
        </w:rPr>
      </w:pPr>
    </w:p>
    <w:p w:rsidR="00E943D4" w:rsidRPr="00C568A3" w:rsidRDefault="006454F7" w:rsidP="00AA0E05">
      <w:pPr>
        <w:ind w:left="5527"/>
        <w:rPr>
          <w:sz w:val="28"/>
          <w:szCs w:val="28"/>
        </w:rPr>
      </w:pPr>
      <w:r w:rsidRPr="00C568A3">
        <w:rPr>
          <w:sz w:val="28"/>
          <w:szCs w:val="28"/>
        </w:rPr>
        <w:t xml:space="preserve">ЗАТВЕРДЖЕНО </w:t>
      </w:r>
    </w:p>
    <w:p w:rsidR="00B37370" w:rsidRPr="00C568A3" w:rsidRDefault="00B37370" w:rsidP="00AA0E05">
      <w:pPr>
        <w:ind w:left="5527"/>
        <w:rPr>
          <w:sz w:val="28"/>
          <w:szCs w:val="28"/>
        </w:rPr>
      </w:pPr>
      <w:r w:rsidRPr="00C568A3">
        <w:rPr>
          <w:sz w:val="28"/>
          <w:szCs w:val="28"/>
        </w:rPr>
        <w:t>наказом</w:t>
      </w:r>
      <w:r w:rsidR="006454F7" w:rsidRPr="00C568A3">
        <w:rPr>
          <w:sz w:val="28"/>
          <w:szCs w:val="28"/>
        </w:rPr>
        <w:t xml:space="preserve"> Міністерства освіти і науки Укр</w:t>
      </w:r>
      <w:r w:rsidR="0079285C" w:rsidRPr="00C568A3">
        <w:rPr>
          <w:sz w:val="28"/>
          <w:szCs w:val="28"/>
        </w:rPr>
        <w:t xml:space="preserve">аїни </w:t>
      </w:r>
    </w:p>
    <w:p w:rsidR="00B37370" w:rsidRPr="00C568A3" w:rsidRDefault="00AA0E05" w:rsidP="00AA0E05">
      <w:pPr>
        <w:keepNext/>
        <w:keepLines/>
        <w:ind w:left="1560" w:hanging="1560"/>
        <w:jc w:val="center"/>
        <w:rPr>
          <w:color w:val="000000"/>
          <w:sz w:val="28"/>
          <w:szCs w:val="28"/>
        </w:rPr>
      </w:pPr>
      <w:r>
        <w:rPr>
          <w:sz w:val="28"/>
          <w:szCs w:val="28"/>
        </w:rPr>
        <w:t xml:space="preserve">                                                            </w:t>
      </w:r>
      <w:r w:rsidRPr="00AA0E05">
        <w:rPr>
          <w:sz w:val="28"/>
          <w:szCs w:val="28"/>
        </w:rPr>
        <w:t>від 14.06.2021 № 236-а</w:t>
      </w:r>
    </w:p>
    <w:p w:rsidR="00E943D4" w:rsidRPr="00C568A3" w:rsidRDefault="006454F7">
      <w:pPr>
        <w:keepNext/>
        <w:keepLines/>
        <w:spacing w:before="120" w:after="120"/>
        <w:jc w:val="center"/>
        <w:rPr>
          <w:color w:val="000000"/>
          <w:sz w:val="28"/>
          <w:szCs w:val="28"/>
        </w:rPr>
      </w:pPr>
      <w:r w:rsidRPr="00C568A3">
        <w:rPr>
          <w:color w:val="000000"/>
          <w:sz w:val="28"/>
          <w:szCs w:val="28"/>
        </w:rPr>
        <w:t xml:space="preserve">УМОВИ </w:t>
      </w:r>
      <w:r w:rsidRPr="00C568A3">
        <w:rPr>
          <w:color w:val="000000"/>
          <w:sz w:val="28"/>
          <w:szCs w:val="28"/>
        </w:rPr>
        <w:br/>
        <w:t xml:space="preserve">проведення конкурсу </w:t>
      </w:r>
    </w:p>
    <w:tbl>
      <w:tblPr>
        <w:tblStyle w:val="a5"/>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6255"/>
      </w:tblGrid>
      <w:tr w:rsidR="00E943D4" w:rsidRPr="00C568A3">
        <w:trPr>
          <w:trHeight w:val="680"/>
        </w:trPr>
        <w:tc>
          <w:tcPr>
            <w:tcW w:w="3570"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t>Найменування і місцезнаходження державного органу</w:t>
            </w:r>
          </w:p>
        </w:tc>
        <w:tc>
          <w:tcPr>
            <w:tcW w:w="6255" w:type="dxa"/>
            <w:tcBorders>
              <w:top w:val="single" w:sz="4" w:space="0" w:color="000000"/>
              <w:left w:val="single" w:sz="4" w:space="0" w:color="000000"/>
              <w:bottom w:val="single" w:sz="4" w:space="0" w:color="000000"/>
              <w:right w:val="single" w:sz="4" w:space="0" w:color="000000"/>
            </w:tcBorders>
          </w:tcPr>
          <w:p w:rsidR="00E943D4" w:rsidRPr="00C568A3" w:rsidRDefault="006454F7">
            <w:pPr>
              <w:widowControl w:val="0"/>
              <w:tabs>
                <w:tab w:val="left" w:pos="1276"/>
              </w:tabs>
              <w:jc w:val="both"/>
              <w:rPr>
                <w:color w:val="000000"/>
                <w:sz w:val="28"/>
                <w:szCs w:val="28"/>
              </w:rPr>
            </w:pPr>
            <w:r w:rsidRPr="00C568A3">
              <w:rPr>
                <w:color w:val="000000"/>
                <w:sz w:val="28"/>
                <w:szCs w:val="28"/>
              </w:rPr>
              <w:t xml:space="preserve">Міністерство освіти і науки України, </w:t>
            </w:r>
          </w:p>
          <w:p w:rsidR="00E943D4" w:rsidRPr="00C568A3" w:rsidRDefault="006454F7">
            <w:pPr>
              <w:widowControl w:val="0"/>
              <w:tabs>
                <w:tab w:val="left" w:pos="1276"/>
              </w:tabs>
              <w:jc w:val="both"/>
              <w:rPr>
                <w:color w:val="000000"/>
                <w:sz w:val="28"/>
                <w:szCs w:val="28"/>
              </w:rPr>
            </w:pPr>
            <w:r w:rsidRPr="00C568A3">
              <w:rPr>
                <w:color w:val="000000"/>
                <w:sz w:val="28"/>
                <w:szCs w:val="28"/>
              </w:rPr>
              <w:t>Проспект Перемоги, 10</w:t>
            </w:r>
          </w:p>
        </w:tc>
      </w:tr>
      <w:tr w:rsidR="0089550C" w:rsidRPr="00C568A3">
        <w:trPr>
          <w:trHeight w:val="680"/>
        </w:trPr>
        <w:tc>
          <w:tcPr>
            <w:tcW w:w="3570" w:type="dxa"/>
            <w:tcBorders>
              <w:top w:val="single" w:sz="4" w:space="0" w:color="000000"/>
              <w:left w:val="single" w:sz="4" w:space="0" w:color="000000"/>
              <w:bottom w:val="single" w:sz="4" w:space="0" w:color="000000"/>
              <w:right w:val="single" w:sz="4" w:space="0" w:color="000000"/>
            </w:tcBorders>
          </w:tcPr>
          <w:p w:rsidR="0089550C" w:rsidRPr="00C568A3" w:rsidRDefault="0089550C" w:rsidP="0089550C">
            <w:pPr>
              <w:rPr>
                <w:color w:val="000000"/>
                <w:sz w:val="28"/>
                <w:szCs w:val="28"/>
              </w:rPr>
            </w:pPr>
            <w:r w:rsidRPr="00C568A3">
              <w:rPr>
                <w:color w:val="000000"/>
                <w:sz w:val="28"/>
                <w:szCs w:val="28"/>
              </w:rPr>
              <w:t>Назва посади</w:t>
            </w:r>
          </w:p>
        </w:tc>
        <w:tc>
          <w:tcPr>
            <w:tcW w:w="6255" w:type="dxa"/>
            <w:tcBorders>
              <w:top w:val="single" w:sz="4" w:space="0" w:color="000000"/>
              <w:left w:val="single" w:sz="4" w:space="0" w:color="000000"/>
              <w:bottom w:val="single" w:sz="4" w:space="0" w:color="000000"/>
              <w:right w:val="single" w:sz="4" w:space="0" w:color="000000"/>
            </w:tcBorders>
          </w:tcPr>
          <w:p w:rsidR="0089550C" w:rsidRDefault="00C11AE4" w:rsidP="00F80604">
            <w:pPr>
              <w:spacing w:before="150" w:after="150"/>
              <w:rPr>
                <w:sz w:val="28"/>
                <w:szCs w:val="28"/>
              </w:rPr>
            </w:pPr>
            <w:r w:rsidRPr="00C11AE4">
              <w:rPr>
                <w:sz w:val="28"/>
                <w:szCs w:val="28"/>
              </w:rPr>
              <w:t xml:space="preserve">Начальник відділу фахової </w:t>
            </w:r>
            <w:proofErr w:type="spellStart"/>
            <w:r w:rsidRPr="00C11AE4">
              <w:rPr>
                <w:sz w:val="28"/>
                <w:szCs w:val="28"/>
              </w:rPr>
              <w:t>передвищої</w:t>
            </w:r>
            <w:proofErr w:type="spellEnd"/>
            <w:r w:rsidRPr="00C11AE4">
              <w:rPr>
                <w:sz w:val="28"/>
                <w:szCs w:val="28"/>
              </w:rPr>
              <w:t xml:space="preserve"> освіти </w:t>
            </w:r>
            <w:r w:rsidR="00F80604">
              <w:rPr>
                <w:sz w:val="28"/>
                <w:szCs w:val="28"/>
              </w:rPr>
              <w:t>головного</w:t>
            </w:r>
            <w:r w:rsidR="00F80604" w:rsidRPr="00F80604">
              <w:rPr>
                <w:sz w:val="28"/>
                <w:szCs w:val="28"/>
              </w:rPr>
              <w:t xml:space="preserve"> управління вищої освіти і освіти дорослих </w:t>
            </w:r>
            <w:r w:rsidRPr="00C11AE4">
              <w:rPr>
                <w:sz w:val="28"/>
                <w:szCs w:val="28"/>
              </w:rPr>
              <w:t xml:space="preserve">директорату фахової </w:t>
            </w:r>
            <w:proofErr w:type="spellStart"/>
            <w:r w:rsidRPr="00C11AE4">
              <w:rPr>
                <w:sz w:val="28"/>
                <w:szCs w:val="28"/>
              </w:rPr>
              <w:t>передвищої</w:t>
            </w:r>
            <w:proofErr w:type="spellEnd"/>
            <w:r w:rsidRPr="00C11AE4">
              <w:rPr>
                <w:sz w:val="28"/>
                <w:szCs w:val="28"/>
              </w:rPr>
              <w:t>, вищої освіти</w:t>
            </w:r>
            <w:r w:rsidR="0037201C">
              <w:rPr>
                <w:sz w:val="28"/>
                <w:szCs w:val="28"/>
              </w:rPr>
              <w:t xml:space="preserve"> </w:t>
            </w:r>
            <w:r w:rsidR="00F33E9F">
              <w:rPr>
                <w:sz w:val="28"/>
                <w:szCs w:val="28"/>
              </w:rPr>
              <w:t>Міністерства освіти і наук України</w:t>
            </w:r>
            <w:r w:rsidR="0089550C">
              <w:rPr>
                <w:sz w:val="28"/>
                <w:szCs w:val="28"/>
              </w:rPr>
              <w:t xml:space="preserve">, </w:t>
            </w:r>
            <w:r w:rsidR="0089550C" w:rsidRPr="003922E0">
              <w:rPr>
                <w:sz w:val="28"/>
                <w:szCs w:val="28"/>
              </w:rPr>
              <w:t>категорія Б3</w:t>
            </w:r>
          </w:p>
        </w:tc>
      </w:tr>
      <w:tr w:rsidR="0086760A" w:rsidRPr="00C568A3" w:rsidTr="000A0113">
        <w:trPr>
          <w:trHeight w:val="680"/>
        </w:trPr>
        <w:tc>
          <w:tcPr>
            <w:tcW w:w="3570" w:type="dxa"/>
            <w:tcBorders>
              <w:top w:val="single" w:sz="4" w:space="0" w:color="000000"/>
              <w:left w:val="single" w:sz="4" w:space="0" w:color="000000"/>
              <w:bottom w:val="single" w:sz="4" w:space="0" w:color="000000"/>
              <w:right w:val="single" w:sz="4" w:space="0" w:color="000000"/>
            </w:tcBorders>
          </w:tcPr>
          <w:p w:rsidR="0086760A" w:rsidRPr="00C568A3" w:rsidRDefault="0086760A" w:rsidP="0086760A">
            <w:pPr>
              <w:rPr>
                <w:color w:val="000000"/>
                <w:sz w:val="28"/>
                <w:szCs w:val="28"/>
              </w:rPr>
            </w:pPr>
            <w:r w:rsidRPr="00C568A3">
              <w:rPr>
                <w:color w:val="000000"/>
                <w:sz w:val="28"/>
                <w:szCs w:val="28"/>
              </w:rPr>
              <w:t xml:space="preserve">Посадові обов’язки </w:t>
            </w:r>
          </w:p>
        </w:tc>
        <w:tc>
          <w:tcPr>
            <w:tcW w:w="6255" w:type="dxa"/>
            <w:tcBorders>
              <w:top w:val="single" w:sz="2" w:space="0" w:color="auto"/>
              <w:left w:val="single" w:sz="2" w:space="0" w:color="auto"/>
              <w:bottom w:val="single" w:sz="2" w:space="0" w:color="auto"/>
              <w:right w:val="single" w:sz="2" w:space="0" w:color="auto"/>
            </w:tcBorders>
            <w:shd w:val="clear" w:color="auto" w:fill="auto"/>
          </w:tcPr>
          <w:p w:rsidR="0037201C" w:rsidRPr="00D63FD5" w:rsidRDefault="0037201C" w:rsidP="0037201C">
            <w:pPr>
              <w:autoSpaceDE w:val="0"/>
              <w:autoSpaceDN w:val="0"/>
              <w:adjustRightInd w:val="0"/>
              <w:ind w:firstLine="422"/>
              <w:jc w:val="both"/>
              <w:rPr>
                <w:rFonts w:eastAsia="Calibri"/>
                <w:bCs/>
                <w:sz w:val="28"/>
                <w:szCs w:val="28"/>
                <w:lang w:eastAsia="ru-RU"/>
              </w:rPr>
            </w:pPr>
            <w:r w:rsidRPr="00D63FD5">
              <w:rPr>
                <w:rFonts w:eastAsia="Calibri"/>
                <w:bCs/>
                <w:sz w:val="28"/>
                <w:szCs w:val="28"/>
                <w:lang w:eastAsia="ru-RU"/>
              </w:rPr>
              <w:t>Начальник відділу:</w:t>
            </w:r>
          </w:p>
          <w:p w:rsidR="0037201C" w:rsidRPr="00D63FD5" w:rsidRDefault="0037201C" w:rsidP="0037201C">
            <w:pPr>
              <w:autoSpaceDE w:val="0"/>
              <w:autoSpaceDN w:val="0"/>
              <w:adjustRightInd w:val="0"/>
              <w:ind w:firstLine="422"/>
              <w:jc w:val="both"/>
              <w:rPr>
                <w:rFonts w:eastAsia="Calibri"/>
                <w:bCs/>
                <w:sz w:val="28"/>
                <w:szCs w:val="28"/>
                <w:lang w:eastAsia="ru-RU"/>
              </w:rPr>
            </w:pPr>
            <w:r w:rsidRPr="00D63FD5">
              <w:rPr>
                <w:rFonts w:eastAsia="Calibri"/>
                <w:bCs/>
                <w:sz w:val="28"/>
                <w:szCs w:val="28"/>
                <w:lang w:eastAsia="ru-RU"/>
              </w:rPr>
              <w:t>організовує діяльність відділу, виконання завдань і функцій, визначених у положенні про відділ, доручень керівництва, зокрема, виконання за дорученням керівництва завдань, отриманих від державних органів вищого рівня, ві</w:t>
            </w:r>
            <w:r w:rsidR="00D63FD5">
              <w:rPr>
                <w:rFonts w:eastAsia="Calibri"/>
                <w:bCs/>
                <w:sz w:val="28"/>
                <w:szCs w:val="28"/>
                <w:lang w:eastAsia="ru-RU"/>
              </w:rPr>
              <w:t>дповідно до повноважень відділу;</w:t>
            </w:r>
          </w:p>
          <w:p w:rsidR="0037201C" w:rsidRPr="00D63FD5" w:rsidRDefault="0037201C" w:rsidP="0037201C">
            <w:pPr>
              <w:autoSpaceDE w:val="0"/>
              <w:autoSpaceDN w:val="0"/>
              <w:adjustRightInd w:val="0"/>
              <w:ind w:firstLine="422"/>
              <w:jc w:val="both"/>
              <w:rPr>
                <w:rFonts w:eastAsia="Calibri"/>
                <w:bCs/>
                <w:sz w:val="28"/>
                <w:szCs w:val="28"/>
                <w:lang w:eastAsia="ru-RU"/>
              </w:rPr>
            </w:pPr>
            <w:r w:rsidRPr="00D63FD5">
              <w:rPr>
                <w:rFonts w:eastAsia="Calibri"/>
                <w:bCs/>
                <w:sz w:val="28"/>
                <w:szCs w:val="28"/>
                <w:lang w:eastAsia="ru-RU"/>
              </w:rPr>
              <w:t>планує роботу відділу, подає пропозицій щодо проекту плану діяльності директорату в межа</w:t>
            </w:r>
            <w:r w:rsidR="003F483F">
              <w:rPr>
                <w:rFonts w:eastAsia="Calibri"/>
                <w:bCs/>
                <w:sz w:val="28"/>
                <w:szCs w:val="28"/>
                <w:lang w:eastAsia="ru-RU"/>
              </w:rPr>
              <w:t>х повноважень відділу;</w:t>
            </w:r>
          </w:p>
          <w:p w:rsidR="0037201C" w:rsidRPr="00D63FD5" w:rsidRDefault="0037201C" w:rsidP="0037201C">
            <w:pPr>
              <w:autoSpaceDE w:val="0"/>
              <w:autoSpaceDN w:val="0"/>
              <w:adjustRightInd w:val="0"/>
              <w:ind w:firstLine="422"/>
              <w:jc w:val="both"/>
              <w:rPr>
                <w:rFonts w:eastAsia="Calibri"/>
                <w:bCs/>
                <w:sz w:val="28"/>
                <w:szCs w:val="28"/>
                <w:lang w:eastAsia="ru-RU"/>
              </w:rPr>
            </w:pPr>
            <w:r w:rsidRPr="00D63FD5">
              <w:rPr>
                <w:rFonts w:eastAsia="Calibri"/>
                <w:bCs/>
                <w:sz w:val="28"/>
                <w:szCs w:val="28"/>
                <w:lang w:eastAsia="ru-RU"/>
              </w:rPr>
              <w:t>розподіляє заходи, передбачені планом діяльності структурного підрозділу та завдань між підпорядкованими працівниками, забезпечує контроль</w:t>
            </w:r>
            <w:r w:rsidR="003F483F">
              <w:rPr>
                <w:rFonts w:eastAsia="Calibri"/>
                <w:bCs/>
                <w:sz w:val="28"/>
                <w:szCs w:val="28"/>
                <w:lang w:eastAsia="ru-RU"/>
              </w:rPr>
              <w:t xml:space="preserve"> щодо їх виконання;</w:t>
            </w:r>
          </w:p>
          <w:p w:rsidR="0037201C" w:rsidRPr="00D63FD5" w:rsidRDefault="0037201C" w:rsidP="0037201C">
            <w:pPr>
              <w:autoSpaceDE w:val="0"/>
              <w:autoSpaceDN w:val="0"/>
              <w:adjustRightInd w:val="0"/>
              <w:ind w:firstLine="422"/>
              <w:jc w:val="both"/>
              <w:rPr>
                <w:rFonts w:eastAsia="Calibri"/>
                <w:bCs/>
                <w:sz w:val="28"/>
                <w:szCs w:val="28"/>
                <w:lang w:eastAsia="ru-RU"/>
              </w:rPr>
            </w:pPr>
            <w:r w:rsidRPr="00D63FD5">
              <w:rPr>
                <w:rFonts w:eastAsia="Calibri"/>
                <w:bCs/>
                <w:sz w:val="28"/>
                <w:szCs w:val="28"/>
                <w:lang w:eastAsia="ru-RU"/>
              </w:rPr>
              <w:t>бере участь у розробленні та проведенні експертизи проектів законодавчих, нормативно-правових та розпорядчих документів, що регулюють діяльність зак</w:t>
            </w:r>
            <w:r w:rsidR="003F483F">
              <w:rPr>
                <w:rFonts w:eastAsia="Calibri"/>
                <w:bCs/>
                <w:sz w:val="28"/>
                <w:szCs w:val="28"/>
                <w:lang w:eastAsia="ru-RU"/>
              </w:rPr>
              <w:t>ладів фахової передвищої освіти;</w:t>
            </w:r>
          </w:p>
          <w:p w:rsidR="0037201C" w:rsidRPr="00D63FD5" w:rsidRDefault="0037201C" w:rsidP="0037201C">
            <w:pPr>
              <w:autoSpaceDE w:val="0"/>
              <w:autoSpaceDN w:val="0"/>
              <w:adjustRightInd w:val="0"/>
              <w:ind w:firstLine="422"/>
              <w:jc w:val="both"/>
              <w:rPr>
                <w:rFonts w:eastAsia="Calibri"/>
                <w:bCs/>
                <w:sz w:val="28"/>
                <w:szCs w:val="28"/>
                <w:lang w:eastAsia="ru-RU"/>
              </w:rPr>
            </w:pPr>
            <w:r w:rsidRPr="00D63FD5">
              <w:rPr>
                <w:rFonts w:eastAsia="Calibri"/>
                <w:bCs/>
                <w:sz w:val="28"/>
                <w:szCs w:val="28"/>
                <w:lang w:eastAsia="ru-RU"/>
              </w:rPr>
              <w:t>бере участь у підготовці інформаційно-аналітичних матеріалів до засідань колегії Міністерства освіти і науки України з питань, що належать до компетенції відд</w:t>
            </w:r>
            <w:r w:rsidR="003F483F">
              <w:rPr>
                <w:rFonts w:eastAsia="Calibri"/>
                <w:bCs/>
                <w:sz w:val="28"/>
                <w:szCs w:val="28"/>
                <w:lang w:eastAsia="ru-RU"/>
              </w:rPr>
              <w:t>ілу;</w:t>
            </w:r>
          </w:p>
          <w:p w:rsidR="0037201C" w:rsidRPr="00D63FD5" w:rsidRDefault="0037201C" w:rsidP="0037201C">
            <w:pPr>
              <w:autoSpaceDE w:val="0"/>
              <w:autoSpaceDN w:val="0"/>
              <w:adjustRightInd w:val="0"/>
              <w:ind w:firstLine="422"/>
              <w:jc w:val="both"/>
              <w:rPr>
                <w:rFonts w:eastAsia="Calibri"/>
                <w:bCs/>
                <w:sz w:val="28"/>
                <w:szCs w:val="28"/>
                <w:lang w:eastAsia="ru-RU"/>
              </w:rPr>
            </w:pPr>
            <w:r w:rsidRPr="00D63FD5">
              <w:rPr>
                <w:rFonts w:eastAsia="Calibri"/>
                <w:bCs/>
                <w:sz w:val="28"/>
                <w:szCs w:val="28"/>
                <w:lang w:eastAsia="ru-RU"/>
              </w:rPr>
              <w:t xml:space="preserve">надає пропозицій щодо мережі закладів фахової передвищої освіти що знаходяться у загальнодержавній власності (створення, реорганізації, ліквідації), бере участь в опрацюванні нормативно-правових актів щодо реорганізації, у тому числі, переміщених закладів фахової передвищої освіти, сприяє розвитку </w:t>
            </w:r>
            <w:r w:rsidRPr="00D63FD5">
              <w:rPr>
                <w:rFonts w:eastAsia="Calibri"/>
                <w:bCs/>
                <w:sz w:val="28"/>
                <w:szCs w:val="28"/>
                <w:lang w:eastAsia="ru-RU"/>
              </w:rPr>
              <w:lastRenderedPageBreak/>
              <w:t>закладів фахової передвищої освіти усіх фо</w:t>
            </w:r>
            <w:r w:rsidR="003F483F">
              <w:rPr>
                <w:rFonts w:eastAsia="Calibri"/>
                <w:bCs/>
                <w:sz w:val="28"/>
                <w:szCs w:val="28"/>
                <w:lang w:eastAsia="ru-RU"/>
              </w:rPr>
              <w:t>рм власності та підпорядкування;</w:t>
            </w:r>
          </w:p>
          <w:p w:rsidR="0037201C" w:rsidRPr="00D63FD5" w:rsidRDefault="0037201C" w:rsidP="0037201C">
            <w:pPr>
              <w:autoSpaceDE w:val="0"/>
              <w:autoSpaceDN w:val="0"/>
              <w:adjustRightInd w:val="0"/>
              <w:ind w:firstLine="422"/>
              <w:jc w:val="both"/>
              <w:rPr>
                <w:rFonts w:eastAsia="Calibri"/>
                <w:bCs/>
                <w:sz w:val="28"/>
                <w:szCs w:val="28"/>
                <w:lang w:eastAsia="ru-RU"/>
              </w:rPr>
            </w:pPr>
            <w:r w:rsidRPr="00D63FD5">
              <w:rPr>
                <w:rFonts w:eastAsia="Calibri"/>
                <w:bCs/>
                <w:sz w:val="28"/>
                <w:szCs w:val="28"/>
                <w:lang w:eastAsia="ru-RU"/>
              </w:rPr>
              <w:t>координує роботу відділу з експертною групою з питань фахової передвищої освіти, іншими підрозділами директорату та структурними підро</w:t>
            </w:r>
            <w:r w:rsidR="003F483F">
              <w:rPr>
                <w:rFonts w:eastAsia="Calibri"/>
                <w:bCs/>
                <w:sz w:val="28"/>
                <w:szCs w:val="28"/>
                <w:lang w:eastAsia="ru-RU"/>
              </w:rPr>
              <w:t>зділами МОН;</w:t>
            </w:r>
          </w:p>
          <w:p w:rsidR="0037201C" w:rsidRPr="00D63FD5" w:rsidRDefault="0037201C" w:rsidP="0037201C">
            <w:pPr>
              <w:autoSpaceDE w:val="0"/>
              <w:autoSpaceDN w:val="0"/>
              <w:adjustRightInd w:val="0"/>
              <w:ind w:firstLine="422"/>
              <w:jc w:val="both"/>
              <w:rPr>
                <w:rFonts w:eastAsia="Calibri"/>
                <w:bCs/>
                <w:sz w:val="28"/>
                <w:szCs w:val="28"/>
                <w:lang w:eastAsia="ru-RU"/>
              </w:rPr>
            </w:pPr>
            <w:r w:rsidRPr="00D63FD5">
              <w:rPr>
                <w:rFonts w:eastAsia="Calibri"/>
                <w:bCs/>
                <w:sz w:val="28"/>
                <w:szCs w:val="28"/>
                <w:lang w:eastAsia="ru-RU"/>
              </w:rPr>
              <w:t>забезпечує взаємодію відділу зі структурними підрозділами інших державних органів, установ, організацій, громадськими об'єднаннями, вітчизняними та міжнародними (за дорученням керівника вищого рівня), науковими організаціями з питань, що стосуються діяль</w:t>
            </w:r>
            <w:r w:rsidR="003F483F">
              <w:rPr>
                <w:rFonts w:eastAsia="Calibri"/>
                <w:bCs/>
                <w:sz w:val="28"/>
                <w:szCs w:val="28"/>
                <w:lang w:eastAsia="ru-RU"/>
              </w:rPr>
              <w:t>ності відділу;</w:t>
            </w:r>
          </w:p>
          <w:p w:rsidR="0037201C" w:rsidRPr="00D63FD5" w:rsidRDefault="0037201C" w:rsidP="0037201C">
            <w:pPr>
              <w:autoSpaceDE w:val="0"/>
              <w:autoSpaceDN w:val="0"/>
              <w:adjustRightInd w:val="0"/>
              <w:ind w:firstLine="422"/>
              <w:jc w:val="both"/>
              <w:rPr>
                <w:rFonts w:eastAsia="Calibri"/>
                <w:bCs/>
                <w:sz w:val="28"/>
                <w:szCs w:val="28"/>
                <w:lang w:eastAsia="ru-RU"/>
              </w:rPr>
            </w:pPr>
            <w:r w:rsidRPr="00D63FD5">
              <w:rPr>
                <w:rFonts w:eastAsia="Calibri"/>
                <w:bCs/>
                <w:sz w:val="28"/>
                <w:szCs w:val="28"/>
                <w:lang w:eastAsia="ru-RU"/>
              </w:rPr>
              <w:t>бере участь в реалізації державної політики стосовно модернізації змісту фахової передвищої освіти, розробленні стандартів фахової передвищої освіти та їх подальшу гармонізацію з про</w:t>
            </w:r>
            <w:r w:rsidR="003F483F">
              <w:rPr>
                <w:rFonts w:eastAsia="Calibri"/>
                <w:bCs/>
                <w:sz w:val="28"/>
                <w:szCs w:val="28"/>
                <w:lang w:eastAsia="ru-RU"/>
              </w:rPr>
              <w:t>фесійними та іншими стандартами;</w:t>
            </w:r>
          </w:p>
          <w:p w:rsidR="0037201C" w:rsidRPr="00D63FD5" w:rsidRDefault="0037201C" w:rsidP="0037201C">
            <w:pPr>
              <w:autoSpaceDE w:val="0"/>
              <w:autoSpaceDN w:val="0"/>
              <w:adjustRightInd w:val="0"/>
              <w:ind w:firstLine="422"/>
              <w:jc w:val="both"/>
              <w:rPr>
                <w:rFonts w:eastAsia="Calibri"/>
                <w:bCs/>
                <w:sz w:val="28"/>
                <w:szCs w:val="28"/>
                <w:lang w:eastAsia="ru-RU"/>
              </w:rPr>
            </w:pPr>
            <w:r w:rsidRPr="00D63FD5">
              <w:rPr>
                <w:rFonts w:eastAsia="Calibri"/>
                <w:bCs/>
                <w:sz w:val="28"/>
                <w:szCs w:val="28"/>
                <w:lang w:eastAsia="ru-RU"/>
              </w:rPr>
              <w:t>організовує і забезпечує супровід до затвердження установчих документів зак</w:t>
            </w:r>
            <w:r w:rsidR="003F483F">
              <w:rPr>
                <w:rFonts w:eastAsia="Calibri"/>
                <w:bCs/>
                <w:sz w:val="28"/>
                <w:szCs w:val="28"/>
                <w:lang w:eastAsia="ru-RU"/>
              </w:rPr>
              <w:t>ладів фахової передвищої освіти;</w:t>
            </w:r>
          </w:p>
          <w:p w:rsidR="0037201C" w:rsidRPr="00D63FD5" w:rsidRDefault="0037201C" w:rsidP="0037201C">
            <w:pPr>
              <w:autoSpaceDE w:val="0"/>
              <w:autoSpaceDN w:val="0"/>
              <w:adjustRightInd w:val="0"/>
              <w:ind w:firstLine="422"/>
              <w:jc w:val="both"/>
              <w:rPr>
                <w:rFonts w:eastAsia="Calibri"/>
                <w:bCs/>
                <w:sz w:val="28"/>
                <w:szCs w:val="28"/>
                <w:lang w:eastAsia="ru-RU"/>
              </w:rPr>
            </w:pPr>
            <w:r w:rsidRPr="00D63FD5">
              <w:rPr>
                <w:rFonts w:eastAsia="Calibri"/>
                <w:bCs/>
                <w:sz w:val="28"/>
                <w:szCs w:val="28"/>
                <w:lang w:eastAsia="ru-RU"/>
              </w:rPr>
              <w:t>бере участь в організації і проведенні заходів з проблем, що належать до компетенції відділу, проводить наради та семінари з керівним складом зак</w:t>
            </w:r>
            <w:r w:rsidR="003F483F">
              <w:rPr>
                <w:rFonts w:eastAsia="Calibri"/>
                <w:bCs/>
                <w:sz w:val="28"/>
                <w:szCs w:val="28"/>
                <w:lang w:eastAsia="ru-RU"/>
              </w:rPr>
              <w:t>ладів фахової передвищої освіти;</w:t>
            </w:r>
          </w:p>
          <w:p w:rsidR="0037201C" w:rsidRPr="00D63FD5" w:rsidRDefault="0037201C" w:rsidP="0037201C">
            <w:pPr>
              <w:autoSpaceDE w:val="0"/>
              <w:autoSpaceDN w:val="0"/>
              <w:adjustRightInd w:val="0"/>
              <w:ind w:firstLine="422"/>
              <w:jc w:val="both"/>
              <w:rPr>
                <w:rFonts w:eastAsia="Calibri"/>
                <w:bCs/>
                <w:sz w:val="28"/>
                <w:szCs w:val="28"/>
                <w:lang w:eastAsia="ru-RU"/>
              </w:rPr>
            </w:pPr>
            <w:r w:rsidRPr="00D63FD5">
              <w:rPr>
                <w:rFonts w:eastAsia="Calibri"/>
                <w:bCs/>
                <w:sz w:val="28"/>
                <w:szCs w:val="28"/>
                <w:lang w:eastAsia="ru-RU"/>
              </w:rPr>
              <w:t>надає роз’яснення та методичну допомогу закладам фахової передвищої освіти з акту</w:t>
            </w:r>
            <w:r w:rsidR="003F483F">
              <w:rPr>
                <w:rFonts w:eastAsia="Calibri"/>
                <w:bCs/>
                <w:sz w:val="28"/>
                <w:szCs w:val="28"/>
                <w:lang w:eastAsia="ru-RU"/>
              </w:rPr>
              <w:t>альних питань їхньої діяльності;</w:t>
            </w:r>
          </w:p>
          <w:p w:rsidR="0037201C" w:rsidRPr="00D63FD5" w:rsidRDefault="003F483F" w:rsidP="0037201C">
            <w:pPr>
              <w:autoSpaceDE w:val="0"/>
              <w:autoSpaceDN w:val="0"/>
              <w:adjustRightInd w:val="0"/>
              <w:ind w:firstLine="422"/>
              <w:jc w:val="both"/>
              <w:rPr>
                <w:rFonts w:eastAsia="Calibri"/>
                <w:bCs/>
                <w:sz w:val="28"/>
                <w:szCs w:val="28"/>
                <w:lang w:eastAsia="ru-RU"/>
              </w:rPr>
            </w:pPr>
            <w:r>
              <w:rPr>
                <w:rFonts w:eastAsia="Calibri"/>
                <w:bCs/>
                <w:sz w:val="28"/>
                <w:szCs w:val="28"/>
                <w:lang w:eastAsia="ru-RU"/>
              </w:rPr>
              <w:t>з</w:t>
            </w:r>
            <w:r w:rsidR="0037201C" w:rsidRPr="00D63FD5">
              <w:rPr>
                <w:rFonts w:eastAsia="Calibri"/>
                <w:bCs/>
                <w:sz w:val="28"/>
                <w:szCs w:val="28"/>
                <w:lang w:eastAsia="ru-RU"/>
              </w:rPr>
              <w:t>абезпечує розгляд листів, скарг, звернень громадян, здійснює особистий прийом і консультування громадян з питань, що</w:t>
            </w:r>
            <w:r>
              <w:rPr>
                <w:rFonts w:eastAsia="Calibri"/>
                <w:bCs/>
                <w:sz w:val="28"/>
                <w:szCs w:val="28"/>
                <w:lang w:eastAsia="ru-RU"/>
              </w:rPr>
              <w:t xml:space="preserve"> входять до компетенції відділу;</w:t>
            </w:r>
          </w:p>
          <w:p w:rsidR="0037201C" w:rsidRPr="00D63FD5" w:rsidRDefault="0037201C" w:rsidP="0037201C">
            <w:pPr>
              <w:autoSpaceDE w:val="0"/>
              <w:autoSpaceDN w:val="0"/>
              <w:adjustRightInd w:val="0"/>
              <w:ind w:firstLine="422"/>
              <w:jc w:val="both"/>
              <w:rPr>
                <w:rFonts w:eastAsia="Calibri"/>
                <w:bCs/>
                <w:sz w:val="28"/>
                <w:szCs w:val="28"/>
                <w:lang w:eastAsia="ru-RU"/>
              </w:rPr>
            </w:pPr>
            <w:r w:rsidRPr="00D63FD5">
              <w:rPr>
                <w:rFonts w:eastAsia="Calibri"/>
                <w:bCs/>
                <w:sz w:val="28"/>
                <w:szCs w:val="28"/>
                <w:lang w:eastAsia="ru-RU"/>
              </w:rPr>
              <w:t>забезпечує облік та супровід к</w:t>
            </w:r>
            <w:r w:rsidR="003F483F">
              <w:rPr>
                <w:rFonts w:eastAsia="Calibri"/>
                <w:bCs/>
                <w:sz w:val="28"/>
                <w:szCs w:val="28"/>
                <w:lang w:eastAsia="ru-RU"/>
              </w:rPr>
              <w:t>онтрольних доручень керівництва;</w:t>
            </w:r>
          </w:p>
          <w:p w:rsidR="0037201C" w:rsidRPr="00D63FD5" w:rsidRDefault="0037201C" w:rsidP="0037201C">
            <w:pPr>
              <w:autoSpaceDE w:val="0"/>
              <w:autoSpaceDN w:val="0"/>
              <w:adjustRightInd w:val="0"/>
              <w:ind w:firstLine="422"/>
              <w:jc w:val="both"/>
              <w:rPr>
                <w:rFonts w:eastAsia="Calibri"/>
                <w:bCs/>
                <w:sz w:val="28"/>
                <w:szCs w:val="28"/>
                <w:lang w:eastAsia="ru-RU"/>
              </w:rPr>
            </w:pPr>
            <w:r w:rsidRPr="00D63FD5">
              <w:rPr>
                <w:rFonts w:eastAsia="Calibri"/>
                <w:bCs/>
                <w:sz w:val="28"/>
                <w:szCs w:val="28"/>
                <w:lang w:eastAsia="ru-RU"/>
              </w:rPr>
              <w:t xml:space="preserve">бере участь у комунікації зі </w:t>
            </w:r>
            <w:proofErr w:type="spellStart"/>
            <w:r w:rsidRPr="00D63FD5">
              <w:rPr>
                <w:rFonts w:eastAsia="Calibri"/>
                <w:bCs/>
                <w:sz w:val="28"/>
                <w:szCs w:val="28"/>
                <w:lang w:eastAsia="ru-RU"/>
              </w:rPr>
              <w:t>стейкхолдерами</w:t>
            </w:r>
            <w:proofErr w:type="spellEnd"/>
            <w:r w:rsidRPr="00D63FD5">
              <w:rPr>
                <w:rFonts w:eastAsia="Calibri"/>
                <w:bCs/>
                <w:sz w:val="28"/>
                <w:szCs w:val="28"/>
                <w:lang w:eastAsia="ru-RU"/>
              </w:rPr>
              <w:t xml:space="preserve"> та у заходах з інформування громадськості щодо засад державної політики у </w:t>
            </w:r>
            <w:r w:rsidR="003F483F">
              <w:rPr>
                <w:rFonts w:eastAsia="Calibri"/>
                <w:bCs/>
                <w:sz w:val="28"/>
                <w:szCs w:val="28"/>
                <w:lang w:eastAsia="ru-RU"/>
              </w:rPr>
              <w:t>сфері фахової передвищої освіти;</w:t>
            </w:r>
          </w:p>
          <w:p w:rsidR="0086760A" w:rsidRPr="00D63FD5" w:rsidRDefault="0037201C" w:rsidP="0037201C">
            <w:pPr>
              <w:shd w:val="clear" w:color="auto" w:fill="FFFFFF"/>
              <w:tabs>
                <w:tab w:val="left" w:pos="851"/>
              </w:tabs>
              <w:ind w:right="142" w:firstLine="422"/>
              <w:jc w:val="both"/>
              <w:rPr>
                <w:sz w:val="28"/>
                <w:szCs w:val="28"/>
              </w:rPr>
            </w:pPr>
            <w:r w:rsidRPr="00D63FD5">
              <w:rPr>
                <w:rFonts w:eastAsia="Calibri"/>
                <w:bCs/>
                <w:sz w:val="28"/>
                <w:szCs w:val="28"/>
                <w:lang w:eastAsia="ru-RU"/>
              </w:rPr>
              <w:t>виконує інші обов’язки за дорученням керівництва директорату та Міністерства в межах завдань та функцій відділу.</w:t>
            </w:r>
          </w:p>
        </w:tc>
      </w:tr>
      <w:tr w:rsidR="00E943D4"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lastRenderedPageBreak/>
              <w:t xml:space="preserve">Умови оплати праці </w:t>
            </w:r>
          </w:p>
        </w:tc>
        <w:tc>
          <w:tcPr>
            <w:tcW w:w="6255" w:type="dxa"/>
            <w:tcBorders>
              <w:top w:val="single" w:sz="4" w:space="0" w:color="000000"/>
              <w:left w:val="single" w:sz="4" w:space="0" w:color="000000"/>
              <w:bottom w:val="single" w:sz="4" w:space="0" w:color="000000"/>
              <w:right w:val="single" w:sz="4" w:space="0" w:color="000000"/>
            </w:tcBorders>
          </w:tcPr>
          <w:p w:rsidR="000E64BD" w:rsidRPr="00C568A3" w:rsidRDefault="000E64BD" w:rsidP="000E64BD">
            <w:pPr>
              <w:widowControl w:val="0"/>
              <w:ind w:right="140"/>
              <w:jc w:val="both"/>
              <w:rPr>
                <w:sz w:val="28"/>
                <w:szCs w:val="28"/>
              </w:rPr>
            </w:pPr>
            <w:r w:rsidRPr="00C568A3">
              <w:rPr>
                <w:sz w:val="28"/>
                <w:szCs w:val="28"/>
              </w:rPr>
              <w:t xml:space="preserve">посадовий оклад </w:t>
            </w:r>
            <w:r w:rsidRPr="007D77D9">
              <w:rPr>
                <w:sz w:val="28"/>
                <w:szCs w:val="28"/>
              </w:rPr>
              <w:t xml:space="preserve">– </w:t>
            </w:r>
            <w:r w:rsidR="0089550C" w:rsidRPr="00E30D28">
              <w:rPr>
                <w:sz w:val="28"/>
                <w:szCs w:val="28"/>
              </w:rPr>
              <w:t>13700</w:t>
            </w:r>
            <w:r w:rsidRPr="00E30D28">
              <w:rPr>
                <w:sz w:val="28"/>
                <w:szCs w:val="28"/>
              </w:rPr>
              <w:t xml:space="preserve"> </w:t>
            </w:r>
            <w:r w:rsidRPr="00C568A3">
              <w:rPr>
                <w:sz w:val="28"/>
                <w:szCs w:val="28"/>
              </w:rPr>
              <w:t>грн.;</w:t>
            </w:r>
          </w:p>
          <w:p w:rsidR="000E64BD" w:rsidRPr="00C568A3" w:rsidRDefault="000E64BD" w:rsidP="000E64BD">
            <w:pPr>
              <w:widowControl w:val="0"/>
              <w:rPr>
                <w:sz w:val="28"/>
                <w:szCs w:val="28"/>
              </w:rPr>
            </w:pPr>
            <w:r w:rsidRPr="00C568A3">
              <w:rPr>
                <w:sz w:val="28"/>
                <w:szCs w:val="28"/>
              </w:rPr>
              <w:t xml:space="preserve">надбавка за виконання особливо важливої роботи </w:t>
            </w:r>
          </w:p>
          <w:p w:rsidR="000E64BD" w:rsidRPr="00C568A3" w:rsidRDefault="000E64BD" w:rsidP="000E64BD">
            <w:pPr>
              <w:widowControl w:val="0"/>
              <w:ind w:right="140"/>
              <w:jc w:val="both"/>
              <w:rPr>
                <w:sz w:val="28"/>
                <w:szCs w:val="28"/>
              </w:rPr>
            </w:pPr>
            <w:r w:rsidRPr="00C568A3">
              <w:rPr>
                <w:sz w:val="28"/>
                <w:szCs w:val="28"/>
              </w:rPr>
              <w:t xml:space="preserve">надбавка за ранг державного службовця – 500 – 800 грн.; </w:t>
            </w:r>
          </w:p>
          <w:p w:rsidR="000E64BD" w:rsidRPr="00C568A3" w:rsidRDefault="000E64BD" w:rsidP="000E64BD">
            <w:pPr>
              <w:widowControl w:val="0"/>
              <w:ind w:right="140"/>
              <w:jc w:val="both"/>
              <w:rPr>
                <w:sz w:val="28"/>
                <w:szCs w:val="28"/>
              </w:rPr>
            </w:pPr>
            <w:r w:rsidRPr="00C568A3">
              <w:rPr>
                <w:sz w:val="28"/>
                <w:szCs w:val="28"/>
              </w:rPr>
              <w:t xml:space="preserve">надбавка за вислугу років – 3 відсотки </w:t>
            </w:r>
            <w:r w:rsidRPr="00C568A3">
              <w:rPr>
                <w:sz w:val="28"/>
                <w:szCs w:val="28"/>
              </w:rPr>
              <w:lastRenderedPageBreak/>
              <w:t>посадового окладу за кожний календарний рік стажу державної служби, але не більше 50 відсотків посадового окладу;</w:t>
            </w:r>
          </w:p>
          <w:p w:rsidR="00E943D4" w:rsidRPr="00C568A3" w:rsidRDefault="000E64BD" w:rsidP="000E64BD">
            <w:pPr>
              <w:jc w:val="both"/>
              <w:rPr>
                <w:color w:val="000000"/>
                <w:sz w:val="28"/>
                <w:szCs w:val="28"/>
              </w:rPr>
            </w:pPr>
            <w:r w:rsidRPr="00C568A3">
              <w:rPr>
                <w:sz w:val="28"/>
                <w:szCs w:val="28"/>
              </w:rPr>
              <w:t>інші виплати, премії – у разі встановлення</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lastRenderedPageBreak/>
              <w:t>Інформація про строковість чи безстроковість призначення на посаду</w:t>
            </w:r>
          </w:p>
        </w:tc>
        <w:tc>
          <w:tcPr>
            <w:tcW w:w="6255" w:type="dxa"/>
            <w:tcBorders>
              <w:top w:val="single" w:sz="4" w:space="0" w:color="000000"/>
              <w:left w:val="single" w:sz="4" w:space="0" w:color="000000"/>
              <w:bottom w:val="single" w:sz="4" w:space="0" w:color="000000"/>
              <w:right w:val="single" w:sz="4" w:space="0" w:color="000000"/>
            </w:tcBorders>
          </w:tcPr>
          <w:p w:rsidR="00B25104" w:rsidRPr="007D77D9" w:rsidRDefault="00B25104" w:rsidP="00B25104">
            <w:pPr>
              <w:widowControl w:val="0"/>
              <w:ind w:right="140"/>
              <w:jc w:val="both"/>
              <w:rPr>
                <w:sz w:val="28"/>
                <w:szCs w:val="28"/>
              </w:rPr>
            </w:pPr>
            <w:r w:rsidRPr="007D77D9">
              <w:rPr>
                <w:sz w:val="28"/>
                <w:szCs w:val="28"/>
              </w:rPr>
              <w:t>Безстроково.</w:t>
            </w:r>
          </w:p>
          <w:p w:rsidR="00B37370" w:rsidRPr="00C568A3" w:rsidRDefault="00B25104" w:rsidP="00B25104">
            <w:pPr>
              <w:widowControl w:val="0"/>
              <w:ind w:right="140"/>
              <w:jc w:val="both"/>
              <w:rPr>
                <w:sz w:val="28"/>
                <w:szCs w:val="28"/>
              </w:rPr>
            </w:pPr>
            <w:r w:rsidRPr="007D77D9">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t>Перелік інформації, необхідної для участі в конкурсі, та строк її подання</w:t>
            </w:r>
          </w:p>
        </w:tc>
        <w:tc>
          <w:tcPr>
            <w:tcW w:w="6255"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widowControl w:val="0"/>
              <w:ind w:right="140"/>
              <w:jc w:val="both"/>
              <w:rPr>
                <w:sz w:val="28"/>
                <w:szCs w:val="28"/>
              </w:rPr>
            </w:pPr>
            <w:r w:rsidRPr="00C568A3">
              <w:rPr>
                <w:sz w:val="28"/>
                <w:szCs w:val="28"/>
              </w:rPr>
              <w:t>Особа, яка бажає взяти участь у конкурсі, подає через Єдиний портал вакансій державної служби таку інформацію:</w:t>
            </w:r>
          </w:p>
          <w:p w:rsidR="00B37370" w:rsidRPr="00C568A3" w:rsidRDefault="00B37370" w:rsidP="00B37370">
            <w:pPr>
              <w:widowControl w:val="0"/>
              <w:ind w:right="140"/>
              <w:jc w:val="both"/>
              <w:rPr>
                <w:sz w:val="28"/>
                <w:szCs w:val="28"/>
              </w:rPr>
            </w:pPr>
            <w:r w:rsidRPr="00C568A3">
              <w:rPr>
                <w:sz w:val="28"/>
                <w:szCs w:val="28"/>
              </w:rPr>
              <w:t>1) заяву про участь у конкурсі із зазначенням основних мотивів щодо зайняття посади за формою згідно з додатком 2;</w:t>
            </w:r>
          </w:p>
          <w:p w:rsidR="00B37370" w:rsidRPr="00C568A3" w:rsidRDefault="00B37370" w:rsidP="00B37370">
            <w:pPr>
              <w:widowControl w:val="0"/>
              <w:ind w:right="140"/>
              <w:jc w:val="both"/>
              <w:rPr>
                <w:sz w:val="28"/>
                <w:szCs w:val="28"/>
              </w:rPr>
            </w:pPr>
            <w:r w:rsidRPr="00C568A3">
              <w:rPr>
                <w:sz w:val="28"/>
                <w:szCs w:val="28"/>
              </w:rPr>
              <w:t>2) резюме за формою згідно з додатком 2</w:t>
            </w:r>
            <w:r w:rsidRPr="00C568A3">
              <w:rPr>
                <w:sz w:val="28"/>
                <w:szCs w:val="28"/>
                <w:vertAlign w:val="superscript"/>
              </w:rPr>
              <w:t>1</w:t>
            </w:r>
            <w:r w:rsidRPr="00C568A3">
              <w:rPr>
                <w:sz w:val="28"/>
                <w:szCs w:val="28"/>
              </w:rPr>
              <w:t>, в якому обов’язково зазначається така інформація:</w:t>
            </w:r>
          </w:p>
          <w:p w:rsidR="00B37370" w:rsidRPr="00C568A3" w:rsidRDefault="00B37370" w:rsidP="00B37370">
            <w:pPr>
              <w:widowControl w:val="0"/>
              <w:ind w:right="140"/>
              <w:jc w:val="both"/>
              <w:rPr>
                <w:sz w:val="28"/>
                <w:szCs w:val="28"/>
              </w:rPr>
            </w:pPr>
            <w:r w:rsidRPr="00C568A3">
              <w:rPr>
                <w:sz w:val="28"/>
                <w:szCs w:val="28"/>
              </w:rPr>
              <w:t>прізвище, ім’я, по батькові кандидата;</w:t>
            </w:r>
          </w:p>
          <w:p w:rsidR="00B37370" w:rsidRPr="00C568A3" w:rsidRDefault="00B37370" w:rsidP="00B37370">
            <w:pPr>
              <w:widowControl w:val="0"/>
              <w:ind w:right="140"/>
              <w:jc w:val="both"/>
              <w:rPr>
                <w:sz w:val="28"/>
                <w:szCs w:val="28"/>
              </w:rPr>
            </w:pPr>
            <w:r w:rsidRPr="00C568A3">
              <w:rPr>
                <w:sz w:val="28"/>
                <w:szCs w:val="28"/>
              </w:rPr>
              <w:t>реквізити документа, що посвідчує особу та підтверджує громадянство України;</w:t>
            </w:r>
          </w:p>
          <w:p w:rsidR="00B37370" w:rsidRPr="00C568A3" w:rsidRDefault="00B37370" w:rsidP="00B37370">
            <w:pPr>
              <w:widowControl w:val="0"/>
              <w:ind w:right="140"/>
              <w:jc w:val="both"/>
              <w:rPr>
                <w:sz w:val="28"/>
                <w:szCs w:val="28"/>
              </w:rPr>
            </w:pPr>
            <w:r w:rsidRPr="00C568A3">
              <w:rPr>
                <w:sz w:val="28"/>
                <w:szCs w:val="28"/>
              </w:rPr>
              <w:t>підтвердження наявності відповідного ступеня вищої освіти;</w:t>
            </w:r>
          </w:p>
          <w:p w:rsidR="00B37370" w:rsidRPr="00C568A3" w:rsidRDefault="00B37370" w:rsidP="00B37370">
            <w:pPr>
              <w:widowControl w:val="0"/>
              <w:ind w:right="140"/>
              <w:jc w:val="both"/>
              <w:rPr>
                <w:sz w:val="28"/>
                <w:szCs w:val="28"/>
              </w:rPr>
            </w:pPr>
            <w:r w:rsidRPr="00C568A3">
              <w:rPr>
                <w:sz w:val="28"/>
                <w:szCs w:val="28"/>
              </w:rPr>
              <w:t>підтвердження рівня вільного володіння державною мовою;</w:t>
            </w:r>
          </w:p>
          <w:p w:rsidR="00B37370" w:rsidRPr="00C568A3" w:rsidRDefault="00B37370" w:rsidP="00B37370">
            <w:pPr>
              <w:widowControl w:val="0"/>
              <w:ind w:right="140"/>
              <w:jc w:val="both"/>
              <w:rPr>
                <w:sz w:val="28"/>
                <w:szCs w:val="28"/>
              </w:rPr>
            </w:pPr>
            <w:r w:rsidRPr="00C568A3">
              <w:rPr>
                <w:sz w:val="28"/>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B37370" w:rsidRPr="00C568A3" w:rsidRDefault="00B37370" w:rsidP="00B37370">
            <w:pPr>
              <w:widowControl w:val="0"/>
              <w:ind w:right="140"/>
              <w:jc w:val="both"/>
              <w:rPr>
                <w:sz w:val="28"/>
                <w:szCs w:val="28"/>
              </w:rPr>
            </w:pPr>
            <w:r w:rsidRPr="00C568A3">
              <w:rPr>
                <w:sz w:val="28"/>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B37370" w:rsidRDefault="00B37370" w:rsidP="00B37370">
            <w:pPr>
              <w:widowControl w:val="0"/>
              <w:ind w:right="140"/>
              <w:jc w:val="both"/>
              <w:rPr>
                <w:sz w:val="28"/>
                <w:szCs w:val="28"/>
              </w:rPr>
            </w:pPr>
            <w:r w:rsidRPr="00C568A3">
              <w:rPr>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1D0BE5" w:rsidRDefault="001D0BE5" w:rsidP="00B37370">
            <w:pPr>
              <w:widowControl w:val="0"/>
              <w:ind w:right="140"/>
              <w:jc w:val="both"/>
              <w:rPr>
                <w:sz w:val="28"/>
                <w:szCs w:val="28"/>
              </w:rPr>
            </w:pPr>
            <w:r w:rsidRPr="001D0BE5">
              <w:rPr>
                <w:sz w:val="28"/>
                <w:szCs w:val="28"/>
              </w:rPr>
              <w:t xml:space="preserve">Інформація приймається до </w:t>
            </w:r>
            <w:r w:rsidR="00046D6C">
              <w:rPr>
                <w:sz w:val="28"/>
                <w:szCs w:val="28"/>
              </w:rPr>
              <w:t>21.06.2021</w:t>
            </w:r>
          </w:p>
          <w:p w:rsidR="007714BB" w:rsidRPr="00C568A3" w:rsidRDefault="00046D6C" w:rsidP="008505BA">
            <w:pPr>
              <w:widowControl w:val="0"/>
              <w:ind w:right="140"/>
              <w:jc w:val="both"/>
              <w:rPr>
                <w:sz w:val="28"/>
                <w:szCs w:val="28"/>
              </w:rPr>
            </w:pPr>
            <w:r>
              <w:rPr>
                <w:sz w:val="28"/>
                <w:szCs w:val="28"/>
              </w:rPr>
              <w:lastRenderedPageBreak/>
              <w:t>до 17:00</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rPr>
                <w:sz w:val="28"/>
                <w:szCs w:val="28"/>
              </w:rPr>
            </w:pPr>
            <w:r w:rsidRPr="00C568A3">
              <w:rPr>
                <w:sz w:val="28"/>
                <w:szCs w:val="28"/>
              </w:rPr>
              <w:lastRenderedPageBreak/>
              <w:t>Додаткові (необов’язкові) документи</w:t>
            </w:r>
          </w:p>
        </w:tc>
        <w:tc>
          <w:tcPr>
            <w:tcW w:w="6255"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rPr>
                <w:sz w:val="28"/>
                <w:szCs w:val="28"/>
              </w:rPr>
            </w:pPr>
            <w:r w:rsidRPr="00C568A3">
              <w:rPr>
                <w:sz w:val="28"/>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0D1ED1"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0D1ED1" w:rsidRPr="00406B94" w:rsidRDefault="000D1ED1" w:rsidP="000D1ED1">
            <w:pPr>
              <w:pStyle w:val="aa"/>
              <w:spacing w:before="0" w:beforeAutospacing="0" w:after="0" w:afterAutospacing="0"/>
              <w:rPr>
                <w:sz w:val="28"/>
                <w:szCs w:val="28"/>
              </w:rPr>
            </w:pPr>
            <w:r w:rsidRPr="00406B94">
              <w:rPr>
                <w:sz w:val="28"/>
                <w:szCs w:val="28"/>
              </w:rPr>
              <w:t>Дата і час початку проведення тестування кандидатів.</w:t>
            </w: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r w:rsidRPr="00406B94">
              <w:rPr>
                <w:sz w:val="28"/>
                <w:szCs w:val="28"/>
              </w:rPr>
              <w:t>Місце або спосіб проведення тестування.</w:t>
            </w: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r w:rsidRPr="00406B94">
              <w:rPr>
                <w:sz w:val="28"/>
                <w:szCs w:val="28"/>
              </w:rPr>
              <w:t>Місце або спосіб проведення співбесіди (із зазначенням електронної платформи для комунікації дистанційно)</w:t>
            </w: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r w:rsidRPr="00406B94">
              <w:rPr>
                <w:sz w:val="28"/>
                <w:szCs w:val="28"/>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255" w:type="dxa"/>
            <w:tcBorders>
              <w:top w:val="single" w:sz="4" w:space="0" w:color="000000"/>
              <w:left w:val="single" w:sz="4" w:space="0" w:color="000000"/>
              <w:bottom w:val="single" w:sz="4" w:space="0" w:color="000000"/>
              <w:right w:val="single" w:sz="4" w:space="0" w:color="000000"/>
            </w:tcBorders>
          </w:tcPr>
          <w:p w:rsidR="00673FF3" w:rsidRPr="00C074BA" w:rsidRDefault="002F4B44" w:rsidP="000D1ED1">
            <w:pPr>
              <w:pStyle w:val="aa"/>
              <w:spacing w:before="0" w:beforeAutospacing="0" w:after="0" w:afterAutospacing="0"/>
              <w:jc w:val="both"/>
              <w:rPr>
                <w:color w:val="000000" w:themeColor="text1"/>
                <w:sz w:val="28"/>
                <w:szCs w:val="28"/>
                <w:lang w:eastAsia="ru-RU"/>
              </w:rPr>
            </w:pPr>
            <w:r>
              <w:rPr>
                <w:rFonts w:eastAsiaTheme="minorHAnsi" w:cstheme="minorHAnsi"/>
                <w:sz w:val="28"/>
                <w:szCs w:val="28"/>
              </w:rPr>
              <w:t>25 червня 2021 р</w:t>
            </w:r>
            <w:r w:rsidR="000B68C7">
              <w:rPr>
                <w:rFonts w:eastAsiaTheme="minorHAnsi" w:cstheme="minorHAnsi"/>
                <w:sz w:val="28"/>
                <w:szCs w:val="28"/>
              </w:rPr>
              <w:t>.</w:t>
            </w:r>
            <w:bookmarkStart w:id="0" w:name="_GoBack"/>
            <w:bookmarkEnd w:id="0"/>
            <w:r>
              <w:rPr>
                <w:rFonts w:eastAsiaTheme="minorHAnsi" w:cstheme="minorHAnsi"/>
                <w:sz w:val="28"/>
                <w:szCs w:val="28"/>
              </w:rPr>
              <w:t xml:space="preserve"> о 9:00</w:t>
            </w:r>
          </w:p>
          <w:p w:rsidR="00A74F30" w:rsidRDefault="00A74F30" w:rsidP="000D1ED1">
            <w:pPr>
              <w:pStyle w:val="aa"/>
              <w:spacing w:before="0" w:beforeAutospacing="0" w:after="0" w:afterAutospacing="0"/>
              <w:jc w:val="both"/>
              <w:rPr>
                <w:color w:val="000000" w:themeColor="text1"/>
                <w:sz w:val="28"/>
                <w:szCs w:val="28"/>
                <w:lang w:eastAsia="ru-RU"/>
              </w:rPr>
            </w:pPr>
          </w:p>
          <w:p w:rsidR="002F4B44" w:rsidRDefault="002F4B44" w:rsidP="000D1ED1">
            <w:pPr>
              <w:pStyle w:val="aa"/>
              <w:spacing w:before="0" w:beforeAutospacing="0" w:after="0" w:afterAutospacing="0"/>
              <w:jc w:val="both"/>
              <w:rPr>
                <w:color w:val="000000" w:themeColor="text1"/>
                <w:sz w:val="28"/>
                <w:szCs w:val="28"/>
                <w:lang w:eastAsia="ru-RU"/>
              </w:rPr>
            </w:pPr>
          </w:p>
          <w:p w:rsidR="002F4B44" w:rsidRDefault="002F4B44" w:rsidP="000D1ED1">
            <w:pPr>
              <w:pStyle w:val="aa"/>
              <w:spacing w:before="0" w:beforeAutospacing="0" w:after="0" w:afterAutospacing="0"/>
              <w:jc w:val="both"/>
              <w:rPr>
                <w:color w:val="000000" w:themeColor="text1"/>
                <w:sz w:val="28"/>
                <w:szCs w:val="28"/>
                <w:lang w:eastAsia="ru-RU"/>
              </w:rPr>
            </w:pPr>
          </w:p>
          <w:p w:rsidR="000D1ED1" w:rsidRPr="00C074BA" w:rsidRDefault="000D1ED1" w:rsidP="000D1ED1">
            <w:pPr>
              <w:pStyle w:val="aa"/>
              <w:spacing w:before="0" w:beforeAutospacing="0" w:after="0" w:afterAutospacing="0"/>
              <w:jc w:val="both"/>
              <w:rPr>
                <w:color w:val="000000" w:themeColor="text1"/>
                <w:sz w:val="28"/>
                <w:szCs w:val="28"/>
                <w:lang w:eastAsia="ru-RU"/>
              </w:rPr>
            </w:pPr>
            <w:r w:rsidRPr="00C074BA">
              <w:rPr>
                <w:color w:val="000000" w:themeColor="text1"/>
                <w:sz w:val="28"/>
                <w:szCs w:val="28"/>
                <w:lang w:eastAsia="ru-RU"/>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F80604" w:rsidRDefault="00F80604" w:rsidP="007E7D4B">
            <w:pPr>
              <w:rPr>
                <w:color w:val="000000" w:themeColor="text1"/>
                <w:sz w:val="28"/>
                <w:szCs w:val="28"/>
              </w:rPr>
            </w:pPr>
          </w:p>
          <w:p w:rsidR="000D1ED1" w:rsidRPr="00C074BA" w:rsidRDefault="000D1ED1" w:rsidP="007E7D4B">
            <w:pPr>
              <w:rPr>
                <w:color w:val="000000" w:themeColor="text1"/>
                <w:sz w:val="28"/>
                <w:szCs w:val="28"/>
                <w:lang w:eastAsia="ru-RU"/>
              </w:rPr>
            </w:pPr>
            <w:r w:rsidRPr="00C074BA">
              <w:rPr>
                <w:color w:val="000000" w:themeColor="text1"/>
                <w:sz w:val="28"/>
                <w:szCs w:val="28"/>
              </w:rPr>
              <w:t xml:space="preserve">За рішенням суб’єкта призначення проведення співбесід може проводитися дистанційно в режимі </w:t>
            </w:r>
            <w:proofErr w:type="spellStart"/>
            <w:r w:rsidRPr="00C074BA">
              <w:rPr>
                <w:color w:val="000000" w:themeColor="text1"/>
                <w:sz w:val="28"/>
                <w:szCs w:val="28"/>
              </w:rPr>
              <w:t>відеоконференції</w:t>
            </w:r>
            <w:proofErr w:type="spellEnd"/>
            <w:r w:rsidRPr="00C074BA">
              <w:rPr>
                <w:color w:val="000000" w:themeColor="text1"/>
                <w:sz w:val="28"/>
                <w:szCs w:val="28"/>
              </w:rPr>
              <w:t xml:space="preserve"> (п</w:t>
            </w:r>
            <w:r w:rsidRPr="00C074BA">
              <w:rPr>
                <w:color w:val="000000" w:themeColor="text1"/>
                <w:sz w:val="28"/>
                <w:szCs w:val="28"/>
                <w:lang w:eastAsia="ru-RU"/>
              </w:rPr>
              <w:t>латформа</w:t>
            </w:r>
            <w:r w:rsidR="00C074BA" w:rsidRPr="00C074BA">
              <w:rPr>
                <w:color w:val="000000" w:themeColor="text1"/>
                <w:sz w:val="28"/>
                <w:szCs w:val="28"/>
                <w:lang w:eastAsia="ru-RU"/>
              </w:rPr>
              <w:t xml:space="preserve"> </w:t>
            </w:r>
            <w:r w:rsidR="00C074BA" w:rsidRPr="00C074BA">
              <w:rPr>
                <w:color w:val="000000" w:themeColor="text1"/>
                <w:sz w:val="28"/>
                <w:szCs w:val="28"/>
                <w:lang w:val="en-US" w:eastAsia="ru-RU"/>
              </w:rPr>
              <w:t>Microsoft</w:t>
            </w:r>
            <w:r w:rsidR="00C074BA" w:rsidRPr="0037201C">
              <w:rPr>
                <w:color w:val="000000" w:themeColor="text1"/>
                <w:sz w:val="28"/>
                <w:szCs w:val="28"/>
                <w:lang w:val="ru-RU" w:eastAsia="ru-RU"/>
              </w:rPr>
              <w:t xml:space="preserve"> </w:t>
            </w:r>
            <w:r w:rsidR="00C074BA" w:rsidRPr="00C074BA">
              <w:rPr>
                <w:color w:val="000000" w:themeColor="text1"/>
                <w:sz w:val="28"/>
                <w:szCs w:val="28"/>
                <w:lang w:val="en-US" w:eastAsia="ru-RU"/>
              </w:rPr>
              <w:t>Teams</w:t>
            </w:r>
            <w:r w:rsidRPr="00C074BA">
              <w:rPr>
                <w:color w:val="000000" w:themeColor="text1"/>
                <w:sz w:val="28"/>
                <w:szCs w:val="28"/>
                <w:lang w:eastAsia="ru-RU"/>
              </w:rPr>
              <w:t>).</w:t>
            </w:r>
          </w:p>
        </w:tc>
      </w:tr>
      <w:tr w:rsidR="007714BB"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sz w:val="28"/>
                <w:szCs w:val="28"/>
              </w:rPr>
            </w:pPr>
            <w:r w:rsidRPr="00C568A3">
              <w:rPr>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255" w:type="dxa"/>
            <w:tcBorders>
              <w:top w:val="single" w:sz="4" w:space="0" w:color="000000"/>
              <w:left w:val="single" w:sz="4" w:space="0" w:color="000000"/>
              <w:bottom w:val="single" w:sz="4" w:space="0" w:color="000000"/>
              <w:right w:val="single" w:sz="4" w:space="0" w:color="000000"/>
            </w:tcBorders>
          </w:tcPr>
          <w:p w:rsidR="007714BB" w:rsidRPr="00C568A3" w:rsidRDefault="00C568A3" w:rsidP="007714BB">
            <w:pPr>
              <w:rPr>
                <w:sz w:val="28"/>
                <w:szCs w:val="28"/>
              </w:rPr>
            </w:pPr>
            <w:r w:rsidRPr="00C568A3">
              <w:rPr>
                <w:sz w:val="28"/>
                <w:szCs w:val="28"/>
              </w:rPr>
              <w:t>Ращенко Анастасія Юріївна</w:t>
            </w:r>
          </w:p>
          <w:p w:rsidR="00C568A3" w:rsidRPr="00C568A3" w:rsidRDefault="00C568A3" w:rsidP="007714BB">
            <w:pPr>
              <w:rPr>
                <w:sz w:val="28"/>
                <w:szCs w:val="28"/>
                <w:lang w:val="ru-RU"/>
              </w:rPr>
            </w:pPr>
            <w:r w:rsidRPr="00C568A3">
              <w:rPr>
                <w:sz w:val="28"/>
                <w:szCs w:val="28"/>
              </w:rPr>
              <w:t>(044) 481 47 88</w:t>
            </w:r>
          </w:p>
          <w:p w:rsidR="00C568A3" w:rsidRPr="00C32C4F" w:rsidRDefault="00C568A3" w:rsidP="007714BB">
            <w:pPr>
              <w:rPr>
                <w:sz w:val="28"/>
                <w:szCs w:val="28"/>
                <w:lang w:val="ru-RU"/>
              </w:rPr>
            </w:pPr>
            <w:proofErr w:type="spellStart"/>
            <w:r w:rsidRPr="00C568A3">
              <w:rPr>
                <w:sz w:val="28"/>
                <w:szCs w:val="28"/>
                <w:lang w:val="en-US"/>
              </w:rPr>
              <w:t>rashchenko</w:t>
            </w:r>
            <w:proofErr w:type="spellEnd"/>
            <w:r w:rsidRPr="00C32C4F">
              <w:rPr>
                <w:sz w:val="28"/>
                <w:szCs w:val="28"/>
                <w:lang w:val="ru-RU"/>
              </w:rPr>
              <w:t>@</w:t>
            </w:r>
            <w:r w:rsidRPr="00C568A3">
              <w:rPr>
                <w:sz w:val="28"/>
                <w:szCs w:val="28"/>
                <w:lang w:val="en-US"/>
              </w:rPr>
              <w:t>mon</w:t>
            </w:r>
            <w:r w:rsidRPr="00C32C4F">
              <w:rPr>
                <w:sz w:val="28"/>
                <w:szCs w:val="28"/>
                <w:lang w:val="ru-RU"/>
              </w:rPr>
              <w:t>.</w:t>
            </w:r>
            <w:proofErr w:type="spellStart"/>
            <w:r w:rsidRPr="00C568A3">
              <w:rPr>
                <w:sz w:val="28"/>
                <w:szCs w:val="28"/>
                <w:lang w:val="en-US"/>
              </w:rPr>
              <w:t>gov</w:t>
            </w:r>
            <w:proofErr w:type="spellEnd"/>
            <w:r w:rsidRPr="00C32C4F">
              <w:rPr>
                <w:sz w:val="28"/>
                <w:szCs w:val="28"/>
                <w:lang w:val="ru-RU"/>
              </w:rPr>
              <w:t>.</w:t>
            </w:r>
            <w:proofErr w:type="spellStart"/>
            <w:r w:rsidRPr="00C568A3">
              <w:rPr>
                <w:sz w:val="28"/>
                <w:szCs w:val="28"/>
                <w:lang w:val="en-US"/>
              </w:rPr>
              <w:t>ua</w:t>
            </w:r>
            <w:proofErr w:type="spellEnd"/>
          </w:p>
        </w:tc>
      </w:tr>
      <w:tr w:rsidR="007714BB" w:rsidRPr="00C568A3">
        <w:tc>
          <w:tcPr>
            <w:tcW w:w="9825" w:type="dxa"/>
            <w:gridSpan w:val="2"/>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jc w:val="center"/>
              <w:rPr>
                <w:color w:val="000000"/>
                <w:sz w:val="28"/>
                <w:szCs w:val="28"/>
              </w:rPr>
            </w:pPr>
            <w:bookmarkStart w:id="1" w:name="gjdgxs" w:colFirst="0" w:colLast="0"/>
            <w:bookmarkEnd w:id="1"/>
            <w:r w:rsidRPr="00C568A3">
              <w:rPr>
                <w:color w:val="000000"/>
                <w:sz w:val="28"/>
                <w:szCs w:val="28"/>
              </w:rPr>
              <w:t>Кваліфікаційні вимоги</w:t>
            </w:r>
          </w:p>
        </w:tc>
      </w:tr>
      <w:tr w:rsidR="0017167B" w:rsidRPr="00C568A3">
        <w:tc>
          <w:tcPr>
            <w:tcW w:w="3570" w:type="dxa"/>
            <w:tcBorders>
              <w:top w:val="single" w:sz="4" w:space="0" w:color="000000"/>
              <w:left w:val="single" w:sz="4" w:space="0" w:color="000000"/>
              <w:bottom w:val="single" w:sz="4" w:space="0" w:color="000000"/>
              <w:right w:val="single" w:sz="4" w:space="0" w:color="000000"/>
            </w:tcBorders>
          </w:tcPr>
          <w:p w:rsidR="0017167B" w:rsidRPr="00C568A3" w:rsidRDefault="0017167B" w:rsidP="0017167B">
            <w:pPr>
              <w:rPr>
                <w:color w:val="000000"/>
                <w:sz w:val="28"/>
                <w:szCs w:val="28"/>
              </w:rPr>
            </w:pPr>
            <w:r w:rsidRPr="00C568A3">
              <w:rPr>
                <w:color w:val="000000"/>
                <w:sz w:val="28"/>
                <w:szCs w:val="28"/>
              </w:rPr>
              <w:t>Освіта</w:t>
            </w:r>
          </w:p>
        </w:tc>
        <w:tc>
          <w:tcPr>
            <w:tcW w:w="6255" w:type="dxa"/>
            <w:tcBorders>
              <w:top w:val="single" w:sz="4" w:space="0" w:color="000000"/>
              <w:left w:val="single" w:sz="4" w:space="0" w:color="000000"/>
              <w:bottom w:val="single" w:sz="4" w:space="0" w:color="000000"/>
              <w:right w:val="single" w:sz="4" w:space="0" w:color="000000"/>
            </w:tcBorders>
          </w:tcPr>
          <w:p w:rsidR="0017167B" w:rsidRPr="00C11AE4" w:rsidRDefault="0017167B" w:rsidP="0017167B">
            <w:pPr>
              <w:rPr>
                <w:color w:val="FF0000"/>
                <w:sz w:val="28"/>
                <w:szCs w:val="28"/>
              </w:rPr>
            </w:pPr>
            <w:r w:rsidRPr="00A74F30">
              <w:rPr>
                <w:sz w:val="28"/>
                <w:szCs w:val="28"/>
              </w:rPr>
              <w:t>вища освіта за освітнім ступенем не нижче магістра</w:t>
            </w:r>
          </w:p>
        </w:tc>
      </w:tr>
      <w:tr w:rsidR="0017167B" w:rsidRPr="00C568A3">
        <w:tc>
          <w:tcPr>
            <w:tcW w:w="3570" w:type="dxa"/>
            <w:tcBorders>
              <w:top w:val="single" w:sz="4" w:space="0" w:color="000000"/>
              <w:left w:val="single" w:sz="4" w:space="0" w:color="000000"/>
              <w:bottom w:val="single" w:sz="4" w:space="0" w:color="000000"/>
              <w:right w:val="single" w:sz="4" w:space="0" w:color="000000"/>
            </w:tcBorders>
          </w:tcPr>
          <w:p w:rsidR="0017167B" w:rsidRPr="00C568A3" w:rsidRDefault="0017167B" w:rsidP="0017167B">
            <w:pPr>
              <w:rPr>
                <w:color w:val="000000"/>
                <w:sz w:val="28"/>
                <w:szCs w:val="28"/>
              </w:rPr>
            </w:pPr>
            <w:r w:rsidRPr="00C568A3">
              <w:rPr>
                <w:color w:val="000000"/>
                <w:sz w:val="28"/>
                <w:szCs w:val="28"/>
              </w:rPr>
              <w:t>Досвід роботи</w:t>
            </w:r>
          </w:p>
        </w:tc>
        <w:tc>
          <w:tcPr>
            <w:tcW w:w="6255" w:type="dxa"/>
            <w:tcBorders>
              <w:top w:val="single" w:sz="4" w:space="0" w:color="000000"/>
              <w:left w:val="single" w:sz="4" w:space="0" w:color="000000"/>
              <w:bottom w:val="single" w:sz="4" w:space="0" w:color="000000"/>
              <w:right w:val="single" w:sz="4" w:space="0" w:color="000000"/>
            </w:tcBorders>
          </w:tcPr>
          <w:p w:rsidR="0017167B" w:rsidRDefault="00DC3466" w:rsidP="00DC3466">
            <w:pPr>
              <w:rPr>
                <w:sz w:val="28"/>
                <w:szCs w:val="28"/>
              </w:rPr>
            </w:pPr>
            <w:r w:rsidRPr="00A74F30">
              <w:rPr>
                <w:sz w:val="28"/>
                <w:szCs w:val="28"/>
              </w:rPr>
              <w:t xml:space="preserve">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w:t>
            </w:r>
          </w:p>
          <w:p w:rsidR="00046D6C" w:rsidRPr="00C11AE4" w:rsidRDefault="00046D6C" w:rsidP="00DC3466">
            <w:pPr>
              <w:rPr>
                <w:color w:val="FF0000"/>
                <w:sz w:val="28"/>
                <w:szCs w:val="28"/>
              </w:rPr>
            </w:pPr>
            <w:r>
              <w:rPr>
                <w:sz w:val="28"/>
                <w:szCs w:val="28"/>
              </w:rPr>
              <w:t>досвід роботи у сфері освіти</w:t>
            </w:r>
          </w:p>
        </w:tc>
      </w:tr>
      <w:tr w:rsidR="007714BB" w:rsidRPr="00C568A3" w:rsidTr="001B2B74">
        <w:trPr>
          <w:trHeight w:val="77"/>
        </w:trPr>
        <w:tc>
          <w:tcPr>
            <w:tcW w:w="3570"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color w:val="000000"/>
                <w:sz w:val="28"/>
                <w:szCs w:val="28"/>
              </w:rPr>
            </w:pPr>
            <w:r w:rsidRPr="00C568A3">
              <w:rPr>
                <w:color w:val="000000"/>
                <w:sz w:val="28"/>
                <w:szCs w:val="28"/>
              </w:rPr>
              <w:lastRenderedPageBreak/>
              <w:t>Володіння державною мовою</w:t>
            </w:r>
          </w:p>
        </w:tc>
        <w:tc>
          <w:tcPr>
            <w:tcW w:w="6255"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color w:val="000000"/>
                <w:sz w:val="28"/>
                <w:szCs w:val="28"/>
              </w:rPr>
            </w:pPr>
            <w:r w:rsidRPr="00C568A3">
              <w:rPr>
                <w:color w:val="000000"/>
                <w:sz w:val="28"/>
                <w:szCs w:val="28"/>
              </w:rPr>
              <w:t>вільне володіння державною мовою</w:t>
            </w:r>
          </w:p>
        </w:tc>
      </w:tr>
      <w:tr w:rsidR="007714BB" w:rsidRPr="00C568A3">
        <w:tc>
          <w:tcPr>
            <w:tcW w:w="9825" w:type="dxa"/>
            <w:gridSpan w:val="2"/>
            <w:tcBorders>
              <w:top w:val="single" w:sz="4" w:space="0" w:color="000000"/>
              <w:left w:val="single" w:sz="4" w:space="0" w:color="000000"/>
              <w:bottom w:val="single" w:sz="4" w:space="0" w:color="000000"/>
              <w:right w:val="single" w:sz="4" w:space="0" w:color="000000"/>
            </w:tcBorders>
            <w:vAlign w:val="center"/>
          </w:tcPr>
          <w:p w:rsidR="007714BB" w:rsidRPr="00A74F30" w:rsidRDefault="007714BB" w:rsidP="00A74F30">
            <w:pPr>
              <w:jc w:val="center"/>
              <w:rPr>
                <w:color w:val="000000"/>
                <w:sz w:val="28"/>
                <w:szCs w:val="28"/>
              </w:rPr>
            </w:pPr>
            <w:r w:rsidRPr="00A74F30">
              <w:rPr>
                <w:color w:val="000000"/>
                <w:sz w:val="28"/>
                <w:szCs w:val="28"/>
              </w:rPr>
              <w:t>Вимоги до компетентності</w:t>
            </w:r>
            <w:r w:rsidRPr="00A74F30">
              <w:rPr>
                <w:color w:val="FF0000"/>
                <w:sz w:val="28"/>
                <w:szCs w:val="28"/>
              </w:rPr>
              <w:t xml:space="preserve"> </w:t>
            </w:r>
          </w:p>
        </w:tc>
      </w:tr>
      <w:tr w:rsidR="007714BB" w:rsidRPr="00C568A3">
        <w:tc>
          <w:tcPr>
            <w:tcW w:w="3570" w:type="dxa"/>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7714BB">
            <w:pPr>
              <w:rPr>
                <w:color w:val="000000"/>
                <w:sz w:val="28"/>
                <w:szCs w:val="28"/>
              </w:rPr>
            </w:pPr>
            <w:r w:rsidRPr="00C568A3">
              <w:rPr>
                <w:color w:val="000000"/>
                <w:sz w:val="28"/>
                <w:szCs w:val="28"/>
              </w:rPr>
              <w:t xml:space="preserve">         Вимога </w:t>
            </w:r>
          </w:p>
        </w:tc>
        <w:tc>
          <w:tcPr>
            <w:tcW w:w="6255" w:type="dxa"/>
            <w:tcBorders>
              <w:top w:val="single" w:sz="4" w:space="0" w:color="000000"/>
              <w:left w:val="single" w:sz="4" w:space="0" w:color="000000"/>
              <w:bottom w:val="single" w:sz="4" w:space="0" w:color="000000"/>
              <w:right w:val="single" w:sz="4" w:space="0" w:color="000000"/>
            </w:tcBorders>
            <w:vAlign w:val="center"/>
          </w:tcPr>
          <w:p w:rsidR="007714BB" w:rsidRPr="00A74F30" w:rsidRDefault="007714BB" w:rsidP="00C11AE4">
            <w:pPr>
              <w:jc w:val="center"/>
              <w:rPr>
                <w:color w:val="000000"/>
                <w:sz w:val="28"/>
                <w:szCs w:val="28"/>
              </w:rPr>
            </w:pPr>
            <w:r w:rsidRPr="00A74F30">
              <w:rPr>
                <w:color w:val="000000"/>
                <w:sz w:val="28"/>
                <w:szCs w:val="28"/>
              </w:rPr>
              <w:t>Компоненти вимоги</w:t>
            </w:r>
          </w:p>
        </w:tc>
      </w:tr>
      <w:tr w:rsidR="0017167B" w:rsidRPr="00C568A3">
        <w:tc>
          <w:tcPr>
            <w:tcW w:w="3570" w:type="dxa"/>
            <w:tcBorders>
              <w:top w:val="single" w:sz="4" w:space="0" w:color="000000"/>
              <w:left w:val="single" w:sz="4" w:space="0" w:color="000000"/>
              <w:bottom w:val="single" w:sz="4" w:space="0" w:color="000000"/>
              <w:right w:val="single" w:sz="4" w:space="0" w:color="000000"/>
            </w:tcBorders>
          </w:tcPr>
          <w:p w:rsidR="0017167B" w:rsidRPr="00A74F30" w:rsidRDefault="0017167B" w:rsidP="0017167B">
            <w:pPr>
              <w:rPr>
                <w:sz w:val="28"/>
                <w:szCs w:val="28"/>
              </w:rPr>
            </w:pPr>
            <w:r w:rsidRPr="00A74F30">
              <w:rPr>
                <w:sz w:val="28"/>
                <w:szCs w:val="28"/>
              </w:rPr>
              <w:t>Управління організацією роботи</w:t>
            </w:r>
          </w:p>
        </w:tc>
        <w:tc>
          <w:tcPr>
            <w:tcW w:w="6255" w:type="dxa"/>
            <w:tcBorders>
              <w:top w:val="single" w:sz="4" w:space="0" w:color="000000"/>
              <w:left w:val="single" w:sz="4" w:space="0" w:color="000000"/>
              <w:bottom w:val="single" w:sz="4" w:space="0" w:color="000000"/>
              <w:right w:val="single" w:sz="4" w:space="0" w:color="000000"/>
            </w:tcBorders>
          </w:tcPr>
          <w:p w:rsidR="003922E0" w:rsidRDefault="0017167B" w:rsidP="0017167B">
            <w:pPr>
              <w:rPr>
                <w:sz w:val="28"/>
                <w:szCs w:val="28"/>
              </w:rPr>
            </w:pPr>
            <w:r w:rsidRPr="00A74F30">
              <w:rPr>
                <w:sz w:val="28"/>
                <w:szCs w:val="28"/>
              </w:rPr>
              <w:t>чітке бачення цілі;</w:t>
            </w:r>
          </w:p>
          <w:p w:rsidR="0017167B" w:rsidRPr="00A74F30" w:rsidRDefault="0017167B" w:rsidP="0017167B">
            <w:pPr>
              <w:rPr>
                <w:sz w:val="28"/>
                <w:szCs w:val="28"/>
              </w:rPr>
            </w:pPr>
            <w:r w:rsidRPr="00A74F30">
              <w:rPr>
                <w:sz w:val="28"/>
                <w:szCs w:val="28"/>
              </w:rPr>
              <w:t>ефективне управління ресурсами;</w:t>
            </w:r>
          </w:p>
          <w:p w:rsidR="0017167B" w:rsidRDefault="0017167B" w:rsidP="00A74F30">
            <w:pPr>
              <w:rPr>
                <w:sz w:val="28"/>
                <w:szCs w:val="28"/>
              </w:rPr>
            </w:pPr>
            <w:r w:rsidRPr="00A74F30">
              <w:rPr>
                <w:sz w:val="28"/>
                <w:szCs w:val="28"/>
              </w:rPr>
              <w:t>чітке планування реалізації;</w:t>
            </w:r>
          </w:p>
          <w:p w:rsidR="00046D6C" w:rsidRPr="00A74F30" w:rsidRDefault="00046D6C" w:rsidP="00A74F30">
            <w:pPr>
              <w:rPr>
                <w:sz w:val="28"/>
                <w:szCs w:val="28"/>
              </w:rPr>
            </w:pPr>
            <w:r w:rsidRPr="00046D6C">
              <w:rPr>
                <w:sz w:val="28"/>
                <w:szCs w:val="28"/>
              </w:rPr>
              <w:t>ефективне формування та управління процесами</w:t>
            </w:r>
          </w:p>
        </w:tc>
      </w:tr>
      <w:tr w:rsidR="0017167B" w:rsidRPr="00C568A3">
        <w:tc>
          <w:tcPr>
            <w:tcW w:w="3570" w:type="dxa"/>
            <w:tcBorders>
              <w:top w:val="single" w:sz="4" w:space="0" w:color="000000"/>
              <w:left w:val="single" w:sz="4" w:space="0" w:color="000000"/>
              <w:bottom w:val="single" w:sz="4" w:space="0" w:color="000000"/>
              <w:right w:val="single" w:sz="4" w:space="0" w:color="000000"/>
            </w:tcBorders>
          </w:tcPr>
          <w:p w:rsidR="0017167B" w:rsidRPr="00A74F30" w:rsidRDefault="0017167B" w:rsidP="0017167B">
            <w:pPr>
              <w:rPr>
                <w:sz w:val="28"/>
                <w:szCs w:val="28"/>
              </w:rPr>
            </w:pPr>
            <w:r w:rsidRPr="00A74F30">
              <w:rPr>
                <w:sz w:val="28"/>
                <w:szCs w:val="28"/>
              </w:rPr>
              <w:t>Досягнення результатів</w:t>
            </w:r>
          </w:p>
        </w:tc>
        <w:tc>
          <w:tcPr>
            <w:tcW w:w="6255" w:type="dxa"/>
            <w:tcBorders>
              <w:top w:val="single" w:sz="4" w:space="0" w:color="000000"/>
              <w:left w:val="single" w:sz="4" w:space="0" w:color="000000"/>
              <w:bottom w:val="single" w:sz="4" w:space="0" w:color="000000"/>
              <w:right w:val="single" w:sz="4" w:space="0" w:color="000000"/>
            </w:tcBorders>
          </w:tcPr>
          <w:p w:rsidR="0017167B" w:rsidRPr="00A74F30" w:rsidRDefault="0017167B" w:rsidP="0017167B">
            <w:pPr>
              <w:rPr>
                <w:sz w:val="28"/>
                <w:szCs w:val="28"/>
              </w:rPr>
            </w:pPr>
            <w:r w:rsidRPr="00A74F30">
              <w:rPr>
                <w:sz w:val="28"/>
                <w:szCs w:val="28"/>
              </w:rPr>
              <w:t>здатність до чіткого бачення результатів діяльності;</w:t>
            </w:r>
          </w:p>
          <w:p w:rsidR="0017167B" w:rsidRPr="00A74F30" w:rsidRDefault="0017167B" w:rsidP="0017167B">
            <w:pPr>
              <w:rPr>
                <w:sz w:val="28"/>
                <w:szCs w:val="28"/>
              </w:rPr>
            </w:pPr>
            <w:r w:rsidRPr="00A74F30">
              <w:rPr>
                <w:sz w:val="28"/>
                <w:szCs w:val="28"/>
              </w:rPr>
              <w:t>вміння фокусувати зусилля для досягнення результату діяльності;</w:t>
            </w:r>
          </w:p>
          <w:p w:rsidR="0017167B" w:rsidRPr="00A74F30" w:rsidRDefault="0017167B" w:rsidP="0017167B">
            <w:pPr>
              <w:rPr>
                <w:sz w:val="28"/>
                <w:szCs w:val="28"/>
              </w:rPr>
            </w:pPr>
            <w:r w:rsidRPr="00A74F30">
              <w:rPr>
                <w:sz w:val="28"/>
                <w:szCs w:val="28"/>
              </w:rPr>
              <w:t>вміння запобігати та ефективно долати перешкоди;</w:t>
            </w:r>
          </w:p>
        </w:tc>
      </w:tr>
      <w:tr w:rsidR="00046D6C" w:rsidRPr="00C568A3">
        <w:tc>
          <w:tcPr>
            <w:tcW w:w="3570" w:type="dxa"/>
            <w:tcBorders>
              <w:top w:val="single" w:sz="4" w:space="0" w:color="000000"/>
              <w:left w:val="single" w:sz="4" w:space="0" w:color="000000"/>
              <w:bottom w:val="single" w:sz="4" w:space="0" w:color="000000"/>
              <w:right w:val="single" w:sz="4" w:space="0" w:color="000000"/>
            </w:tcBorders>
          </w:tcPr>
          <w:p w:rsidR="00046D6C" w:rsidRPr="003922E0" w:rsidRDefault="00046D6C" w:rsidP="00046D6C">
            <w:pPr>
              <w:rPr>
                <w:sz w:val="28"/>
                <w:szCs w:val="28"/>
              </w:rPr>
            </w:pPr>
            <w:r w:rsidRPr="003922E0">
              <w:rPr>
                <w:sz w:val="28"/>
                <w:szCs w:val="28"/>
              </w:rPr>
              <w:t>Цифрова грамотність</w:t>
            </w:r>
          </w:p>
        </w:tc>
        <w:tc>
          <w:tcPr>
            <w:tcW w:w="6255" w:type="dxa"/>
            <w:tcBorders>
              <w:top w:val="single" w:sz="4" w:space="0" w:color="000000"/>
              <w:left w:val="single" w:sz="4" w:space="0" w:color="000000"/>
              <w:bottom w:val="single" w:sz="4" w:space="0" w:color="000000"/>
              <w:right w:val="single" w:sz="4" w:space="0" w:color="000000"/>
            </w:tcBorders>
          </w:tcPr>
          <w:p w:rsidR="00046D6C" w:rsidRPr="00046D6C" w:rsidRDefault="00046D6C" w:rsidP="00046D6C">
            <w:pPr>
              <w:tabs>
                <w:tab w:val="left" w:pos="510"/>
              </w:tabs>
              <w:rPr>
                <w:sz w:val="28"/>
                <w:szCs w:val="28"/>
              </w:rPr>
            </w:pPr>
            <w:r w:rsidRPr="00046D6C">
              <w:rPr>
                <w:sz w:val="28"/>
                <w:szCs w:val="28"/>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046D6C" w:rsidRPr="00046D6C" w:rsidRDefault="00046D6C" w:rsidP="00046D6C">
            <w:pPr>
              <w:tabs>
                <w:tab w:val="left" w:pos="510"/>
              </w:tabs>
              <w:rPr>
                <w:sz w:val="28"/>
                <w:szCs w:val="28"/>
              </w:rPr>
            </w:pPr>
            <w:r w:rsidRPr="00046D6C">
              <w:rPr>
                <w:sz w:val="28"/>
                <w:szCs w:val="28"/>
              </w:rPr>
              <w:t>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046D6C" w:rsidRPr="00046D6C" w:rsidRDefault="00046D6C" w:rsidP="00046D6C">
            <w:pPr>
              <w:tabs>
                <w:tab w:val="left" w:pos="510"/>
              </w:tabs>
              <w:rPr>
                <w:sz w:val="28"/>
                <w:szCs w:val="28"/>
              </w:rPr>
            </w:pPr>
            <w:r w:rsidRPr="00046D6C">
              <w:rPr>
                <w:sz w:val="28"/>
                <w:szCs w:val="28"/>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046D6C" w:rsidRPr="00046D6C" w:rsidRDefault="00046D6C" w:rsidP="00046D6C">
            <w:pPr>
              <w:tabs>
                <w:tab w:val="left" w:pos="510"/>
              </w:tabs>
              <w:rPr>
                <w:sz w:val="28"/>
                <w:szCs w:val="28"/>
              </w:rPr>
            </w:pPr>
            <w:r w:rsidRPr="00046D6C">
              <w:rPr>
                <w:sz w:val="28"/>
                <w:szCs w:val="28"/>
              </w:rPr>
              <w:t>здатність уникати небезпек в цифровому середовищі, захищати особисті та конфіденційні дані;</w:t>
            </w:r>
          </w:p>
          <w:p w:rsidR="00046D6C" w:rsidRPr="00046D6C" w:rsidRDefault="00046D6C" w:rsidP="00046D6C">
            <w:pPr>
              <w:tabs>
                <w:tab w:val="left" w:pos="510"/>
              </w:tabs>
              <w:rPr>
                <w:sz w:val="28"/>
                <w:szCs w:val="28"/>
              </w:rPr>
            </w:pPr>
            <w:r w:rsidRPr="00046D6C">
              <w:rPr>
                <w:sz w:val="28"/>
                <w:szCs w:val="28"/>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046D6C" w:rsidRPr="00046D6C" w:rsidRDefault="00046D6C" w:rsidP="00046D6C">
            <w:pPr>
              <w:tabs>
                <w:tab w:val="left" w:pos="510"/>
              </w:tabs>
              <w:rPr>
                <w:sz w:val="28"/>
                <w:szCs w:val="28"/>
              </w:rPr>
            </w:pPr>
            <w:r w:rsidRPr="00046D6C">
              <w:rPr>
                <w:sz w:val="28"/>
                <w:szCs w:val="28"/>
              </w:rPr>
              <w:t>здатність використовувати відкриті цифрові ресурси для власного професійного розвитку</w:t>
            </w:r>
          </w:p>
        </w:tc>
      </w:tr>
      <w:tr w:rsidR="00046D6C" w:rsidRPr="00C568A3">
        <w:tc>
          <w:tcPr>
            <w:tcW w:w="3570" w:type="dxa"/>
            <w:tcBorders>
              <w:top w:val="single" w:sz="4" w:space="0" w:color="000000"/>
              <w:left w:val="single" w:sz="4" w:space="0" w:color="000000"/>
              <w:bottom w:val="single" w:sz="4" w:space="0" w:color="000000"/>
              <w:right w:val="single" w:sz="4" w:space="0" w:color="000000"/>
            </w:tcBorders>
          </w:tcPr>
          <w:p w:rsidR="00046D6C" w:rsidRPr="003922E0" w:rsidRDefault="00046D6C" w:rsidP="00046D6C">
            <w:pPr>
              <w:rPr>
                <w:sz w:val="28"/>
                <w:szCs w:val="28"/>
              </w:rPr>
            </w:pPr>
            <w:r w:rsidRPr="003922E0">
              <w:rPr>
                <w:sz w:val="28"/>
                <w:szCs w:val="28"/>
              </w:rPr>
              <w:t>Комунікація та взаємодія</w:t>
            </w:r>
          </w:p>
        </w:tc>
        <w:tc>
          <w:tcPr>
            <w:tcW w:w="6255" w:type="dxa"/>
            <w:tcBorders>
              <w:top w:val="single" w:sz="4" w:space="0" w:color="000000"/>
              <w:left w:val="single" w:sz="4" w:space="0" w:color="000000"/>
              <w:bottom w:val="single" w:sz="4" w:space="0" w:color="000000"/>
              <w:right w:val="single" w:sz="4" w:space="0" w:color="000000"/>
            </w:tcBorders>
          </w:tcPr>
          <w:p w:rsidR="00046D6C" w:rsidRPr="003922E0" w:rsidRDefault="00046D6C" w:rsidP="00046D6C">
            <w:pPr>
              <w:rPr>
                <w:sz w:val="28"/>
                <w:szCs w:val="28"/>
              </w:rPr>
            </w:pPr>
            <w:r w:rsidRPr="003922E0">
              <w:rPr>
                <w:sz w:val="28"/>
                <w:szCs w:val="28"/>
              </w:rPr>
              <w:t>вміння визначати заінтересовані і впливові сторони  та розбудовувати партнерські відносини;</w:t>
            </w:r>
          </w:p>
          <w:p w:rsidR="00046D6C" w:rsidRDefault="00046D6C" w:rsidP="00046D6C">
            <w:pPr>
              <w:rPr>
                <w:sz w:val="28"/>
                <w:szCs w:val="28"/>
              </w:rPr>
            </w:pPr>
            <w:r w:rsidRPr="003922E0">
              <w:rPr>
                <w:sz w:val="28"/>
                <w:szCs w:val="28"/>
              </w:rPr>
              <w:t>здатність ефект</w:t>
            </w:r>
            <w:r>
              <w:rPr>
                <w:sz w:val="28"/>
                <w:szCs w:val="28"/>
              </w:rPr>
              <w:t>ивно взаємодіяти;</w:t>
            </w:r>
          </w:p>
          <w:p w:rsidR="00046D6C" w:rsidRPr="003922E0" w:rsidRDefault="00046D6C" w:rsidP="00046D6C">
            <w:pPr>
              <w:rPr>
                <w:sz w:val="28"/>
                <w:szCs w:val="28"/>
              </w:rPr>
            </w:pPr>
            <w:r w:rsidRPr="003922E0">
              <w:rPr>
                <w:sz w:val="28"/>
                <w:szCs w:val="28"/>
              </w:rPr>
              <w:t>дослухатися, сприймати та викладати думку;</w:t>
            </w:r>
          </w:p>
          <w:p w:rsidR="00046D6C" w:rsidRPr="003922E0" w:rsidRDefault="00046D6C" w:rsidP="00046D6C">
            <w:pPr>
              <w:rPr>
                <w:sz w:val="28"/>
                <w:szCs w:val="28"/>
              </w:rPr>
            </w:pPr>
            <w:r w:rsidRPr="003922E0">
              <w:rPr>
                <w:sz w:val="28"/>
                <w:szCs w:val="28"/>
              </w:rPr>
              <w:lastRenderedPageBreak/>
              <w:t>вміння публічно витупати перед аудиторією;</w:t>
            </w:r>
          </w:p>
          <w:p w:rsidR="00046D6C" w:rsidRPr="00046D6C" w:rsidRDefault="00046D6C" w:rsidP="00046D6C">
            <w:pPr>
              <w:rPr>
                <w:sz w:val="28"/>
                <w:szCs w:val="28"/>
                <w:lang w:val="ru-RU"/>
              </w:rPr>
            </w:pPr>
            <w:r w:rsidRPr="003922E0">
              <w:rPr>
                <w:sz w:val="28"/>
                <w:szCs w:val="28"/>
              </w:rPr>
              <w:t>здатність переконувати інших за допомогою аргументів та послідовної комунікації</w:t>
            </w:r>
          </w:p>
        </w:tc>
      </w:tr>
      <w:tr w:rsidR="00046D6C" w:rsidRPr="00C568A3" w:rsidTr="00CD2818">
        <w:tc>
          <w:tcPr>
            <w:tcW w:w="9825" w:type="dxa"/>
            <w:gridSpan w:val="2"/>
            <w:tcBorders>
              <w:top w:val="single" w:sz="4" w:space="0" w:color="000000"/>
              <w:left w:val="single" w:sz="4" w:space="0" w:color="000000"/>
              <w:bottom w:val="single" w:sz="4" w:space="0" w:color="000000"/>
              <w:right w:val="single" w:sz="4" w:space="0" w:color="000000"/>
            </w:tcBorders>
          </w:tcPr>
          <w:p w:rsidR="00046D6C" w:rsidRPr="00C568A3" w:rsidRDefault="00046D6C" w:rsidP="00046D6C">
            <w:pPr>
              <w:jc w:val="center"/>
              <w:rPr>
                <w:color w:val="000000"/>
                <w:sz w:val="28"/>
                <w:szCs w:val="28"/>
              </w:rPr>
            </w:pPr>
            <w:r>
              <w:rPr>
                <w:sz w:val="28"/>
                <w:szCs w:val="28"/>
              </w:rPr>
              <w:lastRenderedPageBreak/>
              <w:tab/>
            </w:r>
            <w:r w:rsidRPr="00C568A3">
              <w:rPr>
                <w:color w:val="000000"/>
                <w:sz w:val="28"/>
                <w:szCs w:val="28"/>
              </w:rPr>
              <w:t>Професійні знання</w:t>
            </w:r>
          </w:p>
        </w:tc>
      </w:tr>
      <w:tr w:rsidR="00046D6C" w:rsidRPr="00C568A3" w:rsidTr="00CD2818">
        <w:tc>
          <w:tcPr>
            <w:tcW w:w="3570" w:type="dxa"/>
            <w:tcBorders>
              <w:top w:val="single" w:sz="4" w:space="0" w:color="000000"/>
              <w:left w:val="single" w:sz="4" w:space="0" w:color="000000"/>
              <w:bottom w:val="single" w:sz="4" w:space="0" w:color="000000"/>
              <w:right w:val="single" w:sz="4" w:space="0" w:color="000000"/>
            </w:tcBorders>
          </w:tcPr>
          <w:p w:rsidR="00046D6C" w:rsidRPr="00C568A3" w:rsidRDefault="00046D6C" w:rsidP="00046D6C">
            <w:pPr>
              <w:jc w:val="center"/>
              <w:rPr>
                <w:color w:val="000000"/>
                <w:sz w:val="28"/>
                <w:szCs w:val="28"/>
              </w:rPr>
            </w:pPr>
            <w:r w:rsidRPr="00C568A3">
              <w:rPr>
                <w:color w:val="000000"/>
                <w:sz w:val="28"/>
                <w:szCs w:val="28"/>
              </w:rPr>
              <w:t>Вимога</w:t>
            </w:r>
          </w:p>
        </w:tc>
        <w:tc>
          <w:tcPr>
            <w:tcW w:w="6255" w:type="dxa"/>
            <w:tcBorders>
              <w:top w:val="single" w:sz="4" w:space="0" w:color="000000"/>
              <w:left w:val="single" w:sz="4" w:space="0" w:color="000000"/>
              <w:bottom w:val="single" w:sz="4" w:space="0" w:color="000000"/>
              <w:right w:val="single" w:sz="4" w:space="0" w:color="000000"/>
            </w:tcBorders>
          </w:tcPr>
          <w:p w:rsidR="00046D6C" w:rsidRPr="00C568A3" w:rsidRDefault="00046D6C" w:rsidP="00046D6C">
            <w:pPr>
              <w:jc w:val="center"/>
              <w:rPr>
                <w:color w:val="000000"/>
                <w:sz w:val="28"/>
                <w:szCs w:val="28"/>
              </w:rPr>
            </w:pPr>
            <w:r w:rsidRPr="00C568A3">
              <w:rPr>
                <w:color w:val="000000"/>
                <w:sz w:val="28"/>
                <w:szCs w:val="28"/>
              </w:rPr>
              <w:t>Компоненти вимоги</w:t>
            </w:r>
          </w:p>
        </w:tc>
      </w:tr>
      <w:tr w:rsidR="00046D6C" w:rsidRPr="00C568A3" w:rsidTr="00CD2818">
        <w:tc>
          <w:tcPr>
            <w:tcW w:w="3570" w:type="dxa"/>
            <w:tcBorders>
              <w:top w:val="single" w:sz="4" w:space="0" w:color="000000"/>
              <w:left w:val="single" w:sz="4" w:space="0" w:color="000000"/>
              <w:bottom w:val="single" w:sz="4" w:space="0" w:color="000000"/>
              <w:right w:val="single" w:sz="4" w:space="0" w:color="000000"/>
            </w:tcBorders>
          </w:tcPr>
          <w:p w:rsidR="00046D6C" w:rsidRPr="00C568A3" w:rsidRDefault="00046D6C" w:rsidP="00046D6C">
            <w:pPr>
              <w:rPr>
                <w:color w:val="000000"/>
                <w:sz w:val="28"/>
                <w:szCs w:val="28"/>
              </w:rPr>
            </w:pPr>
            <w:r w:rsidRPr="00C568A3">
              <w:rPr>
                <w:color w:val="000000"/>
                <w:sz w:val="28"/>
                <w:szCs w:val="28"/>
              </w:rPr>
              <w:t>Знання законодавства</w:t>
            </w:r>
          </w:p>
        </w:tc>
        <w:tc>
          <w:tcPr>
            <w:tcW w:w="6255" w:type="dxa"/>
            <w:tcBorders>
              <w:top w:val="single" w:sz="4" w:space="0" w:color="000000"/>
              <w:left w:val="single" w:sz="4" w:space="0" w:color="000000"/>
              <w:bottom w:val="single" w:sz="4" w:space="0" w:color="000000"/>
              <w:right w:val="single" w:sz="4" w:space="0" w:color="000000"/>
            </w:tcBorders>
          </w:tcPr>
          <w:p w:rsidR="00046D6C" w:rsidRDefault="00046D6C" w:rsidP="00046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знання:</w:t>
            </w:r>
            <w:r>
              <w:rPr>
                <w:sz w:val="28"/>
                <w:szCs w:val="28"/>
              </w:rPr>
              <w:br/>
            </w:r>
            <w:r w:rsidRPr="003922E0">
              <w:rPr>
                <w:sz w:val="28"/>
                <w:szCs w:val="28"/>
              </w:rPr>
              <w:t xml:space="preserve"> </w:t>
            </w:r>
            <w:r w:rsidRPr="000301AA">
              <w:rPr>
                <w:sz w:val="28"/>
                <w:szCs w:val="28"/>
              </w:rPr>
              <w:t>Конституції України;</w:t>
            </w:r>
          </w:p>
          <w:p w:rsidR="00046D6C" w:rsidRDefault="00046D6C" w:rsidP="00046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01AA">
              <w:rPr>
                <w:sz w:val="28"/>
                <w:szCs w:val="28"/>
              </w:rPr>
              <w:t xml:space="preserve"> Закону України “Про державну службу”;</w:t>
            </w:r>
          </w:p>
          <w:p w:rsidR="00046D6C" w:rsidRPr="000301AA" w:rsidRDefault="00046D6C" w:rsidP="00046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548DD4"/>
                <w:sz w:val="28"/>
                <w:szCs w:val="28"/>
              </w:rPr>
            </w:pPr>
            <w:r w:rsidRPr="000301AA">
              <w:rPr>
                <w:sz w:val="28"/>
                <w:szCs w:val="28"/>
              </w:rPr>
              <w:t>Закону України “Про запобігання корупції”</w:t>
            </w:r>
            <w:r w:rsidRPr="000301AA">
              <w:rPr>
                <w:sz w:val="28"/>
                <w:szCs w:val="28"/>
              </w:rPr>
              <w:br/>
            </w:r>
            <w:r w:rsidRPr="000301AA">
              <w:rPr>
                <w:rStyle w:val="st42"/>
                <w:sz w:val="28"/>
                <w:szCs w:val="28"/>
              </w:rPr>
              <w:t>та іншого законодавства</w:t>
            </w:r>
          </w:p>
        </w:tc>
      </w:tr>
      <w:tr w:rsidR="00046D6C" w:rsidRPr="00C568A3" w:rsidTr="00CD2818">
        <w:tc>
          <w:tcPr>
            <w:tcW w:w="3570" w:type="dxa"/>
          </w:tcPr>
          <w:p w:rsidR="00046D6C" w:rsidRPr="004E3D51" w:rsidRDefault="00046D6C" w:rsidP="00046D6C">
            <w:pPr>
              <w:spacing w:before="150" w:after="150"/>
              <w:ind w:left="149" w:right="141"/>
              <w:rPr>
                <w:color w:val="000000" w:themeColor="text1"/>
                <w:sz w:val="28"/>
                <w:szCs w:val="28"/>
              </w:rPr>
            </w:pPr>
            <w:r w:rsidRPr="004E3D51">
              <w:rPr>
                <w:color w:val="000000" w:themeColor="text1"/>
                <w:sz w:val="28"/>
                <w:szCs w:val="28"/>
              </w:rPr>
              <w:t xml:space="preserve">Знання, необхідні для виконання посадових обов’язків  </w:t>
            </w:r>
          </w:p>
        </w:tc>
        <w:tc>
          <w:tcPr>
            <w:tcW w:w="6255" w:type="dxa"/>
          </w:tcPr>
          <w:p w:rsidR="00046D6C" w:rsidRPr="00E30D28" w:rsidRDefault="00046D6C" w:rsidP="00046D6C">
            <w:pPr>
              <w:pStyle w:val="rvps14"/>
              <w:spacing w:before="0" w:beforeAutospacing="0" w:after="0" w:afterAutospacing="0"/>
              <w:ind w:left="24"/>
              <w:jc w:val="both"/>
              <w:rPr>
                <w:sz w:val="28"/>
                <w:szCs w:val="28"/>
                <w:lang w:val="uk-UA"/>
              </w:rPr>
            </w:pPr>
            <w:r w:rsidRPr="00E30D28">
              <w:rPr>
                <w:sz w:val="28"/>
                <w:szCs w:val="28"/>
                <w:lang w:val="uk-UA"/>
              </w:rPr>
              <w:t>знання законів України: «Про освіту», «Про фахову передвищу освіту», «Про повну загальну середню освіту», «Про вищу освіту»;</w:t>
            </w:r>
          </w:p>
          <w:p w:rsidR="00046D6C" w:rsidRPr="00E30D28" w:rsidRDefault="00046D6C" w:rsidP="00046D6C">
            <w:pPr>
              <w:pStyle w:val="rvps14"/>
              <w:spacing w:before="0" w:beforeAutospacing="0" w:after="0" w:afterAutospacing="0"/>
              <w:ind w:left="24"/>
              <w:jc w:val="both"/>
              <w:rPr>
                <w:sz w:val="28"/>
                <w:szCs w:val="28"/>
                <w:lang w:val="uk-UA"/>
              </w:rPr>
            </w:pPr>
            <w:r w:rsidRPr="00E30D28">
              <w:rPr>
                <w:sz w:val="28"/>
                <w:szCs w:val="28"/>
                <w:lang w:val="uk-UA"/>
              </w:rPr>
              <w:t>система фахової передвищої освіти;</w:t>
            </w:r>
          </w:p>
          <w:p w:rsidR="00046D6C" w:rsidRPr="00E30D28" w:rsidRDefault="00046D6C" w:rsidP="00046D6C">
            <w:pPr>
              <w:pStyle w:val="rvps14"/>
              <w:spacing w:before="0" w:beforeAutospacing="0" w:after="0" w:afterAutospacing="0"/>
              <w:ind w:left="24"/>
              <w:jc w:val="both"/>
              <w:rPr>
                <w:sz w:val="28"/>
                <w:szCs w:val="28"/>
                <w:lang w:val="uk-UA" w:eastAsia="en-US"/>
              </w:rPr>
            </w:pPr>
            <w:r w:rsidRPr="00E30D28">
              <w:rPr>
                <w:sz w:val="28"/>
                <w:szCs w:val="28"/>
                <w:lang w:val="uk-UA" w:eastAsia="en-US"/>
              </w:rPr>
              <w:t>структура стандартів фахової передвищої освіти;</w:t>
            </w:r>
          </w:p>
          <w:p w:rsidR="00046D6C" w:rsidRPr="00E30D28" w:rsidRDefault="00046D6C" w:rsidP="00046D6C">
            <w:pPr>
              <w:pStyle w:val="rvps14"/>
              <w:spacing w:before="0" w:beforeAutospacing="0" w:after="0" w:afterAutospacing="0"/>
              <w:ind w:left="24"/>
              <w:jc w:val="both"/>
              <w:rPr>
                <w:color w:val="FF0000"/>
                <w:sz w:val="28"/>
                <w:szCs w:val="28"/>
                <w:lang w:val="uk-UA" w:eastAsia="en-US"/>
              </w:rPr>
            </w:pPr>
            <w:r w:rsidRPr="00E30D28">
              <w:rPr>
                <w:sz w:val="28"/>
                <w:szCs w:val="28"/>
                <w:lang w:val="uk-UA" w:eastAsia="en-US"/>
              </w:rPr>
              <w:t>управління закладами фахової передвищої освіти</w:t>
            </w:r>
            <w:r>
              <w:rPr>
                <w:color w:val="FF0000"/>
                <w:sz w:val="28"/>
                <w:szCs w:val="28"/>
                <w:lang w:val="uk-UA" w:eastAsia="en-US"/>
              </w:rPr>
              <w:t>.</w:t>
            </w:r>
          </w:p>
        </w:tc>
      </w:tr>
    </w:tbl>
    <w:p w:rsidR="00E943D4" w:rsidRPr="00C568A3" w:rsidRDefault="00E943D4" w:rsidP="00C568A3">
      <w:pPr>
        <w:tabs>
          <w:tab w:val="left" w:pos="2040"/>
        </w:tabs>
        <w:rPr>
          <w:sz w:val="28"/>
          <w:szCs w:val="28"/>
        </w:rPr>
      </w:pPr>
    </w:p>
    <w:sectPr w:rsidR="00E943D4" w:rsidRPr="00C568A3">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ntiqua">
    <w:altName w:val="Microsoft YaHei"/>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EF7"/>
    <w:multiLevelType w:val="hybridMultilevel"/>
    <w:tmpl w:val="A74220EA"/>
    <w:lvl w:ilvl="0" w:tplc="9EC2FD30">
      <w:numFmt w:val="bullet"/>
      <w:lvlText w:val="-"/>
      <w:lvlJc w:val="left"/>
      <w:pPr>
        <w:ind w:left="560" w:hanging="360"/>
      </w:pPr>
      <w:rPr>
        <w:rFonts w:ascii="Times New Roman" w:eastAsiaTheme="minorHAnsi" w:hAnsi="Times New Roman" w:cs="Times New Roman" w:hint="default"/>
      </w:rPr>
    </w:lvl>
    <w:lvl w:ilvl="1" w:tplc="04220003">
      <w:start w:val="1"/>
      <w:numFmt w:val="bullet"/>
      <w:lvlText w:val="o"/>
      <w:lvlJc w:val="left"/>
      <w:pPr>
        <w:ind w:left="1280" w:hanging="360"/>
      </w:pPr>
      <w:rPr>
        <w:rFonts w:ascii="Courier New" w:hAnsi="Courier New" w:cs="Courier New" w:hint="default"/>
      </w:rPr>
    </w:lvl>
    <w:lvl w:ilvl="2" w:tplc="04220005">
      <w:start w:val="1"/>
      <w:numFmt w:val="bullet"/>
      <w:lvlText w:val=""/>
      <w:lvlJc w:val="left"/>
      <w:pPr>
        <w:ind w:left="2000" w:hanging="360"/>
      </w:pPr>
      <w:rPr>
        <w:rFonts w:ascii="Wingdings" w:hAnsi="Wingdings" w:hint="default"/>
      </w:rPr>
    </w:lvl>
    <w:lvl w:ilvl="3" w:tplc="04220001">
      <w:start w:val="1"/>
      <w:numFmt w:val="bullet"/>
      <w:lvlText w:val=""/>
      <w:lvlJc w:val="left"/>
      <w:pPr>
        <w:ind w:left="2720" w:hanging="360"/>
      </w:pPr>
      <w:rPr>
        <w:rFonts w:ascii="Symbol" w:hAnsi="Symbol" w:hint="default"/>
      </w:rPr>
    </w:lvl>
    <w:lvl w:ilvl="4" w:tplc="04220003">
      <w:start w:val="1"/>
      <w:numFmt w:val="bullet"/>
      <w:lvlText w:val="o"/>
      <w:lvlJc w:val="left"/>
      <w:pPr>
        <w:ind w:left="3440" w:hanging="360"/>
      </w:pPr>
      <w:rPr>
        <w:rFonts w:ascii="Courier New" w:hAnsi="Courier New" w:cs="Courier New" w:hint="default"/>
      </w:rPr>
    </w:lvl>
    <w:lvl w:ilvl="5" w:tplc="04220005">
      <w:start w:val="1"/>
      <w:numFmt w:val="bullet"/>
      <w:lvlText w:val=""/>
      <w:lvlJc w:val="left"/>
      <w:pPr>
        <w:ind w:left="4160" w:hanging="360"/>
      </w:pPr>
      <w:rPr>
        <w:rFonts w:ascii="Wingdings" w:hAnsi="Wingdings" w:hint="default"/>
      </w:rPr>
    </w:lvl>
    <w:lvl w:ilvl="6" w:tplc="04220001">
      <w:start w:val="1"/>
      <w:numFmt w:val="bullet"/>
      <w:lvlText w:val=""/>
      <w:lvlJc w:val="left"/>
      <w:pPr>
        <w:ind w:left="4880" w:hanging="360"/>
      </w:pPr>
      <w:rPr>
        <w:rFonts w:ascii="Symbol" w:hAnsi="Symbol" w:hint="default"/>
      </w:rPr>
    </w:lvl>
    <w:lvl w:ilvl="7" w:tplc="04220003">
      <w:start w:val="1"/>
      <w:numFmt w:val="bullet"/>
      <w:lvlText w:val="o"/>
      <w:lvlJc w:val="left"/>
      <w:pPr>
        <w:ind w:left="5600" w:hanging="360"/>
      </w:pPr>
      <w:rPr>
        <w:rFonts w:ascii="Courier New" w:hAnsi="Courier New" w:cs="Courier New" w:hint="default"/>
      </w:rPr>
    </w:lvl>
    <w:lvl w:ilvl="8" w:tplc="04220005">
      <w:start w:val="1"/>
      <w:numFmt w:val="bullet"/>
      <w:lvlText w:val=""/>
      <w:lvlJc w:val="left"/>
      <w:pPr>
        <w:ind w:left="6320" w:hanging="360"/>
      </w:pPr>
      <w:rPr>
        <w:rFonts w:ascii="Wingdings" w:hAnsi="Wingdings" w:hint="default"/>
      </w:rPr>
    </w:lvl>
  </w:abstractNum>
  <w:abstractNum w:abstractNumId="1" w15:restartNumberingAfterBreak="0">
    <w:nsid w:val="3541392E"/>
    <w:multiLevelType w:val="hybridMultilevel"/>
    <w:tmpl w:val="21CE53CA"/>
    <w:lvl w:ilvl="0" w:tplc="9D6A5C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AF18AB"/>
    <w:multiLevelType w:val="hybridMultilevel"/>
    <w:tmpl w:val="A81E0C42"/>
    <w:lvl w:ilvl="0" w:tplc="FFB09A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5D31160"/>
    <w:multiLevelType w:val="hybridMultilevel"/>
    <w:tmpl w:val="8F54F818"/>
    <w:lvl w:ilvl="0" w:tplc="A1E8F146">
      <w:numFmt w:val="bullet"/>
      <w:lvlText w:val="-"/>
      <w:lvlJc w:val="left"/>
      <w:pPr>
        <w:ind w:left="494" w:hanging="360"/>
      </w:pPr>
      <w:rPr>
        <w:rFonts w:ascii="Times New Roman" w:eastAsiaTheme="minorHAnsi" w:hAnsi="Times New Roman" w:cs="Times New Roman" w:hint="default"/>
      </w:rPr>
    </w:lvl>
    <w:lvl w:ilvl="1" w:tplc="04220003" w:tentative="1">
      <w:start w:val="1"/>
      <w:numFmt w:val="bullet"/>
      <w:lvlText w:val="o"/>
      <w:lvlJc w:val="left"/>
      <w:pPr>
        <w:ind w:left="1214" w:hanging="360"/>
      </w:pPr>
      <w:rPr>
        <w:rFonts w:ascii="Courier New" w:hAnsi="Courier New" w:cs="Courier New" w:hint="default"/>
      </w:rPr>
    </w:lvl>
    <w:lvl w:ilvl="2" w:tplc="04220005" w:tentative="1">
      <w:start w:val="1"/>
      <w:numFmt w:val="bullet"/>
      <w:lvlText w:val=""/>
      <w:lvlJc w:val="left"/>
      <w:pPr>
        <w:ind w:left="1934" w:hanging="360"/>
      </w:pPr>
      <w:rPr>
        <w:rFonts w:ascii="Wingdings" w:hAnsi="Wingdings" w:hint="default"/>
      </w:rPr>
    </w:lvl>
    <w:lvl w:ilvl="3" w:tplc="04220001" w:tentative="1">
      <w:start w:val="1"/>
      <w:numFmt w:val="bullet"/>
      <w:lvlText w:val=""/>
      <w:lvlJc w:val="left"/>
      <w:pPr>
        <w:ind w:left="2654" w:hanging="360"/>
      </w:pPr>
      <w:rPr>
        <w:rFonts w:ascii="Symbol" w:hAnsi="Symbol" w:hint="default"/>
      </w:rPr>
    </w:lvl>
    <w:lvl w:ilvl="4" w:tplc="04220003" w:tentative="1">
      <w:start w:val="1"/>
      <w:numFmt w:val="bullet"/>
      <w:lvlText w:val="o"/>
      <w:lvlJc w:val="left"/>
      <w:pPr>
        <w:ind w:left="3374" w:hanging="360"/>
      </w:pPr>
      <w:rPr>
        <w:rFonts w:ascii="Courier New" w:hAnsi="Courier New" w:cs="Courier New" w:hint="default"/>
      </w:rPr>
    </w:lvl>
    <w:lvl w:ilvl="5" w:tplc="04220005" w:tentative="1">
      <w:start w:val="1"/>
      <w:numFmt w:val="bullet"/>
      <w:lvlText w:val=""/>
      <w:lvlJc w:val="left"/>
      <w:pPr>
        <w:ind w:left="4094" w:hanging="360"/>
      </w:pPr>
      <w:rPr>
        <w:rFonts w:ascii="Wingdings" w:hAnsi="Wingdings" w:hint="default"/>
      </w:rPr>
    </w:lvl>
    <w:lvl w:ilvl="6" w:tplc="04220001" w:tentative="1">
      <w:start w:val="1"/>
      <w:numFmt w:val="bullet"/>
      <w:lvlText w:val=""/>
      <w:lvlJc w:val="left"/>
      <w:pPr>
        <w:ind w:left="4814" w:hanging="360"/>
      </w:pPr>
      <w:rPr>
        <w:rFonts w:ascii="Symbol" w:hAnsi="Symbol" w:hint="default"/>
      </w:rPr>
    </w:lvl>
    <w:lvl w:ilvl="7" w:tplc="04220003" w:tentative="1">
      <w:start w:val="1"/>
      <w:numFmt w:val="bullet"/>
      <w:lvlText w:val="o"/>
      <w:lvlJc w:val="left"/>
      <w:pPr>
        <w:ind w:left="5534" w:hanging="360"/>
      </w:pPr>
      <w:rPr>
        <w:rFonts w:ascii="Courier New" w:hAnsi="Courier New" w:cs="Courier New" w:hint="default"/>
      </w:rPr>
    </w:lvl>
    <w:lvl w:ilvl="8" w:tplc="04220005" w:tentative="1">
      <w:start w:val="1"/>
      <w:numFmt w:val="bullet"/>
      <w:lvlText w:val=""/>
      <w:lvlJc w:val="left"/>
      <w:pPr>
        <w:ind w:left="6254" w:hanging="360"/>
      </w:pPr>
      <w:rPr>
        <w:rFonts w:ascii="Wingdings" w:hAnsi="Wingdings" w:hint="default"/>
      </w:rPr>
    </w:lvl>
  </w:abstractNum>
  <w:abstractNum w:abstractNumId="4" w15:restartNumberingAfterBreak="0">
    <w:nsid w:val="69605BFD"/>
    <w:multiLevelType w:val="hybridMultilevel"/>
    <w:tmpl w:val="A82EA0DA"/>
    <w:lvl w:ilvl="0" w:tplc="91CE24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D4"/>
    <w:rsid w:val="000301AA"/>
    <w:rsid w:val="00046D6C"/>
    <w:rsid w:val="00082E89"/>
    <w:rsid w:val="000B68C7"/>
    <w:rsid w:val="000D1ED1"/>
    <w:rsid w:val="000E64BD"/>
    <w:rsid w:val="00102E63"/>
    <w:rsid w:val="00165254"/>
    <w:rsid w:val="0017167B"/>
    <w:rsid w:val="001B2B74"/>
    <w:rsid w:val="001D0BE5"/>
    <w:rsid w:val="002F4B44"/>
    <w:rsid w:val="002F6380"/>
    <w:rsid w:val="003514BE"/>
    <w:rsid w:val="0037201C"/>
    <w:rsid w:val="003922E0"/>
    <w:rsid w:val="003F483F"/>
    <w:rsid w:val="004E3D51"/>
    <w:rsid w:val="005C7EBF"/>
    <w:rsid w:val="006454F7"/>
    <w:rsid w:val="00673FF3"/>
    <w:rsid w:val="006D2EDC"/>
    <w:rsid w:val="007714BB"/>
    <w:rsid w:val="0079285C"/>
    <w:rsid w:val="007A65DB"/>
    <w:rsid w:val="007A6B69"/>
    <w:rsid w:val="007D77D9"/>
    <w:rsid w:val="007E7D4B"/>
    <w:rsid w:val="00823101"/>
    <w:rsid w:val="008505BA"/>
    <w:rsid w:val="0086760A"/>
    <w:rsid w:val="0089550C"/>
    <w:rsid w:val="009834A6"/>
    <w:rsid w:val="00A74F30"/>
    <w:rsid w:val="00AA0E05"/>
    <w:rsid w:val="00B03FB2"/>
    <w:rsid w:val="00B25104"/>
    <w:rsid w:val="00B37370"/>
    <w:rsid w:val="00C074BA"/>
    <w:rsid w:val="00C11AE4"/>
    <w:rsid w:val="00C32C4F"/>
    <w:rsid w:val="00C568A3"/>
    <w:rsid w:val="00D63FD5"/>
    <w:rsid w:val="00DA2176"/>
    <w:rsid w:val="00DC3466"/>
    <w:rsid w:val="00E003BA"/>
    <w:rsid w:val="00E211E3"/>
    <w:rsid w:val="00E30D28"/>
    <w:rsid w:val="00E943D4"/>
    <w:rsid w:val="00EE0B72"/>
    <w:rsid w:val="00EF6FD6"/>
    <w:rsid w:val="00F33E9F"/>
    <w:rsid w:val="00F67B7B"/>
    <w:rsid w:val="00F806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0D38"/>
  <w15:docId w15:val="{C891F110-E7AF-418F-9FCE-8FB3AE1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Нормальний текст"/>
    <w:basedOn w:val="a"/>
    <w:rsid w:val="00C568A3"/>
    <w:pPr>
      <w:spacing w:before="120"/>
      <w:ind w:firstLine="567"/>
    </w:pPr>
    <w:rPr>
      <w:rFonts w:ascii="Antiqua" w:hAnsi="Antiqua"/>
      <w:sz w:val="26"/>
      <w:lang w:eastAsia="ru-RU"/>
    </w:rPr>
  </w:style>
  <w:style w:type="character" w:customStyle="1" w:styleId="st42">
    <w:name w:val="st42"/>
    <w:uiPriority w:val="99"/>
    <w:rsid w:val="00C568A3"/>
    <w:rPr>
      <w:color w:val="000000"/>
    </w:rPr>
  </w:style>
  <w:style w:type="character" w:customStyle="1" w:styleId="rvts0">
    <w:name w:val="rvts0"/>
    <w:basedOn w:val="a0"/>
    <w:rsid w:val="0017167B"/>
  </w:style>
  <w:style w:type="paragraph" w:styleId="a8">
    <w:name w:val="List Paragraph"/>
    <w:basedOn w:val="a"/>
    <w:uiPriority w:val="34"/>
    <w:qFormat/>
    <w:rsid w:val="0017167B"/>
    <w:pPr>
      <w:ind w:left="720"/>
      <w:contextualSpacing/>
    </w:pPr>
  </w:style>
  <w:style w:type="paragraph" w:styleId="30">
    <w:name w:val="Body Text Indent 3"/>
    <w:basedOn w:val="a"/>
    <w:link w:val="31"/>
    <w:semiHidden/>
    <w:unhideWhenUsed/>
    <w:rsid w:val="0017167B"/>
    <w:pPr>
      <w:spacing w:after="120"/>
      <w:ind w:left="283"/>
    </w:pPr>
    <w:rPr>
      <w:sz w:val="16"/>
      <w:szCs w:val="16"/>
      <w:lang w:eastAsia="ru-RU"/>
    </w:rPr>
  </w:style>
  <w:style w:type="character" w:customStyle="1" w:styleId="31">
    <w:name w:val="Основний текст з відступом 3 Знак"/>
    <w:basedOn w:val="a0"/>
    <w:link w:val="30"/>
    <w:semiHidden/>
    <w:rsid w:val="0017167B"/>
    <w:rPr>
      <w:sz w:val="16"/>
      <w:szCs w:val="16"/>
      <w:lang w:eastAsia="ru-RU"/>
    </w:rPr>
  </w:style>
  <w:style w:type="character" w:customStyle="1" w:styleId="a9">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a"/>
    <w:locked/>
    <w:rsid w:val="00165254"/>
    <w:rPr>
      <w:sz w:val="24"/>
      <w:szCs w:val="24"/>
      <w:lang w:eastAsia="ja-JP"/>
    </w:rPr>
  </w:style>
  <w:style w:type="paragraph" w:styleId="aa">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9"/>
    <w:unhideWhenUsed/>
    <w:qFormat/>
    <w:rsid w:val="00165254"/>
    <w:pPr>
      <w:spacing w:before="100" w:beforeAutospacing="1" w:after="100" w:afterAutospacing="1"/>
    </w:pPr>
    <w:rPr>
      <w:sz w:val="24"/>
      <w:szCs w:val="24"/>
      <w:lang w:eastAsia="ja-JP"/>
    </w:rPr>
  </w:style>
  <w:style w:type="paragraph" w:customStyle="1" w:styleId="rvps14">
    <w:name w:val="rvps14"/>
    <w:basedOn w:val="a"/>
    <w:uiPriority w:val="99"/>
    <w:rsid w:val="0086760A"/>
    <w:pPr>
      <w:spacing w:before="100" w:beforeAutospacing="1" w:after="100" w:afterAutospacing="1"/>
    </w:pPr>
    <w:rPr>
      <w:sz w:val="24"/>
      <w:szCs w:val="24"/>
      <w:lang w:val="ru-RU" w:eastAsia="ru-RU"/>
    </w:rPr>
  </w:style>
  <w:style w:type="paragraph" w:styleId="ab">
    <w:name w:val="Balloon Text"/>
    <w:basedOn w:val="a"/>
    <w:link w:val="ac"/>
    <w:uiPriority w:val="99"/>
    <w:semiHidden/>
    <w:unhideWhenUsed/>
    <w:rsid w:val="00673FF3"/>
    <w:rPr>
      <w:rFonts w:ascii="Segoe UI" w:hAnsi="Segoe UI" w:cs="Segoe UI"/>
      <w:sz w:val="18"/>
      <w:szCs w:val="18"/>
    </w:rPr>
  </w:style>
  <w:style w:type="character" w:customStyle="1" w:styleId="ac">
    <w:name w:val="Текст у виносці Знак"/>
    <w:basedOn w:val="a0"/>
    <w:link w:val="ab"/>
    <w:uiPriority w:val="99"/>
    <w:semiHidden/>
    <w:rsid w:val="00673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7045">
      <w:bodyDiv w:val="1"/>
      <w:marLeft w:val="0"/>
      <w:marRight w:val="0"/>
      <w:marTop w:val="0"/>
      <w:marBottom w:val="0"/>
      <w:divBdr>
        <w:top w:val="none" w:sz="0" w:space="0" w:color="auto"/>
        <w:left w:val="none" w:sz="0" w:space="0" w:color="auto"/>
        <w:bottom w:val="none" w:sz="0" w:space="0" w:color="auto"/>
        <w:right w:val="none" w:sz="0" w:space="0" w:color="auto"/>
      </w:divBdr>
    </w:div>
    <w:div w:id="179705247">
      <w:bodyDiv w:val="1"/>
      <w:marLeft w:val="0"/>
      <w:marRight w:val="0"/>
      <w:marTop w:val="0"/>
      <w:marBottom w:val="0"/>
      <w:divBdr>
        <w:top w:val="none" w:sz="0" w:space="0" w:color="auto"/>
        <w:left w:val="none" w:sz="0" w:space="0" w:color="auto"/>
        <w:bottom w:val="none" w:sz="0" w:space="0" w:color="auto"/>
        <w:right w:val="none" w:sz="0" w:space="0" w:color="auto"/>
      </w:divBdr>
    </w:div>
    <w:div w:id="429358016">
      <w:bodyDiv w:val="1"/>
      <w:marLeft w:val="0"/>
      <w:marRight w:val="0"/>
      <w:marTop w:val="0"/>
      <w:marBottom w:val="0"/>
      <w:divBdr>
        <w:top w:val="none" w:sz="0" w:space="0" w:color="auto"/>
        <w:left w:val="none" w:sz="0" w:space="0" w:color="auto"/>
        <w:bottom w:val="none" w:sz="0" w:space="0" w:color="auto"/>
        <w:right w:val="none" w:sz="0" w:space="0" w:color="auto"/>
      </w:divBdr>
    </w:div>
    <w:div w:id="458574002">
      <w:bodyDiv w:val="1"/>
      <w:marLeft w:val="0"/>
      <w:marRight w:val="0"/>
      <w:marTop w:val="0"/>
      <w:marBottom w:val="0"/>
      <w:divBdr>
        <w:top w:val="none" w:sz="0" w:space="0" w:color="auto"/>
        <w:left w:val="none" w:sz="0" w:space="0" w:color="auto"/>
        <w:bottom w:val="none" w:sz="0" w:space="0" w:color="auto"/>
        <w:right w:val="none" w:sz="0" w:space="0" w:color="auto"/>
      </w:divBdr>
    </w:div>
    <w:div w:id="497690861">
      <w:bodyDiv w:val="1"/>
      <w:marLeft w:val="0"/>
      <w:marRight w:val="0"/>
      <w:marTop w:val="0"/>
      <w:marBottom w:val="0"/>
      <w:divBdr>
        <w:top w:val="none" w:sz="0" w:space="0" w:color="auto"/>
        <w:left w:val="none" w:sz="0" w:space="0" w:color="auto"/>
        <w:bottom w:val="none" w:sz="0" w:space="0" w:color="auto"/>
        <w:right w:val="none" w:sz="0" w:space="0" w:color="auto"/>
      </w:divBdr>
    </w:div>
    <w:div w:id="500047895">
      <w:bodyDiv w:val="1"/>
      <w:marLeft w:val="0"/>
      <w:marRight w:val="0"/>
      <w:marTop w:val="0"/>
      <w:marBottom w:val="0"/>
      <w:divBdr>
        <w:top w:val="none" w:sz="0" w:space="0" w:color="auto"/>
        <w:left w:val="none" w:sz="0" w:space="0" w:color="auto"/>
        <w:bottom w:val="none" w:sz="0" w:space="0" w:color="auto"/>
        <w:right w:val="none" w:sz="0" w:space="0" w:color="auto"/>
      </w:divBdr>
    </w:div>
    <w:div w:id="555237303">
      <w:bodyDiv w:val="1"/>
      <w:marLeft w:val="0"/>
      <w:marRight w:val="0"/>
      <w:marTop w:val="0"/>
      <w:marBottom w:val="0"/>
      <w:divBdr>
        <w:top w:val="none" w:sz="0" w:space="0" w:color="auto"/>
        <w:left w:val="none" w:sz="0" w:space="0" w:color="auto"/>
        <w:bottom w:val="none" w:sz="0" w:space="0" w:color="auto"/>
        <w:right w:val="none" w:sz="0" w:space="0" w:color="auto"/>
      </w:divBdr>
    </w:div>
    <w:div w:id="681319801">
      <w:bodyDiv w:val="1"/>
      <w:marLeft w:val="0"/>
      <w:marRight w:val="0"/>
      <w:marTop w:val="0"/>
      <w:marBottom w:val="0"/>
      <w:divBdr>
        <w:top w:val="none" w:sz="0" w:space="0" w:color="auto"/>
        <w:left w:val="none" w:sz="0" w:space="0" w:color="auto"/>
        <w:bottom w:val="none" w:sz="0" w:space="0" w:color="auto"/>
        <w:right w:val="none" w:sz="0" w:space="0" w:color="auto"/>
      </w:divBdr>
    </w:div>
    <w:div w:id="830562675">
      <w:bodyDiv w:val="1"/>
      <w:marLeft w:val="0"/>
      <w:marRight w:val="0"/>
      <w:marTop w:val="0"/>
      <w:marBottom w:val="0"/>
      <w:divBdr>
        <w:top w:val="none" w:sz="0" w:space="0" w:color="auto"/>
        <w:left w:val="none" w:sz="0" w:space="0" w:color="auto"/>
        <w:bottom w:val="none" w:sz="0" w:space="0" w:color="auto"/>
        <w:right w:val="none" w:sz="0" w:space="0" w:color="auto"/>
      </w:divBdr>
    </w:div>
    <w:div w:id="987635957">
      <w:bodyDiv w:val="1"/>
      <w:marLeft w:val="0"/>
      <w:marRight w:val="0"/>
      <w:marTop w:val="0"/>
      <w:marBottom w:val="0"/>
      <w:divBdr>
        <w:top w:val="none" w:sz="0" w:space="0" w:color="auto"/>
        <w:left w:val="none" w:sz="0" w:space="0" w:color="auto"/>
        <w:bottom w:val="none" w:sz="0" w:space="0" w:color="auto"/>
        <w:right w:val="none" w:sz="0" w:space="0" w:color="auto"/>
      </w:divBdr>
    </w:div>
    <w:div w:id="1069883454">
      <w:bodyDiv w:val="1"/>
      <w:marLeft w:val="0"/>
      <w:marRight w:val="0"/>
      <w:marTop w:val="0"/>
      <w:marBottom w:val="0"/>
      <w:divBdr>
        <w:top w:val="none" w:sz="0" w:space="0" w:color="auto"/>
        <w:left w:val="none" w:sz="0" w:space="0" w:color="auto"/>
        <w:bottom w:val="none" w:sz="0" w:space="0" w:color="auto"/>
        <w:right w:val="none" w:sz="0" w:space="0" w:color="auto"/>
      </w:divBdr>
    </w:div>
    <w:div w:id="1493640912">
      <w:bodyDiv w:val="1"/>
      <w:marLeft w:val="0"/>
      <w:marRight w:val="0"/>
      <w:marTop w:val="0"/>
      <w:marBottom w:val="0"/>
      <w:divBdr>
        <w:top w:val="none" w:sz="0" w:space="0" w:color="auto"/>
        <w:left w:val="none" w:sz="0" w:space="0" w:color="auto"/>
        <w:bottom w:val="none" w:sz="0" w:space="0" w:color="auto"/>
        <w:right w:val="none" w:sz="0" w:space="0" w:color="auto"/>
      </w:divBdr>
    </w:div>
    <w:div w:id="1566137768">
      <w:bodyDiv w:val="1"/>
      <w:marLeft w:val="0"/>
      <w:marRight w:val="0"/>
      <w:marTop w:val="0"/>
      <w:marBottom w:val="0"/>
      <w:divBdr>
        <w:top w:val="none" w:sz="0" w:space="0" w:color="auto"/>
        <w:left w:val="none" w:sz="0" w:space="0" w:color="auto"/>
        <w:bottom w:val="none" w:sz="0" w:space="0" w:color="auto"/>
        <w:right w:val="none" w:sz="0" w:space="0" w:color="auto"/>
      </w:divBdr>
    </w:div>
    <w:div w:id="1601178089">
      <w:bodyDiv w:val="1"/>
      <w:marLeft w:val="0"/>
      <w:marRight w:val="0"/>
      <w:marTop w:val="0"/>
      <w:marBottom w:val="0"/>
      <w:divBdr>
        <w:top w:val="none" w:sz="0" w:space="0" w:color="auto"/>
        <w:left w:val="none" w:sz="0" w:space="0" w:color="auto"/>
        <w:bottom w:val="none" w:sz="0" w:space="0" w:color="auto"/>
        <w:right w:val="none" w:sz="0" w:space="0" w:color="auto"/>
      </w:divBdr>
    </w:div>
    <w:div w:id="1631863191">
      <w:bodyDiv w:val="1"/>
      <w:marLeft w:val="0"/>
      <w:marRight w:val="0"/>
      <w:marTop w:val="0"/>
      <w:marBottom w:val="0"/>
      <w:divBdr>
        <w:top w:val="none" w:sz="0" w:space="0" w:color="auto"/>
        <w:left w:val="none" w:sz="0" w:space="0" w:color="auto"/>
        <w:bottom w:val="none" w:sz="0" w:space="0" w:color="auto"/>
        <w:right w:val="none" w:sz="0" w:space="0" w:color="auto"/>
      </w:divBdr>
    </w:div>
    <w:div w:id="1782333175">
      <w:bodyDiv w:val="1"/>
      <w:marLeft w:val="0"/>
      <w:marRight w:val="0"/>
      <w:marTop w:val="0"/>
      <w:marBottom w:val="0"/>
      <w:divBdr>
        <w:top w:val="none" w:sz="0" w:space="0" w:color="auto"/>
        <w:left w:val="none" w:sz="0" w:space="0" w:color="auto"/>
        <w:bottom w:val="none" w:sz="0" w:space="0" w:color="auto"/>
        <w:right w:val="none" w:sz="0" w:space="0" w:color="auto"/>
      </w:divBdr>
    </w:div>
    <w:div w:id="1909919817">
      <w:bodyDiv w:val="1"/>
      <w:marLeft w:val="0"/>
      <w:marRight w:val="0"/>
      <w:marTop w:val="0"/>
      <w:marBottom w:val="0"/>
      <w:divBdr>
        <w:top w:val="none" w:sz="0" w:space="0" w:color="auto"/>
        <w:left w:val="none" w:sz="0" w:space="0" w:color="auto"/>
        <w:bottom w:val="none" w:sz="0" w:space="0" w:color="auto"/>
        <w:right w:val="none" w:sz="0" w:space="0" w:color="auto"/>
      </w:divBdr>
    </w:div>
    <w:div w:id="2115130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5882</Words>
  <Characters>3353</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Вознюк Віктор Миколайович</dc:creator>
  <cp:lastModifiedBy>Nastenko S.L.</cp:lastModifiedBy>
  <cp:revision>11</cp:revision>
  <cp:lastPrinted>2021-06-11T13:21:00Z</cp:lastPrinted>
  <dcterms:created xsi:type="dcterms:W3CDTF">2021-04-09T13:15:00Z</dcterms:created>
  <dcterms:modified xsi:type="dcterms:W3CDTF">2021-06-14T13:37:00Z</dcterms:modified>
</cp:coreProperties>
</file>