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6E" w:rsidRPr="00E8626E" w:rsidRDefault="00E8626E" w:rsidP="00E8626E">
      <w:pPr>
        <w:ind w:left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2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ЗАТВЕРДЖЕНО </w:t>
      </w:r>
    </w:p>
    <w:p w:rsidR="00E8626E" w:rsidRPr="00E8626E" w:rsidRDefault="00E8626E" w:rsidP="00E8626E">
      <w:pPr>
        <w:ind w:left="58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62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наказом Міністерства освіти і науки України </w:t>
      </w:r>
    </w:p>
    <w:p w:rsidR="00E8626E" w:rsidRDefault="00E61CAC" w:rsidP="00E8626E">
      <w:pPr>
        <w:shd w:val="clear" w:color="auto" w:fill="FFFFFF"/>
        <w:ind w:left="450" w:right="45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Pr="00E61CAC">
        <w:rPr>
          <w:rFonts w:ascii="Times New Roman" w:eastAsia="Calibri" w:hAnsi="Times New Roman" w:cs="Times New Roman"/>
          <w:sz w:val="28"/>
          <w:szCs w:val="28"/>
          <w:lang w:eastAsia="en-US"/>
        </w:rPr>
        <w:t>від 14.06.2021 № 236-а</w:t>
      </w:r>
    </w:p>
    <w:p w:rsidR="00E61CAC" w:rsidRPr="00E8626E" w:rsidRDefault="00E61CAC" w:rsidP="00E8626E">
      <w:pPr>
        <w:shd w:val="clear" w:color="auto" w:fill="FFFFFF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8626E" w:rsidRPr="00E8626E" w:rsidRDefault="00E8626E" w:rsidP="00E8626E">
      <w:pPr>
        <w:shd w:val="clear" w:color="auto" w:fill="FFFFFF"/>
        <w:ind w:left="450" w:right="450"/>
        <w:jc w:val="center"/>
        <w:rPr>
          <w:rFonts w:ascii="Times New Roman" w:eastAsiaTheme="minorHAnsi" w:hAnsi="Times New Roman" w:cstheme="minorHAnsi"/>
          <w:color w:val="000000"/>
          <w:sz w:val="28"/>
          <w:szCs w:val="28"/>
          <w:lang w:eastAsia="en-US"/>
        </w:rPr>
      </w:pPr>
      <w:r w:rsidRPr="00E8626E">
        <w:rPr>
          <w:rFonts w:ascii="Times New Roman" w:eastAsiaTheme="minorHAnsi" w:hAnsi="Times New Roman" w:cstheme="minorHAnsi"/>
          <w:color w:val="000000"/>
          <w:sz w:val="28"/>
          <w:szCs w:val="28"/>
          <w:lang w:eastAsia="en-US"/>
        </w:rPr>
        <w:t xml:space="preserve">УМОВИ </w:t>
      </w:r>
      <w:r w:rsidRPr="00E8626E">
        <w:rPr>
          <w:rFonts w:ascii="Times New Roman" w:eastAsiaTheme="minorHAnsi" w:hAnsi="Times New Roman" w:cstheme="minorHAnsi"/>
          <w:color w:val="000000"/>
          <w:sz w:val="28"/>
          <w:szCs w:val="28"/>
          <w:lang w:eastAsia="en-US"/>
        </w:rPr>
        <w:br/>
        <w:t>проведення конкурсу</w:t>
      </w:r>
    </w:p>
    <w:p w:rsidR="00E8626E" w:rsidRPr="00E8626E" w:rsidRDefault="00E8626E" w:rsidP="00E8626E">
      <w:pPr>
        <w:shd w:val="clear" w:color="auto" w:fill="FFFFFF"/>
        <w:ind w:left="450" w:right="45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5447" w:type="pct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6949"/>
      </w:tblGrid>
      <w:tr w:rsidR="00E8626E" w:rsidRPr="00E8626E" w:rsidTr="00F71D09">
        <w:trPr>
          <w:trHeight w:val="98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ind w:left="144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Найменування і місцезнаходження державного органу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widowControl w:val="0"/>
              <w:tabs>
                <w:tab w:val="left" w:pos="1276"/>
              </w:tabs>
              <w:ind w:left="136"/>
              <w:jc w:val="both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 xml:space="preserve">Міністерство освіти і науки України, </w:t>
            </w:r>
          </w:p>
          <w:p w:rsidR="00E8626E" w:rsidRPr="00E8626E" w:rsidRDefault="00E8626E" w:rsidP="00E8626E">
            <w:pPr>
              <w:widowControl w:val="0"/>
              <w:tabs>
                <w:tab w:val="left" w:pos="1276"/>
              </w:tabs>
              <w:ind w:left="136"/>
              <w:jc w:val="both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Проспект Перемоги, 10</w:t>
            </w:r>
          </w:p>
        </w:tc>
      </w:tr>
      <w:tr w:rsidR="00E8626E" w:rsidRPr="00E8626E" w:rsidTr="00F71D09">
        <w:trPr>
          <w:trHeight w:val="987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 посади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keepNext/>
              <w:keepLines/>
              <w:spacing w:after="200" w:line="276" w:lineRule="auto"/>
              <w:jc w:val="both"/>
              <w:rPr>
                <w:rFonts w:ascii="Times New Roman" w:eastAsiaTheme="minorHAnsi" w:hAnsi="Times New Roman" w:cstheme="minorHAnsi"/>
                <w:color w:val="FFFF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Головний спеціаліст відділу з питань спеціальної перевірки та очищення влади</w:t>
            </w:r>
            <w:r w:rsidR="00F71D09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 xml:space="preserve"> Міністерства освіти і науки України</w:t>
            </w: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, категорія В1</w:t>
            </w:r>
            <w:r w:rsidR="00F71D09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 xml:space="preserve"> (2 посади)</w:t>
            </w:r>
          </w:p>
        </w:tc>
      </w:tr>
      <w:tr w:rsidR="00E8626E" w:rsidRPr="00E8626E" w:rsidTr="00F71D09">
        <w:trPr>
          <w:trHeight w:val="2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n766"/>
            <w:bookmarkEnd w:id="0"/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Посадові обов’язки 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1A7F23">
            <w:pPr>
              <w:spacing w:after="200"/>
              <w:ind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 xml:space="preserve">Відповідно до основних завдань та обов’язків головного спеціаліста </w:t>
            </w: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відділу з питань спеціальної перевірки та очищення влади</w:t>
            </w: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 xml:space="preserve"> Міністерства освіти і науки України:</w:t>
            </w:r>
          </w:p>
          <w:p w:rsidR="00E8626E" w:rsidRDefault="0008264A" w:rsidP="001A7F23">
            <w:pPr>
              <w:tabs>
                <w:tab w:val="left" w:pos="536"/>
              </w:tabs>
              <w:spacing w:after="200"/>
              <w:ind w:right="143" w:firstLine="509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626E" w:rsidRPr="00E8626E">
              <w:rPr>
                <w:rFonts w:ascii="Times New Roman" w:hAnsi="Times New Roman" w:cs="Times New Roman"/>
                <w:sz w:val="28"/>
                <w:szCs w:val="28"/>
              </w:rPr>
              <w:t>роведення спеціальної перевірки відомостей щодо осіб, які претендують на зайняття посад, які передбачають зайняття відповідального або особливо відповідального становища, або посад з підвищеним корупційним ризиком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64A" w:rsidRDefault="0008264A" w:rsidP="001A7F23">
            <w:pPr>
              <w:spacing w:after="200"/>
              <w:ind w:right="143"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 перевірк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 достовірності відомостей щодо застосування заборон, передбачених частинами третьою і четвертою статті 1 Закону України «Про очищення влади»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4C94" w:rsidRDefault="00994C94" w:rsidP="001A7F23">
            <w:pPr>
              <w:spacing w:after="200"/>
              <w:ind w:right="143"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94C94">
              <w:rPr>
                <w:rFonts w:ascii="Times New Roman" w:hAnsi="Times New Roman" w:cs="Times New Roman"/>
                <w:sz w:val="28"/>
                <w:szCs w:val="28"/>
              </w:rPr>
              <w:t>озгляд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994C94">
              <w:rPr>
                <w:rFonts w:ascii="Times New Roman" w:hAnsi="Times New Roman" w:cs="Times New Roman"/>
                <w:sz w:val="28"/>
                <w:szCs w:val="28"/>
              </w:rPr>
              <w:t>, заяв, скарг громадян та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ання</w:t>
            </w:r>
            <w:r w:rsidRPr="00994C94">
              <w:rPr>
                <w:rFonts w:ascii="Times New Roman" w:hAnsi="Times New Roman" w:cs="Times New Roman"/>
                <w:sz w:val="28"/>
                <w:szCs w:val="28"/>
              </w:rPr>
              <w:t xml:space="preserve"> роз’яснен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94C94">
              <w:rPr>
                <w:rFonts w:ascii="Times New Roman" w:hAnsi="Times New Roman" w:cs="Times New Roman"/>
                <w:sz w:val="28"/>
                <w:szCs w:val="28"/>
              </w:rPr>
              <w:t xml:space="preserve"> з питань, що належать до компетенції відділу.</w:t>
            </w:r>
          </w:p>
          <w:p w:rsidR="0008264A" w:rsidRDefault="0008264A" w:rsidP="001A7F23">
            <w:pPr>
              <w:spacing w:after="200"/>
              <w:ind w:right="143" w:firstLine="5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>еєстр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ація</w:t>
            </w: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 вхідн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>, вихідн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 та внутрішн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ьої</w:t>
            </w: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 кореспонденці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08264A">
              <w:rPr>
                <w:rFonts w:ascii="Times New Roman" w:hAnsi="Times New Roman" w:cs="Times New Roman"/>
                <w:sz w:val="28"/>
                <w:szCs w:val="28"/>
              </w:rPr>
              <w:t xml:space="preserve"> щодо діяльності відділу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5E19" w:rsidRDefault="00505E19" w:rsidP="001A7F23">
            <w:pPr>
              <w:spacing w:after="200"/>
              <w:ind w:right="143" w:firstLine="65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ведення архіву;</w:t>
            </w:r>
          </w:p>
          <w:p w:rsidR="00E8626E" w:rsidRPr="00E8626E" w:rsidRDefault="00505E19" w:rsidP="00492D0E">
            <w:pPr>
              <w:spacing w:after="200"/>
              <w:ind w:right="143"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9">
              <w:rPr>
                <w:rFonts w:ascii="Times New Roman" w:hAnsi="Times New Roman" w:cs="Times New Roman"/>
                <w:sz w:val="28"/>
                <w:szCs w:val="28"/>
              </w:rPr>
              <w:t>взаємоді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5E19">
              <w:rPr>
                <w:rFonts w:ascii="Times New Roman" w:hAnsi="Times New Roman" w:cs="Times New Roman"/>
                <w:sz w:val="28"/>
                <w:szCs w:val="28"/>
              </w:rPr>
              <w:t xml:space="preserve"> із структурними підрозділами Міністерства, підприємствами, закладами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  <w:r w:rsidRPr="00505E19">
              <w:rPr>
                <w:rFonts w:ascii="Times New Roman" w:hAnsi="Times New Roman" w:cs="Times New Roman"/>
                <w:sz w:val="28"/>
                <w:szCs w:val="28"/>
              </w:rPr>
              <w:t>, що належать до сфери управління та центральними органами виконавчої влади, органами місцевого самоврядування з питань, що входять до компетенці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 відділу</w:t>
            </w:r>
          </w:p>
        </w:tc>
      </w:tr>
      <w:tr w:rsidR="00E8626E" w:rsidRPr="00E8626E" w:rsidTr="00F71D09">
        <w:trPr>
          <w:trHeight w:val="40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Умови оплати праці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202" w:right="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посадовий оклад – 10600 грн.;</w:t>
            </w:r>
          </w:p>
          <w:p w:rsidR="00E8626E" w:rsidRPr="00E8626E" w:rsidRDefault="00E8626E" w:rsidP="00E8626E">
            <w:pPr>
              <w:ind w:left="202" w:right="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надбавка за виконання особливо важливої роботи </w:t>
            </w:r>
          </w:p>
          <w:p w:rsidR="00E8626E" w:rsidRPr="00E8626E" w:rsidRDefault="00E8626E" w:rsidP="00E8626E">
            <w:pPr>
              <w:ind w:left="202" w:right="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надбавка за ранг державного службовця – 20</w:t>
            </w:r>
            <w:r w:rsidR="001A7F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-500 грн.; </w:t>
            </w:r>
          </w:p>
          <w:p w:rsidR="00E8626E" w:rsidRPr="00E8626E" w:rsidRDefault="00E8626E" w:rsidP="00E8626E">
            <w:pPr>
              <w:ind w:left="202" w:right="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E8626E" w:rsidRPr="00E8626E" w:rsidRDefault="00E8626E" w:rsidP="00E8626E">
            <w:pPr>
              <w:ind w:left="202" w:right="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інші виплати, премії – у разі встановлення</w:t>
            </w:r>
          </w:p>
        </w:tc>
      </w:tr>
      <w:tr w:rsidR="00E8626E" w:rsidRPr="00E8626E" w:rsidTr="00F71D09">
        <w:trPr>
          <w:trHeight w:val="1413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144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Безстроково.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8626E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144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1) заяву про участь у конкурсі із зазначенням основних мотивів щодо зайняття посади за формою згідно з додатком 2;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2) резюме за формою згідно з додатком 2</w:t>
            </w: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vertAlign w:val="superscript"/>
                <w:lang w:eastAsia="en-US"/>
              </w:rPr>
              <w:t>1</w:t>
            </w: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, в якому обов’язково зазначається така інформація: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прізвище, ім’я, по батькові кандидата;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реквізити документа, що посвідчує особу та підтверджує громадянство України;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підтвердження наявності відповідного ступеня вищої освіти;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підтвердження рівня вільного володіння державною мовою;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</w:p>
          <w:p w:rsid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 xml:space="preserve">Інформація приймається до </w:t>
            </w:r>
            <w:r w:rsidR="00F71D09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21 червня 2021 року</w:t>
            </w:r>
          </w:p>
          <w:p w:rsidR="00F71D09" w:rsidRPr="00E8626E" w:rsidRDefault="00F71D09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до 17:00</w:t>
            </w:r>
          </w:p>
          <w:p w:rsidR="00E8626E" w:rsidRPr="00E8626E" w:rsidRDefault="00E8626E" w:rsidP="00E8626E">
            <w:pPr>
              <w:widowControl w:val="0"/>
              <w:ind w:left="136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</w:p>
        </w:tc>
      </w:tr>
      <w:tr w:rsidR="00E8626E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ind w:left="144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lastRenderedPageBreak/>
              <w:t>Додаткові (необов’язкові) документи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ind w:left="142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8626E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</w:rPr>
              <w:t>Дата і час початку проведення тестування кандидатів.</w:t>
            </w:r>
          </w:p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тестування.</w:t>
            </w:r>
          </w:p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0D78" w:rsidRDefault="00CE0D78" w:rsidP="00E8626E">
            <w:pPr>
              <w:ind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</w:rPr>
            </w:pPr>
          </w:p>
          <w:p w:rsidR="00E8626E" w:rsidRPr="00E8626E" w:rsidRDefault="00E61CAC" w:rsidP="00E8626E">
            <w:pPr>
              <w:ind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HAnsi"/>
                <w:sz w:val="28"/>
                <w:szCs w:val="28"/>
              </w:rPr>
              <w:t xml:space="preserve"> 25 червня 2021 р</w:t>
            </w:r>
            <w:r w:rsidR="001A37AF">
              <w:rPr>
                <w:rFonts w:ascii="Times New Roman" w:eastAsiaTheme="minorHAnsi" w:hAnsi="Times New Roman" w:cstheme="minorHAnsi"/>
                <w:sz w:val="28"/>
                <w:szCs w:val="28"/>
              </w:rPr>
              <w:t>.</w:t>
            </w:r>
            <w:bookmarkStart w:id="1" w:name="_GoBack"/>
            <w:bookmarkEnd w:id="1"/>
            <w:r>
              <w:rPr>
                <w:rFonts w:ascii="Times New Roman" w:eastAsiaTheme="minorHAnsi" w:hAnsi="Times New Roman" w:cstheme="minorHAnsi"/>
                <w:sz w:val="28"/>
                <w:szCs w:val="28"/>
              </w:rPr>
              <w:t xml:space="preserve"> о 9:00</w:t>
            </w:r>
          </w:p>
          <w:p w:rsidR="00E8626E" w:rsidRPr="00E8626E" w:rsidRDefault="00E8626E" w:rsidP="00E8626E">
            <w:pPr>
              <w:ind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D78" w:rsidRDefault="00CE0D78" w:rsidP="00E8626E">
            <w:pPr>
              <w:ind w:left="14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6E" w:rsidRPr="00E8626E" w:rsidRDefault="00E8626E" w:rsidP="00E8626E">
            <w:pPr>
              <w:ind w:left="14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служби.</w:t>
            </w:r>
          </w:p>
          <w:p w:rsidR="00E8626E" w:rsidRPr="00E8626E" w:rsidRDefault="00E8626E" w:rsidP="00E8626E">
            <w:pPr>
              <w:ind w:left="14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6E" w:rsidRPr="00E8626E" w:rsidRDefault="00E8626E" w:rsidP="00E8626E">
            <w:pPr>
              <w:ind w:left="14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6E" w:rsidRPr="00E8626E" w:rsidRDefault="00E8626E" w:rsidP="00E8626E">
            <w:pPr>
              <w:ind w:left="142" w:right="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26E" w:rsidRDefault="00E8626E" w:rsidP="00E8626E">
            <w:pPr>
              <w:ind w:left="142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 xml:space="preserve">За рішенням суб’єкта призначення проведення співбесід може проводитися дистанційно в режимі </w:t>
            </w:r>
            <w:proofErr w:type="spellStart"/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відеоконференції</w:t>
            </w:r>
            <w:proofErr w:type="spellEnd"/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 xml:space="preserve"> (п</w:t>
            </w: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</w:rPr>
              <w:t xml:space="preserve">латформа Microsoft </w:t>
            </w:r>
            <w:proofErr w:type="spellStart"/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</w:rPr>
              <w:t>Teams</w:t>
            </w:r>
            <w:proofErr w:type="spellEnd"/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</w:rPr>
              <w:t>).</w:t>
            </w:r>
          </w:p>
          <w:p w:rsidR="00E61CAC" w:rsidRDefault="00E61CAC" w:rsidP="00E8626E">
            <w:pPr>
              <w:ind w:left="142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</w:rPr>
            </w:pPr>
          </w:p>
          <w:p w:rsidR="00E61CAC" w:rsidRDefault="00E61CAC" w:rsidP="00E8626E">
            <w:pPr>
              <w:ind w:left="142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</w:rPr>
            </w:pPr>
          </w:p>
          <w:p w:rsidR="00E61CAC" w:rsidRPr="00E8626E" w:rsidRDefault="00E61CAC" w:rsidP="00E8626E">
            <w:pPr>
              <w:ind w:left="142" w:right="143"/>
              <w:jc w:val="both"/>
              <w:rPr>
                <w:rFonts w:ascii="Times New Roman" w:eastAsiaTheme="minorHAnsi" w:hAnsi="Times New Roman" w:cstheme="minorHAnsi"/>
                <w:sz w:val="28"/>
                <w:szCs w:val="28"/>
              </w:rPr>
            </w:pPr>
          </w:p>
        </w:tc>
      </w:tr>
      <w:tr w:rsidR="00E8626E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1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202" w:right="14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Ращенко Анастасія Юріївна</w:t>
            </w:r>
          </w:p>
          <w:p w:rsidR="00E8626E" w:rsidRPr="00E8626E" w:rsidRDefault="00E8626E" w:rsidP="00E8626E">
            <w:pPr>
              <w:ind w:left="202" w:right="14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Тел</w:t>
            </w:r>
            <w:proofErr w:type="spellEnd"/>
            <w:r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481-47-88</w:t>
            </w:r>
          </w:p>
          <w:p w:rsidR="00E8626E" w:rsidRPr="00E8626E" w:rsidRDefault="00E8626E" w:rsidP="00E8626E">
            <w:pPr>
              <w:ind w:left="202" w:right="14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e-</w:t>
            </w:r>
            <w:proofErr w:type="spellStart"/>
            <w:r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rashchenko@mon.gov.ua</w:t>
            </w:r>
          </w:p>
        </w:tc>
      </w:tr>
      <w:tr w:rsidR="00E8626E" w:rsidRPr="00E8626E" w:rsidTr="00492D0E">
        <w:trPr>
          <w:trHeight w:val="297"/>
        </w:trPr>
        <w:tc>
          <w:tcPr>
            <w:tcW w:w="10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Кваліфікаційні вимоги</w:t>
            </w:r>
          </w:p>
        </w:tc>
      </w:tr>
      <w:tr w:rsidR="00E8626E" w:rsidRPr="00E8626E" w:rsidTr="008B700E">
        <w:trPr>
          <w:trHeight w:val="32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149" w:righ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Освіта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F71D09">
            <w:pPr>
              <w:spacing w:after="200" w:line="276" w:lineRule="auto"/>
              <w:ind w:right="141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shd w:val="clear" w:color="auto" w:fill="FFFFFF"/>
                <w:lang w:eastAsia="en-US"/>
              </w:rPr>
              <w:t>вища освіта, не нижче ступеня</w:t>
            </w:r>
            <w:r w:rsidR="008B700E">
              <w:rPr>
                <w:rFonts w:ascii="Times New Roman" w:eastAsiaTheme="minorHAnsi" w:hAnsi="Times New Roman" w:cstheme="minorHAnsi"/>
                <w:sz w:val="28"/>
                <w:szCs w:val="28"/>
                <w:shd w:val="clear" w:color="auto" w:fill="FFFFFF"/>
                <w:lang w:eastAsia="en-US"/>
              </w:rPr>
              <w:t xml:space="preserve"> бакалавра, молодшого бакалавра</w:t>
            </w:r>
          </w:p>
        </w:tc>
      </w:tr>
      <w:tr w:rsidR="00E8626E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149" w:righ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Досвід роботи 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F71D09" w:rsidRDefault="00994C94" w:rsidP="008B700E">
            <w:pPr>
              <w:spacing w:after="200" w:line="276" w:lineRule="auto"/>
              <w:ind w:right="14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71D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досвід роботи </w:t>
            </w:r>
            <w:r w:rsidR="00F71D09" w:rsidRPr="00F71D09">
              <w:rPr>
                <w:rFonts w:ascii="Times New Roman" w:eastAsiaTheme="minorHAnsi" w:hAnsi="Times New Roman" w:cstheme="minorHAnsi"/>
                <w:sz w:val="28"/>
                <w:szCs w:val="28"/>
                <w:shd w:val="clear" w:color="auto" w:fill="FFFFFF"/>
                <w:lang w:eastAsia="en-US"/>
              </w:rPr>
              <w:t xml:space="preserve">в </w:t>
            </w:r>
            <w:r w:rsidR="008B700E">
              <w:rPr>
                <w:rFonts w:ascii="Times New Roman" w:eastAsiaTheme="minorHAnsi" w:hAnsi="Times New Roman" w:cstheme="minorHAnsi"/>
                <w:sz w:val="28"/>
                <w:szCs w:val="28"/>
                <w:shd w:val="clear" w:color="auto" w:fill="FFFFFF"/>
                <w:lang w:eastAsia="en-US"/>
              </w:rPr>
              <w:t>проведенні спеціальної перевірки та очищення влади</w:t>
            </w:r>
          </w:p>
        </w:tc>
      </w:tr>
      <w:tr w:rsidR="00E8626E" w:rsidRPr="00E8626E" w:rsidTr="00F71D09">
        <w:trPr>
          <w:trHeight w:val="690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626E" w:rsidRPr="00E8626E" w:rsidRDefault="00E8626E" w:rsidP="00E8626E">
            <w:pPr>
              <w:ind w:left="149" w:right="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Володіння державною мовою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F0111" w:rsidRPr="00E8626E" w:rsidRDefault="00E8626E" w:rsidP="00E8626E">
            <w:pPr>
              <w:spacing w:after="200" w:line="276" w:lineRule="auto"/>
              <w:ind w:right="141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вільне володіння державною мовою</w:t>
            </w:r>
          </w:p>
        </w:tc>
      </w:tr>
      <w:tr w:rsidR="00F71D09" w:rsidRPr="00E8626E" w:rsidTr="001F192B">
        <w:trPr>
          <w:trHeight w:val="690"/>
        </w:trPr>
        <w:tc>
          <w:tcPr>
            <w:tcW w:w="10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1D09" w:rsidRPr="00F71D09" w:rsidRDefault="00F71D09" w:rsidP="00F71D09">
            <w:pPr>
              <w:spacing w:line="276" w:lineRule="auto"/>
              <w:jc w:val="center"/>
              <w:rPr>
                <w:rFonts w:ascii="Times New Roman" w:eastAsiaTheme="minorHAnsi" w:hAnsi="Times New Roman" w:cstheme="minorHAnsi"/>
                <w:b/>
                <w:sz w:val="28"/>
                <w:szCs w:val="22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b/>
                <w:sz w:val="28"/>
                <w:szCs w:val="22"/>
                <w:lang w:eastAsia="en-US"/>
              </w:rPr>
              <w:t>Вимоги до компетентності</w:t>
            </w:r>
          </w:p>
        </w:tc>
      </w:tr>
      <w:tr w:rsidR="00E8626E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3F0111">
            <w:pPr>
              <w:ind w:left="144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 xml:space="preserve">Досягнення результатів 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ind w:left="134" w:right="285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- здатність до чіткого бачення результатів діяльності;</w:t>
            </w:r>
          </w:p>
          <w:p w:rsidR="00E8626E" w:rsidRPr="00E8626E" w:rsidRDefault="00E8626E" w:rsidP="00E8626E">
            <w:pPr>
              <w:ind w:left="134" w:right="285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lastRenderedPageBreak/>
              <w:t>- вміння фокусувати зусилля для досягнення результату діяльності;</w:t>
            </w:r>
          </w:p>
          <w:p w:rsidR="00E8626E" w:rsidRPr="00E8626E" w:rsidRDefault="00E8626E" w:rsidP="00E8626E">
            <w:pPr>
              <w:ind w:left="134" w:right="285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- вміння запобігати та ефективно долати перешкоди</w:t>
            </w:r>
          </w:p>
        </w:tc>
      </w:tr>
      <w:tr w:rsidR="00F71D09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1D09" w:rsidRPr="00355EBD" w:rsidRDefault="00F71D09" w:rsidP="00F71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Комунікація та взаємодія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1D09" w:rsidRDefault="00F71D09" w:rsidP="00F71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5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F71D09" w:rsidRPr="0095100B" w:rsidRDefault="00F71D09" w:rsidP="00F71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здатність переконувати інших за допомогою аргументів</w:t>
            </w:r>
          </w:p>
        </w:tc>
      </w:tr>
      <w:tr w:rsidR="00F71D09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1D09" w:rsidRPr="00492D0E" w:rsidRDefault="00F71D09" w:rsidP="00F71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1D09" w:rsidRPr="00492D0E" w:rsidRDefault="00F71D09" w:rsidP="00F71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чітке і точне формулювання мети, цілей і завдань службової діяльності; </w:t>
            </w:r>
          </w:p>
          <w:p w:rsidR="00F71D09" w:rsidRPr="00492D0E" w:rsidRDefault="00F71D09" w:rsidP="00F71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комплексний підхід до виконання завдань, виявлення ризиків; </w:t>
            </w:r>
          </w:p>
          <w:p w:rsidR="00F71D09" w:rsidRPr="007A3FEF" w:rsidRDefault="00F71D09" w:rsidP="00F71D09">
            <w:pPr>
              <w:rPr>
                <w:color w:val="000000"/>
                <w:sz w:val="28"/>
                <w:szCs w:val="28"/>
              </w:rPr>
            </w:pP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71D09" w:rsidRPr="00E8626E" w:rsidTr="00F71D09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1D09" w:rsidRPr="00492D0E" w:rsidRDefault="00F71D09" w:rsidP="00F71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71D09" w:rsidRPr="00492D0E" w:rsidRDefault="00F71D09" w:rsidP="00F71D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ість </w:t>
            </w: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помічати окремі елементи та акцентувати увагу на деталях у своїй роботі;</w:t>
            </w:r>
          </w:p>
          <w:p w:rsidR="00F71D09" w:rsidRPr="007A3FEF" w:rsidRDefault="00F71D09" w:rsidP="00F71D09">
            <w:pPr>
              <w:rPr>
                <w:color w:val="000000"/>
                <w:sz w:val="28"/>
                <w:szCs w:val="28"/>
              </w:rPr>
            </w:pP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ість</w:t>
            </w:r>
            <w:r w:rsidRPr="00492D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враховувати деталі при прийнятті рішень</w:t>
            </w:r>
          </w:p>
        </w:tc>
      </w:tr>
      <w:tr w:rsidR="00E8626E" w:rsidRPr="00E8626E" w:rsidTr="00492D0E">
        <w:trPr>
          <w:trHeight w:val="411"/>
        </w:trPr>
        <w:tc>
          <w:tcPr>
            <w:tcW w:w="10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417C84">
            <w:pPr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626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Професійні знання </w:t>
            </w:r>
          </w:p>
        </w:tc>
      </w:tr>
      <w:tr w:rsidR="00E8626E" w:rsidRPr="00E8626E" w:rsidTr="00F71D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6E" w:rsidRPr="00E8626E" w:rsidRDefault="00E8626E" w:rsidP="00E8626E">
            <w:pPr>
              <w:spacing w:line="276" w:lineRule="auto"/>
              <w:jc w:val="center"/>
              <w:rPr>
                <w:rFonts w:ascii="Times New Roman" w:eastAsiaTheme="minorHAnsi" w:hAnsi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b/>
                <w:color w:val="000000"/>
                <w:sz w:val="28"/>
                <w:szCs w:val="28"/>
                <w:lang w:eastAsia="en-US"/>
              </w:rPr>
              <w:t>Вимога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6E" w:rsidRPr="00E8626E" w:rsidRDefault="00E8626E" w:rsidP="00E8626E">
            <w:pPr>
              <w:spacing w:line="276" w:lineRule="auto"/>
              <w:jc w:val="center"/>
              <w:rPr>
                <w:rFonts w:ascii="Times New Roman" w:eastAsiaTheme="minorHAnsi" w:hAnsi="Times New Roman" w:cstheme="minorHAnsi"/>
                <w:b/>
                <w:color w:val="0000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b/>
                <w:color w:val="000000"/>
                <w:sz w:val="28"/>
                <w:szCs w:val="28"/>
                <w:lang w:eastAsia="en-US"/>
              </w:rPr>
              <w:t>Компоненти вимоги</w:t>
            </w:r>
          </w:p>
        </w:tc>
      </w:tr>
      <w:tr w:rsidR="00E8626E" w:rsidRPr="00E8626E" w:rsidTr="00F71D09">
        <w:trPr>
          <w:trHeight w:val="1750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spacing w:line="276" w:lineRule="auto"/>
              <w:ind w:left="144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Знання законодавства</w:t>
            </w:r>
          </w:p>
          <w:p w:rsidR="00E8626E" w:rsidRPr="00E8626E" w:rsidRDefault="00E8626E" w:rsidP="00E8626E">
            <w:pPr>
              <w:spacing w:line="276" w:lineRule="auto"/>
              <w:ind w:left="144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-</w:t>
            </w: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val="ru-RU" w:eastAsia="en-US"/>
              </w:rPr>
              <w:t xml:space="preserve"> </w:t>
            </w: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Конституці</w:t>
            </w:r>
            <w:r w:rsidR="001332CB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я</w:t>
            </w: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 xml:space="preserve"> України;</w:t>
            </w:r>
          </w:p>
          <w:p w:rsidR="00E8626E" w:rsidRPr="00E8626E" w:rsidRDefault="00E8626E" w:rsidP="00E86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jc w:val="both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- Закон України «Про державну службу»;</w:t>
            </w:r>
          </w:p>
          <w:p w:rsidR="001332CB" w:rsidRDefault="001332CB" w:rsidP="00133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jc w:val="both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HAnsi"/>
                <w:sz w:val="28"/>
                <w:szCs w:val="28"/>
                <w:lang w:val="ru-RU" w:eastAsia="en-US"/>
              </w:rPr>
              <w:t>-</w:t>
            </w:r>
            <w:r w:rsidR="00E8626E"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Закон України «Про запобігання корупції»</w:t>
            </w:r>
            <w:r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>;</w:t>
            </w:r>
            <w:r w:rsidR="00E8626E"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-Закон України «Про очищення влади»;</w:t>
            </w:r>
          </w:p>
          <w:p w:rsidR="001332CB" w:rsidRDefault="001332CB" w:rsidP="00133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jc w:val="both"/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-Закон України «Про освіту»;</w:t>
            </w:r>
          </w:p>
          <w:p w:rsidR="00E8626E" w:rsidRPr="00E8626E" w:rsidRDefault="001332CB" w:rsidP="00133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jc w:val="both"/>
              <w:rPr>
                <w:rFonts w:ascii="Times New Roman" w:eastAsiaTheme="minorHAnsi" w:hAnsi="Times New Roman" w:cstheme="minorHAnsi"/>
                <w:color w:val="548DD4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 xml:space="preserve">-Закон України «Про вищу освіту» </w:t>
            </w:r>
            <w:r w:rsidR="00E8626E" w:rsidRPr="00E8626E">
              <w:rPr>
                <w:rFonts w:ascii="Times New Roman" w:eastAsiaTheme="minorHAnsi" w:hAnsi="Times New Roman" w:cstheme="minorHAnsi"/>
                <w:color w:val="000000"/>
                <w:sz w:val="28"/>
                <w:szCs w:val="28"/>
                <w:lang w:eastAsia="en-US"/>
              </w:rPr>
              <w:t>та іншого законодавства</w:t>
            </w:r>
          </w:p>
        </w:tc>
      </w:tr>
      <w:tr w:rsidR="00E8626E" w:rsidRPr="00E8626E" w:rsidTr="00F71D09">
        <w:trPr>
          <w:trHeight w:val="690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E8626E" w:rsidP="00E8626E">
            <w:pPr>
              <w:spacing w:line="276" w:lineRule="auto"/>
              <w:ind w:left="144"/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</w:pPr>
            <w:r w:rsidRPr="00E8626E">
              <w:rPr>
                <w:rFonts w:ascii="Times New Roman" w:eastAsiaTheme="minorHAnsi" w:hAnsi="Times New Roman" w:cstheme="minorHAnsi"/>
                <w:sz w:val="28"/>
                <w:szCs w:val="28"/>
                <w:lang w:eastAsia="en-US"/>
              </w:rPr>
              <w:t xml:space="preserve">Знання, необхідні для виконання посадових обов’язків </w:t>
            </w:r>
          </w:p>
          <w:p w:rsidR="00E8626E" w:rsidRPr="00E8626E" w:rsidRDefault="00E8626E" w:rsidP="00E8626E">
            <w:pPr>
              <w:spacing w:line="276" w:lineRule="auto"/>
              <w:ind w:left="1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626E" w:rsidRPr="00E8626E" w:rsidRDefault="00492D0E" w:rsidP="00E8626E">
            <w:pPr>
              <w:spacing w:line="276" w:lineRule="auto"/>
              <w:ind w:left="142" w:right="143" w:firstLine="1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E8626E"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вільне користування Microsoft Windows, MS Office (Word, Excel, PowerPoint), Outlook Express, </w:t>
            </w:r>
            <w:proofErr w:type="spellStart"/>
            <w:r w:rsidR="00E8626E"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Internet</w:t>
            </w:r>
            <w:proofErr w:type="spellEnd"/>
            <w:r w:rsidR="00E8626E"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:rsidR="00E8626E" w:rsidRPr="00E8626E" w:rsidRDefault="00492D0E" w:rsidP="00E8626E">
            <w:pPr>
              <w:spacing w:line="276" w:lineRule="auto"/>
              <w:ind w:left="142" w:right="143" w:firstLine="13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E8626E" w:rsidRPr="00E862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вміння користуватися системою електронного документообігу, базами даних, реєстрами; </w:t>
            </w:r>
          </w:p>
          <w:p w:rsidR="00E8626E" w:rsidRPr="00E8626E" w:rsidRDefault="00492D0E" w:rsidP="00492D0E">
            <w:pPr>
              <w:spacing w:line="276" w:lineRule="auto"/>
              <w:ind w:left="142" w:right="143" w:firstLine="1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чітке та неухильне виконання нормативно-правових актів, які стосуються питань пов’язаних з корупцією та очищенням влади</w:t>
            </w:r>
          </w:p>
        </w:tc>
      </w:tr>
    </w:tbl>
    <w:p w:rsidR="00E8626E" w:rsidRPr="00E8626E" w:rsidRDefault="00E8626E" w:rsidP="00E8626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93E90" w:rsidRDefault="00393E90" w:rsidP="00393E90">
      <w:pPr>
        <w:rPr>
          <w:rFonts w:ascii="Times New Roman" w:hAnsi="Times New Roman" w:cs="Times New Roman"/>
          <w:sz w:val="16"/>
          <w:szCs w:val="16"/>
        </w:rPr>
      </w:pPr>
    </w:p>
    <w:sectPr w:rsidR="00393E90" w:rsidSect="00A94AB4">
      <w:pgSz w:w="11906" w:h="16838"/>
      <w:pgMar w:top="993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7821"/>
    <w:multiLevelType w:val="hybridMultilevel"/>
    <w:tmpl w:val="F7F04892"/>
    <w:lvl w:ilvl="0" w:tplc="A0C087EC">
      <w:start w:val="5"/>
      <w:numFmt w:val="bullet"/>
      <w:lvlText w:val="-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79"/>
    <w:rsid w:val="0008264A"/>
    <w:rsid w:val="000F16DD"/>
    <w:rsid w:val="001332CB"/>
    <w:rsid w:val="001A37AF"/>
    <w:rsid w:val="001A7F23"/>
    <w:rsid w:val="0032435C"/>
    <w:rsid w:val="00327705"/>
    <w:rsid w:val="003469F1"/>
    <w:rsid w:val="00355EBD"/>
    <w:rsid w:val="003935F1"/>
    <w:rsid w:val="00393E90"/>
    <w:rsid w:val="003F0111"/>
    <w:rsid w:val="00417C84"/>
    <w:rsid w:val="00492D0E"/>
    <w:rsid w:val="00505E19"/>
    <w:rsid w:val="00510199"/>
    <w:rsid w:val="00547643"/>
    <w:rsid w:val="0055768B"/>
    <w:rsid w:val="00637521"/>
    <w:rsid w:val="00692D6F"/>
    <w:rsid w:val="006B3E1B"/>
    <w:rsid w:val="006C55DE"/>
    <w:rsid w:val="006D37A9"/>
    <w:rsid w:val="006F6D09"/>
    <w:rsid w:val="0073452D"/>
    <w:rsid w:val="007803DF"/>
    <w:rsid w:val="008B700E"/>
    <w:rsid w:val="0095100B"/>
    <w:rsid w:val="00994C94"/>
    <w:rsid w:val="00BA3E2A"/>
    <w:rsid w:val="00C9477A"/>
    <w:rsid w:val="00CE0D78"/>
    <w:rsid w:val="00D627A9"/>
    <w:rsid w:val="00DC6998"/>
    <w:rsid w:val="00DE2234"/>
    <w:rsid w:val="00E200AA"/>
    <w:rsid w:val="00E61CAC"/>
    <w:rsid w:val="00E8626E"/>
    <w:rsid w:val="00E87B79"/>
    <w:rsid w:val="00EA7A94"/>
    <w:rsid w:val="00ED4B03"/>
    <w:rsid w:val="00F06A67"/>
    <w:rsid w:val="00F262BE"/>
    <w:rsid w:val="00F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AA3A"/>
  <w15:chartTrackingRefBased/>
  <w15:docId w15:val="{2CED2EFC-34D0-4A0A-BDE6-EB15261C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2D"/>
    <w:pPr>
      <w:spacing w:after="0" w:line="240" w:lineRule="auto"/>
    </w:pPr>
    <w:rPr>
      <w:rFonts w:ascii="Antiqua" w:eastAsia="Times New Roman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5F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4108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Познанська Ольга Володимирівна</dc:creator>
  <cp:keywords/>
  <dc:description/>
  <cp:lastModifiedBy>Nastenko S.L.</cp:lastModifiedBy>
  <cp:revision>10</cp:revision>
  <cp:lastPrinted>2021-06-10T13:28:00Z</cp:lastPrinted>
  <dcterms:created xsi:type="dcterms:W3CDTF">2021-06-10T13:30:00Z</dcterms:created>
  <dcterms:modified xsi:type="dcterms:W3CDTF">2021-06-14T13:38:00Z</dcterms:modified>
</cp:coreProperties>
</file>