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 xml:space="preserve">ЗАТВЕРДЖЕНО </w:t>
      </w:r>
    </w:p>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наказ</w:t>
      </w:r>
      <w:r>
        <w:rPr>
          <w:rFonts w:eastAsia="Calibri" w:cs="Times New Roman"/>
          <w:szCs w:val="28"/>
        </w:rPr>
        <w:t>ом</w:t>
      </w:r>
      <w:r w:rsidRPr="00EE7B47">
        <w:rPr>
          <w:rFonts w:eastAsia="Calibri" w:cs="Times New Roman"/>
          <w:szCs w:val="28"/>
        </w:rPr>
        <w:t xml:space="preserve"> Міністерства освіти і науки України </w:t>
      </w:r>
    </w:p>
    <w:p w:rsidR="00EB4F4B" w:rsidRDefault="00EB4F4B" w:rsidP="00EB4F4B">
      <w:pPr>
        <w:spacing w:after="0" w:line="240" w:lineRule="auto"/>
        <w:ind w:left="5812"/>
        <w:rPr>
          <w:rFonts w:eastAsia="Calibri" w:cs="Times New Roman"/>
          <w:szCs w:val="28"/>
        </w:rPr>
      </w:pPr>
      <w:r>
        <w:rPr>
          <w:rFonts w:eastAsia="Calibri" w:cs="Times New Roman"/>
          <w:szCs w:val="28"/>
        </w:rPr>
        <w:t xml:space="preserve">від </w:t>
      </w:r>
      <w:r>
        <w:rPr>
          <w:rFonts w:eastAsia="Calibri" w:cs="Times New Roman"/>
          <w:szCs w:val="28"/>
          <w:lang w:val="ru-RU"/>
        </w:rPr>
        <w:t>14.06.</w:t>
      </w:r>
      <w:r>
        <w:rPr>
          <w:rFonts w:eastAsia="Calibri" w:cs="Times New Roman"/>
          <w:szCs w:val="28"/>
          <w:lang w:val="en-US"/>
        </w:rPr>
        <w:t xml:space="preserve">2021 </w:t>
      </w:r>
      <w:r>
        <w:rPr>
          <w:rFonts w:eastAsia="Calibri" w:cs="Times New Roman"/>
          <w:szCs w:val="28"/>
        </w:rPr>
        <w:t xml:space="preserve">№ </w:t>
      </w:r>
      <w:r>
        <w:rPr>
          <w:rFonts w:eastAsia="Calibri" w:cs="Times New Roman"/>
          <w:szCs w:val="28"/>
          <w:lang w:val="en-US"/>
        </w:rPr>
        <w:t>236-</w:t>
      </w:r>
      <w:r>
        <w:rPr>
          <w:rFonts w:eastAsia="Calibri" w:cs="Times New Roman"/>
          <w:szCs w:val="28"/>
        </w:rPr>
        <w:t>а</w:t>
      </w:r>
    </w:p>
    <w:p w:rsidR="00740EFF" w:rsidRPr="00EE7B47" w:rsidRDefault="00740EFF" w:rsidP="00740EFF">
      <w:pPr>
        <w:shd w:val="clear" w:color="auto" w:fill="FFFFFF"/>
        <w:spacing w:after="0" w:line="240" w:lineRule="auto"/>
        <w:ind w:left="450" w:right="450"/>
        <w:jc w:val="center"/>
        <w:rPr>
          <w:rFonts w:eastAsia="Times New Roman" w:cs="Times New Roman"/>
          <w:b/>
          <w:bCs/>
          <w:color w:val="000000"/>
          <w:szCs w:val="28"/>
        </w:rPr>
      </w:pPr>
    </w:p>
    <w:p w:rsidR="000D216B" w:rsidRDefault="00740EFF" w:rsidP="00740EFF">
      <w:pPr>
        <w:shd w:val="clear" w:color="auto" w:fill="FFFFFF"/>
        <w:spacing w:after="0" w:line="240" w:lineRule="auto"/>
        <w:ind w:left="450" w:right="450"/>
        <w:jc w:val="center"/>
        <w:rPr>
          <w:color w:val="000000"/>
          <w:szCs w:val="28"/>
        </w:rPr>
      </w:pPr>
      <w:r w:rsidRPr="00C568A3">
        <w:rPr>
          <w:color w:val="000000"/>
          <w:szCs w:val="28"/>
        </w:rPr>
        <w:t xml:space="preserve">УМОВИ </w:t>
      </w:r>
      <w:r w:rsidRPr="00C568A3">
        <w:rPr>
          <w:color w:val="000000"/>
          <w:szCs w:val="28"/>
        </w:rPr>
        <w:br/>
        <w:t>проведення конкурсу</w:t>
      </w:r>
    </w:p>
    <w:p w:rsidR="00A94AB4" w:rsidRPr="00EE7B47" w:rsidRDefault="00A94AB4" w:rsidP="00740EFF">
      <w:pPr>
        <w:shd w:val="clear" w:color="auto" w:fill="FFFFFF"/>
        <w:spacing w:after="0" w:line="240" w:lineRule="auto"/>
        <w:ind w:left="450" w:right="450"/>
        <w:jc w:val="center"/>
        <w:rPr>
          <w:rFonts w:eastAsia="Times New Roman" w:cs="Times New Roman"/>
          <w:color w:val="000000"/>
          <w:szCs w:val="28"/>
        </w:rPr>
      </w:pPr>
    </w:p>
    <w:tbl>
      <w:tblPr>
        <w:tblW w:w="5445" w:type="pct"/>
        <w:tblInd w:w="-429" w:type="dxa"/>
        <w:tblCellMar>
          <w:left w:w="0" w:type="dxa"/>
          <w:right w:w="0" w:type="dxa"/>
        </w:tblCellMar>
        <w:tblLook w:val="04A0" w:firstRow="1" w:lastRow="0" w:firstColumn="1" w:lastColumn="0" w:noHBand="0" w:noVBand="1"/>
      </w:tblPr>
      <w:tblGrid>
        <w:gridCol w:w="3261"/>
        <w:gridCol w:w="7229"/>
      </w:tblGrid>
      <w:tr w:rsidR="00740EFF" w:rsidRPr="00EE7B47" w:rsidTr="00A94AB4">
        <w:trPr>
          <w:trHeight w:val="987"/>
        </w:trPr>
        <w:tc>
          <w:tcPr>
            <w:tcW w:w="3261"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spacing w:after="0" w:line="240" w:lineRule="auto"/>
              <w:ind w:left="144"/>
              <w:rPr>
                <w:color w:val="000000"/>
                <w:szCs w:val="28"/>
              </w:rPr>
            </w:pPr>
            <w:r w:rsidRPr="00C568A3">
              <w:rPr>
                <w:color w:val="000000"/>
                <w:szCs w:val="28"/>
              </w:rPr>
              <w:t>Найменування і місцезнаходження державного органу</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 xml:space="preserve">Міністерство освіти і науки України, </w:t>
            </w:r>
          </w:p>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Проспект Перемоги, 10</w:t>
            </w:r>
          </w:p>
        </w:tc>
      </w:tr>
      <w:tr w:rsidR="00ED1E42" w:rsidRPr="00EE7B47" w:rsidTr="00A94AB4">
        <w:trPr>
          <w:trHeight w:val="987"/>
        </w:trPr>
        <w:tc>
          <w:tcPr>
            <w:tcW w:w="3261" w:type="dxa"/>
            <w:tcBorders>
              <w:top w:val="single" w:sz="2" w:space="0" w:color="auto"/>
              <w:left w:val="single" w:sz="2" w:space="0" w:color="auto"/>
              <w:bottom w:val="single" w:sz="2" w:space="0" w:color="auto"/>
              <w:right w:val="single" w:sz="2" w:space="0" w:color="auto"/>
            </w:tcBorders>
            <w:shd w:val="clear" w:color="auto" w:fill="auto"/>
          </w:tcPr>
          <w:p w:rsidR="00ED1E42" w:rsidRPr="00EE7B47" w:rsidRDefault="00ED1E42" w:rsidP="00ED1E42">
            <w:pPr>
              <w:spacing w:after="0" w:line="240" w:lineRule="auto"/>
              <w:ind w:left="144"/>
              <w:rPr>
                <w:rFonts w:eastAsia="Times New Roman" w:cs="Times New Roman"/>
                <w:szCs w:val="28"/>
              </w:rPr>
            </w:pPr>
            <w:r w:rsidRPr="00EE7B47">
              <w:rPr>
                <w:rFonts w:eastAsia="Times New Roman" w:cs="Times New Roman"/>
                <w:szCs w:val="28"/>
              </w:rPr>
              <w:t>Назва посади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EF049C" w:rsidRDefault="00EF049C" w:rsidP="00EF049C">
            <w:pPr>
              <w:spacing w:after="0" w:line="240" w:lineRule="auto"/>
              <w:ind w:left="202" w:right="143"/>
              <w:jc w:val="both"/>
              <w:rPr>
                <w:color w:val="000000"/>
                <w:szCs w:val="28"/>
              </w:rPr>
            </w:pPr>
            <w:r>
              <w:rPr>
                <w:color w:val="000000"/>
                <w:szCs w:val="28"/>
              </w:rPr>
              <w:t xml:space="preserve">Головний спеціаліст відділу </w:t>
            </w:r>
            <w:proofErr w:type="spellStart"/>
            <w:r w:rsidRPr="00DE0827">
              <w:rPr>
                <w:color w:val="000000"/>
                <w:szCs w:val="28"/>
                <w:lang w:val="ru-RU"/>
              </w:rPr>
              <w:t>правових</w:t>
            </w:r>
            <w:proofErr w:type="spellEnd"/>
            <w:r w:rsidRPr="00DE0827">
              <w:rPr>
                <w:color w:val="000000"/>
                <w:szCs w:val="28"/>
                <w:lang w:val="ru-RU"/>
              </w:rPr>
              <w:t xml:space="preserve"> </w:t>
            </w:r>
            <w:proofErr w:type="spellStart"/>
            <w:r w:rsidRPr="00DE0827">
              <w:rPr>
                <w:color w:val="000000"/>
                <w:szCs w:val="28"/>
                <w:lang w:val="ru-RU"/>
              </w:rPr>
              <w:t>питань</w:t>
            </w:r>
            <w:proofErr w:type="spellEnd"/>
            <w:r w:rsidRPr="00DE0827">
              <w:rPr>
                <w:color w:val="000000"/>
                <w:szCs w:val="28"/>
                <w:lang w:val="ru-RU"/>
              </w:rPr>
              <w:t xml:space="preserve"> та </w:t>
            </w:r>
            <w:proofErr w:type="spellStart"/>
            <w:r w:rsidRPr="00DE0827">
              <w:rPr>
                <w:color w:val="000000"/>
                <w:szCs w:val="28"/>
                <w:lang w:val="ru-RU"/>
              </w:rPr>
              <w:t>договірної</w:t>
            </w:r>
            <w:proofErr w:type="spellEnd"/>
            <w:r w:rsidRPr="00DE0827">
              <w:rPr>
                <w:color w:val="000000"/>
                <w:szCs w:val="28"/>
                <w:lang w:val="ru-RU"/>
              </w:rPr>
              <w:t xml:space="preserve"> </w:t>
            </w:r>
            <w:proofErr w:type="spellStart"/>
            <w:r w:rsidRPr="00DE0827">
              <w:rPr>
                <w:color w:val="000000"/>
                <w:szCs w:val="28"/>
                <w:lang w:val="ru-RU"/>
              </w:rPr>
              <w:t>роботи</w:t>
            </w:r>
            <w:proofErr w:type="spellEnd"/>
            <w:r>
              <w:rPr>
                <w:color w:val="000000"/>
                <w:szCs w:val="28"/>
              </w:rPr>
              <w:t xml:space="preserve"> департаменту правового забезпечення Міністерства освіти і науки України, категорія «В1».</w:t>
            </w:r>
          </w:p>
          <w:p w:rsidR="00ED1E42" w:rsidRPr="00ED1E42" w:rsidRDefault="00ED1E42" w:rsidP="00ED1E42">
            <w:pPr>
              <w:keepNext/>
              <w:keepLines/>
              <w:jc w:val="both"/>
              <w:rPr>
                <w:color w:val="000000"/>
                <w:szCs w:val="28"/>
                <w:highlight w:val="yellow"/>
              </w:rPr>
            </w:pPr>
          </w:p>
        </w:tc>
      </w:tr>
      <w:tr w:rsidR="00EF049C" w:rsidRPr="00EE7B47" w:rsidTr="00EF049C">
        <w:trPr>
          <w:trHeight w:val="266"/>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F049C" w:rsidRPr="00EE7B47" w:rsidRDefault="00EF049C" w:rsidP="00EF049C">
            <w:pPr>
              <w:spacing w:after="0" w:line="240" w:lineRule="auto"/>
              <w:ind w:left="144"/>
              <w:rPr>
                <w:rFonts w:eastAsia="Times New Roman" w:cs="Times New Roman"/>
                <w:szCs w:val="28"/>
              </w:rPr>
            </w:pPr>
            <w:bookmarkStart w:id="0" w:name="n766"/>
            <w:bookmarkEnd w:id="0"/>
            <w:r w:rsidRPr="00EE7B47">
              <w:rPr>
                <w:rFonts w:eastAsia="Times New Roman" w:cs="Times New Roman"/>
                <w:szCs w:val="28"/>
              </w:rPr>
              <w:t xml:space="preserve">Посадові обов’язки </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EF049C" w:rsidRPr="00EF049C" w:rsidRDefault="00EF049C" w:rsidP="00EF049C">
            <w:pPr>
              <w:spacing w:after="0" w:line="240" w:lineRule="auto"/>
              <w:ind w:left="344" w:right="143" w:firstLine="425"/>
              <w:jc w:val="both"/>
              <w:rPr>
                <w:rFonts w:eastAsia="Times New Roman" w:cs="Times New Roman"/>
                <w:szCs w:val="28"/>
                <w:lang w:eastAsia="uk-UA"/>
              </w:rPr>
            </w:pPr>
            <w:r w:rsidRPr="00EF049C">
              <w:rPr>
                <w:rFonts w:eastAsia="Times New Roman" w:cs="Times New Roman"/>
                <w:color w:val="000000"/>
                <w:szCs w:val="28"/>
                <w:lang w:eastAsia="uk-UA"/>
              </w:rPr>
              <w:t xml:space="preserve">Відповідно до основних завдань та обов’язків </w:t>
            </w:r>
            <w:r w:rsidRPr="00EF049C">
              <w:rPr>
                <w:rFonts w:cs="Times New Roman"/>
                <w:color w:val="000000"/>
                <w:szCs w:val="28"/>
              </w:rPr>
              <w:t>головного спеціаліста відділу правових питань та договірної роботи департаменту правового забезпечення</w:t>
            </w:r>
            <w:r w:rsidRPr="00EF049C">
              <w:rPr>
                <w:rFonts w:eastAsia="Times New Roman" w:cs="Times New Roman"/>
                <w:color w:val="000000"/>
                <w:szCs w:val="28"/>
                <w:lang w:eastAsia="uk-UA"/>
              </w:rPr>
              <w:t>:</w:t>
            </w:r>
          </w:p>
          <w:p w:rsidR="00EF049C" w:rsidRPr="00EF049C" w:rsidRDefault="00EF049C" w:rsidP="00EF049C">
            <w:pPr>
              <w:pStyle w:val="ae"/>
              <w:ind w:left="344" w:right="143"/>
              <w:jc w:val="both"/>
              <w:rPr>
                <w:rStyle w:val="10"/>
                <w:rFonts w:eastAsiaTheme="minorHAnsi"/>
              </w:rPr>
            </w:pPr>
            <w:r w:rsidRPr="00EF049C">
              <w:rPr>
                <w:rFonts w:eastAsia="Times New Roman" w:cs="Times New Roman"/>
              </w:rPr>
              <w:t xml:space="preserve">- </w:t>
            </w:r>
            <w:r w:rsidRPr="00EF049C">
              <w:rPr>
                <w:rStyle w:val="10"/>
                <w:rFonts w:eastAsiaTheme="minorHAnsi"/>
              </w:rPr>
              <w:t>організовує правову роботу, спрямовану на правильне застосування, неухильне дотримання та запобігання невиконанню вимог законодавства, інших нормативних актів структурними підрозділами Міністерства під час виконання покладених на них завдань і функціональних обов'язків.</w:t>
            </w:r>
          </w:p>
          <w:p w:rsidR="00EF049C" w:rsidRPr="00EF049C" w:rsidRDefault="00EF049C" w:rsidP="00EF049C">
            <w:pPr>
              <w:pStyle w:val="ae"/>
              <w:ind w:left="344" w:right="143"/>
              <w:jc w:val="both"/>
              <w:rPr>
                <w:rStyle w:val="10"/>
                <w:rFonts w:eastAsiaTheme="minorHAnsi"/>
              </w:rPr>
            </w:pPr>
            <w:r w:rsidRPr="00EF049C">
              <w:rPr>
                <w:rStyle w:val="10"/>
                <w:rFonts w:eastAsiaTheme="minorHAnsi"/>
              </w:rPr>
              <w:t>- організовує та здійснює контроль за роботою з підготовки та укладення договорів (контрактів).</w:t>
            </w:r>
          </w:p>
          <w:p w:rsidR="00EF049C" w:rsidRPr="00EF049C" w:rsidRDefault="00EF049C" w:rsidP="00EF049C">
            <w:pPr>
              <w:pStyle w:val="ae"/>
              <w:ind w:left="344" w:right="143"/>
              <w:jc w:val="both"/>
              <w:rPr>
                <w:rStyle w:val="10"/>
                <w:rFonts w:eastAsiaTheme="minorHAnsi"/>
              </w:rPr>
            </w:pPr>
            <w:r w:rsidRPr="00EF049C">
              <w:rPr>
                <w:rStyle w:val="10"/>
                <w:rFonts w:eastAsiaTheme="minorHAnsi"/>
              </w:rPr>
              <w:t xml:space="preserve">- надає правову допомогу тендерному комітету в підготовці </w:t>
            </w:r>
            <w:proofErr w:type="spellStart"/>
            <w:r w:rsidRPr="00EF049C">
              <w:rPr>
                <w:rStyle w:val="10"/>
                <w:rFonts w:eastAsiaTheme="minorHAnsi"/>
              </w:rPr>
              <w:t>проєктів</w:t>
            </w:r>
            <w:proofErr w:type="spellEnd"/>
            <w:r w:rsidRPr="00EF049C">
              <w:rPr>
                <w:rStyle w:val="10"/>
                <w:rFonts w:eastAsiaTheme="minorHAnsi"/>
              </w:rPr>
              <w:t xml:space="preserve"> договорів, підготовці правових висновків щодо наданих </w:t>
            </w:r>
            <w:proofErr w:type="spellStart"/>
            <w:r w:rsidRPr="00EF049C">
              <w:rPr>
                <w:rStyle w:val="10"/>
                <w:rFonts w:eastAsiaTheme="minorHAnsi"/>
              </w:rPr>
              <w:t>проєктів</w:t>
            </w:r>
            <w:proofErr w:type="spellEnd"/>
            <w:r w:rsidRPr="00EF049C">
              <w:rPr>
                <w:rStyle w:val="10"/>
                <w:rFonts w:eastAsiaTheme="minorHAnsi"/>
              </w:rPr>
              <w:t xml:space="preserve"> договорів учасниками процедури </w:t>
            </w:r>
            <w:proofErr w:type="spellStart"/>
            <w:r w:rsidRPr="00EF049C">
              <w:rPr>
                <w:rStyle w:val="10"/>
                <w:rFonts w:eastAsiaTheme="minorHAnsi"/>
              </w:rPr>
              <w:t>закупівель</w:t>
            </w:r>
            <w:proofErr w:type="spellEnd"/>
            <w:r w:rsidRPr="00EF049C">
              <w:rPr>
                <w:rStyle w:val="10"/>
                <w:rFonts w:eastAsiaTheme="minorHAnsi"/>
              </w:rPr>
              <w:t xml:space="preserve"> товарів, послуг і робіт за державні кошти.</w:t>
            </w:r>
          </w:p>
          <w:p w:rsidR="00EF049C" w:rsidRPr="00EF049C" w:rsidRDefault="00EF049C" w:rsidP="00EF049C">
            <w:pPr>
              <w:pStyle w:val="ae"/>
              <w:ind w:left="344" w:right="143"/>
              <w:jc w:val="both"/>
              <w:rPr>
                <w:rStyle w:val="10"/>
                <w:rFonts w:eastAsiaTheme="minorHAnsi"/>
              </w:rPr>
            </w:pPr>
            <w:r w:rsidRPr="00EF049C">
              <w:rPr>
                <w:rStyle w:val="10"/>
                <w:rFonts w:eastAsiaTheme="minorHAnsi"/>
              </w:rPr>
              <w:t>- проводить роботу пов’язану з підготовкою та укладанням меморандумів, здійснює контроль за їх реєстрацією у структурних підрозділах.</w:t>
            </w:r>
          </w:p>
          <w:p w:rsidR="00EF049C" w:rsidRPr="00EF049C" w:rsidRDefault="00EF049C" w:rsidP="00EF049C">
            <w:pPr>
              <w:pStyle w:val="20"/>
              <w:shd w:val="clear" w:color="auto" w:fill="auto"/>
              <w:spacing w:after="0" w:line="240" w:lineRule="auto"/>
              <w:ind w:left="344" w:right="143"/>
              <w:jc w:val="both"/>
              <w:rPr>
                <w:rStyle w:val="10"/>
                <w:rFonts w:eastAsiaTheme="minorEastAsia"/>
                <w:spacing w:val="0"/>
                <w:sz w:val="28"/>
                <w:szCs w:val="28"/>
              </w:rPr>
            </w:pPr>
            <w:r w:rsidRPr="00EF049C">
              <w:rPr>
                <w:rStyle w:val="10"/>
                <w:rFonts w:eastAsiaTheme="minorEastAsia"/>
                <w:spacing w:val="0"/>
                <w:sz w:val="28"/>
                <w:szCs w:val="28"/>
              </w:rPr>
              <w:t xml:space="preserve">- проводить юридичну експертизу </w:t>
            </w:r>
            <w:proofErr w:type="spellStart"/>
            <w:r w:rsidRPr="00EF049C">
              <w:rPr>
                <w:rStyle w:val="10"/>
                <w:rFonts w:eastAsiaTheme="minorEastAsia"/>
                <w:spacing w:val="0"/>
                <w:sz w:val="28"/>
                <w:szCs w:val="28"/>
              </w:rPr>
              <w:t>проєктів</w:t>
            </w:r>
            <w:proofErr w:type="spellEnd"/>
            <w:r w:rsidRPr="00EF049C">
              <w:rPr>
                <w:rStyle w:val="10"/>
                <w:rFonts w:eastAsiaTheme="minorEastAsia"/>
                <w:spacing w:val="0"/>
                <w:sz w:val="28"/>
                <w:szCs w:val="28"/>
              </w:rPr>
              <w:t xml:space="preserve"> статутів закладів освіти, установ, організацій та підприємств, що подаються на затвердження до Міністерства.</w:t>
            </w:r>
          </w:p>
          <w:p w:rsidR="00EF049C" w:rsidRPr="00EF049C" w:rsidRDefault="00EF049C" w:rsidP="00EF049C">
            <w:pPr>
              <w:pStyle w:val="20"/>
              <w:shd w:val="clear" w:color="auto" w:fill="auto"/>
              <w:spacing w:after="0" w:line="240" w:lineRule="auto"/>
              <w:ind w:left="344" w:right="143"/>
              <w:jc w:val="both"/>
              <w:rPr>
                <w:rStyle w:val="10"/>
                <w:rFonts w:eastAsiaTheme="minorEastAsia"/>
                <w:spacing w:val="0"/>
                <w:sz w:val="28"/>
                <w:szCs w:val="28"/>
              </w:rPr>
            </w:pPr>
            <w:r w:rsidRPr="00EF049C">
              <w:rPr>
                <w:rStyle w:val="10"/>
                <w:rFonts w:eastAsiaTheme="minorEastAsia"/>
                <w:spacing w:val="0"/>
                <w:sz w:val="28"/>
                <w:szCs w:val="28"/>
              </w:rPr>
              <w:t xml:space="preserve"> - розглядає звернення громадян, установ та організацій.</w:t>
            </w:r>
          </w:p>
          <w:p w:rsidR="00EF049C" w:rsidRPr="00EF049C" w:rsidRDefault="00EF049C" w:rsidP="00EF049C">
            <w:pPr>
              <w:widowControl w:val="0"/>
              <w:tabs>
                <w:tab w:val="left" w:pos="1276"/>
              </w:tabs>
              <w:autoSpaceDE w:val="0"/>
              <w:autoSpaceDN w:val="0"/>
              <w:adjustRightInd w:val="0"/>
              <w:spacing w:after="0" w:line="240" w:lineRule="auto"/>
              <w:rPr>
                <w:rFonts w:eastAsia="Times New Roman" w:cs="Times New Roman"/>
                <w:color w:val="000000"/>
                <w:szCs w:val="28"/>
                <w:lang w:eastAsia="uk-UA"/>
              </w:rPr>
            </w:pPr>
            <w:r w:rsidRPr="00EF049C">
              <w:rPr>
                <w:rFonts w:cs="Times New Roman"/>
                <w:szCs w:val="28"/>
              </w:rPr>
              <w:t xml:space="preserve"> </w:t>
            </w:r>
          </w:p>
        </w:tc>
      </w:tr>
      <w:tr w:rsidR="00EF049C" w:rsidRPr="00EE7B47" w:rsidTr="00A94AB4">
        <w:trPr>
          <w:trHeight w:val="402"/>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F049C" w:rsidRPr="00EE7B47" w:rsidRDefault="00EF049C" w:rsidP="00EF049C">
            <w:pPr>
              <w:spacing w:after="0" w:line="240" w:lineRule="auto"/>
              <w:ind w:left="144"/>
              <w:rPr>
                <w:rFonts w:eastAsia="Times New Roman" w:cs="Times New Roman"/>
                <w:szCs w:val="28"/>
              </w:rPr>
            </w:pPr>
            <w:r w:rsidRPr="00EE7B47">
              <w:rPr>
                <w:rFonts w:eastAsia="Times New Roman" w:cs="Times New Roman"/>
                <w:szCs w:val="28"/>
              </w:rPr>
              <w:t>Умови оплати праці</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C17D07" w:rsidRPr="00ED1E42" w:rsidRDefault="00C17D07" w:rsidP="00C17D07">
            <w:pPr>
              <w:spacing w:after="0" w:line="240" w:lineRule="auto"/>
              <w:ind w:left="202" w:right="143"/>
              <w:jc w:val="both"/>
              <w:rPr>
                <w:rFonts w:eastAsia="Times New Roman" w:cs="Times New Roman"/>
                <w:szCs w:val="28"/>
              </w:rPr>
            </w:pPr>
            <w:r w:rsidRPr="00ED1E42">
              <w:rPr>
                <w:rFonts w:eastAsia="Times New Roman" w:cs="Times New Roman"/>
                <w:szCs w:val="28"/>
              </w:rPr>
              <w:t xml:space="preserve">посадовий оклад – </w:t>
            </w:r>
            <w:r w:rsidRPr="003C17D0">
              <w:rPr>
                <w:rFonts w:eastAsia="Times New Roman" w:cs="Times New Roman"/>
                <w:szCs w:val="28"/>
              </w:rPr>
              <w:t>10600</w:t>
            </w:r>
            <w:r w:rsidRPr="00ED1E42">
              <w:rPr>
                <w:rFonts w:eastAsia="Times New Roman" w:cs="Times New Roman"/>
                <w:szCs w:val="28"/>
              </w:rPr>
              <w:t xml:space="preserve"> грн.;</w:t>
            </w:r>
          </w:p>
          <w:p w:rsidR="00C17D07" w:rsidRPr="00ED1E42" w:rsidRDefault="00C17D07" w:rsidP="00C17D07">
            <w:pPr>
              <w:spacing w:after="0" w:line="240" w:lineRule="auto"/>
              <w:ind w:left="202" w:right="143"/>
              <w:jc w:val="both"/>
              <w:rPr>
                <w:rFonts w:eastAsia="Times New Roman" w:cs="Times New Roman"/>
                <w:szCs w:val="28"/>
              </w:rPr>
            </w:pPr>
            <w:r w:rsidRPr="00ED1E42">
              <w:rPr>
                <w:rFonts w:eastAsia="Times New Roman" w:cs="Times New Roman"/>
                <w:szCs w:val="28"/>
              </w:rPr>
              <w:t>надбавка за ранг державного службовця – 20</w:t>
            </w:r>
            <w:r>
              <w:rPr>
                <w:rFonts w:eastAsia="Times New Roman" w:cs="Times New Roman"/>
                <w:szCs w:val="28"/>
              </w:rPr>
              <w:t>0</w:t>
            </w:r>
            <w:r w:rsidRPr="00ED1E42">
              <w:rPr>
                <w:rFonts w:eastAsia="Times New Roman" w:cs="Times New Roman"/>
                <w:szCs w:val="28"/>
              </w:rPr>
              <w:t xml:space="preserve">-500 грн.; </w:t>
            </w:r>
          </w:p>
          <w:p w:rsidR="00C17D07" w:rsidRPr="00ED1E42" w:rsidRDefault="00C17D07" w:rsidP="00C17D07">
            <w:pPr>
              <w:spacing w:after="0" w:line="240" w:lineRule="auto"/>
              <w:ind w:left="202" w:right="143"/>
              <w:jc w:val="both"/>
              <w:rPr>
                <w:rFonts w:eastAsia="Times New Roman" w:cs="Times New Roman"/>
                <w:szCs w:val="28"/>
              </w:rPr>
            </w:pPr>
            <w:r w:rsidRPr="00ED1E42">
              <w:rPr>
                <w:rFonts w:eastAsia="Times New Roman" w:cs="Times New Roman"/>
                <w:szCs w:val="28"/>
              </w:rPr>
              <w:lastRenderedPageBreak/>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C17D07" w:rsidRPr="00ED1E42" w:rsidRDefault="00C17D07" w:rsidP="00C17D07">
            <w:pPr>
              <w:spacing w:after="0" w:line="240" w:lineRule="auto"/>
              <w:ind w:left="202" w:right="143"/>
              <w:jc w:val="both"/>
              <w:rPr>
                <w:rFonts w:eastAsia="Times New Roman" w:cs="Times New Roman"/>
                <w:szCs w:val="28"/>
              </w:rPr>
            </w:pPr>
            <w:r w:rsidRPr="00ED1E42">
              <w:rPr>
                <w:rFonts w:eastAsia="Times New Roman" w:cs="Times New Roman"/>
                <w:szCs w:val="28"/>
              </w:rPr>
              <w:t xml:space="preserve">надбавка за виконання особливо важливої роботи </w:t>
            </w:r>
          </w:p>
          <w:p w:rsidR="00EF049C" w:rsidRPr="00EE7B47" w:rsidRDefault="00C17D07" w:rsidP="00C17D07">
            <w:pPr>
              <w:spacing w:after="0" w:line="240" w:lineRule="auto"/>
              <w:ind w:left="202" w:right="143"/>
              <w:jc w:val="both"/>
              <w:rPr>
                <w:rFonts w:eastAsia="Times New Roman" w:cs="Times New Roman"/>
                <w:szCs w:val="28"/>
              </w:rPr>
            </w:pPr>
            <w:r w:rsidRPr="00ED1E42">
              <w:rPr>
                <w:rFonts w:eastAsia="Times New Roman" w:cs="Times New Roman"/>
                <w:szCs w:val="28"/>
              </w:rPr>
              <w:t>інші виплати, премії – у разі встановлення</w:t>
            </w:r>
          </w:p>
        </w:tc>
      </w:tr>
      <w:tr w:rsidR="00EF049C" w:rsidRPr="00EE7B47" w:rsidTr="00A94AB4">
        <w:trPr>
          <w:trHeight w:val="1413"/>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F049C" w:rsidRPr="00C568A3" w:rsidRDefault="00EF049C" w:rsidP="00EF049C">
            <w:pPr>
              <w:spacing w:after="0" w:line="240" w:lineRule="auto"/>
              <w:ind w:left="144"/>
              <w:rPr>
                <w:color w:val="000000"/>
                <w:szCs w:val="28"/>
              </w:rPr>
            </w:pPr>
            <w:r w:rsidRPr="00C568A3">
              <w:rPr>
                <w:color w:val="000000"/>
                <w:szCs w:val="28"/>
              </w:rPr>
              <w:lastRenderedPageBreak/>
              <w:t>Інформація про строковість чи безстроковість призначення на посаду</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F049C" w:rsidRPr="007D77D9" w:rsidRDefault="00EF049C" w:rsidP="00EF049C">
            <w:pPr>
              <w:widowControl w:val="0"/>
              <w:spacing w:after="0" w:line="240" w:lineRule="auto"/>
              <w:ind w:left="136" w:right="143"/>
              <w:jc w:val="both"/>
              <w:rPr>
                <w:szCs w:val="28"/>
              </w:rPr>
            </w:pPr>
            <w:r w:rsidRPr="007D77D9">
              <w:rPr>
                <w:szCs w:val="28"/>
              </w:rPr>
              <w:t>Безстроково.</w:t>
            </w:r>
          </w:p>
          <w:p w:rsidR="00EF049C" w:rsidRPr="00C568A3" w:rsidRDefault="00EF049C" w:rsidP="00EF049C">
            <w:pPr>
              <w:widowControl w:val="0"/>
              <w:spacing w:after="0" w:line="240" w:lineRule="auto"/>
              <w:ind w:left="136" w:right="143"/>
              <w:jc w:val="both"/>
              <w:rPr>
                <w:szCs w:val="28"/>
              </w:rPr>
            </w:pPr>
            <w:r w:rsidRPr="007D77D9">
              <w:rPr>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EF049C"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F049C" w:rsidRPr="00C568A3" w:rsidRDefault="00EF049C" w:rsidP="00EF049C">
            <w:pPr>
              <w:spacing w:after="0" w:line="240" w:lineRule="auto"/>
              <w:ind w:left="144"/>
              <w:rPr>
                <w:color w:val="000000"/>
                <w:szCs w:val="28"/>
              </w:rPr>
            </w:pPr>
            <w:r w:rsidRPr="00C568A3">
              <w:rPr>
                <w:color w:val="000000"/>
                <w:szCs w:val="28"/>
              </w:rPr>
              <w:t>Перелік інформації, необхідної для участі в конкурсі, та строк її подання</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F049C" w:rsidRPr="004B3336" w:rsidRDefault="00EF049C" w:rsidP="00EF049C">
            <w:pPr>
              <w:widowControl w:val="0"/>
              <w:spacing w:after="0" w:line="240" w:lineRule="auto"/>
              <w:ind w:left="136" w:right="143"/>
              <w:jc w:val="both"/>
              <w:rPr>
                <w:szCs w:val="28"/>
              </w:rPr>
            </w:pPr>
            <w:r w:rsidRPr="004B3336">
              <w:rPr>
                <w:szCs w:val="28"/>
              </w:rPr>
              <w:t>Особа, яка бажає взяти участь у конкурсі, подає через Єдиний портал вакансій державної служби таку інформацію:</w:t>
            </w:r>
          </w:p>
          <w:p w:rsidR="00EF049C" w:rsidRPr="004B3336" w:rsidRDefault="00EF049C" w:rsidP="00EF049C">
            <w:pPr>
              <w:widowControl w:val="0"/>
              <w:spacing w:after="0" w:line="240" w:lineRule="auto"/>
              <w:ind w:left="136" w:right="143"/>
              <w:jc w:val="both"/>
              <w:rPr>
                <w:szCs w:val="28"/>
              </w:rPr>
            </w:pPr>
            <w:r w:rsidRPr="004B3336">
              <w:rPr>
                <w:szCs w:val="28"/>
              </w:rPr>
              <w:t>1) заяву про участь у конкурсі із зазначенням основних мотивів щодо зайняття посади за формою згідно з додатком 2;</w:t>
            </w:r>
          </w:p>
          <w:p w:rsidR="00EF049C" w:rsidRPr="004B3336" w:rsidRDefault="00EF049C" w:rsidP="00EF049C">
            <w:pPr>
              <w:widowControl w:val="0"/>
              <w:spacing w:after="0" w:line="240" w:lineRule="auto"/>
              <w:ind w:left="136" w:right="143"/>
              <w:jc w:val="both"/>
              <w:rPr>
                <w:szCs w:val="28"/>
              </w:rPr>
            </w:pPr>
            <w:r w:rsidRPr="004B3336">
              <w:rPr>
                <w:szCs w:val="28"/>
              </w:rPr>
              <w:t>2) резюме за формою згідно з додатком 2</w:t>
            </w:r>
            <w:r w:rsidRPr="004B3336">
              <w:rPr>
                <w:szCs w:val="28"/>
                <w:vertAlign w:val="superscript"/>
              </w:rPr>
              <w:t>1</w:t>
            </w:r>
            <w:r w:rsidRPr="004B3336">
              <w:rPr>
                <w:szCs w:val="28"/>
              </w:rPr>
              <w:t>, в якому обов’язково зазначається така інформація:</w:t>
            </w:r>
          </w:p>
          <w:p w:rsidR="00EF049C" w:rsidRPr="004B3336" w:rsidRDefault="00EF049C" w:rsidP="00EF049C">
            <w:pPr>
              <w:widowControl w:val="0"/>
              <w:spacing w:after="0" w:line="240" w:lineRule="auto"/>
              <w:ind w:left="136" w:right="143"/>
              <w:jc w:val="both"/>
              <w:rPr>
                <w:szCs w:val="28"/>
              </w:rPr>
            </w:pPr>
            <w:r w:rsidRPr="004B3336">
              <w:rPr>
                <w:szCs w:val="28"/>
              </w:rPr>
              <w:t>прізвище, ім’я, по батькові кандидата;</w:t>
            </w:r>
          </w:p>
          <w:p w:rsidR="00EF049C" w:rsidRPr="004B3336" w:rsidRDefault="00EF049C" w:rsidP="00EF049C">
            <w:pPr>
              <w:widowControl w:val="0"/>
              <w:spacing w:after="0" w:line="240" w:lineRule="auto"/>
              <w:ind w:left="136" w:right="143"/>
              <w:jc w:val="both"/>
              <w:rPr>
                <w:szCs w:val="28"/>
              </w:rPr>
            </w:pPr>
            <w:r w:rsidRPr="004B3336">
              <w:rPr>
                <w:szCs w:val="28"/>
              </w:rPr>
              <w:t>реквізити документа, що посвідчує особу та підтверджує громадянство України;</w:t>
            </w:r>
          </w:p>
          <w:p w:rsidR="00EF049C" w:rsidRPr="004B3336" w:rsidRDefault="00EF049C" w:rsidP="00EF049C">
            <w:pPr>
              <w:widowControl w:val="0"/>
              <w:spacing w:after="0" w:line="240" w:lineRule="auto"/>
              <w:ind w:left="136" w:right="143"/>
              <w:jc w:val="both"/>
              <w:rPr>
                <w:szCs w:val="28"/>
              </w:rPr>
            </w:pPr>
            <w:r w:rsidRPr="004B3336">
              <w:rPr>
                <w:szCs w:val="28"/>
              </w:rPr>
              <w:t>підтвердження наявності відповідного ступеня вищої освіти;</w:t>
            </w:r>
          </w:p>
          <w:p w:rsidR="00EF049C" w:rsidRPr="004B3336" w:rsidRDefault="00EF049C" w:rsidP="00EF049C">
            <w:pPr>
              <w:widowControl w:val="0"/>
              <w:spacing w:after="0" w:line="240" w:lineRule="auto"/>
              <w:ind w:left="136" w:right="143"/>
              <w:jc w:val="both"/>
              <w:rPr>
                <w:szCs w:val="28"/>
              </w:rPr>
            </w:pPr>
            <w:r w:rsidRPr="004B3336">
              <w:rPr>
                <w:szCs w:val="28"/>
              </w:rPr>
              <w:t>підтвердження рівня вільного володіння державною мовою;</w:t>
            </w:r>
          </w:p>
          <w:p w:rsidR="00EF049C" w:rsidRPr="004B3336" w:rsidRDefault="00EF049C" w:rsidP="00EF049C">
            <w:pPr>
              <w:widowControl w:val="0"/>
              <w:spacing w:after="0" w:line="240" w:lineRule="auto"/>
              <w:ind w:left="136" w:right="143"/>
              <w:jc w:val="both"/>
              <w:rPr>
                <w:szCs w:val="28"/>
              </w:rPr>
            </w:pPr>
            <w:r w:rsidRPr="004B3336">
              <w:rPr>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EF049C" w:rsidRPr="004B3336" w:rsidRDefault="00EF049C" w:rsidP="00EF049C">
            <w:pPr>
              <w:widowControl w:val="0"/>
              <w:spacing w:after="0" w:line="240" w:lineRule="auto"/>
              <w:ind w:left="136" w:right="143"/>
              <w:jc w:val="both"/>
              <w:rPr>
                <w:szCs w:val="28"/>
              </w:rPr>
            </w:pPr>
            <w:r w:rsidRPr="004B3336">
              <w:rPr>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EF049C" w:rsidRPr="004B3336" w:rsidRDefault="00EF049C" w:rsidP="00EF049C">
            <w:pPr>
              <w:widowControl w:val="0"/>
              <w:spacing w:after="0" w:line="240" w:lineRule="auto"/>
              <w:ind w:left="136" w:right="143"/>
              <w:jc w:val="both"/>
              <w:rPr>
                <w:szCs w:val="28"/>
              </w:rPr>
            </w:pPr>
            <w:r w:rsidRPr="004B3336">
              <w:rPr>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EF049C" w:rsidRPr="004B3336" w:rsidRDefault="00EF049C" w:rsidP="00EF049C">
            <w:pPr>
              <w:widowControl w:val="0"/>
              <w:spacing w:after="0" w:line="240" w:lineRule="auto"/>
              <w:ind w:left="136" w:right="143"/>
              <w:jc w:val="both"/>
              <w:rPr>
                <w:szCs w:val="28"/>
              </w:rPr>
            </w:pPr>
          </w:p>
          <w:p w:rsidR="00EF049C" w:rsidRDefault="00EF049C" w:rsidP="00EF049C">
            <w:pPr>
              <w:widowControl w:val="0"/>
              <w:spacing w:after="0" w:line="240" w:lineRule="auto"/>
              <w:ind w:left="136" w:right="143"/>
              <w:jc w:val="both"/>
              <w:rPr>
                <w:szCs w:val="28"/>
              </w:rPr>
            </w:pPr>
            <w:r w:rsidRPr="004B3336">
              <w:rPr>
                <w:szCs w:val="28"/>
              </w:rPr>
              <w:t xml:space="preserve">Інформація приймається до </w:t>
            </w:r>
            <w:r>
              <w:rPr>
                <w:szCs w:val="28"/>
              </w:rPr>
              <w:t>21 червня 2021 року до 17:00.</w:t>
            </w:r>
          </w:p>
          <w:p w:rsidR="00EF049C" w:rsidRPr="004B3336" w:rsidRDefault="00EF049C" w:rsidP="00EF049C">
            <w:pPr>
              <w:widowControl w:val="0"/>
              <w:spacing w:after="0" w:line="240" w:lineRule="auto"/>
              <w:ind w:left="136" w:right="143"/>
              <w:jc w:val="both"/>
              <w:rPr>
                <w:szCs w:val="28"/>
              </w:rPr>
            </w:pPr>
          </w:p>
        </w:tc>
      </w:tr>
      <w:tr w:rsidR="00EF049C"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EF049C" w:rsidRPr="00C568A3" w:rsidRDefault="00EF049C" w:rsidP="00EF049C">
            <w:pPr>
              <w:spacing w:after="0" w:line="240" w:lineRule="auto"/>
              <w:ind w:left="144"/>
              <w:rPr>
                <w:szCs w:val="28"/>
              </w:rPr>
            </w:pPr>
            <w:r w:rsidRPr="00C568A3">
              <w:rPr>
                <w:szCs w:val="28"/>
              </w:rPr>
              <w:t>Додаткові (необов’язкові) документи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EF049C" w:rsidRPr="004B3336" w:rsidRDefault="00EF049C" w:rsidP="00EF049C">
            <w:pPr>
              <w:spacing w:after="0" w:line="240" w:lineRule="auto"/>
              <w:ind w:left="142" w:right="143"/>
              <w:jc w:val="both"/>
              <w:rPr>
                <w:szCs w:val="28"/>
              </w:rPr>
            </w:pPr>
            <w:r w:rsidRPr="004B3336">
              <w:rPr>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EF049C"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EF049C" w:rsidRPr="007F2F3C" w:rsidRDefault="00EF049C" w:rsidP="00EF049C">
            <w:pPr>
              <w:pStyle w:val="a7"/>
              <w:spacing w:before="0" w:beforeAutospacing="0" w:after="0" w:afterAutospacing="0"/>
              <w:ind w:left="144"/>
              <w:rPr>
                <w:sz w:val="28"/>
                <w:szCs w:val="28"/>
                <w:lang w:val="uk-UA"/>
              </w:rPr>
            </w:pPr>
            <w:r w:rsidRPr="007F2F3C">
              <w:rPr>
                <w:sz w:val="28"/>
                <w:szCs w:val="28"/>
                <w:lang w:val="uk-UA"/>
              </w:rPr>
              <w:lastRenderedPageBreak/>
              <w:t>Дата і час початку проведення тестування кандидатів.</w:t>
            </w:r>
          </w:p>
          <w:p w:rsidR="00EF049C" w:rsidRPr="007F2F3C" w:rsidRDefault="00EF049C" w:rsidP="00EF049C">
            <w:pPr>
              <w:pStyle w:val="a7"/>
              <w:spacing w:before="0" w:beforeAutospacing="0" w:after="0" w:afterAutospacing="0"/>
              <w:ind w:left="144"/>
              <w:rPr>
                <w:sz w:val="28"/>
                <w:szCs w:val="28"/>
                <w:lang w:val="uk-UA"/>
              </w:rPr>
            </w:pPr>
          </w:p>
          <w:p w:rsidR="00EF049C" w:rsidRPr="007F2F3C" w:rsidRDefault="00EF049C" w:rsidP="00EF049C">
            <w:pPr>
              <w:pStyle w:val="a7"/>
              <w:spacing w:before="0" w:beforeAutospacing="0" w:after="0" w:afterAutospacing="0"/>
              <w:ind w:left="144"/>
              <w:rPr>
                <w:sz w:val="28"/>
                <w:szCs w:val="28"/>
                <w:lang w:val="uk-UA"/>
              </w:rPr>
            </w:pPr>
            <w:r w:rsidRPr="007F2F3C">
              <w:rPr>
                <w:sz w:val="28"/>
                <w:szCs w:val="28"/>
                <w:lang w:val="uk-UA"/>
              </w:rPr>
              <w:t>Місце або спосіб проведення тестування.</w:t>
            </w:r>
          </w:p>
          <w:p w:rsidR="00EF049C" w:rsidRPr="007F2F3C" w:rsidRDefault="00EF049C" w:rsidP="00EF049C">
            <w:pPr>
              <w:pStyle w:val="a7"/>
              <w:spacing w:before="0" w:beforeAutospacing="0" w:after="0" w:afterAutospacing="0"/>
              <w:ind w:left="144"/>
              <w:rPr>
                <w:sz w:val="28"/>
                <w:szCs w:val="28"/>
                <w:lang w:val="uk-UA"/>
              </w:rPr>
            </w:pPr>
          </w:p>
          <w:p w:rsidR="00EF049C" w:rsidRPr="007F2F3C" w:rsidRDefault="00EF049C" w:rsidP="00EF049C">
            <w:pPr>
              <w:pStyle w:val="a7"/>
              <w:spacing w:before="0" w:beforeAutospacing="0" w:after="0" w:afterAutospacing="0"/>
              <w:ind w:left="144"/>
              <w:rPr>
                <w:sz w:val="28"/>
                <w:szCs w:val="28"/>
                <w:lang w:val="uk-UA"/>
              </w:rPr>
            </w:pPr>
          </w:p>
          <w:p w:rsidR="00EF049C" w:rsidRPr="007F2F3C" w:rsidRDefault="00EF049C" w:rsidP="00EF049C">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(із зазначенням електронної платформи для комунікації дистанційно)</w:t>
            </w:r>
          </w:p>
          <w:p w:rsidR="00EF049C" w:rsidRPr="007F2F3C" w:rsidRDefault="00EF049C" w:rsidP="00EF049C">
            <w:pPr>
              <w:pStyle w:val="a7"/>
              <w:spacing w:before="0" w:beforeAutospacing="0" w:after="0" w:afterAutospacing="0"/>
              <w:ind w:left="144"/>
              <w:rPr>
                <w:sz w:val="28"/>
                <w:szCs w:val="28"/>
                <w:lang w:val="uk-UA"/>
              </w:rPr>
            </w:pPr>
          </w:p>
          <w:p w:rsidR="00EF049C" w:rsidRPr="007F2F3C" w:rsidRDefault="00EF049C" w:rsidP="00EF049C">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EF049C" w:rsidRPr="004B3336" w:rsidRDefault="00EF049C" w:rsidP="00EF049C">
            <w:pPr>
              <w:pStyle w:val="a7"/>
              <w:spacing w:before="0" w:beforeAutospacing="0" w:after="0" w:afterAutospacing="0"/>
              <w:ind w:right="143"/>
              <w:jc w:val="both"/>
              <w:rPr>
                <w:sz w:val="28"/>
                <w:szCs w:val="28"/>
                <w:lang w:val="uk-UA"/>
              </w:rPr>
            </w:pPr>
          </w:p>
          <w:p w:rsidR="00EF049C" w:rsidRDefault="00A845DA" w:rsidP="00EF049C">
            <w:pPr>
              <w:pStyle w:val="a7"/>
              <w:spacing w:before="0" w:beforeAutospacing="0" w:after="0" w:afterAutospacing="0"/>
              <w:ind w:right="143"/>
              <w:jc w:val="both"/>
              <w:rPr>
                <w:rFonts w:eastAsiaTheme="minorHAnsi" w:cstheme="minorHAnsi"/>
                <w:sz w:val="28"/>
                <w:szCs w:val="28"/>
              </w:rPr>
            </w:pPr>
            <w:r>
              <w:rPr>
                <w:rFonts w:eastAsiaTheme="minorHAnsi" w:cstheme="minorHAnsi"/>
                <w:sz w:val="28"/>
                <w:szCs w:val="28"/>
                <w:lang w:val="uk-UA"/>
              </w:rPr>
              <w:t xml:space="preserve"> </w:t>
            </w:r>
            <w:r>
              <w:rPr>
                <w:rFonts w:eastAsiaTheme="minorHAnsi" w:cstheme="minorHAnsi"/>
                <w:sz w:val="28"/>
                <w:szCs w:val="28"/>
              </w:rPr>
              <w:t xml:space="preserve">25 </w:t>
            </w:r>
            <w:proofErr w:type="spellStart"/>
            <w:r>
              <w:rPr>
                <w:rFonts w:eastAsiaTheme="minorHAnsi" w:cstheme="minorHAnsi"/>
                <w:sz w:val="28"/>
                <w:szCs w:val="28"/>
              </w:rPr>
              <w:t>червня</w:t>
            </w:r>
            <w:proofErr w:type="spellEnd"/>
            <w:r>
              <w:rPr>
                <w:rFonts w:eastAsiaTheme="minorHAnsi" w:cstheme="minorHAnsi"/>
                <w:sz w:val="28"/>
                <w:szCs w:val="28"/>
              </w:rPr>
              <w:t xml:space="preserve"> 2021 р</w:t>
            </w:r>
            <w:r>
              <w:rPr>
                <w:rFonts w:eastAsiaTheme="minorHAnsi" w:cstheme="minorHAnsi"/>
                <w:sz w:val="28"/>
                <w:szCs w:val="28"/>
                <w:lang w:val="uk-UA"/>
              </w:rPr>
              <w:t>.</w:t>
            </w:r>
            <w:r>
              <w:rPr>
                <w:rFonts w:eastAsiaTheme="minorHAnsi" w:cstheme="minorHAnsi"/>
                <w:sz w:val="28"/>
                <w:szCs w:val="28"/>
              </w:rPr>
              <w:t xml:space="preserve"> о 9:00</w:t>
            </w:r>
          </w:p>
          <w:p w:rsidR="00A845DA" w:rsidRDefault="00A845DA" w:rsidP="00EF049C">
            <w:pPr>
              <w:pStyle w:val="a7"/>
              <w:spacing w:before="0" w:beforeAutospacing="0" w:after="0" w:afterAutospacing="0"/>
              <w:ind w:right="143"/>
              <w:jc w:val="both"/>
              <w:rPr>
                <w:rFonts w:eastAsiaTheme="minorHAnsi" w:cstheme="minorHAnsi"/>
                <w:sz w:val="28"/>
                <w:szCs w:val="28"/>
              </w:rPr>
            </w:pPr>
          </w:p>
          <w:p w:rsidR="00A845DA" w:rsidRPr="004B3336" w:rsidRDefault="00A845DA" w:rsidP="00EF049C">
            <w:pPr>
              <w:pStyle w:val="a7"/>
              <w:spacing w:before="0" w:beforeAutospacing="0" w:after="0" w:afterAutospacing="0"/>
              <w:ind w:right="143"/>
              <w:jc w:val="both"/>
              <w:rPr>
                <w:sz w:val="28"/>
                <w:szCs w:val="28"/>
                <w:lang w:val="uk-UA"/>
              </w:rPr>
            </w:pPr>
          </w:p>
          <w:p w:rsidR="00EF049C" w:rsidRPr="004B3336" w:rsidRDefault="00EF049C" w:rsidP="00EF049C">
            <w:pPr>
              <w:pStyle w:val="a7"/>
              <w:spacing w:before="0" w:beforeAutospacing="0" w:after="0" w:afterAutospacing="0"/>
              <w:ind w:left="142" w:right="143"/>
              <w:jc w:val="both"/>
              <w:rPr>
                <w:sz w:val="28"/>
                <w:szCs w:val="28"/>
                <w:lang w:val="uk-UA"/>
              </w:rPr>
            </w:pPr>
            <w:r w:rsidRPr="004B3336">
              <w:rPr>
                <w:sz w:val="28"/>
                <w:szCs w:val="28"/>
                <w:lang w:val="uk-UA"/>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EF049C" w:rsidRPr="004B3336" w:rsidRDefault="00EF049C" w:rsidP="00EF049C">
            <w:pPr>
              <w:pStyle w:val="a7"/>
              <w:spacing w:before="0" w:beforeAutospacing="0" w:after="0" w:afterAutospacing="0"/>
              <w:ind w:left="142" w:right="143"/>
              <w:jc w:val="both"/>
              <w:rPr>
                <w:sz w:val="28"/>
                <w:szCs w:val="28"/>
                <w:lang w:val="uk-UA"/>
              </w:rPr>
            </w:pPr>
          </w:p>
          <w:p w:rsidR="00EF049C" w:rsidRPr="004B3336" w:rsidRDefault="00EF049C" w:rsidP="00EF049C">
            <w:pPr>
              <w:pStyle w:val="a7"/>
              <w:spacing w:before="0" w:beforeAutospacing="0" w:after="0" w:afterAutospacing="0"/>
              <w:ind w:left="142" w:right="143"/>
              <w:jc w:val="both"/>
              <w:rPr>
                <w:sz w:val="28"/>
                <w:szCs w:val="28"/>
                <w:lang w:val="uk-UA"/>
              </w:rPr>
            </w:pPr>
          </w:p>
          <w:p w:rsidR="00EF049C" w:rsidRPr="004B3336" w:rsidRDefault="00EF049C" w:rsidP="00EF049C">
            <w:pPr>
              <w:pStyle w:val="a7"/>
              <w:spacing w:before="0" w:beforeAutospacing="0" w:after="0" w:afterAutospacing="0"/>
              <w:ind w:left="142" w:right="143"/>
              <w:jc w:val="both"/>
              <w:rPr>
                <w:sz w:val="28"/>
                <w:szCs w:val="28"/>
                <w:lang w:val="uk-UA"/>
              </w:rPr>
            </w:pPr>
          </w:p>
          <w:p w:rsidR="00EF049C" w:rsidRPr="004B3336" w:rsidRDefault="00EF049C" w:rsidP="00EF049C">
            <w:pPr>
              <w:spacing w:after="0" w:line="240" w:lineRule="auto"/>
              <w:ind w:left="142" w:right="143"/>
              <w:jc w:val="both"/>
              <w:rPr>
                <w:szCs w:val="28"/>
                <w:lang w:eastAsia="ru-RU"/>
              </w:rPr>
            </w:pPr>
            <w:r w:rsidRPr="004B3336">
              <w:rPr>
                <w:szCs w:val="28"/>
              </w:rPr>
              <w:t xml:space="preserve">За рішенням суб’єкта призначення проведення співбесід може проводитися дистанційно в режимі </w:t>
            </w:r>
            <w:proofErr w:type="spellStart"/>
            <w:r w:rsidRPr="004B3336">
              <w:rPr>
                <w:szCs w:val="28"/>
              </w:rPr>
              <w:t>відеоконференції</w:t>
            </w:r>
            <w:proofErr w:type="spellEnd"/>
            <w:r w:rsidRPr="004B3336">
              <w:rPr>
                <w:szCs w:val="28"/>
              </w:rPr>
              <w:t xml:space="preserve"> (п</w:t>
            </w:r>
            <w:r w:rsidRPr="004B3336">
              <w:rPr>
                <w:szCs w:val="28"/>
                <w:lang w:eastAsia="ru-RU"/>
              </w:rPr>
              <w:t xml:space="preserve">латформа Microsoft </w:t>
            </w:r>
            <w:proofErr w:type="spellStart"/>
            <w:r w:rsidRPr="004B3336">
              <w:rPr>
                <w:szCs w:val="28"/>
                <w:lang w:eastAsia="ru-RU"/>
              </w:rPr>
              <w:t>Teams</w:t>
            </w:r>
            <w:proofErr w:type="spellEnd"/>
            <w:r w:rsidRPr="004B3336">
              <w:rPr>
                <w:szCs w:val="28"/>
                <w:lang w:eastAsia="ru-RU"/>
              </w:rPr>
              <w:t>).</w:t>
            </w:r>
          </w:p>
        </w:tc>
      </w:tr>
      <w:tr w:rsidR="00EF049C"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F049C" w:rsidRPr="00EE7B47" w:rsidRDefault="00EF049C" w:rsidP="00EF049C">
            <w:pPr>
              <w:spacing w:after="0" w:line="240" w:lineRule="auto"/>
              <w:ind w:left="144"/>
              <w:rPr>
                <w:rFonts w:eastAsia="Times New Roman" w:cs="Times New Roman"/>
                <w:szCs w:val="28"/>
              </w:rPr>
            </w:pPr>
            <w:r w:rsidRPr="00EE7B47">
              <w:rPr>
                <w:rFonts w:eastAsia="Times New Roman" w:cs="Times New Roman"/>
                <w:szCs w:val="28"/>
              </w:rPr>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F049C" w:rsidRPr="00EE7B47" w:rsidRDefault="00EF049C" w:rsidP="00EF049C">
            <w:pPr>
              <w:spacing w:after="0" w:line="240" w:lineRule="auto"/>
              <w:ind w:left="202" w:right="141"/>
              <w:rPr>
                <w:rFonts w:cs="Times New Roman"/>
                <w:szCs w:val="28"/>
              </w:rPr>
            </w:pPr>
            <w:r w:rsidRPr="00EE7B47">
              <w:rPr>
                <w:rFonts w:cs="Times New Roman"/>
                <w:szCs w:val="28"/>
              </w:rPr>
              <w:t>Ращенко Анастасія Юріївна</w:t>
            </w:r>
          </w:p>
          <w:p w:rsidR="00EF049C" w:rsidRPr="00EE7B47" w:rsidRDefault="00EF049C" w:rsidP="00EF049C">
            <w:pPr>
              <w:spacing w:after="0" w:line="240" w:lineRule="auto"/>
              <w:ind w:left="202" w:right="141"/>
              <w:rPr>
                <w:rFonts w:cs="Times New Roman"/>
                <w:szCs w:val="28"/>
              </w:rPr>
            </w:pPr>
            <w:proofErr w:type="spellStart"/>
            <w:r w:rsidRPr="00EE7B47">
              <w:rPr>
                <w:rFonts w:cs="Times New Roman"/>
                <w:szCs w:val="28"/>
              </w:rPr>
              <w:t>Тел</w:t>
            </w:r>
            <w:proofErr w:type="spellEnd"/>
            <w:r w:rsidRPr="00EE7B47">
              <w:rPr>
                <w:rFonts w:cs="Times New Roman"/>
                <w:szCs w:val="28"/>
              </w:rPr>
              <w:t>. 481-47-88</w:t>
            </w:r>
          </w:p>
          <w:p w:rsidR="00EF049C" w:rsidRPr="00EE7B47" w:rsidRDefault="00EF049C" w:rsidP="00EF049C">
            <w:pPr>
              <w:spacing w:after="0" w:line="240" w:lineRule="auto"/>
              <w:ind w:left="202" w:right="141"/>
              <w:rPr>
                <w:rFonts w:cs="Times New Roman"/>
                <w:szCs w:val="28"/>
              </w:rPr>
            </w:pPr>
            <w:r w:rsidRPr="00EE7B47">
              <w:rPr>
                <w:rFonts w:cs="Times New Roman"/>
                <w:szCs w:val="28"/>
              </w:rPr>
              <w:t>e-</w:t>
            </w:r>
            <w:proofErr w:type="spellStart"/>
            <w:r w:rsidRPr="00EE7B47">
              <w:rPr>
                <w:rFonts w:cs="Times New Roman"/>
                <w:szCs w:val="28"/>
              </w:rPr>
              <w:t>mail</w:t>
            </w:r>
            <w:proofErr w:type="spellEnd"/>
            <w:r w:rsidRPr="00EE7B47">
              <w:rPr>
                <w:rFonts w:cs="Times New Roman"/>
                <w:szCs w:val="28"/>
              </w:rPr>
              <w:t>: rashchenko@mon.gov.ua</w:t>
            </w:r>
          </w:p>
        </w:tc>
      </w:tr>
      <w:tr w:rsidR="00EF049C" w:rsidRPr="00EE7B47" w:rsidTr="00A94AB4">
        <w:trPr>
          <w:trHeight w:val="297"/>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hideMark/>
          </w:tcPr>
          <w:p w:rsidR="00EF049C" w:rsidRPr="00EE7B47" w:rsidRDefault="00EF049C" w:rsidP="00EF049C">
            <w:pPr>
              <w:spacing w:after="0" w:line="240" w:lineRule="auto"/>
              <w:ind w:right="141"/>
              <w:jc w:val="center"/>
              <w:rPr>
                <w:rFonts w:eastAsia="Times New Roman" w:cs="Times New Roman"/>
                <w:b/>
                <w:szCs w:val="28"/>
              </w:rPr>
            </w:pPr>
            <w:r w:rsidRPr="00EE7B47">
              <w:rPr>
                <w:rFonts w:eastAsia="Times New Roman" w:cs="Times New Roman"/>
                <w:b/>
                <w:szCs w:val="28"/>
              </w:rPr>
              <w:t>Кваліфікаційні вимоги</w:t>
            </w:r>
          </w:p>
        </w:tc>
      </w:tr>
      <w:tr w:rsidR="00EF049C" w:rsidRPr="00EE7B47" w:rsidTr="00A94AB4">
        <w:trPr>
          <w:trHeight w:val="551"/>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F049C" w:rsidRPr="00600BF2" w:rsidRDefault="00EF049C" w:rsidP="00EF049C">
            <w:pPr>
              <w:spacing w:after="0" w:line="240" w:lineRule="auto"/>
              <w:ind w:left="149" w:right="142"/>
              <w:rPr>
                <w:rFonts w:eastAsia="Times New Roman" w:cs="Times New Roman"/>
                <w:szCs w:val="28"/>
              </w:rPr>
            </w:pPr>
            <w:r w:rsidRPr="00600BF2">
              <w:rPr>
                <w:rFonts w:eastAsia="Times New Roman" w:cs="Times New Roman"/>
                <w:szCs w:val="28"/>
              </w:rPr>
              <w:t>Освіта</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F049C" w:rsidRPr="00C13E6C" w:rsidRDefault="00EF049C" w:rsidP="00EF049C">
            <w:pPr>
              <w:ind w:right="141"/>
              <w:jc w:val="both"/>
              <w:rPr>
                <w:szCs w:val="28"/>
              </w:rPr>
            </w:pPr>
            <w:r w:rsidRPr="00C13E6C">
              <w:rPr>
                <w:szCs w:val="28"/>
                <w:shd w:val="clear" w:color="auto" w:fill="FFFFFF"/>
              </w:rPr>
              <w:t>вища освіта, не нижче ступеня бакалавра, молодшого бакалавра</w:t>
            </w:r>
            <w:r>
              <w:rPr>
                <w:szCs w:val="28"/>
                <w:shd w:val="clear" w:color="auto" w:fill="FFFFFF"/>
              </w:rPr>
              <w:t xml:space="preserve"> </w:t>
            </w:r>
            <w:r w:rsidRPr="008F4E88">
              <w:rPr>
                <w:rFonts w:cs="Times New Roman"/>
                <w:shd w:val="clear" w:color="auto" w:fill="FFFFFF"/>
              </w:rPr>
              <w:t>в галузі знань «Право»</w:t>
            </w:r>
          </w:p>
        </w:tc>
      </w:tr>
      <w:tr w:rsidR="00EF049C"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F049C" w:rsidRPr="00600BF2" w:rsidRDefault="00EF049C" w:rsidP="00EF049C">
            <w:pPr>
              <w:spacing w:after="0" w:line="240" w:lineRule="auto"/>
              <w:ind w:left="149" w:right="142"/>
              <w:rPr>
                <w:rFonts w:eastAsia="Times New Roman" w:cs="Times New Roman"/>
                <w:szCs w:val="28"/>
              </w:rPr>
            </w:pPr>
            <w:r w:rsidRPr="00600BF2">
              <w:rPr>
                <w:rFonts w:eastAsia="Times New Roman" w:cs="Times New Roman"/>
                <w:szCs w:val="28"/>
              </w:rPr>
              <w:t xml:space="preserve">Досвід роботи </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F049C" w:rsidRPr="007E07E1" w:rsidRDefault="00EF049C" w:rsidP="00EF049C">
            <w:pPr>
              <w:spacing w:after="0"/>
              <w:ind w:right="141"/>
              <w:rPr>
                <w:rFonts w:cs="Times New Roman"/>
                <w:color w:val="FF0000"/>
                <w:szCs w:val="28"/>
              </w:rPr>
            </w:pPr>
            <w:r>
              <w:rPr>
                <w:rFonts w:cs="Times New Roman"/>
                <w:szCs w:val="28"/>
              </w:rPr>
              <w:t>д</w:t>
            </w:r>
            <w:r w:rsidRPr="007E07E1">
              <w:rPr>
                <w:rFonts w:cs="Times New Roman"/>
                <w:szCs w:val="28"/>
              </w:rPr>
              <w:t xml:space="preserve">освід </w:t>
            </w:r>
            <w:r>
              <w:rPr>
                <w:rFonts w:cs="Times New Roman"/>
                <w:szCs w:val="28"/>
              </w:rPr>
              <w:t xml:space="preserve">роботи </w:t>
            </w:r>
            <w:r w:rsidRPr="007E07E1">
              <w:rPr>
                <w:rFonts w:cs="Times New Roman"/>
                <w:szCs w:val="28"/>
              </w:rPr>
              <w:t>у сфері юриспруденції</w:t>
            </w:r>
          </w:p>
        </w:tc>
      </w:tr>
      <w:tr w:rsidR="00EF049C" w:rsidRPr="00EE7B47" w:rsidTr="00A94AB4">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F049C" w:rsidRPr="00600BF2" w:rsidRDefault="00EF049C" w:rsidP="00EF049C">
            <w:pPr>
              <w:spacing w:after="0" w:line="240" w:lineRule="auto"/>
              <w:ind w:left="149" w:right="142"/>
              <w:rPr>
                <w:rFonts w:eastAsia="Times New Roman" w:cs="Times New Roman"/>
                <w:szCs w:val="28"/>
              </w:rPr>
            </w:pPr>
            <w:r w:rsidRPr="00600BF2">
              <w:rPr>
                <w:rFonts w:eastAsia="Times New Roman" w:cs="Times New Roman"/>
                <w:szCs w:val="28"/>
              </w:rPr>
              <w:t>Володіння державною мовою</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F049C" w:rsidRPr="00C13E6C" w:rsidRDefault="00EF049C" w:rsidP="00EF049C">
            <w:pPr>
              <w:ind w:right="141"/>
              <w:rPr>
                <w:szCs w:val="28"/>
              </w:rPr>
            </w:pPr>
            <w:r w:rsidRPr="00C13E6C">
              <w:rPr>
                <w:szCs w:val="28"/>
              </w:rPr>
              <w:t>вільне володіння державною мовою</w:t>
            </w:r>
          </w:p>
        </w:tc>
      </w:tr>
      <w:tr w:rsidR="00EF049C" w:rsidRPr="007248AE" w:rsidTr="00A94AB4">
        <w:trPr>
          <w:trHeight w:val="143"/>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EF049C" w:rsidRPr="00EF049C" w:rsidRDefault="00EF049C" w:rsidP="007F0485">
            <w:pPr>
              <w:spacing w:after="0"/>
              <w:jc w:val="center"/>
              <w:rPr>
                <w:b/>
              </w:rPr>
            </w:pPr>
            <w:r w:rsidRPr="00885F31">
              <w:rPr>
                <w:b/>
              </w:rPr>
              <w:t>Вимоги до компетентності</w:t>
            </w:r>
          </w:p>
        </w:tc>
      </w:tr>
      <w:tr w:rsidR="00EF049C" w:rsidTr="00A94AB4">
        <w:trPr>
          <w:trHeight w:val="75"/>
        </w:trPr>
        <w:tc>
          <w:tcPr>
            <w:tcW w:w="3261" w:type="dxa"/>
            <w:tcBorders>
              <w:top w:val="single" w:sz="2" w:space="0" w:color="auto"/>
              <w:left w:val="single" w:sz="2" w:space="0" w:color="auto"/>
              <w:bottom w:val="single" w:sz="2" w:space="0" w:color="auto"/>
              <w:right w:val="single" w:sz="2" w:space="0" w:color="auto"/>
            </w:tcBorders>
            <w:shd w:val="clear" w:color="auto" w:fill="auto"/>
          </w:tcPr>
          <w:p w:rsidR="00EF049C" w:rsidRPr="00885F31" w:rsidRDefault="00EF049C" w:rsidP="00EF049C">
            <w:pPr>
              <w:spacing w:after="0"/>
              <w:jc w:val="center"/>
              <w:rPr>
                <w:b/>
              </w:rPr>
            </w:pPr>
            <w:r w:rsidRPr="00885F31">
              <w:rPr>
                <w:b/>
              </w:rPr>
              <w:t>Вимога</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EF049C" w:rsidRPr="00885F31" w:rsidRDefault="00EF049C" w:rsidP="00EF049C">
            <w:pPr>
              <w:spacing w:after="0"/>
              <w:jc w:val="center"/>
              <w:rPr>
                <w:b/>
              </w:rPr>
            </w:pPr>
            <w:r w:rsidRPr="00885F31">
              <w:rPr>
                <w:b/>
              </w:rPr>
              <w:t>Компоненти вимоги</w:t>
            </w:r>
          </w:p>
        </w:tc>
      </w:tr>
      <w:tr w:rsidR="00EF049C" w:rsidRPr="00061F5A" w:rsidTr="00A94AB4">
        <w:trPr>
          <w:trHeight w:val="421"/>
        </w:trPr>
        <w:tc>
          <w:tcPr>
            <w:tcW w:w="3261" w:type="dxa"/>
            <w:tcBorders>
              <w:top w:val="single" w:sz="2" w:space="0" w:color="auto"/>
              <w:left w:val="single" w:sz="2" w:space="0" w:color="auto"/>
              <w:bottom w:val="single" w:sz="2" w:space="0" w:color="auto"/>
              <w:right w:val="single" w:sz="2" w:space="0" w:color="auto"/>
            </w:tcBorders>
            <w:shd w:val="clear" w:color="auto" w:fill="auto"/>
          </w:tcPr>
          <w:p w:rsidR="00EF049C" w:rsidRPr="00CD21B3" w:rsidRDefault="00EF049C" w:rsidP="00EF049C">
            <w:pPr>
              <w:spacing w:after="0" w:line="240" w:lineRule="auto"/>
              <w:ind w:left="144"/>
              <w:rPr>
                <w:szCs w:val="28"/>
              </w:rPr>
            </w:pPr>
            <w:r w:rsidRPr="00CD21B3">
              <w:rPr>
                <w:szCs w:val="28"/>
              </w:rPr>
              <w:t xml:space="preserve">Досягнення результатів </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EF049C" w:rsidRPr="00CD21B3" w:rsidRDefault="00EF049C" w:rsidP="00EF049C">
            <w:pPr>
              <w:spacing w:after="0" w:line="240" w:lineRule="auto"/>
              <w:ind w:left="134" w:right="285"/>
              <w:jc w:val="both"/>
              <w:rPr>
                <w:szCs w:val="28"/>
              </w:rPr>
            </w:pPr>
            <w:r w:rsidRPr="00CD21B3">
              <w:rPr>
                <w:szCs w:val="28"/>
              </w:rPr>
              <w:t>- здатність до чіткого бачення результатів діяльності;</w:t>
            </w:r>
          </w:p>
          <w:p w:rsidR="00EF049C" w:rsidRPr="00CD21B3" w:rsidRDefault="00EF049C" w:rsidP="00EF049C">
            <w:pPr>
              <w:spacing w:after="0" w:line="240" w:lineRule="auto"/>
              <w:ind w:left="134" w:right="285"/>
              <w:jc w:val="both"/>
              <w:rPr>
                <w:szCs w:val="28"/>
              </w:rPr>
            </w:pPr>
            <w:r w:rsidRPr="00CD21B3">
              <w:rPr>
                <w:szCs w:val="28"/>
              </w:rPr>
              <w:t>- вміння фокусувати зусилля для досягнення результату діяльності;</w:t>
            </w:r>
          </w:p>
          <w:p w:rsidR="00EF049C" w:rsidRPr="00CD21B3" w:rsidRDefault="00EF049C" w:rsidP="00EF049C">
            <w:pPr>
              <w:spacing w:after="0" w:line="240" w:lineRule="auto"/>
              <w:ind w:left="134" w:right="285"/>
              <w:jc w:val="both"/>
              <w:rPr>
                <w:szCs w:val="28"/>
              </w:rPr>
            </w:pPr>
            <w:r w:rsidRPr="00CD21B3">
              <w:rPr>
                <w:szCs w:val="28"/>
              </w:rPr>
              <w:lastRenderedPageBreak/>
              <w:t>- вміння запобігати та ефективно долати перешкоди</w:t>
            </w:r>
          </w:p>
        </w:tc>
      </w:tr>
      <w:tr w:rsidR="00EF049C" w:rsidRPr="00061F5A"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EF049C" w:rsidRPr="0003327B" w:rsidRDefault="00EF049C" w:rsidP="00EF049C">
            <w:pPr>
              <w:spacing w:after="0" w:line="240" w:lineRule="auto"/>
              <w:ind w:left="144"/>
              <w:rPr>
                <w:szCs w:val="28"/>
              </w:rPr>
            </w:pPr>
            <w:r w:rsidRPr="0003327B">
              <w:rPr>
                <w:szCs w:val="28"/>
              </w:rPr>
              <w:lastRenderedPageBreak/>
              <w:t>Аналітичні  здібності</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EF049C" w:rsidRDefault="00EF049C" w:rsidP="00EF049C">
            <w:pPr>
              <w:spacing w:after="0"/>
              <w:ind w:left="142"/>
              <w:rPr>
                <w:rFonts w:eastAsia="Times New Roman" w:cs="Times New Roman"/>
                <w:szCs w:val="28"/>
                <w:lang w:eastAsia="ru-RU"/>
              </w:rPr>
            </w:pPr>
            <w:r>
              <w:rPr>
                <w:rFonts w:eastAsia="Times New Roman" w:cs="Times New Roman"/>
                <w:szCs w:val="28"/>
              </w:rPr>
              <w:t xml:space="preserve"> </w:t>
            </w:r>
            <w:r>
              <w:rPr>
                <w:rFonts w:eastAsia="Times New Roman" w:cs="Times New Roman"/>
                <w:sz w:val="24"/>
                <w:szCs w:val="24"/>
                <w:lang w:eastAsia="ru-RU"/>
              </w:rPr>
              <w:t xml:space="preserve">- </w:t>
            </w:r>
            <w:r w:rsidRPr="0003327B">
              <w:rPr>
                <w:rFonts w:eastAsia="Times New Roman" w:cs="Times New Roman"/>
                <w:szCs w:val="28"/>
                <w:lang w:eastAsia="ru-RU"/>
              </w:rPr>
              <w:t>здатність до логічного мислення, узагальнення, конкретизації, розкладення складних питань на складові, виділяти головне від другорядного, виявляти закономірності;</w:t>
            </w:r>
          </w:p>
          <w:p w:rsidR="00EF049C" w:rsidRPr="0003327B" w:rsidRDefault="00EF049C" w:rsidP="00EF049C">
            <w:pPr>
              <w:spacing w:after="0"/>
              <w:ind w:left="142"/>
              <w:rPr>
                <w:rFonts w:eastAsia="Times New Roman" w:cs="Times New Roman"/>
                <w:szCs w:val="28"/>
                <w:lang w:eastAsia="ru-RU"/>
              </w:rPr>
            </w:pPr>
            <w:r w:rsidRPr="0003327B">
              <w:rPr>
                <w:rFonts w:eastAsia="Times New Roman" w:cs="Times New Roman"/>
                <w:szCs w:val="28"/>
                <w:lang w:eastAsia="ru-RU"/>
              </w:rPr>
              <w:t>-</w:t>
            </w:r>
            <w:r>
              <w:rPr>
                <w:rFonts w:eastAsia="Times New Roman" w:cs="Times New Roman"/>
                <w:szCs w:val="28"/>
                <w:lang w:eastAsia="ru-RU"/>
              </w:rPr>
              <w:t xml:space="preserve"> </w:t>
            </w:r>
            <w:r w:rsidRPr="0003327B">
              <w:rPr>
                <w:rFonts w:eastAsia="Times New Roman" w:cs="Times New Roman"/>
                <w:szCs w:val="28"/>
                <w:lang w:eastAsia="ru-RU"/>
              </w:rPr>
              <w:t>вміння встановлювати причинно-наслідкові зв’язки;</w:t>
            </w:r>
          </w:p>
          <w:p w:rsidR="00EF049C" w:rsidRPr="0003327B" w:rsidRDefault="00EF049C" w:rsidP="00EF049C">
            <w:pPr>
              <w:pStyle w:val="ad"/>
              <w:spacing w:after="0" w:line="240" w:lineRule="auto"/>
              <w:ind w:left="142" w:right="142"/>
              <w:rPr>
                <w:szCs w:val="28"/>
              </w:rPr>
            </w:pPr>
            <w:r>
              <w:rPr>
                <w:rFonts w:eastAsia="Calibri" w:cs="Times New Roman"/>
                <w:szCs w:val="28"/>
              </w:rPr>
              <w:t xml:space="preserve">- </w:t>
            </w:r>
            <w:r w:rsidRPr="0003327B">
              <w:rPr>
                <w:rFonts w:eastAsia="Calibri" w:cs="Times New Roman"/>
                <w:szCs w:val="28"/>
              </w:rPr>
              <w:t>вміння аналізувати інформацію та робити висновки, критично оцінювати ситуації</w:t>
            </w:r>
            <w:r>
              <w:rPr>
                <w:rFonts w:eastAsia="Calibri" w:cs="Times New Roman"/>
                <w:szCs w:val="28"/>
              </w:rPr>
              <w:t>, прогнозувати та робити власні висновки</w:t>
            </w:r>
          </w:p>
        </w:tc>
      </w:tr>
      <w:tr w:rsidR="00EF049C" w:rsidRPr="00061F5A"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EF049C" w:rsidRPr="008F4E88" w:rsidRDefault="00EF049C" w:rsidP="00EF049C">
            <w:pPr>
              <w:ind w:left="136"/>
              <w:rPr>
                <w:szCs w:val="28"/>
              </w:rPr>
            </w:pPr>
            <w:r w:rsidRPr="008F4E88">
              <w:rPr>
                <w:szCs w:val="28"/>
              </w:rPr>
              <w:t>Самоорганізація та самостійність у роботі</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EF049C" w:rsidRPr="008F4E88" w:rsidRDefault="00EF049C" w:rsidP="00EF049C">
            <w:pPr>
              <w:spacing w:after="0"/>
              <w:ind w:left="142"/>
              <w:rPr>
                <w:rFonts w:eastAsia="Calibri" w:cs="Times New Roman"/>
                <w:szCs w:val="28"/>
              </w:rPr>
            </w:pPr>
            <w:r>
              <w:rPr>
                <w:rFonts w:eastAsia="Calibri" w:cs="Times New Roman"/>
                <w:szCs w:val="28"/>
              </w:rPr>
              <w:t xml:space="preserve">- </w:t>
            </w:r>
            <w:r w:rsidRPr="008F4E88">
              <w:rPr>
                <w:rFonts w:eastAsia="Calibri" w:cs="Times New Roman"/>
                <w:szCs w:val="28"/>
              </w:rPr>
              <w:t>уміння самостійно організовувати свою діяльність та час, визначати пріоритетність виконання завдань, встановлювати черговість їх виконання;</w:t>
            </w:r>
          </w:p>
          <w:p w:rsidR="00EF049C" w:rsidRPr="008F4E88" w:rsidRDefault="00EF049C" w:rsidP="00EF049C">
            <w:pPr>
              <w:spacing w:after="0"/>
              <w:ind w:left="142"/>
              <w:rPr>
                <w:rFonts w:eastAsia="Calibri" w:cs="Times New Roman"/>
                <w:szCs w:val="28"/>
              </w:rPr>
            </w:pPr>
            <w:r w:rsidRPr="008F4E88">
              <w:rPr>
                <w:rFonts w:eastAsia="Calibri" w:cs="Times New Roman"/>
                <w:szCs w:val="28"/>
              </w:rPr>
              <w:t xml:space="preserve">- здатність до </w:t>
            </w:r>
            <w:proofErr w:type="spellStart"/>
            <w:r w:rsidRPr="008F4E88">
              <w:rPr>
                <w:rFonts w:eastAsia="Calibri" w:cs="Times New Roman"/>
                <w:szCs w:val="28"/>
              </w:rPr>
              <w:t>самомотивації</w:t>
            </w:r>
            <w:proofErr w:type="spellEnd"/>
            <w:r w:rsidRPr="008F4E88">
              <w:rPr>
                <w:rFonts w:eastAsia="Calibri" w:cs="Times New Roman"/>
                <w:szCs w:val="28"/>
              </w:rPr>
              <w:t xml:space="preserve"> (самоуправління);</w:t>
            </w:r>
          </w:p>
          <w:p w:rsidR="00EF049C" w:rsidRPr="008F4E88" w:rsidRDefault="00EF049C" w:rsidP="00EF049C">
            <w:pPr>
              <w:spacing w:after="0"/>
              <w:ind w:left="142"/>
              <w:rPr>
                <w:rFonts w:eastAsia="Times New Roman" w:cs="Times New Roman"/>
                <w:szCs w:val="28"/>
              </w:rPr>
            </w:pPr>
            <w:r w:rsidRPr="008F4E88">
              <w:rPr>
                <w:rFonts w:eastAsia="Calibri" w:cs="Times New Roman"/>
                <w:szCs w:val="28"/>
              </w:rPr>
              <w:t>- вміння самостійно приймати рішення і виконувати завдання у професійній діяльності</w:t>
            </w:r>
          </w:p>
        </w:tc>
      </w:tr>
      <w:tr w:rsidR="007F0485" w:rsidRPr="00061F5A"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7F0485" w:rsidRPr="008F4E88" w:rsidRDefault="007F0485" w:rsidP="007F0485">
            <w:pPr>
              <w:rPr>
                <w:rFonts w:eastAsia="Calibri" w:cs="Times New Roman"/>
                <w:szCs w:val="28"/>
              </w:rPr>
            </w:pPr>
            <w:r w:rsidRPr="008F4E88">
              <w:rPr>
                <w:rFonts w:eastAsia="Calibri" w:cs="Times New Roman"/>
                <w:szCs w:val="28"/>
              </w:rPr>
              <w:t>Командна робота та взаємодія</w:t>
            </w:r>
          </w:p>
          <w:p w:rsidR="007F0485" w:rsidRPr="008F4E88" w:rsidRDefault="007F0485" w:rsidP="007F0485">
            <w:pPr>
              <w:ind w:left="136"/>
              <w:rPr>
                <w:szCs w:val="28"/>
              </w:rPr>
            </w:pP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7F0485" w:rsidRPr="008F4E88" w:rsidRDefault="007F0485" w:rsidP="007F0485">
            <w:pPr>
              <w:widowControl w:val="0"/>
              <w:spacing w:after="0"/>
              <w:ind w:left="142"/>
              <w:rPr>
                <w:rFonts w:eastAsia="Times New Roman" w:cs="Times New Roman"/>
                <w:szCs w:val="28"/>
                <w:lang w:eastAsia="ru-RU"/>
              </w:rPr>
            </w:pPr>
            <w:r>
              <w:rPr>
                <w:rFonts w:eastAsia="Times New Roman" w:cs="Times New Roman"/>
                <w:sz w:val="24"/>
                <w:szCs w:val="24"/>
                <w:lang w:eastAsia="ru-RU"/>
              </w:rPr>
              <w:t xml:space="preserve">- </w:t>
            </w:r>
            <w:r w:rsidRPr="008F4E88">
              <w:rPr>
                <w:rFonts w:eastAsia="Times New Roman" w:cs="Times New Roman"/>
                <w:szCs w:val="28"/>
                <w:lang w:eastAsia="ru-RU"/>
              </w:rPr>
              <w:t>розуміння ваги свого внеску у загальний результат (структурного підрозділу/державного органу);</w:t>
            </w:r>
          </w:p>
          <w:p w:rsidR="007F0485" w:rsidRPr="008F4E88" w:rsidRDefault="007F0485" w:rsidP="007F0485">
            <w:pPr>
              <w:widowControl w:val="0"/>
              <w:spacing w:after="0"/>
              <w:ind w:left="142"/>
              <w:rPr>
                <w:rFonts w:eastAsia="Times New Roman" w:cs="Times New Roman"/>
                <w:szCs w:val="28"/>
                <w:lang w:eastAsia="ru-RU"/>
              </w:rPr>
            </w:pPr>
            <w:r w:rsidRPr="008F4E88">
              <w:rPr>
                <w:rFonts w:eastAsia="Times New Roman" w:cs="Times New Roman"/>
                <w:szCs w:val="28"/>
                <w:lang w:eastAsia="ru-RU"/>
              </w:rPr>
              <w:t>- орієнтація на командний результат;</w:t>
            </w:r>
          </w:p>
          <w:p w:rsidR="007F0485" w:rsidRPr="008F4E88" w:rsidRDefault="007F0485" w:rsidP="007F0485">
            <w:pPr>
              <w:widowControl w:val="0"/>
              <w:spacing w:after="0"/>
              <w:ind w:left="142"/>
              <w:rPr>
                <w:rFonts w:eastAsia="Times New Roman" w:cs="Times New Roman"/>
                <w:szCs w:val="28"/>
                <w:lang w:eastAsia="ru-RU"/>
              </w:rPr>
            </w:pPr>
            <w:r w:rsidRPr="008F4E88">
              <w:rPr>
                <w:rFonts w:eastAsia="Times New Roman" w:cs="Times New Roman"/>
                <w:szCs w:val="28"/>
                <w:lang w:eastAsia="ru-RU"/>
              </w:rPr>
              <w:t xml:space="preserve">- готовність працювати у команді та сприяти колегам у їх професійні діяльності задля досягнення спільних цілей; </w:t>
            </w:r>
          </w:p>
          <w:p w:rsidR="007F0485" w:rsidRDefault="007F0485" w:rsidP="007F0485">
            <w:pPr>
              <w:spacing w:after="0"/>
              <w:ind w:left="142"/>
              <w:rPr>
                <w:rFonts w:eastAsia="Calibri" w:cs="Times New Roman"/>
                <w:szCs w:val="28"/>
              </w:rPr>
            </w:pPr>
            <w:r w:rsidRPr="008F4E88">
              <w:rPr>
                <w:rFonts w:eastAsia="Times New Roman" w:cs="Times New Roman"/>
                <w:szCs w:val="28"/>
                <w:lang w:eastAsia="ru-RU"/>
              </w:rPr>
              <w:t>- відкритість в обміні інформацією</w:t>
            </w:r>
          </w:p>
        </w:tc>
      </w:tr>
      <w:tr w:rsidR="007F0485" w:rsidRPr="00EE7B47" w:rsidTr="00A94AB4">
        <w:trPr>
          <w:trHeight w:val="411"/>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652538" w:rsidRPr="00885F31" w:rsidRDefault="007F0485" w:rsidP="00816DEF">
            <w:pPr>
              <w:spacing w:after="0" w:line="240" w:lineRule="auto"/>
              <w:ind w:right="141"/>
              <w:jc w:val="center"/>
              <w:rPr>
                <w:rFonts w:eastAsia="Times New Roman" w:cs="Times New Roman"/>
                <w:b/>
                <w:szCs w:val="28"/>
              </w:rPr>
            </w:pPr>
            <w:r w:rsidRPr="00885F31">
              <w:rPr>
                <w:rFonts w:eastAsia="Times New Roman" w:cs="Times New Roman"/>
                <w:b/>
                <w:szCs w:val="28"/>
              </w:rPr>
              <w:t>Професійні знання</w:t>
            </w:r>
            <w:r w:rsidR="00816DEF">
              <w:rPr>
                <w:rFonts w:eastAsia="Times New Roman" w:cs="Times New Roman"/>
                <w:b/>
                <w:szCs w:val="28"/>
              </w:rPr>
              <w:t xml:space="preserve"> </w:t>
            </w:r>
          </w:p>
        </w:tc>
      </w:tr>
      <w:tr w:rsidR="007F0485" w:rsidRPr="00C568A3" w:rsidTr="00A94A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3261" w:type="dxa"/>
            <w:tcBorders>
              <w:top w:val="single" w:sz="4" w:space="0" w:color="000000"/>
              <w:left w:val="single" w:sz="4" w:space="0" w:color="000000"/>
              <w:bottom w:val="single" w:sz="4" w:space="0" w:color="000000"/>
              <w:right w:val="single" w:sz="4" w:space="0" w:color="000000"/>
            </w:tcBorders>
          </w:tcPr>
          <w:p w:rsidR="007F0485" w:rsidRPr="00885F31" w:rsidRDefault="007F0485" w:rsidP="007F0485">
            <w:pPr>
              <w:spacing w:after="0"/>
              <w:jc w:val="center"/>
              <w:rPr>
                <w:b/>
                <w:color w:val="000000"/>
                <w:szCs w:val="28"/>
              </w:rPr>
            </w:pPr>
            <w:r w:rsidRPr="00885F31">
              <w:rPr>
                <w:b/>
                <w:color w:val="000000"/>
                <w:szCs w:val="28"/>
              </w:rPr>
              <w:t>Вимога</w:t>
            </w:r>
          </w:p>
        </w:tc>
        <w:tc>
          <w:tcPr>
            <w:tcW w:w="7229" w:type="dxa"/>
            <w:tcBorders>
              <w:top w:val="single" w:sz="4" w:space="0" w:color="000000"/>
              <w:left w:val="single" w:sz="4" w:space="0" w:color="000000"/>
              <w:bottom w:val="single" w:sz="4" w:space="0" w:color="000000"/>
              <w:right w:val="single" w:sz="4" w:space="0" w:color="000000"/>
            </w:tcBorders>
          </w:tcPr>
          <w:p w:rsidR="007F0485" w:rsidRPr="00885F31" w:rsidRDefault="007F0485" w:rsidP="007F0485">
            <w:pPr>
              <w:spacing w:after="0"/>
              <w:jc w:val="center"/>
              <w:rPr>
                <w:b/>
                <w:color w:val="000000"/>
                <w:szCs w:val="28"/>
              </w:rPr>
            </w:pPr>
            <w:r w:rsidRPr="00885F31">
              <w:rPr>
                <w:b/>
                <w:color w:val="000000"/>
                <w:szCs w:val="28"/>
              </w:rPr>
              <w:t>Компоненти вимоги</w:t>
            </w:r>
          </w:p>
        </w:tc>
      </w:tr>
      <w:tr w:rsidR="007F0485" w:rsidRPr="00EE7B47" w:rsidTr="00A94AB4">
        <w:trPr>
          <w:trHeight w:val="1750"/>
        </w:trPr>
        <w:tc>
          <w:tcPr>
            <w:tcW w:w="3261" w:type="dxa"/>
            <w:tcBorders>
              <w:top w:val="single" w:sz="2" w:space="0" w:color="auto"/>
              <w:left w:val="single" w:sz="2" w:space="0" w:color="auto"/>
              <w:bottom w:val="single" w:sz="2" w:space="0" w:color="auto"/>
              <w:right w:val="single" w:sz="2" w:space="0" w:color="auto"/>
            </w:tcBorders>
            <w:shd w:val="clear" w:color="auto" w:fill="auto"/>
          </w:tcPr>
          <w:p w:rsidR="007F0485" w:rsidRDefault="007F0485" w:rsidP="007F0485">
            <w:pPr>
              <w:spacing w:after="0"/>
              <w:ind w:left="144"/>
              <w:rPr>
                <w:color w:val="000000"/>
                <w:szCs w:val="28"/>
              </w:rPr>
            </w:pPr>
            <w:r w:rsidRPr="00C568A3">
              <w:rPr>
                <w:color w:val="000000"/>
                <w:szCs w:val="28"/>
              </w:rPr>
              <w:t>Знання законодавства</w:t>
            </w:r>
          </w:p>
          <w:p w:rsidR="007F0485" w:rsidRPr="00C568A3" w:rsidRDefault="007F0485" w:rsidP="007F0485">
            <w:pPr>
              <w:spacing w:after="0"/>
              <w:ind w:left="144"/>
              <w:rPr>
                <w:color w:val="000000"/>
                <w:szCs w:val="28"/>
              </w:rPr>
            </w:pP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7F0485" w:rsidRDefault="007F0485" w:rsidP="007F0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rPr>
            </w:pPr>
            <w:r>
              <w:rPr>
                <w:szCs w:val="28"/>
              </w:rPr>
              <w:t xml:space="preserve">  </w:t>
            </w:r>
            <w:r w:rsidRPr="000301AA">
              <w:rPr>
                <w:szCs w:val="28"/>
              </w:rPr>
              <w:t>-</w:t>
            </w:r>
            <w:r w:rsidRPr="000301AA">
              <w:rPr>
                <w:szCs w:val="28"/>
                <w:lang w:val="ru-RU"/>
              </w:rPr>
              <w:t xml:space="preserve"> </w:t>
            </w:r>
            <w:r w:rsidRPr="000301AA">
              <w:rPr>
                <w:szCs w:val="28"/>
              </w:rPr>
              <w:t>Конституції України;</w:t>
            </w:r>
          </w:p>
          <w:p w:rsidR="007F0485" w:rsidRDefault="007F0485" w:rsidP="007F0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0301AA">
              <w:rPr>
                <w:szCs w:val="28"/>
              </w:rPr>
              <w:t xml:space="preserve">- Закону України </w:t>
            </w:r>
            <w:r>
              <w:rPr>
                <w:szCs w:val="28"/>
              </w:rPr>
              <w:t>«</w:t>
            </w:r>
            <w:r w:rsidRPr="000301AA">
              <w:rPr>
                <w:szCs w:val="28"/>
              </w:rPr>
              <w:t>Про державну службу</w:t>
            </w:r>
            <w:r>
              <w:rPr>
                <w:szCs w:val="28"/>
              </w:rPr>
              <w:t>»</w:t>
            </w:r>
            <w:r w:rsidRPr="000301AA">
              <w:rPr>
                <w:szCs w:val="28"/>
              </w:rPr>
              <w:t>;</w:t>
            </w:r>
          </w:p>
          <w:p w:rsidR="007F0485" w:rsidRPr="000301AA" w:rsidRDefault="007F0485" w:rsidP="007F0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color w:val="548DD4"/>
                <w:szCs w:val="28"/>
              </w:rPr>
            </w:pPr>
            <w:r>
              <w:rPr>
                <w:szCs w:val="28"/>
                <w:lang w:val="ru-RU"/>
              </w:rPr>
              <w:t>- </w:t>
            </w:r>
            <w:r w:rsidRPr="000301AA">
              <w:rPr>
                <w:szCs w:val="28"/>
              </w:rPr>
              <w:t xml:space="preserve">Закону України </w:t>
            </w:r>
            <w:r>
              <w:rPr>
                <w:szCs w:val="28"/>
              </w:rPr>
              <w:t>«</w:t>
            </w:r>
            <w:r w:rsidRPr="000301AA">
              <w:rPr>
                <w:szCs w:val="28"/>
              </w:rPr>
              <w:t>Про запобігання корупції</w:t>
            </w:r>
            <w:r>
              <w:rPr>
                <w:szCs w:val="28"/>
              </w:rPr>
              <w:t>»</w:t>
            </w:r>
            <w:r w:rsidRPr="000301AA">
              <w:rPr>
                <w:szCs w:val="28"/>
              </w:rPr>
              <w:br/>
            </w:r>
            <w:r w:rsidRPr="000301AA">
              <w:rPr>
                <w:rStyle w:val="st42"/>
                <w:szCs w:val="28"/>
              </w:rPr>
              <w:t>та іншого законодавства</w:t>
            </w:r>
          </w:p>
        </w:tc>
      </w:tr>
      <w:tr w:rsidR="007F0485" w:rsidRPr="00EE7B47" w:rsidTr="00A94AB4">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tcPr>
          <w:p w:rsidR="007F0485" w:rsidRPr="007F0485" w:rsidRDefault="007F0485" w:rsidP="007F0485">
            <w:pPr>
              <w:spacing w:after="0"/>
              <w:ind w:left="144"/>
              <w:rPr>
                <w:szCs w:val="28"/>
              </w:rPr>
            </w:pPr>
            <w:r w:rsidRPr="007F0485">
              <w:rPr>
                <w:szCs w:val="28"/>
              </w:rPr>
              <w:t>Знання</w:t>
            </w:r>
            <w:r w:rsidR="00652538">
              <w:rPr>
                <w:szCs w:val="28"/>
              </w:rPr>
              <w:t xml:space="preserve"> законодавства у сфері діяльності МОН та знання</w:t>
            </w:r>
            <w:r w:rsidRPr="007F0485">
              <w:rPr>
                <w:szCs w:val="28"/>
              </w:rPr>
              <w:t xml:space="preserve">, необхідні для виконання посадових обов’язків </w:t>
            </w:r>
          </w:p>
          <w:p w:rsidR="007F0485" w:rsidRPr="007B09FB" w:rsidRDefault="007F0485" w:rsidP="007F0485">
            <w:pPr>
              <w:spacing w:after="0"/>
              <w:ind w:left="144"/>
              <w:rPr>
                <w:rFonts w:eastAsia="Times New Roman" w:cs="Times New Roman"/>
                <w:szCs w:val="28"/>
                <w:highlight w:val="yellow"/>
              </w:rPr>
            </w:pP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7F0485" w:rsidRDefault="007F0485" w:rsidP="007F0485">
            <w:pPr>
              <w:pStyle w:val="ad"/>
              <w:numPr>
                <w:ilvl w:val="0"/>
                <w:numId w:val="8"/>
              </w:numPr>
              <w:spacing w:after="0"/>
              <w:rPr>
                <w:rFonts w:cs="Times New Roman"/>
                <w:szCs w:val="28"/>
              </w:rPr>
            </w:pPr>
            <w:r w:rsidRPr="00104830">
              <w:rPr>
                <w:rFonts w:cs="Times New Roman"/>
                <w:szCs w:val="28"/>
              </w:rPr>
              <w:t>Цивільного кодексу України</w:t>
            </w:r>
            <w:r w:rsidR="00652538">
              <w:rPr>
                <w:rFonts w:cs="Times New Roman"/>
                <w:szCs w:val="28"/>
              </w:rPr>
              <w:t>;</w:t>
            </w:r>
          </w:p>
          <w:p w:rsidR="00B01C2A" w:rsidRPr="00104830" w:rsidRDefault="00B01C2A" w:rsidP="007F0485">
            <w:pPr>
              <w:pStyle w:val="ad"/>
              <w:numPr>
                <w:ilvl w:val="0"/>
                <w:numId w:val="8"/>
              </w:numPr>
              <w:spacing w:after="0"/>
              <w:rPr>
                <w:rFonts w:cs="Times New Roman"/>
                <w:szCs w:val="28"/>
              </w:rPr>
            </w:pPr>
            <w:r>
              <w:rPr>
                <w:rFonts w:cs="Times New Roman"/>
                <w:szCs w:val="28"/>
              </w:rPr>
              <w:t>Бюджетного Кодексу України;</w:t>
            </w:r>
          </w:p>
          <w:p w:rsidR="007F0485" w:rsidRPr="00104830" w:rsidRDefault="007F0485" w:rsidP="007F0485">
            <w:pPr>
              <w:pStyle w:val="ad"/>
              <w:numPr>
                <w:ilvl w:val="0"/>
                <w:numId w:val="8"/>
              </w:numPr>
              <w:spacing w:after="0"/>
              <w:rPr>
                <w:rFonts w:cs="Times New Roman"/>
                <w:szCs w:val="28"/>
              </w:rPr>
            </w:pPr>
            <w:r w:rsidRPr="00104830">
              <w:rPr>
                <w:rFonts w:cs="Times New Roman"/>
                <w:szCs w:val="28"/>
              </w:rPr>
              <w:t>Закону України «Про освіту»</w:t>
            </w:r>
            <w:r w:rsidR="00104830" w:rsidRPr="00104830">
              <w:rPr>
                <w:rFonts w:cs="Times New Roman"/>
                <w:szCs w:val="28"/>
              </w:rPr>
              <w:t xml:space="preserve"> та </w:t>
            </w:r>
            <w:r w:rsidR="00652538">
              <w:rPr>
                <w:rFonts w:cs="Times New Roman"/>
                <w:szCs w:val="28"/>
              </w:rPr>
              <w:t xml:space="preserve">інших законів </w:t>
            </w:r>
            <w:r w:rsidR="00104830" w:rsidRPr="00104830">
              <w:rPr>
                <w:rFonts w:cs="Times New Roman"/>
                <w:szCs w:val="28"/>
              </w:rPr>
              <w:t>у сфері освіти</w:t>
            </w:r>
            <w:r w:rsidR="00652538">
              <w:rPr>
                <w:rFonts w:cs="Times New Roman"/>
                <w:szCs w:val="28"/>
              </w:rPr>
              <w:t>;</w:t>
            </w:r>
          </w:p>
          <w:p w:rsidR="00104830" w:rsidRPr="00652538" w:rsidRDefault="00104830" w:rsidP="00652538">
            <w:pPr>
              <w:pStyle w:val="ad"/>
              <w:numPr>
                <w:ilvl w:val="0"/>
                <w:numId w:val="8"/>
              </w:numPr>
              <w:spacing w:after="0"/>
              <w:rPr>
                <w:rFonts w:cs="Times New Roman"/>
                <w:szCs w:val="28"/>
              </w:rPr>
            </w:pPr>
            <w:r w:rsidRPr="00104830">
              <w:rPr>
                <w:rFonts w:cs="Times New Roman"/>
                <w:szCs w:val="28"/>
              </w:rPr>
              <w:t xml:space="preserve">Закону України «Про наукову і науково-технічну </w:t>
            </w:r>
            <w:r w:rsidRPr="00652538">
              <w:rPr>
                <w:rFonts w:cs="Times New Roman"/>
                <w:szCs w:val="28"/>
              </w:rPr>
              <w:t>діяльність» та нормативно-правових актів у сфері науки</w:t>
            </w:r>
            <w:r w:rsidR="00652538">
              <w:rPr>
                <w:rFonts w:cs="Times New Roman"/>
                <w:szCs w:val="28"/>
              </w:rPr>
              <w:t>;</w:t>
            </w:r>
          </w:p>
          <w:p w:rsidR="007F0485" w:rsidRPr="00652538" w:rsidRDefault="00104830" w:rsidP="00652538">
            <w:pPr>
              <w:pStyle w:val="ad"/>
              <w:numPr>
                <w:ilvl w:val="0"/>
                <w:numId w:val="8"/>
              </w:numPr>
              <w:spacing w:after="0"/>
              <w:rPr>
                <w:rFonts w:cs="Times New Roman"/>
                <w:szCs w:val="28"/>
              </w:rPr>
            </w:pPr>
            <w:r w:rsidRPr="00652538">
              <w:rPr>
                <w:rFonts w:cs="Times New Roman"/>
                <w:szCs w:val="28"/>
              </w:rPr>
              <w:t xml:space="preserve">вміння проводити юридичну експертизу </w:t>
            </w:r>
            <w:r w:rsidR="00F94051" w:rsidRPr="00652538">
              <w:t>статутів закладів освіти, установ, організацій та підприємств, що подаються на затвердження (погодження) до М</w:t>
            </w:r>
            <w:r w:rsidR="00DA6E66">
              <w:t>ОН</w:t>
            </w:r>
            <w:r w:rsidR="00F94051" w:rsidRPr="00652538">
              <w:t>;</w:t>
            </w:r>
          </w:p>
          <w:p w:rsidR="00F94051" w:rsidRPr="00652538" w:rsidRDefault="00F94051" w:rsidP="00652538">
            <w:pPr>
              <w:pStyle w:val="ad"/>
              <w:numPr>
                <w:ilvl w:val="0"/>
                <w:numId w:val="8"/>
              </w:numPr>
              <w:spacing w:after="0"/>
              <w:rPr>
                <w:rFonts w:cs="Times New Roman"/>
                <w:szCs w:val="28"/>
              </w:rPr>
            </w:pPr>
            <w:r w:rsidRPr="00652538">
              <w:lastRenderedPageBreak/>
              <w:t xml:space="preserve">вміння розроблення </w:t>
            </w:r>
            <w:proofErr w:type="spellStart"/>
            <w:r w:rsidRPr="00652538">
              <w:t>проєктів</w:t>
            </w:r>
            <w:proofErr w:type="spellEnd"/>
            <w:r w:rsidRPr="00652538">
              <w:t xml:space="preserve"> договорів (контрактів) та наказів </w:t>
            </w:r>
            <w:r w:rsidR="00DA6E66">
              <w:t>МОН</w:t>
            </w:r>
            <w:r w:rsidRPr="00652538">
              <w:t>, а також участь в підготовці таких документів</w:t>
            </w:r>
            <w:r w:rsidR="00652538">
              <w:t>;</w:t>
            </w:r>
          </w:p>
          <w:p w:rsidR="00F94051" w:rsidRPr="00652538" w:rsidRDefault="00DA6E66" w:rsidP="00652538">
            <w:pPr>
              <w:pStyle w:val="ad"/>
              <w:numPr>
                <w:ilvl w:val="0"/>
                <w:numId w:val="8"/>
              </w:numPr>
              <w:spacing w:after="0"/>
              <w:rPr>
                <w:rFonts w:cs="Times New Roman"/>
                <w:szCs w:val="28"/>
              </w:rPr>
            </w:pPr>
            <w:r>
              <w:t>вміння надавати</w:t>
            </w:r>
            <w:r w:rsidR="00F94051" w:rsidRPr="00652538">
              <w:t xml:space="preserve"> правові консультації з питань у сфері освіти і науки</w:t>
            </w:r>
            <w:r w:rsidR="00652538">
              <w:t>;</w:t>
            </w:r>
          </w:p>
          <w:p w:rsidR="00652538" w:rsidRPr="00652538" w:rsidRDefault="00F94051" w:rsidP="00652538">
            <w:pPr>
              <w:pStyle w:val="ad"/>
              <w:numPr>
                <w:ilvl w:val="0"/>
                <w:numId w:val="8"/>
              </w:numPr>
              <w:spacing w:after="0"/>
              <w:rPr>
                <w:rFonts w:cs="Times New Roman"/>
                <w:szCs w:val="28"/>
              </w:rPr>
            </w:pPr>
            <w:r w:rsidRPr="00652538">
              <w:t xml:space="preserve">вміння надавати правову допомогу тендерному комітету в підготовці </w:t>
            </w:r>
            <w:proofErr w:type="spellStart"/>
            <w:r w:rsidRPr="00652538">
              <w:t>проєктів</w:t>
            </w:r>
            <w:proofErr w:type="spellEnd"/>
            <w:r w:rsidRPr="00652538">
              <w:t xml:space="preserve"> договорів</w:t>
            </w:r>
            <w:r w:rsidR="00652538">
              <w:t>;</w:t>
            </w:r>
          </w:p>
          <w:p w:rsidR="007F0485" w:rsidRPr="00652538" w:rsidRDefault="00652538" w:rsidP="00652538">
            <w:pPr>
              <w:pStyle w:val="ad"/>
              <w:numPr>
                <w:ilvl w:val="0"/>
                <w:numId w:val="8"/>
              </w:numPr>
              <w:spacing w:after="0"/>
              <w:rPr>
                <w:rFonts w:cs="Times New Roman"/>
                <w:szCs w:val="28"/>
              </w:rPr>
            </w:pPr>
            <w:r w:rsidRPr="00652538">
              <w:t>в</w:t>
            </w:r>
            <w:r w:rsidR="007F0485" w:rsidRPr="00652538">
              <w:rPr>
                <w:rFonts w:cs="Times New Roman"/>
                <w:szCs w:val="28"/>
              </w:rPr>
              <w:t>міння користуватися системою електронного документо</w:t>
            </w:r>
            <w:r>
              <w:rPr>
                <w:rFonts w:cs="Times New Roman"/>
                <w:szCs w:val="28"/>
              </w:rPr>
              <w:t>обігу, базами даних, реєстрами</w:t>
            </w:r>
            <w:r w:rsidR="00DA6E66">
              <w:rPr>
                <w:rFonts w:cs="Times New Roman"/>
                <w:szCs w:val="28"/>
              </w:rPr>
              <w:t xml:space="preserve"> тощо</w:t>
            </w:r>
          </w:p>
          <w:p w:rsidR="007F0485" w:rsidRPr="007B09FB" w:rsidRDefault="007F0485" w:rsidP="007F0485">
            <w:pPr>
              <w:spacing w:after="0"/>
              <w:ind w:left="142" w:right="143" w:firstLine="134"/>
              <w:jc w:val="both"/>
              <w:rPr>
                <w:rFonts w:eastAsia="Times New Roman" w:cs="Times New Roman"/>
                <w:szCs w:val="28"/>
                <w:highlight w:val="yellow"/>
              </w:rPr>
            </w:pPr>
          </w:p>
        </w:tc>
      </w:tr>
    </w:tbl>
    <w:p w:rsidR="00B25185" w:rsidRDefault="00B25185" w:rsidP="00CE1E4D">
      <w:pPr>
        <w:spacing w:after="0" w:line="240" w:lineRule="auto"/>
        <w:jc w:val="both"/>
        <w:rPr>
          <w:rFonts w:cs="Times New Roman"/>
          <w:szCs w:val="28"/>
        </w:rPr>
      </w:pPr>
      <w:bookmarkStart w:id="1" w:name="_GoBack"/>
      <w:bookmarkEnd w:id="1"/>
    </w:p>
    <w:sectPr w:rsidR="00B25185" w:rsidSect="00A94AB4">
      <w:pgSz w:w="11906" w:h="16838"/>
      <w:pgMar w:top="993"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2FEA7136"/>
    <w:multiLevelType w:val="hybridMultilevel"/>
    <w:tmpl w:val="E0CC9A3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2" w15:restartNumberingAfterBreak="0">
    <w:nsid w:val="357340E5"/>
    <w:multiLevelType w:val="hybridMultilevel"/>
    <w:tmpl w:val="BBA8A1BA"/>
    <w:lvl w:ilvl="0" w:tplc="8E305A76">
      <w:start w:val="19"/>
      <w:numFmt w:val="bullet"/>
      <w:lvlText w:val="˗"/>
      <w:lvlJc w:val="left"/>
      <w:pPr>
        <w:ind w:left="1489" w:hanging="360"/>
      </w:pPr>
      <w:rPr>
        <w:rFonts w:ascii="Times New Roman" w:eastAsia="Times New Roman" w:hAnsi="Times New Roman" w:cs="Times New Roman" w:hint="default"/>
      </w:rPr>
    </w:lvl>
    <w:lvl w:ilvl="1" w:tplc="04220003" w:tentative="1">
      <w:start w:val="1"/>
      <w:numFmt w:val="bullet"/>
      <w:lvlText w:val="o"/>
      <w:lvlJc w:val="left"/>
      <w:pPr>
        <w:ind w:left="2209" w:hanging="360"/>
      </w:pPr>
      <w:rPr>
        <w:rFonts w:ascii="Courier New" w:hAnsi="Courier New" w:cs="Courier New" w:hint="default"/>
      </w:rPr>
    </w:lvl>
    <w:lvl w:ilvl="2" w:tplc="04220005" w:tentative="1">
      <w:start w:val="1"/>
      <w:numFmt w:val="bullet"/>
      <w:lvlText w:val=""/>
      <w:lvlJc w:val="left"/>
      <w:pPr>
        <w:ind w:left="2929" w:hanging="360"/>
      </w:pPr>
      <w:rPr>
        <w:rFonts w:ascii="Wingdings" w:hAnsi="Wingdings" w:hint="default"/>
      </w:rPr>
    </w:lvl>
    <w:lvl w:ilvl="3" w:tplc="04220001" w:tentative="1">
      <w:start w:val="1"/>
      <w:numFmt w:val="bullet"/>
      <w:lvlText w:val=""/>
      <w:lvlJc w:val="left"/>
      <w:pPr>
        <w:ind w:left="3649" w:hanging="360"/>
      </w:pPr>
      <w:rPr>
        <w:rFonts w:ascii="Symbol" w:hAnsi="Symbol" w:hint="default"/>
      </w:rPr>
    </w:lvl>
    <w:lvl w:ilvl="4" w:tplc="04220003" w:tentative="1">
      <w:start w:val="1"/>
      <w:numFmt w:val="bullet"/>
      <w:lvlText w:val="o"/>
      <w:lvlJc w:val="left"/>
      <w:pPr>
        <w:ind w:left="4369" w:hanging="360"/>
      </w:pPr>
      <w:rPr>
        <w:rFonts w:ascii="Courier New" w:hAnsi="Courier New" w:cs="Courier New" w:hint="default"/>
      </w:rPr>
    </w:lvl>
    <w:lvl w:ilvl="5" w:tplc="04220005" w:tentative="1">
      <w:start w:val="1"/>
      <w:numFmt w:val="bullet"/>
      <w:lvlText w:val=""/>
      <w:lvlJc w:val="left"/>
      <w:pPr>
        <w:ind w:left="5089" w:hanging="360"/>
      </w:pPr>
      <w:rPr>
        <w:rFonts w:ascii="Wingdings" w:hAnsi="Wingdings" w:hint="default"/>
      </w:rPr>
    </w:lvl>
    <w:lvl w:ilvl="6" w:tplc="04220001" w:tentative="1">
      <w:start w:val="1"/>
      <w:numFmt w:val="bullet"/>
      <w:lvlText w:val=""/>
      <w:lvlJc w:val="left"/>
      <w:pPr>
        <w:ind w:left="5809" w:hanging="360"/>
      </w:pPr>
      <w:rPr>
        <w:rFonts w:ascii="Symbol" w:hAnsi="Symbol" w:hint="default"/>
      </w:rPr>
    </w:lvl>
    <w:lvl w:ilvl="7" w:tplc="04220003" w:tentative="1">
      <w:start w:val="1"/>
      <w:numFmt w:val="bullet"/>
      <w:lvlText w:val="o"/>
      <w:lvlJc w:val="left"/>
      <w:pPr>
        <w:ind w:left="6529" w:hanging="360"/>
      </w:pPr>
      <w:rPr>
        <w:rFonts w:ascii="Courier New" w:hAnsi="Courier New" w:cs="Courier New" w:hint="default"/>
      </w:rPr>
    </w:lvl>
    <w:lvl w:ilvl="8" w:tplc="04220005" w:tentative="1">
      <w:start w:val="1"/>
      <w:numFmt w:val="bullet"/>
      <w:lvlText w:val=""/>
      <w:lvlJc w:val="left"/>
      <w:pPr>
        <w:ind w:left="7249" w:hanging="360"/>
      </w:pPr>
      <w:rPr>
        <w:rFonts w:ascii="Wingdings" w:hAnsi="Wingdings" w:hint="default"/>
      </w:rPr>
    </w:lvl>
  </w:abstractNum>
  <w:abstractNum w:abstractNumId="3" w15:restartNumberingAfterBreak="0">
    <w:nsid w:val="366A3116"/>
    <w:multiLevelType w:val="hybridMultilevel"/>
    <w:tmpl w:val="4AE47BAA"/>
    <w:lvl w:ilvl="0" w:tplc="E14CB3C0">
      <w:start w:val="1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FF3190E"/>
    <w:multiLevelType w:val="hybridMultilevel"/>
    <w:tmpl w:val="0978A55E"/>
    <w:lvl w:ilvl="0" w:tplc="B0D8F4EE">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8F93E56"/>
    <w:multiLevelType w:val="hybridMultilevel"/>
    <w:tmpl w:val="EC343880"/>
    <w:lvl w:ilvl="0" w:tplc="D604CF6C">
      <w:numFmt w:val="bullet"/>
      <w:lvlText w:val="-"/>
      <w:lvlJc w:val="left"/>
      <w:pPr>
        <w:ind w:left="636" w:hanging="360"/>
      </w:pPr>
      <w:rPr>
        <w:rFonts w:ascii="Times New Roman" w:eastAsiaTheme="minorHAnsi" w:hAnsi="Times New Roman" w:cs="Times New Roman" w:hint="default"/>
      </w:rPr>
    </w:lvl>
    <w:lvl w:ilvl="1" w:tplc="04220003" w:tentative="1">
      <w:start w:val="1"/>
      <w:numFmt w:val="bullet"/>
      <w:lvlText w:val="o"/>
      <w:lvlJc w:val="left"/>
      <w:pPr>
        <w:ind w:left="1356" w:hanging="360"/>
      </w:pPr>
      <w:rPr>
        <w:rFonts w:ascii="Courier New" w:hAnsi="Courier New" w:cs="Courier New" w:hint="default"/>
      </w:rPr>
    </w:lvl>
    <w:lvl w:ilvl="2" w:tplc="04220005" w:tentative="1">
      <w:start w:val="1"/>
      <w:numFmt w:val="bullet"/>
      <w:lvlText w:val=""/>
      <w:lvlJc w:val="left"/>
      <w:pPr>
        <w:ind w:left="2076" w:hanging="360"/>
      </w:pPr>
      <w:rPr>
        <w:rFonts w:ascii="Wingdings" w:hAnsi="Wingdings" w:hint="default"/>
      </w:rPr>
    </w:lvl>
    <w:lvl w:ilvl="3" w:tplc="04220001" w:tentative="1">
      <w:start w:val="1"/>
      <w:numFmt w:val="bullet"/>
      <w:lvlText w:val=""/>
      <w:lvlJc w:val="left"/>
      <w:pPr>
        <w:ind w:left="2796" w:hanging="360"/>
      </w:pPr>
      <w:rPr>
        <w:rFonts w:ascii="Symbol" w:hAnsi="Symbol" w:hint="default"/>
      </w:rPr>
    </w:lvl>
    <w:lvl w:ilvl="4" w:tplc="04220003" w:tentative="1">
      <w:start w:val="1"/>
      <w:numFmt w:val="bullet"/>
      <w:lvlText w:val="o"/>
      <w:lvlJc w:val="left"/>
      <w:pPr>
        <w:ind w:left="3516" w:hanging="360"/>
      </w:pPr>
      <w:rPr>
        <w:rFonts w:ascii="Courier New" w:hAnsi="Courier New" w:cs="Courier New" w:hint="default"/>
      </w:rPr>
    </w:lvl>
    <w:lvl w:ilvl="5" w:tplc="04220005" w:tentative="1">
      <w:start w:val="1"/>
      <w:numFmt w:val="bullet"/>
      <w:lvlText w:val=""/>
      <w:lvlJc w:val="left"/>
      <w:pPr>
        <w:ind w:left="4236" w:hanging="360"/>
      </w:pPr>
      <w:rPr>
        <w:rFonts w:ascii="Wingdings" w:hAnsi="Wingdings" w:hint="default"/>
      </w:rPr>
    </w:lvl>
    <w:lvl w:ilvl="6" w:tplc="04220001" w:tentative="1">
      <w:start w:val="1"/>
      <w:numFmt w:val="bullet"/>
      <w:lvlText w:val=""/>
      <w:lvlJc w:val="left"/>
      <w:pPr>
        <w:ind w:left="4956" w:hanging="360"/>
      </w:pPr>
      <w:rPr>
        <w:rFonts w:ascii="Symbol" w:hAnsi="Symbol" w:hint="default"/>
      </w:rPr>
    </w:lvl>
    <w:lvl w:ilvl="7" w:tplc="04220003" w:tentative="1">
      <w:start w:val="1"/>
      <w:numFmt w:val="bullet"/>
      <w:lvlText w:val="o"/>
      <w:lvlJc w:val="left"/>
      <w:pPr>
        <w:ind w:left="5676" w:hanging="360"/>
      </w:pPr>
      <w:rPr>
        <w:rFonts w:ascii="Courier New" w:hAnsi="Courier New" w:cs="Courier New" w:hint="default"/>
      </w:rPr>
    </w:lvl>
    <w:lvl w:ilvl="8" w:tplc="04220005" w:tentative="1">
      <w:start w:val="1"/>
      <w:numFmt w:val="bullet"/>
      <w:lvlText w:val=""/>
      <w:lvlJc w:val="left"/>
      <w:pPr>
        <w:ind w:left="6396" w:hanging="360"/>
      </w:pPr>
      <w:rPr>
        <w:rFonts w:ascii="Wingdings" w:hAnsi="Wingdings" w:hint="default"/>
      </w:rPr>
    </w:lvl>
  </w:abstractNum>
  <w:abstractNum w:abstractNumId="6" w15:restartNumberingAfterBreak="0">
    <w:nsid w:val="528B7821"/>
    <w:multiLevelType w:val="hybridMultilevel"/>
    <w:tmpl w:val="F7F04892"/>
    <w:lvl w:ilvl="0" w:tplc="A0C087EC">
      <w:start w:val="5"/>
      <w:numFmt w:val="bullet"/>
      <w:lvlText w:val="-"/>
      <w:lvlJc w:val="left"/>
      <w:pPr>
        <w:ind w:left="1205" w:hanging="360"/>
      </w:pPr>
      <w:rPr>
        <w:rFonts w:ascii="Times New Roman" w:eastAsia="Times New Roman" w:hAnsi="Times New Roman" w:cs="Times New Roman" w:hint="default"/>
      </w:rPr>
    </w:lvl>
    <w:lvl w:ilvl="1" w:tplc="04220003" w:tentative="1">
      <w:start w:val="1"/>
      <w:numFmt w:val="bullet"/>
      <w:lvlText w:val="o"/>
      <w:lvlJc w:val="left"/>
      <w:pPr>
        <w:ind w:left="1925" w:hanging="360"/>
      </w:pPr>
      <w:rPr>
        <w:rFonts w:ascii="Courier New" w:hAnsi="Courier New" w:cs="Courier New" w:hint="default"/>
      </w:rPr>
    </w:lvl>
    <w:lvl w:ilvl="2" w:tplc="04220005" w:tentative="1">
      <w:start w:val="1"/>
      <w:numFmt w:val="bullet"/>
      <w:lvlText w:val=""/>
      <w:lvlJc w:val="left"/>
      <w:pPr>
        <w:ind w:left="2645" w:hanging="360"/>
      </w:pPr>
      <w:rPr>
        <w:rFonts w:ascii="Wingdings" w:hAnsi="Wingdings" w:hint="default"/>
      </w:rPr>
    </w:lvl>
    <w:lvl w:ilvl="3" w:tplc="04220001" w:tentative="1">
      <w:start w:val="1"/>
      <w:numFmt w:val="bullet"/>
      <w:lvlText w:val=""/>
      <w:lvlJc w:val="left"/>
      <w:pPr>
        <w:ind w:left="3365" w:hanging="360"/>
      </w:pPr>
      <w:rPr>
        <w:rFonts w:ascii="Symbol" w:hAnsi="Symbol" w:hint="default"/>
      </w:rPr>
    </w:lvl>
    <w:lvl w:ilvl="4" w:tplc="04220003" w:tentative="1">
      <w:start w:val="1"/>
      <w:numFmt w:val="bullet"/>
      <w:lvlText w:val="o"/>
      <w:lvlJc w:val="left"/>
      <w:pPr>
        <w:ind w:left="4085" w:hanging="360"/>
      </w:pPr>
      <w:rPr>
        <w:rFonts w:ascii="Courier New" w:hAnsi="Courier New" w:cs="Courier New" w:hint="default"/>
      </w:rPr>
    </w:lvl>
    <w:lvl w:ilvl="5" w:tplc="04220005" w:tentative="1">
      <w:start w:val="1"/>
      <w:numFmt w:val="bullet"/>
      <w:lvlText w:val=""/>
      <w:lvlJc w:val="left"/>
      <w:pPr>
        <w:ind w:left="4805" w:hanging="360"/>
      </w:pPr>
      <w:rPr>
        <w:rFonts w:ascii="Wingdings" w:hAnsi="Wingdings" w:hint="default"/>
      </w:rPr>
    </w:lvl>
    <w:lvl w:ilvl="6" w:tplc="04220001" w:tentative="1">
      <w:start w:val="1"/>
      <w:numFmt w:val="bullet"/>
      <w:lvlText w:val=""/>
      <w:lvlJc w:val="left"/>
      <w:pPr>
        <w:ind w:left="5525" w:hanging="360"/>
      </w:pPr>
      <w:rPr>
        <w:rFonts w:ascii="Symbol" w:hAnsi="Symbol" w:hint="default"/>
      </w:rPr>
    </w:lvl>
    <w:lvl w:ilvl="7" w:tplc="04220003" w:tentative="1">
      <w:start w:val="1"/>
      <w:numFmt w:val="bullet"/>
      <w:lvlText w:val="o"/>
      <w:lvlJc w:val="left"/>
      <w:pPr>
        <w:ind w:left="6245" w:hanging="360"/>
      </w:pPr>
      <w:rPr>
        <w:rFonts w:ascii="Courier New" w:hAnsi="Courier New" w:cs="Courier New" w:hint="default"/>
      </w:rPr>
    </w:lvl>
    <w:lvl w:ilvl="8" w:tplc="04220005" w:tentative="1">
      <w:start w:val="1"/>
      <w:numFmt w:val="bullet"/>
      <w:lvlText w:val=""/>
      <w:lvlJc w:val="left"/>
      <w:pPr>
        <w:ind w:left="6965" w:hanging="360"/>
      </w:pPr>
      <w:rPr>
        <w:rFonts w:ascii="Wingdings" w:hAnsi="Wingdings" w:hint="default"/>
      </w:rPr>
    </w:lvl>
  </w:abstractNum>
  <w:abstractNum w:abstractNumId="7" w15:restartNumberingAfterBreak="0">
    <w:nsid w:val="67B42041"/>
    <w:multiLevelType w:val="hybridMultilevel"/>
    <w:tmpl w:val="6F42A768"/>
    <w:lvl w:ilvl="0" w:tplc="D57A2D8A">
      <w:start w:val="19"/>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8D"/>
    <w:rsid w:val="00014538"/>
    <w:rsid w:val="00042F12"/>
    <w:rsid w:val="00063C9B"/>
    <w:rsid w:val="000675A7"/>
    <w:rsid w:val="00097300"/>
    <w:rsid w:val="000D216B"/>
    <w:rsid w:val="000F13B6"/>
    <w:rsid w:val="0010097A"/>
    <w:rsid w:val="00104830"/>
    <w:rsid w:val="00122B97"/>
    <w:rsid w:val="001233DF"/>
    <w:rsid w:val="00124041"/>
    <w:rsid w:val="00136FFC"/>
    <w:rsid w:val="001440D6"/>
    <w:rsid w:val="001616D2"/>
    <w:rsid w:val="00170C82"/>
    <w:rsid w:val="00182DF7"/>
    <w:rsid w:val="00190E17"/>
    <w:rsid w:val="00193665"/>
    <w:rsid w:val="001A04F0"/>
    <w:rsid w:val="001B18CB"/>
    <w:rsid w:val="001B257B"/>
    <w:rsid w:val="001D72C6"/>
    <w:rsid w:val="00200EC0"/>
    <w:rsid w:val="002052E9"/>
    <w:rsid w:val="00243168"/>
    <w:rsid w:val="002734F3"/>
    <w:rsid w:val="002A0E18"/>
    <w:rsid w:val="002F1775"/>
    <w:rsid w:val="003279D5"/>
    <w:rsid w:val="0033116B"/>
    <w:rsid w:val="00352163"/>
    <w:rsid w:val="003B0FBC"/>
    <w:rsid w:val="003C0A9A"/>
    <w:rsid w:val="003E153D"/>
    <w:rsid w:val="003E3B0F"/>
    <w:rsid w:val="004204EB"/>
    <w:rsid w:val="00423C27"/>
    <w:rsid w:val="00463FCB"/>
    <w:rsid w:val="004B1132"/>
    <w:rsid w:val="004B22F4"/>
    <w:rsid w:val="004B3336"/>
    <w:rsid w:val="004D3657"/>
    <w:rsid w:val="00520749"/>
    <w:rsid w:val="00541380"/>
    <w:rsid w:val="00553D63"/>
    <w:rsid w:val="00575A90"/>
    <w:rsid w:val="00591B44"/>
    <w:rsid w:val="005B0D8E"/>
    <w:rsid w:val="005C0144"/>
    <w:rsid w:val="005D672D"/>
    <w:rsid w:val="00600BF2"/>
    <w:rsid w:val="00603065"/>
    <w:rsid w:val="00652538"/>
    <w:rsid w:val="00691A49"/>
    <w:rsid w:val="006A7956"/>
    <w:rsid w:val="006F302D"/>
    <w:rsid w:val="007164EA"/>
    <w:rsid w:val="00740EFF"/>
    <w:rsid w:val="00781460"/>
    <w:rsid w:val="007B09FB"/>
    <w:rsid w:val="007F0485"/>
    <w:rsid w:val="007F2F3C"/>
    <w:rsid w:val="008117C6"/>
    <w:rsid w:val="00816DEF"/>
    <w:rsid w:val="008414C4"/>
    <w:rsid w:val="00885F31"/>
    <w:rsid w:val="008A74D0"/>
    <w:rsid w:val="008C4899"/>
    <w:rsid w:val="008E1E71"/>
    <w:rsid w:val="00990EFC"/>
    <w:rsid w:val="009E059D"/>
    <w:rsid w:val="009E0FAC"/>
    <w:rsid w:val="00A2452F"/>
    <w:rsid w:val="00A31191"/>
    <w:rsid w:val="00A46DBD"/>
    <w:rsid w:val="00A61527"/>
    <w:rsid w:val="00A67C49"/>
    <w:rsid w:val="00A845DA"/>
    <w:rsid w:val="00A94AB4"/>
    <w:rsid w:val="00A9675E"/>
    <w:rsid w:val="00AB13B2"/>
    <w:rsid w:val="00AB2E7E"/>
    <w:rsid w:val="00AB5201"/>
    <w:rsid w:val="00B010E6"/>
    <w:rsid w:val="00B01C2A"/>
    <w:rsid w:val="00B25185"/>
    <w:rsid w:val="00B67B51"/>
    <w:rsid w:val="00B7269D"/>
    <w:rsid w:val="00BF56CC"/>
    <w:rsid w:val="00C17D07"/>
    <w:rsid w:val="00C67583"/>
    <w:rsid w:val="00CB73C0"/>
    <w:rsid w:val="00CE1E4D"/>
    <w:rsid w:val="00CE1E8D"/>
    <w:rsid w:val="00CE3B9D"/>
    <w:rsid w:val="00CF7063"/>
    <w:rsid w:val="00D2461E"/>
    <w:rsid w:val="00D57716"/>
    <w:rsid w:val="00D6003D"/>
    <w:rsid w:val="00D77829"/>
    <w:rsid w:val="00D905E6"/>
    <w:rsid w:val="00DA6E66"/>
    <w:rsid w:val="00DD1675"/>
    <w:rsid w:val="00E11DF2"/>
    <w:rsid w:val="00E356D2"/>
    <w:rsid w:val="00E364E4"/>
    <w:rsid w:val="00E52CC2"/>
    <w:rsid w:val="00EB4F4B"/>
    <w:rsid w:val="00EC727D"/>
    <w:rsid w:val="00ED1E42"/>
    <w:rsid w:val="00EE7B47"/>
    <w:rsid w:val="00EF049C"/>
    <w:rsid w:val="00EF0B4D"/>
    <w:rsid w:val="00EF34E3"/>
    <w:rsid w:val="00F6581B"/>
    <w:rsid w:val="00F72217"/>
    <w:rsid w:val="00F76472"/>
    <w:rsid w:val="00F94051"/>
    <w:rsid w:val="00FA5B2C"/>
    <w:rsid w:val="00FB4100"/>
    <w:rsid w:val="00FC10E3"/>
    <w:rsid w:val="00FE5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577BF-384F-490B-805B-66E0B8BA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16B"/>
    <w:pPr>
      <w:spacing w:after="200" w:line="276" w:lineRule="auto"/>
    </w:pPr>
    <w:rPr>
      <w:rFonts w:ascii="Times New Roman" w:hAnsi="Times New Roman" w:cstheme="minorHAns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0D216B"/>
    <w:pPr>
      <w:widowControl w:val="0"/>
      <w:autoSpaceDE w:val="0"/>
      <w:autoSpaceDN w:val="0"/>
      <w:adjustRightInd w:val="0"/>
      <w:spacing w:after="0" w:line="355" w:lineRule="exact"/>
      <w:ind w:firstLine="652"/>
      <w:jc w:val="both"/>
    </w:pPr>
    <w:rPr>
      <w:rFonts w:eastAsia="Times New Roman" w:cs="Times New Roman"/>
      <w:sz w:val="24"/>
      <w:szCs w:val="24"/>
      <w:lang w:val="ru-RU" w:eastAsia="ru-RU"/>
    </w:rPr>
  </w:style>
  <w:style w:type="character" w:customStyle="1" w:styleId="FontStyle11">
    <w:name w:val="Font Style11"/>
    <w:rsid w:val="000D216B"/>
    <w:rPr>
      <w:rFonts w:ascii="Times New Roman" w:hAnsi="Times New Roman" w:cs="Times New Roman"/>
      <w:sz w:val="26"/>
      <w:szCs w:val="26"/>
    </w:rPr>
  </w:style>
  <w:style w:type="paragraph" w:customStyle="1" w:styleId="a3">
    <w:name w:val="Нормальний текст"/>
    <w:basedOn w:val="a"/>
    <w:rsid w:val="000D216B"/>
    <w:pPr>
      <w:spacing w:before="120" w:after="0" w:line="240" w:lineRule="auto"/>
      <w:ind w:firstLine="567"/>
    </w:pPr>
    <w:rPr>
      <w:rFonts w:ascii="Antiqua" w:eastAsia="Times New Roman" w:hAnsi="Antiqua" w:cs="Times New Roman"/>
      <w:sz w:val="26"/>
      <w:szCs w:val="20"/>
      <w:lang w:eastAsia="ru-RU"/>
    </w:rPr>
  </w:style>
  <w:style w:type="character" w:customStyle="1" w:styleId="rvts0">
    <w:name w:val="rvts0"/>
    <w:basedOn w:val="a0"/>
    <w:rsid w:val="00FA5B2C"/>
  </w:style>
  <w:style w:type="paragraph" w:styleId="a4">
    <w:name w:val="Balloon Text"/>
    <w:basedOn w:val="a"/>
    <w:link w:val="a5"/>
    <w:uiPriority w:val="99"/>
    <w:semiHidden/>
    <w:unhideWhenUsed/>
    <w:rsid w:val="001D72C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D72C6"/>
    <w:rPr>
      <w:rFonts w:ascii="Segoe UI" w:hAnsi="Segoe UI" w:cs="Segoe UI"/>
      <w:sz w:val="18"/>
      <w:szCs w:val="18"/>
    </w:rPr>
  </w:style>
  <w:style w:type="character" w:styleId="a6">
    <w:name w:val="Hyperlink"/>
    <w:basedOn w:val="a0"/>
    <w:uiPriority w:val="99"/>
    <w:unhideWhenUsed/>
    <w:rsid w:val="00124041"/>
    <w:rPr>
      <w:color w:val="0563C1" w:themeColor="hyperlink"/>
      <w:u w:val="single"/>
    </w:rPr>
  </w:style>
  <w:style w:type="paragraph" w:styleId="a7">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8"/>
    <w:qFormat/>
    <w:rsid w:val="00122B97"/>
    <w:pPr>
      <w:spacing w:before="100" w:beforeAutospacing="1" w:after="100" w:afterAutospacing="1" w:line="240" w:lineRule="auto"/>
    </w:pPr>
    <w:rPr>
      <w:rFonts w:eastAsia="Times New Roman" w:cs="Times New Roman"/>
      <w:sz w:val="24"/>
      <w:szCs w:val="24"/>
      <w:lang w:val="ru-RU" w:eastAsia="ru-RU"/>
    </w:rPr>
  </w:style>
  <w:style w:type="paragraph" w:styleId="a9">
    <w:name w:val="header"/>
    <w:basedOn w:val="a"/>
    <w:link w:val="aa"/>
    <w:uiPriority w:val="99"/>
    <w:unhideWhenUsed/>
    <w:rsid w:val="004B1132"/>
    <w:pPr>
      <w:tabs>
        <w:tab w:val="center" w:pos="4819"/>
        <w:tab w:val="right" w:pos="9639"/>
      </w:tabs>
      <w:spacing w:after="0" w:line="240" w:lineRule="auto"/>
    </w:pPr>
    <w:rPr>
      <w:rFonts w:asciiTheme="minorHAnsi" w:hAnsiTheme="minorHAnsi" w:cstheme="minorBidi"/>
      <w:sz w:val="22"/>
    </w:rPr>
  </w:style>
  <w:style w:type="character" w:customStyle="1" w:styleId="aa">
    <w:name w:val="Верхній колонтитул Знак"/>
    <w:basedOn w:val="a0"/>
    <w:link w:val="a9"/>
    <w:uiPriority w:val="99"/>
    <w:rsid w:val="004B1132"/>
  </w:style>
  <w:style w:type="character" w:customStyle="1" w:styleId="a8">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7"/>
    <w:locked/>
    <w:rsid w:val="00740EFF"/>
    <w:rPr>
      <w:rFonts w:ascii="Times New Roman" w:eastAsia="Times New Roman" w:hAnsi="Times New Roman" w:cs="Times New Roman"/>
      <w:sz w:val="24"/>
      <w:szCs w:val="24"/>
      <w:lang w:val="ru-RU" w:eastAsia="ru-RU"/>
    </w:rPr>
  </w:style>
  <w:style w:type="character" w:customStyle="1" w:styleId="st42">
    <w:name w:val="st42"/>
    <w:uiPriority w:val="99"/>
    <w:rsid w:val="00B7269D"/>
    <w:rPr>
      <w:color w:val="000000"/>
    </w:rPr>
  </w:style>
  <w:style w:type="character" w:customStyle="1" w:styleId="1">
    <w:name w:val="Основний текст Знак1"/>
    <w:basedOn w:val="a0"/>
    <w:link w:val="ab"/>
    <w:uiPriority w:val="99"/>
    <w:rsid w:val="006A7956"/>
    <w:rPr>
      <w:rFonts w:ascii="Times New Roman" w:hAnsi="Times New Roman" w:cs="Times New Roman"/>
      <w:sz w:val="28"/>
      <w:szCs w:val="28"/>
      <w:shd w:val="clear" w:color="auto" w:fill="FFFFFF"/>
    </w:rPr>
  </w:style>
  <w:style w:type="paragraph" w:styleId="ab">
    <w:name w:val="Body Text"/>
    <w:basedOn w:val="a"/>
    <w:link w:val="1"/>
    <w:uiPriority w:val="99"/>
    <w:rsid w:val="006A7956"/>
    <w:pPr>
      <w:shd w:val="clear" w:color="auto" w:fill="FFFFFF"/>
      <w:spacing w:before="480" w:after="0" w:line="328" w:lineRule="exact"/>
      <w:jc w:val="both"/>
    </w:pPr>
    <w:rPr>
      <w:rFonts w:cs="Times New Roman"/>
      <w:szCs w:val="28"/>
    </w:rPr>
  </w:style>
  <w:style w:type="character" w:customStyle="1" w:styleId="ac">
    <w:name w:val="Основний текст Знак"/>
    <w:basedOn w:val="a0"/>
    <w:uiPriority w:val="99"/>
    <w:semiHidden/>
    <w:rsid w:val="006A7956"/>
    <w:rPr>
      <w:rFonts w:ascii="Times New Roman" w:hAnsi="Times New Roman" w:cstheme="minorHAnsi"/>
      <w:sz w:val="28"/>
    </w:rPr>
  </w:style>
  <w:style w:type="paragraph" w:styleId="ad">
    <w:name w:val="List Paragraph"/>
    <w:basedOn w:val="a"/>
    <w:uiPriority w:val="34"/>
    <w:qFormat/>
    <w:rsid w:val="002A0E18"/>
    <w:pPr>
      <w:ind w:left="720"/>
      <w:contextualSpacing/>
    </w:pPr>
  </w:style>
  <w:style w:type="character" w:customStyle="1" w:styleId="10">
    <w:name w:val="Основний текст1"/>
    <w:basedOn w:val="a0"/>
    <w:rsid w:val="00EF049C"/>
    <w:rPr>
      <w:rFonts w:ascii="Times New Roman" w:eastAsia="Times New Roman" w:hAnsi="Times New Roman" w:cs="Times New Roman"/>
      <w:spacing w:val="10"/>
      <w:shd w:val="clear" w:color="auto" w:fill="FFFFFF"/>
    </w:rPr>
  </w:style>
  <w:style w:type="character" w:customStyle="1" w:styleId="2">
    <w:name w:val="Основний текст (2)_"/>
    <w:basedOn w:val="a0"/>
    <w:link w:val="20"/>
    <w:rsid w:val="00EF049C"/>
    <w:rPr>
      <w:rFonts w:ascii="Times New Roman" w:eastAsia="Times New Roman" w:hAnsi="Times New Roman" w:cs="Times New Roman"/>
      <w:spacing w:val="10"/>
      <w:shd w:val="clear" w:color="auto" w:fill="FFFFFF"/>
    </w:rPr>
  </w:style>
  <w:style w:type="paragraph" w:customStyle="1" w:styleId="20">
    <w:name w:val="Основний текст (2)"/>
    <w:basedOn w:val="a"/>
    <w:link w:val="2"/>
    <w:rsid w:val="00EF049C"/>
    <w:pPr>
      <w:shd w:val="clear" w:color="auto" w:fill="FFFFFF"/>
      <w:spacing w:after="300" w:line="0" w:lineRule="atLeast"/>
    </w:pPr>
    <w:rPr>
      <w:rFonts w:eastAsia="Times New Roman" w:cs="Times New Roman"/>
      <w:spacing w:val="10"/>
      <w:sz w:val="22"/>
    </w:rPr>
  </w:style>
  <w:style w:type="paragraph" w:styleId="ae">
    <w:name w:val="No Spacing"/>
    <w:uiPriority w:val="1"/>
    <w:qFormat/>
    <w:rsid w:val="00EF049C"/>
    <w:pPr>
      <w:spacing w:after="0" w:line="240" w:lineRule="auto"/>
    </w:pPr>
    <w:rPr>
      <w:rFonts w:ascii="Times New Roman" w:hAnsi="Times New Roman" w:cs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4120">
      <w:bodyDiv w:val="1"/>
      <w:marLeft w:val="0"/>
      <w:marRight w:val="0"/>
      <w:marTop w:val="0"/>
      <w:marBottom w:val="0"/>
      <w:divBdr>
        <w:top w:val="none" w:sz="0" w:space="0" w:color="auto"/>
        <w:left w:val="none" w:sz="0" w:space="0" w:color="auto"/>
        <w:bottom w:val="none" w:sz="0" w:space="0" w:color="auto"/>
        <w:right w:val="none" w:sz="0" w:space="0" w:color="auto"/>
      </w:divBdr>
    </w:div>
    <w:div w:id="1610116019">
      <w:bodyDiv w:val="1"/>
      <w:marLeft w:val="0"/>
      <w:marRight w:val="0"/>
      <w:marTop w:val="0"/>
      <w:marBottom w:val="0"/>
      <w:divBdr>
        <w:top w:val="none" w:sz="0" w:space="0" w:color="auto"/>
        <w:left w:val="none" w:sz="0" w:space="0" w:color="auto"/>
        <w:bottom w:val="none" w:sz="0" w:space="0" w:color="auto"/>
        <w:right w:val="none" w:sz="0" w:space="0" w:color="auto"/>
      </w:divBdr>
      <w:divsChild>
        <w:div w:id="1429230996">
          <w:marLeft w:val="0"/>
          <w:marRight w:val="0"/>
          <w:marTop w:val="300"/>
          <w:marBottom w:val="525"/>
          <w:divBdr>
            <w:top w:val="none" w:sz="0" w:space="0" w:color="auto"/>
            <w:left w:val="none" w:sz="0" w:space="0" w:color="auto"/>
            <w:bottom w:val="none" w:sz="0" w:space="0" w:color="auto"/>
            <w:right w:val="none" w:sz="0" w:space="0" w:color="auto"/>
          </w:divBdr>
        </w:div>
        <w:div w:id="1218054674">
          <w:marLeft w:val="-225"/>
          <w:marRight w:val="-225"/>
          <w:marTop w:val="0"/>
          <w:marBottom w:val="0"/>
          <w:divBdr>
            <w:top w:val="none" w:sz="0" w:space="0" w:color="auto"/>
            <w:left w:val="none" w:sz="0" w:space="0" w:color="auto"/>
            <w:bottom w:val="none" w:sz="0" w:space="0" w:color="auto"/>
            <w:right w:val="none" w:sz="0" w:space="0" w:color="auto"/>
          </w:divBdr>
          <w:divsChild>
            <w:div w:id="10201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D48F1-2252-4B66-BA11-53CC0606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4617</Words>
  <Characters>2632</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Nastenko S.L.</dc:creator>
  <cp:keywords/>
  <dc:description/>
  <cp:lastModifiedBy>Nastenko S.L.</cp:lastModifiedBy>
  <cp:revision>6</cp:revision>
  <cp:lastPrinted>2021-06-14T08:24:00Z</cp:lastPrinted>
  <dcterms:created xsi:type="dcterms:W3CDTF">2021-06-10T12:40:00Z</dcterms:created>
  <dcterms:modified xsi:type="dcterms:W3CDTF">2021-06-14T13:40:00Z</dcterms:modified>
</cp:coreProperties>
</file>