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600BF2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FA5B2C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н</w:t>
      </w:r>
      <w:r w:rsidR="000D216B" w:rsidRPr="00600BF2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DD1511" w:rsidRDefault="000F13B6" w:rsidP="00CE1E4D">
      <w:pPr>
        <w:spacing w:after="0" w:line="240" w:lineRule="auto"/>
        <w:ind w:left="5812"/>
        <w:rPr>
          <w:rFonts w:eastAsia="Calibri" w:cs="Times New Roman"/>
          <w:color w:val="FF0000"/>
          <w:szCs w:val="28"/>
        </w:rPr>
      </w:pPr>
      <w:r w:rsidRPr="00600BF2">
        <w:rPr>
          <w:rFonts w:eastAsia="Calibri" w:cs="Times New Roman"/>
          <w:szCs w:val="28"/>
        </w:rPr>
        <w:t>від</w:t>
      </w:r>
      <w:r w:rsidR="00DD1511">
        <w:rPr>
          <w:rFonts w:eastAsia="Calibri" w:cs="Times New Roman"/>
          <w:szCs w:val="28"/>
        </w:rPr>
        <w:t xml:space="preserve">  19.02.2021 </w:t>
      </w:r>
      <w:r w:rsidR="006C12EA" w:rsidRPr="001D093C">
        <w:rPr>
          <w:rFonts w:eastAsia="Calibri" w:cs="Times New Roman"/>
          <w:szCs w:val="28"/>
        </w:rPr>
        <w:t xml:space="preserve"> № </w:t>
      </w:r>
      <w:r w:rsidR="00DD1511" w:rsidRPr="00DD1511">
        <w:rPr>
          <w:rFonts w:eastAsia="Calibri" w:cs="Times New Roman"/>
          <w:szCs w:val="28"/>
          <w:lang w:val="ru-RU"/>
        </w:rPr>
        <w:t>93-</w:t>
      </w:r>
      <w:r w:rsidR="00DD1511">
        <w:rPr>
          <w:rFonts w:eastAsia="Calibri" w:cs="Times New Roman"/>
          <w:szCs w:val="28"/>
        </w:rPr>
        <w:t>а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600BF2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12AF" w:rsidRPr="00600BF2" w:rsidRDefault="0047017D" w:rsidP="0047017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47017D">
              <w:rPr>
                <w:rFonts w:eastAsia="Times New Roman" w:cs="Times New Roman"/>
                <w:szCs w:val="28"/>
              </w:rPr>
              <w:t>Головний спеціаліст відділу з питань орендних відносин управління з питань державного майна та підприємств Міністерства освіти і науки України, категорія В</w:t>
            </w:r>
            <w:r w:rsidR="009B1F87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6C12EA" w:rsidRPr="00600BF2" w:rsidTr="006C12EA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600BF2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Pr="006C12EA" w:rsidRDefault="006C12EA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sz w:val="28"/>
                <w:szCs w:val="28"/>
                <w:lang w:val="uk-UA" w:eastAsia="uk-UA"/>
              </w:rPr>
            </w:pPr>
            <w:r w:rsidRPr="006C12EA">
              <w:rPr>
                <w:sz w:val="28"/>
                <w:szCs w:val="28"/>
                <w:lang w:val="uk-UA" w:eastAsia="uk-UA"/>
              </w:rPr>
              <w:t xml:space="preserve">Відповідно до основних завдань та обов’язків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6C12EA">
              <w:rPr>
                <w:sz w:val="28"/>
                <w:szCs w:val="28"/>
              </w:rPr>
              <w:t>оловний</w:t>
            </w:r>
            <w:proofErr w:type="spellEnd"/>
            <w:r w:rsidRPr="006C12EA">
              <w:rPr>
                <w:sz w:val="28"/>
                <w:szCs w:val="28"/>
              </w:rPr>
              <w:t xml:space="preserve"> </w:t>
            </w:r>
            <w:proofErr w:type="spellStart"/>
            <w:r w:rsidRPr="006C12EA">
              <w:rPr>
                <w:sz w:val="28"/>
                <w:szCs w:val="28"/>
              </w:rPr>
              <w:t>спеціаліст</w:t>
            </w:r>
            <w:proofErr w:type="spellEnd"/>
            <w:r w:rsidRPr="006C12EA">
              <w:rPr>
                <w:sz w:val="28"/>
                <w:szCs w:val="28"/>
              </w:rPr>
              <w:t xml:space="preserve"> в</w:t>
            </w:r>
            <w:proofErr w:type="spellStart"/>
            <w:r w:rsidRPr="006C12EA">
              <w:rPr>
                <w:bCs/>
                <w:sz w:val="28"/>
                <w:szCs w:val="28"/>
                <w:lang w:val="uk-UA"/>
              </w:rPr>
              <w:t>ідділ</w:t>
            </w:r>
            <w:proofErr w:type="spellEnd"/>
            <w:r w:rsidRPr="006C12EA">
              <w:rPr>
                <w:bCs/>
                <w:sz w:val="28"/>
                <w:szCs w:val="28"/>
              </w:rPr>
              <w:t>у</w:t>
            </w:r>
            <w:r w:rsidRPr="006C12EA">
              <w:rPr>
                <w:bCs/>
                <w:sz w:val="28"/>
                <w:szCs w:val="28"/>
                <w:lang w:val="uk-UA"/>
              </w:rPr>
              <w:t xml:space="preserve"> з питань орендних відносин</w:t>
            </w:r>
            <w:r w:rsidRPr="006C12EA">
              <w:rPr>
                <w:sz w:val="28"/>
                <w:szCs w:val="28"/>
                <w:lang w:val="uk-UA" w:eastAsia="uk-UA"/>
              </w:rPr>
              <w:t xml:space="preserve">: </w:t>
            </w:r>
          </w:p>
          <w:p w:rsidR="006C12EA" w:rsidRDefault="006C12EA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6C12EA">
              <w:rPr>
                <w:bCs/>
                <w:sz w:val="28"/>
                <w:szCs w:val="28"/>
                <w:lang w:val="uk-UA"/>
              </w:rPr>
              <w:t xml:space="preserve">- забезпечує контроль, аналіз та оцінку стану оренди державного майна та діяльності державних підприємств, установ та організацій, що належать до сфери </w:t>
            </w:r>
            <w:r w:rsidRPr="003E01E1">
              <w:rPr>
                <w:bCs/>
                <w:color w:val="000000"/>
                <w:sz w:val="28"/>
                <w:szCs w:val="28"/>
                <w:lang w:val="uk-UA"/>
              </w:rPr>
              <w:t>управління Міністерства освіти і науки України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6C12EA" w:rsidRDefault="006C12EA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- р</w:t>
            </w:r>
            <w:r w:rsidRPr="00C475C8">
              <w:rPr>
                <w:bCs/>
                <w:color w:val="000000"/>
                <w:sz w:val="28"/>
                <w:szCs w:val="28"/>
                <w:lang w:val="uk-UA"/>
              </w:rPr>
              <w:t>озгляд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ає</w:t>
            </w:r>
            <w:r w:rsidRPr="00C475C8">
              <w:rPr>
                <w:bCs/>
                <w:color w:val="000000"/>
                <w:sz w:val="28"/>
                <w:szCs w:val="28"/>
                <w:lang w:val="uk-UA"/>
              </w:rPr>
              <w:t xml:space="preserve"> питан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ня,</w:t>
            </w:r>
            <w:r w:rsidRPr="00C475C8">
              <w:rPr>
                <w:bCs/>
                <w:color w:val="000000"/>
                <w:sz w:val="28"/>
                <w:szCs w:val="28"/>
                <w:lang w:val="uk-UA"/>
              </w:rPr>
              <w:t xml:space="preserve"> пов’язан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і</w:t>
            </w:r>
            <w:r w:rsidRPr="00C475C8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E01E1">
              <w:rPr>
                <w:bCs/>
                <w:color w:val="000000"/>
                <w:sz w:val="28"/>
                <w:szCs w:val="28"/>
                <w:lang w:val="uk-UA"/>
              </w:rPr>
              <w:t>з питан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нями</w:t>
            </w:r>
            <w:r w:rsidRPr="003E01E1">
              <w:rPr>
                <w:bCs/>
                <w:color w:val="000000"/>
                <w:sz w:val="28"/>
                <w:szCs w:val="28"/>
                <w:lang w:val="uk-UA"/>
              </w:rPr>
              <w:t xml:space="preserve"> оренди державного майна та діяльності державних підприємств, установ та організацій, що належать до сфери управління Міністерства освіти і науки України</w:t>
            </w:r>
          </w:p>
          <w:p w:rsidR="006C12EA" w:rsidRDefault="006C12EA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B1F87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- </w:t>
            </w:r>
            <w:r w:rsidRPr="009B1F8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опрацьовує </w:t>
            </w:r>
            <w:r w:rsidRPr="0020123F">
              <w:rPr>
                <w:bCs/>
                <w:color w:val="000000"/>
                <w:sz w:val="28"/>
                <w:szCs w:val="28"/>
                <w:lang w:val="uk-UA"/>
              </w:rPr>
              <w:t>звернен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ня</w:t>
            </w:r>
            <w:r w:rsidRPr="0020123F">
              <w:rPr>
                <w:bCs/>
                <w:color w:val="000000"/>
                <w:sz w:val="28"/>
                <w:szCs w:val="28"/>
                <w:lang w:val="uk-UA"/>
              </w:rPr>
              <w:t xml:space="preserve"> щодо укладання, продовження договорів оренди державного майна та внесення змін до них, що знаходиться на балансі закладів освіти, підприємств, установ і організацій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у сфері управління Міністерства;</w:t>
            </w:r>
          </w:p>
          <w:p w:rsidR="006C12EA" w:rsidRDefault="006C12EA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- приймає у</w:t>
            </w:r>
            <w:r w:rsidRPr="00016C90">
              <w:rPr>
                <w:bCs/>
                <w:color w:val="000000"/>
                <w:sz w:val="28"/>
                <w:szCs w:val="28"/>
                <w:lang w:val="uk-UA"/>
              </w:rPr>
              <w:t xml:space="preserve">часть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у</w:t>
            </w:r>
            <w:r w:rsidRPr="00016C90">
              <w:rPr>
                <w:bCs/>
                <w:color w:val="000000"/>
                <w:sz w:val="28"/>
                <w:szCs w:val="28"/>
                <w:lang w:val="uk-UA"/>
              </w:rPr>
              <w:t xml:space="preserve"> перевірках нерухомих об’єктів оренди щодо їх цільового використання орендарями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6C12EA" w:rsidRDefault="006C12EA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B1F87">
              <w:rPr>
                <w:color w:val="000000" w:themeColor="text1"/>
                <w:sz w:val="28"/>
                <w:szCs w:val="28"/>
                <w:lang w:val="uk-UA" w:eastAsia="uk-UA"/>
              </w:rPr>
              <w:t>-</w:t>
            </w:r>
            <w:r w:rsidRPr="009B1F8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приймає участь у підготовці </w:t>
            </w:r>
            <w:proofErr w:type="spellStart"/>
            <w:r w:rsidRPr="009B1F87">
              <w:rPr>
                <w:bCs/>
                <w:color w:val="000000" w:themeColor="text1"/>
                <w:sz w:val="28"/>
                <w:szCs w:val="28"/>
                <w:lang w:val="uk-UA"/>
              </w:rPr>
              <w:t>проєктів</w:t>
            </w:r>
            <w:proofErr w:type="spellEnd"/>
            <w:r w:rsidRPr="009B1F8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угод, договорів, прот</w:t>
            </w:r>
            <w:r w:rsidRPr="00016C90">
              <w:rPr>
                <w:bCs/>
                <w:color w:val="000000"/>
                <w:sz w:val="28"/>
                <w:szCs w:val="28"/>
                <w:lang w:val="uk-UA"/>
              </w:rPr>
              <w:t>околів нарад і робочих груп з питань віднесених до повноважень відділу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6C12EA" w:rsidRDefault="006C12EA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- приймає участь у </w:t>
            </w:r>
            <w:r w:rsidRPr="00016C90">
              <w:rPr>
                <w:bCs/>
                <w:color w:val="000000"/>
                <w:sz w:val="28"/>
                <w:szCs w:val="28"/>
                <w:lang w:val="uk-UA"/>
              </w:rPr>
              <w:t>аналіз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і</w:t>
            </w:r>
            <w:r w:rsidRPr="00016C90">
              <w:rPr>
                <w:bCs/>
                <w:color w:val="000000"/>
                <w:sz w:val="28"/>
                <w:szCs w:val="28"/>
                <w:lang w:val="uk-UA"/>
              </w:rPr>
              <w:t xml:space="preserve"> стан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у</w:t>
            </w:r>
            <w:r w:rsidRPr="00016C90">
              <w:rPr>
                <w:bCs/>
                <w:color w:val="000000"/>
                <w:sz w:val="28"/>
                <w:szCs w:val="28"/>
                <w:lang w:val="uk-UA"/>
              </w:rPr>
              <w:t xml:space="preserve"> заборгованості, отриманої та нарахованої орендної плати, згідно укладеним договорам оренди державного нерухомого майна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6C12EA" w:rsidRDefault="006C12EA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- о</w:t>
            </w:r>
            <w:r w:rsidRPr="00465F56">
              <w:rPr>
                <w:bCs/>
                <w:color w:val="000000"/>
                <w:sz w:val="28"/>
                <w:szCs w:val="28"/>
                <w:lang w:val="uk-UA"/>
              </w:rPr>
              <w:t>прац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ьовує</w:t>
            </w:r>
            <w:r w:rsidRPr="00465F56">
              <w:rPr>
                <w:bCs/>
                <w:color w:val="000000"/>
                <w:sz w:val="28"/>
                <w:szCs w:val="28"/>
                <w:lang w:val="uk-UA"/>
              </w:rPr>
              <w:t xml:space="preserve"> звернен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ня</w:t>
            </w:r>
            <w:r w:rsidRPr="00465F56">
              <w:rPr>
                <w:bCs/>
                <w:color w:val="000000"/>
                <w:sz w:val="28"/>
                <w:szCs w:val="28"/>
                <w:lang w:val="uk-UA"/>
              </w:rPr>
              <w:t xml:space="preserve"> суб’єктів господарювання різних форм власності щодо подальшого використання майна, що не використовується власником (балансоутримувачем) та може бути передане до зацікавленої сторони для забезпечення власних потреб</w:t>
            </w:r>
            <w:r w:rsidR="00A70DD2"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A70DD2" w:rsidRDefault="00A70DD2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A70DD2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  <w:r w:rsidRPr="00A70DD2">
              <w:rPr>
                <w:bCs/>
                <w:color w:val="000000"/>
                <w:sz w:val="28"/>
                <w:szCs w:val="28"/>
                <w:lang w:val="uk-UA"/>
              </w:rPr>
              <w:tab/>
              <w:t xml:space="preserve">надає </w:t>
            </w:r>
            <w:proofErr w:type="spellStart"/>
            <w:r w:rsidRPr="00A70DD2">
              <w:rPr>
                <w:bCs/>
                <w:color w:val="000000"/>
                <w:sz w:val="28"/>
                <w:szCs w:val="28"/>
                <w:lang w:val="uk-UA"/>
              </w:rPr>
              <w:t>консультаційно</w:t>
            </w:r>
            <w:proofErr w:type="spellEnd"/>
            <w:r w:rsidRPr="00A70DD2">
              <w:rPr>
                <w:bCs/>
                <w:color w:val="000000"/>
                <w:sz w:val="28"/>
                <w:szCs w:val="28"/>
                <w:lang w:val="uk-UA"/>
              </w:rPr>
              <w:t>-методичн</w:t>
            </w:r>
            <w:r w:rsidR="00403ED3">
              <w:rPr>
                <w:bCs/>
                <w:color w:val="000000"/>
                <w:sz w:val="28"/>
                <w:szCs w:val="28"/>
                <w:lang w:val="uk-UA"/>
              </w:rPr>
              <w:t>у допомогу</w:t>
            </w:r>
            <w:r w:rsidRPr="00A70DD2">
              <w:rPr>
                <w:bCs/>
                <w:color w:val="000000"/>
                <w:sz w:val="28"/>
                <w:szCs w:val="28"/>
                <w:lang w:val="uk-UA"/>
              </w:rPr>
              <w:t xml:space="preserve"> працівникам структурних підрозділів Міністерства у сфері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оренди</w:t>
            </w:r>
            <w:r w:rsidRPr="00A70DD2">
              <w:rPr>
                <w:bCs/>
                <w:color w:val="000000"/>
                <w:sz w:val="28"/>
                <w:szCs w:val="28"/>
                <w:lang w:val="uk-UA"/>
              </w:rPr>
              <w:t xml:space="preserve"> державн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A70DD2">
              <w:rPr>
                <w:bCs/>
                <w:color w:val="000000"/>
                <w:sz w:val="28"/>
                <w:szCs w:val="28"/>
                <w:lang w:val="uk-UA"/>
              </w:rPr>
              <w:t xml:space="preserve"> майн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A70DD2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A70DD2" w:rsidRPr="00465F56" w:rsidRDefault="00A70DD2" w:rsidP="00A70DD2">
            <w:pPr>
              <w:pStyle w:val="a9"/>
              <w:spacing w:before="0" w:beforeAutospacing="0" w:after="0" w:afterAutospacing="0"/>
              <w:ind w:right="143" w:firstLine="34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6C12EA" w:rsidRPr="00600BF2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03ED3" w:rsidRPr="0084426A" w:rsidRDefault="00403ED3" w:rsidP="00403ED3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- посадовий оклад – 10600;</w:t>
            </w:r>
          </w:p>
          <w:p w:rsidR="00403ED3" w:rsidRPr="0084426A" w:rsidRDefault="00403ED3" w:rsidP="00403ED3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403ED3" w:rsidRPr="0084426A" w:rsidRDefault="00403ED3" w:rsidP="00403ED3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lastRenderedPageBreak/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6C12EA" w:rsidRPr="00EF3DE6" w:rsidRDefault="00403ED3" w:rsidP="00403ED3">
            <w:pPr>
              <w:spacing w:after="0" w:line="240" w:lineRule="auto"/>
              <w:ind w:left="202"/>
              <w:rPr>
                <w:rFonts w:eastAsia="Times New Roman" w:cs="Times New Roman"/>
                <w:color w:val="FF0000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6C12EA" w:rsidRPr="00600BF2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rFonts w:eastAsia="Times New Roman" w:cs="Times New Roman"/>
                <w:szCs w:val="28"/>
              </w:rPr>
              <w:t xml:space="preserve">               </w:t>
            </w:r>
            <w:r w:rsidRPr="00600BF2">
              <w:rPr>
                <w:rFonts w:eastAsia="Times New Roman" w:cs="Times New Roman"/>
                <w:szCs w:val="28"/>
              </w:rPr>
              <w:t xml:space="preserve">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6C12EA" w:rsidRPr="00600BF2" w:rsidRDefault="006C12EA" w:rsidP="006C12EA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6C12EA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cs="Times New Roman"/>
                <w:szCs w:val="28"/>
              </w:rPr>
              <w:t xml:space="preserve"> SARS-CoV-2, затвердженого постановою Кабінету Міністрів України від 22 квітня 2020 року № 290 (далі – Порядок);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6C12EA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3)</w:t>
            </w:r>
            <w:r w:rsidRPr="00600BF2">
              <w:rPr>
                <w:rFonts w:cs="Times New Roman"/>
                <w:szCs w:val="28"/>
              </w:rPr>
              <w:tab/>
              <w:t xml:space="preserve">заяву, в якій особа повідомляє, що до неї не застосовуються заборони, визначені частиною третьою </w:t>
            </w:r>
            <w:r w:rsidRPr="00600BF2">
              <w:rPr>
                <w:rFonts w:cs="Times New Roman"/>
                <w:szCs w:val="28"/>
              </w:rPr>
              <w:lastRenderedPageBreak/>
              <w:t>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6C12EA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6C12EA" w:rsidRPr="00D2796C" w:rsidRDefault="006C12EA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 w:rsidRPr="00D2796C">
              <w:rPr>
                <w:rFonts w:cs="Times New Roman"/>
                <w:szCs w:val="28"/>
              </w:rPr>
              <w:t>1</w:t>
            </w:r>
            <w:r w:rsidR="00DD1511">
              <w:rPr>
                <w:rFonts w:cs="Times New Roman"/>
                <w:szCs w:val="28"/>
              </w:rPr>
              <w:t>7</w:t>
            </w:r>
            <w:bookmarkStart w:id="1" w:name="_GoBack"/>
            <w:bookmarkEnd w:id="1"/>
            <w:r w:rsidRPr="00D2796C">
              <w:rPr>
                <w:rFonts w:cs="Times New Roman"/>
                <w:szCs w:val="28"/>
              </w:rPr>
              <w:t xml:space="preserve">:00 </w:t>
            </w:r>
          </w:p>
          <w:p w:rsidR="006C12EA" w:rsidRPr="00600BF2" w:rsidRDefault="00403ED3" w:rsidP="006C12EA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 лютого</w:t>
            </w:r>
            <w:r w:rsidR="006C12EA" w:rsidRPr="00D2796C">
              <w:rPr>
                <w:rFonts w:cs="Times New Roman"/>
                <w:szCs w:val="28"/>
              </w:rPr>
              <w:t xml:space="preserve"> 202</w:t>
            </w:r>
            <w:r>
              <w:rPr>
                <w:rFonts w:cs="Times New Roman"/>
                <w:szCs w:val="28"/>
              </w:rPr>
              <w:t>1</w:t>
            </w:r>
            <w:r w:rsidR="006C12EA" w:rsidRPr="00D2796C">
              <w:rPr>
                <w:rFonts w:cs="Times New Roman"/>
                <w:szCs w:val="28"/>
              </w:rPr>
              <w:t xml:space="preserve"> року чере</w:t>
            </w:r>
            <w:r w:rsidR="006C12EA" w:rsidRPr="00600BF2">
              <w:rPr>
                <w:rFonts w:cs="Times New Roman"/>
                <w:szCs w:val="28"/>
              </w:rPr>
              <w:t>з Єдиний портал вакансій державної служби НАДС (career.gov.ua).</w:t>
            </w:r>
          </w:p>
          <w:p w:rsidR="006C12EA" w:rsidRPr="00600BF2" w:rsidRDefault="006C12EA" w:rsidP="006C12EA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6C12EA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Ращенко Анастасія Юріївна</w:t>
            </w:r>
          </w:p>
          <w:p w:rsidR="006C12EA" w:rsidRPr="00600BF2" w:rsidRDefault="006C12EA" w:rsidP="006C12EA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600BF2">
              <w:rPr>
                <w:rFonts w:cs="Times New Roman"/>
                <w:szCs w:val="28"/>
              </w:rPr>
              <w:t>Тел</w:t>
            </w:r>
            <w:proofErr w:type="spellEnd"/>
            <w:r w:rsidRPr="00600BF2">
              <w:rPr>
                <w:rFonts w:cs="Times New Roman"/>
                <w:szCs w:val="28"/>
              </w:rPr>
              <w:t>. 481-47-88</w:t>
            </w:r>
          </w:p>
          <w:p w:rsidR="006C12EA" w:rsidRPr="00600BF2" w:rsidRDefault="006C12EA" w:rsidP="006C12EA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e-</w:t>
            </w:r>
            <w:proofErr w:type="spellStart"/>
            <w:r w:rsidRPr="00600BF2">
              <w:rPr>
                <w:rFonts w:cs="Times New Roman"/>
                <w:szCs w:val="28"/>
              </w:rPr>
              <w:t>mail</w:t>
            </w:r>
            <w:proofErr w:type="spellEnd"/>
            <w:r w:rsidRPr="00600BF2">
              <w:rPr>
                <w:rFonts w:cs="Times New Roman"/>
                <w:szCs w:val="28"/>
              </w:rPr>
              <w:t>: rashchenko@mon.gov.ua</w:t>
            </w:r>
          </w:p>
        </w:tc>
      </w:tr>
      <w:tr w:rsidR="006C12EA" w:rsidRPr="00600BF2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600BF2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6C12EA" w:rsidRPr="00600BF2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C12EA" w:rsidRDefault="00403ED3" w:rsidP="006C12EA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84426A">
              <w:rPr>
                <w:rStyle w:val="rvts0"/>
                <w:szCs w:val="28"/>
              </w:rPr>
              <w:t xml:space="preserve">Вища освіта за освітнім ступенем не </w:t>
            </w:r>
            <w:r w:rsidRPr="00EA4369">
              <w:rPr>
                <w:rStyle w:val="rvts0"/>
                <w:szCs w:val="28"/>
              </w:rPr>
              <w:t>нижче молодшого бакалавра або бакалавра</w:t>
            </w:r>
          </w:p>
        </w:tc>
      </w:tr>
      <w:tr w:rsidR="006C12EA" w:rsidRPr="00600BF2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C12EA" w:rsidRDefault="00403ED3" w:rsidP="009B1F87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850818">
              <w:rPr>
                <w:rFonts w:cs="Times New Roman"/>
                <w:szCs w:val="28"/>
              </w:rPr>
              <w:t>д</w:t>
            </w:r>
            <w:r w:rsidRPr="00805A5B">
              <w:rPr>
                <w:rFonts w:cs="Times New Roman"/>
                <w:szCs w:val="28"/>
              </w:rPr>
              <w:t xml:space="preserve">освід </w:t>
            </w:r>
            <w:r>
              <w:rPr>
                <w:rFonts w:cs="Times New Roman"/>
                <w:szCs w:val="28"/>
              </w:rPr>
              <w:t xml:space="preserve">роботи </w:t>
            </w:r>
            <w:r w:rsidRPr="0004239F">
              <w:rPr>
                <w:rFonts w:cs="Times New Roman"/>
                <w:szCs w:val="28"/>
              </w:rPr>
              <w:t xml:space="preserve">у сфері </w:t>
            </w:r>
            <w:r>
              <w:rPr>
                <w:rFonts w:cs="Times New Roman"/>
                <w:szCs w:val="28"/>
              </w:rPr>
              <w:t xml:space="preserve">орендного </w:t>
            </w:r>
            <w:r w:rsidR="009B1F87">
              <w:rPr>
                <w:rFonts w:cs="Times New Roman"/>
                <w:szCs w:val="28"/>
              </w:rPr>
              <w:t>законодавства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6C12EA" w:rsidRPr="00600BF2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600BF2" w:rsidRDefault="006C12EA" w:rsidP="006C12EA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12EA" w:rsidRPr="0089486C" w:rsidRDefault="006C12EA" w:rsidP="006C12EA">
            <w:pPr>
              <w:spacing w:after="0"/>
              <w:ind w:left="142" w:right="141"/>
              <w:rPr>
                <w:rFonts w:cs="Times New Roman"/>
                <w:szCs w:val="28"/>
                <w:lang w:val="en-US"/>
              </w:rPr>
            </w:pPr>
            <w:r w:rsidRPr="006C12EA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6C12EA" w:rsidRPr="00600BF2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12EA" w:rsidRPr="00600BF2" w:rsidRDefault="006C12EA" w:rsidP="006C12EA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6C12EA" w:rsidRPr="00600BF2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Pr="00314D12" w:rsidRDefault="006C12EA" w:rsidP="006C12E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Pr="00600BF2" w:rsidRDefault="006C12EA" w:rsidP="006C12EA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Default="006C12EA" w:rsidP="006C12E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6C12EA" w:rsidRDefault="006C12EA" w:rsidP="006C12E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6C12EA" w:rsidRDefault="006C12EA" w:rsidP="006C12E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6C12EA" w:rsidRPr="00600BF2" w:rsidRDefault="006C12EA" w:rsidP="006C12EA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6C12EA" w:rsidRPr="00600BF2" w:rsidRDefault="006C12EA" w:rsidP="006C12EA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6C12EA" w:rsidRPr="00600BF2" w:rsidRDefault="006C12EA" w:rsidP="006C12EA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6C12EA" w:rsidRPr="00600BF2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Pr="00314D12" w:rsidRDefault="006C12EA" w:rsidP="006C12E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Pr="00600BF2" w:rsidRDefault="006C12EA" w:rsidP="006C12E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Default="006C12EA" w:rsidP="006C12E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6C12EA" w:rsidRDefault="006C12EA" w:rsidP="006C12E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6C12EA" w:rsidRDefault="006C12EA" w:rsidP="006C12E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готовність ділитися досвідом та ідеями, відкритість в обміні інформацією;</w:t>
            </w:r>
          </w:p>
          <w:p w:rsidR="006C12EA" w:rsidRDefault="006C12EA" w:rsidP="006C12E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6C12EA" w:rsidRDefault="006C12EA" w:rsidP="006C12E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6C12EA" w:rsidRPr="0047017D" w:rsidRDefault="006C12EA" w:rsidP="006C12EA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6C12EA" w:rsidRPr="00600BF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Pr="00314D12" w:rsidRDefault="006C12EA" w:rsidP="006C12E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Pr="00F76472" w:rsidRDefault="006C12EA" w:rsidP="006C12EA">
            <w:pPr>
              <w:spacing w:before="150" w:after="150" w:line="240" w:lineRule="auto"/>
              <w:ind w:right="141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Default="006C12EA" w:rsidP="006C12EA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6C12EA" w:rsidRDefault="006C12EA" w:rsidP="006C12EA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6C12EA" w:rsidRDefault="006C12EA" w:rsidP="006C12EA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6C12EA" w:rsidRPr="00D77829" w:rsidRDefault="006C12EA" w:rsidP="006C12EA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6C12EA" w:rsidRPr="00600BF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Pr="00600BF2" w:rsidRDefault="006C12EA" w:rsidP="006C12E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EA" w:rsidRPr="00600BF2" w:rsidRDefault="006C12EA" w:rsidP="006C12EA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Професійн</w:t>
            </w:r>
            <w:r>
              <w:rPr>
                <w:rFonts w:eastAsia="Times New Roman" w:cs="Times New Roman"/>
                <w:szCs w:val="28"/>
              </w:rPr>
              <w:t>і</w:t>
            </w:r>
            <w:r w:rsidRPr="00600BF2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чи технічні </w:t>
            </w:r>
            <w:r w:rsidRPr="00600BF2">
              <w:rPr>
                <w:rFonts w:eastAsia="Times New Roman" w:cs="Times New Roman"/>
                <w:szCs w:val="28"/>
              </w:rPr>
              <w:t>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3ED3" w:rsidRPr="00B529B1" w:rsidRDefault="00403ED3" w:rsidP="00403ED3">
            <w:pPr>
              <w:pStyle w:val="rvps14"/>
              <w:spacing w:before="0" w:beforeAutospacing="0" w:after="0" w:afterAutospacing="0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B529B1">
              <w:rPr>
                <w:color w:val="000000"/>
                <w:sz w:val="28"/>
                <w:szCs w:val="28"/>
              </w:rPr>
              <w:t>Зна</w:t>
            </w:r>
            <w:r>
              <w:rPr>
                <w:color w:val="000000"/>
                <w:sz w:val="28"/>
                <w:szCs w:val="28"/>
              </w:rPr>
              <w:t>ння спеціального законодавства :</w:t>
            </w:r>
            <w:r w:rsidRPr="00B529B1">
              <w:rPr>
                <w:color w:val="000000"/>
                <w:sz w:val="28"/>
                <w:szCs w:val="28"/>
              </w:rPr>
              <w:t xml:space="preserve"> </w:t>
            </w:r>
          </w:p>
          <w:p w:rsidR="00403ED3" w:rsidRDefault="00403ED3" w:rsidP="00403ED3">
            <w:pPr>
              <w:pStyle w:val="rvps14"/>
              <w:spacing w:before="0" w:beforeAutospacing="0" w:after="0" w:afterAutospacing="0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B529B1">
              <w:rPr>
                <w:color w:val="000000"/>
                <w:sz w:val="28"/>
                <w:szCs w:val="28"/>
              </w:rPr>
              <w:t xml:space="preserve">Закон України «Про оренду державного та комунального майна», </w:t>
            </w:r>
          </w:p>
          <w:p w:rsidR="00403ED3" w:rsidRPr="00C40226" w:rsidRDefault="00403ED3" w:rsidP="00403ED3">
            <w:pPr>
              <w:pStyle w:val="rvps14"/>
              <w:spacing w:before="0" w:beforeAutospacing="0" w:after="0" w:afterAutospacing="0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C40226">
              <w:rPr>
                <w:color w:val="000000"/>
                <w:sz w:val="28"/>
                <w:szCs w:val="28"/>
              </w:rPr>
              <w:t xml:space="preserve">Закон України «Про </w:t>
            </w:r>
            <w:r>
              <w:rPr>
                <w:color w:val="000000"/>
                <w:sz w:val="28"/>
                <w:szCs w:val="28"/>
              </w:rPr>
              <w:t>управління об’єктами державної власності</w:t>
            </w:r>
            <w:r w:rsidRPr="00C40226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03ED3" w:rsidRPr="00C40226" w:rsidRDefault="00403ED3" w:rsidP="00403ED3">
            <w:pPr>
              <w:pStyle w:val="rvps14"/>
              <w:spacing w:before="0" w:beforeAutospacing="0" w:after="0" w:afterAutospacing="0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C40226">
              <w:rPr>
                <w:color w:val="000000"/>
                <w:sz w:val="28"/>
                <w:szCs w:val="28"/>
              </w:rPr>
              <w:t>Закон України «Про приватизацію державного майна»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03ED3" w:rsidRDefault="00403ED3" w:rsidP="006C12EA">
            <w:pPr>
              <w:spacing w:after="0" w:line="240" w:lineRule="auto"/>
              <w:ind w:left="142" w:right="142"/>
              <w:rPr>
                <w:rStyle w:val="rvts0"/>
                <w:szCs w:val="28"/>
              </w:rPr>
            </w:pPr>
          </w:p>
          <w:p w:rsidR="006C12EA" w:rsidRPr="00600BF2" w:rsidRDefault="006C12EA" w:rsidP="006C12EA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6C12EA">
              <w:rPr>
                <w:rStyle w:val="rvts0"/>
                <w:szCs w:val="28"/>
              </w:rPr>
              <w:t xml:space="preserve">впевнений користувач </w:t>
            </w:r>
            <w:r w:rsidRPr="006C12EA">
              <w:rPr>
                <w:szCs w:val="28"/>
              </w:rPr>
              <w:t>офісної техніки та</w:t>
            </w:r>
            <w:r w:rsidRPr="006C12EA">
              <w:rPr>
                <w:rStyle w:val="rvts0"/>
                <w:szCs w:val="28"/>
              </w:rPr>
              <w:t xml:space="preserve"> ПК (</w:t>
            </w:r>
            <w:r w:rsidRPr="006C12EA">
              <w:rPr>
                <w:rStyle w:val="rvts0"/>
                <w:szCs w:val="28"/>
                <w:lang w:val="en-US"/>
              </w:rPr>
              <w:t>MS</w:t>
            </w:r>
            <w:r w:rsidRPr="006C12EA">
              <w:rPr>
                <w:rStyle w:val="rvts0"/>
                <w:szCs w:val="28"/>
              </w:rPr>
              <w:t xml:space="preserve"> </w:t>
            </w:r>
            <w:r w:rsidRPr="006C12EA">
              <w:rPr>
                <w:rStyle w:val="rvts0"/>
                <w:szCs w:val="28"/>
                <w:lang w:val="en-US"/>
              </w:rPr>
              <w:t>Office</w:t>
            </w:r>
            <w:r w:rsidRPr="006C12EA">
              <w:rPr>
                <w:rStyle w:val="rvts0"/>
                <w:szCs w:val="28"/>
              </w:rPr>
              <w:t>,</w:t>
            </w:r>
            <w:r w:rsidRPr="006C12EA">
              <w:rPr>
                <w:rStyle w:val="a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Microsoft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Word</w:t>
            </w:r>
            <w:r w:rsidRPr="006C12EA">
              <w:rPr>
                <w:b/>
                <w:bCs/>
                <w:szCs w:val="28"/>
                <w:shd w:val="clear" w:color="auto" w:fill="FFFFFF"/>
              </w:rPr>
              <w:t>,</w:t>
            </w:r>
            <w:r w:rsidRPr="006C12EA">
              <w:rPr>
                <w:rStyle w:val="apple-converted-space"/>
                <w:b/>
                <w:bCs/>
                <w:szCs w:val="28"/>
                <w:shd w:val="clear" w:color="auto" w:fill="FFFFFF"/>
              </w:rPr>
              <w:t xml:space="preserve">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Excel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Outlook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Express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Internet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>вміння користуватися системою електронного документообігу, базами даних, реєстрами</w:t>
            </w:r>
          </w:p>
        </w:tc>
      </w:tr>
    </w:tbl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796C" w:rsidRDefault="00D2796C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796C" w:rsidRDefault="00D2796C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796C" w:rsidRDefault="00D2796C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1D4C"/>
    <w:rsid w:val="00014538"/>
    <w:rsid w:val="00040471"/>
    <w:rsid w:val="00042F12"/>
    <w:rsid w:val="000675A7"/>
    <w:rsid w:val="00097300"/>
    <w:rsid w:val="000D216B"/>
    <w:rsid w:val="000F13B6"/>
    <w:rsid w:val="0010097A"/>
    <w:rsid w:val="00124041"/>
    <w:rsid w:val="001346D2"/>
    <w:rsid w:val="00136FFC"/>
    <w:rsid w:val="001440D6"/>
    <w:rsid w:val="001616D2"/>
    <w:rsid w:val="0016468A"/>
    <w:rsid w:val="00170C82"/>
    <w:rsid w:val="00182DF7"/>
    <w:rsid w:val="00190E17"/>
    <w:rsid w:val="001A04F0"/>
    <w:rsid w:val="001D72C6"/>
    <w:rsid w:val="001F687F"/>
    <w:rsid w:val="002052E9"/>
    <w:rsid w:val="002734F3"/>
    <w:rsid w:val="002B691E"/>
    <w:rsid w:val="003279D5"/>
    <w:rsid w:val="00352163"/>
    <w:rsid w:val="003B0FBC"/>
    <w:rsid w:val="00403ED3"/>
    <w:rsid w:val="004204EB"/>
    <w:rsid w:val="00423C27"/>
    <w:rsid w:val="004565E0"/>
    <w:rsid w:val="00463FCB"/>
    <w:rsid w:val="0047017D"/>
    <w:rsid w:val="00496CB6"/>
    <w:rsid w:val="004B22F4"/>
    <w:rsid w:val="004D3657"/>
    <w:rsid w:val="00515D31"/>
    <w:rsid w:val="00520749"/>
    <w:rsid w:val="0056068C"/>
    <w:rsid w:val="005B0D8E"/>
    <w:rsid w:val="005C0144"/>
    <w:rsid w:val="005D672D"/>
    <w:rsid w:val="00600BF2"/>
    <w:rsid w:val="00603065"/>
    <w:rsid w:val="006C12EA"/>
    <w:rsid w:val="007164EA"/>
    <w:rsid w:val="00781460"/>
    <w:rsid w:val="008117C6"/>
    <w:rsid w:val="0089486C"/>
    <w:rsid w:val="008C4137"/>
    <w:rsid w:val="008C4899"/>
    <w:rsid w:val="009B1F87"/>
    <w:rsid w:val="009E0FAC"/>
    <w:rsid w:val="00A2452F"/>
    <w:rsid w:val="00A31191"/>
    <w:rsid w:val="00A609F5"/>
    <w:rsid w:val="00A612AF"/>
    <w:rsid w:val="00A61527"/>
    <w:rsid w:val="00A67C49"/>
    <w:rsid w:val="00A70DD2"/>
    <w:rsid w:val="00A73C26"/>
    <w:rsid w:val="00A9675E"/>
    <w:rsid w:val="00B010E6"/>
    <w:rsid w:val="00B25185"/>
    <w:rsid w:val="00B67B51"/>
    <w:rsid w:val="00BC7DB9"/>
    <w:rsid w:val="00BF56CC"/>
    <w:rsid w:val="00C82591"/>
    <w:rsid w:val="00CE1E4D"/>
    <w:rsid w:val="00CE1E8D"/>
    <w:rsid w:val="00CE3B9D"/>
    <w:rsid w:val="00D2796C"/>
    <w:rsid w:val="00D57716"/>
    <w:rsid w:val="00D6003D"/>
    <w:rsid w:val="00D77829"/>
    <w:rsid w:val="00D905E6"/>
    <w:rsid w:val="00DD1511"/>
    <w:rsid w:val="00E15E1C"/>
    <w:rsid w:val="00E364E4"/>
    <w:rsid w:val="00EF34E3"/>
    <w:rsid w:val="00EF3DE6"/>
    <w:rsid w:val="00F0321E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BBD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uiPriority w:val="99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character" w:customStyle="1" w:styleId="1">
    <w:name w:val="Основний текст1"/>
    <w:basedOn w:val="a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96CB6"/>
    <w:pPr>
      <w:shd w:val="clear" w:color="auto" w:fill="FFFFFF"/>
      <w:spacing w:after="300" w:line="0" w:lineRule="atLeast"/>
    </w:pPr>
    <w:rPr>
      <w:rFonts w:eastAsia="Times New Roman" w:cs="Times New Roman"/>
      <w:spacing w:val="10"/>
      <w:sz w:val="22"/>
    </w:rPr>
  </w:style>
  <w:style w:type="paragraph" w:styleId="a7">
    <w:name w:val="No Spacing"/>
    <w:uiPriority w:val="1"/>
    <w:qFormat/>
    <w:rsid w:val="00496CB6"/>
    <w:pPr>
      <w:spacing w:after="0" w:line="240" w:lineRule="auto"/>
    </w:pPr>
    <w:rPr>
      <w:rFonts w:ascii="Times New Roman" w:hAnsi="Times New Roman" w:cstheme="minorHAnsi"/>
      <w:sz w:val="28"/>
    </w:rPr>
  </w:style>
  <w:style w:type="paragraph" w:customStyle="1" w:styleId="rvps14">
    <w:name w:val="rvps14"/>
    <w:basedOn w:val="a"/>
    <w:uiPriority w:val="99"/>
    <w:rsid w:val="00EF3D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15D31"/>
  </w:style>
  <w:style w:type="character" w:styleId="a8">
    <w:name w:val="Strong"/>
    <w:qFormat/>
    <w:rsid w:val="00515D31"/>
    <w:rPr>
      <w:b/>
      <w:bCs/>
    </w:rPr>
  </w:style>
  <w:style w:type="character" w:customStyle="1" w:styleId="docdata">
    <w:name w:val="docdata"/>
    <w:aliases w:val="docy,v5,1351,baiaagaaboqcaaadgamaaawoawaaaaaaaaaaaaaaaaaaaaaaaaaaaaaaaaaaaaaaaaaaaaaaaaaaaaaaaaaaaaaaaaaaaaaaaaaaaaaaaaaaaaaaaaaaaaaaaaaaaaaaaaaaaaaaaaaaaaaaaaaaaaaaaaaaaaaaaaaaaaaaaaaaaaaaaaaaaaaaaaaaaaaaaaaaaaaaaaaaaaaaaaaaaaaaaaaaaaaaaaaaaaaa"/>
    <w:basedOn w:val="a0"/>
    <w:rsid w:val="001F687F"/>
  </w:style>
  <w:style w:type="paragraph" w:styleId="a9">
    <w:name w:val="Normal (Web)"/>
    <w:basedOn w:val="a"/>
    <w:uiPriority w:val="99"/>
    <w:rsid w:val="006C12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4256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Nastenko S.L.</cp:lastModifiedBy>
  <cp:revision>7</cp:revision>
  <cp:lastPrinted>2020-10-07T11:00:00Z</cp:lastPrinted>
  <dcterms:created xsi:type="dcterms:W3CDTF">2021-01-16T11:22:00Z</dcterms:created>
  <dcterms:modified xsi:type="dcterms:W3CDTF">2021-02-19T12:51:00Z</dcterms:modified>
</cp:coreProperties>
</file>