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EE7B47" w:rsidRDefault="000D216B" w:rsidP="00942211">
      <w:pPr>
        <w:spacing w:after="0" w:line="240" w:lineRule="auto"/>
        <w:ind w:left="4820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 xml:space="preserve">ЗАТВЕРДЖЕНО </w:t>
      </w:r>
    </w:p>
    <w:p w:rsidR="00FA5B2C" w:rsidRPr="00EE7B47" w:rsidRDefault="000F13B6" w:rsidP="00942211">
      <w:pPr>
        <w:spacing w:after="0" w:line="240" w:lineRule="auto"/>
        <w:ind w:left="4820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>н</w:t>
      </w:r>
      <w:r w:rsidR="000D216B" w:rsidRPr="00EE7B47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9A732B" w:rsidRDefault="000F13B6" w:rsidP="00942211">
      <w:pPr>
        <w:spacing w:after="0" w:line="240" w:lineRule="auto"/>
        <w:ind w:left="4820"/>
        <w:rPr>
          <w:rFonts w:eastAsia="Calibri" w:cs="Times New Roman"/>
          <w:color w:val="FF0000"/>
          <w:szCs w:val="28"/>
          <w:lang w:val="ru-RU"/>
        </w:rPr>
      </w:pPr>
      <w:r w:rsidRPr="00EE7B47">
        <w:rPr>
          <w:rFonts w:eastAsia="Calibri" w:cs="Times New Roman"/>
          <w:szCs w:val="28"/>
        </w:rPr>
        <w:t>від</w:t>
      </w:r>
      <w:r w:rsidR="00591B44">
        <w:rPr>
          <w:rFonts w:eastAsia="Calibri" w:cs="Times New Roman"/>
          <w:szCs w:val="28"/>
        </w:rPr>
        <w:t xml:space="preserve">  </w:t>
      </w:r>
      <w:r w:rsidR="00727639">
        <w:rPr>
          <w:rFonts w:eastAsia="Calibri" w:cs="Times New Roman"/>
          <w:szCs w:val="28"/>
          <w:lang w:val="ru-RU"/>
        </w:rPr>
        <w:t>21.01.</w:t>
      </w:r>
      <w:r w:rsidR="00691A49" w:rsidRPr="007721EC">
        <w:rPr>
          <w:rFonts w:eastAsia="Calibri" w:cs="Times New Roman"/>
          <w:szCs w:val="28"/>
        </w:rPr>
        <w:t>20</w:t>
      </w:r>
      <w:r w:rsidR="00942211" w:rsidRPr="007721EC">
        <w:rPr>
          <w:rFonts w:eastAsia="Calibri" w:cs="Times New Roman"/>
          <w:szCs w:val="28"/>
        </w:rPr>
        <w:t>21 року</w:t>
      </w:r>
      <w:r w:rsidR="00FA5B2C" w:rsidRPr="007721EC">
        <w:rPr>
          <w:rFonts w:eastAsia="Calibri" w:cs="Times New Roman"/>
          <w:szCs w:val="28"/>
        </w:rPr>
        <w:t xml:space="preserve"> </w:t>
      </w:r>
      <w:r w:rsidR="000D216B" w:rsidRPr="007721EC">
        <w:rPr>
          <w:rFonts w:eastAsia="Calibri" w:cs="Times New Roman"/>
          <w:szCs w:val="28"/>
        </w:rPr>
        <w:t xml:space="preserve">№ </w:t>
      </w:r>
      <w:r w:rsidR="00727639">
        <w:rPr>
          <w:rFonts w:eastAsia="Calibri" w:cs="Times New Roman"/>
          <w:szCs w:val="28"/>
          <w:lang w:val="ru-RU"/>
        </w:rPr>
        <w:t>24-а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3165EB" w:rsidRPr="00EE7B47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9A730E" w:rsidRDefault="003165EB" w:rsidP="003165EB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  <w:lang w:eastAsia="uk-UA"/>
              </w:rPr>
            </w:pPr>
            <w:r w:rsidRPr="009A730E">
              <w:rPr>
                <w:rFonts w:cs="Times New Roman"/>
                <w:iCs/>
                <w:szCs w:val="28"/>
                <w:lang w:eastAsia="uk-UA"/>
              </w:rPr>
              <w:t>Держа</w:t>
            </w:r>
            <w:r>
              <w:rPr>
                <w:rFonts w:cs="Times New Roman"/>
                <w:iCs/>
                <w:szCs w:val="28"/>
                <w:lang w:eastAsia="uk-UA"/>
              </w:rPr>
              <w:t xml:space="preserve">вний експерт експертної групи </w:t>
            </w:r>
            <w:r w:rsidRPr="00853488">
              <w:rPr>
                <w:rFonts w:cs="Times New Roman"/>
                <w:iCs/>
                <w:szCs w:val="28"/>
                <w:lang w:eastAsia="uk-UA"/>
              </w:rPr>
              <w:t xml:space="preserve">з питань шкільної освіти </w:t>
            </w:r>
            <w:r w:rsidRPr="009A730E">
              <w:rPr>
                <w:rFonts w:cs="Times New Roman"/>
                <w:iCs/>
                <w:szCs w:val="28"/>
                <w:lang w:eastAsia="uk-UA"/>
              </w:rPr>
              <w:t xml:space="preserve">директорату </w:t>
            </w:r>
            <w:r w:rsidRPr="00853488">
              <w:rPr>
                <w:rFonts w:cs="Times New Roman"/>
                <w:iCs/>
                <w:szCs w:val="28"/>
                <w:lang w:eastAsia="uk-UA"/>
              </w:rPr>
              <w:t xml:space="preserve">дошкільної, шкільної, позашкільної та інклюзивної освіти  </w:t>
            </w:r>
            <w:r w:rsidRPr="009A730E">
              <w:rPr>
                <w:rFonts w:eastAsia="Times New Roman" w:cs="Times New Roman"/>
                <w:color w:val="000000"/>
                <w:szCs w:val="28"/>
                <w:lang w:eastAsia="uk-UA"/>
              </w:rPr>
              <w:t>Міністерства освіти і науки України, категорія В1</w:t>
            </w:r>
          </w:p>
        </w:tc>
      </w:tr>
      <w:tr w:rsidR="003165EB" w:rsidRPr="00EE7B47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EE7B47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C7382A" w:rsidRDefault="003165EB" w:rsidP="003165EB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- оцінює потенційний вплив альтернативних варіантів вирішення проблем на соціально-економічний розвиток у відповідній сфері компетенції міністерства;</w:t>
            </w:r>
          </w:p>
          <w:p w:rsidR="003165EB" w:rsidRPr="00C7382A" w:rsidRDefault="003165EB" w:rsidP="003165EB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- готує проєкти актів законодавства і пропозиції щодо визначення стратегії, перегляду або коригування державної політики з питань, що належать до компетенції державного експерта;</w:t>
            </w:r>
          </w:p>
          <w:p w:rsidR="003165EB" w:rsidRPr="00C7382A" w:rsidRDefault="003165EB" w:rsidP="003165EB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- здійснює аналіз стану справ у сфері шкільної освіти, враховуючи політичні, правові, фінансові, організаційні та інші аспекти, визначає джерела та методи збирання інформації та її верифікації;</w:t>
            </w:r>
          </w:p>
          <w:p w:rsidR="003165EB" w:rsidRPr="00C7382A" w:rsidRDefault="003165EB" w:rsidP="003165EB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- здійснює аналіз нормативно-правових актів у сфері загальної середньої освіти з метою виявлення прогалин та неузгодженостей і розроблення пропозицій щодо внесення до них відповідних змін;</w:t>
            </w:r>
          </w:p>
          <w:p w:rsidR="003165EB" w:rsidRPr="00C7382A" w:rsidRDefault="003165EB" w:rsidP="003165EB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- готує  інформаційні матеріали, бере участь у заходах з інформування громадськості, забезпечує систематичне публічне висвітлення діяльності директорату;</w:t>
            </w:r>
          </w:p>
          <w:p w:rsidR="003165EB" w:rsidRPr="00C7382A" w:rsidRDefault="003165EB" w:rsidP="00316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- розробл</w:t>
            </w:r>
            <w:r w:rsidR="00C7382A" w:rsidRPr="00C7382A">
              <w:rPr>
                <w:rFonts w:cs="Times New Roman"/>
                <w:szCs w:val="28"/>
              </w:rPr>
              <w:t>я</w:t>
            </w:r>
            <w:r w:rsidRPr="00C7382A">
              <w:rPr>
                <w:rFonts w:cs="Times New Roman"/>
                <w:szCs w:val="28"/>
              </w:rPr>
              <w:t xml:space="preserve">є пропозиції до проєкту бюджетної декларації у частині потреби фінансових ресурсів у сфері децентралізації загальної середньої освіти; </w:t>
            </w:r>
          </w:p>
          <w:p w:rsidR="003165EB" w:rsidRPr="00C7382A" w:rsidRDefault="003165EB" w:rsidP="00316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- готує пропозиції щодо:</w:t>
            </w:r>
          </w:p>
          <w:p w:rsidR="003165EB" w:rsidRPr="00C7382A" w:rsidRDefault="003165EB" w:rsidP="00316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 xml:space="preserve">розвитку загальної середньої освіти; </w:t>
            </w:r>
          </w:p>
          <w:p w:rsidR="003165EB" w:rsidRPr="00C7382A" w:rsidRDefault="003165EB" w:rsidP="00316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альтернативних варіантів розв’язання виявлених проблем у сфері загальної середньої освіти у частині їх фінансового забезпечення;</w:t>
            </w:r>
          </w:p>
          <w:p w:rsidR="003165EB" w:rsidRPr="00C7382A" w:rsidRDefault="003165EB" w:rsidP="003165EB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>механізмів державної підтримки розвитку закладів загальної середньої освіти;</w:t>
            </w:r>
          </w:p>
          <w:p w:rsidR="003165EB" w:rsidRPr="00C7382A" w:rsidRDefault="003165EB" w:rsidP="003165EB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7382A">
              <w:rPr>
                <w:rFonts w:cs="Times New Roman"/>
                <w:szCs w:val="28"/>
              </w:rPr>
              <w:t xml:space="preserve">- здійснює заходи щодо адаптації законодавства у сфері загальної середньої освіти до законодавства ЄС. </w:t>
            </w:r>
          </w:p>
          <w:p w:rsidR="003165EB" w:rsidRPr="00C7382A" w:rsidRDefault="003165EB" w:rsidP="003165EB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3165EB" w:rsidRPr="00EE7B47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9A730E" w:rsidRDefault="003165EB" w:rsidP="003165EB">
            <w:pPr>
              <w:spacing w:after="0" w:line="240" w:lineRule="auto"/>
              <w:rPr>
                <w:rFonts w:cs="Times New Roman"/>
                <w:szCs w:val="28"/>
              </w:rPr>
            </w:pPr>
            <w:r w:rsidRPr="009A730E">
              <w:rPr>
                <w:rFonts w:cs="Times New Roman"/>
                <w:szCs w:val="28"/>
              </w:rPr>
              <w:t>посадовий оклад – 10600;</w:t>
            </w:r>
          </w:p>
          <w:p w:rsidR="003165EB" w:rsidRPr="00853488" w:rsidRDefault="003165EB" w:rsidP="003165E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3488">
              <w:rPr>
                <w:rFonts w:eastAsia="Times New Roman" w:cs="Times New Roman"/>
                <w:szCs w:val="28"/>
                <w:lang w:eastAsia="ru-RU"/>
              </w:rPr>
              <w:t xml:space="preserve">- надбавка за ранг державного службовця; </w:t>
            </w:r>
          </w:p>
          <w:p w:rsidR="003165EB" w:rsidRDefault="003165EB" w:rsidP="003165E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53488">
              <w:rPr>
                <w:rFonts w:eastAsia="Times New Roman" w:cs="Times New Roman"/>
                <w:szCs w:val="28"/>
                <w:lang w:eastAsia="ru-RU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A32E63" w:rsidRPr="00A32E63" w:rsidRDefault="00A32E63" w:rsidP="00A32E63">
            <w:pPr>
              <w:widowControl w:val="0"/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4A5360">
              <w:rPr>
                <w:rFonts w:eastAsia="Times New Roman" w:cs="Times New Roman"/>
                <w:color w:val="000000"/>
                <w:szCs w:val="28"/>
              </w:rPr>
              <w:t>надбавка за виконання особливо важливої роботи – 3</w:t>
            </w:r>
            <w:r>
              <w:rPr>
                <w:rFonts w:eastAsia="Times New Roman" w:cs="Times New Roman"/>
                <w:color w:val="000000"/>
                <w:szCs w:val="28"/>
              </w:rPr>
              <w:t>05</w:t>
            </w:r>
            <w:bookmarkStart w:id="1" w:name="_GoBack"/>
            <w:bookmarkEnd w:id="1"/>
            <w:r>
              <w:rPr>
                <w:rFonts w:eastAsia="Times New Roman" w:cs="Times New Roman"/>
                <w:color w:val="000000"/>
                <w:szCs w:val="28"/>
              </w:rPr>
              <w:t>00</w:t>
            </w:r>
            <w:r w:rsidRPr="004A5360">
              <w:rPr>
                <w:rFonts w:eastAsia="Times New Roman" w:cs="Times New Roman"/>
                <w:color w:val="000000"/>
                <w:szCs w:val="28"/>
              </w:rPr>
              <w:t xml:space="preserve"> грн. (на період випробування встановлюється в розмірі 50 %);</w:t>
            </w:r>
          </w:p>
          <w:p w:rsidR="003165EB" w:rsidRPr="009A730E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uk-UA"/>
              </w:rPr>
            </w:pPr>
            <w:r w:rsidRPr="00853488">
              <w:rPr>
                <w:rFonts w:eastAsia="Times New Roman" w:cs="Times New Roman"/>
                <w:szCs w:val="28"/>
                <w:lang w:eastAsia="ru-RU"/>
              </w:rPr>
              <w:t xml:space="preserve">- інші виплати, премії – у разі встановлення </w:t>
            </w:r>
          </w:p>
        </w:tc>
      </w:tr>
      <w:tr w:rsidR="003165EB" w:rsidRPr="00EE7B47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853488" w:rsidRDefault="003165EB" w:rsidP="003165EB">
            <w:pPr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3165EB" w:rsidRPr="009A730E" w:rsidRDefault="003165EB" w:rsidP="003165EB">
            <w:pPr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SARS-CoV-2.</w:t>
            </w:r>
          </w:p>
        </w:tc>
      </w:tr>
      <w:tr w:rsidR="003165EB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 2020 року № 290 (далі – Порядок);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lastRenderedPageBreak/>
              <w:t>-</w:t>
            </w:r>
            <w:r w:rsidRPr="00853488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-</w:t>
            </w:r>
            <w:r w:rsidRPr="00853488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3)</w:t>
            </w:r>
            <w:r w:rsidRPr="00853488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що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 xml:space="preserve">Інформація для участі у доборі подається до 18:00 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Pr="00853488">
              <w:rPr>
                <w:rFonts w:cs="Times New Roman"/>
                <w:szCs w:val="28"/>
              </w:rPr>
              <w:t xml:space="preserve"> січня 2021</w:t>
            </w:r>
            <w:r>
              <w:rPr>
                <w:rFonts w:cs="Times New Roman"/>
                <w:szCs w:val="28"/>
              </w:rPr>
              <w:t xml:space="preserve"> </w:t>
            </w:r>
            <w:r w:rsidRPr="00853488">
              <w:rPr>
                <w:rFonts w:cs="Times New Roman"/>
                <w:szCs w:val="28"/>
              </w:rPr>
              <w:t>року через Єдиний портал вакансій державної служби НАДС (career.gov.ua).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</w:p>
          <w:p w:rsidR="003165EB" w:rsidRPr="009A730E" w:rsidRDefault="003165EB" w:rsidP="003165EB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3165EB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Ращенко Анастасія Юріївна</w:t>
            </w:r>
          </w:p>
          <w:p w:rsidR="003165EB" w:rsidRPr="00853488" w:rsidRDefault="003165EB" w:rsidP="003165EB">
            <w:pPr>
              <w:spacing w:after="0"/>
              <w:rPr>
                <w:rFonts w:cs="Times New Roman"/>
                <w:szCs w:val="28"/>
              </w:rPr>
            </w:pPr>
            <w:r w:rsidRPr="00853488">
              <w:rPr>
                <w:rFonts w:cs="Times New Roman"/>
                <w:szCs w:val="28"/>
              </w:rPr>
              <w:t>Тел. 481-47-88</w:t>
            </w:r>
          </w:p>
          <w:p w:rsidR="003165EB" w:rsidRPr="009A730E" w:rsidRDefault="003165EB" w:rsidP="003165EB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  <w:lang w:eastAsia="uk-UA"/>
              </w:rPr>
            </w:pPr>
            <w:r w:rsidRPr="00853488">
              <w:rPr>
                <w:rFonts w:cs="Times New Roman"/>
                <w:szCs w:val="28"/>
              </w:rPr>
              <w:t>e-mail: rashchenko@mon.gov.ua</w:t>
            </w:r>
          </w:p>
        </w:tc>
      </w:tr>
      <w:tr w:rsidR="00A31191" w:rsidRPr="00EE7B47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2461E" w:rsidRDefault="00D2461E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31191" w:rsidRPr="00EE7B47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EE7B47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3165EB" w:rsidRPr="00EE7B47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2F1775" w:rsidRDefault="003165EB" w:rsidP="003165EB">
            <w:pPr>
              <w:spacing w:after="0"/>
              <w:ind w:left="142" w:right="141"/>
              <w:rPr>
                <w:rStyle w:val="rvts0"/>
              </w:rPr>
            </w:pPr>
            <w:r w:rsidRPr="002F1775">
              <w:rPr>
                <w:rStyle w:val="rvts0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C7382A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uk-UA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>Вища освіта за освітнім ступенем не нижче бакалавра</w:t>
            </w:r>
          </w:p>
        </w:tc>
      </w:tr>
      <w:tr w:rsidR="003165EB" w:rsidRPr="00EE7B47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C7382A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uk-UA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>Не потребує</w:t>
            </w:r>
          </w:p>
        </w:tc>
      </w:tr>
      <w:tr w:rsidR="003165EB" w:rsidRPr="00EE7B47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EE7B47" w:rsidRDefault="003165EB" w:rsidP="003165EB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5EB" w:rsidRPr="00C7382A" w:rsidRDefault="003165EB" w:rsidP="003165EB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  <w:lang w:eastAsia="uk-UA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124041" w:rsidRPr="00EE7B47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EE7B47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3165EB" w:rsidRPr="00EE7B47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EE7B47" w:rsidRDefault="003165EB" w:rsidP="003165E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здатність до чіткого бачення результатів діяльності;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вміння фокусувати зусилля для досягнення результату діяльності;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вміння запобігати та ефективно долати перешкоди;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здатність чіткого бачення результату діяльності;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навички планування своєї роботи;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дисципліна та відповідальність за виконання своїх задач</w:t>
            </w:r>
          </w:p>
        </w:tc>
      </w:tr>
      <w:tr w:rsidR="003165EB" w:rsidRPr="00EE7B47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EE7B47" w:rsidRDefault="003165EB" w:rsidP="003165E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вміння слухати та сприймати думки;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готовність ділитися досвідом та ідеями, відкритість в обміні інформацією;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орієнтація на командний результат;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вміння розбудовувати партнерські відносини;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3165EB" w:rsidRPr="00EE7B47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EE7B47" w:rsidRDefault="003165EB" w:rsidP="003165E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Стресостійкість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вміння управляти своїми емоціями;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здатність до самоконтролю;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здатність до конструктивного ставлення до зворотнього зв’язку, зокрема до критики;</w:t>
            </w:r>
          </w:p>
          <w:p w:rsidR="003165EB" w:rsidRPr="00CE7404" w:rsidRDefault="003165EB" w:rsidP="003165E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7404">
              <w:rPr>
                <w:rFonts w:eastAsia="Times New Roman" w:cs="Times New Roman"/>
                <w:szCs w:val="28"/>
                <w:lang w:eastAsia="ru-RU"/>
              </w:rPr>
              <w:t>оптимізм</w:t>
            </w:r>
          </w:p>
        </w:tc>
      </w:tr>
      <w:tr w:rsidR="00C7382A" w:rsidRPr="00C7382A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38D4" w:rsidRPr="00EE7B47" w:rsidRDefault="00ED38D4" w:rsidP="00ED38D4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Професійні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65EB" w:rsidRPr="00C7382A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  <w:lang w:eastAsia="uk-UA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>Знання:</w:t>
            </w:r>
          </w:p>
          <w:p w:rsidR="003165EB" w:rsidRPr="00C7382A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  <w:lang w:eastAsia="uk-UA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 xml:space="preserve">- особливостей державної політики </w:t>
            </w:r>
            <w:r w:rsidR="00C7382A" w:rsidRPr="00C7382A">
              <w:rPr>
                <w:rFonts w:eastAsia="Times New Roman" w:cs="Times New Roman"/>
                <w:szCs w:val="28"/>
                <w:lang w:eastAsia="uk-UA"/>
              </w:rPr>
              <w:t xml:space="preserve">та законодавства </w:t>
            </w:r>
            <w:r w:rsidRPr="00C7382A">
              <w:rPr>
                <w:rFonts w:eastAsia="Times New Roman" w:cs="Times New Roman"/>
                <w:szCs w:val="28"/>
                <w:lang w:eastAsia="uk-UA"/>
              </w:rPr>
              <w:t xml:space="preserve">у сфері загальної середньої освіти; </w:t>
            </w:r>
          </w:p>
          <w:p w:rsidR="003165EB" w:rsidRPr="00C7382A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  <w:lang w:eastAsia="uk-UA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>- вимог та етапів підготовки проєктів нормативно-правових актів;</w:t>
            </w:r>
          </w:p>
          <w:p w:rsidR="003165EB" w:rsidRPr="00C7382A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  <w:lang w:eastAsia="uk-UA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>- особливостей бюджетування в сфері загальної середньої освіти</w:t>
            </w:r>
          </w:p>
          <w:p w:rsidR="003165EB" w:rsidRPr="00C7382A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  <w:lang w:eastAsia="uk-UA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>- інструментарію аналітичних досліджень.</w:t>
            </w:r>
          </w:p>
          <w:p w:rsidR="00ED38D4" w:rsidRPr="00C7382A" w:rsidRDefault="003165EB" w:rsidP="003165EB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C7382A">
              <w:rPr>
                <w:rFonts w:eastAsia="Times New Roman" w:cs="Times New Roman"/>
                <w:szCs w:val="28"/>
                <w:lang w:eastAsia="uk-UA"/>
              </w:rPr>
              <w:t>Впевнений користувач офісної техніки та ПК (MS Office, MS Word, MS PowerPoint, Excel, Outlook Express, Internet)</w:t>
            </w:r>
          </w:p>
        </w:tc>
      </w:tr>
    </w:tbl>
    <w:p w:rsidR="00B25185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FEA7136"/>
    <w:multiLevelType w:val="hybridMultilevel"/>
    <w:tmpl w:val="E0CC9A3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4328A"/>
    <w:rsid w:val="00063C9B"/>
    <w:rsid w:val="000675A7"/>
    <w:rsid w:val="00097300"/>
    <w:rsid w:val="000D216B"/>
    <w:rsid w:val="000F13B6"/>
    <w:rsid w:val="0010097A"/>
    <w:rsid w:val="00122B97"/>
    <w:rsid w:val="00124041"/>
    <w:rsid w:val="00136FFC"/>
    <w:rsid w:val="001440D6"/>
    <w:rsid w:val="001616D2"/>
    <w:rsid w:val="00170C82"/>
    <w:rsid w:val="00182DF7"/>
    <w:rsid w:val="00190CDB"/>
    <w:rsid w:val="00190E17"/>
    <w:rsid w:val="00193665"/>
    <w:rsid w:val="001A04F0"/>
    <w:rsid w:val="001D3AE5"/>
    <w:rsid w:val="001D72C6"/>
    <w:rsid w:val="00200EC0"/>
    <w:rsid w:val="002052E9"/>
    <w:rsid w:val="00243168"/>
    <w:rsid w:val="002734F3"/>
    <w:rsid w:val="002F1775"/>
    <w:rsid w:val="003165EB"/>
    <w:rsid w:val="003279D5"/>
    <w:rsid w:val="0033116B"/>
    <w:rsid w:val="00352163"/>
    <w:rsid w:val="0039555A"/>
    <w:rsid w:val="003B0FBC"/>
    <w:rsid w:val="003C0A9A"/>
    <w:rsid w:val="003E3B0F"/>
    <w:rsid w:val="004204EB"/>
    <w:rsid w:val="00423C27"/>
    <w:rsid w:val="00463FCB"/>
    <w:rsid w:val="004B1132"/>
    <w:rsid w:val="004B22F4"/>
    <w:rsid w:val="004D3657"/>
    <w:rsid w:val="00520749"/>
    <w:rsid w:val="00553D63"/>
    <w:rsid w:val="00556CBD"/>
    <w:rsid w:val="00575A90"/>
    <w:rsid w:val="00581613"/>
    <w:rsid w:val="00591B44"/>
    <w:rsid w:val="005B0D8E"/>
    <w:rsid w:val="005C0144"/>
    <w:rsid w:val="005D672D"/>
    <w:rsid w:val="00600BF2"/>
    <w:rsid w:val="00603065"/>
    <w:rsid w:val="00691A49"/>
    <w:rsid w:val="006A6866"/>
    <w:rsid w:val="007164EA"/>
    <w:rsid w:val="00727639"/>
    <w:rsid w:val="007721EC"/>
    <w:rsid w:val="00781460"/>
    <w:rsid w:val="008117C6"/>
    <w:rsid w:val="008414C4"/>
    <w:rsid w:val="008C4899"/>
    <w:rsid w:val="008E1E71"/>
    <w:rsid w:val="00942211"/>
    <w:rsid w:val="009A732B"/>
    <w:rsid w:val="009E059D"/>
    <w:rsid w:val="009E0FAC"/>
    <w:rsid w:val="009E5D8A"/>
    <w:rsid w:val="00A2452F"/>
    <w:rsid w:val="00A31191"/>
    <w:rsid w:val="00A32E63"/>
    <w:rsid w:val="00A46DBD"/>
    <w:rsid w:val="00A61527"/>
    <w:rsid w:val="00A67C49"/>
    <w:rsid w:val="00A9675E"/>
    <w:rsid w:val="00AB2E7E"/>
    <w:rsid w:val="00AB5201"/>
    <w:rsid w:val="00B010E6"/>
    <w:rsid w:val="00B25185"/>
    <w:rsid w:val="00B67B51"/>
    <w:rsid w:val="00BF56CC"/>
    <w:rsid w:val="00C06D09"/>
    <w:rsid w:val="00C53A6E"/>
    <w:rsid w:val="00C67583"/>
    <w:rsid w:val="00C7382A"/>
    <w:rsid w:val="00CE1E4D"/>
    <w:rsid w:val="00CE1E8D"/>
    <w:rsid w:val="00CE3455"/>
    <w:rsid w:val="00CE3B9D"/>
    <w:rsid w:val="00CF7063"/>
    <w:rsid w:val="00D2461E"/>
    <w:rsid w:val="00D57716"/>
    <w:rsid w:val="00D6003D"/>
    <w:rsid w:val="00D77829"/>
    <w:rsid w:val="00D905E6"/>
    <w:rsid w:val="00E11DF2"/>
    <w:rsid w:val="00E356D2"/>
    <w:rsid w:val="00E364E4"/>
    <w:rsid w:val="00E52CC2"/>
    <w:rsid w:val="00EA51F5"/>
    <w:rsid w:val="00EC727D"/>
    <w:rsid w:val="00ED38D4"/>
    <w:rsid w:val="00EE7B47"/>
    <w:rsid w:val="00EF34E3"/>
    <w:rsid w:val="00F6581B"/>
    <w:rsid w:val="00F72217"/>
    <w:rsid w:val="00F76472"/>
    <w:rsid w:val="00FA5B2C"/>
    <w:rsid w:val="00FB4100"/>
    <w:rsid w:val="00FC10E3"/>
    <w:rsid w:val="00FC590F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9E2C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122B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B1132"/>
    <w:pPr>
      <w:tabs>
        <w:tab w:val="center" w:pos="4819"/>
        <w:tab w:val="right" w:pos="9639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4B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D513-78FD-4C95-B76D-57629E44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4315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18</cp:revision>
  <cp:lastPrinted>2021-01-20T11:39:00Z</cp:lastPrinted>
  <dcterms:created xsi:type="dcterms:W3CDTF">2021-01-15T11:24:00Z</dcterms:created>
  <dcterms:modified xsi:type="dcterms:W3CDTF">2021-01-21T12:09:00Z</dcterms:modified>
</cp:coreProperties>
</file>