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CE1E4D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D216B" w:rsidRPr="0045035F" w:rsidRDefault="000F13B6" w:rsidP="00CE1E4D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45035F">
        <w:rPr>
          <w:rFonts w:eastAsia="Calibri" w:cs="Times New Roman"/>
          <w:szCs w:val="28"/>
        </w:rPr>
        <w:t>від</w:t>
      </w:r>
      <w:r w:rsidR="00591B44" w:rsidRPr="0045035F">
        <w:rPr>
          <w:rFonts w:eastAsia="Calibri" w:cs="Times New Roman"/>
          <w:szCs w:val="28"/>
        </w:rPr>
        <w:t xml:space="preserve">  </w:t>
      </w:r>
      <w:r w:rsidR="00964444">
        <w:rPr>
          <w:rFonts w:eastAsia="Calibri" w:cs="Times New Roman"/>
          <w:szCs w:val="28"/>
          <w:lang w:val="ru-RU"/>
        </w:rPr>
        <w:t>21.12.2020</w:t>
      </w:r>
      <w:bookmarkStart w:id="0" w:name="_GoBack"/>
      <w:bookmarkEnd w:id="0"/>
      <w:r w:rsidR="00FA5B2C" w:rsidRPr="0045035F">
        <w:rPr>
          <w:rFonts w:eastAsia="Calibri" w:cs="Times New Roman"/>
          <w:szCs w:val="28"/>
        </w:rPr>
        <w:t xml:space="preserve"> </w:t>
      </w:r>
      <w:r w:rsidR="000D216B" w:rsidRPr="0045035F">
        <w:rPr>
          <w:rFonts w:eastAsia="Calibri" w:cs="Times New Roman"/>
          <w:szCs w:val="28"/>
        </w:rPr>
        <w:t xml:space="preserve">№ </w:t>
      </w:r>
      <w:r w:rsidR="00964444">
        <w:rPr>
          <w:rFonts w:eastAsia="Calibri" w:cs="Times New Roman"/>
          <w:szCs w:val="28"/>
          <w:lang w:val="ru-RU"/>
        </w:rPr>
        <w:t>526-а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EE7B47" w:rsidRDefault="000D216B" w:rsidP="00CE1E4D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EE7B47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EE7B47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EE7B47" w:rsidRDefault="000D216B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2F1775" w:rsidRDefault="00006E4E" w:rsidP="00006E4E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006E4E">
              <w:rPr>
                <w:rFonts w:eastAsia="Times New Roman" w:cs="Times New Roman"/>
                <w:szCs w:val="28"/>
              </w:rPr>
              <w:t xml:space="preserve">Головний спеціаліст сектору мобілізаційної роботи, цивільного захисту та безпеки життєдіяльності </w:t>
            </w:r>
            <w:r w:rsidR="00CE1E4D" w:rsidRPr="00006E4E">
              <w:rPr>
                <w:rFonts w:eastAsia="Times New Roman" w:cs="Times New Roman"/>
                <w:szCs w:val="28"/>
              </w:rPr>
              <w:t>Міністерства осві</w:t>
            </w:r>
            <w:r w:rsidR="004B1132" w:rsidRPr="00006E4E">
              <w:rPr>
                <w:rFonts w:eastAsia="Times New Roman" w:cs="Times New Roman"/>
                <w:szCs w:val="28"/>
              </w:rPr>
              <w:t xml:space="preserve">ти і науки України, категорія </w:t>
            </w:r>
            <w:r w:rsidRPr="00006E4E">
              <w:rPr>
                <w:rFonts w:eastAsia="Times New Roman" w:cs="Times New Roman"/>
                <w:szCs w:val="28"/>
              </w:rPr>
              <w:t>В</w:t>
            </w:r>
            <w:r w:rsidR="0045035F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CE1E4D" w:rsidRPr="00EE7B47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006E4E" w:rsidRDefault="00CE1E4D" w:rsidP="00B80726">
            <w:pPr>
              <w:pStyle w:val="a7"/>
              <w:spacing w:before="0" w:beforeAutospacing="0" w:after="0" w:afterAutospacing="0"/>
              <w:ind w:left="60" w:right="143" w:firstLine="284"/>
              <w:jc w:val="both"/>
              <w:rPr>
                <w:sz w:val="28"/>
                <w:szCs w:val="28"/>
                <w:lang w:val="uk-UA" w:eastAsia="uk-UA"/>
              </w:rPr>
            </w:pPr>
            <w:r w:rsidRPr="00006E4E">
              <w:rPr>
                <w:sz w:val="28"/>
                <w:szCs w:val="28"/>
                <w:lang w:val="uk-UA" w:eastAsia="uk-UA"/>
              </w:rPr>
              <w:t xml:space="preserve">Відповідно до основних завдань та обов’язків </w:t>
            </w:r>
            <w:r w:rsidR="00006E4E" w:rsidRPr="00006E4E">
              <w:rPr>
                <w:sz w:val="28"/>
                <w:szCs w:val="28"/>
                <w:lang w:val="uk-UA" w:eastAsia="uk-UA"/>
              </w:rPr>
              <w:t>головний спеціаліст сектору мобілізаційної роботи, цивільного захисту та безпеки життєдіяльності</w:t>
            </w:r>
            <w:r w:rsidR="004B1132" w:rsidRPr="00006E4E">
              <w:rPr>
                <w:sz w:val="28"/>
                <w:szCs w:val="28"/>
                <w:lang w:val="uk-UA" w:eastAsia="uk-UA"/>
              </w:rPr>
              <w:t>:</w:t>
            </w:r>
            <w:r w:rsidRPr="00006E4E">
              <w:rPr>
                <w:sz w:val="28"/>
                <w:szCs w:val="28"/>
                <w:lang w:val="uk-UA" w:eastAsia="uk-UA"/>
              </w:rPr>
              <w:t xml:space="preserve">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забезпечує організацію виконання </w:t>
            </w:r>
            <w:hyperlink r:id="rId6" w:anchor="n1654" w:tgtFrame="_blank" w:history="1">
              <w:r w:rsidRPr="00B80726">
                <w:t>Конституції</w:t>
              </w:r>
            </w:hyperlink>
            <w:r>
              <w:rPr>
                <w:szCs w:val="28"/>
              </w:rPr>
              <w:t xml:space="preserve"> і законів України, актів Президента України, Кабінету Міністрів України, наказів міністерств, інших центральних органів виконавчої влади з  питань мобілізаційної підготовки, мобілізації і здійснює контроль за їх реалізацією;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здійснює державний контроль за дотриманням закладами вищої освіти, підприємствами, установами та організаціями, що належать до сфери управління МОН, правил, норм, стандартів у межах визначених повноважень;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 участь в організації роботи з визначення потреб (обсягу) у фінансуванні заходів з мобілізаційної підготовки в апараті МОН, а також, в межах компетенції, у закладах вищої освіти, підприємствах, установах і організаціях, що належать до сфери його управління;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 участь у державному регулюванні мобілізаційної підготовки та мобілізації;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 участь у підготовці проектів законів, нормативно-правових актів, окремих положень державних програм з питань мобілізаційної підготовки та мобілізації;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бере участь у формуванні проекту основних показників мобілізаційних планів;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 участь в організації планування, розроблення і проведення заходів мобілізаційної підготовки та мобілізації (в межах компетенції) у тому числі з переведення МОН на роботу в умовах особливого періоду та здійснює контроль за їх виконанням;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2" w:name="n274"/>
            <w:bookmarkStart w:id="3" w:name="n275"/>
            <w:bookmarkStart w:id="4" w:name="n276"/>
            <w:bookmarkStart w:id="5" w:name="n277"/>
            <w:bookmarkEnd w:id="2"/>
            <w:bookmarkEnd w:id="3"/>
            <w:bookmarkEnd w:id="4"/>
            <w:bookmarkEnd w:id="5"/>
            <w:r>
              <w:rPr>
                <w:szCs w:val="28"/>
              </w:rPr>
              <w:t xml:space="preserve">організовує роботу, пов’язану з визначенням можливості задоволення потреб Збройних Сил, інших військових формувань, національної економіки та забезпечення життєдіяльності населення в особливий період;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бере участь в організації роботи з бронювання військовозобов’язаних та контролю за веденням їх обліку, забезпечує подання відповідної звітності, подає пропозиції </w:t>
            </w:r>
            <w:r>
              <w:rPr>
                <w:szCs w:val="28"/>
              </w:rPr>
              <w:lastRenderedPageBreak/>
              <w:t xml:space="preserve">щодо бронювання військовозобов'язаних на період мобілізації та на воєнний час;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забезпечує подання державним органам інформації, необхідної для планування та здійснення мобілізаційних заходів;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організовує роботу з визначення потреб (обсягу) у фінансуванні заходів з мобілізаційної підготовки;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6" w:name="o29"/>
            <w:bookmarkEnd w:id="6"/>
            <w:r>
              <w:rPr>
                <w:szCs w:val="28"/>
              </w:rPr>
              <w:t xml:space="preserve">готує пропозиції щодо встановлення мобілізаційних завдань (замовлень) підприємствам, установам та організаціям, а також організація їх доведення до виконавців;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7" w:name="o30"/>
            <w:bookmarkEnd w:id="7"/>
            <w:r>
              <w:rPr>
                <w:szCs w:val="28"/>
              </w:rPr>
              <w:t xml:space="preserve">бере участь в укладенні договорів (контрактів) про виконання мобілізаційних завдань (замовлень) з підприємствами, установами та організаціями;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8" w:name="o31"/>
            <w:bookmarkStart w:id="9" w:name="o32"/>
            <w:bookmarkEnd w:id="8"/>
            <w:bookmarkEnd w:id="9"/>
            <w:r>
              <w:rPr>
                <w:szCs w:val="28"/>
              </w:rPr>
              <w:t xml:space="preserve">готує пропозиції щодо передачі мобілізаційних завдань (замовлень) іншим підприємствам, установам та організаціям у разі ліквідації (реорганізації) підприємств, установ та організацій;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10" w:name="o33"/>
            <w:bookmarkStart w:id="11" w:name="o37"/>
            <w:bookmarkEnd w:id="10"/>
            <w:bookmarkEnd w:id="11"/>
            <w:r>
              <w:rPr>
                <w:szCs w:val="28"/>
              </w:rPr>
              <w:t xml:space="preserve">готує пропозиції щодо формування довгострокових і річних програм мобілізаційної підготовки;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12" w:name="o38"/>
            <w:bookmarkEnd w:id="12"/>
            <w:r>
              <w:rPr>
                <w:szCs w:val="28"/>
              </w:rPr>
              <w:t xml:space="preserve">готує і доводить іншим структурним підрозділам МОН вказівки щодо виконання актів з питань мобілізаційної підготовки та мобілізації; 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готує пропозиції керівництву МОН щодо участі в організації управління державою в особливий період;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бере участь в організації підготовки запасних пунктів управління МОН до використання за призначенням;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організовує наукове, інформаційне, методологічне і методичне забезпечення мобілізаційної підготовки та мобілізації;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bookmarkStart w:id="13" w:name="n278"/>
            <w:bookmarkStart w:id="14" w:name="n279"/>
            <w:bookmarkStart w:id="15" w:name="n280"/>
            <w:bookmarkStart w:id="16" w:name="n281"/>
            <w:bookmarkStart w:id="17" w:name="n282"/>
            <w:bookmarkStart w:id="18" w:name="n283"/>
            <w:bookmarkStart w:id="19" w:name="n285"/>
            <w:bookmarkStart w:id="20" w:name="n286"/>
            <w:bookmarkStart w:id="21" w:name="n287"/>
            <w:bookmarkStart w:id="22" w:name="n288"/>
            <w:bookmarkStart w:id="23" w:name="n289"/>
            <w:bookmarkStart w:id="24" w:name="n290"/>
            <w:bookmarkStart w:id="25" w:name="n293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szCs w:val="28"/>
              </w:rPr>
              <w:t xml:space="preserve">бере участь у розслідуванні нещасних випадків згідно з </w:t>
            </w:r>
            <w:r w:rsidRPr="00B80726">
              <w:rPr>
                <w:szCs w:val="28"/>
              </w:rPr>
              <w:t>Порядк</w:t>
            </w:r>
            <w:r>
              <w:rPr>
                <w:szCs w:val="28"/>
              </w:rPr>
              <w:t>ом</w:t>
            </w:r>
            <w:r w:rsidRPr="00B80726">
              <w:rPr>
                <w:szCs w:val="28"/>
              </w:rPr>
              <w:t xml:space="preserve"> розслідування та обліку нещасних випадків, професійних захворювань та аварій на виробництві</w:t>
            </w:r>
            <w:r>
              <w:rPr>
                <w:szCs w:val="28"/>
              </w:rPr>
              <w:t xml:space="preserve"> в установах і закладах освіти та Положення </w:t>
            </w:r>
            <w:r w:rsidRPr="00B80726">
              <w:rPr>
                <w:szCs w:val="28"/>
              </w:rPr>
              <w:t>про порядок розслідування нещасних випадків, що сталися із здобувачами освіти під час освітнього процесу</w:t>
            </w:r>
            <w:r>
              <w:rPr>
                <w:szCs w:val="28"/>
              </w:rPr>
              <w:t xml:space="preserve"> (в межах своєї компетенції);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здійснює підготовку відповідей на запити, звернення, пропозиції, скарги та заяви громадян;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надає консультативно-методичну допомогу з питань мобілізаційної підготовки та мобілізації посадовим особам МОН, а також суб’єктів господарювання, що належать до сфери управління МОН;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готує щорічну доповідь про стан мобілізаційної готовності та про хід виконання довгострокових і річних програм мобілізаційної підготовки;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провадить облік, формування справ, зберігання та використання документів, що містять службову інформацію з мобілізаційних питань;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обліковує та зберігає документи, що містять службову інформацію, передані службою діловодства МОН працівникам сектору</w:t>
            </w:r>
            <w:r>
              <w:t xml:space="preserve"> </w:t>
            </w:r>
            <w:r>
              <w:rPr>
                <w:szCs w:val="28"/>
              </w:rPr>
              <w:t>мобілізаційної роботи, цивільного захисту та безпеки життєдіяльності у тимчасове користування;</w:t>
            </w:r>
          </w:p>
          <w:p w:rsidR="00B80726" w:rsidRDefault="00B80726" w:rsidP="00B80726">
            <w:pPr>
              <w:tabs>
                <w:tab w:val="left" w:pos="1134"/>
              </w:tabs>
              <w:spacing w:after="0" w:line="240" w:lineRule="auto"/>
              <w:ind w:left="60" w:right="143" w:firstLine="284"/>
              <w:jc w:val="both"/>
              <w:rPr>
                <w:szCs w:val="28"/>
              </w:rPr>
            </w:pPr>
            <w:r>
              <w:rPr>
                <w:szCs w:val="28"/>
              </w:rPr>
              <w:t>додержується режиму секретності під час опрацювання документів з обмеженим доступом;</w:t>
            </w:r>
          </w:p>
          <w:p w:rsidR="00122B97" w:rsidRPr="009A732B" w:rsidRDefault="00B80726" w:rsidP="00B80726">
            <w:pPr>
              <w:pStyle w:val="a7"/>
              <w:spacing w:before="0" w:beforeAutospacing="0" w:after="0" w:afterAutospacing="0"/>
              <w:ind w:left="60" w:right="143" w:firstLine="284"/>
              <w:jc w:val="both"/>
              <w:rPr>
                <w:color w:val="FF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виконує інші завдання відповідно до доручень керівництва та покладених на нього обов`язків.</w:t>
            </w:r>
          </w:p>
        </w:tc>
      </w:tr>
      <w:tr w:rsidR="000D216B" w:rsidRPr="00EE7B47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14538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color w:val="FF0000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посадовий оклад –</w:t>
            </w:r>
            <w:r w:rsidR="00D2461E">
              <w:rPr>
                <w:rFonts w:eastAsia="Times New Roman" w:cs="Times New Roman"/>
                <w:szCs w:val="28"/>
              </w:rPr>
              <w:t xml:space="preserve"> </w:t>
            </w:r>
            <w:r w:rsidR="00F72217" w:rsidRPr="00E32612">
              <w:rPr>
                <w:rFonts w:eastAsia="Times New Roman" w:cs="Times New Roman"/>
                <w:szCs w:val="28"/>
              </w:rPr>
              <w:t>1</w:t>
            </w:r>
            <w:r w:rsidR="00006E4E" w:rsidRPr="00E32612">
              <w:rPr>
                <w:rFonts w:eastAsia="Times New Roman" w:cs="Times New Roman"/>
                <w:szCs w:val="28"/>
              </w:rPr>
              <w:t>0</w:t>
            </w:r>
            <w:r w:rsidR="00F72217" w:rsidRPr="00E32612">
              <w:rPr>
                <w:rFonts w:eastAsia="Times New Roman" w:cs="Times New Roman"/>
                <w:szCs w:val="28"/>
              </w:rPr>
              <w:t xml:space="preserve"> 600</w:t>
            </w:r>
            <w:r w:rsidR="00D2461E" w:rsidRPr="00E32612">
              <w:rPr>
                <w:rFonts w:eastAsia="Times New Roman" w:cs="Times New Roman"/>
                <w:szCs w:val="28"/>
              </w:rPr>
              <w:t xml:space="preserve"> </w:t>
            </w:r>
            <w:r w:rsidR="00014538" w:rsidRPr="00E32612">
              <w:rPr>
                <w:rFonts w:eastAsia="Times New Roman" w:cs="Times New Roman"/>
                <w:szCs w:val="28"/>
              </w:rPr>
              <w:t>грн</w:t>
            </w:r>
            <w:r w:rsidRPr="00E32612">
              <w:rPr>
                <w:rFonts w:eastAsia="Times New Roman" w:cs="Times New Roman"/>
                <w:szCs w:val="28"/>
              </w:rPr>
              <w:t>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EE7B47" w:rsidRDefault="000D216B" w:rsidP="00CE1E4D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1E4D" w:rsidRPr="00EE7B47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E7B47" w:rsidRDefault="00CE1E4D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1E4D" w:rsidRPr="00E32612" w:rsidRDefault="00CE1E4D" w:rsidP="00E32612">
            <w:pPr>
              <w:pStyle w:val="a7"/>
              <w:spacing w:before="0" w:beforeAutospacing="0" w:after="0" w:afterAutospacing="0"/>
              <w:ind w:left="60" w:right="143" w:firstLine="284"/>
              <w:jc w:val="both"/>
              <w:rPr>
                <w:sz w:val="28"/>
                <w:szCs w:val="28"/>
                <w:lang w:val="uk-UA" w:eastAsia="uk-UA"/>
              </w:rPr>
            </w:pPr>
            <w:r w:rsidRPr="00E32612">
              <w:rPr>
                <w:sz w:val="28"/>
                <w:szCs w:val="28"/>
                <w:lang w:val="uk-UA" w:eastAsia="uk-UA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1E4D" w:rsidRPr="00E32612" w:rsidRDefault="00CE1E4D" w:rsidP="00E32612">
            <w:pPr>
              <w:pStyle w:val="a7"/>
              <w:spacing w:before="0" w:beforeAutospacing="0" w:after="0" w:afterAutospacing="0"/>
              <w:ind w:left="60" w:right="143" w:firstLine="284"/>
              <w:jc w:val="both"/>
              <w:rPr>
                <w:sz w:val="28"/>
                <w:szCs w:val="28"/>
                <w:lang w:val="uk-UA" w:eastAsia="uk-UA"/>
              </w:rPr>
            </w:pPr>
            <w:r w:rsidRPr="00E32612">
              <w:rPr>
                <w:sz w:val="28"/>
                <w:szCs w:val="28"/>
                <w:lang w:val="uk-UA" w:eastAsia="uk-UA"/>
              </w:rPr>
              <w:t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SARS-CoV-2.</w:t>
            </w: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EE7B47">
              <w:rPr>
                <w:rFonts w:cs="Times New Roman"/>
                <w:szCs w:val="28"/>
              </w:rPr>
              <w:t>раїни від 22 квітня 2020 року № </w:t>
            </w:r>
            <w:r w:rsidRPr="00EE7B47">
              <w:rPr>
                <w:rFonts w:cs="Times New Roman"/>
                <w:szCs w:val="28"/>
              </w:rPr>
              <w:t>290 (далі – Порядок);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lastRenderedPageBreak/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-</w:t>
            </w:r>
            <w:r w:rsidRPr="00EE7B47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CE1E4D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3)</w:t>
            </w:r>
            <w:r w:rsidRPr="00EE7B47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14538" w:rsidRPr="00EE7B47" w:rsidRDefault="00014538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</w:p>
          <w:p w:rsidR="00A31191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</w:t>
            </w:r>
            <w:r w:rsidR="00AB5201" w:rsidRPr="00EE7B47">
              <w:rPr>
                <w:rFonts w:cs="Times New Roman"/>
                <w:szCs w:val="28"/>
              </w:rPr>
              <w:t>що</w:t>
            </w:r>
            <w:r w:rsidRPr="00EE7B47">
              <w:rPr>
                <w:rFonts w:cs="Times New Roman"/>
                <w:szCs w:val="28"/>
              </w:rPr>
              <w:t xml:space="preserve">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CE1E4D" w:rsidRPr="00EE7B47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014538" w:rsidRPr="00EE7B47" w:rsidRDefault="00014538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</w:p>
          <w:p w:rsidR="00A31191" w:rsidRPr="002F1775" w:rsidRDefault="00A31191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 w:rsidR="0045035F">
              <w:rPr>
                <w:rFonts w:cs="Times New Roman"/>
                <w:szCs w:val="28"/>
              </w:rPr>
              <w:t>17</w:t>
            </w:r>
            <w:r w:rsidRPr="002F1775">
              <w:rPr>
                <w:rFonts w:cs="Times New Roman"/>
                <w:szCs w:val="28"/>
              </w:rPr>
              <w:t xml:space="preserve">:00 </w:t>
            </w:r>
          </w:p>
          <w:p w:rsidR="00A31191" w:rsidRPr="00F1667F" w:rsidRDefault="0045035F" w:rsidP="00E32612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="00EE7B47" w:rsidRPr="002F1775">
              <w:rPr>
                <w:rFonts w:cs="Times New Roman"/>
                <w:szCs w:val="28"/>
              </w:rPr>
              <w:t xml:space="preserve"> грудня</w:t>
            </w:r>
            <w:r w:rsidR="00CE1E4D" w:rsidRPr="002F1775">
              <w:rPr>
                <w:rFonts w:cs="Times New Roman"/>
                <w:szCs w:val="28"/>
              </w:rPr>
              <w:t xml:space="preserve"> 2020</w:t>
            </w:r>
            <w:r w:rsidR="00A31191" w:rsidRPr="0033116B">
              <w:rPr>
                <w:rFonts w:cs="Times New Roman"/>
                <w:color w:val="FF0000"/>
                <w:szCs w:val="28"/>
              </w:rPr>
              <w:t xml:space="preserve"> </w:t>
            </w:r>
            <w:r w:rsidR="00A31191" w:rsidRPr="00EE7B47">
              <w:rPr>
                <w:rFonts w:cs="Times New Roman"/>
                <w:szCs w:val="28"/>
              </w:rPr>
              <w:t>року через Єдиний портал вакансій державної служби НАДС (career.gov.ua).</w:t>
            </w:r>
          </w:p>
        </w:tc>
      </w:tr>
      <w:tr w:rsidR="00A31191" w:rsidRPr="00EE7B47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Тел. 481-47-88</w:t>
            </w:r>
          </w:p>
          <w:p w:rsidR="00A31191" w:rsidRPr="00EE7B47" w:rsidRDefault="00A31191" w:rsidP="00CE1E4D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e-mail: rashchenko@mon.gov.ua</w:t>
            </w:r>
          </w:p>
        </w:tc>
      </w:tr>
      <w:tr w:rsidR="00A31191" w:rsidRPr="00EE7B47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2461E" w:rsidRDefault="00D2461E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A31191" w:rsidRPr="00EE7B47" w:rsidRDefault="00A31191" w:rsidP="00CE1E4D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EE7B47" w:rsidTr="00014538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F1775" w:rsidRDefault="00F76472" w:rsidP="00575A90">
            <w:pPr>
              <w:spacing w:after="0"/>
              <w:ind w:left="142" w:right="141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9A732B" w:rsidRDefault="00014538" w:rsidP="00207C3B">
            <w:pPr>
              <w:spacing w:after="0"/>
              <w:ind w:left="142" w:right="141"/>
              <w:jc w:val="both"/>
              <w:rPr>
                <w:rStyle w:val="rvts0"/>
                <w:color w:val="FF0000"/>
              </w:rPr>
            </w:pPr>
            <w:r w:rsidRPr="00207C3B">
              <w:rPr>
                <w:rStyle w:val="rvts0"/>
                <w:rFonts w:cs="Times New Roman"/>
                <w:szCs w:val="28"/>
              </w:rPr>
              <w:t>в</w:t>
            </w:r>
            <w:r w:rsidR="00F76472" w:rsidRPr="00207C3B">
              <w:rPr>
                <w:rStyle w:val="rvts0"/>
                <w:rFonts w:cs="Times New Roman"/>
                <w:szCs w:val="28"/>
              </w:rPr>
              <w:t xml:space="preserve">ища освіта за освітнім ступенем не нижче </w:t>
            </w:r>
            <w:r w:rsidR="00600BF2" w:rsidRPr="00207C3B">
              <w:rPr>
                <w:rStyle w:val="rvts0"/>
                <w:rFonts w:cs="Times New Roman"/>
                <w:szCs w:val="28"/>
              </w:rPr>
              <w:t>магістра</w:t>
            </w:r>
            <w:r w:rsidR="00E32612" w:rsidRPr="00207C3B">
              <w:rPr>
                <w:rStyle w:val="rvts0"/>
                <w:rFonts w:cs="Times New Roman"/>
                <w:szCs w:val="28"/>
              </w:rPr>
              <w:t xml:space="preserve"> у галузі</w:t>
            </w:r>
            <w:r w:rsidR="00207C3B" w:rsidRPr="00207C3B">
              <w:rPr>
                <w:rStyle w:val="rvts0"/>
                <w:rFonts w:cs="Times New Roman"/>
                <w:szCs w:val="28"/>
              </w:rPr>
              <w:t xml:space="preserve"> знань «Воєнні науки, національна безпека, безпека державного кордону»</w:t>
            </w:r>
          </w:p>
        </w:tc>
      </w:tr>
      <w:tr w:rsidR="00F76472" w:rsidRPr="00EE7B47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EE7B47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07C3B" w:rsidRPr="00207C3B" w:rsidRDefault="00207C3B" w:rsidP="00207C3B">
            <w:pPr>
              <w:spacing w:after="0"/>
              <w:ind w:left="142" w:right="141"/>
              <w:jc w:val="both"/>
              <w:rPr>
                <w:rFonts w:cs="Times New Roman"/>
                <w:szCs w:val="28"/>
              </w:rPr>
            </w:pPr>
            <w:r w:rsidRPr="00207C3B">
              <w:rPr>
                <w:rFonts w:cs="Times New Roman"/>
                <w:szCs w:val="28"/>
              </w:rPr>
              <w:t>- 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років;</w:t>
            </w:r>
          </w:p>
          <w:p w:rsidR="00D2461E" w:rsidRPr="009A732B" w:rsidRDefault="00207C3B" w:rsidP="00207C3B">
            <w:pPr>
              <w:spacing w:after="0"/>
              <w:ind w:left="142" w:right="141"/>
              <w:jc w:val="both"/>
              <w:rPr>
                <w:rFonts w:cs="Times New Roman"/>
                <w:color w:val="FF0000"/>
                <w:szCs w:val="28"/>
              </w:rPr>
            </w:pPr>
            <w:r w:rsidRPr="00207C3B">
              <w:rPr>
                <w:rFonts w:cs="Times New Roman"/>
                <w:szCs w:val="28"/>
                <w:lang w:val="ru-RU"/>
              </w:rPr>
              <w:t xml:space="preserve">- </w:t>
            </w:r>
            <w:r w:rsidRPr="00207C3B">
              <w:rPr>
                <w:rFonts w:cs="Times New Roman"/>
                <w:szCs w:val="28"/>
              </w:rPr>
              <w:t xml:space="preserve">досвід роботи </w:t>
            </w:r>
            <w:r w:rsidR="00E32612" w:rsidRPr="00207C3B">
              <w:rPr>
                <w:rFonts w:cs="Times New Roman"/>
                <w:szCs w:val="28"/>
              </w:rPr>
              <w:t>у сфері мобілізаційної підготовки</w:t>
            </w:r>
          </w:p>
        </w:tc>
      </w:tr>
      <w:tr w:rsidR="00207C3B" w:rsidRPr="00207C3B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07C3B" w:rsidRDefault="00F76472" w:rsidP="00CE1E4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07C3B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07C3B" w:rsidRDefault="00F76472" w:rsidP="00CE1E4D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207C3B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207C3B" w:rsidRDefault="00014538" w:rsidP="00CE1E4D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207C3B">
              <w:rPr>
                <w:rFonts w:cs="Times New Roman"/>
                <w:szCs w:val="28"/>
              </w:rPr>
              <w:t>в</w:t>
            </w:r>
            <w:r w:rsidR="00F76472" w:rsidRPr="00207C3B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124041" w:rsidRPr="00EE7B47" w:rsidTr="00F1667F">
        <w:trPr>
          <w:trHeight w:val="464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EE7B47" w:rsidRDefault="000F13B6" w:rsidP="00CE1E4D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45035F" w:rsidRPr="003D74F4" w:rsidTr="0045035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здатність до чіткого бачення результатів діяльності;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вміння запобігати та ефективно долати перешкоди;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здатність чіткого бачення результату діяльності;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навички планування своєї роботи;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45035F" w:rsidRPr="003D74F4" w:rsidTr="0045035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вміння слухати та сприймати думки;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орієнтація на командний результат;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вміння розбудовувати партнерські відносини;</w:t>
            </w:r>
          </w:p>
          <w:p w:rsidR="0045035F" w:rsidRPr="0045035F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45035F" w:rsidRPr="003D74F4" w:rsidTr="0045035F">
        <w:trPr>
          <w:trHeight w:val="103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45035F" w:rsidRDefault="0045035F" w:rsidP="004503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45035F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3D74F4" w:rsidRDefault="0045035F" w:rsidP="0045035F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Стресостійкість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3D74F4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45035F" w:rsidRPr="003D74F4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45035F" w:rsidRPr="003D74F4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здатність до конструктивного ставлення до зворотного зв’язку, зокрема до критики;</w:t>
            </w:r>
          </w:p>
          <w:p w:rsidR="0045035F" w:rsidRPr="003D74F4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3D74F4"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45035F" w:rsidRPr="003D74F4" w:rsidTr="0045035F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EE7B47" w:rsidRDefault="0045035F" w:rsidP="004503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EE7B47" w:rsidRDefault="0045035F" w:rsidP="0045035F">
            <w:pPr>
              <w:spacing w:after="0" w:line="240" w:lineRule="auto"/>
              <w:ind w:right="141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035F" w:rsidRPr="00006E4E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006E4E">
              <w:rPr>
                <w:rFonts w:eastAsia="Times New Roman" w:cs="Times New Roman"/>
                <w:szCs w:val="28"/>
              </w:rPr>
              <w:t>знання специфіки державного регулювання мобілізаційної підготовки та мобілізації в  Україні;</w:t>
            </w:r>
          </w:p>
          <w:p w:rsidR="0045035F" w:rsidRPr="00006E4E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006E4E">
              <w:rPr>
                <w:rFonts w:eastAsia="Times New Roman" w:cs="Times New Roman"/>
                <w:szCs w:val="28"/>
              </w:rPr>
              <w:t>знання принципів формування стратегічних та середньострокових пріоритетних напрямів мобілізаційної підготовки та здійснення моніторингу їх реалізації;</w:t>
            </w:r>
          </w:p>
          <w:p w:rsidR="0045035F" w:rsidRPr="00006E4E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006E4E">
              <w:rPr>
                <w:rFonts w:eastAsia="Times New Roman" w:cs="Times New Roman"/>
                <w:szCs w:val="28"/>
              </w:rPr>
              <w:t>розуміння особливостей  мобілізаційної роботи навчальних закладів, підприємств, установ та організацій, що відносяться до сфери управління Міністерства;</w:t>
            </w:r>
          </w:p>
          <w:p w:rsidR="0045035F" w:rsidRPr="00F72217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006E4E">
              <w:rPr>
                <w:rFonts w:eastAsia="Times New Roman" w:cs="Times New Roman"/>
                <w:szCs w:val="28"/>
              </w:rPr>
              <w:t>знання вимог спеціального законодавства до порядку підготовки законодавчих та нормативно-правових актів;</w:t>
            </w:r>
          </w:p>
          <w:p w:rsidR="0045035F" w:rsidRPr="00F72217" w:rsidRDefault="0045035F" w:rsidP="0045035F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F72217">
              <w:rPr>
                <w:rFonts w:eastAsia="Times New Roman" w:cs="Times New Roman"/>
                <w:szCs w:val="28"/>
              </w:rPr>
              <w:t>впевнений користувач ПК (Microsoft Office, Internet), вміння користуватися системою електронного документообігу, базами даних, реєстрами</w:t>
            </w:r>
          </w:p>
        </w:tc>
      </w:tr>
    </w:tbl>
    <w:p w:rsidR="00B25185" w:rsidRPr="00600BF2" w:rsidRDefault="00B25185" w:rsidP="00CE1E4D">
      <w:pPr>
        <w:spacing w:after="0" w:line="240" w:lineRule="auto"/>
        <w:jc w:val="both"/>
        <w:rPr>
          <w:rFonts w:cs="Times New Roman"/>
          <w:szCs w:val="28"/>
        </w:rPr>
      </w:pPr>
    </w:p>
    <w:sectPr w:rsidR="00B25185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06E4E"/>
    <w:rsid w:val="00014538"/>
    <w:rsid w:val="00042F12"/>
    <w:rsid w:val="00063C9B"/>
    <w:rsid w:val="000675A7"/>
    <w:rsid w:val="00097300"/>
    <w:rsid w:val="000D216B"/>
    <w:rsid w:val="000F13B6"/>
    <w:rsid w:val="0010097A"/>
    <w:rsid w:val="00122B97"/>
    <w:rsid w:val="00124041"/>
    <w:rsid w:val="00130251"/>
    <w:rsid w:val="00136FFC"/>
    <w:rsid w:val="001440D6"/>
    <w:rsid w:val="001616D2"/>
    <w:rsid w:val="00170C82"/>
    <w:rsid w:val="00182DF7"/>
    <w:rsid w:val="00190E17"/>
    <w:rsid w:val="00193665"/>
    <w:rsid w:val="001A04F0"/>
    <w:rsid w:val="001D72C6"/>
    <w:rsid w:val="00200EC0"/>
    <w:rsid w:val="002052E9"/>
    <w:rsid w:val="00207C3B"/>
    <w:rsid w:val="00243168"/>
    <w:rsid w:val="002734F3"/>
    <w:rsid w:val="002F1775"/>
    <w:rsid w:val="003279D5"/>
    <w:rsid w:val="0033116B"/>
    <w:rsid w:val="00352163"/>
    <w:rsid w:val="003B0FBC"/>
    <w:rsid w:val="003C0A9A"/>
    <w:rsid w:val="003E3B0F"/>
    <w:rsid w:val="004204EB"/>
    <w:rsid w:val="00423C27"/>
    <w:rsid w:val="0045035F"/>
    <w:rsid w:val="00463FCB"/>
    <w:rsid w:val="004B1132"/>
    <w:rsid w:val="004B22F4"/>
    <w:rsid w:val="004D3657"/>
    <w:rsid w:val="00520749"/>
    <w:rsid w:val="00553D63"/>
    <w:rsid w:val="00575A90"/>
    <w:rsid w:val="00591B44"/>
    <w:rsid w:val="005B0D8E"/>
    <w:rsid w:val="005C0144"/>
    <w:rsid w:val="005D2673"/>
    <w:rsid w:val="005D672D"/>
    <w:rsid w:val="00600BF2"/>
    <w:rsid w:val="00603065"/>
    <w:rsid w:val="006838B6"/>
    <w:rsid w:val="00691A49"/>
    <w:rsid w:val="007164EA"/>
    <w:rsid w:val="00781460"/>
    <w:rsid w:val="008117C6"/>
    <w:rsid w:val="008414C4"/>
    <w:rsid w:val="008C4899"/>
    <w:rsid w:val="008E1E71"/>
    <w:rsid w:val="00964444"/>
    <w:rsid w:val="009A732B"/>
    <w:rsid w:val="009E059D"/>
    <w:rsid w:val="009E0FAC"/>
    <w:rsid w:val="00A2452F"/>
    <w:rsid w:val="00A31191"/>
    <w:rsid w:val="00A46DBD"/>
    <w:rsid w:val="00A61527"/>
    <w:rsid w:val="00A67C49"/>
    <w:rsid w:val="00A9675E"/>
    <w:rsid w:val="00AB2E7E"/>
    <w:rsid w:val="00AB5201"/>
    <w:rsid w:val="00B010E6"/>
    <w:rsid w:val="00B25185"/>
    <w:rsid w:val="00B67B51"/>
    <w:rsid w:val="00B80726"/>
    <w:rsid w:val="00BF56CC"/>
    <w:rsid w:val="00C67583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E06283"/>
    <w:rsid w:val="00E11DF2"/>
    <w:rsid w:val="00E32612"/>
    <w:rsid w:val="00E356D2"/>
    <w:rsid w:val="00E364E4"/>
    <w:rsid w:val="00E458E1"/>
    <w:rsid w:val="00E52CC2"/>
    <w:rsid w:val="00EC727D"/>
    <w:rsid w:val="00EE7B47"/>
    <w:rsid w:val="00EF34E3"/>
    <w:rsid w:val="00F1667F"/>
    <w:rsid w:val="00F6581B"/>
    <w:rsid w:val="00F72217"/>
    <w:rsid w:val="00F76472"/>
    <w:rsid w:val="00FA543D"/>
    <w:rsid w:val="00FA5B2C"/>
    <w:rsid w:val="00FB4100"/>
    <w:rsid w:val="00FC10E3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4457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5.rada.gov.ua/laws/show/254%D0%BA/96-%D0%B2%D1%80/paran16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B630-69CD-4B98-8511-F9AAB8AE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6604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4</cp:revision>
  <cp:lastPrinted>2020-12-21T10:10:00Z</cp:lastPrinted>
  <dcterms:created xsi:type="dcterms:W3CDTF">2020-12-21T08:12:00Z</dcterms:created>
  <dcterms:modified xsi:type="dcterms:W3CDTF">2020-12-21T14:36:00Z</dcterms:modified>
</cp:coreProperties>
</file>