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A612AF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bookmarkStart w:id="0" w:name="_GoBack"/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A04569">
        <w:rPr>
          <w:rFonts w:eastAsia="Calibri" w:cs="Times New Roman"/>
          <w:szCs w:val="28"/>
        </w:rPr>
        <w:t>30</w:t>
      </w:r>
      <w:r w:rsidR="007D5C0E">
        <w:rPr>
          <w:rFonts w:eastAsia="Calibri" w:cs="Times New Roman"/>
          <w:szCs w:val="28"/>
        </w:rPr>
        <w:t>.10.2020</w:t>
      </w:r>
      <w:r w:rsidR="00186CF3">
        <w:rPr>
          <w:rFonts w:eastAsia="Calibri" w:cs="Times New Roman"/>
          <w:szCs w:val="28"/>
        </w:rPr>
        <w:t xml:space="preserve"> № </w:t>
      </w:r>
      <w:r w:rsidR="00A04569">
        <w:rPr>
          <w:rFonts w:eastAsia="Calibri" w:cs="Times New Roman"/>
          <w:szCs w:val="28"/>
        </w:rPr>
        <w:t>467-а</w:t>
      </w:r>
    </w:p>
    <w:bookmarkEnd w:id="0"/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"/>
        <w:gridCol w:w="7287"/>
      </w:tblGrid>
      <w:tr w:rsidR="003D74F4" w:rsidRPr="003D74F4" w:rsidTr="009C3165">
        <w:trPr>
          <w:trHeight w:val="987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3D74F4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12AF" w:rsidRPr="003D74F4" w:rsidRDefault="008D4C59" w:rsidP="004B7121">
            <w:pPr>
              <w:spacing w:after="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3D74F4">
              <w:rPr>
                <w:szCs w:val="28"/>
              </w:rPr>
              <w:t>Головний спеціаліст</w:t>
            </w:r>
            <w:r w:rsidR="00A612AF" w:rsidRPr="003D74F4">
              <w:rPr>
                <w:szCs w:val="28"/>
              </w:rPr>
              <w:t xml:space="preserve"> </w:t>
            </w:r>
            <w:r w:rsidR="004B7121" w:rsidRPr="003D74F4">
              <w:rPr>
                <w:szCs w:val="28"/>
              </w:rPr>
              <w:t xml:space="preserve">сектору технічного захисту інформації департаменту забезпечення документообігу, контролю та інформаційних технологій </w:t>
            </w:r>
            <w:r w:rsidR="00A612AF" w:rsidRPr="003D74F4">
              <w:rPr>
                <w:szCs w:val="28"/>
              </w:rPr>
              <w:t>Міністерства освіти і науки України, категорія «В».</w:t>
            </w:r>
          </w:p>
        </w:tc>
      </w:tr>
      <w:tr w:rsidR="003D74F4" w:rsidRPr="003D74F4" w:rsidTr="009C3165">
        <w:trPr>
          <w:trHeight w:val="266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3D74F4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3D74F4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3D74F4" w:rsidRDefault="00CE1E4D" w:rsidP="004B7121">
            <w:pPr>
              <w:spacing w:after="0" w:line="240" w:lineRule="auto"/>
              <w:ind w:left="195" w:right="143" w:firstLine="284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D74F4">
              <w:rPr>
                <w:rFonts w:eastAsia="Times New Roman" w:cs="Times New Roman"/>
                <w:szCs w:val="28"/>
                <w:lang w:eastAsia="uk-UA"/>
              </w:rPr>
              <w:t xml:space="preserve">Відповідно до основних завдань та обов’язків </w:t>
            </w:r>
            <w:r w:rsidR="00496CB6" w:rsidRPr="003D74F4">
              <w:rPr>
                <w:szCs w:val="28"/>
              </w:rPr>
              <w:t>головного</w:t>
            </w:r>
            <w:r w:rsidR="0056068C" w:rsidRPr="003D74F4">
              <w:rPr>
                <w:szCs w:val="28"/>
              </w:rPr>
              <w:t xml:space="preserve"> спеціаліст</w:t>
            </w:r>
            <w:r w:rsidR="00496CB6" w:rsidRPr="003D74F4">
              <w:rPr>
                <w:szCs w:val="28"/>
              </w:rPr>
              <w:t>а</w:t>
            </w:r>
            <w:r w:rsidR="0056068C" w:rsidRPr="003D74F4">
              <w:rPr>
                <w:szCs w:val="28"/>
              </w:rPr>
              <w:t xml:space="preserve"> </w:t>
            </w:r>
            <w:r w:rsidR="004B7121" w:rsidRPr="003D74F4">
              <w:rPr>
                <w:szCs w:val="28"/>
              </w:rPr>
              <w:t>сектору технічного захисту інформації департаменту забезпечення документообігу, контролю та інформаційних технологій Міністерства освіти і науки України</w:t>
            </w:r>
            <w:r w:rsidRPr="003D74F4">
              <w:rPr>
                <w:rFonts w:eastAsia="Times New Roman" w:cs="Times New Roman"/>
                <w:szCs w:val="28"/>
                <w:lang w:eastAsia="uk-UA"/>
              </w:rPr>
              <w:t>:</w:t>
            </w:r>
          </w:p>
          <w:p w:rsidR="004B7121" w:rsidRPr="003D74F4" w:rsidRDefault="004B7121" w:rsidP="004B7121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195" w:right="143" w:firstLine="284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підготовка проєктів відомчих нормативних документів з питань технічного захисту інформації, а також інформації з обмеженим доступом на основі актів законодавства, організаційних, розпорядчих і нормативних документів;</w:t>
            </w:r>
          </w:p>
          <w:p w:rsidR="004B7121" w:rsidRPr="003D74F4" w:rsidRDefault="004B7121" w:rsidP="004B7121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195" w:right="143" w:firstLine="284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забезпечення виконання користувачами вимог нормативно-правових актів, нормативних і розпорядчих документів, що стосуються сфери технічного захисту інформації;</w:t>
            </w:r>
          </w:p>
          <w:p w:rsidR="004B7121" w:rsidRPr="003D74F4" w:rsidRDefault="004B7121" w:rsidP="004B7121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195" w:right="143" w:firstLine="284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забезпечення оперативного реагування на загрози для безпеки інформації, інші прояви негативних тенденцій у функціонуванні інформаційно-телекомунікаційних систем Міністерства;</w:t>
            </w:r>
          </w:p>
          <w:p w:rsidR="00DA0A27" w:rsidRPr="003D74F4" w:rsidRDefault="00DA0A27" w:rsidP="004B7121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195" w:right="143" w:firstLine="284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забезпечення захисту інформації від витоку технічними каналами на об’єктах інформаційної діяльності Міністерства;</w:t>
            </w:r>
          </w:p>
          <w:p w:rsidR="004B7121" w:rsidRPr="003D74F4" w:rsidRDefault="004B7121" w:rsidP="004B7121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195" w:right="143" w:firstLine="284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організація та супроводження застосування кваліфікованих електронних довірчих послуг у апараті Міністерства;</w:t>
            </w:r>
          </w:p>
          <w:p w:rsidR="00CE1E4D" w:rsidRPr="003D74F4" w:rsidRDefault="004B7121" w:rsidP="002E547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195" w:right="143" w:firstLine="284"/>
              <w:jc w:val="both"/>
              <w:rPr>
                <w:rFonts w:eastAsiaTheme="minorEastAsia"/>
                <w:spacing w:val="0"/>
                <w:sz w:val="28"/>
                <w:szCs w:val="28"/>
                <w:shd w:val="clear" w:color="auto" w:fill="FFFFFF"/>
              </w:rPr>
            </w:pPr>
            <w:r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приймання, попередній розгляд, реєстрація, розмноження і доставка документів, що містять службову інформацію, на розгляд керівництву Міністерства (за розподілом обов’язків) для отримання резолюцій та структурним підрозділам Міністерства, коли кореспонденц</w:t>
            </w:r>
            <w:r w:rsidR="00DA0A27"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ія адресується безпосередньо їм</w:t>
            </w:r>
            <w:r w:rsidR="002E5478" w:rsidRPr="003D74F4">
              <w:rPr>
                <w:rStyle w:val="1"/>
                <w:rFonts w:eastAsiaTheme="minorEastAsia"/>
                <w:spacing w:val="0"/>
                <w:sz w:val="28"/>
                <w:szCs w:val="28"/>
              </w:rPr>
              <w:t>.</w:t>
            </w:r>
          </w:p>
        </w:tc>
      </w:tr>
      <w:tr w:rsidR="003D74F4" w:rsidRPr="003D74F4" w:rsidTr="009C3165">
        <w:trPr>
          <w:trHeight w:val="402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3D74F4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Умови оплати праці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3D74F4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- посадовий оклад –</w:t>
            </w:r>
            <w:r w:rsidR="00014538" w:rsidRPr="003D74F4">
              <w:rPr>
                <w:rFonts w:eastAsia="Times New Roman" w:cs="Times New Roman"/>
                <w:szCs w:val="28"/>
              </w:rPr>
              <w:t xml:space="preserve"> </w:t>
            </w:r>
            <w:r w:rsidR="00EF3DE6" w:rsidRPr="003D74F4">
              <w:rPr>
                <w:rFonts w:eastAsia="Times New Roman" w:cs="Times New Roman"/>
                <w:szCs w:val="28"/>
              </w:rPr>
              <w:t>10</w:t>
            </w:r>
            <w:r w:rsidR="00014538" w:rsidRPr="003D74F4">
              <w:rPr>
                <w:rFonts w:eastAsia="Times New Roman" w:cs="Times New Roman"/>
                <w:szCs w:val="28"/>
              </w:rPr>
              <w:t xml:space="preserve"> </w:t>
            </w:r>
            <w:r w:rsidR="00EF3DE6" w:rsidRPr="003D74F4">
              <w:rPr>
                <w:rFonts w:eastAsia="Times New Roman" w:cs="Times New Roman"/>
                <w:szCs w:val="28"/>
              </w:rPr>
              <w:t>6</w:t>
            </w:r>
            <w:r w:rsidR="00014538" w:rsidRPr="003D74F4">
              <w:rPr>
                <w:rFonts w:eastAsia="Times New Roman" w:cs="Times New Roman"/>
                <w:szCs w:val="28"/>
              </w:rPr>
              <w:t>00 грн</w:t>
            </w:r>
            <w:r w:rsidRPr="003D74F4">
              <w:rPr>
                <w:rFonts w:eastAsia="Times New Roman" w:cs="Times New Roman"/>
                <w:szCs w:val="28"/>
              </w:rPr>
              <w:t>;</w:t>
            </w:r>
          </w:p>
          <w:p w:rsidR="00EF3DE6" w:rsidRPr="003D74F4" w:rsidRDefault="00EF3DE6" w:rsidP="00EF3DE6">
            <w:pPr>
              <w:pStyle w:val="rvps14"/>
              <w:spacing w:before="0" w:beforeAutospacing="0" w:after="0" w:afterAutospacing="0"/>
              <w:ind w:left="202"/>
              <w:rPr>
                <w:sz w:val="28"/>
                <w:szCs w:val="28"/>
              </w:rPr>
            </w:pPr>
            <w:r w:rsidRPr="003D74F4">
              <w:rPr>
                <w:szCs w:val="28"/>
              </w:rPr>
              <w:t xml:space="preserve">- </w:t>
            </w:r>
            <w:r w:rsidRPr="003D74F4">
              <w:rPr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06.04.2016 №292 «Деякі питання оплати праці державних службовців»;</w:t>
            </w:r>
          </w:p>
          <w:p w:rsidR="000D216B" w:rsidRPr="003D74F4" w:rsidRDefault="00EF3DE6" w:rsidP="00EF3DE6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D74F4">
              <w:rPr>
                <w:szCs w:val="28"/>
              </w:rPr>
              <w:lastRenderedPageBreak/>
              <w:t>- надбавка та доплати (відповідно до статті 52 Закону України «Про державну службу»).</w:t>
            </w:r>
          </w:p>
        </w:tc>
      </w:tr>
      <w:tr w:rsidR="003D74F4" w:rsidRPr="003D74F4" w:rsidTr="009C3165">
        <w:trPr>
          <w:trHeight w:val="538"/>
        </w:trPr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3D74F4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lastRenderedPageBreak/>
              <w:t xml:space="preserve">Інформація про строковість призначення на посаду 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3D74F4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</w:t>
            </w:r>
            <w:r w:rsidR="009C3165">
              <w:rPr>
                <w:rFonts w:eastAsia="Times New Roman" w:cs="Times New Roman"/>
                <w:szCs w:val="28"/>
              </w:rPr>
              <w:t>и гострої респіраторної хвороби</w:t>
            </w:r>
            <w:r w:rsidR="009C3165">
              <w:rPr>
                <w:rFonts w:eastAsia="Times New Roman" w:cs="Times New Roman"/>
                <w:szCs w:val="28"/>
              </w:rPr>
              <w:br/>
            </w:r>
            <w:r w:rsidRPr="003D74F4">
              <w:rPr>
                <w:rFonts w:eastAsia="Times New Roman" w:cs="Times New Roman"/>
                <w:szCs w:val="28"/>
              </w:rPr>
              <w:t>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3D74F4" w:rsidRDefault="00CE1E4D" w:rsidP="00CE1E4D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      </w:r>
          </w:p>
        </w:tc>
      </w:tr>
      <w:tr w:rsidR="003D74F4" w:rsidRPr="003D74F4" w:rsidTr="009C3165"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3D74F4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3D74F4">
              <w:rPr>
                <w:rFonts w:cs="Times New Roman"/>
                <w:szCs w:val="28"/>
              </w:rPr>
              <w:t>раїни від 22 квітня 2020 року № </w:t>
            </w:r>
            <w:r w:rsidRPr="003D74F4">
              <w:rPr>
                <w:rFonts w:cs="Times New Roman"/>
                <w:szCs w:val="28"/>
              </w:rPr>
              <w:t>290 (далі – Порядок);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-</w:t>
            </w:r>
            <w:r w:rsidRPr="003D74F4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-</w:t>
            </w:r>
            <w:r w:rsidRPr="003D74F4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-</w:t>
            </w:r>
            <w:r w:rsidRPr="003D74F4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-</w:t>
            </w:r>
            <w:r w:rsidRPr="003D74F4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-</w:t>
            </w:r>
            <w:r w:rsidRPr="003D74F4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</w:p>
          <w:p w:rsidR="00CE1E4D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3)</w:t>
            </w:r>
            <w:r w:rsidRPr="003D74F4">
              <w:rPr>
                <w:rFonts w:cs="Times New Roman"/>
                <w:szCs w:val="28"/>
              </w:rPr>
              <w:tab/>
              <w:t xml:space="preserve"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</w:t>
            </w:r>
            <w:r w:rsidRPr="003D74F4">
              <w:rPr>
                <w:rFonts w:cs="Times New Roman"/>
                <w:szCs w:val="28"/>
              </w:rPr>
              <w:lastRenderedPageBreak/>
              <w:t>оприлюднення відомостей стосовно неї відповідно до зазначеного Закону.</w:t>
            </w:r>
          </w:p>
          <w:p w:rsidR="00014538" w:rsidRPr="003D74F4" w:rsidRDefault="00014538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3D74F4" w:rsidRDefault="00014538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Pr="006430AC">
              <w:rPr>
                <w:rFonts w:cs="Times New Roman"/>
                <w:szCs w:val="28"/>
              </w:rPr>
              <w:t>1</w:t>
            </w:r>
            <w:r w:rsidR="00CE1E4D" w:rsidRPr="006430AC">
              <w:rPr>
                <w:rFonts w:cs="Times New Roman"/>
                <w:szCs w:val="28"/>
              </w:rPr>
              <w:t>7</w:t>
            </w:r>
            <w:r w:rsidRPr="006430AC">
              <w:rPr>
                <w:rFonts w:cs="Times New Roman"/>
                <w:szCs w:val="28"/>
              </w:rPr>
              <w:t xml:space="preserve">:00 </w:t>
            </w:r>
            <w:r w:rsidR="00E469E2" w:rsidRPr="006430AC">
              <w:rPr>
                <w:rFonts w:cs="Times New Roman"/>
                <w:szCs w:val="28"/>
              </w:rPr>
              <w:t>0</w:t>
            </w:r>
            <w:r w:rsidR="006430AC" w:rsidRPr="006430AC">
              <w:rPr>
                <w:rFonts w:cs="Times New Roman"/>
                <w:szCs w:val="28"/>
              </w:rPr>
              <w:t>2</w:t>
            </w:r>
            <w:r w:rsidR="002E5478" w:rsidRPr="006430AC">
              <w:rPr>
                <w:rFonts w:cs="Times New Roman"/>
                <w:szCs w:val="28"/>
              </w:rPr>
              <w:t> </w:t>
            </w:r>
            <w:r w:rsidR="004B7121" w:rsidRPr="006430AC">
              <w:rPr>
                <w:rFonts w:cs="Times New Roman"/>
                <w:szCs w:val="28"/>
              </w:rPr>
              <w:t>листопада</w:t>
            </w:r>
            <w:r w:rsidR="00CE1E4D" w:rsidRPr="006430AC">
              <w:rPr>
                <w:rFonts w:cs="Times New Roman"/>
                <w:szCs w:val="28"/>
              </w:rPr>
              <w:t xml:space="preserve"> 2020</w:t>
            </w:r>
            <w:r w:rsidRPr="006430AC">
              <w:rPr>
                <w:rFonts w:cs="Times New Roman"/>
                <w:szCs w:val="28"/>
              </w:rPr>
              <w:t xml:space="preserve"> року</w:t>
            </w:r>
            <w:r w:rsidRPr="003D74F4">
              <w:rPr>
                <w:rFonts w:cs="Times New Roman"/>
                <w:szCs w:val="28"/>
              </w:rPr>
              <w:t xml:space="preserve"> через Єдиний портал вакансій державної служби НАДС (career.gov.ua).</w:t>
            </w:r>
          </w:p>
          <w:p w:rsidR="00A31191" w:rsidRPr="003D74F4" w:rsidRDefault="00A31191" w:rsidP="009C3165">
            <w:pPr>
              <w:spacing w:after="0" w:line="240" w:lineRule="auto"/>
              <w:ind w:left="202" w:right="145"/>
              <w:rPr>
                <w:rFonts w:eastAsia="Times New Roman" w:cs="Times New Roman"/>
                <w:szCs w:val="28"/>
              </w:rPr>
            </w:pPr>
          </w:p>
        </w:tc>
      </w:tr>
      <w:tr w:rsidR="003D74F4" w:rsidRPr="003D74F4" w:rsidTr="009C3165">
        <w:tc>
          <w:tcPr>
            <w:tcW w:w="3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3D74F4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3D74F4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3D74F4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3D74F4">
              <w:rPr>
                <w:rFonts w:cs="Times New Roman"/>
                <w:szCs w:val="28"/>
              </w:rPr>
              <w:t>Тел</w:t>
            </w:r>
            <w:proofErr w:type="spellEnd"/>
            <w:r w:rsidRPr="003D74F4">
              <w:rPr>
                <w:rFonts w:cs="Times New Roman"/>
                <w:szCs w:val="28"/>
              </w:rPr>
              <w:t>. 481-47-88</w:t>
            </w:r>
          </w:p>
          <w:p w:rsidR="00A31191" w:rsidRPr="003D74F4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e-</w:t>
            </w:r>
            <w:proofErr w:type="spellStart"/>
            <w:r w:rsidRPr="003D74F4">
              <w:rPr>
                <w:rFonts w:cs="Times New Roman"/>
                <w:szCs w:val="28"/>
              </w:rPr>
              <w:t>mail</w:t>
            </w:r>
            <w:proofErr w:type="spellEnd"/>
            <w:r w:rsidRPr="003D74F4">
              <w:rPr>
                <w:rFonts w:cs="Times New Roman"/>
                <w:szCs w:val="28"/>
              </w:rPr>
              <w:t>: rashchenko@mon.gov.ua</w:t>
            </w:r>
          </w:p>
        </w:tc>
      </w:tr>
      <w:tr w:rsidR="003D74F4" w:rsidRPr="003D74F4" w:rsidTr="009C3165"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3D74F4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3D74F4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3D74F4" w:rsidRPr="003D74F4" w:rsidTr="009C3165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02778" w:rsidRPr="003D74F4" w:rsidRDefault="00B02778" w:rsidP="00B0277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02778" w:rsidRPr="003D74F4" w:rsidRDefault="00B02778" w:rsidP="00B02778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02778" w:rsidRPr="003D74F4" w:rsidRDefault="00B02778" w:rsidP="006430AC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hd w:val="clear" w:color="auto" w:fill="FFFFFF"/>
              </w:rPr>
              <w:t>вищ</w:t>
            </w:r>
            <w:r w:rsidR="008D4C59" w:rsidRPr="003D74F4">
              <w:rPr>
                <w:rFonts w:cs="Times New Roman"/>
                <w:shd w:val="clear" w:color="auto" w:fill="FFFFFF"/>
              </w:rPr>
              <w:t>а</w:t>
            </w:r>
            <w:r w:rsidR="001B7D15">
              <w:rPr>
                <w:rFonts w:cs="Times New Roman"/>
                <w:shd w:val="clear" w:color="auto" w:fill="FFFFFF"/>
              </w:rPr>
              <w:t xml:space="preserve"> </w:t>
            </w:r>
            <w:r w:rsidRPr="003D74F4">
              <w:rPr>
                <w:rFonts w:cs="Times New Roman"/>
                <w:shd w:val="clear" w:color="auto" w:fill="FFFFFF"/>
              </w:rPr>
              <w:t>освіт</w:t>
            </w:r>
            <w:r w:rsidR="008D4C59" w:rsidRPr="003D74F4">
              <w:rPr>
                <w:rFonts w:cs="Times New Roman"/>
                <w:shd w:val="clear" w:color="auto" w:fill="FFFFFF"/>
              </w:rPr>
              <w:t>а</w:t>
            </w:r>
            <w:r w:rsidRPr="003D74F4">
              <w:rPr>
                <w:rFonts w:cs="Times New Roman"/>
                <w:shd w:val="clear" w:color="auto" w:fill="FFFFFF"/>
              </w:rPr>
              <w:t>, не нижче ступеня</w:t>
            </w:r>
            <w:r w:rsidR="001B7D15">
              <w:rPr>
                <w:rFonts w:cs="Times New Roman"/>
                <w:shd w:val="clear" w:color="auto" w:fill="FFFFFF"/>
              </w:rPr>
              <w:t xml:space="preserve"> бакалавра, молодшого бакалавра</w:t>
            </w:r>
          </w:p>
        </w:tc>
      </w:tr>
      <w:tr w:rsidR="003D74F4" w:rsidRPr="003D74F4" w:rsidTr="009C316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D74F4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D74F4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07E1" w:rsidRPr="003D74F4" w:rsidRDefault="007E07E1" w:rsidP="00314654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 xml:space="preserve">досвід </w:t>
            </w:r>
            <w:r w:rsidR="007D5C0E" w:rsidRPr="003D74F4">
              <w:rPr>
                <w:rFonts w:cs="Times New Roman"/>
                <w:szCs w:val="28"/>
              </w:rPr>
              <w:t xml:space="preserve">роботи </w:t>
            </w:r>
            <w:r w:rsidR="00314654">
              <w:rPr>
                <w:rFonts w:cs="Times New Roman"/>
                <w:szCs w:val="28"/>
              </w:rPr>
              <w:t>з інформацією з обмеженим доступом</w:t>
            </w:r>
          </w:p>
        </w:tc>
      </w:tr>
      <w:tr w:rsidR="003D74F4" w:rsidRPr="003D74F4" w:rsidTr="009C3165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D74F4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D74F4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D74F4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в</w:t>
            </w:r>
            <w:r w:rsidR="00F76472" w:rsidRPr="003D74F4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3D74F4" w:rsidRPr="003D74F4" w:rsidTr="009C3165">
        <w:trPr>
          <w:trHeight w:val="690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3D74F4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3D74F4" w:rsidRPr="003D74F4" w:rsidTr="009C3165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7E07E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74F4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EB6611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3D74F4" w:rsidRPr="003D74F4" w:rsidTr="009C316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7E07E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74F4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EB6611">
            <w:pPr>
              <w:spacing w:after="0"/>
              <w:ind w:left="142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7E07E1" w:rsidRPr="003D74F4" w:rsidRDefault="007E07E1" w:rsidP="009C3165">
            <w:pPr>
              <w:spacing w:after="0"/>
              <w:ind w:left="141" w:right="145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lastRenderedPageBreak/>
              <w:t>орієнтація на командний результат;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</w:rPr>
            </w:pPr>
            <w:r w:rsidRPr="003D74F4"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7E07E1" w:rsidRPr="003D74F4" w:rsidRDefault="007E07E1" w:rsidP="004B7121">
            <w:pPr>
              <w:spacing w:after="0"/>
              <w:ind w:left="141"/>
              <w:rPr>
                <w:rFonts w:cs="Times New Roman"/>
                <w:szCs w:val="28"/>
                <w:lang w:val="ru-RU"/>
              </w:rPr>
            </w:pPr>
            <w:r w:rsidRPr="003D74F4"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3D74F4" w:rsidRPr="003D74F4" w:rsidTr="009C316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7E07E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74F4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7E07E1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 w:rsidRPr="003D74F4"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4B7121">
            <w:pPr>
              <w:spacing w:after="0" w:line="240" w:lineRule="auto"/>
              <w:ind w:left="141" w:right="14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7E07E1" w:rsidRPr="003D74F4" w:rsidRDefault="007E07E1" w:rsidP="004B7121">
            <w:pPr>
              <w:spacing w:after="0" w:line="240" w:lineRule="auto"/>
              <w:ind w:left="141" w:right="14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7E07E1" w:rsidRPr="003D74F4" w:rsidRDefault="007E07E1" w:rsidP="004B7121">
            <w:pPr>
              <w:spacing w:after="0" w:line="240" w:lineRule="auto"/>
              <w:ind w:left="141" w:right="14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r w:rsidR="004B7121" w:rsidRPr="003D74F4">
              <w:rPr>
                <w:rFonts w:eastAsia="Times New Roman" w:cs="Times New Roman"/>
                <w:szCs w:val="28"/>
              </w:rPr>
              <w:t>зворотного</w:t>
            </w:r>
            <w:r w:rsidRPr="003D74F4"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7E07E1" w:rsidRPr="003D74F4" w:rsidRDefault="007E07E1" w:rsidP="004B7121">
            <w:pPr>
              <w:spacing w:after="0" w:line="240" w:lineRule="auto"/>
              <w:ind w:left="141" w:right="142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3D74F4" w:rsidRPr="003D74F4" w:rsidTr="009C3165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7E07E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07E1" w:rsidRPr="003D74F4" w:rsidRDefault="007E07E1" w:rsidP="00EB6611">
            <w:pPr>
              <w:spacing w:after="0" w:line="240" w:lineRule="auto"/>
              <w:ind w:left="142" w:right="141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00C9F" w:rsidRDefault="00E00C9F" w:rsidP="007E07E1">
            <w:pPr>
              <w:spacing w:after="0" w:line="240" w:lineRule="auto"/>
              <w:ind w:left="142" w:right="142"/>
              <w:rPr>
                <w:rStyle w:val="rvts0"/>
                <w:szCs w:val="28"/>
              </w:rPr>
            </w:pPr>
            <w:r w:rsidRPr="003D74F4">
              <w:rPr>
                <w:rStyle w:val="rvts0"/>
                <w:szCs w:val="28"/>
              </w:rPr>
              <w:t>вміння визначати відомості, що містять інформацію з обмеженим доступом</w:t>
            </w:r>
            <w:r w:rsidR="00B3290B" w:rsidRPr="003D74F4">
              <w:rPr>
                <w:rStyle w:val="rvts0"/>
                <w:szCs w:val="28"/>
              </w:rPr>
              <w:t>;</w:t>
            </w:r>
          </w:p>
          <w:p w:rsidR="009C3165" w:rsidRPr="003D74F4" w:rsidRDefault="009C3165" w:rsidP="007E07E1">
            <w:pPr>
              <w:spacing w:after="0" w:line="240" w:lineRule="auto"/>
              <w:ind w:left="142" w:right="142"/>
              <w:rPr>
                <w:rStyle w:val="rvts0"/>
                <w:szCs w:val="28"/>
              </w:rPr>
            </w:pPr>
            <w:r>
              <w:rPr>
                <w:rStyle w:val="rvts0"/>
                <w:szCs w:val="28"/>
              </w:rPr>
              <w:t>організація роботи з інформацією з обмеженим доступом;</w:t>
            </w:r>
          </w:p>
          <w:p w:rsidR="00EB6611" w:rsidRDefault="009C3165" w:rsidP="007E07E1">
            <w:pPr>
              <w:spacing w:after="0" w:line="240" w:lineRule="auto"/>
              <w:ind w:left="142" w:right="142"/>
              <w:rPr>
                <w:rStyle w:val="rvts0"/>
                <w:szCs w:val="28"/>
              </w:rPr>
            </w:pPr>
            <w:r>
              <w:rPr>
                <w:rStyle w:val="rvts0"/>
                <w:szCs w:val="28"/>
              </w:rPr>
              <w:t>навички протидії</w:t>
            </w:r>
            <w:r w:rsidR="00E00C9F" w:rsidRPr="003D74F4">
              <w:rPr>
                <w:rStyle w:val="rvts0"/>
                <w:szCs w:val="28"/>
              </w:rPr>
              <w:t xml:space="preserve"> виток</w:t>
            </w:r>
            <w:r w:rsidR="00EB6611" w:rsidRPr="003D74F4">
              <w:rPr>
                <w:rStyle w:val="rvts0"/>
                <w:szCs w:val="28"/>
              </w:rPr>
              <w:t>у інформації</w:t>
            </w:r>
            <w:r>
              <w:rPr>
                <w:rStyle w:val="rvts0"/>
                <w:szCs w:val="28"/>
              </w:rPr>
              <w:t>, у тому числі</w:t>
            </w:r>
            <w:r w:rsidR="00EB6611" w:rsidRPr="003D74F4">
              <w:rPr>
                <w:rStyle w:val="rvts0"/>
                <w:szCs w:val="28"/>
              </w:rPr>
              <w:t xml:space="preserve"> технічними каналами;</w:t>
            </w:r>
          </w:p>
          <w:p w:rsidR="001B7D15" w:rsidRDefault="001B7D15" w:rsidP="007E07E1">
            <w:pPr>
              <w:spacing w:after="0" w:line="240" w:lineRule="auto"/>
              <w:ind w:left="142" w:right="142"/>
              <w:rPr>
                <w:rStyle w:val="rvts0"/>
                <w:szCs w:val="28"/>
              </w:rPr>
            </w:pPr>
            <w:r>
              <w:rPr>
                <w:rStyle w:val="rvts0"/>
                <w:szCs w:val="28"/>
              </w:rPr>
              <w:t xml:space="preserve">знання сучасних </w:t>
            </w:r>
            <w:r w:rsidR="00045995">
              <w:rPr>
                <w:rStyle w:val="rvts0"/>
                <w:szCs w:val="28"/>
              </w:rPr>
              <w:t>засобів</w:t>
            </w:r>
            <w:r w:rsidRPr="001B7D15">
              <w:rPr>
                <w:rStyle w:val="rvts0"/>
                <w:szCs w:val="28"/>
              </w:rPr>
              <w:t xml:space="preserve"> технічної безпеки</w:t>
            </w:r>
            <w:r>
              <w:rPr>
                <w:rStyle w:val="rvts0"/>
                <w:szCs w:val="28"/>
              </w:rPr>
              <w:t xml:space="preserve"> та охорони;</w:t>
            </w:r>
          </w:p>
          <w:p w:rsidR="007E07E1" w:rsidRPr="003D74F4" w:rsidRDefault="007E07E1" w:rsidP="00EB6611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3D74F4">
              <w:rPr>
                <w:rStyle w:val="rvts0"/>
                <w:szCs w:val="28"/>
              </w:rPr>
              <w:t xml:space="preserve">впевнений користувач </w:t>
            </w:r>
            <w:r w:rsidRPr="003D74F4">
              <w:rPr>
                <w:szCs w:val="28"/>
              </w:rPr>
              <w:t>офісної техніки та</w:t>
            </w:r>
            <w:r w:rsidRPr="003D74F4">
              <w:rPr>
                <w:rStyle w:val="rvts0"/>
                <w:szCs w:val="28"/>
              </w:rPr>
              <w:t xml:space="preserve"> ПК (</w:t>
            </w:r>
            <w:r w:rsidRPr="003D74F4">
              <w:rPr>
                <w:rStyle w:val="rvts0"/>
                <w:szCs w:val="28"/>
                <w:lang w:val="en-US"/>
              </w:rPr>
              <w:t>MS</w:t>
            </w:r>
            <w:r w:rsidRPr="003D74F4">
              <w:rPr>
                <w:rStyle w:val="rvts0"/>
                <w:szCs w:val="28"/>
              </w:rPr>
              <w:t xml:space="preserve"> </w:t>
            </w:r>
            <w:r w:rsidRPr="003D74F4">
              <w:rPr>
                <w:rStyle w:val="rvts0"/>
                <w:szCs w:val="28"/>
                <w:lang w:val="en-US"/>
              </w:rPr>
              <w:t>Office</w:t>
            </w:r>
            <w:r w:rsidRPr="003D74F4">
              <w:rPr>
                <w:rStyle w:val="rvts0"/>
                <w:szCs w:val="28"/>
              </w:rPr>
              <w:t>,</w:t>
            </w:r>
            <w:r w:rsidRPr="003D74F4">
              <w:rPr>
                <w:rStyle w:val="a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Microsoft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Word</w:t>
            </w:r>
            <w:r w:rsidRPr="003D74F4">
              <w:rPr>
                <w:b/>
                <w:bCs/>
                <w:szCs w:val="28"/>
                <w:shd w:val="clear" w:color="auto" w:fill="FFFFFF"/>
              </w:rPr>
              <w:t>,</w:t>
            </w:r>
            <w:r w:rsidRPr="003D74F4">
              <w:rPr>
                <w:rStyle w:val="apple-converted-space"/>
                <w:b/>
                <w:bCs/>
                <w:szCs w:val="28"/>
                <w:shd w:val="clear" w:color="auto" w:fill="FFFFFF"/>
              </w:rPr>
              <w:t xml:space="preserve"> 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Excel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Outlook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Express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Internet</w:t>
            </w:r>
            <w:r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EB6611" w:rsidRPr="003D74F4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A1B7411"/>
    <w:multiLevelType w:val="hybridMultilevel"/>
    <w:tmpl w:val="088E8BE2"/>
    <w:lvl w:ilvl="0" w:tplc="B37C1BC0">
      <w:start w:val="2"/>
      <w:numFmt w:val="bullet"/>
      <w:lvlText w:val="-"/>
      <w:lvlJc w:val="left"/>
      <w:pPr>
        <w:ind w:left="70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45995"/>
    <w:rsid w:val="000675A7"/>
    <w:rsid w:val="00097300"/>
    <w:rsid w:val="000D216B"/>
    <w:rsid w:val="000F13B6"/>
    <w:rsid w:val="0010097A"/>
    <w:rsid w:val="00124041"/>
    <w:rsid w:val="001346D2"/>
    <w:rsid w:val="00136FFC"/>
    <w:rsid w:val="001440D6"/>
    <w:rsid w:val="001616D2"/>
    <w:rsid w:val="00170C82"/>
    <w:rsid w:val="00182DF7"/>
    <w:rsid w:val="00186CF3"/>
    <w:rsid w:val="00190E17"/>
    <w:rsid w:val="001A04F0"/>
    <w:rsid w:val="001B7D15"/>
    <w:rsid w:val="001D72C6"/>
    <w:rsid w:val="002052E9"/>
    <w:rsid w:val="002734F3"/>
    <w:rsid w:val="002B691E"/>
    <w:rsid w:val="002E5478"/>
    <w:rsid w:val="002F2675"/>
    <w:rsid w:val="00314654"/>
    <w:rsid w:val="003279D5"/>
    <w:rsid w:val="00352163"/>
    <w:rsid w:val="003B0FBC"/>
    <w:rsid w:val="003D74F4"/>
    <w:rsid w:val="003E6F1A"/>
    <w:rsid w:val="004204EB"/>
    <w:rsid w:val="00423C27"/>
    <w:rsid w:val="00447639"/>
    <w:rsid w:val="00463FCB"/>
    <w:rsid w:val="004765DC"/>
    <w:rsid w:val="00496CB6"/>
    <w:rsid w:val="004B22F4"/>
    <w:rsid w:val="004B7121"/>
    <w:rsid w:val="004D3657"/>
    <w:rsid w:val="00515045"/>
    <w:rsid w:val="00515D31"/>
    <w:rsid w:val="00520749"/>
    <w:rsid w:val="0056068C"/>
    <w:rsid w:val="005B0D8E"/>
    <w:rsid w:val="005C0144"/>
    <w:rsid w:val="005D672D"/>
    <w:rsid w:val="00600BF2"/>
    <w:rsid w:val="00603065"/>
    <w:rsid w:val="006430AC"/>
    <w:rsid w:val="00704ECA"/>
    <w:rsid w:val="007164EA"/>
    <w:rsid w:val="00781460"/>
    <w:rsid w:val="007D5C0E"/>
    <w:rsid w:val="007E07E1"/>
    <w:rsid w:val="008117C6"/>
    <w:rsid w:val="008B1973"/>
    <w:rsid w:val="008C4899"/>
    <w:rsid w:val="008D4C59"/>
    <w:rsid w:val="00973B2F"/>
    <w:rsid w:val="00974859"/>
    <w:rsid w:val="009C3165"/>
    <w:rsid w:val="009D3820"/>
    <w:rsid w:val="009E0FAC"/>
    <w:rsid w:val="00A04569"/>
    <w:rsid w:val="00A2452F"/>
    <w:rsid w:val="00A31191"/>
    <w:rsid w:val="00A612AF"/>
    <w:rsid w:val="00A61527"/>
    <w:rsid w:val="00A67C49"/>
    <w:rsid w:val="00A73C26"/>
    <w:rsid w:val="00A9675E"/>
    <w:rsid w:val="00B010E6"/>
    <w:rsid w:val="00B02778"/>
    <w:rsid w:val="00B25185"/>
    <w:rsid w:val="00B3290B"/>
    <w:rsid w:val="00B67B51"/>
    <w:rsid w:val="00BD771B"/>
    <w:rsid w:val="00BF56CC"/>
    <w:rsid w:val="00CE1E4D"/>
    <w:rsid w:val="00CE1E8D"/>
    <w:rsid w:val="00CE3B9D"/>
    <w:rsid w:val="00D01F80"/>
    <w:rsid w:val="00D54245"/>
    <w:rsid w:val="00D57716"/>
    <w:rsid w:val="00D6003D"/>
    <w:rsid w:val="00D650C9"/>
    <w:rsid w:val="00D77829"/>
    <w:rsid w:val="00D905E6"/>
    <w:rsid w:val="00DA0A27"/>
    <w:rsid w:val="00DE0827"/>
    <w:rsid w:val="00E00C9F"/>
    <w:rsid w:val="00E364E4"/>
    <w:rsid w:val="00E469E2"/>
    <w:rsid w:val="00EB6611"/>
    <w:rsid w:val="00EF34E3"/>
    <w:rsid w:val="00EF3DE6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5AA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uiPriority w:val="99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character" w:customStyle="1" w:styleId="1">
    <w:name w:val="Основний текст1"/>
    <w:basedOn w:val="a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96CB6"/>
    <w:pPr>
      <w:shd w:val="clear" w:color="auto" w:fill="FFFFFF"/>
      <w:spacing w:after="300" w:line="0" w:lineRule="atLeast"/>
    </w:pPr>
    <w:rPr>
      <w:rFonts w:eastAsia="Times New Roman" w:cs="Times New Roman"/>
      <w:spacing w:val="10"/>
      <w:sz w:val="22"/>
    </w:rPr>
  </w:style>
  <w:style w:type="paragraph" w:styleId="a7">
    <w:name w:val="No Spacing"/>
    <w:uiPriority w:val="1"/>
    <w:qFormat/>
    <w:rsid w:val="00496CB6"/>
    <w:pPr>
      <w:spacing w:after="0" w:line="240" w:lineRule="auto"/>
    </w:pPr>
    <w:rPr>
      <w:rFonts w:ascii="Times New Roman" w:hAnsi="Times New Roman" w:cstheme="minorHAnsi"/>
      <w:sz w:val="28"/>
    </w:rPr>
  </w:style>
  <w:style w:type="paragraph" w:customStyle="1" w:styleId="rvps14">
    <w:name w:val="rvps14"/>
    <w:basedOn w:val="a"/>
    <w:uiPriority w:val="99"/>
    <w:rsid w:val="00EF3D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5D31"/>
  </w:style>
  <w:style w:type="character" w:styleId="a8">
    <w:name w:val="Strong"/>
    <w:qFormat/>
    <w:rsid w:val="00515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4117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3</cp:revision>
  <cp:lastPrinted>2020-10-30T12:08:00Z</cp:lastPrinted>
  <dcterms:created xsi:type="dcterms:W3CDTF">2020-10-30T12:51:00Z</dcterms:created>
  <dcterms:modified xsi:type="dcterms:W3CDTF">2020-10-30T13:04:00Z</dcterms:modified>
</cp:coreProperties>
</file>