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D1" w:rsidRPr="00B044D1" w:rsidRDefault="00B044D1" w:rsidP="00B044D1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  <w:r w:rsidRPr="00B044D1">
        <w:rPr>
          <w:rFonts w:ascii="Times New Roman" w:eastAsia="Calibri" w:hAnsi="Times New Roman" w:cs="Times New Roman"/>
          <w:sz w:val="28"/>
          <w:szCs w:val="28"/>
        </w:rPr>
        <w:t xml:space="preserve">ЗАТВЕРДЖЕНО </w:t>
      </w:r>
    </w:p>
    <w:p w:rsidR="00B044D1" w:rsidRPr="00B044D1" w:rsidRDefault="00B044D1" w:rsidP="00B044D1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  <w:r w:rsidRPr="00B044D1">
        <w:rPr>
          <w:rFonts w:ascii="Times New Roman" w:eastAsia="Calibri" w:hAnsi="Times New Roman" w:cs="Times New Roman"/>
          <w:sz w:val="28"/>
          <w:szCs w:val="28"/>
        </w:rPr>
        <w:t xml:space="preserve">Наказ Міністерства освіти і науки України </w:t>
      </w:r>
    </w:p>
    <w:p w:rsidR="00B044D1" w:rsidRPr="00B044D1" w:rsidRDefault="00320D62" w:rsidP="00B044D1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44D1" w:rsidRPr="00B044D1">
        <w:rPr>
          <w:rFonts w:ascii="Times New Roman" w:eastAsia="Calibri" w:hAnsi="Times New Roman" w:cs="Times New Roman"/>
          <w:sz w:val="28"/>
          <w:szCs w:val="28"/>
        </w:rPr>
        <w:t>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22.09.2020</w:t>
      </w:r>
      <w:r w:rsidR="00B044D1" w:rsidRPr="00B04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44D1" w:rsidRPr="00B044D1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4D1" w:rsidRPr="00B04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406-а</w:t>
      </w:r>
    </w:p>
    <w:p w:rsidR="00421AF6" w:rsidRPr="00B044D1" w:rsidRDefault="00421AF6" w:rsidP="00421AF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21AF6" w:rsidRPr="00421AF6" w:rsidRDefault="00421AF6" w:rsidP="00421AF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1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ОГОЛОШЕННЯ </w:t>
      </w:r>
    </w:p>
    <w:p w:rsidR="00421AF6" w:rsidRDefault="00421AF6" w:rsidP="00421AF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1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добір на період дії карантину</w:t>
      </w:r>
    </w:p>
    <w:p w:rsidR="00383F96" w:rsidRPr="00421AF6" w:rsidRDefault="00383F96" w:rsidP="00421AF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657"/>
      </w:tblGrid>
      <w:tr w:rsidR="00421AF6" w:rsidRPr="00421AF6" w:rsidTr="00CE7404">
        <w:trPr>
          <w:trHeight w:val="9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1AF6" w:rsidRPr="00421AF6" w:rsidRDefault="00421AF6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4578" w:rsidRPr="00E6734C" w:rsidRDefault="00421AF6" w:rsidP="00E44A04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Державний експерт експертної групи з </w:t>
            </w:r>
            <w:r w:rsidR="00E67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міжнародних питань</w:t>
            </w: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директорату стратегічного планування та європейської інтеграції Міністерства освіти і науки України, категорія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E6734C" w:rsidRPr="00421AF6" w:rsidTr="00CE7404">
        <w:trPr>
          <w:trHeight w:val="26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Посадові обов’язки 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tabs>
                <w:tab w:val="left" w:pos="1303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озроблення пропозицій щодо пріоритетів міжнародного співробітництва міністерства у сфері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абезпечення виконання положень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 w:rsidR="00E04D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 xml:space="preserve"> (далі – Угода про асоціацію) та інших євроінтеграційних зобов’язань України у сферах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абезпечення участі міністерства у заходах ініціативи Європейського Союзу «Східне партнерство»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 xml:space="preserve">оординація дій міністерства щодо участі України в освітніх програмах Європейського Союзу </w:t>
            </w:r>
            <w:proofErr w:type="spellStart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Еразмус</w:t>
            </w:r>
            <w:proofErr w:type="spellEnd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+, e-</w:t>
            </w:r>
            <w:proofErr w:type="spellStart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Twinning</w:t>
            </w:r>
            <w:proofErr w:type="spellEnd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, TAIEX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pacing w:line="240" w:lineRule="auto"/>
              <w:ind w:left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 xml:space="preserve">алагодження та координація роботи з міжнародними фінансовими та донорськими організаціями, підготовка пропозицій щодо ініціювання </w:t>
            </w:r>
            <w:proofErr w:type="spellStart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 xml:space="preserve"> за фінансування міжнародних партнерів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бір та аналіз запитів, а також підготовка пропозицій щодо залучення, надання та використання міжнародної технічної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 xml:space="preserve">абезпечення постійної комунікації з міжнародними </w:t>
            </w:r>
            <w:r w:rsidR="00E6734C">
              <w:rPr>
                <w:rFonts w:ascii="Times New Roman" w:hAnsi="Times New Roman" w:cs="Times New Roman"/>
                <w:sz w:val="28"/>
                <w:szCs w:val="28"/>
              </w:rPr>
              <w:t>партнерами розвитку (донорами)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ідготовка пропозицій до бюджетного запиту з відповідним обґрунтуванням щодо обсягу бюджетних коштів на середньостроковий та річний періоди з метою забезпечення виконання міжнародних зобов’язань України у сфері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1366"/>
              </w:tabs>
              <w:spacing w:line="240" w:lineRule="auto"/>
              <w:ind w:left="545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редставлення міністерства з питань, що відносяться до компетенції директорату, в державних і громадських органах, закладах і установах освіти і науки, у міжнародних інституціях та на міжнародних заходах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34C" w:rsidRPr="00E6734C" w:rsidRDefault="0051779B" w:rsidP="00E44A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6734C" w:rsidRPr="00E6734C">
              <w:rPr>
                <w:rFonts w:ascii="Times New Roman" w:hAnsi="Times New Roman" w:cs="Times New Roman"/>
                <w:sz w:val="28"/>
                <w:szCs w:val="28"/>
              </w:rPr>
              <w:t>иконання інших функцій відповідно до покладених на директорат завдань, а також доручень керівництва</w:t>
            </w:r>
          </w:p>
        </w:tc>
      </w:tr>
      <w:tr w:rsidR="00E6734C" w:rsidRPr="00421AF6" w:rsidTr="00CE7404">
        <w:trPr>
          <w:trHeight w:val="4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лати праці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посадовий оклад – 10600;</w:t>
            </w:r>
          </w:p>
          <w:p w:rsidR="00E6734C" w:rsidRPr="00421AF6" w:rsidRDefault="00E6734C" w:rsidP="00E44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щомісячної надбавки за виконання особливо важливої роботи – 30500 (на період випробувального терміну виплачується 50%)</w:t>
            </w:r>
          </w:p>
          <w:p w:rsidR="00E6734C" w:rsidRPr="00421AF6" w:rsidRDefault="00E6734C" w:rsidP="00E44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надбавка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 державного службовця – 200–</w:t>
            </w: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грн;</w:t>
            </w:r>
          </w:p>
          <w:p w:rsidR="00E6734C" w:rsidRPr="00421AF6" w:rsidRDefault="00E6734C" w:rsidP="00E44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E6734C" w:rsidRPr="00421AF6" w:rsidRDefault="00E6734C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виплати, премії – у разі встановлення.</w:t>
            </w:r>
          </w:p>
        </w:tc>
      </w:tr>
      <w:tr w:rsidR="00E6734C" w:rsidRPr="00421AF6" w:rsidTr="00CE7404">
        <w:trPr>
          <w:trHeight w:val="53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Інформація про строковість призначення на посаду 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5D0F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законодавства, але не більше </w:t>
            </w:r>
            <w:r w:rsidR="005D0FAE">
              <w:rPr>
                <w:rFonts w:ascii="Times New Roman" w:hAnsi="Times New Roman" w:cs="Times New Roman"/>
                <w:sz w:val="28"/>
                <w:szCs w:val="28"/>
              </w:rPr>
              <w:t>двох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 місяців після відміни карантину</w:t>
            </w:r>
          </w:p>
        </w:tc>
      </w:tr>
      <w:tr w:rsidR="00E6734C" w:rsidRPr="00421AF6" w:rsidTr="00CE74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Особа, яка бажає взяти участь у доборі з призначення на вакантну посаду (далі – добір), подає через Єдиний портал вакансій державної служби НАДС (career.gov.ua) таку інформацію: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1) заяву на участь у доборі із зазначенням основних мотивів щодо зайняття посади за встановленою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 SARS-CoV-2, затвердженого постановою Кабінету Міністрів України від 22 квітня 2020 року № 290 (далі – Порядок);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прізвище, ім’я, по батькові кандидата;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число, місяць і рік народження;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підтвердження рівня вільного володіння державною мовою;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Особа, яка виявила бажання взяти участь у доборі, може подавати додаткову інформацію, яка підтверджує відповідність встановленим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E6734C" w:rsidRPr="00421AF6" w:rsidRDefault="00E6734C" w:rsidP="00E44A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:rsidR="00E6734C" w:rsidRPr="00421AF6" w:rsidRDefault="00E6734C" w:rsidP="00CE74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для участі у доборі подається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:00      </w:t>
            </w:r>
            <w:r w:rsidR="00D102E8" w:rsidRPr="00CE7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E7404" w:rsidRPr="00CE7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E7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02E8" w:rsidRPr="00CE7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вересня </w:t>
            </w:r>
            <w:r w:rsidRPr="00CE7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року </w:t>
            </w:r>
            <w:r w:rsidRPr="00421AF6">
              <w:rPr>
                <w:rFonts w:ascii="Times New Roman" w:hAnsi="Times New Roman" w:cs="Times New Roman"/>
                <w:sz w:val="28"/>
                <w:szCs w:val="28"/>
              </w:rPr>
              <w:t>через Єдиний портал вакансій державної служби НАДС (career.gov.ua).</w:t>
            </w:r>
          </w:p>
        </w:tc>
      </w:tr>
      <w:tr w:rsidR="00E6734C" w:rsidRPr="00421AF6" w:rsidTr="00CE74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Ращенко Анастасія Юріївна</w:t>
            </w:r>
          </w:p>
          <w:p w:rsidR="00E6734C" w:rsidRPr="00421AF6" w:rsidRDefault="00E6734C" w:rsidP="00E44A04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</w:t>
            </w:r>
            <w:proofErr w:type="spellEnd"/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481-47-88</w:t>
            </w:r>
          </w:p>
          <w:p w:rsidR="00E6734C" w:rsidRPr="00421AF6" w:rsidRDefault="00E6734C" w:rsidP="00E44A04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e-</w:t>
            </w:r>
            <w:proofErr w:type="spellStart"/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mail</w:t>
            </w:r>
            <w:proofErr w:type="spellEnd"/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 rashchenko@mon.gov.ua</w:t>
            </w:r>
          </w:p>
        </w:tc>
      </w:tr>
      <w:tr w:rsidR="00E6734C" w:rsidRPr="00421AF6" w:rsidTr="00CE740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Кваліфікаційні вимоги</w:t>
            </w:r>
          </w:p>
        </w:tc>
      </w:tr>
      <w:tr w:rsidR="00E6734C" w:rsidRPr="00421AF6" w:rsidTr="00CE7404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Освіта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вища освіта за освітнім ступенем не нижче бакалавра</w:t>
            </w:r>
          </w:p>
        </w:tc>
      </w:tr>
      <w:tr w:rsidR="00E6734C" w:rsidRPr="00421AF6" w:rsidTr="00CE74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Досвід роботи 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 потребує</w:t>
            </w:r>
          </w:p>
        </w:tc>
      </w:tr>
      <w:tr w:rsidR="00E6734C" w:rsidRPr="00421AF6" w:rsidTr="00CE7404">
        <w:trPr>
          <w:trHeight w:val="6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Володіння державною мовою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E44A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421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ільне володіння державною мовою</w:t>
            </w:r>
          </w:p>
        </w:tc>
      </w:tr>
      <w:tr w:rsidR="00CE7404" w:rsidRPr="00421AF6" w:rsidTr="00CE7404">
        <w:trPr>
          <w:trHeight w:val="69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4" w:rsidRDefault="00460CA1" w:rsidP="0056100B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60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Вимоги до компетентності осіб</w:t>
            </w:r>
            <w:bookmarkStart w:id="0" w:name="_GoBack"/>
            <w:bookmarkEnd w:id="0"/>
          </w:p>
        </w:tc>
      </w:tr>
      <w:tr w:rsidR="00CE7404" w:rsidRPr="00421AF6" w:rsidTr="00CE7404">
        <w:trPr>
          <w:trHeight w:val="6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Досягнення результатів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до чіткого бачення результатів діяльності;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 фокусувати зусилля для досягнення результату діяльності;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 запобігати та ефективно долати перешкоди;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чіткого бачення результату діяльності;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навички планування своєї роботи;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дисципліна та відповідальність за виконання своїх задач</w:t>
            </w:r>
          </w:p>
        </w:tc>
      </w:tr>
      <w:tr w:rsidR="00CE7404" w:rsidRPr="00421AF6" w:rsidTr="00CE7404">
        <w:trPr>
          <w:trHeight w:val="6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Комунікація та взаємодія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 слухати та сприймати думки;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ефективно взаємодіяти, дослухатися, сприймати та викладати думку, чітко висловлюватись (усно та письмово);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готовність ділитися досвідом та ідеями, відкритість в обміні інформацією;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орієнтація на командний результат;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 розбудовувати партнерські відносини;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переконувати інших за допомогою аргументів та послідовних комунікацій</w:t>
            </w:r>
          </w:p>
        </w:tc>
      </w:tr>
      <w:tr w:rsidR="00CE7404" w:rsidRPr="00421AF6" w:rsidTr="00CE7404">
        <w:trPr>
          <w:trHeight w:val="6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Стресостійкість</w:t>
            </w:r>
            <w:proofErr w:type="spellEnd"/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 управляти своїми емоціями;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 до самоконтролю;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до конструктивного ставлення до </w:t>
            </w:r>
            <w:proofErr w:type="spellStart"/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зворотнього</w:t>
            </w:r>
            <w:proofErr w:type="spellEnd"/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зв’язку, зокрема до критики;</w:t>
            </w:r>
          </w:p>
          <w:p w:rsidR="00CE7404" w:rsidRPr="00CE7404" w:rsidRDefault="00CE7404" w:rsidP="00C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оптимізм</w:t>
            </w:r>
          </w:p>
        </w:tc>
      </w:tr>
      <w:tr w:rsidR="00E6734C" w:rsidRPr="00421AF6" w:rsidTr="00CE7404">
        <w:trPr>
          <w:trHeight w:val="2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Pr="00421AF6" w:rsidRDefault="00E6734C" w:rsidP="0056100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Професійні знання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34C" w:rsidRDefault="00383F96" w:rsidP="00E44A0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Знання</w:t>
            </w:r>
            <w:r w:rsidR="00517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6734C" w:rsidRPr="00AA6ED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сфері освіти і науки</w:t>
            </w:r>
            <w:r w:rsidR="00517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міжнародного співробітництва</w:t>
            </w:r>
            <w:r w:rsidR="00E6734C" w:rsidRPr="00AA6ED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E6734C" w:rsidRDefault="0051779B" w:rsidP="00E44A0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знання питань </w:t>
            </w:r>
            <w:r w:rsidRPr="00517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європейської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євроатлантичної </w:t>
            </w:r>
            <w:r w:rsidRPr="00517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інтеграції України та зобов’язань України у сферах освіти і науки відповідно до Угоди про асоціацію;</w:t>
            </w:r>
          </w:p>
          <w:p w:rsidR="00E6734C" w:rsidRPr="00421AF6" w:rsidRDefault="00E6734C" w:rsidP="00E44A0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знання основ </w:t>
            </w:r>
            <w:proofErr w:type="spellStart"/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проєктного</w:t>
            </w:r>
            <w:proofErr w:type="spellEnd"/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менеджменту;</w:t>
            </w:r>
          </w:p>
          <w:p w:rsidR="00E6734C" w:rsidRPr="00421AF6" w:rsidRDefault="00E6734C" w:rsidP="00E44A0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впевнений користувач ПК (Microsoft Office, </w:t>
            </w:r>
            <w:proofErr w:type="spellStart"/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Internet</w:t>
            </w:r>
            <w:proofErr w:type="spellEnd"/>
            <w:r w:rsidRPr="00421A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</w:tbl>
    <w:p w:rsidR="00421AF6" w:rsidRDefault="00421AF6" w:rsidP="00421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1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E04"/>
    <w:multiLevelType w:val="multilevel"/>
    <w:tmpl w:val="7F6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F24C8"/>
    <w:multiLevelType w:val="hybridMultilevel"/>
    <w:tmpl w:val="669A9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6D"/>
    <w:rsid w:val="00020D18"/>
    <w:rsid w:val="00042F12"/>
    <w:rsid w:val="00074578"/>
    <w:rsid w:val="000A676D"/>
    <w:rsid w:val="00136FFC"/>
    <w:rsid w:val="001616D2"/>
    <w:rsid w:val="00170C82"/>
    <w:rsid w:val="001A04F0"/>
    <w:rsid w:val="002052E9"/>
    <w:rsid w:val="00320D62"/>
    <w:rsid w:val="003279D5"/>
    <w:rsid w:val="00352163"/>
    <w:rsid w:val="00383F96"/>
    <w:rsid w:val="003B0FBC"/>
    <w:rsid w:val="004204EB"/>
    <w:rsid w:val="00421AF6"/>
    <w:rsid w:val="00423C27"/>
    <w:rsid w:val="00460CA1"/>
    <w:rsid w:val="00463FCB"/>
    <w:rsid w:val="004D1F5A"/>
    <w:rsid w:val="004D3657"/>
    <w:rsid w:val="0051779B"/>
    <w:rsid w:val="0056100B"/>
    <w:rsid w:val="005C0144"/>
    <w:rsid w:val="005D0FAE"/>
    <w:rsid w:val="00603065"/>
    <w:rsid w:val="006E7B31"/>
    <w:rsid w:val="007164EA"/>
    <w:rsid w:val="00781460"/>
    <w:rsid w:val="008117C6"/>
    <w:rsid w:val="008C4899"/>
    <w:rsid w:val="009914C2"/>
    <w:rsid w:val="009E0FAC"/>
    <w:rsid w:val="00A2452F"/>
    <w:rsid w:val="00A61527"/>
    <w:rsid w:val="00A64524"/>
    <w:rsid w:val="00A67C49"/>
    <w:rsid w:val="00AB4230"/>
    <w:rsid w:val="00B010E6"/>
    <w:rsid w:val="00B044D1"/>
    <w:rsid w:val="00B67B51"/>
    <w:rsid w:val="00CE7404"/>
    <w:rsid w:val="00D102E8"/>
    <w:rsid w:val="00D57716"/>
    <w:rsid w:val="00D6003D"/>
    <w:rsid w:val="00D905E6"/>
    <w:rsid w:val="00E04D27"/>
    <w:rsid w:val="00E44A04"/>
    <w:rsid w:val="00E6734C"/>
    <w:rsid w:val="00E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641D"/>
  <w15:chartTrackingRefBased/>
  <w15:docId w15:val="{0C95C295-9A5B-49E9-8848-C9E8E1CF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21AF6"/>
  </w:style>
  <w:style w:type="paragraph" w:styleId="a4">
    <w:name w:val="Balloon Text"/>
    <w:basedOn w:val="a"/>
    <w:link w:val="a5"/>
    <w:uiPriority w:val="99"/>
    <w:semiHidden/>
    <w:unhideWhenUsed/>
    <w:rsid w:val="0042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1A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6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513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Nastenko S.L.</cp:lastModifiedBy>
  <cp:revision>14</cp:revision>
  <cp:lastPrinted>2020-09-22T14:25:00Z</cp:lastPrinted>
  <dcterms:created xsi:type="dcterms:W3CDTF">2020-09-22T13:09:00Z</dcterms:created>
  <dcterms:modified xsi:type="dcterms:W3CDTF">2020-09-22T14:37:00Z</dcterms:modified>
</cp:coreProperties>
</file>