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F6" w:rsidRPr="00AA6EDF" w:rsidRDefault="00421AF6" w:rsidP="00216F97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 </w:t>
      </w:r>
    </w:p>
    <w:p w:rsidR="00421AF6" w:rsidRPr="00AA6EDF" w:rsidRDefault="00421AF6" w:rsidP="00216F97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 Міністерства освіти і науки України </w:t>
      </w:r>
    </w:p>
    <w:p w:rsidR="00421AF6" w:rsidRPr="00AA6EDF" w:rsidRDefault="00421AF6" w:rsidP="00216F97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111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18.08.</w:t>
      </w:r>
      <w:r w:rsidR="00020D18" w:rsidRPr="00AA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</w:t>
      </w:r>
      <w:r w:rsidRPr="00AA6E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№ </w:t>
      </w:r>
      <w:r w:rsidR="00111D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348-а</w:t>
      </w:r>
    </w:p>
    <w:p w:rsidR="00421AF6" w:rsidRPr="00AA6EDF" w:rsidRDefault="00421AF6" w:rsidP="00216F9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E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1AF6" w:rsidRPr="00AA6EDF" w:rsidRDefault="00421AF6" w:rsidP="00216F9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ОГОЛОШЕННЯ </w:t>
      </w:r>
    </w:p>
    <w:p w:rsidR="00421AF6" w:rsidRPr="00AA6EDF" w:rsidRDefault="00421AF6" w:rsidP="00216F9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добір на період дії карантину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7"/>
      </w:tblGrid>
      <w:tr w:rsidR="00421AF6" w:rsidRPr="00AA6EDF" w:rsidTr="00421AF6">
        <w:trPr>
          <w:trHeight w:val="9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Державний експерт експертної групи </w:t>
            </w:r>
            <w:r w:rsidR="00216F97"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</w:t>
            </w:r>
            <w:r w:rsidR="00216F97"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супроводження політики</w:t>
            </w: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директорату стратегічного планування та європейської інтеграції Міністерства освіти і науки України, категорія В1</w:t>
            </w:r>
          </w:p>
          <w:p w:rsidR="00074578" w:rsidRPr="00AA6EDF" w:rsidRDefault="00074578" w:rsidP="00216F9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21AF6" w:rsidRPr="00AA6EDF" w:rsidTr="00421AF6">
        <w:trPr>
          <w:trHeight w:val="2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216F97" w:rsidP="0021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34D9" w:rsidRPr="00AA6EDF" w:rsidRDefault="00B034D9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здійснення політико-правової експертизи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нормативно-правових актів у сфері освіти і науки </w:t>
            </w:r>
            <w:r w:rsidR="00F3669F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(тих, що розроблені структурними підрозділами Міністерства, та тих, що надсилаються на погодження іншими Міністерствами) 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 наданням відповідних пропозицій щодо їх</w:t>
            </w:r>
            <w:r w:rsidR="00A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нього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вдосконалення</w:t>
            </w:r>
            <w:r w:rsidR="00F3669F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предмет:</w:t>
            </w:r>
          </w:p>
          <w:p w:rsidR="00F3669F" w:rsidRPr="00AA6EDF" w:rsidRDefault="00F3669F" w:rsidP="00AF4D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відповідності цілям та пріоритетам, визначеним Програмою діяльності Кабінету Міністрів України, планами пріоритетних дій Уряду, іншими документами державної політики, зобов’язаннями України у рамках Угоди про асоціацію, іншими міжнародними зобов’язаннями України;</w:t>
            </w:r>
          </w:p>
          <w:p w:rsidR="0090420F" w:rsidRPr="00AA6EDF" w:rsidRDefault="0090420F" w:rsidP="00AF4D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відповідності демократичним цінностям відкритого суспільства, інтересам формування збалансованої гуманітарної політики в Україні;</w:t>
            </w:r>
          </w:p>
          <w:p w:rsidR="00F3669F" w:rsidRPr="00AA6EDF" w:rsidRDefault="00F3669F" w:rsidP="00AF4D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відповідності стандартам прав людини, визначених законодавством України та міжнародними нормативно-правовими актами;</w:t>
            </w:r>
          </w:p>
          <w:p w:rsidR="00F3669F" w:rsidRPr="00AA6EDF" w:rsidRDefault="00F3669F" w:rsidP="00AF4D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врахування інтересів регулювання та дерегуляції сфери освіти та науки</w:t>
            </w:r>
            <w:r w:rsidR="0090420F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державного, місцевого та локального регулювання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3669F" w:rsidRPr="00AA6EDF" w:rsidRDefault="00F3669F" w:rsidP="00AF4D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наявності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корупціогенних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ризиків та чинників, що можуть сприяти їхній появі;</w:t>
            </w:r>
          </w:p>
          <w:p w:rsidR="00F3669F" w:rsidRPr="00AA6EDF" w:rsidRDefault="00F3669F" w:rsidP="00AF4D9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наявності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логічно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-структурної узгодженості положень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інтересами основних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</w:t>
            </w:r>
            <w:r w:rsidR="0090420F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йкхолдерів</w:t>
            </w:r>
            <w:proofErr w:type="spellEnd"/>
            <w:r w:rsidR="0090420F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суспільним благом;</w:t>
            </w:r>
          </w:p>
          <w:p w:rsidR="00421AF6" w:rsidRPr="00AA6EDF" w:rsidRDefault="00F3669F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часть у процесі стратегічного планування та формуванні цілей та пріоритетів діяльності Міністерства у сфері 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 і науки;</w:t>
            </w:r>
          </w:p>
          <w:p w:rsidR="00421AF6" w:rsidRPr="00AA6EDF" w:rsidRDefault="00F3669F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ивчення та аналіз зарубіжного досвіду у сфері </w:t>
            </w:r>
            <w:r w:rsidR="00216F97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 і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науки для можливого врахування при формуванні 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державної політики та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сфері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421AF6" w:rsidRPr="00AA6EDF" w:rsidRDefault="002053E9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ф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ормування пропозицій до розроблення документів державної політики та </w:t>
            </w:r>
            <w:proofErr w:type="spellStart"/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нормати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вно-правових актів Міністерства;</w:t>
            </w:r>
          </w:p>
          <w:p w:rsidR="00421AF6" w:rsidRPr="00AA6EDF" w:rsidRDefault="002053E9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озроблення документів державної політики та </w:t>
            </w:r>
            <w:proofErr w:type="spellStart"/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нормативно-пра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вових актів Міністерства;</w:t>
            </w:r>
          </w:p>
          <w:p w:rsidR="002053E9" w:rsidRPr="00AA6EDF" w:rsidRDefault="002053E9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 отриманої від інших структурних підрозділів Міністерства, органів державної влади, об’єднань громадян, юридичних та фізичних осіб інформації щодо ситуації з дотриманням на території України прав людини у сферах освіти і науки</w:t>
            </w:r>
            <w:r w:rsidR="00864065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4065" w:rsidRPr="00AA6EDF" w:rsidRDefault="00864065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пошук управлінських рішень щодо формування у сфері освіт</w:t>
            </w:r>
            <w:r w:rsidR="00A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та науки та через сферу освіти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науки стандартів відповідальної та доброчесної поведінки як суспільної норми та фундаменту </w:t>
            </w:r>
            <w:r w:rsidR="00A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сталого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українського суспільства;</w:t>
            </w:r>
          </w:p>
          <w:p w:rsidR="00421AF6" w:rsidRPr="00AA6EDF" w:rsidRDefault="002053E9" w:rsidP="00AF4D9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иконання 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компетенції інши</w:t>
            </w:r>
            <w:r w:rsidR="00421AF6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 функцій відповідно до покладених на директорат та експертну групу завдань, а також доручень керівництва.</w:t>
            </w:r>
          </w:p>
        </w:tc>
      </w:tr>
      <w:tr w:rsidR="00421AF6" w:rsidRPr="00AA6EDF" w:rsidTr="00421AF6">
        <w:trPr>
          <w:trHeight w:val="4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 *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посадовий оклад – 10600;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щомісячної надбавки за виконання особливо важливої роботи – 30500 (на період випробувального терміну виплачується 50%)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ранг державного службовця – 200 – 500 грн.;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виплати, премії – у разі встановлення.</w:t>
            </w:r>
          </w:p>
        </w:tc>
      </w:tr>
      <w:tr w:rsidR="00421AF6" w:rsidRPr="00AA6EDF" w:rsidTr="00421AF6">
        <w:trPr>
          <w:trHeight w:val="5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призначення на посаду 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BB5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BB57C1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 місяців після відміни карантину</w:t>
            </w:r>
          </w:p>
        </w:tc>
      </w:tr>
      <w:tr w:rsidR="00421AF6" w:rsidRPr="00AA6EDF" w:rsidTr="00421AF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 SARS-CoV-2, затвердженого постановою Кабінету Міністрів України від 22 квітня 2020 року № 290 (далі – Порядок);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2) резюме за встановленою формою згідно </w:t>
            </w:r>
            <w:r w:rsidR="00216F97"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додатк</w:t>
            </w:r>
            <w:r w:rsidR="00216F97" w:rsidRPr="00AA6ED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 2 до Порядку, в якому обов’язково зазначається така інформація: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ab/>
              <w:t>прізвище, ім’я, по батькові кандидата;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ab/>
              <w:t>число, місяць і рік народження;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рівня вільного володіння державною мовою;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421AF6" w:rsidRPr="00AA6EDF" w:rsidRDefault="00421AF6" w:rsidP="00AF4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421AF6" w:rsidRPr="00AA6EDF" w:rsidRDefault="00421AF6" w:rsidP="009F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для участі у доборі подається до </w:t>
            </w:r>
            <w:r w:rsidR="00AB4230" w:rsidRPr="00AA6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230"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:00     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EDA">
              <w:rPr>
                <w:rFonts w:ascii="Times New Roman" w:hAnsi="Times New Roman" w:cs="Times New Roman"/>
                <w:sz w:val="28"/>
                <w:szCs w:val="28"/>
              </w:rPr>
              <w:t>21 серпня</w:t>
            </w:r>
            <w:r w:rsidRPr="00AA6EDF">
              <w:rPr>
                <w:rFonts w:ascii="Times New Roman" w:hAnsi="Times New Roman" w:cs="Times New Roman"/>
                <w:sz w:val="28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</w:tc>
      </w:tr>
      <w:tr w:rsidR="00421AF6" w:rsidRPr="00AA6EDF" w:rsidTr="00421AF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питань проведення добору на вакантну посаду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Ращенко Анастасія Юріївна</w:t>
            </w:r>
          </w:p>
          <w:p w:rsidR="00421AF6" w:rsidRPr="00AA6EDF" w:rsidRDefault="00421AF6" w:rsidP="00216F97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481-47-88</w:t>
            </w:r>
          </w:p>
          <w:p w:rsidR="00421AF6" w:rsidRPr="00AA6EDF" w:rsidRDefault="00421AF6" w:rsidP="00216F97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e-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mail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 rashchenko@mon.gov.ua</w:t>
            </w:r>
          </w:p>
        </w:tc>
      </w:tr>
      <w:tr w:rsidR="00421AF6" w:rsidRPr="00AA6EDF" w:rsidTr="00421AF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21AF6" w:rsidRPr="00AA6EDF" w:rsidTr="00421AF6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не нижче бакалавра</w:t>
            </w:r>
          </w:p>
        </w:tc>
      </w:tr>
      <w:tr w:rsidR="00BB57C1" w:rsidRPr="00AA6EDF" w:rsidTr="00421AF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57C1" w:rsidRPr="00AA6EDF" w:rsidRDefault="00BB57C1" w:rsidP="00BB57C1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B57C1" w:rsidRPr="00421AF6" w:rsidRDefault="00BB57C1" w:rsidP="00BB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 потребує</w:t>
            </w:r>
          </w:p>
        </w:tc>
      </w:tr>
      <w:tr w:rsidR="00421AF6" w:rsidRPr="00AA6EDF" w:rsidTr="00421AF6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AB4230" w:rsidP="00216F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421AF6" w:rsidRPr="00AA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ільне володіння державною мовою</w:t>
            </w:r>
          </w:p>
        </w:tc>
      </w:tr>
      <w:tr w:rsidR="00421AF6" w:rsidRPr="00AA6EDF" w:rsidTr="00421AF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F6" w:rsidRPr="00AA6EDF" w:rsidRDefault="00421AF6" w:rsidP="00216F97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421AF6" w:rsidRPr="00421AF6" w:rsidTr="00421AF6">
        <w:trPr>
          <w:trHeight w:val="2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BB57C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AA6EDF" w:rsidRDefault="00421AF6" w:rsidP="00216F9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знання </w:t>
            </w:r>
            <w:r w:rsidR="00D560A4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конституційного законодавства, </w:t>
            </w:r>
            <w:r w:rsidR="00AF4D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знання </w:t>
            </w:r>
            <w:r w:rsidR="00D560A4"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законодавства у сфері державної служби та у сфері освіти і науки</w:t>
            </w: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D560A4" w:rsidRPr="00AA6EDF" w:rsidRDefault="00AE7C7C" w:rsidP="00216F9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практики Європейського Суду з прав людини та рішень Європейської Комісії «За демократію через право» (Венеційської комісії) у сфері освіти і науки;</w:t>
            </w:r>
          </w:p>
          <w:p w:rsidR="00421AF6" w:rsidRPr="00421AF6" w:rsidRDefault="00421AF6" w:rsidP="00216F9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впевнений користувач ПК (Microsoft Office, </w:t>
            </w:r>
            <w:proofErr w:type="spellStart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Internet</w:t>
            </w:r>
            <w:proofErr w:type="spellEnd"/>
            <w:r w:rsidRPr="00AA6E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</w:tbl>
    <w:p w:rsidR="00831C69" w:rsidRDefault="00831C69" w:rsidP="00864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0" w:rsidRDefault="00FE6C50" w:rsidP="00864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0" w:rsidRDefault="00FE6C50" w:rsidP="00864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50" w:rsidRPr="00111D75" w:rsidRDefault="00FE6C50" w:rsidP="00864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sectPr w:rsidR="00FE6C50" w:rsidRPr="00111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E04"/>
    <w:multiLevelType w:val="multilevel"/>
    <w:tmpl w:val="7F6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6D"/>
    <w:rsid w:val="00003C55"/>
    <w:rsid w:val="00020D18"/>
    <w:rsid w:val="00042F12"/>
    <w:rsid w:val="00074578"/>
    <w:rsid w:val="000A676D"/>
    <w:rsid w:val="00111D75"/>
    <w:rsid w:val="00136FFC"/>
    <w:rsid w:val="001616D2"/>
    <w:rsid w:val="00170C82"/>
    <w:rsid w:val="001A04F0"/>
    <w:rsid w:val="002052E9"/>
    <w:rsid w:val="002053E9"/>
    <w:rsid w:val="00216F97"/>
    <w:rsid w:val="003279D5"/>
    <w:rsid w:val="00352163"/>
    <w:rsid w:val="003B0FBC"/>
    <w:rsid w:val="004204EB"/>
    <w:rsid w:val="00421AF6"/>
    <w:rsid w:val="00423C27"/>
    <w:rsid w:val="00463FCB"/>
    <w:rsid w:val="004D1F5A"/>
    <w:rsid w:val="004D3657"/>
    <w:rsid w:val="005C0144"/>
    <w:rsid w:val="00603065"/>
    <w:rsid w:val="006176EB"/>
    <w:rsid w:val="007164EA"/>
    <w:rsid w:val="00781460"/>
    <w:rsid w:val="008117C6"/>
    <w:rsid w:val="00831C69"/>
    <w:rsid w:val="00864065"/>
    <w:rsid w:val="008C4899"/>
    <w:rsid w:val="0090420F"/>
    <w:rsid w:val="009E0FAC"/>
    <w:rsid w:val="009F0EDA"/>
    <w:rsid w:val="00A2452F"/>
    <w:rsid w:val="00A61527"/>
    <w:rsid w:val="00A64524"/>
    <w:rsid w:val="00A67C49"/>
    <w:rsid w:val="00AA6EDF"/>
    <w:rsid w:val="00AB4230"/>
    <w:rsid w:val="00AE7C7C"/>
    <w:rsid w:val="00AF4D91"/>
    <w:rsid w:val="00B010E6"/>
    <w:rsid w:val="00B034D9"/>
    <w:rsid w:val="00B67B51"/>
    <w:rsid w:val="00BB57C1"/>
    <w:rsid w:val="00D560A4"/>
    <w:rsid w:val="00D57716"/>
    <w:rsid w:val="00D6003D"/>
    <w:rsid w:val="00D905E6"/>
    <w:rsid w:val="00EF34E3"/>
    <w:rsid w:val="00F3669F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D987"/>
  <w15:chartTrackingRefBased/>
  <w15:docId w15:val="{0C95C295-9A5B-49E9-8848-C9E8E1CF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21AF6"/>
  </w:style>
  <w:style w:type="paragraph" w:styleId="a4">
    <w:name w:val="Balloon Text"/>
    <w:basedOn w:val="a"/>
    <w:link w:val="a5"/>
    <w:uiPriority w:val="99"/>
    <w:semiHidden/>
    <w:unhideWhenUsed/>
    <w:rsid w:val="0042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138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4042</Words>
  <Characters>2305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4</cp:revision>
  <cp:lastPrinted>2020-08-18T07:42:00Z</cp:lastPrinted>
  <dcterms:created xsi:type="dcterms:W3CDTF">2020-08-17T16:50:00Z</dcterms:created>
  <dcterms:modified xsi:type="dcterms:W3CDTF">2020-08-18T09:29:00Z</dcterms:modified>
</cp:coreProperties>
</file>