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0330" w14:textId="77777777" w:rsidR="00964399" w:rsidRPr="00E44919" w:rsidRDefault="00663B54" w:rsidP="00E44919">
      <w:pPr>
        <w:spacing w:after="400" w:line="276" w:lineRule="auto"/>
        <w:jc w:val="right"/>
        <w:rPr>
          <w:sz w:val="28"/>
          <w:szCs w:val="28"/>
        </w:rPr>
      </w:pPr>
      <w:bookmarkStart w:id="0" w:name="_GoBack"/>
      <w:bookmarkEnd w:id="0"/>
      <w:r>
        <w:rPr>
          <w:bCs/>
          <w:sz w:val="28"/>
          <w:szCs w:val="28"/>
        </w:rPr>
        <w:t>ПРОЕКТ</w:t>
      </w:r>
    </w:p>
    <w:p w14:paraId="5C274A49" w14:textId="77777777" w:rsidR="00964399" w:rsidRPr="00E44919" w:rsidRDefault="00AF6901" w:rsidP="00E44919">
      <w:pPr>
        <w:spacing w:after="40" w:line="276" w:lineRule="auto"/>
        <w:jc w:val="center"/>
        <w:rPr>
          <w:sz w:val="28"/>
          <w:szCs w:val="28"/>
        </w:rPr>
      </w:pPr>
      <w:r>
        <w:rPr>
          <w:b/>
          <w:bCs/>
          <w:sz w:val="28"/>
          <w:szCs w:val="28"/>
        </w:rPr>
        <w:t>КАБІНЕТ МІНІСТРІВ УКРАЇНИ</w:t>
      </w:r>
    </w:p>
    <w:p w14:paraId="6A59CA7A" w14:textId="77777777" w:rsidR="00964399" w:rsidRPr="00E44919" w:rsidRDefault="00AF6901" w:rsidP="00E44919">
      <w:pPr>
        <w:spacing w:after="400" w:line="276" w:lineRule="auto"/>
        <w:jc w:val="center"/>
        <w:rPr>
          <w:sz w:val="28"/>
          <w:szCs w:val="28"/>
        </w:rPr>
      </w:pPr>
      <w:r>
        <w:rPr>
          <w:b/>
          <w:bCs/>
          <w:sz w:val="28"/>
          <w:szCs w:val="28"/>
        </w:rPr>
        <w:t>ПОСТАНОВА</w:t>
      </w:r>
    </w:p>
    <w:p w14:paraId="11B9A31C" w14:textId="77777777" w:rsidR="00964399" w:rsidRPr="00E44919" w:rsidRDefault="00AF6901" w:rsidP="00E44919">
      <w:pPr>
        <w:spacing w:after="40" w:line="276" w:lineRule="auto"/>
        <w:jc w:val="center"/>
        <w:rPr>
          <w:sz w:val="28"/>
          <w:szCs w:val="28"/>
        </w:rPr>
      </w:pPr>
      <w:r>
        <w:rPr>
          <w:sz w:val="28"/>
          <w:szCs w:val="28"/>
        </w:rPr>
        <w:t>від ___ ___________ 2026 р. № _____</w:t>
      </w:r>
    </w:p>
    <w:p w14:paraId="19B31528" w14:textId="77777777" w:rsidR="00964399" w:rsidRPr="00E44919" w:rsidRDefault="00AF6901" w:rsidP="00E44919">
      <w:pPr>
        <w:spacing w:after="400" w:line="276" w:lineRule="auto"/>
        <w:jc w:val="center"/>
        <w:rPr>
          <w:sz w:val="28"/>
          <w:szCs w:val="28"/>
        </w:rPr>
      </w:pPr>
      <w:r>
        <w:rPr>
          <w:sz w:val="28"/>
          <w:szCs w:val="28"/>
        </w:rPr>
        <w:t>Київ</w:t>
      </w:r>
    </w:p>
    <w:p w14:paraId="063F6AEA" w14:textId="77777777" w:rsidR="00E44919" w:rsidRDefault="00E44919" w:rsidP="003210AB">
      <w:pPr>
        <w:jc w:val="center"/>
        <w:rPr>
          <w:b/>
          <w:bCs/>
          <w:sz w:val="28"/>
          <w:szCs w:val="28"/>
        </w:rPr>
      </w:pPr>
      <w:r>
        <w:rPr>
          <w:b/>
          <w:bCs/>
          <w:sz w:val="28"/>
          <w:szCs w:val="28"/>
        </w:rPr>
        <w:t>Про реалізацію експериментального проекту щодо запровадження посиленої моделі врядування закладів вищої освіти</w:t>
      </w:r>
    </w:p>
    <w:p w14:paraId="49F53C25" w14:textId="77777777" w:rsidR="00126CE7" w:rsidRPr="00E44919" w:rsidRDefault="00126CE7" w:rsidP="003210AB">
      <w:pPr>
        <w:jc w:val="center"/>
        <w:rPr>
          <w:sz w:val="28"/>
          <w:szCs w:val="28"/>
        </w:rPr>
      </w:pPr>
    </w:p>
    <w:p w14:paraId="60112690" w14:textId="77777777" w:rsidR="00964399" w:rsidRDefault="00AF6901" w:rsidP="00782EC5">
      <w:pPr>
        <w:ind w:firstLine="851"/>
        <w:jc w:val="both"/>
        <w:rPr>
          <w:sz w:val="28"/>
          <w:szCs w:val="28"/>
        </w:rPr>
      </w:pPr>
      <w:r>
        <w:rPr>
          <w:sz w:val="28"/>
          <w:szCs w:val="28"/>
        </w:rPr>
        <w:t xml:space="preserve">Кабінет Міністрів України </w:t>
      </w:r>
      <w:r>
        <w:rPr>
          <w:b/>
          <w:sz w:val="28"/>
          <w:szCs w:val="28"/>
        </w:rPr>
        <w:t>постановляє</w:t>
      </w:r>
      <w:r>
        <w:rPr>
          <w:sz w:val="28"/>
          <w:szCs w:val="28"/>
        </w:rPr>
        <w:t>:</w:t>
      </w:r>
    </w:p>
    <w:p w14:paraId="0D015B53" w14:textId="77777777" w:rsidR="00126CE7" w:rsidRPr="00E44919" w:rsidRDefault="00126CE7" w:rsidP="003210AB">
      <w:pPr>
        <w:jc w:val="both"/>
        <w:rPr>
          <w:sz w:val="28"/>
          <w:szCs w:val="28"/>
        </w:rPr>
      </w:pPr>
    </w:p>
    <w:p w14:paraId="0819400B" w14:textId="5EC83C65" w:rsidR="00AD7A09" w:rsidRPr="00AD7A09" w:rsidRDefault="00782EC5" w:rsidP="00782EC5">
      <w:pPr>
        <w:ind w:firstLine="851"/>
        <w:jc w:val="both"/>
        <w:rPr>
          <w:sz w:val="28"/>
          <w:szCs w:val="28"/>
        </w:rPr>
      </w:pPr>
      <w:r>
        <w:rPr>
          <w:sz w:val="28"/>
          <w:szCs w:val="28"/>
        </w:rPr>
        <w:t>1. Погодитися з пропозицією Міністерства освіти і науки стосовно реалізації протягом двох років з дня набрання чинності цією постановою експериментального проекту щодо запровадження посиленої моделі врядування закладів вищої освіти (далі – посилена модель), спрямованого на вдосконалення моделі управління державними закладами вищої освіти шляхом наділення наглядових рад функціями з нагляду за економічною діяльністю, запровадження антикризового менеджменту та розроблення планів управління змінами, а також розширення фінансової, інвестиційної та майнової автономії закладів вищої освіти – учасників посиленої моделі.</w:t>
      </w:r>
    </w:p>
    <w:p w14:paraId="4348150A" w14:textId="01243BB1" w:rsidR="00964399" w:rsidRPr="00E44919" w:rsidRDefault="00AF6901" w:rsidP="003210AB">
      <w:pPr>
        <w:ind w:firstLine="851"/>
        <w:jc w:val="both"/>
        <w:rPr>
          <w:sz w:val="28"/>
          <w:szCs w:val="28"/>
        </w:rPr>
      </w:pPr>
      <w:r>
        <w:rPr>
          <w:sz w:val="28"/>
          <w:szCs w:val="28"/>
        </w:rPr>
        <w:t>2.</w:t>
      </w:r>
      <w:r>
        <w:rPr>
          <w:sz w:val="28"/>
          <w:szCs w:val="28"/>
          <w:lang w:val="en-US"/>
        </w:rPr>
        <w:t> </w:t>
      </w:r>
      <w:r>
        <w:rPr>
          <w:sz w:val="28"/>
          <w:szCs w:val="28"/>
        </w:rPr>
        <w:t>Затвердити Порядок реалізації експериментального проекту щодо запровадження посиленої моделі врядування закладів вищої освіти, що додається (далі – Порядок).</w:t>
      </w:r>
    </w:p>
    <w:p w14:paraId="3F5C0231" w14:textId="4EDFBE05" w:rsidR="00964399" w:rsidRPr="006557A2" w:rsidRDefault="00AF6901" w:rsidP="003210AB">
      <w:pPr>
        <w:ind w:firstLine="851"/>
        <w:jc w:val="both"/>
        <w:rPr>
          <w:sz w:val="28"/>
          <w:szCs w:val="28"/>
        </w:rPr>
      </w:pPr>
      <w:r>
        <w:rPr>
          <w:sz w:val="28"/>
          <w:szCs w:val="28"/>
        </w:rPr>
        <w:t>3.</w:t>
      </w:r>
      <w:r>
        <w:rPr>
          <w:sz w:val="28"/>
          <w:szCs w:val="28"/>
          <w:lang w:val="en-US"/>
        </w:rPr>
        <w:t> </w:t>
      </w:r>
      <w:r>
        <w:rPr>
          <w:sz w:val="28"/>
          <w:szCs w:val="28"/>
        </w:rPr>
        <w:t>Установити, що:</w:t>
      </w:r>
    </w:p>
    <w:p w14:paraId="47CCD84F" w14:textId="77777777" w:rsidR="00964399" w:rsidRPr="006557A2" w:rsidRDefault="00AF6901" w:rsidP="003210AB">
      <w:pPr>
        <w:ind w:firstLine="851"/>
        <w:jc w:val="both"/>
        <w:rPr>
          <w:sz w:val="28"/>
          <w:szCs w:val="28"/>
        </w:rPr>
      </w:pPr>
      <w:r>
        <w:rPr>
          <w:sz w:val="28"/>
          <w:szCs w:val="28"/>
        </w:rPr>
        <w:t>координатором посиленої моделі є Міністерство освіти і науки;</w:t>
      </w:r>
    </w:p>
    <w:p w14:paraId="1893259E" w14:textId="42C1D09F" w:rsidR="00E26365" w:rsidRDefault="00AF6901" w:rsidP="003210AB">
      <w:pPr>
        <w:ind w:firstLine="851"/>
        <w:jc w:val="both"/>
        <w:rPr>
          <w:sz w:val="28"/>
          <w:szCs w:val="28"/>
        </w:rPr>
      </w:pPr>
      <w:r>
        <w:rPr>
          <w:sz w:val="28"/>
          <w:szCs w:val="28"/>
        </w:rPr>
        <w:t xml:space="preserve">учасниками посиленої моделі є Національний університет «Київський авіаційний інститут», Запорізький національний університет, Карпатський національний університет імені Василя Стефаника, а також інші заклади вищої освіти державної форми власності, що належать до сфери управління Міністерства освіти і науки, які включаються до переліку учасників посиленої моделі за рішенням Кабінету Міністрів України відповідно до Порядку; </w:t>
      </w:r>
    </w:p>
    <w:p w14:paraId="6A89217D" w14:textId="1C3413D9" w:rsidR="00964399" w:rsidRPr="00E44919" w:rsidRDefault="00AF6901" w:rsidP="003210AB">
      <w:pPr>
        <w:ind w:firstLine="851"/>
        <w:jc w:val="both"/>
        <w:rPr>
          <w:sz w:val="28"/>
          <w:szCs w:val="28"/>
        </w:rPr>
      </w:pPr>
      <w:r>
        <w:rPr>
          <w:sz w:val="28"/>
          <w:szCs w:val="28"/>
        </w:rPr>
        <w:t>наглядові ради закладів вищої освіти, зазначених в абзаці третьому цього пункту, сформовані під час реалізації експериментального проекту щодо розвитку автономії деяких закладів вищої освіти відповідно до постанови Кабінету Міністрів України від 6 вересня 2024 р. № 1029 (далі – постанова №</w:t>
      </w:r>
      <w:r w:rsidR="005D0128">
        <w:rPr>
          <w:sz w:val="28"/>
          <w:szCs w:val="28"/>
          <w:lang w:val="ru-RU"/>
        </w:rPr>
        <w:t> </w:t>
      </w:r>
      <w:r>
        <w:rPr>
          <w:sz w:val="28"/>
          <w:szCs w:val="28"/>
        </w:rPr>
        <w:t xml:space="preserve">1029), з дня набрання чинності цією постановою вважаються наглядовими радами відповідних учасників посиленої моделі, здійснюють повноваження, </w:t>
      </w:r>
      <w:r>
        <w:rPr>
          <w:sz w:val="28"/>
          <w:szCs w:val="28"/>
        </w:rPr>
        <w:lastRenderedPageBreak/>
        <w:t>визначені Порядком, без проведення повторного конкурсного відбору їх членів до завершення посиленої моделі;</w:t>
      </w:r>
    </w:p>
    <w:p w14:paraId="29D69E64" w14:textId="69E6E465" w:rsidR="00EB0DA0" w:rsidRPr="006557A2" w:rsidRDefault="00AF6901" w:rsidP="003210AB">
      <w:pPr>
        <w:ind w:firstLine="851"/>
        <w:jc w:val="both"/>
        <w:rPr>
          <w:sz w:val="28"/>
          <w:szCs w:val="28"/>
        </w:rPr>
      </w:pPr>
      <w:r>
        <w:rPr>
          <w:sz w:val="28"/>
          <w:szCs w:val="28"/>
        </w:rPr>
        <w:t>оплата діяльності членів наглядових рад учасників посиленої моделі, які не є особами, зазначеними у пункті 1 частини першої статті 3 Закону України «Про запобігання корупції», здійснюється за рахунок міжнародної технічної допомоги та інших не заборонених законодавством джерел, а для учасників посиленої моделі, що функціонують у формі державного некомерційного товариства, також за рахунок власних доходів такого товариства відповідно до фінансового плану. Використання кредитних коштів для оплати діяльності членів наглядових рад учасників посиленої моделі не допускається;</w:t>
      </w:r>
    </w:p>
    <w:p w14:paraId="29871DF9" w14:textId="459CE600" w:rsidR="00964399" w:rsidRDefault="00EB0DA0" w:rsidP="003210AB">
      <w:pPr>
        <w:ind w:firstLine="851"/>
        <w:jc w:val="both"/>
        <w:rPr>
          <w:sz w:val="28"/>
          <w:szCs w:val="28"/>
        </w:rPr>
      </w:pPr>
      <w:r>
        <w:rPr>
          <w:sz w:val="28"/>
          <w:szCs w:val="28"/>
        </w:rPr>
        <w:t>строк дії контрактів з керівниками учасників посиленої моделі, обраними за результатами конкурсу відповідно до Порядку, затвердженого постановою № 1029, за поданням наглядової ради відповідного учасника посиленої моделі, внесеним не пізніше ніж за три місяці до закінчення строку дії контракту, продовжується Міністерством освіти і науки шляхом укладення додаткової угоди до п’яти років з дня укладення контракту відповідно до частини третьої статті 42 Закону України «Про вищу освіту» з визначенням цільових показників діяльності учасника посиленої моделі на весь строк дії контракту. Підставою для відмови у продовженні контракту є недосягнення цільових показників, визначених контрактом, або виявлення обмежень, установлених частиною другою статті 42 зазначеного Закону чи частиною першою статті 14 Закону України «Про академічну доброчесність». Період перебування на посаді за таким контрактом вважається одним строком у розумінні абзацу другого частини першої статті 42 Закону України «Про вищу освіту»;</w:t>
      </w:r>
    </w:p>
    <w:p w14:paraId="2053C43E" w14:textId="59F290A0" w:rsidR="00782EC5" w:rsidRPr="005D0128" w:rsidRDefault="00782EC5" w:rsidP="003210AB">
      <w:pPr>
        <w:ind w:firstLine="851"/>
        <w:jc w:val="both"/>
        <w:rPr>
          <w:sz w:val="28"/>
          <w:szCs w:val="28"/>
          <w:lang w:val="ru-RU"/>
        </w:rPr>
      </w:pPr>
      <w:r>
        <w:rPr>
          <w:sz w:val="28"/>
          <w:szCs w:val="28"/>
        </w:rPr>
        <w:t>після завершення реалізації посиленої моделі контракти, укладені відповідно до Порядку, та контракти, строк дії яких продовжено відповідно до абзацу шостого цього пункту, діють до закінчення строку, на який їх укладено; антикризові режими, запроваджені до завершення реалізації посиленої моделі, завершуються в порядку, визначеному пунктом 35 Порядку.</w:t>
      </w:r>
      <w:r w:rsidR="005D0128" w:rsidRPr="005D0128">
        <w:rPr>
          <w:sz w:val="28"/>
          <w:szCs w:val="28"/>
        </w:rPr>
        <w:t xml:space="preserve"> Наглядові ради учасників посиленої моделі здійснюють повноваження, визначені статутами, до закінчення строку їх повноважень</w:t>
      </w:r>
      <w:r w:rsidR="005D0128">
        <w:rPr>
          <w:sz w:val="28"/>
          <w:szCs w:val="28"/>
          <w:lang w:val="ru-RU"/>
        </w:rPr>
        <w:t>.</w:t>
      </w:r>
    </w:p>
    <w:p w14:paraId="6AAAD7B2" w14:textId="7889A74C" w:rsidR="00964399" w:rsidRPr="006557A2" w:rsidRDefault="00AF6901" w:rsidP="003210AB">
      <w:pPr>
        <w:ind w:firstLine="851"/>
        <w:jc w:val="both"/>
        <w:rPr>
          <w:sz w:val="28"/>
          <w:szCs w:val="28"/>
        </w:rPr>
      </w:pPr>
      <w:r>
        <w:rPr>
          <w:sz w:val="28"/>
          <w:szCs w:val="28"/>
        </w:rPr>
        <w:t>4.</w:t>
      </w:r>
      <w:r>
        <w:rPr>
          <w:sz w:val="28"/>
          <w:szCs w:val="28"/>
          <w:lang w:val="en-US"/>
        </w:rPr>
        <w:t> </w:t>
      </w:r>
      <w:r>
        <w:rPr>
          <w:sz w:val="28"/>
          <w:szCs w:val="28"/>
        </w:rPr>
        <w:t>Міністерству освіти і науки:</w:t>
      </w:r>
    </w:p>
    <w:p w14:paraId="3721BEBA" w14:textId="77777777" w:rsidR="00964399" w:rsidRPr="006557A2" w:rsidRDefault="00AF6901" w:rsidP="003210AB">
      <w:pPr>
        <w:ind w:firstLine="851"/>
        <w:jc w:val="both"/>
        <w:rPr>
          <w:sz w:val="28"/>
          <w:szCs w:val="28"/>
        </w:rPr>
      </w:pPr>
      <w:r>
        <w:rPr>
          <w:sz w:val="28"/>
          <w:szCs w:val="28"/>
        </w:rPr>
        <w:t>протягом одного місяця з дня набрання чинності цією постановою затвердити склад комітету з відбору членів наглядових рад учасників посиленої моделі;</w:t>
      </w:r>
    </w:p>
    <w:p w14:paraId="249EB11A" w14:textId="0BFD9A09" w:rsidR="00964399" w:rsidRPr="006557A2" w:rsidRDefault="00AF6901" w:rsidP="003210AB">
      <w:pPr>
        <w:ind w:firstLine="851"/>
        <w:jc w:val="both"/>
        <w:rPr>
          <w:sz w:val="28"/>
          <w:szCs w:val="28"/>
        </w:rPr>
      </w:pPr>
      <w:r>
        <w:rPr>
          <w:sz w:val="28"/>
          <w:szCs w:val="28"/>
        </w:rPr>
        <w:t xml:space="preserve">протягом шести місяців з дня набрання чинності цією постановою підготувати та внести Кабінетові Міністрів України пропозиції щодо законодавчого врегулювання права державних закладів вищої освіти бути співзасновниками юридичних осіб для комерціалізації результатів наукової </w:t>
      </w:r>
      <w:r>
        <w:rPr>
          <w:sz w:val="28"/>
          <w:szCs w:val="28"/>
        </w:rPr>
        <w:lastRenderedPageBreak/>
        <w:t xml:space="preserve">діяльності, володіти корпоративними правами та цінними паперами, </w:t>
      </w:r>
      <w:r w:rsidR="005D0128" w:rsidRPr="005D0128">
        <w:rPr>
          <w:sz w:val="28"/>
          <w:szCs w:val="28"/>
        </w:rPr>
        <w:t>врегулювання порядку функц</w:t>
      </w:r>
      <w:r w:rsidR="005D0128">
        <w:rPr>
          <w:sz w:val="28"/>
          <w:szCs w:val="28"/>
        </w:rPr>
        <w:t>і</w:t>
      </w:r>
      <w:r w:rsidR="005D0128" w:rsidRPr="005D0128">
        <w:rPr>
          <w:sz w:val="28"/>
          <w:szCs w:val="28"/>
        </w:rPr>
        <w:t>онування сталих фонд</w:t>
      </w:r>
      <w:r w:rsidR="005D0128">
        <w:rPr>
          <w:sz w:val="28"/>
          <w:szCs w:val="28"/>
        </w:rPr>
        <w:t>і</w:t>
      </w:r>
      <w:r w:rsidR="005D0128" w:rsidRPr="005D0128">
        <w:rPr>
          <w:sz w:val="28"/>
          <w:szCs w:val="28"/>
        </w:rPr>
        <w:t>в (ендавмент</w:t>
      </w:r>
      <w:r w:rsidR="005D0128">
        <w:rPr>
          <w:sz w:val="28"/>
          <w:szCs w:val="28"/>
        </w:rPr>
        <w:t>і</w:t>
      </w:r>
      <w:r w:rsidR="005D0128" w:rsidRPr="005D0128">
        <w:rPr>
          <w:sz w:val="28"/>
          <w:szCs w:val="28"/>
        </w:rPr>
        <w:t>в)</w:t>
      </w:r>
      <w:r>
        <w:rPr>
          <w:sz w:val="28"/>
          <w:szCs w:val="28"/>
        </w:rPr>
        <w:t>, а також щодо особливостей здійснення учасниками посиленої моделі запозичень для фінансування довгострокових інвестиційних проектів;</w:t>
      </w:r>
    </w:p>
    <w:p w14:paraId="76FCE984" w14:textId="77777777" w:rsidR="00964399" w:rsidRPr="006557A2" w:rsidRDefault="00F82404" w:rsidP="003210AB">
      <w:pPr>
        <w:ind w:firstLine="851"/>
        <w:jc w:val="both"/>
        <w:rPr>
          <w:sz w:val="28"/>
          <w:szCs w:val="28"/>
        </w:rPr>
      </w:pPr>
      <w:r>
        <w:rPr>
          <w:sz w:val="28"/>
          <w:szCs w:val="28"/>
        </w:rPr>
        <w:t>протягом шести місяців з дня набрання чинності цією постановою затвердити методичні рекомендації щодо запровадження учасниками посиленої моделі грейдингових систем оплати праці в межах фонду оплати праці;</w:t>
      </w:r>
    </w:p>
    <w:p w14:paraId="5F975A32" w14:textId="2C1D61B0" w:rsidR="0057315C" w:rsidRPr="0057315C" w:rsidRDefault="0057315C" w:rsidP="0057315C">
      <w:pPr>
        <w:ind w:firstLine="851"/>
        <w:jc w:val="both"/>
        <w:rPr>
          <w:sz w:val="28"/>
          <w:szCs w:val="28"/>
        </w:rPr>
      </w:pPr>
      <w:r>
        <w:rPr>
          <w:sz w:val="28"/>
          <w:szCs w:val="28"/>
        </w:rPr>
        <w:t>протягом шести місяців з дня набрання чинності цією постановою затвердити методику раннього виявлення ризиків кризового стану державних закладів вищої освіти, що належать до сфери управління Міністерства освіти і науки (перелік індикаторів, порогові значення, періодичність), типову структуру плану антикризових заходів та порядок залучення антикризового менеджера;</w:t>
      </w:r>
    </w:p>
    <w:p w14:paraId="6C96E2AE" w14:textId="7AA32396" w:rsidR="0057315C" w:rsidRPr="0057315C" w:rsidRDefault="0057315C" w:rsidP="0057315C">
      <w:pPr>
        <w:ind w:firstLine="851"/>
        <w:jc w:val="both"/>
        <w:rPr>
          <w:sz w:val="28"/>
          <w:szCs w:val="28"/>
        </w:rPr>
      </w:pPr>
      <w:r>
        <w:rPr>
          <w:sz w:val="28"/>
          <w:szCs w:val="28"/>
        </w:rPr>
        <w:t>щороку до 1 червня (у 2027 році – до 1 жовтня) оприлюднювати узагальнені результати моніторингу ризиків кризового стану (без зазначення показників окремих закладів вищої освіти, віднесених до ризикової зони, до затвердження плану усунення факторів ризикової діяльності);</w:t>
      </w:r>
    </w:p>
    <w:p w14:paraId="73832DDC" w14:textId="5F992EB2" w:rsidR="0057315C" w:rsidRDefault="0057315C" w:rsidP="0057315C">
      <w:pPr>
        <w:ind w:firstLine="851"/>
        <w:jc w:val="both"/>
        <w:rPr>
          <w:sz w:val="28"/>
          <w:szCs w:val="28"/>
        </w:rPr>
      </w:pPr>
      <w:r>
        <w:rPr>
          <w:sz w:val="28"/>
          <w:szCs w:val="28"/>
        </w:rPr>
        <w:t>передбачати під час формування бюджетних запитів у межах бюджетних призначень Міністерства освіти і науки видатки на проведення діагностики та залучення антикризових менеджерів для учасників посиленої моделі із застосуванням антикризового режиму;</w:t>
      </w:r>
    </w:p>
    <w:p w14:paraId="0A834C7B" w14:textId="77777777" w:rsidR="00590EBD" w:rsidRPr="00590EBD" w:rsidRDefault="00590EBD" w:rsidP="003210AB">
      <w:pPr>
        <w:ind w:firstLine="851"/>
        <w:jc w:val="both"/>
        <w:rPr>
          <w:sz w:val="28"/>
          <w:szCs w:val="28"/>
        </w:rPr>
      </w:pPr>
      <w:r>
        <w:rPr>
          <w:sz w:val="28"/>
          <w:szCs w:val="28"/>
        </w:rPr>
        <w:t>протягом трьох місяців з дня набрання чинності цією постановою забезпечити приведення статутів учасників посиленої моделі у відповідність із Порядком;</w:t>
      </w:r>
    </w:p>
    <w:p w14:paraId="6A19D263" w14:textId="77777777" w:rsidR="00964399" w:rsidRPr="006557A2" w:rsidRDefault="00AF6901" w:rsidP="003210AB">
      <w:pPr>
        <w:ind w:firstLine="851"/>
        <w:jc w:val="both"/>
        <w:rPr>
          <w:sz w:val="28"/>
          <w:szCs w:val="28"/>
        </w:rPr>
      </w:pPr>
      <w:r>
        <w:rPr>
          <w:sz w:val="28"/>
          <w:szCs w:val="28"/>
        </w:rPr>
        <w:t>забезпечити постійне здійснення заходів з моніторингу та аналізу стану реалізації посиленої моделі;</w:t>
      </w:r>
    </w:p>
    <w:p w14:paraId="7BA919A5" w14:textId="77777777" w:rsidR="00964399" w:rsidRPr="006557A2" w:rsidRDefault="00AF6901" w:rsidP="003210AB">
      <w:pPr>
        <w:ind w:firstLine="851"/>
        <w:jc w:val="both"/>
        <w:rPr>
          <w:sz w:val="28"/>
          <w:szCs w:val="28"/>
        </w:rPr>
      </w:pPr>
      <w:r>
        <w:rPr>
          <w:sz w:val="28"/>
          <w:szCs w:val="28"/>
        </w:rPr>
        <w:t>подати Кабінетові Міністрів України не пізніше ніж через два місяці після завершення реалізації посиленої моделі звіт про результати реалізації експериментального проекту та пропозиції щодо внесення необхідних змін до законодавчих актів;</w:t>
      </w:r>
    </w:p>
    <w:p w14:paraId="2149CE8C" w14:textId="77777777" w:rsidR="00335AA2" w:rsidRDefault="005052A4" w:rsidP="003210AB">
      <w:pPr>
        <w:ind w:firstLine="851"/>
        <w:jc w:val="both"/>
        <w:rPr>
          <w:sz w:val="28"/>
          <w:szCs w:val="28"/>
        </w:rPr>
      </w:pPr>
      <w:r>
        <w:rPr>
          <w:sz w:val="28"/>
          <w:szCs w:val="28"/>
        </w:rPr>
        <w:t>оприлюднити після завершення реалізації посиленої моделі звіт про результати на офіційному вебсайті Міністерства освіти і науки.</w:t>
      </w:r>
    </w:p>
    <w:p w14:paraId="27859139" w14:textId="77777777" w:rsidR="00335AA2" w:rsidRDefault="00335AA2" w:rsidP="003210AB">
      <w:pPr>
        <w:ind w:firstLine="851"/>
        <w:jc w:val="both"/>
        <w:rPr>
          <w:sz w:val="28"/>
          <w:szCs w:val="28"/>
        </w:rPr>
      </w:pPr>
    </w:p>
    <w:p w14:paraId="3D53E428" w14:textId="77777777" w:rsidR="00DE022C" w:rsidRDefault="00DE022C" w:rsidP="003210AB">
      <w:pPr>
        <w:ind w:firstLine="851"/>
        <w:jc w:val="both"/>
        <w:rPr>
          <w:sz w:val="28"/>
          <w:szCs w:val="28"/>
        </w:rPr>
      </w:pPr>
    </w:p>
    <w:p w14:paraId="5664A660" w14:textId="77777777" w:rsidR="00DE022C" w:rsidRDefault="00DE022C" w:rsidP="003210AB">
      <w:pPr>
        <w:ind w:firstLine="851"/>
        <w:jc w:val="both"/>
        <w:rPr>
          <w:sz w:val="28"/>
          <w:szCs w:val="28"/>
        </w:rPr>
      </w:pPr>
    </w:p>
    <w:p w14:paraId="6E4F9487" w14:textId="77777777" w:rsidR="00DE022C" w:rsidRPr="00E44919" w:rsidRDefault="00DE022C" w:rsidP="003210AB">
      <w:pPr>
        <w:ind w:firstLine="851"/>
        <w:jc w:val="both"/>
        <w:rPr>
          <w:sz w:val="28"/>
          <w:szCs w:val="28"/>
        </w:rPr>
      </w:pPr>
    </w:p>
    <w:p w14:paraId="7E01EF35" w14:textId="77777777" w:rsidR="00964399" w:rsidRPr="00E44919" w:rsidRDefault="00335AA2" w:rsidP="003210AB">
      <w:pPr>
        <w:jc w:val="both"/>
        <w:rPr>
          <w:sz w:val="28"/>
          <w:szCs w:val="28"/>
        </w:rPr>
      </w:pPr>
      <w:r>
        <w:rPr>
          <w:sz w:val="28"/>
          <w:szCs w:val="28"/>
        </w:rPr>
        <w:t xml:space="preserve">Прем’єр-міністр України  </w:t>
      </w:r>
      <w:r>
        <w:rPr>
          <w:sz w:val="28"/>
          <w:szCs w:val="28"/>
        </w:rPr>
        <w:tab/>
      </w:r>
      <w:r>
        <w:rPr>
          <w:sz w:val="28"/>
          <w:szCs w:val="28"/>
        </w:rPr>
        <w:tab/>
      </w:r>
      <w:r>
        <w:rPr>
          <w:sz w:val="28"/>
          <w:szCs w:val="28"/>
        </w:rPr>
        <w:tab/>
      </w:r>
      <w:r>
        <w:rPr>
          <w:sz w:val="28"/>
          <w:szCs w:val="28"/>
        </w:rPr>
        <w:tab/>
      </w:r>
      <w:r>
        <w:rPr>
          <w:sz w:val="28"/>
          <w:szCs w:val="28"/>
        </w:rPr>
        <w:tab/>
      </w:r>
      <w:r>
        <w:rPr>
          <w:sz w:val="28"/>
          <w:szCs w:val="28"/>
        </w:rPr>
        <w:tab/>
        <w:t>С. КОРЕЦЬКИЙ</w:t>
      </w:r>
    </w:p>
    <w:p w14:paraId="2B42C150" w14:textId="77777777" w:rsidR="00964399" w:rsidRPr="00E44919" w:rsidRDefault="00AF6901" w:rsidP="00E44919">
      <w:pPr>
        <w:jc w:val="both"/>
        <w:rPr>
          <w:sz w:val="28"/>
          <w:szCs w:val="28"/>
        </w:rPr>
      </w:pPr>
      <w:r>
        <w:rPr>
          <w:sz w:val="28"/>
          <w:szCs w:val="28"/>
        </w:rPr>
        <w:br w:type="page"/>
      </w:r>
    </w:p>
    <w:p w14:paraId="3AFED3AF" w14:textId="77777777" w:rsidR="00964399" w:rsidRPr="00E44919" w:rsidRDefault="00AF6901" w:rsidP="00867875">
      <w:pPr>
        <w:spacing w:after="20" w:line="276" w:lineRule="auto"/>
        <w:ind w:left="3969"/>
        <w:jc w:val="both"/>
        <w:rPr>
          <w:sz w:val="28"/>
          <w:szCs w:val="28"/>
        </w:rPr>
      </w:pPr>
      <w:r>
        <w:rPr>
          <w:sz w:val="28"/>
          <w:szCs w:val="28"/>
        </w:rPr>
        <w:lastRenderedPageBreak/>
        <w:t>ЗАТВЕРДЖЕНО</w:t>
      </w:r>
    </w:p>
    <w:p w14:paraId="5D0BAE33" w14:textId="77777777" w:rsidR="00964399" w:rsidRPr="00E44919" w:rsidRDefault="00AF6901" w:rsidP="00867875">
      <w:pPr>
        <w:spacing w:after="20" w:line="276" w:lineRule="auto"/>
        <w:ind w:left="3969"/>
        <w:jc w:val="both"/>
        <w:rPr>
          <w:sz w:val="28"/>
          <w:szCs w:val="28"/>
        </w:rPr>
      </w:pPr>
      <w:r>
        <w:rPr>
          <w:sz w:val="28"/>
          <w:szCs w:val="28"/>
        </w:rPr>
        <w:t>постановою Кабінету Міністрів України</w:t>
      </w:r>
    </w:p>
    <w:p w14:paraId="2426BB43" w14:textId="77777777" w:rsidR="00964399" w:rsidRPr="00E44919" w:rsidRDefault="00AF6901" w:rsidP="00867875">
      <w:pPr>
        <w:spacing w:after="400" w:line="276" w:lineRule="auto"/>
        <w:ind w:left="3969"/>
        <w:jc w:val="both"/>
        <w:rPr>
          <w:sz w:val="28"/>
          <w:szCs w:val="28"/>
        </w:rPr>
      </w:pPr>
      <w:r>
        <w:rPr>
          <w:sz w:val="28"/>
          <w:szCs w:val="28"/>
        </w:rPr>
        <w:t>від ___ ___________ 2026 р. № _____</w:t>
      </w:r>
    </w:p>
    <w:p w14:paraId="7CEABFEB" w14:textId="77777777" w:rsidR="00AD14FB" w:rsidRPr="00AD14FB" w:rsidRDefault="00AD14FB" w:rsidP="00AD14FB">
      <w:pPr>
        <w:jc w:val="center"/>
        <w:rPr>
          <w:b/>
          <w:sz w:val="28"/>
          <w:szCs w:val="28"/>
        </w:rPr>
      </w:pPr>
      <w:r>
        <w:rPr>
          <w:b/>
          <w:sz w:val="28"/>
          <w:szCs w:val="28"/>
        </w:rPr>
        <w:t>Порядок</w:t>
      </w:r>
    </w:p>
    <w:p w14:paraId="54D19E9E" w14:textId="77777777" w:rsidR="00AD14FB" w:rsidRPr="00AD14FB" w:rsidRDefault="00AD14FB" w:rsidP="00AD14FB">
      <w:pPr>
        <w:jc w:val="center"/>
        <w:rPr>
          <w:b/>
          <w:sz w:val="28"/>
          <w:szCs w:val="28"/>
        </w:rPr>
      </w:pPr>
      <w:r>
        <w:rPr>
          <w:b/>
          <w:sz w:val="28"/>
          <w:szCs w:val="28"/>
        </w:rPr>
        <w:t>реалізації експериментального проекту щодо запровадження посиленої моделі врядування закладів вищої освіти</w:t>
      </w:r>
    </w:p>
    <w:p w14:paraId="08BF042B" w14:textId="77777777" w:rsidR="00AD14FB" w:rsidRDefault="00AD14FB" w:rsidP="00E44919">
      <w:pPr>
        <w:spacing w:after="160" w:line="276" w:lineRule="auto"/>
        <w:jc w:val="both"/>
        <w:rPr>
          <w:sz w:val="28"/>
          <w:szCs w:val="28"/>
        </w:rPr>
      </w:pPr>
    </w:p>
    <w:p w14:paraId="230FA743" w14:textId="0125B7DD" w:rsidR="00964399" w:rsidRPr="00E44919" w:rsidRDefault="00AF6901" w:rsidP="00C4423E">
      <w:pPr>
        <w:spacing w:line="276" w:lineRule="auto"/>
        <w:ind w:firstLine="709"/>
        <w:jc w:val="both"/>
        <w:rPr>
          <w:sz w:val="28"/>
          <w:szCs w:val="28"/>
        </w:rPr>
      </w:pPr>
      <w:r>
        <w:rPr>
          <w:sz w:val="28"/>
          <w:szCs w:val="28"/>
        </w:rPr>
        <w:t>1. Цей Порядок визначає механізм реалізації експериментального проекту щодо запровадження посиленої моделі врядування закладів вищої освіти (далі – посилена модель), зокрема наділення наглядових рад закладів вищої освіти – учасників посиленої моделі (далі – учасники посиленої моделі) функціями з нагляду за економічною діяльністю, запровадження антикризового менеджменту та розроблення планів управління змінами, а також розширення фінансової, інвестиційної та майнової автономії учасників посиленої моделі.</w:t>
      </w:r>
    </w:p>
    <w:p w14:paraId="2A906D50" w14:textId="77777777" w:rsidR="003A3F97" w:rsidRPr="006557A2" w:rsidRDefault="00AF6901" w:rsidP="00C4423E">
      <w:pPr>
        <w:spacing w:line="276" w:lineRule="auto"/>
        <w:ind w:firstLine="709"/>
        <w:jc w:val="both"/>
        <w:rPr>
          <w:sz w:val="28"/>
          <w:szCs w:val="28"/>
        </w:rPr>
      </w:pPr>
      <w:r>
        <w:rPr>
          <w:sz w:val="28"/>
          <w:szCs w:val="28"/>
        </w:rPr>
        <w:t>2. Метою проекту є досягнення учасниками посиленої моделі фінансової самодостатності, перехід до управління за цільовими показниками діяльності та/або цілями та ключовими результатами, впровадження інструментів інвестиційної діяльності під контролем наглядових рад, забезпечення взаємної відповідності між розширеними повноваженнями наглядової ради, дієвими фінансовими, інвестиційними та майновими інструментами їх реалізації і відповідальністю учасників посиленої моделі за досягнення визначених цільових показників діяльності.</w:t>
      </w:r>
    </w:p>
    <w:p w14:paraId="01BE63D8" w14:textId="366F9A66" w:rsidR="00964399" w:rsidRPr="00E44919" w:rsidRDefault="00AF6901" w:rsidP="00C4423E">
      <w:pPr>
        <w:spacing w:line="276" w:lineRule="auto"/>
        <w:ind w:firstLine="709"/>
        <w:jc w:val="both"/>
        <w:rPr>
          <w:sz w:val="28"/>
          <w:szCs w:val="28"/>
        </w:rPr>
      </w:pPr>
      <w:r>
        <w:rPr>
          <w:sz w:val="28"/>
          <w:szCs w:val="28"/>
        </w:rPr>
        <w:t>3. У цьому Порядку терміни вживаються у значенні, наведеному в Цивільному та Бюджетному кодексах України, законах України «Про освіту», «Про вищу освіту», «Про академічну доброчесність», «Про управління об’єктами державної власності», «Про запобігання корупції», «Про особливості регулювання діяльності юридичних осіб окремих організаційно-правових форм у перехідний період та об’єднань юридичних осіб».</w:t>
      </w:r>
    </w:p>
    <w:p w14:paraId="0008F76A" w14:textId="77777777" w:rsidR="009D3D50" w:rsidRDefault="00AF6901" w:rsidP="00C4423E">
      <w:pPr>
        <w:spacing w:line="276" w:lineRule="auto"/>
        <w:ind w:firstLine="709"/>
        <w:jc w:val="both"/>
        <w:rPr>
          <w:sz w:val="28"/>
          <w:szCs w:val="28"/>
        </w:rPr>
      </w:pPr>
      <w:r>
        <w:rPr>
          <w:sz w:val="28"/>
          <w:szCs w:val="28"/>
        </w:rPr>
        <w:t>4. Учасниками посиленої моделі визначаються заклади вищої освіти державної форми власності, зазначені в абзаці третьому пункту 3 постанови, якою затверджено цей Порядок.</w:t>
      </w:r>
    </w:p>
    <w:p w14:paraId="73085BD9" w14:textId="3F0CAE85" w:rsidR="00DE2985" w:rsidRDefault="00590EBD" w:rsidP="00C4423E">
      <w:pPr>
        <w:spacing w:line="276" w:lineRule="auto"/>
        <w:ind w:firstLine="709"/>
        <w:jc w:val="both"/>
        <w:rPr>
          <w:sz w:val="28"/>
          <w:szCs w:val="28"/>
        </w:rPr>
      </w:pPr>
      <w:r>
        <w:rPr>
          <w:sz w:val="28"/>
          <w:szCs w:val="28"/>
        </w:rPr>
        <w:t xml:space="preserve">Інші заклади вищої освіти державної форми власності, що належать до сфери управління МОН, можуть ініціювати приєднання до посиленої моделі за рішенням вченої ради, про що повідомляють МОН. МОН може самостійно </w:t>
      </w:r>
      <w:r>
        <w:rPr>
          <w:sz w:val="28"/>
          <w:szCs w:val="28"/>
        </w:rPr>
        <w:lastRenderedPageBreak/>
        <w:t>ініціювати приєднання до посиленої моделі закладу, щодо якого встановлено ознаки кризового стану, визначені пунктом 31 цього Порядку, у порядку, визначеному пунктом 32 цього Порядку. Рішення про включення закладу до переліку учасників посиленої моделі приймає Кабінет Міністрів України за поданням МОН.</w:t>
      </w:r>
    </w:p>
    <w:p w14:paraId="38B0B9CD" w14:textId="77777777" w:rsidR="008D20F5" w:rsidRDefault="00AF6901" w:rsidP="00C4423E">
      <w:pPr>
        <w:spacing w:line="276" w:lineRule="auto"/>
        <w:ind w:firstLine="709"/>
        <w:jc w:val="both"/>
        <w:rPr>
          <w:sz w:val="28"/>
          <w:szCs w:val="28"/>
        </w:rPr>
      </w:pPr>
      <w:r>
        <w:rPr>
          <w:sz w:val="28"/>
          <w:szCs w:val="28"/>
        </w:rPr>
        <w:t xml:space="preserve">5. Учасники посиленої моделі забезпечують: </w:t>
      </w:r>
    </w:p>
    <w:p w14:paraId="00FA92DA" w14:textId="77777777" w:rsidR="002E1026" w:rsidRDefault="00590EBD" w:rsidP="00C4423E">
      <w:pPr>
        <w:spacing w:line="276" w:lineRule="auto"/>
        <w:ind w:firstLine="709"/>
        <w:jc w:val="both"/>
        <w:rPr>
          <w:sz w:val="28"/>
          <w:szCs w:val="28"/>
        </w:rPr>
      </w:pPr>
      <w:r>
        <w:rPr>
          <w:sz w:val="28"/>
          <w:szCs w:val="28"/>
        </w:rPr>
        <w:t xml:space="preserve">збільшення надходжень від платних послуг, господарських договорів, благодійних внесків та грантів, зокрема іноземних; </w:t>
      </w:r>
    </w:p>
    <w:p w14:paraId="6ED4B7E0" w14:textId="6F49E59C" w:rsidR="00FC3949" w:rsidRPr="006557A2" w:rsidRDefault="00590EBD" w:rsidP="00C4423E">
      <w:pPr>
        <w:spacing w:line="276" w:lineRule="auto"/>
        <w:ind w:firstLine="709"/>
        <w:jc w:val="both"/>
        <w:rPr>
          <w:sz w:val="28"/>
          <w:szCs w:val="28"/>
        </w:rPr>
      </w:pPr>
      <w:r>
        <w:rPr>
          <w:sz w:val="28"/>
          <w:szCs w:val="28"/>
        </w:rPr>
        <w:t>запровадження і практичне застосування не менш як одного інструменту фінансової, майнової чи інвестиційної автономії, визначеного пунктами 25 і 26 цього Порядку;</w:t>
      </w:r>
    </w:p>
    <w:p w14:paraId="58AAA552" w14:textId="77777777" w:rsidR="002E1026" w:rsidRDefault="002E1026" w:rsidP="00C4423E">
      <w:pPr>
        <w:spacing w:line="276" w:lineRule="auto"/>
        <w:ind w:firstLine="709"/>
        <w:jc w:val="both"/>
        <w:rPr>
          <w:sz w:val="28"/>
          <w:szCs w:val="28"/>
        </w:rPr>
      </w:pPr>
      <w:r>
        <w:rPr>
          <w:sz w:val="28"/>
          <w:szCs w:val="28"/>
        </w:rPr>
        <w:t>перевищення середньої заробітної плати науково-педагогічних та педагогічних працівників над її середнім рівнем у державних закладах вищої освіти відповідного регіону;</w:t>
      </w:r>
    </w:p>
    <w:p w14:paraId="1B931678" w14:textId="508454FF" w:rsidR="00964399" w:rsidRPr="00E44919" w:rsidRDefault="00AF6901" w:rsidP="00C4423E">
      <w:pPr>
        <w:spacing w:line="276" w:lineRule="auto"/>
        <w:ind w:firstLine="709"/>
        <w:jc w:val="both"/>
        <w:rPr>
          <w:sz w:val="28"/>
          <w:szCs w:val="28"/>
        </w:rPr>
      </w:pPr>
      <w:r>
        <w:rPr>
          <w:sz w:val="28"/>
          <w:szCs w:val="28"/>
        </w:rPr>
        <w:t>каскадування цільових показників діяльності керівника учасника посиленої моделі на рівень заступників керівника, керівників факультетів (навчально-наукових інститутів) і коледжів, що є структурними підрозділами учасника посиленої моделі.</w:t>
      </w:r>
    </w:p>
    <w:p w14:paraId="74D1C8F1" w14:textId="53EE21C4" w:rsidR="00964399" w:rsidRPr="00E44919" w:rsidRDefault="00AF6901" w:rsidP="00C4423E">
      <w:pPr>
        <w:spacing w:line="276" w:lineRule="auto"/>
        <w:ind w:firstLine="709"/>
        <w:jc w:val="both"/>
        <w:rPr>
          <w:sz w:val="28"/>
          <w:szCs w:val="28"/>
        </w:rPr>
      </w:pPr>
      <w:r>
        <w:rPr>
          <w:sz w:val="28"/>
          <w:szCs w:val="28"/>
        </w:rPr>
        <w:t xml:space="preserve">6. Для забезпечення реалізації посиленої моделі МОН утворює комітет з відбору членів наглядових рад учасників посиленої моделі (далі – комітет) у складі шести членів: трьох осіб, визначених МОН, і трьох осіб, визначених МОН на підставі пропозицій міжнародних організацій, з якими Україна співпрацює у сфері вищої освіти. </w:t>
      </w:r>
    </w:p>
    <w:p w14:paraId="2F16AD1A" w14:textId="77777777" w:rsidR="008D20F5" w:rsidRDefault="00AF6901" w:rsidP="00C4423E">
      <w:pPr>
        <w:spacing w:line="276" w:lineRule="auto"/>
        <w:ind w:firstLine="709"/>
        <w:jc w:val="both"/>
        <w:rPr>
          <w:sz w:val="28"/>
          <w:szCs w:val="28"/>
        </w:rPr>
      </w:pPr>
      <w:r>
        <w:rPr>
          <w:sz w:val="28"/>
          <w:szCs w:val="28"/>
        </w:rPr>
        <w:t>7. Завданнями комітету є:</w:t>
      </w:r>
    </w:p>
    <w:p w14:paraId="363BF820" w14:textId="53B7EEAA" w:rsidR="008D20F5" w:rsidRDefault="00AF6901" w:rsidP="00C4423E">
      <w:pPr>
        <w:spacing w:line="276" w:lineRule="auto"/>
        <w:ind w:firstLine="709"/>
        <w:jc w:val="both"/>
        <w:rPr>
          <w:sz w:val="28"/>
          <w:szCs w:val="28"/>
        </w:rPr>
      </w:pPr>
      <w:r>
        <w:rPr>
          <w:sz w:val="28"/>
          <w:szCs w:val="28"/>
        </w:rPr>
        <w:t xml:space="preserve">розгляд документів кандидатів на посаду члена наглядової ради; </w:t>
      </w:r>
    </w:p>
    <w:p w14:paraId="35AAA171" w14:textId="524BCEC4" w:rsidR="008D20F5" w:rsidRDefault="00AF6901" w:rsidP="00C4423E">
      <w:pPr>
        <w:spacing w:line="276" w:lineRule="auto"/>
        <w:ind w:firstLine="709"/>
        <w:jc w:val="both"/>
        <w:rPr>
          <w:sz w:val="28"/>
          <w:szCs w:val="28"/>
        </w:rPr>
      </w:pPr>
      <w:r>
        <w:rPr>
          <w:sz w:val="28"/>
          <w:szCs w:val="28"/>
        </w:rPr>
        <w:t xml:space="preserve">проведення співбесід; </w:t>
      </w:r>
    </w:p>
    <w:p w14:paraId="367B2E10" w14:textId="7CE2DD90" w:rsidR="002A3CE0" w:rsidRDefault="00AF6901" w:rsidP="00C4423E">
      <w:pPr>
        <w:spacing w:line="276" w:lineRule="auto"/>
        <w:ind w:firstLine="709"/>
        <w:jc w:val="both"/>
        <w:rPr>
          <w:sz w:val="28"/>
          <w:szCs w:val="28"/>
        </w:rPr>
      </w:pPr>
      <w:r>
        <w:rPr>
          <w:sz w:val="28"/>
          <w:szCs w:val="28"/>
        </w:rPr>
        <w:t>обрання членів наглядової ради та внесення відповідних пропозицій МОН для затвердження;</w:t>
      </w:r>
    </w:p>
    <w:p w14:paraId="265AD99F" w14:textId="667A7E0B" w:rsidR="007B5F6C" w:rsidRDefault="007B5F6C" w:rsidP="00C4423E">
      <w:pPr>
        <w:spacing w:line="276" w:lineRule="auto"/>
        <w:ind w:firstLine="709"/>
        <w:jc w:val="both"/>
        <w:rPr>
          <w:sz w:val="28"/>
          <w:szCs w:val="28"/>
        </w:rPr>
      </w:pPr>
      <w:r>
        <w:rPr>
          <w:sz w:val="28"/>
          <w:szCs w:val="28"/>
        </w:rPr>
        <w:t>надання висновку про обґрунтованість дострокового припинення повноважень члена наглядової ради у передбачених цим Порядком випадках;</w:t>
      </w:r>
    </w:p>
    <w:p w14:paraId="6E004045" w14:textId="485A3E7E" w:rsidR="008D20F5" w:rsidRDefault="002A3CE0" w:rsidP="00C4423E">
      <w:pPr>
        <w:spacing w:line="276" w:lineRule="auto"/>
        <w:ind w:firstLine="709"/>
        <w:jc w:val="both"/>
        <w:rPr>
          <w:sz w:val="28"/>
          <w:szCs w:val="28"/>
        </w:rPr>
      </w:pPr>
      <w:r>
        <w:rPr>
          <w:sz w:val="28"/>
          <w:szCs w:val="28"/>
        </w:rPr>
        <w:t>підготовка висновків щодо дотримання процедури конкурсного відбору керівника учасника посиленої моделі наглядовою радою.</w:t>
      </w:r>
    </w:p>
    <w:p w14:paraId="1AAE7734" w14:textId="77777777" w:rsidR="008D20F5" w:rsidRPr="000410CB" w:rsidRDefault="00AF6901" w:rsidP="00C4423E">
      <w:pPr>
        <w:pStyle w:val="rvps2"/>
        <w:shd w:val="clear" w:color="auto" w:fill="FFFFFF"/>
        <w:spacing w:before="0" w:beforeAutospacing="0" w:after="0" w:afterAutospacing="0" w:line="276" w:lineRule="auto"/>
        <w:ind w:firstLine="709"/>
        <w:jc w:val="both"/>
        <w:rPr>
          <w:sz w:val="28"/>
          <w:szCs w:val="28"/>
        </w:rPr>
      </w:pPr>
      <w:r>
        <w:rPr>
          <w:sz w:val="28"/>
          <w:szCs w:val="28"/>
        </w:rPr>
        <w:t xml:space="preserve">Комітет провадить діяльність у формі засідань, зокрема в режимі відеоконференції, на безоплатній основі. Голова та секретар комітету обираються на його першому засіданні. Засідання комітету є правоможним, якщо на ньому присутні не менш як дві третини загальної кількості членів. </w:t>
      </w:r>
      <w:r>
        <w:rPr>
          <w:sz w:val="28"/>
          <w:szCs w:val="28"/>
        </w:rPr>
        <w:lastRenderedPageBreak/>
        <w:t>Голосування здійснюється особисто і відкрито. Рішення приймається більшістю не менш як чотирьох членів, серед яких два – з числа осіб, визначених на підставі пропозицій міжнародних організацій. Повноваження члена комітету припиняються достроково у разі:</w:t>
      </w:r>
    </w:p>
    <w:p w14:paraId="321FBB2A" w14:textId="77777777" w:rsidR="008D20F5" w:rsidRPr="000410CB" w:rsidRDefault="008D20F5" w:rsidP="00C4423E">
      <w:pPr>
        <w:pStyle w:val="rvps2"/>
        <w:shd w:val="clear" w:color="auto" w:fill="FFFFFF"/>
        <w:spacing w:before="0" w:beforeAutospacing="0" w:after="0" w:afterAutospacing="0" w:line="276" w:lineRule="auto"/>
        <w:ind w:firstLine="709"/>
        <w:jc w:val="both"/>
        <w:rPr>
          <w:sz w:val="28"/>
          <w:szCs w:val="28"/>
        </w:rPr>
      </w:pPr>
      <w:bookmarkStart w:id="1" w:name="n51"/>
      <w:bookmarkEnd w:id="1"/>
      <w:r>
        <w:rPr>
          <w:sz w:val="28"/>
          <w:szCs w:val="28"/>
        </w:rPr>
        <w:t>подання ним особистої заяви про припинення повноважень;</w:t>
      </w:r>
    </w:p>
    <w:p w14:paraId="065C19B8" w14:textId="77777777" w:rsidR="008D20F5" w:rsidRPr="000410CB" w:rsidRDefault="008D20F5" w:rsidP="00C4423E">
      <w:pPr>
        <w:pStyle w:val="rvps2"/>
        <w:shd w:val="clear" w:color="auto" w:fill="FFFFFF"/>
        <w:spacing w:before="0" w:beforeAutospacing="0" w:after="0" w:afterAutospacing="0" w:line="276" w:lineRule="auto"/>
        <w:ind w:firstLine="709"/>
        <w:jc w:val="both"/>
        <w:rPr>
          <w:sz w:val="28"/>
          <w:szCs w:val="28"/>
        </w:rPr>
      </w:pPr>
      <w:bookmarkStart w:id="2" w:name="n52"/>
      <w:bookmarkEnd w:id="2"/>
      <w:r>
        <w:rPr>
          <w:sz w:val="28"/>
          <w:szCs w:val="28"/>
        </w:rPr>
        <w:t>накладення на нього адміністративного стягнення за вчинення правопорушення, пов’язаного з корупцією;</w:t>
      </w:r>
    </w:p>
    <w:p w14:paraId="16536B0F" w14:textId="77777777" w:rsidR="008D20F5" w:rsidRPr="000410CB" w:rsidRDefault="008D20F5" w:rsidP="00C4423E">
      <w:pPr>
        <w:pStyle w:val="rvps2"/>
        <w:shd w:val="clear" w:color="auto" w:fill="FFFFFF"/>
        <w:spacing w:before="0" w:beforeAutospacing="0" w:after="0" w:afterAutospacing="0" w:line="276" w:lineRule="auto"/>
        <w:ind w:firstLine="709"/>
        <w:jc w:val="both"/>
        <w:rPr>
          <w:sz w:val="28"/>
          <w:szCs w:val="28"/>
        </w:rPr>
      </w:pPr>
      <w:bookmarkStart w:id="3" w:name="n53"/>
      <w:bookmarkEnd w:id="3"/>
      <w:r>
        <w:rPr>
          <w:sz w:val="28"/>
          <w:szCs w:val="28"/>
        </w:rPr>
        <w:t>набрання обвинувальним вироком суду щодо нього законної сили;</w:t>
      </w:r>
    </w:p>
    <w:p w14:paraId="193ECF4E" w14:textId="77777777" w:rsidR="008D20F5" w:rsidRPr="000410CB" w:rsidRDefault="008D20F5" w:rsidP="00C4423E">
      <w:pPr>
        <w:pStyle w:val="rvps2"/>
        <w:shd w:val="clear" w:color="auto" w:fill="FFFFFF"/>
        <w:spacing w:before="0" w:beforeAutospacing="0" w:after="0" w:afterAutospacing="0" w:line="276" w:lineRule="auto"/>
        <w:ind w:firstLine="709"/>
        <w:jc w:val="both"/>
        <w:rPr>
          <w:sz w:val="28"/>
          <w:szCs w:val="28"/>
        </w:rPr>
      </w:pPr>
      <w:bookmarkStart w:id="4" w:name="n54"/>
      <w:bookmarkEnd w:id="4"/>
      <w:r>
        <w:rPr>
          <w:sz w:val="28"/>
          <w:szCs w:val="28"/>
        </w:rPr>
        <w:t>оголошення його померлим, безвісно відсутнім;</w:t>
      </w:r>
    </w:p>
    <w:p w14:paraId="19A3A74C" w14:textId="77777777" w:rsidR="008D20F5" w:rsidRPr="000410CB" w:rsidRDefault="008D20F5" w:rsidP="00C4423E">
      <w:pPr>
        <w:pStyle w:val="rvps2"/>
        <w:shd w:val="clear" w:color="auto" w:fill="FFFFFF"/>
        <w:spacing w:before="0" w:beforeAutospacing="0" w:after="0" w:afterAutospacing="0" w:line="276" w:lineRule="auto"/>
        <w:ind w:firstLine="709"/>
        <w:jc w:val="both"/>
        <w:rPr>
          <w:sz w:val="28"/>
          <w:szCs w:val="28"/>
        </w:rPr>
      </w:pPr>
      <w:bookmarkStart w:id="5" w:name="n55"/>
      <w:bookmarkEnd w:id="5"/>
      <w:r>
        <w:rPr>
          <w:sz w:val="28"/>
          <w:szCs w:val="28"/>
        </w:rPr>
        <w:t>визнання його недієздатним або обмеження його цивільної дієздатності за рішенням суду;</w:t>
      </w:r>
    </w:p>
    <w:p w14:paraId="3655DEC9" w14:textId="77777777" w:rsidR="008D20F5" w:rsidRPr="000410CB" w:rsidRDefault="008D20F5" w:rsidP="00C4423E">
      <w:pPr>
        <w:pStyle w:val="rvps2"/>
        <w:shd w:val="clear" w:color="auto" w:fill="FFFFFF"/>
        <w:spacing w:before="0" w:beforeAutospacing="0" w:after="0" w:afterAutospacing="0" w:line="276" w:lineRule="auto"/>
        <w:ind w:firstLine="709"/>
        <w:jc w:val="both"/>
        <w:rPr>
          <w:sz w:val="28"/>
          <w:szCs w:val="28"/>
        </w:rPr>
      </w:pPr>
      <w:bookmarkStart w:id="6" w:name="n56"/>
      <w:bookmarkStart w:id="7" w:name="n57"/>
      <w:bookmarkEnd w:id="6"/>
      <w:bookmarkEnd w:id="7"/>
      <w:r>
        <w:rPr>
          <w:sz w:val="28"/>
          <w:szCs w:val="28"/>
        </w:rPr>
        <w:t>його смерті.</w:t>
      </w:r>
    </w:p>
    <w:p w14:paraId="17508623" w14:textId="320A568C" w:rsidR="005A7FDF" w:rsidRPr="006557A2" w:rsidRDefault="00AF6901" w:rsidP="00C4423E">
      <w:pPr>
        <w:spacing w:line="276" w:lineRule="auto"/>
        <w:ind w:firstLine="709"/>
        <w:jc w:val="both"/>
        <w:rPr>
          <w:sz w:val="28"/>
          <w:szCs w:val="28"/>
        </w:rPr>
      </w:pPr>
      <w:r>
        <w:rPr>
          <w:sz w:val="28"/>
          <w:szCs w:val="28"/>
        </w:rPr>
        <w:t xml:space="preserve">8. Члени наглядової ради обираються комітетом за результатами прозорого конкурсного відбору, оголошення про проведення якого розміщується на офіційному вебсайті МОН із зазначенням переліку компетентностей, документів, строків подання та дати оголошення результатів. Участь у конкурсному відборі можуть брати громадяни України – представники юридичних осіб приватного права, органів місцевого самоврядування, органів виконавчої влади, громадських об’єднань випускників учасника посиленої моделі, а також самовисуванці. </w:t>
      </w:r>
    </w:p>
    <w:p w14:paraId="07369A46" w14:textId="0AD83FA7" w:rsidR="00A318D2" w:rsidRDefault="00A318D2" w:rsidP="00C4423E">
      <w:pPr>
        <w:spacing w:line="276" w:lineRule="auto"/>
        <w:ind w:firstLine="709"/>
        <w:jc w:val="both"/>
        <w:rPr>
          <w:sz w:val="28"/>
          <w:szCs w:val="28"/>
        </w:rPr>
      </w:pPr>
      <w:r>
        <w:rPr>
          <w:sz w:val="28"/>
          <w:szCs w:val="28"/>
        </w:rPr>
        <w:t>У складі наглядової ради учасника посиленої моделі в цілому мають бути наявні компетентності за напрямами: забезпечення якості вищої освіти; управління науковою та інноваційною діяльністю; фінанси, аудит та управління ризиками; управління персоналом; антикризове та інвестиційне управління; зовнішні комунікації та фандрейзинг; взаємодія з органами державної влади та місцевого самоврядування.</w:t>
      </w:r>
    </w:p>
    <w:p w14:paraId="54C933B0" w14:textId="77777777" w:rsidR="00871AE2" w:rsidRDefault="00AF6901" w:rsidP="00C4423E">
      <w:pPr>
        <w:spacing w:line="276" w:lineRule="auto"/>
        <w:ind w:firstLine="709"/>
        <w:jc w:val="both"/>
        <w:rPr>
          <w:sz w:val="28"/>
          <w:szCs w:val="28"/>
        </w:rPr>
      </w:pPr>
      <w:r>
        <w:rPr>
          <w:sz w:val="28"/>
          <w:szCs w:val="28"/>
        </w:rPr>
        <w:t>Не допускається до участі у конкурсному відборі особа:</w:t>
      </w:r>
    </w:p>
    <w:p w14:paraId="45D0D2FC" w14:textId="77777777" w:rsidR="00871AE2" w:rsidRPr="00871AE2" w:rsidRDefault="00871AE2" w:rsidP="00C4423E">
      <w:pPr>
        <w:pStyle w:val="rvps2"/>
        <w:shd w:val="clear" w:color="auto" w:fill="FFFFFF"/>
        <w:spacing w:before="0" w:beforeAutospacing="0" w:after="0" w:afterAutospacing="0" w:line="276" w:lineRule="auto"/>
        <w:ind w:firstLine="709"/>
        <w:jc w:val="both"/>
        <w:rPr>
          <w:sz w:val="28"/>
          <w:szCs w:val="28"/>
        </w:rPr>
      </w:pPr>
      <w:r>
        <w:rPr>
          <w:sz w:val="28"/>
          <w:szCs w:val="28"/>
        </w:rPr>
        <w:t>за рішенням суду визнана недієздатною або дієздатність якої обмежена;</w:t>
      </w:r>
    </w:p>
    <w:p w14:paraId="773AE489" w14:textId="77777777" w:rsidR="00871AE2" w:rsidRPr="00871AE2" w:rsidRDefault="00871AE2" w:rsidP="00C4423E">
      <w:pPr>
        <w:pStyle w:val="rvps2"/>
        <w:shd w:val="clear" w:color="auto" w:fill="FFFFFF"/>
        <w:spacing w:before="0" w:beforeAutospacing="0" w:after="0" w:afterAutospacing="0" w:line="276" w:lineRule="auto"/>
        <w:ind w:firstLine="709"/>
        <w:jc w:val="both"/>
        <w:rPr>
          <w:sz w:val="28"/>
          <w:szCs w:val="28"/>
        </w:rPr>
      </w:pPr>
      <w:bookmarkStart w:id="8" w:name="n1392"/>
      <w:bookmarkEnd w:id="8"/>
      <w:r>
        <w:rPr>
          <w:sz w:val="28"/>
          <w:szCs w:val="28"/>
        </w:rPr>
        <w:t>має судимість за вчинення кримінального правопорушення, якщо така судимість не погашена або не знята в установленому законом порядку;</w:t>
      </w:r>
    </w:p>
    <w:p w14:paraId="295E578E" w14:textId="77777777" w:rsidR="00871AE2" w:rsidRPr="00871AE2" w:rsidRDefault="00871AE2" w:rsidP="00C4423E">
      <w:pPr>
        <w:pStyle w:val="rvps2"/>
        <w:shd w:val="clear" w:color="auto" w:fill="FFFFFF"/>
        <w:spacing w:before="0" w:beforeAutospacing="0" w:after="0" w:afterAutospacing="0" w:line="276" w:lineRule="auto"/>
        <w:ind w:firstLine="709"/>
        <w:jc w:val="both"/>
        <w:rPr>
          <w:sz w:val="28"/>
          <w:szCs w:val="28"/>
        </w:rPr>
      </w:pPr>
      <w:bookmarkStart w:id="9" w:name="n1883"/>
      <w:bookmarkStart w:id="10" w:name="n1393"/>
      <w:bookmarkEnd w:id="9"/>
      <w:bookmarkEnd w:id="10"/>
      <w:r>
        <w:rPr>
          <w:sz w:val="28"/>
          <w:szCs w:val="28"/>
        </w:rPr>
        <w:t>відповідно до вироку суду позбавлена права обіймати відповідні посади;</w:t>
      </w:r>
    </w:p>
    <w:p w14:paraId="235198C3" w14:textId="61B54D05" w:rsidR="00871AE2" w:rsidRPr="00871AE2" w:rsidRDefault="00871AE2" w:rsidP="00C4423E">
      <w:pPr>
        <w:pStyle w:val="rvps2"/>
        <w:shd w:val="clear" w:color="auto" w:fill="FFFFFF"/>
        <w:spacing w:before="0" w:beforeAutospacing="0" w:after="0" w:afterAutospacing="0" w:line="276" w:lineRule="auto"/>
        <w:ind w:firstLine="709"/>
        <w:jc w:val="both"/>
        <w:rPr>
          <w:sz w:val="28"/>
          <w:szCs w:val="28"/>
        </w:rPr>
      </w:pPr>
      <w:bookmarkStart w:id="11" w:name="n1394"/>
      <w:bookmarkEnd w:id="11"/>
      <w:r>
        <w:rPr>
          <w:sz w:val="28"/>
          <w:szCs w:val="28"/>
        </w:rPr>
        <w:t>за рішенням суду була визнана винною у вчиненні корупційного правопорушення – протягом року з дня набрання відповідним рішенням суду законної сили;</w:t>
      </w:r>
    </w:p>
    <w:p w14:paraId="0C5E30D5" w14:textId="2BDF423F" w:rsidR="00871AE2" w:rsidRPr="00871AE2" w:rsidRDefault="00871AE2" w:rsidP="00C4423E">
      <w:pPr>
        <w:pStyle w:val="rvps2"/>
        <w:shd w:val="clear" w:color="auto" w:fill="FFFFFF"/>
        <w:spacing w:before="0" w:beforeAutospacing="0" w:after="0" w:afterAutospacing="0" w:line="276" w:lineRule="auto"/>
        <w:ind w:firstLine="709"/>
        <w:jc w:val="both"/>
        <w:rPr>
          <w:sz w:val="28"/>
          <w:szCs w:val="28"/>
        </w:rPr>
      </w:pPr>
      <w:bookmarkStart w:id="12" w:name="n1395"/>
      <w:bookmarkEnd w:id="12"/>
      <w:r>
        <w:rPr>
          <w:sz w:val="28"/>
          <w:szCs w:val="28"/>
        </w:rPr>
        <w:lastRenderedPageBreak/>
        <w:t>піддавалася адміністративному стягненню за корупційне правопорушення – протягом року з дня набрання відповідним рішенням суду законної сили;</w:t>
      </w:r>
    </w:p>
    <w:p w14:paraId="14841381" w14:textId="77777777" w:rsidR="00871AE2" w:rsidRPr="00871AE2" w:rsidRDefault="00871AE2" w:rsidP="00C4423E">
      <w:pPr>
        <w:pStyle w:val="rvps2"/>
        <w:shd w:val="clear" w:color="auto" w:fill="FFFFFF"/>
        <w:spacing w:before="0" w:beforeAutospacing="0" w:after="0" w:afterAutospacing="0" w:line="276" w:lineRule="auto"/>
        <w:ind w:firstLine="709"/>
        <w:jc w:val="both"/>
        <w:rPr>
          <w:sz w:val="28"/>
          <w:szCs w:val="28"/>
        </w:rPr>
      </w:pPr>
      <w:bookmarkStart w:id="13" w:name="n1396"/>
      <w:bookmarkEnd w:id="13"/>
      <w:r>
        <w:rPr>
          <w:sz w:val="28"/>
          <w:szCs w:val="28"/>
        </w:rPr>
        <w:t>підпадає під дію </w:t>
      </w:r>
      <w:hyperlink r:id="rId8" w:anchor="n13" w:tgtFrame="_blank" w:history="1">
        <w:r>
          <w:rPr>
            <w:sz w:val="28"/>
            <w:szCs w:val="28"/>
          </w:rPr>
          <w:t>частини третьої</w:t>
        </w:r>
      </w:hyperlink>
      <w:r>
        <w:rPr>
          <w:sz w:val="28"/>
          <w:szCs w:val="28"/>
        </w:rPr>
        <w:t> статті 1 Закону України «Про очищення влади»;</w:t>
      </w:r>
    </w:p>
    <w:p w14:paraId="29ECF137" w14:textId="1C1C5B3A" w:rsidR="004840D7" w:rsidRDefault="00871AE2" w:rsidP="00C4423E">
      <w:pPr>
        <w:pStyle w:val="rvps2"/>
        <w:shd w:val="clear" w:color="auto" w:fill="FFFFFF"/>
        <w:spacing w:before="0" w:beforeAutospacing="0" w:after="0" w:afterAutospacing="0" w:line="276" w:lineRule="auto"/>
        <w:ind w:firstLine="709"/>
        <w:jc w:val="both"/>
        <w:rPr>
          <w:sz w:val="28"/>
          <w:szCs w:val="28"/>
        </w:rPr>
      </w:pPr>
      <w:r>
        <w:rPr>
          <w:sz w:val="28"/>
          <w:szCs w:val="28"/>
        </w:rPr>
        <w:t>є громадянином держави, визначеної згідно із законом державою-окупантом та/або державою-агресором;</w:t>
      </w:r>
    </w:p>
    <w:p w14:paraId="01EE8B0C" w14:textId="06E4750C" w:rsidR="00A318D2" w:rsidRDefault="004840D7" w:rsidP="00C4423E">
      <w:pPr>
        <w:pStyle w:val="rvps2"/>
        <w:shd w:val="clear" w:color="auto" w:fill="FFFFFF"/>
        <w:spacing w:before="0" w:beforeAutospacing="0" w:after="0" w:afterAutospacing="0" w:line="276" w:lineRule="auto"/>
        <w:ind w:firstLine="709"/>
        <w:jc w:val="both"/>
        <w:rPr>
          <w:sz w:val="28"/>
          <w:szCs w:val="28"/>
        </w:rPr>
      </w:pPr>
      <w:r>
        <w:rPr>
          <w:sz w:val="28"/>
          <w:szCs w:val="28"/>
        </w:rPr>
        <w:t>перебуває в трудових відносинах з учасником посиленої моделі, до наглядової ради якого вона обирається, або є здобувачем освіти цього учасника посиленої моделі. Працівник учасника посиленої моделі може брати участь у конкурсному відборі за умови подання заяви про припинення трудових відносин у разі обрання;</w:t>
      </w:r>
    </w:p>
    <w:p w14:paraId="37590A73" w14:textId="77777777" w:rsidR="00871AE2" w:rsidRPr="00A318D2" w:rsidRDefault="00A318D2" w:rsidP="00C4423E">
      <w:pPr>
        <w:pStyle w:val="rvps2"/>
        <w:shd w:val="clear" w:color="auto" w:fill="FFFFFF"/>
        <w:spacing w:before="0" w:beforeAutospacing="0" w:after="0" w:afterAutospacing="0" w:line="276" w:lineRule="auto"/>
        <w:ind w:firstLine="709"/>
        <w:jc w:val="both"/>
        <w:rPr>
          <w:sz w:val="28"/>
          <w:szCs w:val="28"/>
        </w:rPr>
      </w:pPr>
      <w:r>
        <w:rPr>
          <w:sz w:val="28"/>
          <w:szCs w:val="28"/>
        </w:rPr>
        <w:t>стосовно якої у порядку, визначеному Законом України «Про академічну доброчесність», встановлено факт порушення академічної доброчесності – протягом строку, визначеного цим Законом.</w:t>
      </w:r>
    </w:p>
    <w:p w14:paraId="6DF2B55E" w14:textId="7415191B" w:rsidR="005A7FDF" w:rsidRDefault="009E0BD9" w:rsidP="00C4423E">
      <w:pPr>
        <w:spacing w:line="276" w:lineRule="auto"/>
        <w:ind w:firstLine="709"/>
        <w:jc w:val="both"/>
        <w:rPr>
          <w:sz w:val="28"/>
          <w:szCs w:val="28"/>
        </w:rPr>
      </w:pPr>
      <w:r>
        <w:rPr>
          <w:sz w:val="28"/>
          <w:szCs w:val="28"/>
        </w:rPr>
        <w:t>Строк подання документів становить 30 календарних днів з дня оприлюднення оголошення. Комітет протягом десяти робочих днів після закінчення строку подання документів проводить конкурсний відбір. Комітет здійснює відбір визначеної кількості членів наглядової ради та до двох резервних членів наглядової ради.</w:t>
      </w:r>
    </w:p>
    <w:p w14:paraId="1324D4F5" w14:textId="27BB827D" w:rsidR="00964399" w:rsidRPr="006557A2" w:rsidRDefault="002426F0" w:rsidP="00C4423E">
      <w:pPr>
        <w:spacing w:line="276" w:lineRule="auto"/>
        <w:ind w:firstLine="709"/>
        <w:jc w:val="both"/>
        <w:rPr>
          <w:sz w:val="28"/>
          <w:szCs w:val="28"/>
        </w:rPr>
      </w:pPr>
      <w:r>
        <w:rPr>
          <w:sz w:val="28"/>
          <w:szCs w:val="28"/>
        </w:rPr>
        <w:t xml:space="preserve">Після проведення конкурсного відбору комітет протягом десяти робочих днів подає пропозиції МОН, яке протягом наступних десяти робочих днів затверджує склад наглядової ради або </w:t>
      </w:r>
      <w:r w:rsidR="003C212F">
        <w:rPr>
          <w:sz w:val="28"/>
          <w:szCs w:val="28"/>
        </w:rPr>
        <w:t xml:space="preserve">вмотивовано </w:t>
      </w:r>
      <w:r>
        <w:rPr>
          <w:sz w:val="28"/>
          <w:szCs w:val="28"/>
        </w:rPr>
        <w:t xml:space="preserve">відхиляє окремі чи всі обрані кандидатури та укладає з членами наглядової ради договори цивільно-правового характеру про виконання ними обов’язків членів наглядової ради. У разі відхилення окремих або всіх запропонованих комітетом членів наглядової ради МОН </w:t>
      </w:r>
      <w:r w:rsidR="003C212F">
        <w:rPr>
          <w:sz w:val="28"/>
          <w:szCs w:val="28"/>
        </w:rPr>
        <w:t xml:space="preserve">оприлюднює відповідне рішення, </w:t>
      </w:r>
      <w:r>
        <w:rPr>
          <w:sz w:val="28"/>
          <w:szCs w:val="28"/>
        </w:rPr>
        <w:t>оголошує додатковий або новий конкурсний відбір, який проводиться комітетом.</w:t>
      </w:r>
    </w:p>
    <w:p w14:paraId="070A6D96" w14:textId="1A29492E" w:rsidR="00100E43" w:rsidRPr="006557A2" w:rsidRDefault="00AF6901" w:rsidP="00C4423E">
      <w:pPr>
        <w:spacing w:line="276" w:lineRule="auto"/>
        <w:ind w:firstLine="709"/>
        <w:jc w:val="both"/>
        <w:rPr>
          <w:sz w:val="28"/>
          <w:szCs w:val="28"/>
        </w:rPr>
      </w:pPr>
      <w:r>
        <w:rPr>
          <w:sz w:val="28"/>
          <w:szCs w:val="28"/>
        </w:rPr>
        <w:t xml:space="preserve">9. Наглядова рада формується у складі семи осіб строком на два роки. Повноваження наглядової ради визначаються цим Порядком та статутом учасника посиленої моделі, який приводиться у відповідність із цим Порядком. </w:t>
      </w:r>
    </w:p>
    <w:p w14:paraId="3A0E23C3" w14:textId="309F1DDC" w:rsidR="00964399" w:rsidRDefault="00F47C3F" w:rsidP="00C4423E">
      <w:pPr>
        <w:spacing w:line="276" w:lineRule="auto"/>
        <w:ind w:firstLine="709"/>
        <w:jc w:val="both"/>
        <w:rPr>
          <w:sz w:val="28"/>
          <w:szCs w:val="28"/>
        </w:rPr>
      </w:pPr>
      <w:r>
        <w:rPr>
          <w:sz w:val="28"/>
          <w:szCs w:val="28"/>
        </w:rPr>
        <w:t>Наглядова рада учасника посиленої моделі, що функціонує в організаційно-правовій формі державного некомерційного товариства, здійснює також повноваження, передбачені статтями 9</w:t>
      </w:r>
      <w:r>
        <w:rPr>
          <w:sz w:val="28"/>
          <w:szCs w:val="28"/>
          <w:vertAlign w:val="superscript"/>
        </w:rPr>
        <w:t>-8</w:t>
      </w:r>
      <w:r>
        <w:rPr>
          <w:sz w:val="28"/>
          <w:szCs w:val="28"/>
        </w:rPr>
        <w:t xml:space="preserve"> і 9</w:t>
      </w:r>
      <w:r>
        <w:rPr>
          <w:sz w:val="28"/>
          <w:szCs w:val="28"/>
          <w:vertAlign w:val="superscript"/>
        </w:rPr>
        <w:t>-9</w:t>
      </w:r>
      <w:r>
        <w:rPr>
          <w:sz w:val="28"/>
          <w:szCs w:val="28"/>
        </w:rPr>
        <w:t xml:space="preserve"> Закону України «Про управління об’єктами державної власності», а також у частині, що не </w:t>
      </w:r>
      <w:r>
        <w:rPr>
          <w:sz w:val="28"/>
          <w:szCs w:val="28"/>
        </w:rPr>
        <w:lastRenderedPageBreak/>
        <w:t>суперечить статусу і статуту державного некомерційного товариства, повноваження, передбачені статтею 11</w:t>
      </w:r>
      <w:r>
        <w:rPr>
          <w:sz w:val="28"/>
          <w:szCs w:val="28"/>
          <w:vertAlign w:val="superscript"/>
        </w:rPr>
        <w:t>-4</w:t>
      </w:r>
      <w:r>
        <w:rPr>
          <w:sz w:val="28"/>
          <w:szCs w:val="28"/>
        </w:rPr>
        <w:t xml:space="preserve"> зазначеного Закону.</w:t>
      </w:r>
    </w:p>
    <w:p w14:paraId="7CCB8750" w14:textId="2452CD7C" w:rsidR="006D725F" w:rsidRDefault="006D725F" w:rsidP="00C4423E">
      <w:pPr>
        <w:spacing w:line="276" w:lineRule="auto"/>
        <w:ind w:firstLine="709"/>
        <w:jc w:val="both"/>
        <w:rPr>
          <w:sz w:val="28"/>
          <w:szCs w:val="28"/>
        </w:rPr>
      </w:pPr>
      <w:r>
        <w:rPr>
          <w:sz w:val="28"/>
          <w:szCs w:val="28"/>
        </w:rPr>
        <w:t>Засідання наглядової ради є правоможним за участі не менше п’яти її членів. Рішення ухвалюються більшістю голосів від загального складу наглядової ради, якщо інше не передбачено цим Порядком. Дистанційне голосування допускається лише із засобами, що забезпечують ідентифікацію члена наглядової ради та фіксацію його голосу. Рішення наглядової ради та протоколи її засідань оприлюднюються на вебсайті учасника посиленої моделі протягом п’яти робочих днів, крім інформації з обмеженим доступом.</w:t>
      </w:r>
    </w:p>
    <w:p w14:paraId="17A1CEF0" w14:textId="35E9871A" w:rsidR="000F3108" w:rsidRDefault="000F3108" w:rsidP="00C4423E">
      <w:pPr>
        <w:spacing w:line="276" w:lineRule="auto"/>
        <w:ind w:firstLine="709"/>
        <w:jc w:val="both"/>
        <w:rPr>
          <w:sz w:val="28"/>
          <w:szCs w:val="28"/>
        </w:rPr>
      </w:pPr>
      <w:r>
        <w:rPr>
          <w:sz w:val="28"/>
          <w:szCs w:val="28"/>
        </w:rPr>
        <w:t>Наглядова рада обирає голову, заступника голови, секретаря та голів комітетів наглядової ради з числа своїх членів.</w:t>
      </w:r>
    </w:p>
    <w:p w14:paraId="4B7EB992" w14:textId="54E1FD9E" w:rsidR="004B6800" w:rsidRPr="00E44919" w:rsidRDefault="004B6800" w:rsidP="00C4423E">
      <w:pPr>
        <w:spacing w:line="276" w:lineRule="auto"/>
        <w:ind w:firstLine="709"/>
        <w:jc w:val="both"/>
        <w:rPr>
          <w:sz w:val="28"/>
          <w:szCs w:val="28"/>
        </w:rPr>
      </w:pPr>
      <w:r>
        <w:rPr>
          <w:sz w:val="28"/>
          <w:szCs w:val="28"/>
        </w:rPr>
        <w:t>Член наглядової ради зобов’язаний особисто брати участь у засіданнях та роботі комітетів наглядової ради, повідомляти про наявність конфлікту інтересів, дотримуватися вимог законодавства про запобігання корупції та умов цивільно-правового договору. Вимоги, завдання та показники результативності діяльності члена наглядової ради визначаються цивільно-правовим договором.</w:t>
      </w:r>
    </w:p>
    <w:p w14:paraId="72CD552E" w14:textId="77777777" w:rsidR="006D725F" w:rsidRDefault="006D725F" w:rsidP="00C4423E">
      <w:pPr>
        <w:pStyle w:val="rvps2"/>
        <w:shd w:val="clear" w:color="auto" w:fill="FFFFFF"/>
        <w:spacing w:before="0" w:beforeAutospacing="0" w:after="0" w:afterAutospacing="0" w:line="276" w:lineRule="auto"/>
        <w:ind w:firstLine="709"/>
        <w:jc w:val="both"/>
        <w:rPr>
          <w:sz w:val="28"/>
          <w:szCs w:val="28"/>
        </w:rPr>
      </w:pPr>
      <w:r>
        <w:rPr>
          <w:sz w:val="28"/>
          <w:szCs w:val="28"/>
        </w:rPr>
        <w:t>Члени наглядової ради, які не є особами, зазначеними у пункті 1 частини першої статті 3 Закону України «Про запобігання корупції», мають право на оплату діяльності (винагороду) на умовах цивільно-правового договору з МОН або можуть відмовитися від такої оплати (винагороди).</w:t>
      </w:r>
    </w:p>
    <w:p w14:paraId="57A1E5B0" w14:textId="3CE92F52" w:rsidR="00F64B57" w:rsidRPr="00F64B57" w:rsidRDefault="00AF6901" w:rsidP="00C4423E">
      <w:pPr>
        <w:pStyle w:val="rvps2"/>
        <w:shd w:val="clear" w:color="auto" w:fill="FFFFFF"/>
        <w:spacing w:before="0" w:beforeAutospacing="0" w:after="0" w:afterAutospacing="0" w:line="276" w:lineRule="auto"/>
        <w:ind w:firstLine="709"/>
        <w:jc w:val="both"/>
        <w:rPr>
          <w:sz w:val="28"/>
          <w:szCs w:val="28"/>
        </w:rPr>
      </w:pPr>
      <w:r>
        <w:rPr>
          <w:sz w:val="28"/>
          <w:szCs w:val="28"/>
        </w:rPr>
        <w:t>10. Повноваження члена наглядової ради припиняються достроково у разі:</w:t>
      </w:r>
    </w:p>
    <w:p w14:paraId="78F56DFF" w14:textId="77777777" w:rsidR="00F64B57" w:rsidRPr="00F64B57" w:rsidRDefault="00F64B57" w:rsidP="00C4423E">
      <w:pPr>
        <w:pStyle w:val="rvps2"/>
        <w:shd w:val="clear" w:color="auto" w:fill="FFFFFF"/>
        <w:spacing w:before="0" w:beforeAutospacing="0" w:after="0" w:afterAutospacing="0" w:line="276" w:lineRule="auto"/>
        <w:ind w:firstLine="709"/>
        <w:jc w:val="both"/>
        <w:rPr>
          <w:sz w:val="28"/>
          <w:szCs w:val="28"/>
        </w:rPr>
      </w:pPr>
      <w:bookmarkStart w:id="14" w:name="n228"/>
      <w:bookmarkEnd w:id="14"/>
      <w:r>
        <w:rPr>
          <w:sz w:val="28"/>
          <w:szCs w:val="28"/>
        </w:rPr>
        <w:t>подання ним особистої заяви про припинення повноважень;</w:t>
      </w:r>
    </w:p>
    <w:p w14:paraId="7A89C067" w14:textId="77777777" w:rsidR="00F64B57" w:rsidRPr="00F64B57" w:rsidRDefault="00F64B57" w:rsidP="00C4423E">
      <w:pPr>
        <w:pStyle w:val="rvps2"/>
        <w:shd w:val="clear" w:color="auto" w:fill="FFFFFF"/>
        <w:spacing w:before="0" w:beforeAutospacing="0" w:after="0" w:afterAutospacing="0" w:line="276" w:lineRule="auto"/>
        <w:ind w:firstLine="709"/>
        <w:jc w:val="both"/>
        <w:rPr>
          <w:sz w:val="28"/>
          <w:szCs w:val="28"/>
        </w:rPr>
      </w:pPr>
      <w:bookmarkStart w:id="15" w:name="n229"/>
      <w:bookmarkEnd w:id="15"/>
      <w:r>
        <w:rPr>
          <w:sz w:val="28"/>
          <w:szCs w:val="28"/>
        </w:rPr>
        <w:t>накладення на нього адміністративного стягнення за вчинення правопорушення, пов’язаного з корупцією;</w:t>
      </w:r>
    </w:p>
    <w:p w14:paraId="11A7177F" w14:textId="77777777" w:rsidR="00F64B57" w:rsidRPr="00F64B57" w:rsidRDefault="00F64B57" w:rsidP="00C4423E">
      <w:pPr>
        <w:pStyle w:val="rvps2"/>
        <w:shd w:val="clear" w:color="auto" w:fill="FFFFFF"/>
        <w:spacing w:before="0" w:beforeAutospacing="0" w:after="0" w:afterAutospacing="0" w:line="276" w:lineRule="auto"/>
        <w:ind w:firstLine="709"/>
        <w:jc w:val="both"/>
        <w:rPr>
          <w:sz w:val="28"/>
          <w:szCs w:val="28"/>
        </w:rPr>
      </w:pPr>
      <w:bookmarkStart w:id="16" w:name="n230"/>
      <w:bookmarkEnd w:id="16"/>
      <w:r>
        <w:rPr>
          <w:sz w:val="28"/>
          <w:szCs w:val="28"/>
        </w:rPr>
        <w:t>набрання обвинувальним вироком суду щодо нього законної сили;</w:t>
      </w:r>
    </w:p>
    <w:p w14:paraId="523D2227" w14:textId="77777777" w:rsidR="00F64B57" w:rsidRPr="006557A2" w:rsidRDefault="00F64B57" w:rsidP="00C4423E">
      <w:pPr>
        <w:pStyle w:val="rvps2"/>
        <w:shd w:val="clear" w:color="auto" w:fill="FFFFFF"/>
        <w:spacing w:before="0" w:beforeAutospacing="0" w:after="0" w:afterAutospacing="0" w:line="276" w:lineRule="auto"/>
        <w:ind w:firstLine="709"/>
        <w:jc w:val="both"/>
        <w:rPr>
          <w:sz w:val="28"/>
          <w:szCs w:val="28"/>
        </w:rPr>
      </w:pPr>
      <w:bookmarkStart w:id="17" w:name="n231"/>
      <w:bookmarkEnd w:id="17"/>
      <w:r>
        <w:rPr>
          <w:sz w:val="28"/>
          <w:szCs w:val="28"/>
        </w:rPr>
        <w:t>оголошення його померлим, безвісно відсутнім;</w:t>
      </w:r>
    </w:p>
    <w:p w14:paraId="0E5402CB" w14:textId="77777777" w:rsidR="00F64B57" w:rsidRPr="006557A2" w:rsidRDefault="00F64B57" w:rsidP="00C4423E">
      <w:pPr>
        <w:pStyle w:val="rvps2"/>
        <w:shd w:val="clear" w:color="auto" w:fill="FFFFFF"/>
        <w:spacing w:before="0" w:beforeAutospacing="0" w:after="0" w:afterAutospacing="0" w:line="276" w:lineRule="auto"/>
        <w:ind w:firstLine="709"/>
        <w:jc w:val="both"/>
        <w:rPr>
          <w:sz w:val="28"/>
          <w:szCs w:val="28"/>
        </w:rPr>
      </w:pPr>
      <w:bookmarkStart w:id="18" w:name="n232"/>
      <w:bookmarkEnd w:id="18"/>
      <w:r>
        <w:rPr>
          <w:sz w:val="28"/>
          <w:szCs w:val="28"/>
        </w:rPr>
        <w:t>визнання його недієздатним або обмеження його цивільної дієздатності за рішенням суду;</w:t>
      </w:r>
    </w:p>
    <w:p w14:paraId="47FBEA4E" w14:textId="77777777" w:rsidR="0003313C" w:rsidRPr="006557A2" w:rsidRDefault="0003313C" w:rsidP="00C4423E">
      <w:pPr>
        <w:pStyle w:val="rvps2"/>
        <w:shd w:val="clear" w:color="auto" w:fill="FFFFFF"/>
        <w:spacing w:before="0" w:beforeAutospacing="0" w:after="0" w:afterAutospacing="0" w:line="276" w:lineRule="auto"/>
        <w:ind w:firstLine="709"/>
        <w:jc w:val="both"/>
        <w:rPr>
          <w:sz w:val="28"/>
          <w:szCs w:val="28"/>
        </w:rPr>
      </w:pPr>
      <w:bookmarkStart w:id="19" w:name="n233"/>
      <w:bookmarkEnd w:id="19"/>
      <w:r>
        <w:rPr>
          <w:sz w:val="28"/>
          <w:szCs w:val="28"/>
        </w:rPr>
        <w:t xml:space="preserve">прийняття його на роботу до учасника посиленої моделі або зарахування на навчання до нього; </w:t>
      </w:r>
    </w:p>
    <w:p w14:paraId="265893E5" w14:textId="77777777" w:rsidR="0003313C" w:rsidRPr="006557A2" w:rsidRDefault="0003313C" w:rsidP="00C4423E">
      <w:pPr>
        <w:pStyle w:val="rvps2"/>
        <w:shd w:val="clear" w:color="auto" w:fill="FFFFFF"/>
        <w:spacing w:before="0" w:beforeAutospacing="0" w:after="0" w:afterAutospacing="0" w:line="276" w:lineRule="auto"/>
        <w:ind w:firstLine="709"/>
        <w:jc w:val="both"/>
        <w:rPr>
          <w:sz w:val="28"/>
          <w:szCs w:val="28"/>
        </w:rPr>
      </w:pPr>
      <w:r>
        <w:rPr>
          <w:sz w:val="28"/>
          <w:szCs w:val="28"/>
        </w:rPr>
        <w:t xml:space="preserve">встановлення стосовно нього у порядку, визначеному Законом України «Про академічну доброчесність», факту порушення академічної доброчесності; </w:t>
      </w:r>
    </w:p>
    <w:p w14:paraId="2F2E7EB3" w14:textId="77777777" w:rsidR="0003313C" w:rsidRPr="006557A2" w:rsidRDefault="0003313C" w:rsidP="00C4423E">
      <w:pPr>
        <w:pStyle w:val="rvps2"/>
        <w:shd w:val="clear" w:color="auto" w:fill="FFFFFF"/>
        <w:spacing w:before="0" w:beforeAutospacing="0" w:after="0" w:afterAutospacing="0" w:line="276" w:lineRule="auto"/>
        <w:ind w:firstLine="709"/>
        <w:jc w:val="both"/>
        <w:rPr>
          <w:sz w:val="28"/>
          <w:szCs w:val="28"/>
        </w:rPr>
      </w:pPr>
      <w:r>
        <w:rPr>
          <w:sz w:val="28"/>
          <w:szCs w:val="28"/>
        </w:rPr>
        <w:lastRenderedPageBreak/>
        <w:t xml:space="preserve">невиконання обов’язку щодо запобігання та врегулювання конфлікту інтересів, зокрема у разі прийняття на роботу до учасника посиленої моделі або зарахування на навчання близьких йому осіб; </w:t>
      </w:r>
    </w:p>
    <w:p w14:paraId="25BF6FF2" w14:textId="77777777" w:rsidR="0072643B" w:rsidRPr="006557A2" w:rsidRDefault="0072643B" w:rsidP="00C4423E">
      <w:pPr>
        <w:pStyle w:val="rvps2"/>
        <w:shd w:val="clear" w:color="auto" w:fill="FFFFFF"/>
        <w:spacing w:before="0" w:beforeAutospacing="0" w:after="0" w:afterAutospacing="0" w:line="276" w:lineRule="auto"/>
        <w:ind w:firstLine="709"/>
        <w:jc w:val="both"/>
        <w:rPr>
          <w:sz w:val="28"/>
          <w:szCs w:val="28"/>
        </w:rPr>
      </w:pPr>
      <w:r>
        <w:rPr>
          <w:sz w:val="28"/>
          <w:szCs w:val="28"/>
        </w:rPr>
        <w:t>неучасті без поважних причин у більш як третині засідань наглядової ради протягом календарного року або у трьох засіданнях поспіль;</w:t>
      </w:r>
    </w:p>
    <w:p w14:paraId="3C36655D" w14:textId="77777777" w:rsidR="0072643B" w:rsidRDefault="0072643B" w:rsidP="00C4423E">
      <w:pPr>
        <w:pStyle w:val="rvps2"/>
        <w:shd w:val="clear" w:color="auto" w:fill="FFFFFF"/>
        <w:spacing w:before="0" w:beforeAutospacing="0" w:after="0" w:afterAutospacing="0" w:line="276" w:lineRule="auto"/>
        <w:ind w:firstLine="709"/>
        <w:jc w:val="both"/>
        <w:rPr>
          <w:sz w:val="28"/>
          <w:szCs w:val="28"/>
        </w:rPr>
      </w:pPr>
      <w:r>
        <w:rPr>
          <w:sz w:val="28"/>
          <w:szCs w:val="28"/>
        </w:rPr>
        <w:t>неповідомлення про конфлікт інтересів або участі у прийнятті рішення за наявності конфлікту інтересів;</w:t>
      </w:r>
    </w:p>
    <w:p w14:paraId="0DDB8172" w14:textId="77777777" w:rsidR="0072643B" w:rsidRDefault="0072643B" w:rsidP="00C4423E">
      <w:pPr>
        <w:pStyle w:val="rvps2"/>
        <w:shd w:val="clear" w:color="auto" w:fill="FFFFFF"/>
        <w:spacing w:before="0" w:beforeAutospacing="0" w:after="0" w:afterAutospacing="0" w:line="276" w:lineRule="auto"/>
        <w:ind w:firstLine="709"/>
        <w:jc w:val="both"/>
        <w:rPr>
          <w:sz w:val="28"/>
          <w:szCs w:val="28"/>
        </w:rPr>
      </w:pPr>
      <w:r>
        <w:rPr>
          <w:sz w:val="28"/>
          <w:szCs w:val="28"/>
        </w:rPr>
        <w:t>невиконання умов цивільно-правового договору, у тому числі невиконання завдань, визначених ним;</w:t>
      </w:r>
    </w:p>
    <w:p w14:paraId="3901B207" w14:textId="77777777" w:rsidR="0072643B" w:rsidRDefault="0072643B" w:rsidP="00C4423E">
      <w:pPr>
        <w:pStyle w:val="rvps2"/>
        <w:shd w:val="clear" w:color="auto" w:fill="FFFFFF"/>
        <w:spacing w:before="0" w:beforeAutospacing="0" w:after="0" w:afterAutospacing="0" w:line="276" w:lineRule="auto"/>
        <w:ind w:firstLine="709"/>
        <w:jc w:val="both"/>
        <w:rPr>
          <w:sz w:val="28"/>
          <w:szCs w:val="28"/>
        </w:rPr>
      </w:pPr>
      <w:r>
        <w:rPr>
          <w:sz w:val="28"/>
          <w:szCs w:val="28"/>
        </w:rPr>
        <w:t>втрати відповідності вимогам, установленим пунктом 8 цього Порядку;</w:t>
      </w:r>
    </w:p>
    <w:p w14:paraId="1117988D" w14:textId="77CF2919" w:rsidR="00F64B57" w:rsidRDefault="0003313C" w:rsidP="00C4423E">
      <w:pPr>
        <w:pStyle w:val="rvps2"/>
        <w:shd w:val="clear" w:color="auto" w:fill="FFFFFF"/>
        <w:spacing w:before="0" w:beforeAutospacing="0" w:after="0" w:afterAutospacing="0" w:line="276" w:lineRule="auto"/>
        <w:ind w:firstLine="709"/>
        <w:jc w:val="both"/>
        <w:rPr>
          <w:sz w:val="28"/>
          <w:szCs w:val="28"/>
        </w:rPr>
      </w:pPr>
      <w:r>
        <w:rPr>
          <w:sz w:val="28"/>
          <w:szCs w:val="28"/>
        </w:rPr>
        <w:t>його смерті.</w:t>
      </w:r>
    </w:p>
    <w:p w14:paraId="73FDCB97" w14:textId="341514C9" w:rsidR="007B5F6C" w:rsidRDefault="007B5F6C" w:rsidP="00C4423E">
      <w:pPr>
        <w:pStyle w:val="rvps2"/>
        <w:shd w:val="clear" w:color="auto" w:fill="FFFFFF"/>
        <w:spacing w:before="0" w:beforeAutospacing="0" w:after="0" w:afterAutospacing="0" w:line="276" w:lineRule="auto"/>
        <w:ind w:firstLine="709"/>
        <w:jc w:val="both"/>
        <w:rPr>
          <w:sz w:val="28"/>
          <w:szCs w:val="28"/>
        </w:rPr>
      </w:pPr>
      <w:r>
        <w:rPr>
          <w:sz w:val="28"/>
          <w:szCs w:val="28"/>
        </w:rPr>
        <w:t>За підставами, визначеними абзацами другим – восьмим, тринадцятим і чотирнадцятим цього пункту, МОН констатує припинення повноважень члена наглядової ради.</w:t>
      </w:r>
    </w:p>
    <w:p w14:paraId="61689273" w14:textId="2F2E8481" w:rsidR="007B5F6C" w:rsidRDefault="007B5F6C" w:rsidP="00C4423E">
      <w:pPr>
        <w:pStyle w:val="rvps2"/>
        <w:shd w:val="clear" w:color="auto" w:fill="FFFFFF"/>
        <w:spacing w:before="0" w:beforeAutospacing="0" w:after="0" w:afterAutospacing="0" w:line="276" w:lineRule="auto"/>
        <w:ind w:firstLine="709"/>
        <w:jc w:val="both"/>
        <w:rPr>
          <w:sz w:val="28"/>
          <w:szCs w:val="28"/>
        </w:rPr>
      </w:pPr>
      <w:r>
        <w:rPr>
          <w:sz w:val="28"/>
          <w:szCs w:val="28"/>
        </w:rPr>
        <w:t>За підставами, визначеними абзацами дев’ятим – дванадцятим цього пункту, рішення МОН ухвалюється на підставі вмотивованого подання наглядової ради, підтриманого не менше ніж двома третинами її загального складу (без участі члена, щодо якого вноситься подання), або висновку комітету за запитом МОН. Особі, щодо якої розглядається питання, надається можливість надати пояснення.</w:t>
      </w:r>
    </w:p>
    <w:p w14:paraId="5144232D" w14:textId="269E216E" w:rsidR="00B244B7" w:rsidRPr="00F64B57" w:rsidRDefault="00B244B7" w:rsidP="00C4423E">
      <w:pPr>
        <w:pStyle w:val="rvps2"/>
        <w:shd w:val="clear" w:color="auto" w:fill="FFFFFF"/>
        <w:spacing w:before="0" w:beforeAutospacing="0" w:after="0" w:afterAutospacing="0" w:line="276" w:lineRule="auto"/>
        <w:ind w:firstLine="709"/>
        <w:jc w:val="both"/>
        <w:rPr>
          <w:sz w:val="28"/>
          <w:szCs w:val="28"/>
        </w:rPr>
      </w:pPr>
      <w:r>
        <w:rPr>
          <w:sz w:val="28"/>
          <w:szCs w:val="28"/>
        </w:rPr>
        <w:t>Рішення про дострокове припинення повноважень члена наглядової ради оприлюднюється на офіційних вебсайтах МОН та учасника посиленої моделі. МОН протягом десяти робочих днів включає до складу наглядової ради резервного члена, якщо після його відбору комітетом пройшло не більше одного року, або оголошує конкурсний відбір на вакантну посаду за процедурою, визначеною пунктом 8 цього Порядку.</w:t>
      </w:r>
    </w:p>
    <w:p w14:paraId="14B3C39E" w14:textId="77777777" w:rsidR="002426F0" w:rsidRDefault="00AF6901" w:rsidP="00C4423E">
      <w:pPr>
        <w:spacing w:line="276" w:lineRule="auto"/>
        <w:ind w:firstLine="709"/>
        <w:jc w:val="both"/>
        <w:rPr>
          <w:sz w:val="28"/>
          <w:szCs w:val="28"/>
        </w:rPr>
      </w:pPr>
      <w:r>
        <w:rPr>
          <w:sz w:val="28"/>
          <w:szCs w:val="28"/>
        </w:rPr>
        <w:t xml:space="preserve">11. Завданнями наглядової ради у сфері стратегічного та корпоративного управління є: </w:t>
      </w:r>
    </w:p>
    <w:p w14:paraId="4F644FED" w14:textId="77777777" w:rsidR="002426F0" w:rsidRPr="006557A2" w:rsidRDefault="00AF6901" w:rsidP="00C4423E">
      <w:pPr>
        <w:spacing w:line="276" w:lineRule="auto"/>
        <w:ind w:firstLine="709"/>
        <w:jc w:val="both"/>
        <w:rPr>
          <w:sz w:val="28"/>
          <w:szCs w:val="28"/>
        </w:rPr>
      </w:pPr>
      <w:r>
        <w:rPr>
          <w:sz w:val="28"/>
          <w:szCs w:val="28"/>
        </w:rPr>
        <w:t xml:space="preserve">погодження стратегії розвитку учасника посиленої моделі та моніторинг її виконання; </w:t>
      </w:r>
    </w:p>
    <w:p w14:paraId="565B1488" w14:textId="77777777" w:rsidR="002426F0" w:rsidRPr="006557A2" w:rsidRDefault="003202BB" w:rsidP="00C4423E">
      <w:pPr>
        <w:spacing w:line="276" w:lineRule="auto"/>
        <w:ind w:firstLine="709"/>
        <w:jc w:val="both"/>
        <w:rPr>
          <w:sz w:val="28"/>
          <w:szCs w:val="28"/>
        </w:rPr>
      </w:pPr>
      <w:r>
        <w:rPr>
          <w:sz w:val="28"/>
          <w:szCs w:val="28"/>
        </w:rPr>
        <w:t xml:space="preserve">формування цільових показників діяльності керівника учасника посиленої моделі; </w:t>
      </w:r>
    </w:p>
    <w:p w14:paraId="7F2F92A6" w14:textId="586D8B38" w:rsidR="002426F0" w:rsidRDefault="00AF6901" w:rsidP="00C4423E">
      <w:pPr>
        <w:spacing w:line="276" w:lineRule="auto"/>
        <w:ind w:firstLine="709"/>
        <w:jc w:val="both"/>
        <w:rPr>
          <w:sz w:val="28"/>
          <w:szCs w:val="28"/>
        </w:rPr>
      </w:pPr>
      <w:r>
        <w:rPr>
          <w:sz w:val="28"/>
          <w:szCs w:val="28"/>
        </w:rPr>
        <w:t>встановлення цільових показників діяльності та/або цілей та ключових результатів для заступників керівника учасника посиленої моделі і порядку каскадування таких показників на рівень керівників факультетів (навчально-</w:t>
      </w:r>
      <w:r>
        <w:rPr>
          <w:sz w:val="28"/>
          <w:szCs w:val="28"/>
        </w:rPr>
        <w:lastRenderedPageBreak/>
        <w:t>наукових інститутів) і коледжів, що є структурними підрозділами учасника посиленої моделі;</w:t>
      </w:r>
    </w:p>
    <w:p w14:paraId="5F19E410" w14:textId="16FF5252" w:rsidR="00E827D1" w:rsidRPr="006557A2" w:rsidRDefault="00E827D1" w:rsidP="00C4423E">
      <w:pPr>
        <w:spacing w:line="276" w:lineRule="auto"/>
        <w:ind w:firstLine="709"/>
        <w:jc w:val="both"/>
        <w:rPr>
          <w:sz w:val="28"/>
          <w:szCs w:val="28"/>
        </w:rPr>
      </w:pPr>
      <w:r>
        <w:rPr>
          <w:sz w:val="28"/>
          <w:szCs w:val="28"/>
        </w:rPr>
        <w:t>встановлення цільових показників діяльності та/або цілей та ключових результатів для керівника підрозділу внутрішнього аудиту та головного бухгалтера (фінансового директора);</w:t>
      </w:r>
    </w:p>
    <w:p w14:paraId="7F4F1A18" w14:textId="77777777" w:rsidR="00E827D1" w:rsidRPr="006557A2" w:rsidRDefault="00EB74D7" w:rsidP="00C4423E">
      <w:pPr>
        <w:spacing w:line="276" w:lineRule="auto"/>
        <w:ind w:firstLine="709"/>
        <w:jc w:val="both"/>
        <w:rPr>
          <w:sz w:val="28"/>
          <w:szCs w:val="28"/>
        </w:rPr>
      </w:pPr>
      <w:r>
        <w:rPr>
          <w:sz w:val="28"/>
          <w:szCs w:val="28"/>
        </w:rPr>
        <w:t>погодження положення про внутрішню систему забезпечення якості вищої освіти, включаючи систему забезпечення академічної доброчесності, що затверджується вченою радою, здійснення моніторингу її ефективності;</w:t>
      </w:r>
    </w:p>
    <w:p w14:paraId="18A8F438" w14:textId="77777777" w:rsidR="002426F0" w:rsidRPr="006557A2" w:rsidRDefault="00EB74D7" w:rsidP="00C4423E">
      <w:pPr>
        <w:spacing w:line="276" w:lineRule="auto"/>
        <w:ind w:firstLine="709"/>
        <w:jc w:val="both"/>
        <w:rPr>
          <w:sz w:val="28"/>
          <w:szCs w:val="28"/>
        </w:rPr>
      </w:pPr>
      <w:r>
        <w:rPr>
          <w:sz w:val="28"/>
          <w:szCs w:val="28"/>
        </w:rPr>
        <w:t xml:space="preserve">погодження антикорупційної програми учасника посиленої моделі перед її затвердженням керівником; </w:t>
      </w:r>
    </w:p>
    <w:p w14:paraId="24ADD898" w14:textId="77777777" w:rsidR="0057315C" w:rsidRPr="006557A2" w:rsidRDefault="0057315C" w:rsidP="00C4423E">
      <w:pPr>
        <w:spacing w:line="276" w:lineRule="auto"/>
        <w:ind w:firstLine="709"/>
        <w:jc w:val="both"/>
        <w:rPr>
          <w:sz w:val="28"/>
          <w:szCs w:val="28"/>
        </w:rPr>
      </w:pPr>
      <w:r>
        <w:rPr>
          <w:sz w:val="28"/>
          <w:szCs w:val="28"/>
        </w:rPr>
        <w:t>затвердження плану антикризових заходів та здійснення контролю за його виконанням у випадках, передбачених пунктами 30–35 цього Порядку;</w:t>
      </w:r>
    </w:p>
    <w:p w14:paraId="3C5B074D" w14:textId="77777777" w:rsidR="00964399" w:rsidRPr="00E44919" w:rsidRDefault="00EB74D7" w:rsidP="00C4423E">
      <w:pPr>
        <w:spacing w:line="276" w:lineRule="auto"/>
        <w:ind w:firstLine="709"/>
        <w:jc w:val="both"/>
        <w:rPr>
          <w:sz w:val="28"/>
          <w:szCs w:val="28"/>
        </w:rPr>
      </w:pPr>
      <w:r>
        <w:rPr>
          <w:sz w:val="28"/>
          <w:szCs w:val="28"/>
        </w:rPr>
        <w:t>внесення засновнику та вищому колегіальному органу громадського самоврядування учасника посиленої моделі вмотивованого подання про дострокове припинення повноважень керівника учасника посиленої моделі з підстав, передбачених законодавством, статутом та контрактом, зокрема у разі систематичного недосягнення цільових показників діяльності.</w:t>
      </w:r>
    </w:p>
    <w:p w14:paraId="0B33E4C6" w14:textId="77777777" w:rsidR="002426F0" w:rsidRDefault="00AF6901" w:rsidP="00C4423E">
      <w:pPr>
        <w:spacing w:line="276" w:lineRule="auto"/>
        <w:ind w:firstLine="709"/>
        <w:jc w:val="both"/>
        <w:rPr>
          <w:sz w:val="28"/>
          <w:szCs w:val="28"/>
        </w:rPr>
      </w:pPr>
      <w:r>
        <w:rPr>
          <w:sz w:val="28"/>
          <w:szCs w:val="28"/>
        </w:rPr>
        <w:t xml:space="preserve">12. Завданнями наглядової ради у сфері фінансової, майнової та інвестиційної політики є: </w:t>
      </w:r>
    </w:p>
    <w:p w14:paraId="60DC4490" w14:textId="77777777" w:rsidR="00E827D1" w:rsidRPr="006557A2" w:rsidRDefault="006557A2" w:rsidP="00C4423E">
      <w:pPr>
        <w:spacing w:line="276" w:lineRule="auto"/>
        <w:ind w:firstLine="709"/>
        <w:jc w:val="both"/>
        <w:rPr>
          <w:sz w:val="28"/>
          <w:szCs w:val="28"/>
        </w:rPr>
      </w:pPr>
      <w:r>
        <w:rPr>
          <w:sz w:val="28"/>
          <w:szCs w:val="28"/>
        </w:rPr>
        <w:t xml:space="preserve">спільне з вченою радою ініціювання перед засновником перетворення учасника посиленої моделі – бюджетної установи на державне некомерційне товариство, якщо це сприятиме зростанню його фінансової самодостатності; </w:t>
      </w:r>
    </w:p>
    <w:p w14:paraId="7D3F30D6" w14:textId="77777777" w:rsidR="00D64674" w:rsidRPr="006557A2" w:rsidRDefault="00AC3CB2" w:rsidP="00C4423E">
      <w:pPr>
        <w:spacing w:line="276" w:lineRule="auto"/>
        <w:ind w:firstLine="709"/>
        <w:jc w:val="both"/>
        <w:rPr>
          <w:sz w:val="28"/>
          <w:szCs w:val="28"/>
        </w:rPr>
      </w:pPr>
      <w:r>
        <w:rPr>
          <w:sz w:val="28"/>
          <w:szCs w:val="28"/>
        </w:rPr>
        <w:t>погодження заснування учасником посиленої моделі сталого фонду (ендавменту);</w:t>
      </w:r>
    </w:p>
    <w:p w14:paraId="7C416A7D" w14:textId="77777777" w:rsidR="00D64674" w:rsidRPr="006557A2" w:rsidRDefault="00E827D1" w:rsidP="00C4423E">
      <w:pPr>
        <w:spacing w:line="276" w:lineRule="auto"/>
        <w:ind w:firstLine="709"/>
        <w:jc w:val="both"/>
        <w:rPr>
          <w:sz w:val="28"/>
          <w:szCs w:val="28"/>
        </w:rPr>
      </w:pPr>
      <w:r>
        <w:rPr>
          <w:sz w:val="28"/>
          <w:szCs w:val="28"/>
        </w:rPr>
        <w:t xml:space="preserve">погодження участі у заснуванні юридичних осіб для комерціалізації результатів наукової діяльності та набуття корпоративних прав і цінних паперів у випадках, передбачених законом; </w:t>
      </w:r>
    </w:p>
    <w:p w14:paraId="749F3B36" w14:textId="77777777" w:rsidR="00B652A6" w:rsidRPr="006557A2" w:rsidRDefault="00AC3CB2" w:rsidP="00C4423E">
      <w:pPr>
        <w:spacing w:line="276" w:lineRule="auto"/>
        <w:ind w:firstLine="709"/>
        <w:jc w:val="both"/>
        <w:rPr>
          <w:sz w:val="28"/>
          <w:szCs w:val="28"/>
        </w:rPr>
      </w:pPr>
      <w:r>
        <w:rPr>
          <w:sz w:val="28"/>
          <w:szCs w:val="28"/>
        </w:rPr>
        <w:t xml:space="preserve">погодження залучення учасником посиленої моделі банківських кредитів відповідно до пункту 9 частини третьої статті 70 Закону України «Про вищу освіту» для фінансування довгострокових інвестиційних та інфраструктурних проектів; </w:t>
      </w:r>
    </w:p>
    <w:p w14:paraId="1BAF85EC" w14:textId="624831E6" w:rsidR="00D64674" w:rsidRDefault="00AC3CB2" w:rsidP="00C4423E">
      <w:pPr>
        <w:spacing w:line="276" w:lineRule="auto"/>
        <w:ind w:firstLine="709"/>
        <w:jc w:val="both"/>
        <w:rPr>
          <w:sz w:val="28"/>
          <w:szCs w:val="28"/>
        </w:rPr>
      </w:pPr>
      <w:r>
        <w:rPr>
          <w:sz w:val="28"/>
          <w:szCs w:val="28"/>
        </w:rPr>
        <w:t xml:space="preserve">затвердження фінансового плану (кошторису) і річного фінансового звіту учасника посиленої моделі, ухвалених вченою радою, перед їх поданням МОН, а для учасників посиленої моделі, що функціонують у формі державного некомерційного товариства, погодження фінансового плану перед </w:t>
      </w:r>
      <w:r>
        <w:rPr>
          <w:sz w:val="28"/>
          <w:szCs w:val="28"/>
        </w:rPr>
        <w:lastRenderedPageBreak/>
        <w:t>його затвердженням МОН відповідно до частини третьої статті 9</w:t>
      </w:r>
      <w:r>
        <w:rPr>
          <w:sz w:val="28"/>
          <w:szCs w:val="28"/>
          <w:vertAlign w:val="superscript"/>
        </w:rPr>
        <w:t>-7</w:t>
      </w:r>
      <w:r>
        <w:rPr>
          <w:sz w:val="28"/>
          <w:szCs w:val="28"/>
        </w:rPr>
        <w:t xml:space="preserve"> Закону України «Про управління об’єктами державної власності»; </w:t>
      </w:r>
    </w:p>
    <w:p w14:paraId="37B17997" w14:textId="77777777" w:rsidR="002426F0" w:rsidRDefault="00AF6901" w:rsidP="00C4423E">
      <w:pPr>
        <w:spacing w:line="276" w:lineRule="auto"/>
        <w:ind w:firstLine="709"/>
        <w:jc w:val="both"/>
        <w:rPr>
          <w:sz w:val="28"/>
          <w:szCs w:val="28"/>
        </w:rPr>
      </w:pPr>
      <w:r>
        <w:rPr>
          <w:sz w:val="28"/>
          <w:szCs w:val="28"/>
        </w:rPr>
        <w:t xml:space="preserve">здійснення контролю фінансово-господарської діяльності, включно із запровадженням внутрішнього аудиту та організацією зовнішнього аудиту; </w:t>
      </w:r>
    </w:p>
    <w:p w14:paraId="2E925AF1" w14:textId="77777777" w:rsidR="00A13912" w:rsidRPr="006557A2" w:rsidRDefault="00A13912" w:rsidP="00C4423E">
      <w:pPr>
        <w:spacing w:line="276" w:lineRule="auto"/>
        <w:ind w:firstLine="709"/>
        <w:jc w:val="both"/>
        <w:rPr>
          <w:sz w:val="28"/>
          <w:szCs w:val="28"/>
        </w:rPr>
      </w:pPr>
      <w:r>
        <w:rPr>
          <w:sz w:val="28"/>
          <w:szCs w:val="28"/>
        </w:rPr>
        <w:t>погодження плану управління змінами в економічній діяльності учасника посиленої моделі;</w:t>
      </w:r>
    </w:p>
    <w:p w14:paraId="3FB79529" w14:textId="77777777" w:rsidR="00964399" w:rsidRPr="006557A2" w:rsidRDefault="00D64674" w:rsidP="00C4423E">
      <w:pPr>
        <w:spacing w:line="276" w:lineRule="auto"/>
        <w:ind w:firstLine="709"/>
        <w:jc w:val="both"/>
        <w:rPr>
          <w:sz w:val="28"/>
          <w:szCs w:val="28"/>
        </w:rPr>
      </w:pPr>
      <w:r>
        <w:rPr>
          <w:sz w:val="28"/>
          <w:szCs w:val="28"/>
        </w:rPr>
        <w:t>попереднє погодження правочинів щодо розпорядження нерухомим майном, у тому числі передачі його в оренду, а також правочинів, визначених статтями 9</w:t>
      </w:r>
      <w:r>
        <w:rPr>
          <w:sz w:val="28"/>
          <w:szCs w:val="28"/>
          <w:vertAlign w:val="superscript"/>
        </w:rPr>
        <w:t>-8</w:t>
      </w:r>
      <w:r>
        <w:rPr>
          <w:sz w:val="28"/>
          <w:szCs w:val="28"/>
        </w:rPr>
        <w:t xml:space="preserve"> і 9</w:t>
      </w:r>
      <w:r>
        <w:rPr>
          <w:sz w:val="28"/>
          <w:szCs w:val="28"/>
          <w:vertAlign w:val="superscript"/>
        </w:rPr>
        <w:t>-9</w:t>
      </w:r>
      <w:r>
        <w:rPr>
          <w:sz w:val="28"/>
          <w:szCs w:val="28"/>
        </w:rPr>
        <w:t xml:space="preserve"> Закону України «Про управління об’єктами державної власності». Керівник учасника посиленої моделі не має права вчиняти такі правочини без погодження наглядової ради.</w:t>
      </w:r>
    </w:p>
    <w:p w14:paraId="00E215EC" w14:textId="77777777" w:rsidR="002426F0" w:rsidRPr="006557A2" w:rsidRDefault="00AF6901" w:rsidP="00C4423E">
      <w:pPr>
        <w:spacing w:line="276" w:lineRule="auto"/>
        <w:ind w:firstLine="709"/>
        <w:jc w:val="both"/>
        <w:rPr>
          <w:sz w:val="28"/>
          <w:szCs w:val="28"/>
        </w:rPr>
      </w:pPr>
      <w:r>
        <w:rPr>
          <w:sz w:val="28"/>
          <w:szCs w:val="28"/>
        </w:rPr>
        <w:t xml:space="preserve">13. Завданнями наглядової ради у сфері кадрової політики є: </w:t>
      </w:r>
    </w:p>
    <w:p w14:paraId="7C6FB1E8" w14:textId="03A593F1" w:rsidR="00ED5A93" w:rsidRPr="006557A2" w:rsidRDefault="00ED5A93" w:rsidP="00ED5A93">
      <w:pPr>
        <w:spacing w:line="276" w:lineRule="auto"/>
        <w:ind w:firstLine="709"/>
        <w:jc w:val="both"/>
        <w:rPr>
          <w:sz w:val="28"/>
          <w:szCs w:val="28"/>
        </w:rPr>
      </w:pPr>
      <w:r>
        <w:rPr>
          <w:sz w:val="28"/>
          <w:szCs w:val="28"/>
        </w:rPr>
        <w:t xml:space="preserve">проведення конкурсного відбору на посаду керівника учасника посиленої моделі і внесення пропозицій МОН для укладення контракту; </w:t>
      </w:r>
    </w:p>
    <w:p w14:paraId="640913CE" w14:textId="3E396117" w:rsidR="00ED5A93" w:rsidRPr="006557A2" w:rsidRDefault="00ED5A93" w:rsidP="00ED5A93">
      <w:pPr>
        <w:spacing w:line="276" w:lineRule="auto"/>
        <w:ind w:firstLine="709"/>
        <w:jc w:val="both"/>
        <w:rPr>
          <w:sz w:val="28"/>
          <w:szCs w:val="28"/>
        </w:rPr>
      </w:pPr>
      <w:r>
        <w:rPr>
          <w:sz w:val="28"/>
          <w:szCs w:val="28"/>
        </w:rPr>
        <w:t xml:space="preserve">затвердження кандидатур заступників керівника учасника посиленої моделі, керівника підрозділу внутрішнього аудиту та головного бухгалтера (фінансового директора) за поданням керівника учасника посиленої моделі; </w:t>
      </w:r>
    </w:p>
    <w:p w14:paraId="4B49BB40" w14:textId="02AD7257" w:rsidR="00403B37" w:rsidRPr="006557A2" w:rsidRDefault="00403B37" w:rsidP="00C4423E">
      <w:pPr>
        <w:spacing w:line="276" w:lineRule="auto"/>
        <w:ind w:firstLine="709"/>
        <w:jc w:val="both"/>
        <w:rPr>
          <w:sz w:val="28"/>
          <w:szCs w:val="28"/>
        </w:rPr>
      </w:pPr>
      <w:r>
        <w:rPr>
          <w:sz w:val="28"/>
          <w:szCs w:val="28"/>
        </w:rPr>
        <w:t xml:space="preserve">погодження структури та штатного розпису учасника посиленої моделі перед їх затвердженням керівником учасника посиленої моделі відповідно до пункту 2 частини третьої статті 34 Закону України «Про вищу освіту»; </w:t>
      </w:r>
    </w:p>
    <w:p w14:paraId="66A151ED" w14:textId="77777777" w:rsidR="00964399" w:rsidRPr="006557A2" w:rsidRDefault="00403B37" w:rsidP="00C4423E">
      <w:pPr>
        <w:spacing w:line="276" w:lineRule="auto"/>
        <w:ind w:firstLine="709"/>
        <w:jc w:val="both"/>
        <w:rPr>
          <w:sz w:val="28"/>
          <w:szCs w:val="28"/>
        </w:rPr>
      </w:pPr>
      <w:r>
        <w:rPr>
          <w:sz w:val="28"/>
          <w:szCs w:val="28"/>
        </w:rPr>
        <w:t>затвердження системи управління людськими ресурсами, зокрема процедури пошуку і найму працівників, системи оплати праці на основі грейдів (у межах фонду оплати праці та з дотриманням державних гарантій, установлених законом), системи премій, надбавок і доплат, системи оцінки результативності праці та підвищення кваліфікації.</w:t>
      </w:r>
    </w:p>
    <w:p w14:paraId="55D0DC78" w14:textId="77777777" w:rsidR="00964399" w:rsidRPr="00E44919" w:rsidRDefault="00AF6901" w:rsidP="00C4423E">
      <w:pPr>
        <w:spacing w:line="276" w:lineRule="auto"/>
        <w:ind w:firstLine="709"/>
        <w:jc w:val="both"/>
        <w:rPr>
          <w:sz w:val="28"/>
          <w:szCs w:val="28"/>
        </w:rPr>
      </w:pPr>
      <w:r>
        <w:rPr>
          <w:sz w:val="28"/>
          <w:szCs w:val="28"/>
        </w:rPr>
        <w:t>14. З метою модернізації мережі закладів вищої освіти та концентрації кадрових, майнових і фінансових ресурсів учасник посиленої моделі за рішенням вченої ради, погодженим наглядовою радою, може ініціювати перед МОН приєднання до нього наукових установ або інших закладів освіти державної форми власності чи його приєднання до іншого закладу вищої освіти. Рішення про реорганізацію приймається у порядку, визначеному статтею 31 Закону України «Про вищу освіту» та законодавством про наукову і науково-технічну діяльність, з урахуванням прав здобувачів освіти та працівників.</w:t>
      </w:r>
    </w:p>
    <w:p w14:paraId="48A6CC99" w14:textId="22EA6750" w:rsidR="000026F0" w:rsidRPr="000026F0" w:rsidRDefault="00AF6901" w:rsidP="00C4423E">
      <w:pPr>
        <w:spacing w:line="276" w:lineRule="auto"/>
        <w:ind w:firstLine="709"/>
        <w:jc w:val="both"/>
        <w:rPr>
          <w:sz w:val="28"/>
          <w:szCs w:val="28"/>
        </w:rPr>
      </w:pPr>
      <w:r>
        <w:rPr>
          <w:sz w:val="28"/>
          <w:szCs w:val="28"/>
        </w:rPr>
        <w:t xml:space="preserve">15. Наглядова рада за зверненням вченої ради або з власної ініціативи подає МОН пропозиції щодо внесення змін до статуту учасника посиленої </w:t>
      </w:r>
      <w:r>
        <w:rPr>
          <w:sz w:val="28"/>
          <w:szCs w:val="28"/>
        </w:rPr>
        <w:lastRenderedPageBreak/>
        <w:t>моделі, зокрема щодо заснування сталого фонду (ендавменту) та розпорядження доходами від його використання, перетворення учасника посиленої моделі – бюджетної установи на державне некомерційне товариство, участі у заснуванні юридичних осіб, здійснення запозичень у випадках, передбачених законом.</w:t>
      </w:r>
    </w:p>
    <w:p w14:paraId="4203DDBA" w14:textId="7BC7F332" w:rsidR="00B90351" w:rsidRPr="006776CE" w:rsidRDefault="00AF6901" w:rsidP="00C4423E">
      <w:pPr>
        <w:spacing w:line="276" w:lineRule="auto"/>
        <w:ind w:firstLine="709"/>
        <w:jc w:val="both"/>
        <w:rPr>
          <w:sz w:val="28"/>
          <w:szCs w:val="28"/>
        </w:rPr>
      </w:pPr>
      <w:r>
        <w:rPr>
          <w:sz w:val="28"/>
          <w:szCs w:val="28"/>
        </w:rPr>
        <w:t xml:space="preserve">16. Для поглибленого вивчення питань члени наглядової ради можуть працювати у створених нею комітетах за напрямами завдань, визначеними пунктами 11–13 цього Порядку. </w:t>
      </w:r>
    </w:p>
    <w:p w14:paraId="752DE861" w14:textId="40C9D208" w:rsidR="0092658C" w:rsidRDefault="00B90351" w:rsidP="00C4423E">
      <w:pPr>
        <w:spacing w:line="276" w:lineRule="auto"/>
        <w:ind w:firstLine="709"/>
        <w:jc w:val="both"/>
        <w:rPr>
          <w:sz w:val="28"/>
          <w:szCs w:val="28"/>
        </w:rPr>
      </w:pPr>
      <w:r>
        <w:rPr>
          <w:sz w:val="28"/>
          <w:szCs w:val="28"/>
        </w:rPr>
        <w:t>17. Наглядова рада щопівроку до 20 числа місяця, що настає за звітним періодом, подає МОН звіт про результати своєї діяльності та стан досягнення цільових показників діяльності учасника посиленої моделі</w:t>
      </w:r>
      <w:r w:rsidR="0092658C">
        <w:rPr>
          <w:sz w:val="28"/>
          <w:szCs w:val="28"/>
        </w:rPr>
        <w:t>.</w:t>
      </w:r>
    </w:p>
    <w:p w14:paraId="728C9331" w14:textId="198B42F8" w:rsidR="0092658C" w:rsidRDefault="0092658C" w:rsidP="00C4423E">
      <w:pPr>
        <w:spacing w:line="276" w:lineRule="auto"/>
        <w:ind w:firstLine="709"/>
        <w:jc w:val="both"/>
        <w:rPr>
          <w:sz w:val="28"/>
          <w:szCs w:val="28"/>
        </w:rPr>
      </w:pPr>
      <w:r>
        <w:rPr>
          <w:sz w:val="28"/>
          <w:szCs w:val="28"/>
        </w:rPr>
        <w:t>Щ</w:t>
      </w:r>
      <w:r w:rsidR="00B90351">
        <w:rPr>
          <w:sz w:val="28"/>
          <w:szCs w:val="28"/>
        </w:rPr>
        <w:t xml:space="preserve">ороку до 1 березня </w:t>
      </w:r>
      <w:r>
        <w:rPr>
          <w:sz w:val="28"/>
          <w:szCs w:val="28"/>
        </w:rPr>
        <w:t xml:space="preserve">наглядова рада оприлюднює </w:t>
      </w:r>
      <w:r w:rsidR="00B90351">
        <w:rPr>
          <w:sz w:val="28"/>
          <w:szCs w:val="28"/>
        </w:rPr>
        <w:t xml:space="preserve">публічний річний звіт, який містить, зокрема, інформацію про прийняті рішення, участь кожного члена наглядової ради у засіданнях, виявлені конфлікти інтересів та їх врегулювання, результати зовнішнього і внутрішнього аудиту. </w:t>
      </w:r>
    </w:p>
    <w:p w14:paraId="0639F217" w14:textId="77777777" w:rsidR="0092658C" w:rsidRDefault="00B90351" w:rsidP="00C4423E">
      <w:pPr>
        <w:spacing w:line="276" w:lineRule="auto"/>
        <w:ind w:firstLine="709"/>
        <w:jc w:val="both"/>
        <w:rPr>
          <w:sz w:val="28"/>
          <w:szCs w:val="28"/>
        </w:rPr>
      </w:pPr>
      <w:r>
        <w:rPr>
          <w:sz w:val="28"/>
          <w:szCs w:val="28"/>
        </w:rPr>
        <w:t>Звіти оприлюднюються на офіційних вебсайтах учасника посиленої моделі та МОН.</w:t>
      </w:r>
    </w:p>
    <w:p w14:paraId="295E01BD" w14:textId="2C5FF8FB" w:rsidR="006776CE" w:rsidRPr="006776CE" w:rsidRDefault="0092658C" w:rsidP="00C4423E">
      <w:pPr>
        <w:spacing w:line="276" w:lineRule="auto"/>
        <w:ind w:firstLine="709"/>
        <w:jc w:val="both"/>
        <w:rPr>
          <w:sz w:val="28"/>
          <w:szCs w:val="28"/>
        </w:rPr>
      </w:pPr>
      <w:r w:rsidRPr="003C212F">
        <w:rPr>
          <w:sz w:val="28"/>
          <w:szCs w:val="28"/>
        </w:rPr>
        <w:t>МОН здійснює щорічне оцінювання діяльності наглядових рад, результати оцінювання оприлюднюються на офіційному вебсайті МОН і враховуються під час вирішення питання про дострокове припинення повноважень членів наглядової ради</w:t>
      </w:r>
      <w:r>
        <w:rPr>
          <w:sz w:val="28"/>
          <w:szCs w:val="28"/>
        </w:rPr>
        <w:t>.</w:t>
      </w:r>
    </w:p>
    <w:p w14:paraId="167568FC" w14:textId="7C0AAB07" w:rsidR="00964399" w:rsidRDefault="00AF6901" w:rsidP="00C4423E">
      <w:pPr>
        <w:spacing w:line="276" w:lineRule="auto"/>
        <w:ind w:firstLine="709"/>
        <w:jc w:val="both"/>
        <w:rPr>
          <w:sz w:val="28"/>
          <w:szCs w:val="28"/>
        </w:rPr>
      </w:pPr>
      <w:r>
        <w:rPr>
          <w:sz w:val="28"/>
          <w:szCs w:val="28"/>
        </w:rPr>
        <w:t xml:space="preserve">18. Обрання кандидата на посаду керівника учасника посиленої моделі здійснюється за результатами конкурсного відбору, який проводить наглядова рада. Оголошення про конкурсний відбір розміщується за поданням наглядової ради на офіційних вебсайтах МОН та учасника посиленої моделі не пізніше ніж за </w:t>
      </w:r>
      <w:r w:rsidR="00D07301">
        <w:rPr>
          <w:sz w:val="28"/>
          <w:szCs w:val="28"/>
        </w:rPr>
        <w:t xml:space="preserve">три </w:t>
      </w:r>
      <w:r>
        <w:rPr>
          <w:sz w:val="28"/>
          <w:szCs w:val="28"/>
        </w:rPr>
        <w:t>місяці до закінчення строку дії контракту керівника або протягом одного тижня з дня утворення вакансії, із зазначенням найменування учасника посиленої моделі, строку і способу подання документів та дати проведення конкурсу. Разом з оголошенням оприлюднюються положення про конкурсний відбір, критерії та шкала оцінювання кандидатів, склад наглядової ради, а також додаткові вимоги до кандидатів. Зміна положення, критеріїв або шкали після оприлюднення оголошення не допускається.</w:t>
      </w:r>
      <w:r w:rsidR="00D07301">
        <w:rPr>
          <w:sz w:val="28"/>
          <w:szCs w:val="28"/>
        </w:rPr>
        <w:t xml:space="preserve"> </w:t>
      </w:r>
      <w:r w:rsidR="00D07301" w:rsidRPr="00D07301">
        <w:rPr>
          <w:sz w:val="28"/>
          <w:szCs w:val="28"/>
        </w:rPr>
        <w:t>Строк подання документів становить 30 календарних днів з дня оприлюднення оголошення.</w:t>
      </w:r>
    </w:p>
    <w:p w14:paraId="31493D4D" w14:textId="36532044" w:rsidR="00964399" w:rsidRPr="006776CE" w:rsidRDefault="00AF6901" w:rsidP="00C4423E">
      <w:pPr>
        <w:spacing w:line="276" w:lineRule="auto"/>
        <w:ind w:firstLine="709"/>
        <w:jc w:val="both"/>
        <w:rPr>
          <w:sz w:val="28"/>
          <w:szCs w:val="28"/>
        </w:rPr>
      </w:pPr>
      <w:r>
        <w:rPr>
          <w:sz w:val="28"/>
          <w:szCs w:val="28"/>
        </w:rPr>
        <w:t xml:space="preserve">19. Кандидат на посаду керівника учасника посиленої моделі повинен відповідати вимогам частин першої та другої статті 42 Закону України «Про вищу освіту» і не може бути особою, зазначеною у частині першій статті 14 </w:t>
      </w:r>
      <w:r>
        <w:rPr>
          <w:sz w:val="28"/>
          <w:szCs w:val="28"/>
        </w:rPr>
        <w:lastRenderedPageBreak/>
        <w:t>Закону України «Про академічну доброчесність». Наглядова рада може встановлювати додаткові вимоги, що відображають пріоритети розвитку учасника посиленої моделі, зокрема щодо досвіду фінансового, антикризового або інвестиційного управління та володіння іноземною мовою. Такі вимоги оприлюднюються в оголошенні про конкурс.</w:t>
      </w:r>
    </w:p>
    <w:p w14:paraId="61C17DD3" w14:textId="677BF68F" w:rsidR="000026F0" w:rsidRPr="000026F0" w:rsidRDefault="007F539C" w:rsidP="000026F0">
      <w:pPr>
        <w:spacing w:line="276" w:lineRule="auto"/>
        <w:ind w:firstLine="709"/>
        <w:jc w:val="both"/>
        <w:rPr>
          <w:sz w:val="28"/>
          <w:szCs w:val="28"/>
        </w:rPr>
      </w:pPr>
      <w:r>
        <w:rPr>
          <w:sz w:val="28"/>
          <w:szCs w:val="28"/>
        </w:rPr>
        <w:t xml:space="preserve">20. До заяви про участь у конкурсному відборі на посаду керівника учасника посиленої моделі, в якій зазначаються реквізити документа, що посвідчує особу та підтверджує громадянство України, та інформація про дотримання вимог частин першої та другої статті 42 Закону України «Про вищу освіту», застосування або незастосування до кандидата обмежень, встановлених частиною першою статті 14 Закону України «Про академічну доброчесність», кандидат додає резюме, реквізити документів про вищу освіту, науковий ступінь і вчене звання (копії документів – у разі відсутності відомостей про них у ЄДЕБО), відомості про рівень володіння державною мовою (серійний номер державного сертифіката), документи, що підтверджують стаж роботи, а також документи про володіння іноземною мовою, проект плану стратегічного розвитку учасника посиленої моделі або плану заходів антикризового менеджменту. </w:t>
      </w:r>
    </w:p>
    <w:p w14:paraId="73EEF20D" w14:textId="77777777" w:rsidR="000026F0" w:rsidRDefault="000026F0" w:rsidP="000026F0">
      <w:pPr>
        <w:spacing w:line="276" w:lineRule="auto"/>
        <w:ind w:firstLine="709"/>
        <w:jc w:val="both"/>
        <w:rPr>
          <w:sz w:val="28"/>
          <w:szCs w:val="28"/>
        </w:rPr>
      </w:pPr>
      <w:r>
        <w:rPr>
          <w:sz w:val="28"/>
          <w:szCs w:val="28"/>
        </w:rPr>
        <w:t xml:space="preserve">Документи подаються в електронній формі з накладенням кваліфікованого електронного підпису. </w:t>
      </w:r>
    </w:p>
    <w:p w14:paraId="30C8D31C" w14:textId="77777777" w:rsidR="009A1C8E" w:rsidRDefault="000026F0" w:rsidP="000026F0">
      <w:pPr>
        <w:spacing w:line="276" w:lineRule="auto"/>
        <w:ind w:firstLine="709"/>
        <w:jc w:val="both"/>
        <w:rPr>
          <w:sz w:val="28"/>
          <w:szCs w:val="28"/>
        </w:rPr>
      </w:pPr>
      <w:r>
        <w:rPr>
          <w:sz w:val="28"/>
          <w:szCs w:val="28"/>
        </w:rPr>
        <w:t>Вимагати документи, подання яких не передбачено законодавством, забороняється.</w:t>
      </w:r>
    </w:p>
    <w:p w14:paraId="2357B2B7" w14:textId="463D2AF5" w:rsidR="000026F0" w:rsidRPr="006776CE" w:rsidRDefault="000026F0" w:rsidP="000026F0">
      <w:pPr>
        <w:spacing w:line="276" w:lineRule="auto"/>
        <w:ind w:firstLine="709"/>
        <w:jc w:val="both"/>
        <w:rPr>
          <w:sz w:val="28"/>
          <w:szCs w:val="28"/>
        </w:rPr>
      </w:pPr>
      <w:r>
        <w:rPr>
          <w:sz w:val="28"/>
          <w:szCs w:val="28"/>
        </w:rPr>
        <w:t>Наглядова рада протягом десяти календарних днів з дня закінчення строку подання документів перевіряє відповідність кандидатів установленим вимогам та на предмет наявності порушень академічної доброчесності відповідно до частини першої статті 14 Закону України «Про академічну доброчесність» і ухвалює рішення про допуск кандидатів до конкурсного відбору, повідомляє кожного кандидата про прийняте рішення та оприлюднює перелік допущених кандидатів. Кандидат, документи якого не відповідають вимогам, має право протягом двох робочих днів усунути недоліки.</w:t>
      </w:r>
    </w:p>
    <w:p w14:paraId="766FCC47" w14:textId="77777777" w:rsidR="009A1C8E" w:rsidRPr="006776CE" w:rsidRDefault="009A1C8E" w:rsidP="00C4423E">
      <w:pPr>
        <w:pStyle w:val="rvps2"/>
        <w:shd w:val="clear" w:color="auto" w:fill="FFFFFF"/>
        <w:spacing w:before="0" w:beforeAutospacing="0" w:after="0" w:afterAutospacing="0" w:line="276" w:lineRule="auto"/>
        <w:ind w:firstLine="709"/>
        <w:jc w:val="both"/>
        <w:rPr>
          <w:sz w:val="28"/>
          <w:szCs w:val="28"/>
        </w:rPr>
      </w:pPr>
      <w:r>
        <w:rPr>
          <w:sz w:val="28"/>
          <w:szCs w:val="28"/>
        </w:rPr>
        <w:t>Документи, подані кандидатом після закінчення встановленого строку, не розглядаються.</w:t>
      </w:r>
    </w:p>
    <w:p w14:paraId="39FCA9AB" w14:textId="77777777" w:rsidR="00854844" w:rsidRPr="006776CE" w:rsidRDefault="00854844" w:rsidP="00C4423E">
      <w:pPr>
        <w:pStyle w:val="rvps2"/>
        <w:shd w:val="clear" w:color="auto" w:fill="FFFFFF"/>
        <w:spacing w:before="0" w:beforeAutospacing="0" w:after="0" w:afterAutospacing="0" w:line="276" w:lineRule="auto"/>
        <w:ind w:firstLine="709"/>
        <w:jc w:val="both"/>
        <w:rPr>
          <w:sz w:val="28"/>
          <w:szCs w:val="28"/>
        </w:rPr>
      </w:pPr>
      <w:r>
        <w:rPr>
          <w:sz w:val="28"/>
          <w:szCs w:val="28"/>
        </w:rPr>
        <w:t>Конкурсний відбір проводиться за участю не менш як двох допущених кандидатів; якщо допущено одного кандидата або жодного, конкурсний відбір визнається таким, що не відбувся, і оголошується повторно протягом тижня.</w:t>
      </w:r>
    </w:p>
    <w:p w14:paraId="2D05D1ED" w14:textId="33A5C4AF" w:rsidR="009A1C8E" w:rsidRPr="006776CE" w:rsidRDefault="009A1C8E" w:rsidP="00C4423E">
      <w:pPr>
        <w:pStyle w:val="rvps2"/>
        <w:shd w:val="clear" w:color="auto" w:fill="FFFFFF"/>
        <w:spacing w:before="0" w:beforeAutospacing="0" w:after="0" w:afterAutospacing="0" w:line="276" w:lineRule="auto"/>
        <w:ind w:firstLine="709"/>
        <w:jc w:val="both"/>
        <w:rPr>
          <w:sz w:val="28"/>
          <w:szCs w:val="28"/>
        </w:rPr>
      </w:pPr>
      <w:bookmarkStart w:id="20" w:name="n146"/>
      <w:bookmarkEnd w:id="20"/>
      <w:r>
        <w:rPr>
          <w:sz w:val="28"/>
          <w:szCs w:val="28"/>
        </w:rPr>
        <w:lastRenderedPageBreak/>
        <w:t>Кандидат, який переміг у конкурсі на посаду керівника учасника посиленої моделі, подає МОН для ознайомлення оригінали документів, визначених цим Порядком.</w:t>
      </w:r>
    </w:p>
    <w:p w14:paraId="53532B8A" w14:textId="1BAF91EF" w:rsidR="000A3DF3" w:rsidRPr="006776CE" w:rsidRDefault="001D0807" w:rsidP="00C4423E">
      <w:pPr>
        <w:spacing w:line="276" w:lineRule="auto"/>
        <w:ind w:firstLine="709"/>
        <w:jc w:val="both"/>
        <w:rPr>
          <w:sz w:val="28"/>
          <w:szCs w:val="28"/>
        </w:rPr>
      </w:pPr>
      <w:r>
        <w:rPr>
          <w:sz w:val="28"/>
          <w:szCs w:val="28"/>
        </w:rPr>
        <w:t xml:space="preserve">21. Конкурсний відбір проводиться наглядовою радою відповідно до положення, затвердженого наглядовою радою та оприлюдненого на офіційному вебсайті учасника посиленої моделі не пізніше дня оголошення конкурсу, у формі публічної співбесіди, під час якої кандидат представляє презентацію плану стратегічного розвитку учасника посиленої моделі та/або заходів антикризового менеджменту. </w:t>
      </w:r>
    </w:p>
    <w:p w14:paraId="290F7EF0" w14:textId="23C1899F" w:rsidR="00962682" w:rsidRPr="006776CE" w:rsidRDefault="00962682" w:rsidP="00962682">
      <w:pPr>
        <w:spacing w:line="276" w:lineRule="auto"/>
        <w:ind w:firstLine="709"/>
        <w:jc w:val="both"/>
        <w:rPr>
          <w:sz w:val="28"/>
          <w:szCs w:val="28"/>
        </w:rPr>
      </w:pPr>
      <w:r>
        <w:rPr>
          <w:sz w:val="28"/>
          <w:szCs w:val="28"/>
        </w:rPr>
        <w:t>Член наглядової ради до початку співбесід подає заяву про відсутність конфлікту інтересів щодо кандидатів. Член наглядової ради, який перебуває або протягом останніх трьох років перебував у трудових, договірних чи корпоративних відносинах хоча б з одним з кандидатів, є його близькою особою або співавтором наукових праць, не бере участі в оцінюванні та голосуванні. З дня оголошення конкурсу до оприлюднення його результатів членам наглядової ради забороняються будь-які контакти з кандидатами поза процедурою конкурсу; порушення є підставою для дострокового припинення повноважень члена наглядової ради відповідно до пункту 10 цього Порядку.</w:t>
      </w:r>
    </w:p>
    <w:p w14:paraId="38BA410C" w14:textId="5628E96A" w:rsidR="00E31FF0" w:rsidRPr="006776CE" w:rsidRDefault="00E31FF0" w:rsidP="00E31FF0">
      <w:pPr>
        <w:spacing w:line="276" w:lineRule="auto"/>
        <w:ind w:firstLine="709"/>
        <w:jc w:val="both"/>
        <w:rPr>
          <w:sz w:val="28"/>
          <w:szCs w:val="28"/>
        </w:rPr>
      </w:pPr>
      <w:r>
        <w:rPr>
          <w:sz w:val="28"/>
          <w:szCs w:val="28"/>
        </w:rPr>
        <w:t>Презентація плану стратегічного розвитку (плану антикризових заходів) проводиться публічно з трансляцією на офіційному вебсайті учасника посиленої моделі; відеозапис зберігається учасником посиленої моделі не менше п’яти років. Запитання до учасників конкурсного відбору та відповіді кандидатів фіксуються у протоколі. По два представники вченої ради, органу студентського самоврядування та первинної профспілкової організації учасника посиленої моделі беруть участь у засіданні та мають право ставити запитання кандидатам нарівні з членами наглядової ради.</w:t>
      </w:r>
    </w:p>
    <w:p w14:paraId="5C5E431F" w14:textId="4E7457EB" w:rsidR="001D0807" w:rsidRDefault="00854844" w:rsidP="00C4423E">
      <w:pPr>
        <w:spacing w:line="276" w:lineRule="auto"/>
        <w:ind w:firstLine="709"/>
        <w:jc w:val="both"/>
        <w:rPr>
          <w:sz w:val="28"/>
          <w:szCs w:val="28"/>
        </w:rPr>
      </w:pPr>
      <w:r>
        <w:rPr>
          <w:sz w:val="28"/>
          <w:szCs w:val="28"/>
        </w:rPr>
        <w:t>Кожен член наглядової ради за результатами співбесіди оцінює кожного кандидата за критеріями та шкалою, визначеними положенням, у письмовому оціночному листі, який підписується ним та додається до протоколу. Оціночні листи оприлюднюються після завершення конкурсу в знеособленій формі (без зазначення прізвищ членів наглядової ради).</w:t>
      </w:r>
    </w:p>
    <w:p w14:paraId="605DADA2" w14:textId="52A5513F" w:rsidR="001B2D57" w:rsidRPr="006776CE" w:rsidRDefault="001B2D57" w:rsidP="00C4423E">
      <w:pPr>
        <w:spacing w:line="276" w:lineRule="auto"/>
        <w:ind w:firstLine="709"/>
        <w:jc w:val="both"/>
        <w:rPr>
          <w:sz w:val="28"/>
          <w:szCs w:val="28"/>
        </w:rPr>
      </w:pPr>
      <w:r>
        <w:rPr>
          <w:sz w:val="28"/>
          <w:szCs w:val="28"/>
        </w:rPr>
        <w:t xml:space="preserve">Представники вченої ради, органу студентського самоврядування та первинної профспілкової організації учасника посиленої моделі, які беруть участь у засіданні, складають рейтинг кандидатів (без віднесення двох і більше кандидатів до однієї позиції), який підписується ними і додається до </w:t>
      </w:r>
      <w:r>
        <w:rPr>
          <w:sz w:val="28"/>
          <w:szCs w:val="28"/>
        </w:rPr>
        <w:lastRenderedPageBreak/>
        <w:t>протоколу засідання наглядової ради. Цей рейтинг оприлюднюється разом з оціночними листами після завершення конкурсу.</w:t>
      </w:r>
    </w:p>
    <w:p w14:paraId="2741ED55" w14:textId="36725564" w:rsidR="001D0807" w:rsidRPr="006776CE" w:rsidRDefault="001D0807" w:rsidP="00C4423E">
      <w:pPr>
        <w:spacing w:line="276" w:lineRule="auto"/>
        <w:ind w:firstLine="709"/>
        <w:jc w:val="both"/>
        <w:rPr>
          <w:sz w:val="28"/>
          <w:szCs w:val="28"/>
        </w:rPr>
      </w:pPr>
      <w:r>
        <w:rPr>
          <w:sz w:val="28"/>
          <w:szCs w:val="28"/>
        </w:rPr>
        <w:t>Конкурсний бал кожного кандидата розраховується як сума отриманих балів за кожним із встановлених критеріїв, а бал за кожним критерієм як середній бал оцінок, виставлених членами наглядової ради. Якщо кандидата оцінюють не менше п’яти членів наглядової ради, то застосовується вилучення однієї найнижчої та однієї найвищої оцінки. Конкурсний відбір проводиться, якщо в оцінюванні беруть участь не менше чотирьох членів наглядової ради. МОН може призначити одного державного службовця як тимчасового члена наглядової ради на період проведення конкурсного відбору керівника учасника посиленої моделі, якщо це дозволить забезпечити участь в оцінюванні та голосуванні не менше чотирьох членів наглядової ради.</w:t>
      </w:r>
    </w:p>
    <w:p w14:paraId="0C411366" w14:textId="77777777" w:rsidR="00E31FF0" w:rsidRPr="006776CE" w:rsidRDefault="00854844" w:rsidP="00C4423E">
      <w:pPr>
        <w:spacing w:line="276" w:lineRule="auto"/>
        <w:ind w:firstLine="709"/>
        <w:jc w:val="both"/>
        <w:rPr>
          <w:sz w:val="28"/>
          <w:szCs w:val="28"/>
        </w:rPr>
      </w:pPr>
      <w:r>
        <w:rPr>
          <w:sz w:val="28"/>
          <w:szCs w:val="28"/>
        </w:rPr>
        <w:t>Кандидат, який не набрав мінімального конкурсного бала, визначеного положенням, до таємного голосування не допускається. Якщо жоден кандидат не набрав мінімального конкурсного бала, то конкурсний відбір визнається таким, що не відбувся, і оголошується повторно протягом тижня.</w:t>
      </w:r>
    </w:p>
    <w:p w14:paraId="3791D8F7" w14:textId="60862D47" w:rsidR="00E31FF0" w:rsidRPr="006776CE" w:rsidRDefault="00E31FF0" w:rsidP="00C4423E">
      <w:pPr>
        <w:spacing w:line="276" w:lineRule="auto"/>
        <w:ind w:firstLine="709"/>
        <w:jc w:val="both"/>
        <w:rPr>
          <w:sz w:val="28"/>
          <w:szCs w:val="28"/>
        </w:rPr>
      </w:pPr>
      <w:r>
        <w:rPr>
          <w:sz w:val="28"/>
          <w:szCs w:val="28"/>
        </w:rPr>
        <w:t>Наглядова рада проводить таємне голосування по кандидатах, які набрали мінімальний конкурсний бал. Переможцем визначається кандидат, який набрав більше половини голосів членів наглядової ради, які беруть участь в оцінюванні та голосуванні</w:t>
      </w:r>
      <w:r w:rsidR="00D07301">
        <w:rPr>
          <w:sz w:val="28"/>
          <w:szCs w:val="28"/>
        </w:rPr>
        <w:t>, але не менше чотирьох голосів</w:t>
      </w:r>
      <w:r>
        <w:rPr>
          <w:sz w:val="28"/>
          <w:szCs w:val="28"/>
        </w:rPr>
        <w:t>. Якщо жоден кандидат не набрав необхідної кількості голосів, проводиться повторне голосування щодо двох кандидатів, які набрали найбільшу кількість голосів, причому в разі набрання однакової кількості голосів двома чи більше кандидатами кандидати для повторного голосування визначаються з використанням рейтингу кандидатів, складеного представниками вченої ради, органу студентського самоврядування та первинної профспілкової організації учасника посиленої моделі. У разі невизначення переможця конкурс визнається таким, що не відбувся, і оголошується повторно протягом тижня.</w:t>
      </w:r>
    </w:p>
    <w:p w14:paraId="5A0B4812" w14:textId="77777777" w:rsidR="00964399" w:rsidRPr="006776CE" w:rsidRDefault="00E31FF0" w:rsidP="00C4423E">
      <w:pPr>
        <w:spacing w:line="276" w:lineRule="auto"/>
        <w:ind w:firstLine="709"/>
        <w:jc w:val="both"/>
        <w:rPr>
          <w:sz w:val="28"/>
          <w:szCs w:val="28"/>
        </w:rPr>
      </w:pPr>
      <w:r>
        <w:rPr>
          <w:sz w:val="28"/>
          <w:szCs w:val="28"/>
        </w:rPr>
        <w:t>Рішення оформлюється протоколом, до якого член наглядової ради може додати окрему думку. Наглядова рада протягом двох робочих днів повідомляє МОН про результати конкурсу для укладення контракту.</w:t>
      </w:r>
    </w:p>
    <w:p w14:paraId="7F6429B2" w14:textId="1E6D41AC" w:rsidR="00854844" w:rsidRPr="006776CE" w:rsidRDefault="00BB5A1E" w:rsidP="00C4423E">
      <w:pPr>
        <w:spacing w:line="276" w:lineRule="auto"/>
        <w:ind w:firstLine="709"/>
        <w:jc w:val="both"/>
        <w:rPr>
          <w:sz w:val="28"/>
          <w:szCs w:val="28"/>
        </w:rPr>
      </w:pPr>
      <w:r>
        <w:rPr>
          <w:sz w:val="28"/>
          <w:szCs w:val="28"/>
        </w:rPr>
        <w:t>22. МОН до укладення контракту перевіряє дотримання процедури конкурсу на підставі протоколу, оціночних листів, рейтингу та відеозапису. У разі виявлення порушень, що вплинули на результат, МОН за висновком комітету визнає конкурс таким, що не відбувся, та оголошує новий.</w:t>
      </w:r>
    </w:p>
    <w:p w14:paraId="6D30AA90" w14:textId="3DEA4ECE" w:rsidR="00964399" w:rsidRDefault="00BA235C" w:rsidP="00C4423E">
      <w:pPr>
        <w:spacing w:line="276" w:lineRule="auto"/>
        <w:ind w:firstLine="709"/>
        <w:jc w:val="both"/>
        <w:rPr>
          <w:sz w:val="28"/>
          <w:szCs w:val="28"/>
        </w:rPr>
      </w:pPr>
      <w:r>
        <w:rPr>
          <w:sz w:val="28"/>
          <w:szCs w:val="28"/>
        </w:rPr>
        <w:lastRenderedPageBreak/>
        <w:t>МОН після проведення спеціальної перевірки переможця конкурсу на відсутність обмежень (заборон), установлених частиною другою статті 42 Закону України «Про вищу освіту», не пізніше одного місяця з дня його обрання укладає з ним контракт строком на п’ять років за типовою формою, затвердженою Кабінетом Міністрів України, у якому визначаються цільові показники діяльності учасника посиленої моделі, механізми перевірки їх досягнення та строки досягнення. У разі відмови переможця від укладення контракту або непроходження ним спеціальної перевірки МОН протягом семи календарних днів оголошує новий конкурс. Контракти, укладені відповідно до постанови № 1029, продовжуються у порядку, визначеному абзацом шостим пункту 3 постанови, якою затверджено цей Порядок.</w:t>
      </w:r>
    </w:p>
    <w:p w14:paraId="7F0C450E" w14:textId="0F38BD8C" w:rsidR="00F64B57" w:rsidRPr="006776CE" w:rsidRDefault="00AF6901" w:rsidP="00C4423E">
      <w:pPr>
        <w:spacing w:line="276" w:lineRule="auto"/>
        <w:ind w:firstLine="709"/>
        <w:jc w:val="both"/>
        <w:rPr>
          <w:sz w:val="28"/>
          <w:szCs w:val="28"/>
        </w:rPr>
      </w:pPr>
      <w:r>
        <w:rPr>
          <w:sz w:val="28"/>
          <w:szCs w:val="28"/>
        </w:rPr>
        <w:t>23. Для здійснення поточного управління діяльністю учасника посиленої моделі утворюється ректорат у складі керівника, заступників керівника та інших призначених керівником осіб. Керівник здійснює відбір кандидатів на посади заступників керівника та вносить їх кандидатури на затвердження наглядовою радою, після чого укладає з ними контракт на умовах, визначених наглядовою радою. Конкурсний відбір на посади заступників керівника учасника посиленої моделі зі статусом науково-педагогічних працівників проводиться відповідно до порядку, затвердженого вченою радою учасника посиленої моделі.</w:t>
      </w:r>
    </w:p>
    <w:p w14:paraId="14C215E9" w14:textId="537B2AAB" w:rsidR="00964399" w:rsidRPr="006776CE" w:rsidRDefault="00F64B57" w:rsidP="00C4423E">
      <w:pPr>
        <w:spacing w:line="276" w:lineRule="auto"/>
        <w:ind w:firstLine="709"/>
        <w:jc w:val="both"/>
        <w:rPr>
          <w:sz w:val="28"/>
          <w:szCs w:val="28"/>
        </w:rPr>
      </w:pPr>
      <w:r>
        <w:rPr>
          <w:sz w:val="28"/>
          <w:szCs w:val="28"/>
        </w:rPr>
        <w:t>Керівник може делегувати частину своїх повноважень заступникам керівника. Заступники керівника щороку звітують перед наглядовою радою, яка оцінює їх діяльність відповідно до цільових показників діяльності та/або цілей та ключових результатів, визначених у контрактах. Керівник учасника посиленої моделі, крім того, щороку звітує перед МОН та вищим колегіальним органом громадського самоврядування відповідно до частини п’ятої статті 34 Закону України «Про вищу освіту». Кандидати на посади заступників керівника проходять перевірку на предмет наявності порушень академічної доброчесності відповідно до частини другої статті 14 Закону України «Про академічну доброчесність».</w:t>
      </w:r>
    </w:p>
    <w:p w14:paraId="74CF4DCE" w14:textId="36275011" w:rsidR="00964399" w:rsidRPr="006776CE" w:rsidRDefault="00AF6901" w:rsidP="00C4423E">
      <w:pPr>
        <w:spacing w:line="276" w:lineRule="auto"/>
        <w:ind w:firstLine="709"/>
        <w:jc w:val="both"/>
        <w:rPr>
          <w:sz w:val="28"/>
          <w:szCs w:val="28"/>
        </w:rPr>
      </w:pPr>
      <w:r>
        <w:rPr>
          <w:sz w:val="28"/>
          <w:szCs w:val="28"/>
        </w:rPr>
        <w:t xml:space="preserve">24. Учасник посиленої моделі функціонує в організаційно-правовій формі бюджетної установи або державного некомерційного товариства. Перетворення учасника посиленої моделі – бюджетної установи на державне некомерційне товариство здійснюється за рішенням Кабінету Міністрів України у порядку, встановленому Кабінетом Міністрів України, за поданням МОН на підставі спільного рішення наглядової ради та вченої ради учасника </w:t>
      </w:r>
      <w:r>
        <w:rPr>
          <w:sz w:val="28"/>
          <w:szCs w:val="28"/>
        </w:rPr>
        <w:lastRenderedPageBreak/>
        <w:t>посиленої моделі. Учасник посиленої моделі, що функціонує у формі державного некомерційного товариства, є непідприємницьким товариством, єдиним учасником якого є держава в особі МОН, діє на підставі статуту, володіє державним майном на праві узуфрукта державного майна, самостійно відкриває рахунки в банках, отримує доходи та здійснює видатки відповідно до фінансового плану, зберігає статус неприбуткової організації відповідно до Податкового кодексу України; розподіл прибутку (доходу) такого товариства забороняється, а доходи спрямовуються на статутну діяльність.</w:t>
      </w:r>
    </w:p>
    <w:p w14:paraId="2F3111EF" w14:textId="77777777" w:rsidR="005B5421" w:rsidRPr="006776CE" w:rsidRDefault="00AF6901" w:rsidP="005B5421">
      <w:pPr>
        <w:spacing w:line="276" w:lineRule="auto"/>
        <w:ind w:firstLine="709"/>
        <w:jc w:val="both"/>
        <w:rPr>
          <w:sz w:val="28"/>
          <w:szCs w:val="28"/>
        </w:rPr>
      </w:pPr>
      <w:r>
        <w:rPr>
          <w:sz w:val="28"/>
          <w:szCs w:val="28"/>
        </w:rPr>
        <w:t xml:space="preserve">25. Учасник посиленої моделі, що функціонує у формі державного некомерційного товариства, реалізує інструменти фінансової та інвестиційної автономії за згодою та під контролем наглядової ради: </w:t>
      </w:r>
    </w:p>
    <w:p w14:paraId="0889D6B1" w14:textId="77777777" w:rsidR="005B5421" w:rsidRPr="006776CE" w:rsidRDefault="005B5421" w:rsidP="005B5421">
      <w:pPr>
        <w:spacing w:line="276" w:lineRule="auto"/>
        <w:ind w:firstLine="709"/>
        <w:jc w:val="both"/>
        <w:rPr>
          <w:sz w:val="28"/>
          <w:szCs w:val="28"/>
        </w:rPr>
      </w:pPr>
      <w:r>
        <w:rPr>
          <w:sz w:val="28"/>
          <w:szCs w:val="28"/>
        </w:rPr>
        <w:t xml:space="preserve">самостійно розпоряджається доходами відповідно до фінансового плану; </w:t>
      </w:r>
    </w:p>
    <w:p w14:paraId="2AFE081D" w14:textId="77777777" w:rsidR="005B5421" w:rsidRPr="006776CE" w:rsidRDefault="005B5421" w:rsidP="005B5421">
      <w:pPr>
        <w:spacing w:line="276" w:lineRule="auto"/>
        <w:ind w:firstLine="709"/>
        <w:jc w:val="both"/>
        <w:rPr>
          <w:sz w:val="28"/>
          <w:szCs w:val="28"/>
        </w:rPr>
      </w:pPr>
      <w:r>
        <w:rPr>
          <w:sz w:val="28"/>
          <w:szCs w:val="28"/>
        </w:rPr>
        <w:t xml:space="preserve">засновує сталий фонд (ендавмент); </w:t>
      </w:r>
    </w:p>
    <w:p w14:paraId="6E8A02C5" w14:textId="77777777" w:rsidR="005B5421" w:rsidRPr="006776CE" w:rsidRDefault="005B5421" w:rsidP="005B5421">
      <w:pPr>
        <w:spacing w:line="276" w:lineRule="auto"/>
        <w:ind w:firstLine="709"/>
        <w:jc w:val="both"/>
        <w:rPr>
          <w:sz w:val="28"/>
          <w:szCs w:val="28"/>
        </w:rPr>
      </w:pPr>
      <w:r>
        <w:rPr>
          <w:sz w:val="28"/>
          <w:szCs w:val="28"/>
        </w:rPr>
        <w:t xml:space="preserve">запроваджує систему оплати праці на основі грейдів через колективний договір; </w:t>
      </w:r>
    </w:p>
    <w:p w14:paraId="3F992F49" w14:textId="77777777" w:rsidR="005B5421" w:rsidRPr="006776CE" w:rsidRDefault="005B5421" w:rsidP="005B5421">
      <w:pPr>
        <w:spacing w:line="276" w:lineRule="auto"/>
        <w:ind w:firstLine="709"/>
        <w:jc w:val="both"/>
        <w:rPr>
          <w:sz w:val="28"/>
          <w:szCs w:val="28"/>
        </w:rPr>
      </w:pPr>
      <w:r>
        <w:rPr>
          <w:sz w:val="28"/>
          <w:szCs w:val="28"/>
        </w:rPr>
        <w:t>засновує юридичні особи для провадження інноваційної та/або виробничої діяльності та бере участь у формуванні статутного капіталу інноваційних структур відповідно до пунктів 10, 12 і 14 частини третьої статті 70 Закону України «Про вищу освіту», а в інших випадках – набуває корпоративні права та цінні папери після законодавчого врегулювання;</w:t>
      </w:r>
    </w:p>
    <w:p w14:paraId="72B7D6C3" w14:textId="77777777" w:rsidR="005B5421" w:rsidRPr="006776CE" w:rsidRDefault="005B5421" w:rsidP="005B5421">
      <w:pPr>
        <w:spacing w:line="276" w:lineRule="auto"/>
        <w:ind w:firstLine="709"/>
        <w:jc w:val="both"/>
        <w:rPr>
          <w:sz w:val="28"/>
          <w:szCs w:val="28"/>
        </w:rPr>
      </w:pPr>
      <w:r>
        <w:rPr>
          <w:sz w:val="28"/>
          <w:szCs w:val="28"/>
        </w:rPr>
        <w:t xml:space="preserve">залучає банківські кредити для фінансування довгострокових інвестиційних та інфраструктурних проектів без надання державних гарантій та без обтяження майна, що перебуває у державній власності, крім випадків, передбачених законом; </w:t>
      </w:r>
    </w:p>
    <w:p w14:paraId="11B6EF7A" w14:textId="77777777" w:rsidR="00964399" w:rsidRPr="006776CE" w:rsidRDefault="005B5421" w:rsidP="005B5421">
      <w:pPr>
        <w:spacing w:line="276" w:lineRule="auto"/>
        <w:ind w:firstLine="709"/>
        <w:jc w:val="both"/>
        <w:rPr>
          <w:sz w:val="28"/>
          <w:szCs w:val="28"/>
        </w:rPr>
      </w:pPr>
      <w:r>
        <w:rPr>
          <w:sz w:val="28"/>
          <w:szCs w:val="28"/>
        </w:rPr>
        <w:t>здійснює закупівлі відповідно до Закону України «Про публічні закупівлі».</w:t>
      </w:r>
    </w:p>
    <w:p w14:paraId="320DDFE2" w14:textId="77777777" w:rsidR="007E2454" w:rsidRPr="006776CE" w:rsidRDefault="00AF6901" w:rsidP="00C4423E">
      <w:pPr>
        <w:spacing w:line="276" w:lineRule="auto"/>
        <w:ind w:firstLine="709"/>
        <w:jc w:val="both"/>
        <w:rPr>
          <w:sz w:val="28"/>
          <w:szCs w:val="28"/>
        </w:rPr>
      </w:pPr>
      <w:r>
        <w:rPr>
          <w:sz w:val="28"/>
          <w:szCs w:val="28"/>
        </w:rPr>
        <w:t xml:space="preserve">26. Учасник посиленої моделі, що має статус бюджетної установи, реалізує фінансову автономію в межах Бюджетного кодексу України: </w:t>
      </w:r>
    </w:p>
    <w:p w14:paraId="59529C4B" w14:textId="77777777" w:rsidR="008A7A45" w:rsidRPr="006776CE" w:rsidRDefault="008A7A45" w:rsidP="00C4423E">
      <w:pPr>
        <w:spacing w:line="276" w:lineRule="auto"/>
        <w:ind w:firstLine="709"/>
        <w:jc w:val="both"/>
        <w:rPr>
          <w:sz w:val="28"/>
          <w:szCs w:val="28"/>
        </w:rPr>
      </w:pPr>
      <w:r>
        <w:rPr>
          <w:sz w:val="28"/>
          <w:szCs w:val="28"/>
        </w:rPr>
        <w:t>самостійно визначає статті та обсяги витрат власних надходжень відповідно до пункту 24</w:t>
      </w:r>
      <w:r>
        <w:rPr>
          <w:sz w:val="28"/>
          <w:szCs w:val="28"/>
          <w:vertAlign w:val="superscript"/>
        </w:rPr>
        <w:t>-3</w:t>
      </w:r>
      <w:r>
        <w:rPr>
          <w:sz w:val="28"/>
          <w:szCs w:val="28"/>
        </w:rPr>
        <w:t xml:space="preserve"> частини другої статті 32 Закону України «Про вищу освіту» в межах кошторису, погодженого наглядовою радою; </w:t>
      </w:r>
    </w:p>
    <w:p w14:paraId="5142D61E" w14:textId="77777777" w:rsidR="008A7A45" w:rsidRDefault="008A7A45" w:rsidP="00C4423E">
      <w:pPr>
        <w:spacing w:line="276" w:lineRule="auto"/>
        <w:ind w:firstLine="709"/>
        <w:jc w:val="both"/>
        <w:rPr>
          <w:sz w:val="28"/>
          <w:szCs w:val="28"/>
        </w:rPr>
      </w:pPr>
      <w:r>
        <w:rPr>
          <w:sz w:val="28"/>
          <w:szCs w:val="28"/>
        </w:rPr>
        <w:t xml:space="preserve">надає платні послуги в межах переліку, затвердженого Кабінетом Міністрів України; </w:t>
      </w:r>
    </w:p>
    <w:p w14:paraId="0C1D13D2" w14:textId="77777777" w:rsidR="008A7A45" w:rsidRDefault="008A7A45" w:rsidP="00C4423E">
      <w:pPr>
        <w:spacing w:line="276" w:lineRule="auto"/>
        <w:ind w:firstLine="709"/>
        <w:jc w:val="both"/>
        <w:rPr>
          <w:sz w:val="28"/>
          <w:szCs w:val="28"/>
        </w:rPr>
      </w:pPr>
      <w:r>
        <w:rPr>
          <w:sz w:val="28"/>
          <w:szCs w:val="28"/>
        </w:rPr>
        <w:t xml:space="preserve">застосовує систему оплати праці на основі грейдів; </w:t>
      </w:r>
    </w:p>
    <w:p w14:paraId="528E0760" w14:textId="77777777" w:rsidR="008A7A45" w:rsidRDefault="008A7A45" w:rsidP="00C4423E">
      <w:pPr>
        <w:spacing w:line="276" w:lineRule="auto"/>
        <w:ind w:firstLine="709"/>
        <w:jc w:val="both"/>
        <w:rPr>
          <w:sz w:val="28"/>
          <w:szCs w:val="28"/>
        </w:rPr>
      </w:pPr>
      <w:r>
        <w:rPr>
          <w:sz w:val="28"/>
          <w:szCs w:val="28"/>
        </w:rPr>
        <w:lastRenderedPageBreak/>
        <w:t xml:space="preserve">розміщує власні надходження на поточних та/або депозитних рахунках в установах державних банків відповідно до частини другої статті 70 зазначеного Закону; </w:t>
      </w:r>
    </w:p>
    <w:p w14:paraId="2DBDCE89" w14:textId="77777777" w:rsidR="00964399" w:rsidRPr="006776CE" w:rsidRDefault="008A7A45" w:rsidP="00C4423E">
      <w:pPr>
        <w:spacing w:line="276" w:lineRule="auto"/>
        <w:ind w:firstLine="709"/>
        <w:jc w:val="both"/>
        <w:rPr>
          <w:sz w:val="28"/>
          <w:szCs w:val="28"/>
        </w:rPr>
      </w:pPr>
      <w:r>
        <w:rPr>
          <w:sz w:val="28"/>
          <w:szCs w:val="28"/>
        </w:rPr>
        <w:t>залучає благодійну допомогу, гранти та кошти міжнародних програм за умови дотримання законодавства про запобігання корупції та санкційного законодавства.</w:t>
      </w:r>
    </w:p>
    <w:p w14:paraId="65A91D62" w14:textId="77777777" w:rsidR="00964399" w:rsidRPr="006776CE" w:rsidRDefault="009E3DF9" w:rsidP="00C4423E">
      <w:pPr>
        <w:spacing w:line="276" w:lineRule="auto"/>
        <w:ind w:firstLine="709"/>
        <w:jc w:val="both"/>
        <w:rPr>
          <w:sz w:val="28"/>
          <w:szCs w:val="28"/>
        </w:rPr>
      </w:pPr>
      <w:r>
        <w:rPr>
          <w:sz w:val="28"/>
          <w:szCs w:val="28"/>
        </w:rPr>
        <w:t>27. Учасник посиленої моделі самостійно визначає організаційну структуру, штатний розпис та систему управління персоналом у межах фонду оплати праці, погодженого наглядовою радою, забезпечує функціонування підрозділу з управління персоналом, а також регулярне опитування працівників щодо стану внутрішніх комунікацій, цифровізації та системи матеріального стимулювання, результати якого враховуються наглядовою радою під час затвердження системи управління людськими ресурсами.</w:t>
      </w:r>
    </w:p>
    <w:p w14:paraId="23D91A9C" w14:textId="70D1BBA5" w:rsidR="00964399" w:rsidRPr="006776CE" w:rsidRDefault="009E3DF9" w:rsidP="00C4423E">
      <w:pPr>
        <w:spacing w:line="276" w:lineRule="auto"/>
        <w:ind w:firstLine="709"/>
        <w:jc w:val="both"/>
        <w:rPr>
          <w:sz w:val="28"/>
          <w:szCs w:val="28"/>
        </w:rPr>
      </w:pPr>
      <w:r>
        <w:rPr>
          <w:sz w:val="28"/>
          <w:szCs w:val="28"/>
        </w:rPr>
        <w:t>28. Учасник посиленої моделі запроваджує рейтингову систему оцінювання результативності діяльності науково-педагогічних, наукових, педагогічних працівників та керівників структурних підрозділів з прозорою формулою преміювання за освітні, наукові, інноваційні та публікаційні досягнення, а також систему управління за цілями та ключовими результатами, в якій стратегічні цілі учасника посиленої моделі декомпозуються на цілі та вимірювані результати структурних підрозділів з щоквартальним переглядом їх досягнення.</w:t>
      </w:r>
    </w:p>
    <w:p w14:paraId="5ADE9CA0" w14:textId="6BD62146" w:rsidR="00964399" w:rsidRPr="00E44919" w:rsidRDefault="009E3DF9" w:rsidP="00C4423E">
      <w:pPr>
        <w:spacing w:line="276" w:lineRule="auto"/>
        <w:ind w:firstLine="709"/>
        <w:jc w:val="both"/>
        <w:rPr>
          <w:sz w:val="28"/>
          <w:szCs w:val="28"/>
        </w:rPr>
      </w:pPr>
      <w:r>
        <w:rPr>
          <w:sz w:val="28"/>
          <w:szCs w:val="28"/>
        </w:rPr>
        <w:t xml:space="preserve">29. Учасник посиленої моделі впроваджує цифрові інструменти управління – </w:t>
      </w:r>
      <w:r>
        <w:rPr>
          <w:spacing w:val="-2"/>
          <w:sz w:val="28"/>
          <w:szCs w:val="28"/>
        </w:rPr>
        <w:t xml:space="preserve">електронну систему управління </w:t>
      </w:r>
      <w:r>
        <w:rPr>
          <w:spacing w:val="-4"/>
          <w:sz w:val="28"/>
          <w:szCs w:val="28"/>
        </w:rPr>
        <w:t xml:space="preserve">освітнім процесом, </w:t>
      </w:r>
      <w:r>
        <w:rPr>
          <w:spacing w:val="-2"/>
          <w:sz w:val="28"/>
          <w:szCs w:val="28"/>
        </w:rPr>
        <w:t>комплексну</w:t>
      </w:r>
      <w:r>
        <w:rPr>
          <w:spacing w:val="18"/>
          <w:sz w:val="28"/>
          <w:szCs w:val="28"/>
        </w:rPr>
        <w:t xml:space="preserve"> </w:t>
      </w:r>
      <w:r>
        <w:rPr>
          <w:spacing w:val="-2"/>
          <w:sz w:val="28"/>
          <w:szCs w:val="28"/>
        </w:rPr>
        <w:t>автоматизацію</w:t>
      </w:r>
      <w:r>
        <w:rPr>
          <w:spacing w:val="7"/>
          <w:sz w:val="28"/>
          <w:szCs w:val="28"/>
        </w:rPr>
        <w:t xml:space="preserve"> </w:t>
      </w:r>
      <w:r>
        <w:rPr>
          <w:spacing w:val="-2"/>
          <w:sz w:val="28"/>
          <w:szCs w:val="28"/>
        </w:rPr>
        <w:t>управління</w:t>
      </w:r>
      <w:r>
        <w:rPr>
          <w:spacing w:val="9"/>
          <w:sz w:val="28"/>
          <w:szCs w:val="28"/>
        </w:rPr>
        <w:t xml:space="preserve"> </w:t>
      </w:r>
      <w:r>
        <w:rPr>
          <w:spacing w:val="-2"/>
          <w:sz w:val="28"/>
          <w:szCs w:val="28"/>
        </w:rPr>
        <w:t>учасника посиленої моделі,</w:t>
      </w:r>
      <w:r>
        <w:rPr>
          <w:sz w:val="28"/>
          <w:szCs w:val="28"/>
        </w:rPr>
        <w:t xml:space="preserve"> </w:t>
      </w:r>
      <w:r>
        <w:rPr>
          <w:spacing w:val="-2"/>
          <w:sz w:val="28"/>
          <w:szCs w:val="28"/>
        </w:rPr>
        <w:t>включаючи</w:t>
      </w:r>
      <w:r>
        <w:rPr>
          <w:spacing w:val="15"/>
          <w:sz w:val="28"/>
          <w:szCs w:val="28"/>
        </w:rPr>
        <w:t xml:space="preserve"> </w:t>
      </w:r>
      <w:r>
        <w:rPr>
          <w:spacing w:val="-2"/>
          <w:sz w:val="28"/>
          <w:szCs w:val="28"/>
        </w:rPr>
        <w:t>систему електронного</w:t>
      </w:r>
      <w:r>
        <w:rPr>
          <w:spacing w:val="-5"/>
          <w:sz w:val="28"/>
          <w:szCs w:val="28"/>
        </w:rPr>
        <w:t xml:space="preserve"> </w:t>
      </w:r>
      <w:r>
        <w:rPr>
          <w:spacing w:val="-2"/>
          <w:sz w:val="28"/>
          <w:szCs w:val="28"/>
        </w:rPr>
        <w:t>документообігу,</w:t>
      </w:r>
      <w:r>
        <w:rPr>
          <w:spacing w:val="-6"/>
          <w:sz w:val="28"/>
          <w:szCs w:val="28"/>
        </w:rPr>
        <w:t xml:space="preserve"> </w:t>
      </w:r>
      <w:r>
        <w:rPr>
          <w:sz w:val="28"/>
          <w:szCs w:val="28"/>
        </w:rPr>
        <w:t>цифрові сервіси для вступників і здобувачів освіти, автоматизацію кадрових і фінансових процесів, системи управління взаємовідносинами із заінтересованими сторонами, а також, за наявності технічної можливості, спеціалізовані сервіси на основі штучного інтелекту для підтримки роботи з вступниками, здобувачами освіти та науковцями, з дотриманням законодавства про захист персональних даних, кібербезпеку та інтеграцію з ЄДЕБО.</w:t>
      </w:r>
    </w:p>
    <w:p w14:paraId="292B8AAE" w14:textId="409F19A3" w:rsidR="00314245" w:rsidRPr="00314245" w:rsidRDefault="00314245" w:rsidP="00314245">
      <w:pPr>
        <w:spacing w:line="276" w:lineRule="auto"/>
        <w:ind w:firstLine="709"/>
        <w:jc w:val="both"/>
        <w:rPr>
          <w:spacing w:val="-2"/>
          <w:sz w:val="28"/>
          <w:szCs w:val="28"/>
        </w:rPr>
      </w:pPr>
      <w:r>
        <w:rPr>
          <w:spacing w:val="-2"/>
          <w:sz w:val="28"/>
          <w:szCs w:val="28"/>
        </w:rPr>
        <w:t>30. МОН щороку до 1 травня (у 2027 році – до 1 вересня) за даними річної фінансової та статистичної звітності, ЄДЕБО і Державної казначейської служби проводить моніторинг ризиків кризового стану державних закладів вищої освіти, що належать до сфери його управління, за методикою, затвердженою МОН, яка передбачає, зокрема, такі індикатори:</w:t>
      </w:r>
    </w:p>
    <w:p w14:paraId="2C13872C" w14:textId="77777777" w:rsidR="00314245" w:rsidRPr="00314245" w:rsidRDefault="00314245" w:rsidP="00314245">
      <w:pPr>
        <w:spacing w:line="276" w:lineRule="auto"/>
        <w:ind w:firstLine="709"/>
        <w:jc w:val="both"/>
        <w:rPr>
          <w:spacing w:val="-2"/>
          <w:sz w:val="28"/>
          <w:szCs w:val="28"/>
        </w:rPr>
      </w:pPr>
      <w:r>
        <w:rPr>
          <w:spacing w:val="-2"/>
          <w:sz w:val="28"/>
          <w:szCs w:val="28"/>
        </w:rPr>
        <w:lastRenderedPageBreak/>
        <w:t>частка видатків на оплату праці з нарахуваннями у видатках загального фонду;</w:t>
      </w:r>
    </w:p>
    <w:p w14:paraId="0435806D" w14:textId="77777777" w:rsidR="00314245" w:rsidRPr="00314245" w:rsidRDefault="00314245" w:rsidP="00314245">
      <w:pPr>
        <w:spacing w:line="276" w:lineRule="auto"/>
        <w:ind w:firstLine="709"/>
        <w:jc w:val="both"/>
        <w:rPr>
          <w:spacing w:val="-2"/>
          <w:sz w:val="28"/>
          <w:szCs w:val="28"/>
        </w:rPr>
      </w:pPr>
      <w:r>
        <w:rPr>
          <w:spacing w:val="-2"/>
          <w:sz w:val="28"/>
          <w:szCs w:val="28"/>
        </w:rPr>
        <w:t>наявність простроченої кредиторської заборгованості, зокрема за оплату комунальних послуг та енергоносіїв, або заборгованості з виплати заробітної плати;</w:t>
      </w:r>
    </w:p>
    <w:p w14:paraId="138C761F" w14:textId="77777777" w:rsidR="00314245" w:rsidRPr="00314245" w:rsidRDefault="00314245" w:rsidP="00314245">
      <w:pPr>
        <w:spacing w:line="276" w:lineRule="auto"/>
        <w:ind w:firstLine="709"/>
        <w:jc w:val="both"/>
        <w:rPr>
          <w:spacing w:val="-2"/>
          <w:sz w:val="28"/>
          <w:szCs w:val="28"/>
        </w:rPr>
      </w:pPr>
      <w:r>
        <w:rPr>
          <w:spacing w:val="-2"/>
          <w:sz w:val="28"/>
          <w:szCs w:val="28"/>
        </w:rPr>
        <w:t>динаміка надходжень спеціального фонду за два останні роки;</w:t>
      </w:r>
    </w:p>
    <w:p w14:paraId="0E9C304C" w14:textId="77777777" w:rsidR="00314245" w:rsidRPr="00314245" w:rsidRDefault="00314245" w:rsidP="00314245">
      <w:pPr>
        <w:spacing w:line="276" w:lineRule="auto"/>
        <w:ind w:firstLine="709"/>
        <w:jc w:val="both"/>
        <w:rPr>
          <w:spacing w:val="-2"/>
          <w:sz w:val="28"/>
          <w:szCs w:val="28"/>
        </w:rPr>
      </w:pPr>
      <w:r>
        <w:rPr>
          <w:spacing w:val="-2"/>
          <w:sz w:val="28"/>
          <w:szCs w:val="28"/>
        </w:rPr>
        <w:t>рівень використання ліцензованого обсягу та динаміка контингенту здобувачів вищої освіти за два останні роки;</w:t>
      </w:r>
    </w:p>
    <w:p w14:paraId="18F58D75" w14:textId="77777777" w:rsidR="00314245" w:rsidRPr="00314245" w:rsidRDefault="00314245" w:rsidP="00314245">
      <w:pPr>
        <w:spacing w:line="276" w:lineRule="auto"/>
        <w:ind w:firstLine="709"/>
        <w:jc w:val="both"/>
        <w:rPr>
          <w:spacing w:val="-2"/>
          <w:sz w:val="28"/>
          <w:szCs w:val="28"/>
        </w:rPr>
      </w:pPr>
      <w:r>
        <w:rPr>
          <w:spacing w:val="-2"/>
          <w:sz w:val="28"/>
          <w:szCs w:val="28"/>
        </w:rPr>
        <w:t>частка іноземних здобувачів освіти у контингенті та у надходженнях спеціального фонду;</w:t>
      </w:r>
    </w:p>
    <w:p w14:paraId="1F407DAC" w14:textId="4CF6BCEF" w:rsidR="00314245" w:rsidRPr="00314245" w:rsidRDefault="00314245" w:rsidP="00314245">
      <w:pPr>
        <w:spacing w:line="276" w:lineRule="auto"/>
        <w:ind w:firstLine="709"/>
        <w:jc w:val="both"/>
        <w:rPr>
          <w:spacing w:val="-2"/>
          <w:sz w:val="28"/>
          <w:szCs w:val="28"/>
        </w:rPr>
      </w:pPr>
      <w:r>
        <w:rPr>
          <w:spacing w:val="-2"/>
          <w:sz w:val="28"/>
          <w:szCs w:val="28"/>
        </w:rPr>
        <w:t>відсутність керівника, обраного (призначеного) у встановленому законом порядку, понад шість місяців;</w:t>
      </w:r>
    </w:p>
    <w:p w14:paraId="082203DB" w14:textId="0EF4B0AD" w:rsidR="00314245" w:rsidRPr="00314245" w:rsidRDefault="00314245" w:rsidP="00314245">
      <w:pPr>
        <w:spacing w:line="276" w:lineRule="auto"/>
        <w:ind w:firstLine="709"/>
        <w:jc w:val="both"/>
        <w:rPr>
          <w:spacing w:val="-2"/>
          <w:sz w:val="28"/>
          <w:szCs w:val="28"/>
        </w:rPr>
      </w:pPr>
      <w:r>
        <w:rPr>
          <w:spacing w:val="-2"/>
          <w:sz w:val="28"/>
          <w:szCs w:val="28"/>
        </w:rPr>
        <w:t>наявність невиконаних у встановлений строк вимог (приписів) органів державного фінансового контролю, органів державного нагляду (контролю) за дотриманням законодавства у сфері освіти та ліцензійних умов провадження освітньої діяльності або негативного аудиторського висновку;</w:t>
      </w:r>
    </w:p>
    <w:p w14:paraId="1BFAB044" w14:textId="7913C7DB" w:rsidR="00314245" w:rsidRPr="00314245" w:rsidRDefault="00314245" w:rsidP="00314245">
      <w:pPr>
        <w:spacing w:line="276" w:lineRule="auto"/>
        <w:ind w:firstLine="709"/>
        <w:jc w:val="both"/>
        <w:rPr>
          <w:spacing w:val="-2"/>
          <w:sz w:val="28"/>
          <w:szCs w:val="28"/>
        </w:rPr>
      </w:pPr>
      <w:r>
        <w:rPr>
          <w:spacing w:val="-2"/>
          <w:sz w:val="28"/>
          <w:szCs w:val="28"/>
        </w:rPr>
        <w:t>співвідношення кількості здобувачів вищої освіти та науково-педагогічних і педагогічних працівників.</w:t>
      </w:r>
    </w:p>
    <w:p w14:paraId="7B48F405" w14:textId="04E945F2" w:rsidR="00314245" w:rsidRPr="00314245" w:rsidRDefault="00314245" w:rsidP="00314245">
      <w:pPr>
        <w:spacing w:line="276" w:lineRule="auto"/>
        <w:ind w:firstLine="709"/>
        <w:jc w:val="both"/>
        <w:rPr>
          <w:spacing w:val="-2"/>
          <w:sz w:val="28"/>
          <w:szCs w:val="28"/>
        </w:rPr>
      </w:pPr>
      <w:r>
        <w:rPr>
          <w:spacing w:val="-2"/>
          <w:sz w:val="28"/>
          <w:szCs w:val="28"/>
        </w:rPr>
        <w:t>За результатами моніторингу МОН відносить заклад вищої освіти до однієї з трьох зон: функціональної, ризикової або критичної діяльності. Порогові значення індикаторів для кожної зони визначаються методикою.</w:t>
      </w:r>
    </w:p>
    <w:p w14:paraId="38C6636C" w14:textId="643BB583" w:rsidR="00314245" w:rsidRPr="00314245" w:rsidRDefault="00314245" w:rsidP="00314245">
      <w:pPr>
        <w:spacing w:line="276" w:lineRule="auto"/>
        <w:ind w:firstLine="709"/>
        <w:jc w:val="both"/>
        <w:rPr>
          <w:spacing w:val="-2"/>
          <w:sz w:val="28"/>
          <w:szCs w:val="28"/>
        </w:rPr>
      </w:pPr>
      <w:r>
        <w:rPr>
          <w:spacing w:val="-2"/>
          <w:sz w:val="28"/>
          <w:szCs w:val="28"/>
        </w:rPr>
        <w:t>Заклад вищої освіти, віднесений до ризикової зони, протягом 60 днів з дня отримання повідомлення МОН подає на затвердження МОН план усунення факторів ризикової діяльності, схвалений вченою радою (для учасника посиленої моделі — і затверджений наглядовою радою), і щокварталу звітує про його виконання. Органи управління такого закладу не змінюються.</w:t>
      </w:r>
    </w:p>
    <w:p w14:paraId="2DE0E699" w14:textId="1FF23CFB" w:rsidR="00411096" w:rsidRPr="00411096" w:rsidRDefault="00411096" w:rsidP="00411096">
      <w:pPr>
        <w:spacing w:line="276" w:lineRule="auto"/>
        <w:ind w:firstLine="709"/>
        <w:jc w:val="both"/>
        <w:rPr>
          <w:spacing w:val="-2"/>
          <w:sz w:val="28"/>
          <w:szCs w:val="28"/>
        </w:rPr>
      </w:pPr>
      <w:r>
        <w:rPr>
          <w:spacing w:val="-2"/>
          <w:sz w:val="28"/>
          <w:szCs w:val="28"/>
        </w:rPr>
        <w:t>31. Кризовим є стан закладу вищої освіти, віднесеного за результатами моніторингу до критичної зони, або за наявності хоча б однієї з таких ознак:</w:t>
      </w:r>
    </w:p>
    <w:p w14:paraId="27FB568C" w14:textId="77777777" w:rsidR="00411096" w:rsidRPr="00411096" w:rsidRDefault="00411096" w:rsidP="00411096">
      <w:pPr>
        <w:spacing w:line="276" w:lineRule="auto"/>
        <w:ind w:firstLine="709"/>
        <w:jc w:val="both"/>
        <w:rPr>
          <w:spacing w:val="-2"/>
          <w:sz w:val="28"/>
          <w:szCs w:val="28"/>
        </w:rPr>
      </w:pPr>
      <w:r>
        <w:rPr>
          <w:spacing w:val="-2"/>
          <w:sz w:val="28"/>
          <w:szCs w:val="28"/>
        </w:rPr>
        <w:t>прострочена кредиторська заборгованість понад три місяці або заборгованість з виплати заробітної плати понад два місяці;</w:t>
      </w:r>
    </w:p>
    <w:p w14:paraId="7033FFF7" w14:textId="77777777" w:rsidR="00411096" w:rsidRPr="00411096" w:rsidRDefault="00411096" w:rsidP="00411096">
      <w:pPr>
        <w:spacing w:line="276" w:lineRule="auto"/>
        <w:ind w:firstLine="709"/>
        <w:jc w:val="both"/>
        <w:rPr>
          <w:spacing w:val="-2"/>
          <w:sz w:val="28"/>
          <w:szCs w:val="28"/>
        </w:rPr>
      </w:pPr>
      <w:r>
        <w:rPr>
          <w:spacing w:val="-2"/>
          <w:sz w:val="28"/>
          <w:szCs w:val="28"/>
        </w:rPr>
        <w:t>скорочення надходжень спеціального фонду більш як на 25 відсотків за два послідовні роки;</w:t>
      </w:r>
    </w:p>
    <w:p w14:paraId="15EF8F09" w14:textId="18075E32" w:rsidR="00411096" w:rsidRPr="00411096" w:rsidRDefault="00411096" w:rsidP="00411096">
      <w:pPr>
        <w:spacing w:line="276" w:lineRule="auto"/>
        <w:ind w:firstLine="709"/>
        <w:jc w:val="both"/>
        <w:rPr>
          <w:spacing w:val="-2"/>
          <w:sz w:val="28"/>
          <w:szCs w:val="28"/>
        </w:rPr>
      </w:pPr>
      <w:r>
        <w:rPr>
          <w:spacing w:val="-2"/>
          <w:sz w:val="28"/>
          <w:szCs w:val="28"/>
        </w:rPr>
        <w:t>зменшення контингенту здобувачів вищої освіти більш як на 20 відсотків за два послідовні роки за винятком випадків, зумовлених переміщенням закладу або віднесенням території його розташування до територій можливих або активних бойових дій;</w:t>
      </w:r>
    </w:p>
    <w:p w14:paraId="224EF9C1" w14:textId="274848D9" w:rsidR="00411096" w:rsidRPr="00411096" w:rsidRDefault="00411096" w:rsidP="00411096">
      <w:pPr>
        <w:spacing w:line="276" w:lineRule="auto"/>
        <w:ind w:firstLine="709"/>
        <w:jc w:val="both"/>
        <w:rPr>
          <w:spacing w:val="-2"/>
          <w:sz w:val="28"/>
          <w:szCs w:val="28"/>
        </w:rPr>
      </w:pPr>
      <w:r>
        <w:rPr>
          <w:spacing w:val="-2"/>
          <w:sz w:val="28"/>
          <w:szCs w:val="28"/>
        </w:rPr>
        <w:lastRenderedPageBreak/>
        <w:t>невиконання плану усунення факторів ризикової діяльності, передбаченого пунктом 30 цього Порядку, протягом двох послідовних кварталів;</w:t>
      </w:r>
    </w:p>
    <w:p w14:paraId="4AD01E67" w14:textId="1B1F7690" w:rsidR="00411096" w:rsidRPr="00411096" w:rsidRDefault="00411096" w:rsidP="00411096">
      <w:pPr>
        <w:spacing w:line="276" w:lineRule="auto"/>
        <w:ind w:firstLine="709"/>
        <w:jc w:val="both"/>
        <w:rPr>
          <w:spacing w:val="-2"/>
          <w:sz w:val="28"/>
          <w:szCs w:val="28"/>
        </w:rPr>
      </w:pPr>
      <w:r>
        <w:rPr>
          <w:spacing w:val="-2"/>
          <w:sz w:val="28"/>
          <w:szCs w:val="28"/>
        </w:rPr>
        <w:t>неможливість прийняття рішень органами управління закладу протягом більш як трьох місяців;</w:t>
      </w:r>
    </w:p>
    <w:p w14:paraId="2D2B4596" w14:textId="71898D39" w:rsidR="00411096" w:rsidRPr="00411096" w:rsidRDefault="00A039FA" w:rsidP="00411096">
      <w:pPr>
        <w:spacing w:line="276" w:lineRule="auto"/>
        <w:ind w:firstLine="709"/>
        <w:jc w:val="both"/>
        <w:rPr>
          <w:spacing w:val="-2"/>
          <w:sz w:val="28"/>
          <w:szCs w:val="28"/>
        </w:rPr>
      </w:pPr>
      <w:r>
        <w:rPr>
          <w:spacing w:val="-2"/>
          <w:sz w:val="28"/>
          <w:szCs w:val="28"/>
        </w:rPr>
        <w:t>повторне протягом року порушення законодавства, виявлене за результатами державного нагляду (контролю) або аудиту, яке не усунуто у встановлений строк.</w:t>
      </w:r>
    </w:p>
    <w:p w14:paraId="7019621B" w14:textId="4A747F96" w:rsidR="00411096" w:rsidRPr="00411096" w:rsidRDefault="00411096" w:rsidP="00411096">
      <w:pPr>
        <w:spacing w:line="276" w:lineRule="auto"/>
        <w:ind w:firstLine="709"/>
        <w:jc w:val="both"/>
        <w:rPr>
          <w:spacing w:val="-2"/>
          <w:sz w:val="28"/>
          <w:szCs w:val="28"/>
        </w:rPr>
      </w:pPr>
      <w:r>
        <w:rPr>
          <w:spacing w:val="-2"/>
          <w:sz w:val="28"/>
          <w:szCs w:val="28"/>
        </w:rPr>
        <w:t xml:space="preserve">У разі встановлення ознак кризового стану МОН протягом двох місяців забезпечує проведення діагностики стану закладу: аудиту фінансово-господарської діяльності (органом державного фінансового контролю або незалежним аудитором) та управлінської діагностики експертною групою, утвореною МОН. За результатами діагностики складається звіт, який містить визначення причин кризового стану, оцінку його глибини та рекомендований сценарій: фінансове оздоровлення в антикризовому режимі, усунення факторів критичної діяльності, </w:t>
      </w:r>
      <w:r w:rsidR="00250D68" w:rsidRPr="00250D68">
        <w:rPr>
          <w:spacing w:val="-2"/>
          <w:sz w:val="28"/>
          <w:szCs w:val="28"/>
        </w:rPr>
        <w:t>заходи з усунення порушень законодавства та відновлення роботи органів управління,</w:t>
      </w:r>
      <w:r w:rsidR="00250D68">
        <w:rPr>
          <w:spacing w:val="-2"/>
          <w:sz w:val="28"/>
          <w:szCs w:val="28"/>
        </w:rPr>
        <w:t xml:space="preserve"> </w:t>
      </w:r>
      <w:r>
        <w:rPr>
          <w:spacing w:val="-2"/>
          <w:sz w:val="28"/>
          <w:szCs w:val="28"/>
        </w:rPr>
        <w:t>реорганізація або припинення закладу вищої освіти. Звіт надсилається закладу, наглядовій раді (у разі її утворення), спільному представницькому органу профспілок та оприлюднюється на офіційному вебсайті МОН.</w:t>
      </w:r>
    </w:p>
    <w:p w14:paraId="572C1463" w14:textId="7A0FE641" w:rsidR="009C27FD" w:rsidRPr="009C27FD" w:rsidRDefault="009C27FD" w:rsidP="009C27FD">
      <w:pPr>
        <w:spacing w:line="276" w:lineRule="auto"/>
        <w:ind w:firstLine="709"/>
        <w:jc w:val="both"/>
        <w:rPr>
          <w:spacing w:val="-2"/>
          <w:sz w:val="28"/>
          <w:szCs w:val="28"/>
        </w:rPr>
      </w:pPr>
      <w:r>
        <w:rPr>
          <w:spacing w:val="-2"/>
          <w:sz w:val="28"/>
          <w:szCs w:val="28"/>
        </w:rPr>
        <w:t>32. Якщо за результатами діагностики рекомендовано сценарій фінансового оздоровлення та/або усунення факторів критичної діяльності, МОН протягом 15 календарних днів з дня складення звіту вносить Кабінетові Міністрів України подання про включення закладу до переліку учасників посиленої моделі із застосуванням антикризового режиму (далі – учасник посиленої моделі із застосуванням антикризового режиму). Антикризовий режим запроваджується на строк до 18 місяців. Якщо за результатами діагностики рекомендовано сценарій реорганізації або припинення закладу, МОН протягом двох місяців з дня складення звіту вносить Кабінетові Міністрів України подання відповідно до статті 31 Закону України «Про вищу освіту».</w:t>
      </w:r>
    </w:p>
    <w:p w14:paraId="7B37791D" w14:textId="5C95E216" w:rsidR="008349B8" w:rsidRDefault="009C27FD" w:rsidP="009C27FD">
      <w:pPr>
        <w:spacing w:line="276" w:lineRule="auto"/>
        <w:ind w:firstLine="709"/>
        <w:jc w:val="both"/>
        <w:rPr>
          <w:spacing w:val="-2"/>
          <w:sz w:val="28"/>
          <w:szCs w:val="28"/>
        </w:rPr>
      </w:pPr>
      <w:r>
        <w:rPr>
          <w:spacing w:val="-2"/>
          <w:sz w:val="28"/>
          <w:szCs w:val="28"/>
        </w:rPr>
        <w:t xml:space="preserve">Щодо учасника посиленої моделі із застосуванням антикризового режиму, який на день прийняття рішення не має наглядової ради, сформованої відповідно до цього Порядку, МОН у десятиденний строк з дня прийняття Кабінетом Міністрів України рішення про включення закладу до переліку учасників посиленої моделі із застосуванням антикризового режиму утворює тимчасову наглядову раду </w:t>
      </w:r>
      <w:r w:rsidR="006577B8" w:rsidRPr="006577B8">
        <w:rPr>
          <w:spacing w:val="-2"/>
          <w:sz w:val="28"/>
          <w:szCs w:val="28"/>
        </w:rPr>
        <w:t xml:space="preserve">до затвердження складу постійної наглядової ради, </w:t>
      </w:r>
      <w:r w:rsidR="006577B8" w:rsidRPr="006577B8">
        <w:rPr>
          <w:spacing w:val="-2"/>
          <w:sz w:val="28"/>
          <w:szCs w:val="28"/>
        </w:rPr>
        <w:lastRenderedPageBreak/>
        <w:t>але не довше ніж на шість місяців з можливістю одноразового продовження на три місяці</w:t>
      </w:r>
      <w:r>
        <w:rPr>
          <w:spacing w:val="-2"/>
          <w:sz w:val="28"/>
          <w:szCs w:val="28"/>
        </w:rPr>
        <w:t xml:space="preserve"> у складі: представника МОН (голова), фахівця з фінансового оздоровлення, члена наглядової ради іншого учасника посиленої моделі, представника обласної державної (військової) адміністрації або органу місцевого самоврядування за місцезнаходженням такого учасника та представника спільного представницького органу професійних спілок на національному рівні. Члени тимчасової наглядової ради повинні відповідати вимогам пункту 8 цього Порядку. </w:t>
      </w:r>
      <w:r w:rsidR="006577B8" w:rsidRPr="006577B8">
        <w:rPr>
          <w:spacing w:val="-2"/>
          <w:sz w:val="28"/>
          <w:szCs w:val="28"/>
        </w:rPr>
        <w:t>Засідання тимчасової наглядової ради є правомочним за участі не менше чотирьох її членів.</w:t>
      </w:r>
      <w:r w:rsidR="006577B8">
        <w:rPr>
          <w:spacing w:val="-2"/>
          <w:sz w:val="28"/>
          <w:szCs w:val="28"/>
        </w:rPr>
        <w:t xml:space="preserve"> </w:t>
      </w:r>
      <w:r>
        <w:rPr>
          <w:spacing w:val="-2"/>
          <w:sz w:val="28"/>
          <w:szCs w:val="28"/>
        </w:rPr>
        <w:t>Одночасно МОН оголошує конкурсний відбір членів постійної наглядової ради. Повноваження тимчасової наглядової ради припиняються з дня затвердження складу постійної наглядової ради.</w:t>
      </w:r>
    </w:p>
    <w:p w14:paraId="1A2E43ED" w14:textId="77777777" w:rsidR="009C27FD" w:rsidRPr="009C27FD" w:rsidRDefault="009C27FD" w:rsidP="009C27FD">
      <w:pPr>
        <w:spacing w:line="276" w:lineRule="auto"/>
        <w:ind w:firstLine="709"/>
        <w:jc w:val="both"/>
        <w:rPr>
          <w:spacing w:val="-2"/>
          <w:sz w:val="28"/>
          <w:szCs w:val="28"/>
        </w:rPr>
      </w:pPr>
      <w:r>
        <w:rPr>
          <w:spacing w:val="-2"/>
          <w:sz w:val="28"/>
          <w:szCs w:val="28"/>
        </w:rPr>
        <w:t>Тимчасова наглядова рада здійснює завдання, визначені пунктами 11–13 цього Порядку, з урахуванням особливостей, установлених пунктами 33 і 34.</w:t>
      </w:r>
    </w:p>
    <w:p w14:paraId="7BF08E45" w14:textId="3D4B87EC" w:rsidR="009C27FD" w:rsidRPr="00667103" w:rsidRDefault="009C27FD" w:rsidP="009C27FD">
      <w:pPr>
        <w:spacing w:line="276" w:lineRule="auto"/>
        <w:ind w:firstLine="709"/>
        <w:jc w:val="both"/>
        <w:rPr>
          <w:spacing w:val="-2"/>
          <w:sz w:val="28"/>
          <w:szCs w:val="28"/>
        </w:rPr>
      </w:pPr>
      <w:r>
        <w:rPr>
          <w:spacing w:val="-2"/>
          <w:sz w:val="28"/>
          <w:szCs w:val="28"/>
        </w:rPr>
        <w:t xml:space="preserve">Для супроводження антикризового режиму МОН </w:t>
      </w:r>
      <w:r w:rsidR="00667103" w:rsidRPr="00667103">
        <w:rPr>
          <w:spacing w:val="-2"/>
          <w:sz w:val="28"/>
          <w:szCs w:val="28"/>
        </w:rPr>
        <w:t xml:space="preserve">протягом 15 календарних днів з дня прийняття рішення про застосування антикризового режиму </w:t>
      </w:r>
      <w:r>
        <w:rPr>
          <w:spacing w:val="-2"/>
          <w:sz w:val="28"/>
          <w:szCs w:val="28"/>
        </w:rPr>
        <w:t>за поданням наглядової (тимчасової наглядової) ради залучає за цивільно-правовим договором антикризового менеджера — особу з досвідом фінансового оздоровлення або управління організаціями не менше п’яти років, яка відповідає вимогам пункту 8 цього Порядку. Антикризовий менеджер бере участь у розробленні плану антикризових заходів, має право дорадчого голосу на засіданнях наглядової ради та ректорату, доступ до всіх документів учасника посиленої моделі із застосуванням антикризового режиму і право візування фінансових документів, визначених планом антикризових заходів; візування не замінює повноважень керівника, передбачених статтею 34 Закону України «Про вищу освіту». Оплата діяльності антикризового менеджера здійснюється за рахунок коштів МОН, міжнародної технічної допомоги або інших джерел, не заборонених законодавством.</w:t>
      </w:r>
    </w:p>
    <w:p w14:paraId="568EEF97" w14:textId="7DD5207E" w:rsidR="009C27FD" w:rsidRPr="009C27FD" w:rsidRDefault="009C27FD" w:rsidP="009C27FD">
      <w:pPr>
        <w:spacing w:line="276" w:lineRule="auto"/>
        <w:ind w:firstLine="709"/>
        <w:jc w:val="both"/>
        <w:rPr>
          <w:spacing w:val="-2"/>
          <w:sz w:val="28"/>
          <w:szCs w:val="28"/>
        </w:rPr>
      </w:pPr>
      <w:r>
        <w:rPr>
          <w:spacing w:val="-2"/>
          <w:sz w:val="28"/>
          <w:szCs w:val="28"/>
        </w:rPr>
        <w:t xml:space="preserve">У разі коли кризовий стан учасника посиленої моделі із застосуванням антикризового режиму зумовлений невиконанням або неналежним виконанням керівником умов контракту, наглядова (тимчасова наглядова) рада вносить МОН та вищому колегіальному органу громадського самоврядування такого учасника вмотивоване подання про дострокове припинення повноважень керівника відповідно до частини третьої статті 42 Закону України «Про вищу освіту». У разі утворення вакансії МОН покладає виконання обов’язків керівника на особу, яка відповідає вимогам частин першої і другої статті 42 </w:t>
      </w:r>
      <w:r>
        <w:rPr>
          <w:spacing w:val="-2"/>
          <w:sz w:val="28"/>
          <w:szCs w:val="28"/>
        </w:rPr>
        <w:lastRenderedPageBreak/>
        <w:t>зазначеного Закону, на строк до обрання керівника за результатами конкурсу, але не довше ніж на шість місяців.</w:t>
      </w:r>
    </w:p>
    <w:p w14:paraId="448A5DE1" w14:textId="60580AA0" w:rsidR="00EB7029" w:rsidRPr="00EB7029" w:rsidRDefault="00EB7029" w:rsidP="00EB7029">
      <w:pPr>
        <w:spacing w:line="276" w:lineRule="auto"/>
        <w:ind w:firstLine="709"/>
        <w:jc w:val="both"/>
        <w:rPr>
          <w:spacing w:val="-2"/>
          <w:sz w:val="28"/>
          <w:szCs w:val="28"/>
        </w:rPr>
      </w:pPr>
      <w:r>
        <w:rPr>
          <w:spacing w:val="-2"/>
          <w:sz w:val="28"/>
          <w:szCs w:val="28"/>
        </w:rPr>
        <w:t>33.</w:t>
      </w:r>
      <w:r>
        <w:rPr>
          <w:spacing w:val="-2"/>
          <w:sz w:val="28"/>
          <w:szCs w:val="28"/>
          <w:lang w:val="en-US"/>
        </w:rPr>
        <w:t> </w:t>
      </w:r>
      <w:r>
        <w:rPr>
          <w:spacing w:val="-2"/>
          <w:sz w:val="28"/>
          <w:szCs w:val="28"/>
        </w:rPr>
        <w:t>Керівник учасника посиленої моделі із застосуванням антикризового режиму за участю антикризового менеджера протягом 30 календарних днів з дня залучення антикризового менеджера розробляє план антикризових заходів, який містить:</w:t>
      </w:r>
    </w:p>
    <w:p w14:paraId="3EFF5004" w14:textId="77777777" w:rsidR="00EB7029" w:rsidRPr="00EB7029" w:rsidRDefault="00EB7029" w:rsidP="00EB7029">
      <w:pPr>
        <w:spacing w:line="276" w:lineRule="auto"/>
        <w:ind w:firstLine="709"/>
        <w:jc w:val="both"/>
        <w:rPr>
          <w:spacing w:val="-2"/>
          <w:sz w:val="28"/>
          <w:szCs w:val="28"/>
        </w:rPr>
      </w:pPr>
      <w:r>
        <w:rPr>
          <w:spacing w:val="-2"/>
          <w:sz w:val="28"/>
          <w:szCs w:val="28"/>
        </w:rPr>
        <w:t>визначення причин кризового стану за результатами діагностики;</w:t>
      </w:r>
    </w:p>
    <w:p w14:paraId="63AD7BDF" w14:textId="77777777" w:rsidR="00EB7029" w:rsidRPr="00EB7029" w:rsidRDefault="00EB7029" w:rsidP="00EB7029">
      <w:pPr>
        <w:spacing w:line="276" w:lineRule="auto"/>
        <w:ind w:firstLine="709"/>
        <w:jc w:val="both"/>
        <w:rPr>
          <w:spacing w:val="-2"/>
          <w:sz w:val="28"/>
          <w:szCs w:val="28"/>
        </w:rPr>
      </w:pPr>
      <w:r>
        <w:rPr>
          <w:spacing w:val="-2"/>
          <w:sz w:val="28"/>
          <w:szCs w:val="28"/>
        </w:rPr>
        <w:t>цільові показники виходу з кризового стану з кількісними значеннями та строками їх досягнення, що не перевищують строку антикризового режиму, та квартальні контрольні точки;</w:t>
      </w:r>
    </w:p>
    <w:p w14:paraId="117612B9" w14:textId="77777777" w:rsidR="00EB7029" w:rsidRPr="00EB7029" w:rsidRDefault="00EB7029" w:rsidP="00EB7029">
      <w:pPr>
        <w:spacing w:line="276" w:lineRule="auto"/>
        <w:ind w:firstLine="709"/>
        <w:jc w:val="both"/>
        <w:rPr>
          <w:spacing w:val="-2"/>
          <w:sz w:val="28"/>
          <w:szCs w:val="28"/>
        </w:rPr>
      </w:pPr>
      <w:r>
        <w:rPr>
          <w:spacing w:val="-2"/>
          <w:sz w:val="28"/>
          <w:szCs w:val="28"/>
        </w:rPr>
        <w:t>фінансові заходи — реструктуризацію та графік погашення заборгованості, джерела її покриття, перегляд вартості платних послуг, мораторій на прийняття нових зобов’язань без погодження наглядової ради;</w:t>
      </w:r>
    </w:p>
    <w:p w14:paraId="79B90E95" w14:textId="77777777" w:rsidR="00EB7029" w:rsidRPr="00EB7029" w:rsidRDefault="00EB7029" w:rsidP="00EB7029">
      <w:pPr>
        <w:spacing w:line="276" w:lineRule="auto"/>
        <w:ind w:firstLine="709"/>
        <w:jc w:val="both"/>
        <w:rPr>
          <w:spacing w:val="-2"/>
          <w:sz w:val="28"/>
          <w:szCs w:val="28"/>
        </w:rPr>
      </w:pPr>
      <w:r>
        <w:rPr>
          <w:spacing w:val="-2"/>
          <w:sz w:val="28"/>
          <w:szCs w:val="28"/>
        </w:rPr>
        <w:t>операційні заходи — оптимізацію структури, використання площ, енергоспоживання, майна, що не використовується для статутної діяльності;</w:t>
      </w:r>
    </w:p>
    <w:p w14:paraId="4B715FFE" w14:textId="77777777" w:rsidR="00EB7029" w:rsidRPr="00EB7029" w:rsidRDefault="00EB7029" w:rsidP="00EB7029">
      <w:pPr>
        <w:spacing w:line="276" w:lineRule="auto"/>
        <w:ind w:firstLine="709"/>
        <w:jc w:val="both"/>
        <w:rPr>
          <w:spacing w:val="-2"/>
          <w:sz w:val="28"/>
          <w:szCs w:val="28"/>
        </w:rPr>
      </w:pPr>
      <w:r>
        <w:rPr>
          <w:spacing w:val="-2"/>
          <w:sz w:val="28"/>
          <w:szCs w:val="28"/>
        </w:rPr>
        <w:t>кадрові заходи — з дотриманням гарантій, установлених пунктом 5 частини другої статті 32 Закону України «Про вищу освіту» та законодавством про працю;</w:t>
      </w:r>
    </w:p>
    <w:p w14:paraId="577C6279" w14:textId="77777777" w:rsidR="00EB7029" w:rsidRPr="00EB7029" w:rsidRDefault="00EB7029" w:rsidP="00EB7029">
      <w:pPr>
        <w:spacing w:line="276" w:lineRule="auto"/>
        <w:ind w:firstLine="709"/>
        <w:jc w:val="both"/>
        <w:rPr>
          <w:spacing w:val="-2"/>
          <w:sz w:val="28"/>
          <w:szCs w:val="28"/>
        </w:rPr>
      </w:pPr>
      <w:r>
        <w:rPr>
          <w:spacing w:val="-2"/>
          <w:sz w:val="28"/>
          <w:szCs w:val="28"/>
        </w:rPr>
        <w:t>заходи захисту здобувачів вищої освіти — гарантії завершення навчання за освітніми програмами, механізм переведення у разі реорганізації відповідно до частини другої статті 31 Закону України «Про вищу освіту»;</w:t>
      </w:r>
    </w:p>
    <w:p w14:paraId="59DA9592" w14:textId="77777777" w:rsidR="00EB7029" w:rsidRPr="00EB7029" w:rsidRDefault="00EB7029" w:rsidP="00EB7029">
      <w:pPr>
        <w:spacing w:line="276" w:lineRule="auto"/>
        <w:ind w:firstLine="709"/>
        <w:jc w:val="both"/>
        <w:rPr>
          <w:spacing w:val="-2"/>
          <w:sz w:val="28"/>
          <w:szCs w:val="28"/>
        </w:rPr>
      </w:pPr>
      <w:r>
        <w:rPr>
          <w:spacing w:val="-2"/>
          <w:sz w:val="28"/>
          <w:szCs w:val="28"/>
        </w:rPr>
        <w:t>відповідальних за виконання кожного заходу;</w:t>
      </w:r>
    </w:p>
    <w:p w14:paraId="31A8E52C" w14:textId="77777777" w:rsidR="00EB7029" w:rsidRPr="00EB7029" w:rsidRDefault="00EB7029" w:rsidP="00EB7029">
      <w:pPr>
        <w:spacing w:line="276" w:lineRule="auto"/>
        <w:ind w:firstLine="709"/>
        <w:jc w:val="both"/>
        <w:rPr>
          <w:spacing w:val="-2"/>
          <w:sz w:val="28"/>
          <w:szCs w:val="28"/>
        </w:rPr>
      </w:pPr>
      <w:r>
        <w:rPr>
          <w:spacing w:val="-2"/>
          <w:sz w:val="28"/>
          <w:szCs w:val="28"/>
        </w:rPr>
        <w:t>умови завершення антикризового режиму відповідно до пункту 35 цього Порядку.</w:t>
      </w:r>
    </w:p>
    <w:p w14:paraId="376C8860" w14:textId="5607C51C" w:rsidR="00EB7029" w:rsidRPr="00EB7029" w:rsidRDefault="00EB7029" w:rsidP="00EB7029">
      <w:pPr>
        <w:spacing w:line="276" w:lineRule="auto"/>
        <w:ind w:firstLine="709"/>
        <w:jc w:val="both"/>
        <w:rPr>
          <w:spacing w:val="-2"/>
          <w:sz w:val="28"/>
          <w:szCs w:val="28"/>
        </w:rPr>
      </w:pPr>
      <w:r>
        <w:rPr>
          <w:spacing w:val="-2"/>
          <w:sz w:val="28"/>
          <w:szCs w:val="28"/>
        </w:rPr>
        <w:t>План антикризових заходів схвалюється вченою радою, затверджується наглядовою (тимчасовою наглядовою) радою протягом 20 календарних днів з дня подання, погоджується МОН та оприлюднюється на офіційних вебсайтах такого учасника і МОН. Учасник посиленої моделі із застосуванням антикризового режиму щомісяця подає наглядовій раді та МОН звіт про виконання плану, який розглядається наглядовою радою та оприлюднюється на офіційному вебсайті МОН. Цільові показники плану включаються до контракту з керівником такого учасника як цільові показники його діяльності; їх недосягнення є підставою для дострокового припинення контракту.</w:t>
      </w:r>
    </w:p>
    <w:p w14:paraId="19AB2824" w14:textId="77777777" w:rsidR="002E0325" w:rsidRPr="002E0325" w:rsidRDefault="002E0325" w:rsidP="002E0325">
      <w:pPr>
        <w:spacing w:line="276" w:lineRule="auto"/>
        <w:ind w:firstLine="709"/>
        <w:jc w:val="both"/>
        <w:rPr>
          <w:spacing w:val="-2"/>
          <w:sz w:val="28"/>
          <w:szCs w:val="28"/>
        </w:rPr>
      </w:pPr>
      <w:r>
        <w:rPr>
          <w:spacing w:val="-2"/>
          <w:sz w:val="28"/>
          <w:szCs w:val="28"/>
        </w:rPr>
        <w:t>34.</w:t>
      </w:r>
      <w:r>
        <w:rPr>
          <w:spacing w:val="-2"/>
          <w:sz w:val="28"/>
          <w:szCs w:val="28"/>
          <w:lang w:val="en-US"/>
        </w:rPr>
        <w:t> </w:t>
      </w:r>
      <w:r>
        <w:rPr>
          <w:spacing w:val="-2"/>
          <w:sz w:val="28"/>
          <w:szCs w:val="28"/>
        </w:rPr>
        <w:t>У період антикризового режиму:</w:t>
      </w:r>
    </w:p>
    <w:p w14:paraId="562FAA25" w14:textId="2EB18D5B" w:rsidR="002E0325" w:rsidRPr="002E0325" w:rsidRDefault="002E0325" w:rsidP="002E0325">
      <w:pPr>
        <w:spacing w:line="276" w:lineRule="auto"/>
        <w:ind w:firstLine="709"/>
        <w:jc w:val="both"/>
        <w:rPr>
          <w:spacing w:val="-2"/>
          <w:sz w:val="28"/>
          <w:szCs w:val="28"/>
        </w:rPr>
      </w:pPr>
      <w:r>
        <w:rPr>
          <w:spacing w:val="-2"/>
          <w:sz w:val="28"/>
          <w:szCs w:val="28"/>
        </w:rPr>
        <w:t xml:space="preserve">МОН може в межах бюджетних призначень збільшити фінансування учасника посиленої моделі із застосуванням антикризового режиму за рахунок </w:t>
      </w:r>
      <w:r>
        <w:rPr>
          <w:spacing w:val="-2"/>
          <w:sz w:val="28"/>
          <w:szCs w:val="28"/>
        </w:rPr>
        <w:lastRenderedPageBreak/>
        <w:t>резерву Формули розподілу видатків державного бюджету на вищу освіту між закладами вищої освіти, а також видатки на розвиток матеріально-технічної бази за умови виконання ним контрольних точок плану антикризових заходів;</w:t>
      </w:r>
    </w:p>
    <w:p w14:paraId="5DE9645F" w14:textId="6C889647" w:rsidR="002E0325" w:rsidRPr="002E0325" w:rsidRDefault="002E0325" w:rsidP="002E0325">
      <w:pPr>
        <w:spacing w:line="276" w:lineRule="auto"/>
        <w:ind w:firstLine="709"/>
        <w:jc w:val="both"/>
        <w:rPr>
          <w:spacing w:val="-2"/>
          <w:sz w:val="28"/>
          <w:szCs w:val="28"/>
        </w:rPr>
      </w:pPr>
      <w:r>
        <w:rPr>
          <w:spacing w:val="-2"/>
          <w:sz w:val="28"/>
          <w:szCs w:val="28"/>
        </w:rPr>
        <w:t>наглядова рада ініціює перед МОН безоплатну передачу майна, що не використовується для статутної діяльності, іншому державному закладу освіти або науковій установі відповідно до абзацу другого частини другої статті 70 Закону України «Про вищу освіту», а також передачу в оренду майна відповідно до законодавства;</w:t>
      </w:r>
    </w:p>
    <w:p w14:paraId="5DBC6867" w14:textId="4EFA00CD" w:rsidR="002E0325" w:rsidRPr="002E0325" w:rsidRDefault="002E0325" w:rsidP="002E0325">
      <w:pPr>
        <w:spacing w:line="276" w:lineRule="auto"/>
        <w:ind w:firstLine="709"/>
        <w:jc w:val="both"/>
        <w:rPr>
          <w:spacing w:val="-2"/>
          <w:sz w:val="28"/>
          <w:szCs w:val="28"/>
        </w:rPr>
      </w:pPr>
      <w:r>
        <w:rPr>
          <w:spacing w:val="-2"/>
          <w:sz w:val="28"/>
          <w:szCs w:val="28"/>
        </w:rPr>
        <w:t>учасник посиленої моделі із застосуванням антикризового режиму застосовує інструменти фінансової та кадрової автономії, визначені пунктами 25–27 цього Порядку, у межах, установлених планом антикризових заходів;</w:t>
      </w:r>
    </w:p>
    <w:p w14:paraId="1FFE13BB" w14:textId="67FD9E99" w:rsidR="002E0325" w:rsidRPr="002E0325" w:rsidRDefault="002E0325" w:rsidP="002E0325">
      <w:pPr>
        <w:spacing w:line="276" w:lineRule="auto"/>
        <w:ind w:firstLine="709"/>
        <w:jc w:val="both"/>
        <w:rPr>
          <w:spacing w:val="-2"/>
          <w:sz w:val="28"/>
          <w:szCs w:val="28"/>
        </w:rPr>
      </w:pPr>
      <w:r>
        <w:rPr>
          <w:spacing w:val="-2"/>
          <w:sz w:val="28"/>
          <w:szCs w:val="28"/>
        </w:rPr>
        <w:t>інші учасники посиленої моделі надають такому учаснику методичну підтримку в межах домовленостей між наглядовими радами; участь у такій підтримці враховується під час оцінювання діяльності наглядових рад;</w:t>
      </w:r>
    </w:p>
    <w:p w14:paraId="7147BE61" w14:textId="07BA4387" w:rsidR="00EB7029" w:rsidRDefault="002E0325" w:rsidP="002E0325">
      <w:pPr>
        <w:spacing w:line="276" w:lineRule="auto"/>
        <w:ind w:firstLine="709"/>
        <w:jc w:val="both"/>
        <w:rPr>
          <w:spacing w:val="-2"/>
          <w:sz w:val="28"/>
          <w:szCs w:val="28"/>
        </w:rPr>
      </w:pPr>
      <w:r>
        <w:rPr>
          <w:spacing w:val="-2"/>
          <w:sz w:val="28"/>
          <w:szCs w:val="28"/>
        </w:rPr>
        <w:t>вчинення учасником посиленої моделі із застосуванням антикризового режиму значних правочинів, введення нових штатних одиниць та укладення договорів, що створюють зобов’язання на строк понад один рік, здійснюється виключно за попереднім погодженням наглядової ради.</w:t>
      </w:r>
    </w:p>
    <w:p w14:paraId="064ABCEE" w14:textId="25070C98" w:rsidR="00293FDB" w:rsidRPr="002E0325" w:rsidRDefault="00293FDB" w:rsidP="002E0325">
      <w:pPr>
        <w:spacing w:line="276" w:lineRule="auto"/>
        <w:ind w:firstLine="709"/>
        <w:jc w:val="both"/>
        <w:rPr>
          <w:spacing w:val="-2"/>
          <w:sz w:val="28"/>
          <w:szCs w:val="28"/>
        </w:rPr>
      </w:pPr>
      <w:r>
        <w:rPr>
          <w:spacing w:val="-2"/>
          <w:sz w:val="28"/>
          <w:szCs w:val="28"/>
        </w:rPr>
        <w:t>Для цілей цього Порядку значним правочином учасника посиленої моделі із застосуванням антикризового режиму, що має статус бюджетної установи, є правочин, вартість якого перевищує п’ять відсотків річного обсягу видатків за кошторисом.</w:t>
      </w:r>
    </w:p>
    <w:p w14:paraId="31DB78BB" w14:textId="04C459BF" w:rsidR="00397D81" w:rsidRPr="00397D81" w:rsidRDefault="00397D81" w:rsidP="00397D81">
      <w:pPr>
        <w:spacing w:line="276" w:lineRule="auto"/>
        <w:ind w:firstLine="709"/>
        <w:jc w:val="both"/>
        <w:rPr>
          <w:spacing w:val="-2"/>
          <w:sz w:val="28"/>
          <w:szCs w:val="28"/>
        </w:rPr>
      </w:pPr>
      <w:r>
        <w:rPr>
          <w:spacing w:val="-2"/>
          <w:sz w:val="28"/>
          <w:szCs w:val="28"/>
        </w:rPr>
        <w:t>35. Не пізніше ніж за два місяці до закінчення строку антикризового режиму наглядова рада за участю антикризового менеджера подає МОН звіт про виконання плану антикризових заходів. За результатами розгляду звіту МОН приймає одне з таких рішень:</w:t>
      </w:r>
    </w:p>
    <w:p w14:paraId="3ED5DACD" w14:textId="5955AABB" w:rsidR="00397D81" w:rsidRPr="00397D81" w:rsidRDefault="00397D81" w:rsidP="00397D81">
      <w:pPr>
        <w:spacing w:line="276" w:lineRule="auto"/>
        <w:ind w:firstLine="709"/>
        <w:jc w:val="both"/>
        <w:rPr>
          <w:spacing w:val="-2"/>
          <w:sz w:val="28"/>
          <w:szCs w:val="28"/>
        </w:rPr>
      </w:pPr>
      <w:r>
        <w:rPr>
          <w:spacing w:val="-2"/>
          <w:sz w:val="28"/>
          <w:szCs w:val="28"/>
        </w:rPr>
        <w:t>у разі досягнення не менш як 80 відсотків цільових показників плану та відсутності ознак кризового стану, визначених пунктом 31 цього Порядку, — про завершення антикризового режиму; такий учасник продовжує участь у посиленій моделі на загальних підставах;</w:t>
      </w:r>
    </w:p>
    <w:p w14:paraId="2D37BD32" w14:textId="37EED11B" w:rsidR="00397D81" w:rsidRPr="00397D81" w:rsidRDefault="00397D81" w:rsidP="00397D81">
      <w:pPr>
        <w:spacing w:line="276" w:lineRule="auto"/>
        <w:ind w:firstLine="709"/>
        <w:jc w:val="both"/>
        <w:rPr>
          <w:spacing w:val="-2"/>
          <w:sz w:val="28"/>
          <w:szCs w:val="28"/>
        </w:rPr>
      </w:pPr>
      <w:r>
        <w:rPr>
          <w:spacing w:val="-2"/>
          <w:sz w:val="28"/>
          <w:szCs w:val="28"/>
        </w:rPr>
        <w:t>у разі досягнення від 50 до 80 відсотків цільових показників — про продовження антикризового режиму один раз на строк до 12 місяців із коригуванням плану</w:t>
      </w:r>
      <w:r w:rsidR="004D559A">
        <w:rPr>
          <w:spacing w:val="-2"/>
          <w:sz w:val="28"/>
          <w:szCs w:val="28"/>
        </w:rPr>
        <w:t xml:space="preserve">, </w:t>
      </w:r>
      <w:r w:rsidR="004D559A" w:rsidRPr="004D559A">
        <w:rPr>
          <w:spacing w:val="-2"/>
          <w:sz w:val="28"/>
          <w:szCs w:val="28"/>
        </w:rPr>
        <w:t>після продовження — про завершення антикризового режиму або подання щодо реорганізації</w:t>
      </w:r>
      <w:r>
        <w:rPr>
          <w:spacing w:val="-2"/>
          <w:sz w:val="28"/>
          <w:szCs w:val="28"/>
        </w:rPr>
        <w:t>;</w:t>
      </w:r>
    </w:p>
    <w:p w14:paraId="4E61EF05" w14:textId="431B7804" w:rsidR="00397D81" w:rsidRPr="00397D81" w:rsidRDefault="00397D81" w:rsidP="00397D81">
      <w:pPr>
        <w:spacing w:line="276" w:lineRule="auto"/>
        <w:ind w:firstLine="709"/>
        <w:jc w:val="both"/>
        <w:rPr>
          <w:spacing w:val="-2"/>
          <w:sz w:val="28"/>
          <w:szCs w:val="28"/>
        </w:rPr>
      </w:pPr>
      <w:r>
        <w:rPr>
          <w:spacing w:val="-2"/>
          <w:sz w:val="28"/>
          <w:szCs w:val="28"/>
        </w:rPr>
        <w:t xml:space="preserve">у разі досягнення менш як 50 відсотків цільових показників, повторного виникнення ознак кризового стану протягом трьох років після завершення </w:t>
      </w:r>
      <w:r>
        <w:rPr>
          <w:spacing w:val="-2"/>
          <w:sz w:val="28"/>
          <w:szCs w:val="28"/>
        </w:rPr>
        <w:lastRenderedPageBreak/>
        <w:t>антикризового режиму або визначення за результатами діагностики сценарію реорганізації — про внесення Кабінетові Міністрів України подання щодо реорганізації такого учасника відповідно до статті 31 Закону України «Про вищу освіту».</w:t>
      </w:r>
    </w:p>
    <w:p w14:paraId="1E1B7413" w14:textId="77777777" w:rsidR="00EB7029" w:rsidRPr="00397D81" w:rsidRDefault="00397D81" w:rsidP="00397D81">
      <w:pPr>
        <w:spacing w:line="276" w:lineRule="auto"/>
        <w:ind w:firstLine="709"/>
        <w:jc w:val="both"/>
        <w:rPr>
          <w:spacing w:val="-2"/>
          <w:sz w:val="28"/>
          <w:szCs w:val="28"/>
        </w:rPr>
      </w:pPr>
      <w:r>
        <w:rPr>
          <w:spacing w:val="-2"/>
          <w:sz w:val="28"/>
          <w:szCs w:val="28"/>
        </w:rPr>
        <w:t>Рішення МОН оприлюднюється на офіційному вебсайті МОН разом із звітом наглядової ради.</w:t>
      </w:r>
    </w:p>
    <w:p w14:paraId="1E40CDE7" w14:textId="7CDF0E78" w:rsidR="00964399" w:rsidRPr="00E44919" w:rsidRDefault="00AF6901" w:rsidP="009C27FD">
      <w:pPr>
        <w:spacing w:line="276" w:lineRule="auto"/>
        <w:ind w:firstLine="709"/>
        <w:jc w:val="both"/>
        <w:rPr>
          <w:sz w:val="28"/>
          <w:szCs w:val="28"/>
        </w:rPr>
      </w:pPr>
      <w:r>
        <w:rPr>
          <w:sz w:val="28"/>
          <w:szCs w:val="28"/>
        </w:rPr>
        <w:t>36. МОН забезпечує постійний моніторинг реалізації посиленої моделі з урахуванням динаміки показників, визначених пунктами 5 і 37 цього Порядку, стану використання наглядовими радами повноважень, визначених пунктами 11–14, стану реалізації учасниками посиленої моделі інструментів автономії, визначених пунктами 24–29 цього Порядку, та стану реалізації антикризових режимів відповідно до пунктів 30–35 цього Порядку.</w:t>
      </w:r>
    </w:p>
    <w:p w14:paraId="0E949EF5" w14:textId="77777777" w:rsidR="007E2454" w:rsidRDefault="00AF6901" w:rsidP="00C4423E">
      <w:pPr>
        <w:spacing w:line="276" w:lineRule="auto"/>
        <w:ind w:firstLine="709"/>
        <w:jc w:val="both"/>
        <w:rPr>
          <w:sz w:val="28"/>
          <w:szCs w:val="28"/>
        </w:rPr>
      </w:pPr>
      <w:r>
        <w:rPr>
          <w:sz w:val="28"/>
          <w:szCs w:val="28"/>
        </w:rPr>
        <w:t>37.</w:t>
      </w:r>
      <w:r>
        <w:rPr>
          <w:sz w:val="28"/>
          <w:szCs w:val="28"/>
          <w:lang w:val="en-US"/>
        </w:rPr>
        <w:t> </w:t>
      </w:r>
      <w:r>
        <w:rPr>
          <w:sz w:val="28"/>
          <w:szCs w:val="28"/>
        </w:rPr>
        <w:t xml:space="preserve">Оцінювання результатів посиленої моделі здійснюється, зокрема, за такими орієнтовними показниками: </w:t>
      </w:r>
    </w:p>
    <w:p w14:paraId="6246CC46" w14:textId="77777777" w:rsidR="007E2454" w:rsidRDefault="00AF6901" w:rsidP="00C4423E">
      <w:pPr>
        <w:spacing w:line="276" w:lineRule="auto"/>
        <w:ind w:firstLine="709"/>
        <w:jc w:val="both"/>
        <w:rPr>
          <w:sz w:val="28"/>
          <w:szCs w:val="28"/>
        </w:rPr>
      </w:pPr>
      <w:r>
        <w:rPr>
          <w:sz w:val="28"/>
          <w:szCs w:val="28"/>
        </w:rPr>
        <w:t xml:space="preserve">динаміка обсягу грантового, позабюджетного фінансування та надходжень від фандрейзингу; </w:t>
      </w:r>
    </w:p>
    <w:p w14:paraId="51177404" w14:textId="45BB054A" w:rsidR="007E2454" w:rsidRDefault="00AF6901" w:rsidP="00C4423E">
      <w:pPr>
        <w:spacing w:line="276" w:lineRule="auto"/>
        <w:ind w:firstLine="709"/>
        <w:jc w:val="both"/>
        <w:rPr>
          <w:sz w:val="28"/>
          <w:szCs w:val="28"/>
        </w:rPr>
      </w:pPr>
      <w:r>
        <w:rPr>
          <w:sz w:val="28"/>
          <w:szCs w:val="28"/>
        </w:rPr>
        <w:t xml:space="preserve">кількість учасників посиленої моделі, що перейшли до організаційно-правової форми державного некомерційного товариства; </w:t>
      </w:r>
    </w:p>
    <w:p w14:paraId="0BCAAE73" w14:textId="32C6C146" w:rsidR="007E2454" w:rsidRDefault="00AF6901" w:rsidP="00C4423E">
      <w:pPr>
        <w:spacing w:line="276" w:lineRule="auto"/>
        <w:ind w:firstLine="709"/>
        <w:jc w:val="both"/>
        <w:rPr>
          <w:sz w:val="28"/>
          <w:szCs w:val="28"/>
        </w:rPr>
      </w:pPr>
      <w:r>
        <w:rPr>
          <w:sz w:val="28"/>
          <w:szCs w:val="28"/>
        </w:rPr>
        <w:t xml:space="preserve">кількість учасників посиленої моделі, що запровадили сталий фонд (ендавмент) або інші інструменти фінансової автономії; </w:t>
      </w:r>
    </w:p>
    <w:p w14:paraId="799321F4" w14:textId="0DF168A9" w:rsidR="007E2454" w:rsidRDefault="00AF6901" w:rsidP="00C4423E">
      <w:pPr>
        <w:spacing w:line="276" w:lineRule="auto"/>
        <w:ind w:firstLine="709"/>
        <w:jc w:val="both"/>
        <w:rPr>
          <w:sz w:val="28"/>
          <w:szCs w:val="28"/>
        </w:rPr>
      </w:pPr>
      <w:r>
        <w:rPr>
          <w:sz w:val="28"/>
          <w:szCs w:val="28"/>
        </w:rPr>
        <w:t xml:space="preserve">кількість учасників посиленої моделі, до яких приєднано наукові установи чи інші заклади освіти або які приєднано до інших закладів вищої освіти; </w:t>
      </w:r>
    </w:p>
    <w:p w14:paraId="1C8A85FA" w14:textId="77777777" w:rsidR="007E2454" w:rsidRDefault="00AF6901" w:rsidP="00C4423E">
      <w:pPr>
        <w:spacing w:line="276" w:lineRule="auto"/>
        <w:ind w:firstLine="709"/>
        <w:jc w:val="both"/>
        <w:rPr>
          <w:sz w:val="28"/>
          <w:szCs w:val="28"/>
        </w:rPr>
      </w:pPr>
      <w:r>
        <w:rPr>
          <w:sz w:val="28"/>
          <w:szCs w:val="28"/>
        </w:rPr>
        <w:t xml:space="preserve">рівень охоплення керівників структурних підрозділів системою каскадованих цільових показників; </w:t>
      </w:r>
    </w:p>
    <w:p w14:paraId="094296E0" w14:textId="0148C0CA" w:rsidR="00964399" w:rsidRDefault="00AF6901" w:rsidP="00C4423E">
      <w:pPr>
        <w:spacing w:line="276" w:lineRule="auto"/>
        <w:ind w:firstLine="709"/>
        <w:jc w:val="both"/>
        <w:rPr>
          <w:sz w:val="28"/>
          <w:szCs w:val="28"/>
        </w:rPr>
      </w:pPr>
      <w:r>
        <w:rPr>
          <w:sz w:val="28"/>
          <w:szCs w:val="28"/>
        </w:rPr>
        <w:t>динаміка фонду оплати праці та рівня преміювання науково-педагогічних працівників;</w:t>
      </w:r>
    </w:p>
    <w:p w14:paraId="3D13A09B" w14:textId="3A124641" w:rsidR="003B1406" w:rsidRDefault="003B1406" w:rsidP="00C4423E">
      <w:pPr>
        <w:spacing w:line="276" w:lineRule="auto"/>
        <w:ind w:firstLine="709"/>
        <w:jc w:val="both"/>
        <w:rPr>
          <w:sz w:val="28"/>
          <w:szCs w:val="28"/>
        </w:rPr>
      </w:pPr>
      <w:r>
        <w:rPr>
          <w:sz w:val="28"/>
          <w:szCs w:val="28"/>
        </w:rPr>
        <w:t xml:space="preserve">частка власних надходжень у загальному обсязі надходжень; </w:t>
      </w:r>
    </w:p>
    <w:p w14:paraId="7D25AAC8" w14:textId="6A1DECF3" w:rsidR="003B1406" w:rsidRDefault="003B1406" w:rsidP="00C4423E">
      <w:pPr>
        <w:spacing w:line="276" w:lineRule="auto"/>
        <w:ind w:firstLine="709"/>
        <w:jc w:val="both"/>
        <w:rPr>
          <w:sz w:val="28"/>
          <w:szCs w:val="28"/>
        </w:rPr>
      </w:pPr>
      <w:r>
        <w:rPr>
          <w:sz w:val="28"/>
          <w:szCs w:val="28"/>
        </w:rPr>
        <w:t xml:space="preserve">середня заробітна плата науково-педагогічних і педагогічних працівників порівняно з іншими державними закладами вищої освіти регіону; </w:t>
      </w:r>
    </w:p>
    <w:p w14:paraId="256016CD" w14:textId="19180F1B" w:rsidR="003B1406" w:rsidRDefault="003B1406" w:rsidP="00C4423E">
      <w:pPr>
        <w:spacing w:line="276" w:lineRule="auto"/>
        <w:ind w:firstLine="709"/>
        <w:jc w:val="both"/>
        <w:rPr>
          <w:sz w:val="28"/>
          <w:szCs w:val="28"/>
        </w:rPr>
      </w:pPr>
      <w:r>
        <w:rPr>
          <w:sz w:val="28"/>
          <w:szCs w:val="28"/>
        </w:rPr>
        <w:t xml:space="preserve">частка цільових показників контракту керівника, досягнутих у звітному році; </w:t>
      </w:r>
    </w:p>
    <w:p w14:paraId="186C16D0" w14:textId="4B0836B4" w:rsidR="003B1406" w:rsidRDefault="003B1406" w:rsidP="00C4423E">
      <w:pPr>
        <w:spacing w:line="276" w:lineRule="auto"/>
        <w:ind w:firstLine="709"/>
        <w:jc w:val="both"/>
        <w:rPr>
          <w:sz w:val="28"/>
          <w:szCs w:val="28"/>
        </w:rPr>
      </w:pPr>
      <w:r>
        <w:rPr>
          <w:sz w:val="28"/>
          <w:szCs w:val="28"/>
        </w:rPr>
        <w:t xml:space="preserve">своєчасність оприлюднення звітів наглядових рад; </w:t>
      </w:r>
    </w:p>
    <w:p w14:paraId="56A2D9CE" w14:textId="281554BE" w:rsidR="003B1406" w:rsidRDefault="003B1406" w:rsidP="00C4423E">
      <w:pPr>
        <w:spacing w:line="276" w:lineRule="auto"/>
        <w:ind w:firstLine="709"/>
        <w:jc w:val="both"/>
        <w:rPr>
          <w:sz w:val="28"/>
          <w:szCs w:val="28"/>
        </w:rPr>
      </w:pPr>
      <w:r>
        <w:rPr>
          <w:sz w:val="28"/>
          <w:szCs w:val="28"/>
        </w:rPr>
        <w:t>частка учасників посиленої моделі із застосуванням антикризового режиму, щодо яких ухвалено рішення про завершення антикризового режиму, та середній строк його завершення.</w:t>
      </w:r>
    </w:p>
    <w:p w14:paraId="63A2F104" w14:textId="5560BAFD" w:rsidR="003B1406" w:rsidRDefault="003B1406" w:rsidP="00C4423E">
      <w:pPr>
        <w:spacing w:line="276" w:lineRule="auto"/>
        <w:ind w:firstLine="709"/>
        <w:jc w:val="both"/>
        <w:rPr>
          <w:sz w:val="28"/>
          <w:szCs w:val="28"/>
        </w:rPr>
      </w:pPr>
      <w:r>
        <w:rPr>
          <w:sz w:val="28"/>
          <w:szCs w:val="28"/>
        </w:rPr>
        <w:lastRenderedPageBreak/>
        <w:t>Фінансові показники оцінюються в порівнянні з базовим роком і групою порівнянних закладів вищої освіти.</w:t>
      </w:r>
    </w:p>
    <w:p w14:paraId="5AA2B4B0" w14:textId="77777777" w:rsidR="005F56BE" w:rsidRPr="00E44919" w:rsidRDefault="005F56BE" w:rsidP="00C4423E">
      <w:pPr>
        <w:spacing w:line="276" w:lineRule="auto"/>
        <w:ind w:firstLine="709"/>
        <w:jc w:val="both"/>
        <w:rPr>
          <w:sz w:val="28"/>
          <w:szCs w:val="28"/>
        </w:rPr>
      </w:pPr>
      <w:r>
        <w:rPr>
          <w:sz w:val="28"/>
          <w:szCs w:val="28"/>
        </w:rPr>
        <w:t>___________________________________________________</w:t>
      </w:r>
    </w:p>
    <w:sectPr w:rsidR="005F56BE" w:rsidRPr="00E44919" w:rsidSect="00C4423E">
      <w:headerReference w:type="default" r:id="rId9"/>
      <w:pgSz w:w="11906" w:h="16838"/>
      <w:pgMar w:top="1134" w:right="850" w:bottom="2269" w:left="1701" w:header="708" w:footer="708"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4E7083A1" w16cex:dateUtc="2026-10-02T09:13:21Z"/>
  <w16cex:commentExtensible w16cex:durableId="007ECD30" w16cex:dateUtc="2026-10-02T09:13:22Z"/>
  <w16cex:commentExtensible w16cex:durableId="3541292E" w16cex:dateUtc="2026-10-02T09:13:22Z"/>
  <w16cex:commentExtensible w16cex:durableId="529F950A" w16cex:dateUtc="2026-10-02T09:13:22Z"/>
  <w16cex:commentExtensible w16cex:durableId="6619FF38" w16cex:dateUtc="2026-10-02T09:13:22Z"/>
  <w16cex:commentExtensible w16cex:durableId="67B7DA3B" w16cex:dateUtc="2026-10-02T09:13:22Z"/>
  <w16cex:commentExtensible w16cex:durableId="2B56E21B" w16cex:dateUtc="2026-10-02T09:13:22Z"/>
  <w16cex:commentExtensible w16cex:durableId="08444993" w16cex:dateUtc="2026-10-02T09:13:22Z"/>
  <w16cex:commentExtensible w16cex:durableId="301D25B7" w16cex:dateUtc="2026-10-02T09:13:22Z"/>
  <w16cex:commentExtensible w16cex:durableId="25F258F4" w16cex:dateUtc="2026-10-02T09:13:22Z"/>
  <w16cex:commentExtensible w16cex:durableId="5FB280E5" w16cex:dateUtc="2026-10-02T09:13:22Z"/>
  <w16cex:commentExtensible w16cex:durableId="1FC1E968" w16cex:dateUtc="2026-10-02T09:13:22Z"/>
  <w16cex:commentExtensible w16cex:durableId="168CC894" w16cex:dateUtc="2026-10-02T09:13:22Z"/>
  <w16cex:commentExtensible w16cex:durableId="51C89CE3" w16cex:dateUtc="2026-10-02T09:13:22Z"/>
  <w16cex:commentExtensible w16cex:durableId="74E9D468" w16cex:dateUtc="2026-10-02T09:13:22Z"/>
  <w16cex:commentExtensible w16cex:durableId="5916A774" w16cex:dateUtc="2026-10-02T09:13:23Z"/>
  <w16cex:commentExtensible w16cex:durableId="686A551E" w16cex:dateUtc="2026-10-02T09:13:23Z"/>
  <w16cex:commentExtensible w16cex:durableId="3E81A219" w16cex:dateUtc="2026-10-02T09:13:23Z"/>
  <w16cex:commentExtensible w16cex:durableId="7C39C1D1" w16cex:dateUtc="2026-10-02T09:13:23Z"/>
  <w16cex:commentExtensible w16cex:durableId="26EA235F" w16cex:dateUtc="2026-10-02T09:13:23Z"/>
  <w16cex:commentExtensible w16cex:durableId="28212FEE" w16cex:dateUtc="2026-10-02T09:13:23Z"/>
  <w16cex:commentExtensible w16cex:durableId="0B2F4A8A" w16cex:dateUtc="2026-10-02T09:13:23Z"/>
  <w16cex:commentExtensible w16cex:durableId="6BF91AA5" w16cex:dateUtc="2026-10-02T09:13:23Z"/>
  <w16cex:commentExtensible w16cex:durableId="025E1F93" w16cex:dateUtc="2026-10-02T09:13:23Z"/>
  <w16cex:commentExtensible w16cex:durableId="68B3FED8" w16cex:dateUtc="2026-10-03T12:34:09Z"/>
  <w16cex:commentExtensible w16cex:durableId="3B820A09" w16cex:dateUtc="2026-10-03T12:34:09Z"/>
  <w16cex:commentExtensible w16cex:durableId="642F8A64" w16cex:dateUtc="2026-10-03T12:34:09Z"/>
  <w16cex:commentExtensible w16cex:durableId="1EA9099A" w16cex:dateUtc="2026-10-03T12:34:10Z"/>
  <w16cex:commentExtensible w16cex:durableId="76FB1335" w16cex:dateUtc="2026-10-03T12:34:10Z"/>
  <w16cex:commentExtensible w16cex:durableId="63FA290B" w16cex:dateUtc="2026-10-03T12:34:10Z"/>
  <w16cex:commentExtensible w16cex:durableId="1CA88D25" w16cex:dateUtc="2026-10-03T12:34:10Z"/>
  <w16cex:commentExtensible w16cex:durableId="79DF6665" w16cex:dateUtc="2026-10-03T12:34:10Z"/>
  <w16cex:commentExtensible w16cex:durableId="1B5B5031" w16cex:dateUtc="2026-10-03T12:34:10Z"/>
  <w16cex:commentExtensible w16cex:durableId="20B5CB9D" w16cex:dateUtc="2026-10-03T12:34:10Z"/>
  <w16cex:commentExtensible w16cex:durableId="72C9B6CC" w16cex:dateUtc="2026-10-03T12:34:10Z"/>
  <w16cex:commentExtensible w16cex:durableId="563E6312" w16cex:dateUtc="2026-10-03T12:34:10Z"/>
  <w16cex:commentExtensible w16cex:durableId="5E1DFBE5" w16cex:dateUtc="2026-10-03T12:34:10Z"/>
  <w16cex:commentExtensible w16cex:durableId="5AD5FFD3" w16cex:dateUtc="2026-10-03T12:34:10Z"/>
  <w16cex:commentExtensible w16cex:durableId="2E3A8A35" w16cex:dateUtc="2026-10-03T12:34:10Z"/>
  <w16cex:commentExtensible w16cex:durableId="36C25690" w16cex:dateUtc="2026-10-03T12:34:11Z"/>
  <w16cex:commentExtensible w16cex:durableId="2EECB838" w16cex:dateUtc="2026-10-03T12:34:11Z"/>
  <w16cex:commentExtensible w16cex:durableId="31D1AA06" w16cex:dateUtc="2026-10-03T12:34:11Z"/>
  <w16cex:commentExtensible w16cex:durableId="038E8E52" w16cex:dateUtc="2026-10-03T12:34:11Z"/>
  <w16cex:commentExtensible w16cex:durableId="02090363" w16cex:dateUtc="2026-10-03T12:34:11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56029E" w16cid:durableId="4E7083A1"/>
  <w16cid:commentId w16cid:paraId="305237EE" w16cid:durableId="007ECD30"/>
  <w16cid:commentId w16cid:paraId="2936713B" w16cid:durableId="3541292E"/>
  <w16cid:commentId w16cid:paraId="210C2A09" w16cid:durableId="529F950A"/>
  <w16cid:commentId w16cid:paraId="57770067" w16cid:durableId="6619FF38"/>
  <w16cid:commentId w16cid:paraId="632137C2" w16cid:durableId="67B7DA3B"/>
  <w16cid:commentId w16cid:paraId="51B23333" w16cid:durableId="2B56E21B"/>
  <w16cid:commentId w16cid:paraId="3813784E" w16cid:durableId="08444993"/>
  <w16cid:commentId w16cid:paraId="3CB18112" w16cid:durableId="301D25B7"/>
  <w16cid:commentId w16cid:paraId="734AC497" w16cid:durableId="25F258F4"/>
  <w16cid:commentId w16cid:paraId="11ED9219" w16cid:durableId="5FB280E5"/>
  <w16cid:commentId w16cid:paraId="6EC809BC" w16cid:durableId="1FC1E968"/>
  <w16cid:commentId w16cid:paraId="2E95C072" w16cid:durableId="168CC894"/>
  <w16cid:commentId w16cid:paraId="4970FC39" w16cid:durableId="51C89CE3"/>
  <w16cid:commentId w16cid:paraId="49DE5A76" w16cid:durableId="74E9D468"/>
  <w16cid:commentId w16cid:paraId="247D6E0B" w16cid:durableId="5916A774"/>
  <w16cid:commentId w16cid:paraId="6A94D599" w16cid:durableId="686A551E"/>
  <w16cid:commentId w16cid:paraId="4F19CC4E" w16cid:durableId="3E81A219"/>
  <w16cid:commentId w16cid:paraId="17CAA811" w16cid:durableId="7C39C1D1"/>
  <w16cid:commentId w16cid:paraId="19C8C048" w16cid:durableId="26EA235F"/>
  <w16cid:commentId w16cid:paraId="2B059065" w16cid:durableId="28212FEE"/>
  <w16cid:commentId w16cid:paraId="05A91FFC" w16cid:durableId="0B2F4A8A"/>
  <w16cid:commentId w16cid:paraId="2FCA6B7B" w16cid:durableId="6BF91AA5"/>
  <w16cid:commentId w16cid:paraId="140A5B0D" w16cid:durableId="025E1F93"/>
  <w16cid:commentId w16cid:paraId="497ED4FC" w16cid:durableId="68B3FED8"/>
  <w16cid:commentId w16cid:paraId="1B43A151" w16cid:durableId="3B820A09"/>
  <w16cid:commentId w16cid:paraId="16B815F0" w16cid:durableId="642F8A64"/>
  <w16cid:commentId w16cid:paraId="62F79522" w16cid:durableId="1EA9099A"/>
  <w16cid:commentId w16cid:paraId="4704B5FA" w16cid:durableId="76FB1335"/>
  <w16cid:commentId w16cid:paraId="46F9F9BD" w16cid:durableId="63FA290B"/>
  <w16cid:commentId w16cid:paraId="781F7717" w16cid:durableId="1CA88D25"/>
  <w16cid:commentId w16cid:paraId="4E34BF12" w16cid:durableId="79DF6665"/>
  <w16cid:commentId w16cid:paraId="40F6910C" w16cid:durableId="1B5B5031"/>
  <w16cid:commentId w16cid:paraId="5F48859E" w16cid:durableId="20B5CB9D"/>
  <w16cid:commentId w16cid:paraId="63542933" w16cid:durableId="72C9B6CC"/>
  <w16cid:commentId w16cid:paraId="2DAE9F91" w16cid:durableId="563E6312"/>
  <w16cid:commentId w16cid:paraId="39B25A23" w16cid:durableId="5E1DFBE5"/>
  <w16cid:commentId w16cid:paraId="24392809" w16cid:durableId="5AD5FFD3"/>
  <w16cid:commentId w16cid:paraId="4C940301" w16cid:durableId="2E3A8A35"/>
  <w16cid:commentId w16cid:paraId="02A664E2" w16cid:durableId="36C25690"/>
  <w16cid:commentId w16cid:paraId="76A49416" w16cid:durableId="2EECB838"/>
  <w16cid:commentId w16cid:paraId="79F65580" w16cid:durableId="31D1AA06"/>
  <w16cid:commentId w16cid:paraId="36A3D02A" w16cid:durableId="038E8E52"/>
  <w16cid:commentId w16cid:paraId="2E27B54D" w16cid:durableId="0209036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845F6" w14:textId="77777777" w:rsidR="0008449B" w:rsidRDefault="0008449B" w:rsidP="00C4423E">
      <w:r>
        <w:separator/>
      </w:r>
    </w:p>
  </w:endnote>
  <w:endnote w:type="continuationSeparator" w:id="0">
    <w:p w14:paraId="7D601922" w14:textId="77777777" w:rsidR="0008449B" w:rsidRDefault="0008449B" w:rsidP="00C44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83837" w14:textId="77777777" w:rsidR="0008449B" w:rsidRDefault="0008449B" w:rsidP="00C4423E">
      <w:r>
        <w:separator/>
      </w:r>
    </w:p>
  </w:footnote>
  <w:footnote w:type="continuationSeparator" w:id="0">
    <w:p w14:paraId="279D28CE" w14:textId="77777777" w:rsidR="0008449B" w:rsidRDefault="0008449B" w:rsidP="00C44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9273578"/>
      <w:docPartObj>
        <w:docPartGallery w:val="Page Numbers (Top of Page)"/>
        <w:docPartUnique/>
      </w:docPartObj>
    </w:sdtPr>
    <w:sdtEndPr/>
    <w:sdtContent>
      <w:p w14:paraId="3CC0D9C4" w14:textId="7F90CDC2" w:rsidR="00293FDB" w:rsidRDefault="00293FDB">
        <w:pPr>
          <w:pStyle w:val="ad"/>
          <w:jc w:val="center"/>
        </w:pPr>
        <w:r>
          <w:fldChar w:fldCharType="begin"/>
        </w:r>
        <w:r>
          <w:instrText>PAGE   \* MERGEFORMAT</w:instrText>
        </w:r>
        <w:r>
          <w:fldChar w:fldCharType="separate"/>
        </w:r>
        <w:r w:rsidR="00D653AC">
          <w:rPr>
            <w:noProof/>
          </w:rPr>
          <w:t>2</w:t>
        </w:r>
        <w:r>
          <w:fldChar w:fldCharType="end"/>
        </w:r>
      </w:p>
    </w:sdtContent>
  </w:sdt>
  <w:p w14:paraId="4D6F13A9" w14:textId="77777777" w:rsidR="00293FDB" w:rsidRDefault="00293FDB">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A596A"/>
    <w:multiLevelType w:val="hybridMultilevel"/>
    <w:tmpl w:val="E0723ACA"/>
    <w:lvl w:ilvl="0" w:tplc="FFA03BC8">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2E361A4C"/>
    <w:multiLevelType w:val="hybridMultilevel"/>
    <w:tmpl w:val="3BE4FA7E"/>
    <w:lvl w:ilvl="0" w:tplc="620E443C">
      <w:start w:val="1"/>
      <w:numFmt w:val="bullet"/>
      <w:lvlText w:val="●"/>
      <w:lvlJc w:val="left"/>
      <w:pPr>
        <w:ind w:left="720" w:hanging="360"/>
      </w:pPr>
    </w:lvl>
    <w:lvl w:ilvl="1" w:tplc="1DEE9B44">
      <w:start w:val="1"/>
      <w:numFmt w:val="bullet"/>
      <w:lvlText w:val="○"/>
      <w:lvlJc w:val="left"/>
      <w:pPr>
        <w:ind w:left="1440" w:hanging="360"/>
      </w:pPr>
    </w:lvl>
    <w:lvl w:ilvl="2" w:tplc="0CF69F08">
      <w:start w:val="1"/>
      <w:numFmt w:val="bullet"/>
      <w:lvlText w:val="■"/>
      <w:lvlJc w:val="left"/>
      <w:pPr>
        <w:ind w:left="2160" w:hanging="360"/>
      </w:pPr>
    </w:lvl>
    <w:lvl w:ilvl="3" w:tplc="62CA63CE">
      <w:start w:val="1"/>
      <w:numFmt w:val="bullet"/>
      <w:lvlText w:val="●"/>
      <w:lvlJc w:val="left"/>
      <w:pPr>
        <w:ind w:left="2880" w:hanging="360"/>
      </w:pPr>
    </w:lvl>
    <w:lvl w:ilvl="4" w:tplc="6F6CE05C">
      <w:start w:val="1"/>
      <w:numFmt w:val="bullet"/>
      <w:lvlText w:val="○"/>
      <w:lvlJc w:val="left"/>
      <w:pPr>
        <w:ind w:left="3600" w:hanging="360"/>
      </w:pPr>
    </w:lvl>
    <w:lvl w:ilvl="5" w:tplc="E6C6D378">
      <w:start w:val="1"/>
      <w:numFmt w:val="bullet"/>
      <w:lvlText w:val="■"/>
      <w:lvlJc w:val="left"/>
      <w:pPr>
        <w:ind w:left="4320" w:hanging="360"/>
      </w:pPr>
    </w:lvl>
    <w:lvl w:ilvl="6" w:tplc="512ECF7C">
      <w:start w:val="1"/>
      <w:numFmt w:val="bullet"/>
      <w:lvlText w:val="●"/>
      <w:lvlJc w:val="left"/>
      <w:pPr>
        <w:ind w:left="5040" w:hanging="360"/>
      </w:pPr>
    </w:lvl>
    <w:lvl w:ilvl="7" w:tplc="809EB1E2">
      <w:start w:val="1"/>
      <w:numFmt w:val="bullet"/>
      <w:lvlText w:val="●"/>
      <w:lvlJc w:val="left"/>
      <w:pPr>
        <w:ind w:left="5760" w:hanging="360"/>
      </w:pPr>
    </w:lvl>
    <w:lvl w:ilvl="8" w:tplc="D2908988">
      <w:start w:val="1"/>
      <w:numFmt w:val="bullet"/>
      <w:lvlText w:val="●"/>
      <w:lvlJc w:val="left"/>
      <w:pPr>
        <w:ind w:left="6480" w:hanging="360"/>
      </w:pPr>
    </w:lvl>
  </w:abstractNum>
  <w:abstractNum w:abstractNumId="2" w15:restartNumberingAfterBreak="0">
    <w:nsid w:val="35814EC8"/>
    <w:multiLevelType w:val="hybridMultilevel"/>
    <w:tmpl w:val="E0723ACA"/>
    <w:lvl w:ilvl="0" w:tplc="FFA03BC8">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abstractNumId w:val="1"/>
    <w:lvlOverride w:ilvl="0">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399"/>
    <w:rsid w:val="000026F0"/>
    <w:rsid w:val="0003313C"/>
    <w:rsid w:val="000410CB"/>
    <w:rsid w:val="000427FB"/>
    <w:rsid w:val="0005265F"/>
    <w:rsid w:val="0008441D"/>
    <w:rsid w:val="0008449B"/>
    <w:rsid w:val="00096C30"/>
    <w:rsid w:val="000A3DF3"/>
    <w:rsid w:val="000A7062"/>
    <w:rsid w:val="000B5F58"/>
    <w:rsid w:val="000F3108"/>
    <w:rsid w:val="00100E43"/>
    <w:rsid w:val="00126CE7"/>
    <w:rsid w:val="001B2D57"/>
    <w:rsid w:val="001D0807"/>
    <w:rsid w:val="001E698D"/>
    <w:rsid w:val="001F7036"/>
    <w:rsid w:val="00210DD9"/>
    <w:rsid w:val="002236A6"/>
    <w:rsid w:val="002426F0"/>
    <w:rsid w:val="00246A17"/>
    <w:rsid w:val="00250D68"/>
    <w:rsid w:val="00293FDB"/>
    <w:rsid w:val="002A013F"/>
    <w:rsid w:val="002A3CE0"/>
    <w:rsid w:val="002A5EED"/>
    <w:rsid w:val="002C71F6"/>
    <w:rsid w:val="002E0325"/>
    <w:rsid w:val="002E1026"/>
    <w:rsid w:val="003031C5"/>
    <w:rsid w:val="00314245"/>
    <w:rsid w:val="003202BB"/>
    <w:rsid w:val="00320685"/>
    <w:rsid w:val="003210AB"/>
    <w:rsid w:val="00335AA2"/>
    <w:rsid w:val="003428F7"/>
    <w:rsid w:val="00344236"/>
    <w:rsid w:val="00385FEE"/>
    <w:rsid w:val="00392C28"/>
    <w:rsid w:val="00397D81"/>
    <w:rsid w:val="003A3F97"/>
    <w:rsid w:val="003B1406"/>
    <w:rsid w:val="003C212F"/>
    <w:rsid w:val="003E6E55"/>
    <w:rsid w:val="00403B37"/>
    <w:rsid w:val="00410352"/>
    <w:rsid w:val="00411096"/>
    <w:rsid w:val="00432EBB"/>
    <w:rsid w:val="00437156"/>
    <w:rsid w:val="00445728"/>
    <w:rsid w:val="004840D7"/>
    <w:rsid w:val="004933F6"/>
    <w:rsid w:val="00495179"/>
    <w:rsid w:val="004B6800"/>
    <w:rsid w:val="004C1F8E"/>
    <w:rsid w:val="004D559A"/>
    <w:rsid w:val="00504523"/>
    <w:rsid w:val="005052A4"/>
    <w:rsid w:val="00511F3A"/>
    <w:rsid w:val="00533040"/>
    <w:rsid w:val="0056063A"/>
    <w:rsid w:val="005712D9"/>
    <w:rsid w:val="0057315C"/>
    <w:rsid w:val="00590EBD"/>
    <w:rsid w:val="005A7FDF"/>
    <w:rsid w:val="005B5421"/>
    <w:rsid w:val="005C368D"/>
    <w:rsid w:val="005C5628"/>
    <w:rsid w:val="005C6BC3"/>
    <w:rsid w:val="005D0128"/>
    <w:rsid w:val="005F56BE"/>
    <w:rsid w:val="0060287A"/>
    <w:rsid w:val="00621B28"/>
    <w:rsid w:val="00641F70"/>
    <w:rsid w:val="006557A2"/>
    <w:rsid w:val="006577B8"/>
    <w:rsid w:val="006610AB"/>
    <w:rsid w:val="006618AE"/>
    <w:rsid w:val="00663B54"/>
    <w:rsid w:val="00667103"/>
    <w:rsid w:val="006776CE"/>
    <w:rsid w:val="006A6763"/>
    <w:rsid w:val="006B29FA"/>
    <w:rsid w:val="006B2E52"/>
    <w:rsid w:val="006D725F"/>
    <w:rsid w:val="006F4F12"/>
    <w:rsid w:val="007208A7"/>
    <w:rsid w:val="00721EED"/>
    <w:rsid w:val="0072506F"/>
    <w:rsid w:val="0072643B"/>
    <w:rsid w:val="00730A63"/>
    <w:rsid w:val="00742C6A"/>
    <w:rsid w:val="00782EC5"/>
    <w:rsid w:val="00795169"/>
    <w:rsid w:val="007B5F6C"/>
    <w:rsid w:val="007E2454"/>
    <w:rsid w:val="007F539C"/>
    <w:rsid w:val="00821407"/>
    <w:rsid w:val="00825CCF"/>
    <w:rsid w:val="008349B8"/>
    <w:rsid w:val="00854844"/>
    <w:rsid w:val="00855D26"/>
    <w:rsid w:val="00867875"/>
    <w:rsid w:val="00871AE2"/>
    <w:rsid w:val="008A7A45"/>
    <w:rsid w:val="008B3752"/>
    <w:rsid w:val="008D20F5"/>
    <w:rsid w:val="00916CB3"/>
    <w:rsid w:val="0092658C"/>
    <w:rsid w:val="00936D97"/>
    <w:rsid w:val="00962682"/>
    <w:rsid w:val="00964399"/>
    <w:rsid w:val="009A1C8E"/>
    <w:rsid w:val="009C27FD"/>
    <w:rsid w:val="009D3D50"/>
    <w:rsid w:val="009E0BD9"/>
    <w:rsid w:val="009E3DF9"/>
    <w:rsid w:val="009F316F"/>
    <w:rsid w:val="009F4DD6"/>
    <w:rsid w:val="00A039FA"/>
    <w:rsid w:val="00A13912"/>
    <w:rsid w:val="00A17F1E"/>
    <w:rsid w:val="00A25D5F"/>
    <w:rsid w:val="00A3067B"/>
    <w:rsid w:val="00A318D2"/>
    <w:rsid w:val="00A3509B"/>
    <w:rsid w:val="00A61B71"/>
    <w:rsid w:val="00A8529B"/>
    <w:rsid w:val="00AB5131"/>
    <w:rsid w:val="00AC3CB2"/>
    <w:rsid w:val="00AC7B25"/>
    <w:rsid w:val="00AD14FB"/>
    <w:rsid w:val="00AD4FB4"/>
    <w:rsid w:val="00AD7A09"/>
    <w:rsid w:val="00AF6901"/>
    <w:rsid w:val="00B244B7"/>
    <w:rsid w:val="00B334DD"/>
    <w:rsid w:val="00B379F4"/>
    <w:rsid w:val="00B4170F"/>
    <w:rsid w:val="00B5714E"/>
    <w:rsid w:val="00B652A6"/>
    <w:rsid w:val="00B8321D"/>
    <w:rsid w:val="00B90351"/>
    <w:rsid w:val="00BA235C"/>
    <w:rsid w:val="00BA4CEF"/>
    <w:rsid w:val="00BB5A1E"/>
    <w:rsid w:val="00BE61A4"/>
    <w:rsid w:val="00BF6A24"/>
    <w:rsid w:val="00C221C1"/>
    <w:rsid w:val="00C273C9"/>
    <w:rsid w:val="00C4423E"/>
    <w:rsid w:val="00C60FDB"/>
    <w:rsid w:val="00CA5347"/>
    <w:rsid w:val="00D07301"/>
    <w:rsid w:val="00D13454"/>
    <w:rsid w:val="00D22D83"/>
    <w:rsid w:val="00D25EA5"/>
    <w:rsid w:val="00D310D6"/>
    <w:rsid w:val="00D50052"/>
    <w:rsid w:val="00D508D8"/>
    <w:rsid w:val="00D50DB4"/>
    <w:rsid w:val="00D64674"/>
    <w:rsid w:val="00D653AC"/>
    <w:rsid w:val="00D66AA1"/>
    <w:rsid w:val="00D936B7"/>
    <w:rsid w:val="00DA3F4C"/>
    <w:rsid w:val="00DC3178"/>
    <w:rsid w:val="00DE022C"/>
    <w:rsid w:val="00DE2985"/>
    <w:rsid w:val="00E0633B"/>
    <w:rsid w:val="00E26365"/>
    <w:rsid w:val="00E31FF0"/>
    <w:rsid w:val="00E34BF5"/>
    <w:rsid w:val="00E44919"/>
    <w:rsid w:val="00E827D1"/>
    <w:rsid w:val="00E83301"/>
    <w:rsid w:val="00E94F0B"/>
    <w:rsid w:val="00EB0AD8"/>
    <w:rsid w:val="00EB0DA0"/>
    <w:rsid w:val="00EB7029"/>
    <w:rsid w:val="00EB74D7"/>
    <w:rsid w:val="00EC1C32"/>
    <w:rsid w:val="00ED5A93"/>
    <w:rsid w:val="00EE451E"/>
    <w:rsid w:val="00EF6341"/>
    <w:rsid w:val="00F02D86"/>
    <w:rsid w:val="00F03CCA"/>
    <w:rsid w:val="00F04271"/>
    <w:rsid w:val="00F27401"/>
    <w:rsid w:val="00F47C3F"/>
    <w:rsid w:val="00F629E8"/>
    <w:rsid w:val="00F64B57"/>
    <w:rsid w:val="00F82404"/>
    <w:rsid w:val="00F83C76"/>
    <w:rsid w:val="00F872B6"/>
    <w:rsid w:val="00FC3949"/>
    <w:rsid w:val="00FE67FA"/>
    <w:rsid w:val="00FF04E2"/>
    <w:rsid w:val="00FF1CEB"/>
    <w:rsid w:val="00FF71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C1631"/>
  <w15:docId w15:val="{93376C96-88E2-4463-A8D0-E2AB368B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інцевої виноски Знак"/>
    <w:link w:val="aa"/>
    <w:uiPriority w:val="99"/>
    <w:semiHidden/>
    <w:unhideWhenUsed/>
    <w:rPr>
      <w:sz w:val="20"/>
      <w:szCs w:val="20"/>
    </w:rPr>
  </w:style>
  <w:style w:type="paragraph" w:customStyle="1" w:styleId="rvps2">
    <w:name w:val="rvps2"/>
    <w:basedOn w:val="a"/>
    <w:rsid w:val="009A1C8E"/>
    <w:pPr>
      <w:spacing w:before="100" w:beforeAutospacing="1" w:after="100" w:afterAutospacing="1"/>
    </w:pPr>
    <w:rPr>
      <w:sz w:val="24"/>
      <w:szCs w:val="24"/>
    </w:rPr>
  </w:style>
  <w:style w:type="character" w:customStyle="1" w:styleId="rvts46">
    <w:name w:val="rvts46"/>
    <w:basedOn w:val="a0"/>
    <w:rsid w:val="00871AE2"/>
  </w:style>
  <w:style w:type="character" w:styleId="ac">
    <w:name w:val="Strong"/>
    <w:basedOn w:val="a0"/>
    <w:uiPriority w:val="22"/>
    <w:qFormat/>
    <w:rsid w:val="00445728"/>
    <w:rPr>
      <w:b/>
      <w:bCs/>
    </w:rPr>
  </w:style>
  <w:style w:type="paragraph" w:styleId="ad">
    <w:name w:val="header"/>
    <w:basedOn w:val="a"/>
    <w:link w:val="ae"/>
    <w:uiPriority w:val="99"/>
    <w:unhideWhenUsed/>
    <w:rsid w:val="00C4423E"/>
    <w:pPr>
      <w:tabs>
        <w:tab w:val="center" w:pos="4819"/>
        <w:tab w:val="right" w:pos="9639"/>
      </w:tabs>
    </w:pPr>
  </w:style>
  <w:style w:type="character" w:customStyle="1" w:styleId="ae">
    <w:name w:val="Верхній колонтитул Знак"/>
    <w:basedOn w:val="a0"/>
    <w:link w:val="ad"/>
    <w:uiPriority w:val="99"/>
    <w:rsid w:val="00C4423E"/>
  </w:style>
  <w:style w:type="paragraph" w:styleId="af">
    <w:name w:val="footer"/>
    <w:basedOn w:val="a"/>
    <w:link w:val="af0"/>
    <w:uiPriority w:val="99"/>
    <w:unhideWhenUsed/>
    <w:rsid w:val="00C4423E"/>
    <w:pPr>
      <w:tabs>
        <w:tab w:val="center" w:pos="4819"/>
        <w:tab w:val="right" w:pos="9639"/>
      </w:tabs>
    </w:pPr>
  </w:style>
  <w:style w:type="character" w:customStyle="1" w:styleId="af0">
    <w:name w:val="Нижній колонтитул Знак"/>
    <w:basedOn w:val="a0"/>
    <w:link w:val="af"/>
    <w:uiPriority w:val="99"/>
    <w:rsid w:val="00C4423E"/>
  </w:style>
  <w:style w:type="paragraph" w:styleId="af1">
    <w:name w:val="annotation text"/>
    <w:basedOn w:val="a"/>
    <w:link w:val="af2"/>
    <w:uiPriority w:val="99"/>
    <w:semiHidden/>
    <w:unhideWhenUsed/>
  </w:style>
  <w:style w:type="character" w:customStyle="1" w:styleId="af2">
    <w:name w:val="Текст примітки Знак"/>
    <w:basedOn w:val="a0"/>
    <w:link w:val="af1"/>
    <w:uiPriority w:val="99"/>
    <w:semiHidden/>
  </w:style>
  <w:style w:type="character" w:styleId="af3">
    <w:name w:val="annotation reference"/>
    <w:basedOn w:val="a0"/>
    <w:uiPriority w:val="99"/>
    <w:semiHidden/>
    <w:unhideWhenUsed/>
    <w:rPr>
      <w:sz w:val="16"/>
      <w:szCs w:val="16"/>
    </w:rPr>
  </w:style>
  <w:style w:type="paragraph" w:styleId="af4">
    <w:name w:val="Balloon Text"/>
    <w:basedOn w:val="a"/>
    <w:link w:val="af5"/>
    <w:uiPriority w:val="99"/>
    <w:semiHidden/>
    <w:unhideWhenUsed/>
    <w:rsid w:val="00782EC5"/>
    <w:rPr>
      <w:rFonts w:ascii="Segoe UI" w:hAnsi="Segoe UI" w:cs="Segoe UI"/>
      <w:sz w:val="18"/>
      <w:szCs w:val="18"/>
    </w:rPr>
  </w:style>
  <w:style w:type="character" w:customStyle="1" w:styleId="af5">
    <w:name w:val="Текст у виносці Знак"/>
    <w:basedOn w:val="a0"/>
    <w:link w:val="af4"/>
    <w:uiPriority w:val="99"/>
    <w:semiHidden/>
    <w:rsid w:val="00782E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415878">
      <w:bodyDiv w:val="1"/>
      <w:marLeft w:val="0"/>
      <w:marRight w:val="0"/>
      <w:marTop w:val="0"/>
      <w:marBottom w:val="0"/>
      <w:divBdr>
        <w:top w:val="none" w:sz="0" w:space="0" w:color="auto"/>
        <w:left w:val="none" w:sz="0" w:space="0" w:color="auto"/>
        <w:bottom w:val="none" w:sz="0" w:space="0" w:color="auto"/>
        <w:right w:val="none" w:sz="0" w:space="0" w:color="auto"/>
      </w:divBdr>
    </w:div>
    <w:div w:id="1474910948">
      <w:bodyDiv w:val="1"/>
      <w:marLeft w:val="0"/>
      <w:marRight w:val="0"/>
      <w:marTop w:val="0"/>
      <w:marBottom w:val="0"/>
      <w:divBdr>
        <w:top w:val="none" w:sz="0" w:space="0" w:color="auto"/>
        <w:left w:val="none" w:sz="0" w:space="0" w:color="auto"/>
        <w:bottom w:val="none" w:sz="0" w:space="0" w:color="auto"/>
        <w:right w:val="none" w:sz="0" w:space="0" w:color="auto"/>
      </w:divBdr>
    </w:div>
    <w:div w:id="1922137730">
      <w:bodyDiv w:val="1"/>
      <w:marLeft w:val="0"/>
      <w:marRight w:val="0"/>
      <w:marTop w:val="0"/>
      <w:marBottom w:val="0"/>
      <w:divBdr>
        <w:top w:val="none" w:sz="0" w:space="0" w:color="auto"/>
        <w:left w:val="none" w:sz="0" w:space="0" w:color="auto"/>
        <w:bottom w:val="none" w:sz="0" w:space="0" w:color="auto"/>
        <w:right w:val="none" w:sz="0" w:space="0" w:color="auto"/>
      </w:divBdr>
    </w:div>
    <w:div w:id="19466911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82-1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2F241-5D41-452E-87DF-5AA716A98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33867</Words>
  <Characters>19305</Characters>
  <Application>Microsoft Office Word</Application>
  <DocSecurity>0</DocSecurity>
  <Lines>160</Lines>
  <Paragraphs>106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Рибалко Алла Вікторівна</cp:lastModifiedBy>
  <cp:revision>2</cp:revision>
  <dcterms:created xsi:type="dcterms:W3CDTF">2026-10-05T11:01:00Z</dcterms:created>
  <dcterms:modified xsi:type="dcterms:W3CDTF">2026-10-05T11:01:00Z</dcterms:modified>
</cp:coreProperties>
</file>