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5D5F6"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719E0193" w14:textId="77777777" w:rsidR="001F21EE" w:rsidRDefault="001F21EE">
      <w:pPr>
        <w:spacing w:after="0" w:line="240" w:lineRule="auto"/>
        <w:ind w:firstLine="709"/>
        <w:jc w:val="both"/>
        <w:rPr>
          <w:rFonts w:ascii="Times New Roman" w:eastAsia="Times New Roman" w:hAnsi="Times New Roman" w:cs="Times New Roman"/>
          <w:sz w:val="28"/>
          <w:szCs w:val="28"/>
        </w:rPr>
      </w:pPr>
    </w:p>
    <w:tbl>
      <w:tblPr>
        <w:tblStyle w:val="a5"/>
        <w:tblW w:w="10915" w:type="dxa"/>
        <w:tblInd w:w="-115" w:type="dxa"/>
        <w:tblLayout w:type="fixed"/>
        <w:tblLook w:val="0000" w:firstRow="0" w:lastRow="0" w:firstColumn="0" w:lastColumn="0" w:noHBand="0" w:noVBand="0"/>
      </w:tblPr>
      <w:tblGrid>
        <w:gridCol w:w="6804"/>
        <w:gridCol w:w="4111"/>
      </w:tblGrid>
      <w:tr w:rsidR="001F21EE" w14:paraId="54FCC6C6" w14:textId="77777777">
        <w:trPr>
          <w:trHeight w:val="1056"/>
        </w:trPr>
        <w:tc>
          <w:tcPr>
            <w:tcW w:w="6804" w:type="dxa"/>
          </w:tcPr>
          <w:p w14:paraId="55AF61FB" w14:textId="77777777" w:rsidR="001F21EE" w:rsidRDefault="001F21EE">
            <w:pPr>
              <w:shd w:val="clear" w:color="auto" w:fill="FFFFFF"/>
              <w:spacing w:after="0" w:line="240" w:lineRule="auto"/>
              <w:ind w:hanging="4"/>
              <w:jc w:val="both"/>
              <w:rPr>
                <w:rFonts w:ascii="Times New Roman" w:eastAsia="Times New Roman" w:hAnsi="Times New Roman" w:cs="Times New Roman"/>
                <w:sz w:val="28"/>
                <w:szCs w:val="28"/>
              </w:rPr>
            </w:pPr>
          </w:p>
        </w:tc>
        <w:tc>
          <w:tcPr>
            <w:tcW w:w="4111" w:type="dxa"/>
          </w:tcPr>
          <w:p w14:paraId="444EC482" w14:textId="77777777" w:rsidR="001F21EE" w:rsidRDefault="000D2F8E">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ЗАТВЕРДЖЕНО</w:t>
            </w:r>
          </w:p>
          <w:p w14:paraId="1CD57F67" w14:textId="77777777" w:rsidR="001F21EE" w:rsidRDefault="000D2F8E">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Наказ Міністерства</w:t>
            </w:r>
          </w:p>
          <w:p w14:paraId="45855388" w14:textId="77777777" w:rsidR="001F21EE" w:rsidRDefault="000D2F8E">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освіти і науки України</w:t>
            </w:r>
          </w:p>
          <w:p w14:paraId="26E25C54" w14:textId="77777777" w:rsidR="001F21EE" w:rsidRDefault="000D2F8E">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____________ № ____</w:t>
            </w:r>
          </w:p>
        </w:tc>
      </w:tr>
    </w:tbl>
    <w:p w14:paraId="006285FB"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5EBA9ECF"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386B66FC"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0B5A961C"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2D3D6B5E"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284CBBA8"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p w14:paraId="22C7F2F3" w14:textId="77777777" w:rsidR="001F21EE" w:rsidRDefault="000D2F8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СТАНДАРТ ВИЩОЇ ОСВІТИ </w:t>
      </w:r>
    </w:p>
    <w:p w14:paraId="6BC022BA" w14:textId="77777777" w:rsidR="001F21EE" w:rsidRDefault="001F21EE">
      <w:pPr>
        <w:spacing w:after="0" w:line="240" w:lineRule="auto"/>
        <w:jc w:val="both"/>
        <w:rPr>
          <w:rFonts w:ascii="Times New Roman" w:eastAsia="Times New Roman" w:hAnsi="Times New Roman" w:cs="Times New Roman"/>
          <w:b/>
          <w:bCs/>
          <w:sz w:val="28"/>
          <w:szCs w:val="28"/>
        </w:rPr>
      </w:pPr>
    </w:p>
    <w:p w14:paraId="45011A3A" w14:textId="77777777" w:rsidR="001F21EE" w:rsidRDefault="001F21EE">
      <w:pPr>
        <w:spacing w:after="0" w:line="240" w:lineRule="auto"/>
        <w:jc w:val="both"/>
        <w:rPr>
          <w:rFonts w:ascii="Times New Roman" w:eastAsia="Times New Roman" w:hAnsi="Times New Roman" w:cs="Times New Roman"/>
          <w:b/>
          <w:bCs/>
          <w:sz w:val="28"/>
          <w:szCs w:val="28"/>
        </w:rPr>
      </w:pPr>
    </w:p>
    <w:p w14:paraId="56580932" w14:textId="77777777" w:rsidR="001F21EE" w:rsidRDefault="001F21EE">
      <w:pPr>
        <w:spacing w:after="0" w:line="240" w:lineRule="auto"/>
        <w:jc w:val="both"/>
        <w:rPr>
          <w:rFonts w:ascii="Times New Roman" w:eastAsia="Times New Roman" w:hAnsi="Times New Roman" w:cs="Times New Roman"/>
          <w:b/>
          <w:bCs/>
          <w:sz w:val="28"/>
          <w:szCs w:val="28"/>
        </w:rPr>
      </w:pPr>
    </w:p>
    <w:p w14:paraId="0A65B31C" w14:textId="77777777" w:rsidR="001F21EE" w:rsidRDefault="000D2F8E">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РІВЕНЬ ВИЩОЇ ОСВІТИ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третій (освітньо-науковий) рівень</w:t>
      </w:r>
    </w:p>
    <w:p w14:paraId="7A94FAE1" w14:textId="77777777" w:rsidR="001F21EE" w:rsidRDefault="000D2F8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vertAlign w:val="superscript"/>
        </w:rPr>
        <w:t xml:space="preserve">                                                                                                   (назва рівня вищої освіти)</w:t>
      </w:r>
    </w:p>
    <w:p w14:paraId="40699568" w14:textId="77777777" w:rsidR="001F21EE" w:rsidRDefault="001F21EE">
      <w:pPr>
        <w:tabs>
          <w:tab w:val="left" w:pos="7371"/>
        </w:tabs>
        <w:spacing w:after="0" w:line="240" w:lineRule="auto"/>
        <w:jc w:val="both"/>
        <w:rPr>
          <w:rFonts w:ascii="Times New Roman" w:eastAsia="Times New Roman" w:hAnsi="Times New Roman" w:cs="Times New Roman"/>
          <w:b/>
          <w:bCs/>
          <w:sz w:val="28"/>
          <w:szCs w:val="28"/>
        </w:rPr>
      </w:pPr>
    </w:p>
    <w:p w14:paraId="2D958070" w14:textId="77777777" w:rsidR="001F21EE" w:rsidRDefault="000D2F8E">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СТУПІНЬ ВИЩОЇ ОСВІТИ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доктор філософії</w:t>
      </w:r>
    </w:p>
    <w:p w14:paraId="5B6D115E" w14:textId="77777777" w:rsidR="001F21EE" w:rsidRDefault="000D2F8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vertAlign w:val="superscript"/>
        </w:rPr>
        <w:t xml:space="preserve">                                                                                      (назва ступеня вищої освіти)</w:t>
      </w:r>
    </w:p>
    <w:p w14:paraId="02402456" w14:textId="77777777" w:rsidR="001F21EE" w:rsidRDefault="001F21EE">
      <w:pPr>
        <w:tabs>
          <w:tab w:val="left" w:pos="7371"/>
        </w:tabs>
        <w:spacing w:after="0" w:line="240" w:lineRule="auto"/>
        <w:jc w:val="both"/>
        <w:rPr>
          <w:rFonts w:ascii="Times New Roman" w:eastAsia="Times New Roman" w:hAnsi="Times New Roman" w:cs="Times New Roman"/>
          <w:b/>
          <w:bCs/>
          <w:sz w:val="28"/>
          <w:szCs w:val="28"/>
        </w:rPr>
      </w:pPr>
    </w:p>
    <w:p w14:paraId="71BE9AE8" w14:textId="77777777" w:rsidR="001F21EE" w:rsidRDefault="000D2F8E">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ГАЛУЗЬ ЗНАНЬ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 В </w:t>
      </w:r>
      <w:r>
        <w:rPr>
          <w:rFonts w:ascii="Times New Roman" w:eastAsia="Times New Roman" w:hAnsi="Times New Roman" w:cs="Times New Roman"/>
          <w:sz w:val="28"/>
          <w:szCs w:val="28"/>
          <w:highlight w:val="white"/>
          <w:u w:val="single"/>
        </w:rPr>
        <w:t>Культура, мистецтво та гуманітарні науки</w:t>
      </w:r>
      <w:r>
        <w:rPr>
          <w:rFonts w:ascii="Times New Roman" w:eastAsia="Times New Roman" w:hAnsi="Times New Roman" w:cs="Times New Roman"/>
          <w:sz w:val="28"/>
          <w:szCs w:val="28"/>
          <w:u w:val="single"/>
        </w:rPr>
        <w:t xml:space="preserve"> </w:t>
      </w:r>
    </w:p>
    <w:p w14:paraId="3849A1CE" w14:textId="77777777" w:rsidR="001F21EE" w:rsidRDefault="000D2F8E">
      <w:pPr>
        <w:spacing w:after="0" w:line="240" w:lineRule="auto"/>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(шифр та найменування галузі знань)</w:t>
      </w:r>
    </w:p>
    <w:p w14:paraId="7BD13F6A" w14:textId="77777777" w:rsidR="001F21EE" w:rsidRDefault="001F21EE">
      <w:pPr>
        <w:tabs>
          <w:tab w:val="left" w:pos="7371"/>
        </w:tabs>
        <w:spacing w:after="0" w:line="240" w:lineRule="auto"/>
        <w:jc w:val="both"/>
        <w:rPr>
          <w:rFonts w:ascii="Times New Roman" w:eastAsia="Times New Roman" w:hAnsi="Times New Roman" w:cs="Times New Roman"/>
          <w:b/>
          <w:bCs/>
          <w:sz w:val="28"/>
          <w:szCs w:val="28"/>
        </w:rPr>
      </w:pPr>
    </w:p>
    <w:p w14:paraId="257AAEB6" w14:textId="77777777" w:rsidR="001F21EE" w:rsidRDefault="000D2F8E">
      <w:pPr>
        <w:tabs>
          <w:tab w:val="left" w:pos="7371"/>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СПЕЦІАЛЬНІСТЬ  </w:t>
      </w:r>
      <w:r>
        <w:rPr>
          <w:rFonts w:ascii="Times New Roman" w:eastAsia="Times New Roman" w:hAnsi="Times New Roman" w:cs="Times New Roman"/>
          <w:sz w:val="28"/>
          <w:szCs w:val="28"/>
          <w:u w:val="single"/>
        </w:rPr>
        <w:t>В2 Дизайн</w:t>
      </w:r>
    </w:p>
    <w:p w14:paraId="6E8D307D" w14:textId="77777777" w:rsidR="001F21EE" w:rsidRDefault="000D2F8E">
      <w:pPr>
        <w:spacing w:after="0" w:line="240" w:lineRule="auto"/>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(код та найменування спеціальності)</w:t>
      </w:r>
    </w:p>
    <w:p w14:paraId="398A2A57" w14:textId="77777777" w:rsidR="001F21EE" w:rsidRDefault="001F21EE">
      <w:pPr>
        <w:spacing w:after="0" w:line="240" w:lineRule="auto"/>
        <w:jc w:val="both"/>
        <w:rPr>
          <w:rFonts w:ascii="Times New Roman" w:eastAsia="Times New Roman" w:hAnsi="Times New Roman" w:cs="Times New Roman"/>
          <w:sz w:val="28"/>
          <w:szCs w:val="28"/>
        </w:rPr>
      </w:pPr>
    </w:p>
    <w:p w14:paraId="04871A0F" w14:textId="77777777" w:rsidR="001F21EE" w:rsidRDefault="001F21EE">
      <w:pPr>
        <w:spacing w:after="0" w:line="240" w:lineRule="auto"/>
        <w:jc w:val="both"/>
        <w:rPr>
          <w:rFonts w:ascii="Times New Roman" w:eastAsia="Times New Roman" w:hAnsi="Times New Roman" w:cs="Times New Roman"/>
          <w:sz w:val="28"/>
          <w:szCs w:val="28"/>
        </w:rPr>
      </w:pPr>
    </w:p>
    <w:p w14:paraId="4DFF6BBE" w14:textId="77777777" w:rsidR="001F21EE" w:rsidRDefault="001F21EE">
      <w:pPr>
        <w:spacing w:after="0" w:line="240" w:lineRule="auto"/>
        <w:jc w:val="both"/>
        <w:rPr>
          <w:rFonts w:ascii="Times New Roman" w:eastAsia="Times New Roman" w:hAnsi="Times New Roman" w:cs="Times New Roman"/>
          <w:sz w:val="28"/>
          <w:szCs w:val="28"/>
        </w:rPr>
      </w:pPr>
    </w:p>
    <w:p w14:paraId="5AD53E00" w14:textId="77777777" w:rsidR="001F21EE" w:rsidRDefault="000D2F8E">
      <w:pPr>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Видання офіційне</w:t>
      </w:r>
    </w:p>
    <w:p w14:paraId="41B86802" w14:textId="77777777" w:rsidR="001F21EE" w:rsidRDefault="001F21EE">
      <w:pPr>
        <w:spacing w:after="0" w:line="240" w:lineRule="auto"/>
        <w:jc w:val="center"/>
        <w:rPr>
          <w:rFonts w:ascii="Times New Roman" w:eastAsia="Times New Roman" w:hAnsi="Times New Roman" w:cs="Times New Roman"/>
          <w:b/>
          <w:bCs/>
          <w:sz w:val="28"/>
          <w:szCs w:val="28"/>
        </w:rPr>
      </w:pPr>
    </w:p>
    <w:p w14:paraId="5A7ADEAE" w14:textId="77777777" w:rsidR="001F21EE" w:rsidRDefault="001F21EE">
      <w:pPr>
        <w:spacing w:after="0" w:line="240" w:lineRule="auto"/>
        <w:jc w:val="center"/>
        <w:rPr>
          <w:rFonts w:ascii="Times New Roman" w:eastAsia="Times New Roman" w:hAnsi="Times New Roman" w:cs="Times New Roman"/>
          <w:b/>
          <w:bCs/>
          <w:sz w:val="28"/>
          <w:szCs w:val="28"/>
        </w:rPr>
      </w:pPr>
    </w:p>
    <w:p w14:paraId="36BD9DC4" w14:textId="77777777" w:rsidR="001F21EE" w:rsidRDefault="000D2F8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14:paraId="235A38E7" w14:textId="77777777" w:rsidR="001F21EE" w:rsidRDefault="001F21EE">
      <w:pPr>
        <w:tabs>
          <w:tab w:val="left" w:pos="4253"/>
        </w:tabs>
        <w:spacing w:after="0" w:line="240" w:lineRule="auto"/>
        <w:jc w:val="center"/>
        <w:rPr>
          <w:rFonts w:ascii="Times New Roman" w:eastAsia="Times New Roman" w:hAnsi="Times New Roman" w:cs="Times New Roman"/>
          <w:b/>
          <w:bCs/>
          <w:sz w:val="28"/>
          <w:szCs w:val="28"/>
        </w:rPr>
      </w:pPr>
    </w:p>
    <w:p w14:paraId="5745C172" w14:textId="77777777" w:rsidR="001F21EE" w:rsidRDefault="001F21EE">
      <w:pPr>
        <w:tabs>
          <w:tab w:val="left" w:pos="4253"/>
        </w:tabs>
        <w:spacing w:after="0" w:line="240" w:lineRule="auto"/>
        <w:jc w:val="center"/>
        <w:rPr>
          <w:rFonts w:ascii="Times New Roman" w:eastAsia="Times New Roman" w:hAnsi="Times New Roman" w:cs="Times New Roman"/>
          <w:b/>
          <w:bCs/>
          <w:sz w:val="28"/>
          <w:szCs w:val="28"/>
        </w:rPr>
      </w:pPr>
    </w:p>
    <w:p w14:paraId="2A1B0FDA" w14:textId="77777777" w:rsidR="001F21EE" w:rsidRDefault="000D2F8E">
      <w:pPr>
        <w:tabs>
          <w:tab w:val="left" w:pos="3828"/>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Київ</w:t>
      </w:r>
    </w:p>
    <w:p w14:paraId="6B3BE513" w14:textId="77777777" w:rsidR="001F21EE" w:rsidRDefault="000D2F8E">
      <w:pPr>
        <w:tabs>
          <w:tab w:val="left" w:pos="4253"/>
        </w:tabs>
        <w:spacing w:after="0" w:line="240" w:lineRule="auto"/>
        <w:jc w:val="center"/>
        <w:rPr>
          <w:rFonts w:ascii="Times New Roman" w:eastAsia="Times New Roman" w:hAnsi="Times New Roman" w:cs="Times New Roman"/>
          <w:b/>
          <w:bCs/>
          <w:sz w:val="28"/>
          <w:szCs w:val="28"/>
        </w:rPr>
        <w:sectPr w:rsidR="001F21EE">
          <w:headerReference w:type="default" r:id="rId8"/>
          <w:pgSz w:w="11906" w:h="16838"/>
          <w:pgMar w:top="850" w:right="566" w:bottom="850" w:left="1418" w:header="567" w:footer="113" w:gutter="0"/>
          <w:pgNumType w:start="1"/>
          <w:cols w:space="720"/>
          <w:titlePg/>
        </w:sectPr>
      </w:pPr>
      <w:r>
        <w:rPr>
          <w:rFonts w:ascii="Times New Roman" w:eastAsia="Times New Roman" w:hAnsi="Times New Roman" w:cs="Times New Roman"/>
          <w:b/>
          <w:bCs/>
          <w:sz w:val="28"/>
          <w:szCs w:val="28"/>
        </w:rPr>
        <w:t>2026</w:t>
      </w:r>
    </w:p>
    <w:p w14:paraId="73D003A8" w14:textId="77777777" w:rsidR="001F21EE" w:rsidRDefault="000D2F8E">
      <w:pPr>
        <w:tabs>
          <w:tab w:val="left" w:pos="851"/>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І. Преамбула</w:t>
      </w:r>
    </w:p>
    <w:p w14:paraId="0E294AAE" w14:textId="77777777" w:rsidR="001F21EE" w:rsidRDefault="001F21E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6122B86B" w14:textId="1839896E"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 вищої освіти України для третього (освітньо-наукового) рівня освіти, ступінь вищої освіти – доктор філософії, галузь знань – В </w:t>
      </w:r>
      <w:r>
        <w:rPr>
          <w:rFonts w:ascii="Times New Roman" w:eastAsia="Times New Roman" w:hAnsi="Times New Roman" w:cs="Times New Roman"/>
          <w:sz w:val="28"/>
          <w:szCs w:val="28"/>
          <w:highlight w:val="white"/>
        </w:rPr>
        <w:t>Культура, мистецтво та гуманітарні науки</w:t>
      </w:r>
      <w:r>
        <w:rPr>
          <w:rFonts w:ascii="Times New Roman" w:eastAsia="Times New Roman" w:hAnsi="Times New Roman" w:cs="Times New Roman"/>
          <w:sz w:val="28"/>
          <w:szCs w:val="28"/>
        </w:rPr>
        <w:t xml:space="preserve">, спеціальність </w:t>
      </w:r>
      <w:r w:rsidR="00DB1B7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В2 Дизайн</w:t>
      </w:r>
      <w:r w:rsidR="00DB1B7C">
        <w:rPr>
          <w:rFonts w:ascii="Times New Roman" w:eastAsia="Times New Roman" w:hAnsi="Times New Roman" w:cs="Times New Roman"/>
          <w:sz w:val="28"/>
          <w:szCs w:val="28"/>
          <w:lang w:val="uk-UA"/>
        </w:rPr>
        <w:t xml:space="preserve"> </w:t>
      </w:r>
      <w:r w:rsidR="00DB1B7C">
        <w:rPr>
          <w:rFonts w:ascii="Times New Roman" w:eastAsia="Times New Roman" w:hAnsi="Times New Roman" w:cs="Times New Roman"/>
          <w:sz w:val="28"/>
          <w:szCs w:val="28"/>
        </w:rPr>
        <w:t>(далі – Стандарт)</w:t>
      </w:r>
      <w:r>
        <w:rPr>
          <w:rFonts w:ascii="Times New Roman" w:eastAsia="Times New Roman" w:hAnsi="Times New Roman" w:cs="Times New Roman"/>
          <w:sz w:val="28"/>
          <w:szCs w:val="28"/>
        </w:rPr>
        <w:t xml:space="preserve">. </w:t>
      </w:r>
    </w:p>
    <w:p w14:paraId="0C09DE74" w14:textId="0F018FC0"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Затверджено </w:t>
      </w:r>
      <w:r>
        <w:rPr>
          <w:rFonts w:ascii="Times New Roman" w:eastAsia="Times New Roman" w:hAnsi="Times New Roman" w:cs="Times New Roman"/>
          <w:color w:val="000000"/>
          <w:sz w:val="28"/>
          <w:szCs w:val="28"/>
        </w:rPr>
        <w:t>та введено в дію</w:t>
      </w:r>
      <w:r>
        <w:rPr>
          <w:rFonts w:ascii="Times New Roman" w:eastAsia="Times New Roman" w:hAnsi="Times New Roman" w:cs="Times New Roman"/>
          <w:sz w:val="28"/>
          <w:szCs w:val="28"/>
        </w:rPr>
        <w:t xml:space="preserve"> наказом Міністерства освіти і науки України від _________2026  </w:t>
      </w:r>
      <w:r w:rsidR="00CC5EB3">
        <w:rPr>
          <w:rFonts w:ascii="Times New Roman" w:eastAsia="Times New Roman" w:hAnsi="Times New Roman" w:cs="Times New Roman"/>
          <w:sz w:val="28"/>
          <w:szCs w:val="28"/>
          <w:lang w:val="uk-UA"/>
        </w:rPr>
        <w:t xml:space="preserve">р. </w:t>
      </w:r>
      <w:r>
        <w:rPr>
          <w:rFonts w:ascii="Times New Roman" w:eastAsia="Times New Roman" w:hAnsi="Times New Roman" w:cs="Times New Roman"/>
          <w:sz w:val="28"/>
          <w:szCs w:val="28"/>
        </w:rPr>
        <w:t xml:space="preserve">№ ____. </w:t>
      </w:r>
    </w:p>
    <w:p w14:paraId="71A7CC19" w14:textId="77777777" w:rsidR="001F21EE" w:rsidRDefault="001F21E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4D4DD19E" w14:textId="7B7DE11F"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 розроблено членами підкомісії зі спеціальності В2 Дизайн Науково-методичної комісії №2 з культури, мистецтва та гуманітарних наук сектору вищої освіти Науково-методичної ради Міністерства освіти і науки України. </w:t>
      </w:r>
    </w:p>
    <w:p w14:paraId="076004C0" w14:textId="77777777" w:rsidR="00CC5EB3" w:rsidRPr="00B64683" w:rsidRDefault="00CC5EB3" w:rsidP="00CC5EB3">
      <w:pPr>
        <w:pStyle w:val="rvps2"/>
        <w:shd w:val="clear" w:color="auto" w:fill="FFFFFF"/>
        <w:spacing w:before="0" w:after="0"/>
        <w:ind w:firstLine="567"/>
        <w:jc w:val="both"/>
        <w:textAlignment w:val="baseline"/>
        <w:rPr>
          <w:b/>
          <w:sz w:val="28"/>
          <w:szCs w:val="28"/>
          <w:lang w:val="uk-UA"/>
        </w:rPr>
      </w:pPr>
      <w:r w:rsidRPr="00B64683">
        <w:rPr>
          <w:b/>
          <w:sz w:val="28"/>
          <w:szCs w:val="28"/>
          <w:lang w:val="uk-UA"/>
        </w:rPr>
        <w:t xml:space="preserve">Розробники стандарту: </w:t>
      </w:r>
    </w:p>
    <w:p w14:paraId="3D6F8206"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Пашкевич Калина </w:t>
      </w:r>
      <w:proofErr w:type="spellStart"/>
      <w:r>
        <w:rPr>
          <w:rFonts w:ascii="Times New Roman" w:eastAsia="Times New Roman" w:hAnsi="Times New Roman" w:cs="Times New Roman"/>
          <w:b/>
          <w:bCs/>
          <w:sz w:val="28"/>
          <w:szCs w:val="28"/>
        </w:rPr>
        <w:t>Лівіанівна</w:t>
      </w:r>
      <w:proofErr w:type="spellEnd"/>
      <w:r>
        <w:rPr>
          <w:rFonts w:ascii="Times New Roman" w:eastAsia="Times New Roman" w:hAnsi="Times New Roman" w:cs="Times New Roman"/>
          <w:sz w:val="28"/>
          <w:szCs w:val="28"/>
        </w:rPr>
        <w:t xml:space="preserve">, голова підкомісії, декан факультету дизайну Київського національного університету технологій та дизайну; </w:t>
      </w:r>
    </w:p>
    <w:p w14:paraId="79DC0208"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Царик Михайло </w:t>
      </w:r>
      <w:proofErr w:type="spellStart"/>
      <w:r>
        <w:rPr>
          <w:rFonts w:ascii="Times New Roman" w:eastAsia="Times New Roman" w:hAnsi="Times New Roman" w:cs="Times New Roman"/>
          <w:b/>
          <w:bCs/>
          <w:sz w:val="28"/>
          <w:szCs w:val="28"/>
        </w:rPr>
        <w:t>Зеновійович</w:t>
      </w:r>
      <w:proofErr w:type="spellEnd"/>
      <w:r>
        <w:rPr>
          <w:rFonts w:ascii="Times New Roman" w:eastAsia="Times New Roman" w:hAnsi="Times New Roman" w:cs="Times New Roman"/>
          <w:sz w:val="28"/>
          <w:szCs w:val="28"/>
        </w:rPr>
        <w:t>, заступник голови підкомісії, декан факультету дизайну Львівської національної академії мистецтв;</w:t>
      </w:r>
    </w:p>
    <w:p w14:paraId="0846F5A7"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Литвинюк</w:t>
      </w:r>
      <w:proofErr w:type="spellEnd"/>
      <w:r>
        <w:rPr>
          <w:rFonts w:ascii="Times New Roman" w:eastAsia="Times New Roman" w:hAnsi="Times New Roman" w:cs="Times New Roman"/>
          <w:b/>
          <w:bCs/>
          <w:sz w:val="28"/>
          <w:szCs w:val="28"/>
        </w:rPr>
        <w:t xml:space="preserve"> Людмила Костянтинівна</w:t>
      </w:r>
      <w:r>
        <w:rPr>
          <w:rFonts w:ascii="Times New Roman" w:eastAsia="Times New Roman" w:hAnsi="Times New Roman" w:cs="Times New Roman"/>
          <w:sz w:val="28"/>
          <w:szCs w:val="28"/>
        </w:rPr>
        <w:t xml:space="preserve">, декан факультету дизайну Харківської державної академії дизайну та мистецтв, секретар підкомісії; </w:t>
      </w:r>
    </w:p>
    <w:p w14:paraId="254ACE2D"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Полєтаєва Ганна </w:t>
      </w:r>
      <w:proofErr w:type="spellStart"/>
      <w:r>
        <w:rPr>
          <w:rFonts w:ascii="Times New Roman" w:eastAsia="Times New Roman" w:hAnsi="Times New Roman" w:cs="Times New Roman"/>
          <w:b/>
          <w:bCs/>
          <w:sz w:val="28"/>
          <w:szCs w:val="28"/>
        </w:rPr>
        <w:t>Норайрівна</w:t>
      </w:r>
      <w:proofErr w:type="spellEnd"/>
      <w:r>
        <w:rPr>
          <w:rFonts w:ascii="Times New Roman" w:eastAsia="Times New Roman" w:hAnsi="Times New Roman" w:cs="Times New Roman"/>
          <w:sz w:val="28"/>
          <w:szCs w:val="28"/>
        </w:rPr>
        <w:t>, завідувачка кафедри дизайну Херсонського національного технічного університету;</w:t>
      </w:r>
    </w:p>
    <w:p w14:paraId="41D46B44"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Стасенко</w:t>
      </w:r>
      <w:proofErr w:type="spellEnd"/>
      <w:r>
        <w:rPr>
          <w:rFonts w:ascii="Times New Roman" w:eastAsia="Times New Roman" w:hAnsi="Times New Roman" w:cs="Times New Roman"/>
          <w:b/>
          <w:bCs/>
          <w:sz w:val="28"/>
          <w:szCs w:val="28"/>
        </w:rPr>
        <w:t xml:space="preserve"> Володимир Васильович</w:t>
      </w:r>
      <w:r>
        <w:rPr>
          <w:rFonts w:ascii="Times New Roman" w:eastAsia="Times New Roman" w:hAnsi="Times New Roman" w:cs="Times New Roman"/>
          <w:sz w:val="28"/>
          <w:szCs w:val="28"/>
        </w:rPr>
        <w:t>, професор кафедри дизайну Косівського державного інституту декоративного мистецтва;</w:t>
      </w:r>
    </w:p>
    <w:p w14:paraId="0D23DE28"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Третяк Юлія Вікторівна</w:t>
      </w:r>
      <w:r>
        <w:rPr>
          <w:rFonts w:ascii="Times New Roman" w:eastAsia="Times New Roman" w:hAnsi="Times New Roman" w:cs="Times New Roman"/>
          <w:sz w:val="28"/>
          <w:szCs w:val="28"/>
        </w:rPr>
        <w:t>, завідувачка кафедри дизайну Київського національного університету будівництва і архітектури;</w:t>
      </w:r>
    </w:p>
    <w:p w14:paraId="340E5ED4" w14:textId="77777777"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Bencik</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Marcel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Tenured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Professor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Design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Bratislava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Slovakia</w:t>
      </w:r>
      <w:proofErr w:type="spellEnd"/>
      <w:r>
        <w:rPr>
          <w:rFonts w:ascii="Times New Roman" w:eastAsia="Times New Roman" w:hAnsi="Times New Roman" w:cs="Times New Roman"/>
          <w:sz w:val="28"/>
          <w:szCs w:val="28"/>
        </w:rPr>
        <w:t>.</w:t>
      </w:r>
    </w:p>
    <w:p w14:paraId="2658AAA2" w14:textId="77777777" w:rsidR="001F21EE" w:rsidRDefault="001F21EE">
      <w:pPr>
        <w:tabs>
          <w:tab w:val="left" w:pos="851"/>
        </w:tabs>
        <w:spacing w:after="0" w:line="240" w:lineRule="auto"/>
        <w:ind w:firstLine="567"/>
        <w:jc w:val="both"/>
        <w:rPr>
          <w:rFonts w:ascii="Times New Roman" w:eastAsia="Times New Roman" w:hAnsi="Times New Roman" w:cs="Times New Roman"/>
          <w:sz w:val="28"/>
          <w:szCs w:val="28"/>
        </w:rPr>
      </w:pPr>
    </w:p>
    <w:p w14:paraId="3296C47F" w14:textId="2C503EEB" w:rsidR="001F21EE" w:rsidRPr="00CC5EB3" w:rsidRDefault="00DB1B7C">
      <w:pPr>
        <w:tabs>
          <w:tab w:val="left" w:pos="851"/>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Ф</w:t>
      </w:r>
      <w:proofErr w:type="spellStart"/>
      <w:r w:rsidR="000D2F8E" w:rsidRPr="00CC5EB3">
        <w:rPr>
          <w:rFonts w:ascii="Times New Roman" w:eastAsia="Times New Roman" w:hAnsi="Times New Roman" w:cs="Times New Roman"/>
          <w:b/>
          <w:bCs/>
          <w:sz w:val="28"/>
          <w:szCs w:val="28"/>
        </w:rPr>
        <w:t>ахівці</w:t>
      </w:r>
      <w:proofErr w:type="spellEnd"/>
      <w:r>
        <w:rPr>
          <w:rFonts w:ascii="Times New Roman" w:eastAsia="Times New Roman" w:hAnsi="Times New Roman" w:cs="Times New Roman"/>
          <w:b/>
          <w:bCs/>
          <w:sz w:val="28"/>
          <w:szCs w:val="28"/>
          <w:lang w:val="uk-UA"/>
        </w:rPr>
        <w:t>,</w:t>
      </w:r>
      <w:r w:rsidRPr="00DB1B7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uk-UA"/>
        </w:rPr>
        <w:t>з</w:t>
      </w:r>
      <w:proofErr w:type="spellStart"/>
      <w:r w:rsidRPr="00CC5EB3">
        <w:rPr>
          <w:rFonts w:ascii="Times New Roman" w:eastAsia="Times New Roman" w:hAnsi="Times New Roman" w:cs="Times New Roman"/>
          <w:b/>
          <w:bCs/>
          <w:sz w:val="28"/>
          <w:szCs w:val="28"/>
        </w:rPr>
        <w:t>алучені</w:t>
      </w:r>
      <w:proofErr w:type="spellEnd"/>
      <w:r>
        <w:rPr>
          <w:rFonts w:ascii="Times New Roman" w:eastAsia="Times New Roman" w:hAnsi="Times New Roman" w:cs="Times New Roman"/>
          <w:b/>
          <w:bCs/>
          <w:sz w:val="28"/>
          <w:szCs w:val="28"/>
          <w:lang w:val="uk-UA"/>
        </w:rPr>
        <w:t xml:space="preserve"> до розроблення Стандарту</w:t>
      </w:r>
      <w:r w:rsidR="000D2F8E" w:rsidRPr="00CC5EB3">
        <w:rPr>
          <w:rFonts w:ascii="Times New Roman" w:eastAsia="Times New Roman" w:hAnsi="Times New Roman" w:cs="Times New Roman"/>
          <w:b/>
          <w:bCs/>
          <w:sz w:val="28"/>
          <w:szCs w:val="28"/>
        </w:rPr>
        <w:t xml:space="preserve">: </w:t>
      </w:r>
    </w:p>
    <w:p w14:paraId="5CFD0617" w14:textId="77777777" w:rsidR="001F21EE" w:rsidRDefault="000D2F8E">
      <w:pPr>
        <w:tabs>
          <w:tab w:val="left" w:pos="851"/>
        </w:tabs>
        <w:spacing w:after="0" w:line="240" w:lineRule="auto"/>
        <w:ind w:firstLine="567"/>
        <w:jc w:val="both"/>
        <w:rPr>
          <w:rFonts w:ascii="Times New Roman" w:eastAsia="Times New Roman" w:hAnsi="Times New Roman" w:cs="Times New Roman"/>
          <w:sz w:val="28"/>
          <w:szCs w:val="28"/>
        </w:rPr>
      </w:pPr>
      <w:r w:rsidRPr="00B6693A">
        <w:rPr>
          <w:rFonts w:ascii="Times New Roman" w:eastAsia="Times New Roman" w:hAnsi="Times New Roman" w:cs="Times New Roman"/>
          <w:b/>
          <w:bCs/>
          <w:sz w:val="28"/>
          <w:szCs w:val="28"/>
        </w:rPr>
        <w:t>Супрун Володимир Миколайович</w:t>
      </w:r>
      <w:r>
        <w:rPr>
          <w:rFonts w:ascii="Times New Roman" w:eastAsia="Times New Roman" w:hAnsi="Times New Roman" w:cs="Times New Roman"/>
          <w:sz w:val="28"/>
          <w:szCs w:val="28"/>
        </w:rPr>
        <w:t>, член сектору вищої освіти Науково-методичної ради Міністерства освіти і науки України, доктор філологічних наук, професор.</w:t>
      </w:r>
    </w:p>
    <w:p w14:paraId="71DF84E8" w14:textId="77777777" w:rsidR="001F21EE" w:rsidRDefault="001F21EE">
      <w:pPr>
        <w:tabs>
          <w:tab w:val="left" w:pos="851"/>
        </w:tabs>
        <w:spacing w:after="0" w:line="240" w:lineRule="auto"/>
        <w:ind w:firstLine="567"/>
        <w:jc w:val="both"/>
        <w:rPr>
          <w:rFonts w:ascii="Times New Roman" w:eastAsia="Times New Roman" w:hAnsi="Times New Roman" w:cs="Times New Roman"/>
          <w:sz w:val="28"/>
          <w:szCs w:val="28"/>
        </w:rPr>
      </w:pPr>
    </w:p>
    <w:p w14:paraId="26FAAF58" w14:textId="33AC074B" w:rsidR="001F21EE" w:rsidRDefault="000D2F8E">
      <w:pPr>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 розглянуто та схвалено на засіданні підкомісії зі спеціальності В2</w:t>
      </w:r>
      <w:r w:rsidR="00DB1B7C">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Дизайн  Науково-методичної комісії №</w:t>
      </w:r>
      <w:r w:rsidR="00DB1B7C">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2 з культури, мистецтва та гуманітарних наук сектору вищої освіти Науково-методичної ради Міністерства освіти і науки України               2026, протокол № 2. </w:t>
      </w:r>
    </w:p>
    <w:p w14:paraId="7A258E91" w14:textId="77777777" w:rsidR="001F21EE" w:rsidRDefault="000D2F8E">
      <w:pPr>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 розглянуто на засіданні сектору вищої освіти Науково-методичної ради Міністерства освіти і науки України               2026, протокол №____.</w:t>
      </w:r>
    </w:p>
    <w:p w14:paraId="0DDB5B72" w14:textId="491FD1F3" w:rsidR="001F21EE" w:rsidRDefault="001F21EE">
      <w:pPr>
        <w:tabs>
          <w:tab w:val="left" w:pos="851"/>
          <w:tab w:val="left" w:pos="1134"/>
        </w:tabs>
        <w:spacing w:after="0" w:line="240" w:lineRule="auto"/>
        <w:ind w:firstLine="567"/>
        <w:jc w:val="both"/>
        <w:rPr>
          <w:rFonts w:ascii="Times New Roman" w:eastAsia="Times New Roman" w:hAnsi="Times New Roman" w:cs="Times New Roman"/>
          <w:sz w:val="28"/>
          <w:szCs w:val="28"/>
        </w:rPr>
      </w:pPr>
    </w:p>
    <w:p w14:paraId="2F8FDEA5" w14:textId="77777777" w:rsidR="00B0572D" w:rsidRPr="00DB1B7C" w:rsidRDefault="00B0572D" w:rsidP="00B0572D">
      <w:pPr>
        <w:shd w:val="clear" w:color="auto" w:fill="FFFFFF"/>
        <w:tabs>
          <w:tab w:val="left" w:pos="851"/>
        </w:tabs>
        <w:spacing w:after="0" w:line="240" w:lineRule="auto"/>
        <w:ind w:firstLine="567"/>
        <w:jc w:val="both"/>
      </w:pPr>
      <w:r>
        <w:rPr>
          <w:rFonts w:ascii="Times New Roman" w:eastAsia="Times New Roman" w:hAnsi="Times New Roman" w:cs="Times New Roman"/>
          <w:sz w:val="28"/>
          <w:szCs w:val="28"/>
        </w:rPr>
        <w:t xml:space="preserve">Стандарт вищої освіти погоджено </w:t>
      </w:r>
      <w:r w:rsidRPr="00DB1B7C">
        <w:rPr>
          <w:rFonts w:ascii="Times New Roman" w:eastAsia="Times New Roman" w:hAnsi="Times New Roman" w:cs="Times New Roman"/>
          <w:sz w:val="28"/>
          <w:szCs w:val="28"/>
        </w:rPr>
        <w:t>рішенням Національного агентства із забезпечення якості вищої освіти від  __________, протокол № _______.</w:t>
      </w:r>
    </w:p>
    <w:p w14:paraId="334FE72D" w14:textId="77777777" w:rsidR="001F21EE" w:rsidRPr="00DB1B7C" w:rsidRDefault="001F21E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1B647D1F" w14:textId="3F690EEE" w:rsidR="001F21EE" w:rsidRDefault="000D2F8E">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 розглянуто після надходження всіх зауважень і пропозицій та схвалено на засіданні підкомісії зі спеціальності </w:t>
      </w:r>
      <w:r w:rsidR="00B6693A">
        <w:rPr>
          <w:rFonts w:ascii="Times New Roman" w:eastAsia="Times New Roman" w:hAnsi="Times New Roman" w:cs="Times New Roman"/>
          <w:sz w:val="28"/>
          <w:szCs w:val="28"/>
        </w:rPr>
        <w:t>В2</w:t>
      </w:r>
      <w:r w:rsidR="00B6693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Дизайн сектору вищої освіти </w:t>
      </w:r>
      <w:r>
        <w:rPr>
          <w:rFonts w:ascii="Times New Roman" w:eastAsia="Times New Roman" w:hAnsi="Times New Roman" w:cs="Times New Roman"/>
          <w:sz w:val="28"/>
          <w:szCs w:val="28"/>
        </w:rPr>
        <w:lastRenderedPageBreak/>
        <w:t xml:space="preserve">Науково-методичної ради Міністерства освіти і науки України </w:t>
      </w:r>
      <w:r w:rsidR="00B6693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2026, протокол № </w:t>
      </w:r>
      <w:r w:rsidR="00B6693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p>
    <w:p w14:paraId="79227C6A" w14:textId="77777777" w:rsidR="001F21EE" w:rsidRDefault="001F21EE">
      <w:pPr>
        <w:shd w:val="clear" w:color="auto" w:fill="FFFFFF"/>
        <w:tabs>
          <w:tab w:val="left" w:pos="851"/>
          <w:tab w:val="left" w:pos="1134"/>
        </w:tabs>
        <w:spacing w:after="0" w:line="240" w:lineRule="auto"/>
        <w:jc w:val="both"/>
        <w:rPr>
          <w:sz w:val="28"/>
          <w:szCs w:val="28"/>
        </w:rPr>
      </w:pPr>
    </w:p>
    <w:p w14:paraId="3B0BEB1D" w14:textId="77777777" w:rsidR="001F21EE" w:rsidRDefault="000D2F8E">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ІІ. Загальна характеристика</w:t>
      </w:r>
    </w:p>
    <w:p w14:paraId="53479412" w14:textId="77777777" w:rsidR="001F21EE" w:rsidRDefault="001F21EE">
      <w:pPr>
        <w:spacing w:after="0" w:line="240" w:lineRule="auto"/>
        <w:ind w:firstLine="567"/>
        <w:jc w:val="both"/>
        <w:rPr>
          <w:rFonts w:ascii="Times New Roman" w:eastAsia="Times New Roman" w:hAnsi="Times New Roman" w:cs="Times New Roman"/>
          <w:b/>
          <w:bCs/>
          <w:sz w:val="28"/>
          <w:szCs w:val="28"/>
        </w:rPr>
      </w:pPr>
    </w:p>
    <w:tbl>
      <w:tblPr>
        <w:tblStyle w:val="a6"/>
        <w:tblW w:w="971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8"/>
        <w:gridCol w:w="7371"/>
      </w:tblGrid>
      <w:tr w:rsidR="001F21EE" w14:paraId="290159DA" w14:textId="77777777" w:rsidTr="00DB1B7C">
        <w:trPr>
          <w:trHeight w:val="151"/>
        </w:trPr>
        <w:tc>
          <w:tcPr>
            <w:tcW w:w="2348" w:type="dxa"/>
          </w:tcPr>
          <w:p w14:paraId="7C085CE3"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Рівень вищої освіти</w:t>
            </w:r>
          </w:p>
        </w:tc>
        <w:tc>
          <w:tcPr>
            <w:tcW w:w="7371" w:type="dxa"/>
          </w:tcPr>
          <w:p w14:paraId="67E07550" w14:textId="77777777" w:rsidR="001F21EE" w:rsidRDefault="000D2F8E">
            <w:pPr>
              <w:shd w:val="clear" w:color="auto" w:fill="FFFFFF"/>
              <w:tabs>
                <w:tab w:val="left" w:pos="541"/>
                <w:tab w:val="left" w:pos="698"/>
              </w:tabs>
              <w:spacing w:after="0" w:line="240" w:lineRule="auto"/>
              <w:jc w:val="both"/>
              <w:rPr>
                <w:sz w:val="28"/>
                <w:szCs w:val="28"/>
              </w:rPr>
            </w:pPr>
            <w:r>
              <w:rPr>
                <w:rFonts w:ascii="Times New Roman" w:eastAsia="Times New Roman" w:hAnsi="Times New Roman" w:cs="Times New Roman"/>
                <w:sz w:val="28"/>
                <w:szCs w:val="28"/>
              </w:rPr>
              <w:t>Третій (освітньо-науковий) рівень</w:t>
            </w:r>
          </w:p>
        </w:tc>
      </w:tr>
      <w:tr w:rsidR="001F21EE" w14:paraId="4D059062" w14:textId="77777777" w:rsidTr="00DB1B7C">
        <w:trPr>
          <w:trHeight w:val="151"/>
        </w:trPr>
        <w:tc>
          <w:tcPr>
            <w:tcW w:w="2348" w:type="dxa"/>
          </w:tcPr>
          <w:p w14:paraId="33E0C73A"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Ступінь вищої освіти</w:t>
            </w:r>
          </w:p>
        </w:tc>
        <w:tc>
          <w:tcPr>
            <w:tcW w:w="7371" w:type="dxa"/>
          </w:tcPr>
          <w:p w14:paraId="5147DD67" w14:textId="77777777" w:rsidR="001F21EE" w:rsidRDefault="000D2F8E">
            <w:pPr>
              <w:shd w:val="clear" w:color="auto" w:fill="FFFFFF"/>
              <w:tabs>
                <w:tab w:val="left" w:pos="541"/>
                <w:tab w:val="left" w:pos="698"/>
              </w:tabs>
              <w:spacing w:after="0" w:line="240" w:lineRule="auto"/>
              <w:jc w:val="both"/>
              <w:rPr>
                <w:sz w:val="28"/>
                <w:szCs w:val="28"/>
              </w:rPr>
            </w:pPr>
            <w:r>
              <w:rPr>
                <w:rFonts w:ascii="Times New Roman" w:eastAsia="Times New Roman" w:hAnsi="Times New Roman" w:cs="Times New Roman"/>
                <w:sz w:val="28"/>
                <w:szCs w:val="28"/>
              </w:rPr>
              <w:t>Доктор філософії</w:t>
            </w:r>
          </w:p>
        </w:tc>
      </w:tr>
      <w:tr w:rsidR="001F21EE" w14:paraId="037ED1D3" w14:textId="77777777" w:rsidTr="00DB1B7C">
        <w:tc>
          <w:tcPr>
            <w:tcW w:w="2348" w:type="dxa"/>
          </w:tcPr>
          <w:p w14:paraId="6980E2E1"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Галузь знань</w:t>
            </w:r>
          </w:p>
        </w:tc>
        <w:tc>
          <w:tcPr>
            <w:tcW w:w="7371" w:type="dxa"/>
          </w:tcPr>
          <w:p w14:paraId="190D77D3" w14:textId="77777777" w:rsidR="001F21EE" w:rsidRDefault="000D2F8E">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highlight w:val="white"/>
              </w:rPr>
              <w:t>Культура, мистецтво та гуманітарні науки</w:t>
            </w:r>
          </w:p>
          <w:p w14:paraId="108CC56E" w14:textId="54DF6408" w:rsidR="00DB1B7C" w:rsidRDefault="00DB1B7C">
            <w:pPr>
              <w:tabs>
                <w:tab w:val="left" w:pos="7371"/>
              </w:tabs>
              <w:spacing w:after="0" w:line="240" w:lineRule="auto"/>
              <w:jc w:val="both"/>
              <w:rPr>
                <w:rFonts w:ascii="Times New Roman" w:eastAsia="Times New Roman" w:hAnsi="Times New Roman" w:cs="Times New Roman"/>
                <w:sz w:val="28"/>
                <w:szCs w:val="28"/>
              </w:rPr>
            </w:pPr>
          </w:p>
        </w:tc>
      </w:tr>
      <w:tr w:rsidR="001F21EE" w14:paraId="47772CD4" w14:textId="77777777" w:rsidTr="00DB1B7C">
        <w:tc>
          <w:tcPr>
            <w:tcW w:w="2348" w:type="dxa"/>
          </w:tcPr>
          <w:p w14:paraId="33443C5B"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Спеціальність</w:t>
            </w:r>
          </w:p>
        </w:tc>
        <w:tc>
          <w:tcPr>
            <w:tcW w:w="7371" w:type="dxa"/>
          </w:tcPr>
          <w:p w14:paraId="0613231A" w14:textId="77777777" w:rsidR="001F21EE" w:rsidRDefault="000D2F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В2 Дизайн</w:t>
            </w:r>
          </w:p>
          <w:p w14:paraId="5BCC4B72" w14:textId="68545378" w:rsidR="00DB1B7C" w:rsidRDefault="00DB1B7C">
            <w:pPr>
              <w:spacing w:after="0" w:line="240" w:lineRule="auto"/>
              <w:jc w:val="both"/>
              <w:rPr>
                <w:rFonts w:ascii="Times New Roman" w:eastAsia="Times New Roman" w:hAnsi="Times New Roman" w:cs="Times New Roman"/>
                <w:sz w:val="28"/>
                <w:szCs w:val="28"/>
              </w:rPr>
            </w:pPr>
          </w:p>
        </w:tc>
      </w:tr>
      <w:tr w:rsidR="001F21EE" w14:paraId="448CF704" w14:textId="77777777" w:rsidTr="00DB1B7C">
        <w:tc>
          <w:tcPr>
            <w:tcW w:w="2348" w:type="dxa"/>
          </w:tcPr>
          <w:p w14:paraId="41FFA7BE"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Цілі навчання</w:t>
            </w:r>
          </w:p>
        </w:tc>
        <w:tc>
          <w:tcPr>
            <w:tcW w:w="7371" w:type="dxa"/>
          </w:tcPr>
          <w:p w14:paraId="07D2FEFD" w14:textId="2E63E14A" w:rsidR="001F21EE" w:rsidRDefault="006874F7">
            <w:pPr>
              <w:shd w:val="clear" w:color="auto" w:fill="FFFFFF"/>
              <w:tabs>
                <w:tab w:val="left" w:pos="541"/>
              </w:tabs>
              <w:spacing w:after="0" w:line="240" w:lineRule="auto"/>
              <w:jc w:val="both"/>
              <w:rPr>
                <w:rFonts w:ascii="Times New Roman" w:eastAsia="Times New Roman" w:hAnsi="Times New Roman" w:cs="Times New Roman"/>
                <w:sz w:val="28"/>
                <w:szCs w:val="28"/>
                <w:highlight w:val="red"/>
              </w:rPr>
            </w:pPr>
            <w:r w:rsidRPr="00B64683">
              <w:rPr>
                <w:rFonts w:ascii="Times New Roman" w:hAnsi="Times New Roman" w:cs="Times New Roman"/>
                <w:sz w:val="28"/>
                <w:szCs w:val="28"/>
                <w:lang w:val="uk-UA"/>
              </w:rPr>
              <w:t xml:space="preserve">Здатність розв’язувати складні завдання та комплексні проблеми у сфері </w:t>
            </w:r>
            <w:r>
              <w:rPr>
                <w:rFonts w:ascii="Times New Roman" w:hAnsi="Times New Roman" w:cs="Times New Roman"/>
                <w:sz w:val="28"/>
                <w:szCs w:val="28"/>
                <w:lang w:val="uk-UA"/>
              </w:rPr>
              <w:t>дизайну</w:t>
            </w:r>
            <w:r w:rsidRPr="00B64683">
              <w:rPr>
                <w:rFonts w:ascii="Times New Roman" w:hAnsi="Times New Roman" w:cs="Times New Roman"/>
                <w:sz w:val="28"/>
                <w:szCs w:val="28"/>
                <w:lang w:val="uk-UA"/>
              </w:rPr>
              <w:t>, що потребують проведення відповідних досліджень чи впровадження інновацій та характеризуються невизначеністю умов і вимог.</w:t>
            </w:r>
          </w:p>
        </w:tc>
      </w:tr>
      <w:tr w:rsidR="001F21EE" w14:paraId="2D4619BC" w14:textId="77777777" w:rsidTr="00DB1B7C">
        <w:tc>
          <w:tcPr>
            <w:tcW w:w="2348" w:type="dxa"/>
          </w:tcPr>
          <w:p w14:paraId="6EED3CC0"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Перелік назв освітніх програм</w:t>
            </w:r>
          </w:p>
        </w:tc>
        <w:tc>
          <w:tcPr>
            <w:tcW w:w="7371" w:type="dxa"/>
          </w:tcPr>
          <w:p w14:paraId="1E408BF6" w14:textId="77777777" w:rsidR="001F21EE" w:rsidRDefault="000D2F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вищої освіти самостійно визначають назви освітніх програм з урахуванням вимог частини 6 статті 9</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Закону України «Про вищу освіту».</w:t>
            </w:r>
          </w:p>
        </w:tc>
      </w:tr>
      <w:tr w:rsidR="001F21EE" w14:paraId="574DA5A8" w14:textId="77777777" w:rsidTr="00DB1B7C">
        <w:tc>
          <w:tcPr>
            <w:tcW w:w="2348" w:type="dxa"/>
          </w:tcPr>
          <w:p w14:paraId="75561211"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Назви спеціалізацій (предметних спеціальностей)</w:t>
            </w:r>
          </w:p>
        </w:tc>
        <w:tc>
          <w:tcPr>
            <w:tcW w:w="7371" w:type="dxa"/>
            <w:vAlign w:val="center"/>
          </w:tcPr>
          <w:p w14:paraId="02000F0A" w14:textId="77777777" w:rsidR="001F21EE" w:rsidRDefault="000D2F8E">
            <w:pPr>
              <w:spacing w:after="0" w:line="240" w:lineRule="auto"/>
              <w:ind w:firstLine="415"/>
              <w:rPr>
                <w:rFonts w:ascii="Times New Roman" w:eastAsia="Times New Roman" w:hAnsi="Times New Roman" w:cs="Times New Roman"/>
                <w:sz w:val="28"/>
                <w:szCs w:val="28"/>
              </w:rPr>
            </w:pPr>
            <w:r>
              <w:rPr>
                <w:rFonts w:ascii="Times New Roman" w:eastAsia="Times New Roman" w:hAnsi="Times New Roman" w:cs="Times New Roman"/>
                <w:sz w:val="28"/>
                <w:szCs w:val="28"/>
              </w:rPr>
              <w:t>Не регламентується</w:t>
            </w:r>
          </w:p>
        </w:tc>
      </w:tr>
      <w:tr w:rsidR="001F21EE" w14:paraId="5D33F13A" w14:textId="77777777" w:rsidTr="00DB1B7C">
        <w:tc>
          <w:tcPr>
            <w:tcW w:w="2348" w:type="dxa"/>
          </w:tcPr>
          <w:p w14:paraId="58D9129F"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Форми здобуття вищої освіти </w:t>
            </w:r>
            <w:r w:rsidRPr="00DB1B7C">
              <w:rPr>
                <w:rFonts w:ascii="Times New Roman" w:eastAsia="Times New Roman" w:hAnsi="Times New Roman" w:cs="Times New Roman"/>
                <w:b/>
                <w:bCs/>
                <w:sz w:val="24"/>
                <w:szCs w:val="24"/>
              </w:rPr>
              <w:t>(виключно для спеціальностей або освітніх програм із спеціальностей, що передбачають доступ до професій, для яких запроваджено додаткове регулювання)</w:t>
            </w:r>
          </w:p>
        </w:tc>
        <w:tc>
          <w:tcPr>
            <w:tcW w:w="7371" w:type="dxa"/>
            <w:vAlign w:val="center"/>
          </w:tcPr>
          <w:p w14:paraId="1AAC4085" w14:textId="77777777" w:rsidR="001F21EE" w:rsidRDefault="000D2F8E">
            <w:pPr>
              <w:spacing w:after="0" w:line="240" w:lineRule="auto"/>
              <w:ind w:firstLine="415"/>
              <w:rPr>
                <w:rFonts w:ascii="Times New Roman" w:eastAsia="Times New Roman" w:hAnsi="Times New Roman" w:cs="Times New Roman"/>
                <w:sz w:val="28"/>
                <w:szCs w:val="28"/>
              </w:rPr>
            </w:pPr>
            <w:r>
              <w:rPr>
                <w:rFonts w:ascii="Times New Roman" w:eastAsia="Times New Roman" w:hAnsi="Times New Roman" w:cs="Times New Roman"/>
                <w:sz w:val="28"/>
                <w:szCs w:val="28"/>
              </w:rPr>
              <w:t>Не регламентується.</w:t>
            </w:r>
          </w:p>
        </w:tc>
      </w:tr>
      <w:tr w:rsidR="001F21EE" w14:paraId="13D5A098" w14:textId="77777777" w:rsidTr="00DB1B7C">
        <w:trPr>
          <w:trHeight w:val="151"/>
        </w:trPr>
        <w:tc>
          <w:tcPr>
            <w:tcW w:w="2348" w:type="dxa"/>
          </w:tcPr>
          <w:p w14:paraId="2CBA1FC7"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Освітня кваліфікація </w:t>
            </w:r>
          </w:p>
        </w:tc>
        <w:tc>
          <w:tcPr>
            <w:tcW w:w="7371" w:type="dxa"/>
            <w:vAlign w:val="center"/>
          </w:tcPr>
          <w:p w14:paraId="7650C655" w14:textId="5E037A9B" w:rsidR="001F21EE" w:rsidRPr="00E82EFF" w:rsidRDefault="00E82EF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proofErr w:type="spellStart"/>
            <w:r w:rsidR="000D2F8E">
              <w:rPr>
                <w:rFonts w:ascii="Times New Roman" w:eastAsia="Times New Roman" w:hAnsi="Times New Roman" w:cs="Times New Roman"/>
                <w:sz w:val="28"/>
                <w:szCs w:val="28"/>
              </w:rPr>
              <w:t>октор</w:t>
            </w:r>
            <w:proofErr w:type="spellEnd"/>
            <w:r w:rsidR="000D2F8E">
              <w:rPr>
                <w:rFonts w:ascii="Times New Roman" w:eastAsia="Times New Roman" w:hAnsi="Times New Roman" w:cs="Times New Roman"/>
                <w:sz w:val="28"/>
                <w:szCs w:val="28"/>
              </w:rPr>
              <w:t xml:space="preserve"> філософії з дизайну</w:t>
            </w:r>
          </w:p>
        </w:tc>
      </w:tr>
      <w:tr w:rsidR="001F21EE" w14:paraId="45DB8883" w14:textId="77777777" w:rsidTr="00DB1B7C">
        <w:trPr>
          <w:trHeight w:val="776"/>
        </w:trPr>
        <w:tc>
          <w:tcPr>
            <w:tcW w:w="2348" w:type="dxa"/>
          </w:tcPr>
          <w:p w14:paraId="057EA87C"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Професійна(і) кваліфікація(ї) </w:t>
            </w:r>
          </w:p>
        </w:tc>
        <w:tc>
          <w:tcPr>
            <w:tcW w:w="7371" w:type="dxa"/>
            <w:vAlign w:val="center"/>
          </w:tcPr>
          <w:p w14:paraId="6712588A" w14:textId="77777777" w:rsidR="001F21EE" w:rsidRDefault="000D2F8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регламентується</w:t>
            </w:r>
          </w:p>
        </w:tc>
      </w:tr>
      <w:tr w:rsidR="001F21EE" w14:paraId="4DA7FA94" w14:textId="77777777" w:rsidTr="00DB1B7C">
        <w:trPr>
          <w:trHeight w:val="879"/>
        </w:trPr>
        <w:tc>
          <w:tcPr>
            <w:tcW w:w="2348" w:type="dxa"/>
          </w:tcPr>
          <w:p w14:paraId="1210F664"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Академічні права випускників</w:t>
            </w:r>
          </w:p>
        </w:tc>
        <w:tc>
          <w:tcPr>
            <w:tcW w:w="7371" w:type="dxa"/>
          </w:tcPr>
          <w:p w14:paraId="2FC903EA" w14:textId="30D65809" w:rsidR="001F21EE" w:rsidRDefault="000D2F8E" w:rsidP="00DB1B7C">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Здоб</w:t>
            </w:r>
            <w:r w:rsidR="00DB1B7C">
              <w:rPr>
                <w:rFonts w:ascii="Times New Roman" w:eastAsia="Times New Roman" w:hAnsi="Times New Roman" w:cs="Times New Roman"/>
                <w:sz w:val="28"/>
                <w:szCs w:val="28"/>
                <w:lang w:val="uk-UA"/>
              </w:rPr>
              <w:t>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w:t>
            </w:r>
            <w:proofErr w:type="spellEnd"/>
            <w:r w:rsidR="00DB1B7C">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ступ</w:t>
            </w:r>
            <w:r w:rsidR="00DB1B7C">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rPr>
              <w:t>н</w:t>
            </w:r>
            <w:r w:rsidR="00DB1B7C">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доктора наук, а також додаткові кваліфікації в системі освіти дорослих. </w:t>
            </w:r>
          </w:p>
        </w:tc>
      </w:tr>
      <w:tr w:rsidR="001F21EE" w14:paraId="019BB775" w14:textId="77777777" w:rsidTr="00DB1B7C">
        <w:trPr>
          <w:trHeight w:val="151"/>
        </w:trPr>
        <w:tc>
          <w:tcPr>
            <w:tcW w:w="2348" w:type="dxa"/>
          </w:tcPr>
          <w:p w14:paraId="4044E00C" w14:textId="77777777" w:rsidR="001F21EE" w:rsidRDefault="000D2F8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Працевлаштування випускників </w:t>
            </w:r>
          </w:p>
        </w:tc>
        <w:tc>
          <w:tcPr>
            <w:tcW w:w="7371" w:type="dxa"/>
          </w:tcPr>
          <w:p w14:paraId="0EFFACFA" w14:textId="01DABCBD" w:rsidR="001F21EE" w:rsidRPr="00002F61" w:rsidRDefault="000D2F8E">
            <w:pPr>
              <w:spacing w:after="0" w:line="240" w:lineRule="auto"/>
              <w:jc w:val="both"/>
              <w:rPr>
                <w:rFonts w:ascii="Times New Roman" w:eastAsia="Times New Roman" w:hAnsi="Times New Roman" w:cs="Times New Roman"/>
                <w:color w:val="002060"/>
                <w:sz w:val="28"/>
                <w:szCs w:val="28"/>
              </w:rPr>
            </w:pPr>
            <w:r w:rsidRPr="00002F61">
              <w:rPr>
                <w:rFonts w:ascii="Times New Roman" w:eastAsia="Times New Roman" w:hAnsi="Times New Roman" w:cs="Times New Roman"/>
                <w:sz w:val="28"/>
                <w:szCs w:val="28"/>
              </w:rPr>
              <w:t>Працевлаштування на посадах, що потребують відповідної кваліфікації доктора філософії за спеціальністю «Дизайн» на підприємствах, в установах і організаціях, у відповідних підрозділах інших юридичних осіб.</w:t>
            </w:r>
          </w:p>
        </w:tc>
      </w:tr>
    </w:tbl>
    <w:p w14:paraId="3680F382" w14:textId="5DA3B190" w:rsidR="001F21EE" w:rsidRDefault="000D2F8E">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ІІІ. Обсяг кредитів ЄКТС, необхідний для здобуття </w:t>
      </w:r>
      <w:r w:rsidR="00B700BC">
        <w:rPr>
          <w:rFonts w:ascii="Times New Roman" w:eastAsia="Times New Roman" w:hAnsi="Times New Roman" w:cs="Times New Roman"/>
          <w:b/>
          <w:bCs/>
          <w:sz w:val="28"/>
          <w:szCs w:val="28"/>
          <w:lang w:val="uk-UA"/>
        </w:rPr>
        <w:t>третього</w:t>
      </w:r>
      <w:r>
        <w:rPr>
          <w:rFonts w:ascii="Times New Roman" w:eastAsia="Times New Roman" w:hAnsi="Times New Roman" w:cs="Times New Roman"/>
          <w:b/>
          <w:bCs/>
          <w:sz w:val="28"/>
          <w:szCs w:val="28"/>
        </w:rPr>
        <w:t xml:space="preserve"> (</w:t>
      </w:r>
      <w:r w:rsidR="00B700BC">
        <w:rPr>
          <w:rFonts w:ascii="Times New Roman" w:eastAsia="Times New Roman" w:hAnsi="Times New Roman" w:cs="Times New Roman"/>
          <w:b/>
          <w:bCs/>
          <w:sz w:val="28"/>
          <w:szCs w:val="28"/>
          <w:lang w:val="uk-UA"/>
        </w:rPr>
        <w:t>освітньо-наукового</w:t>
      </w:r>
      <w:r>
        <w:rPr>
          <w:rFonts w:ascii="Times New Roman" w:eastAsia="Times New Roman" w:hAnsi="Times New Roman" w:cs="Times New Roman"/>
          <w:b/>
          <w:bCs/>
          <w:sz w:val="28"/>
          <w:szCs w:val="28"/>
        </w:rPr>
        <w:t xml:space="preserve">) рівня вищої освіти за спеціальністю </w:t>
      </w:r>
    </w:p>
    <w:p w14:paraId="0C0AA4FC" w14:textId="77777777" w:rsidR="001F21EE" w:rsidRDefault="001F21EE">
      <w:pPr>
        <w:spacing w:after="0" w:line="240" w:lineRule="auto"/>
        <w:ind w:firstLine="567"/>
        <w:jc w:val="both"/>
        <w:rPr>
          <w:rFonts w:ascii="Times New Roman" w:eastAsia="Times New Roman" w:hAnsi="Times New Roman" w:cs="Times New Roman"/>
          <w:b/>
          <w:bCs/>
          <w:sz w:val="28"/>
          <w:szCs w:val="28"/>
        </w:rPr>
      </w:pPr>
    </w:p>
    <w:p w14:paraId="27CBDC36" w14:textId="3A710BC9" w:rsidR="001F21EE" w:rsidRDefault="000D2F8E" w:rsidP="00E82EFF">
      <w:pPr>
        <w:pBdr>
          <w:top w:val="nil"/>
          <w:left w:val="nil"/>
          <w:bottom w:val="nil"/>
          <w:right w:val="nil"/>
          <w:between w:val="nil"/>
        </w:pBdr>
        <w:tabs>
          <w:tab w:val="left" w:pos="916"/>
          <w:tab w:val="left" w:pos="993"/>
        </w:tabs>
        <w:spacing w:after="0" w:line="240" w:lineRule="auto"/>
        <w:ind w:firstLine="567"/>
        <w:jc w:val="both"/>
        <w:rPr>
          <w:rFonts w:ascii="Times New Roman" w:eastAsia="Times New Roman" w:hAnsi="Times New Roman" w:cs="Times New Roman"/>
          <w:sz w:val="28"/>
          <w:szCs w:val="28"/>
        </w:rPr>
      </w:pPr>
      <w:bookmarkStart w:id="0" w:name="_heading=h.q6cox53oaen" w:colFirst="0" w:colLast="0"/>
      <w:bookmarkEnd w:id="0"/>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ормативний строк підготовки доктора філософії в аспірантурі становить чотири роки. Освітньо-наукова програма складається з освітньої та наукової складових.</w:t>
      </w:r>
      <w:r w:rsidR="00E82EF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Мінімальний обсяг освітньої складової освітньо-наукової програми встановлюється в межах від </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0 до 60 кредитів ЄКТС.</w:t>
      </w:r>
    </w:p>
    <w:p w14:paraId="52CBD810" w14:textId="77777777" w:rsidR="001F21EE" w:rsidRDefault="001F21EE">
      <w:pPr>
        <w:spacing w:after="0" w:line="240" w:lineRule="auto"/>
        <w:ind w:firstLine="567"/>
        <w:jc w:val="both"/>
        <w:rPr>
          <w:rFonts w:ascii="Times New Roman" w:eastAsia="Times New Roman" w:hAnsi="Times New Roman" w:cs="Times New Roman"/>
          <w:sz w:val="28"/>
          <w:szCs w:val="28"/>
        </w:rPr>
      </w:pPr>
    </w:p>
    <w:p w14:paraId="712CAC7C" w14:textId="54E7C4A3" w:rsidR="001F21EE" w:rsidRDefault="000D2F8E">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ІV. Мінімальний обсяг практичної підготовки для освітньо-</w:t>
      </w:r>
      <w:r w:rsidR="00B700BC">
        <w:rPr>
          <w:rFonts w:ascii="Times New Roman" w:eastAsia="Times New Roman" w:hAnsi="Times New Roman" w:cs="Times New Roman"/>
          <w:b/>
          <w:bCs/>
          <w:sz w:val="28"/>
          <w:szCs w:val="28"/>
          <w:lang w:val="uk-UA"/>
        </w:rPr>
        <w:t xml:space="preserve">наукових </w:t>
      </w:r>
      <w:r>
        <w:rPr>
          <w:rFonts w:ascii="Times New Roman" w:eastAsia="Times New Roman" w:hAnsi="Times New Roman" w:cs="Times New Roman"/>
          <w:b/>
          <w:bCs/>
          <w:sz w:val="28"/>
          <w:szCs w:val="28"/>
        </w:rPr>
        <w:t>програм</w:t>
      </w:r>
    </w:p>
    <w:p w14:paraId="5A6F8ADD" w14:textId="77777777" w:rsidR="00DB1B7C" w:rsidRDefault="00DB1B7C">
      <w:pPr>
        <w:spacing w:after="0" w:line="240" w:lineRule="auto"/>
        <w:ind w:firstLine="567"/>
        <w:jc w:val="both"/>
        <w:rPr>
          <w:rFonts w:ascii="Times New Roman" w:eastAsia="Times New Roman" w:hAnsi="Times New Roman" w:cs="Times New Roman"/>
          <w:b/>
          <w:bCs/>
          <w:sz w:val="28"/>
          <w:szCs w:val="28"/>
        </w:rPr>
      </w:pPr>
    </w:p>
    <w:p w14:paraId="5E06E1FC" w14:textId="2CAA681F" w:rsidR="00B700BC" w:rsidRPr="00C87F8A" w:rsidRDefault="00B700BC" w:rsidP="00B700BC">
      <w:pPr>
        <w:tabs>
          <w:tab w:val="left" w:pos="1134"/>
        </w:tabs>
        <w:spacing w:after="0" w:line="240" w:lineRule="auto"/>
        <w:ind w:firstLine="567"/>
        <w:jc w:val="both"/>
        <w:rPr>
          <w:rFonts w:ascii="Times New Roman" w:eastAsia="Times New Roman" w:hAnsi="Times New Roman" w:cs="Times New Roman"/>
          <w:sz w:val="28"/>
          <w:szCs w:val="28"/>
        </w:rPr>
      </w:pPr>
      <w:r w:rsidRPr="00C87F8A">
        <w:rPr>
          <w:rFonts w:ascii="Times New Roman" w:eastAsia="Times New Roman" w:hAnsi="Times New Roman" w:cs="Times New Roman"/>
          <w:sz w:val="28"/>
          <w:szCs w:val="28"/>
        </w:rPr>
        <w:t>Освітньо-</w:t>
      </w:r>
      <w:r>
        <w:rPr>
          <w:rFonts w:ascii="Times New Roman" w:eastAsia="Times New Roman" w:hAnsi="Times New Roman" w:cs="Times New Roman"/>
          <w:sz w:val="28"/>
          <w:szCs w:val="28"/>
          <w:lang w:val="uk-UA"/>
        </w:rPr>
        <w:t>наукова</w:t>
      </w:r>
      <w:r w:rsidRPr="00C87F8A">
        <w:rPr>
          <w:rFonts w:ascii="Times New Roman" w:eastAsia="Times New Roman" w:hAnsi="Times New Roman" w:cs="Times New Roman"/>
          <w:sz w:val="28"/>
          <w:szCs w:val="28"/>
        </w:rPr>
        <w:t xml:space="preserve"> програма підготовки </w:t>
      </w:r>
      <w:r>
        <w:rPr>
          <w:rFonts w:ascii="Times New Roman" w:eastAsia="Times New Roman" w:hAnsi="Times New Roman" w:cs="Times New Roman"/>
          <w:sz w:val="28"/>
          <w:szCs w:val="28"/>
          <w:lang w:val="uk-UA"/>
        </w:rPr>
        <w:t>доктора філ</w:t>
      </w:r>
      <w:r w:rsidR="00E66D80">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софії</w:t>
      </w:r>
      <w:r w:rsidR="00E9247B">
        <w:rPr>
          <w:rFonts w:ascii="Times New Roman" w:eastAsia="Times New Roman" w:hAnsi="Times New Roman" w:cs="Times New Roman"/>
          <w:sz w:val="28"/>
          <w:szCs w:val="28"/>
        </w:rPr>
        <w:t xml:space="preserve"> за спеціальністю Дизайн</w:t>
      </w:r>
      <w:r w:rsidRPr="00C87F8A">
        <w:rPr>
          <w:rFonts w:ascii="Times New Roman" w:eastAsia="Times New Roman" w:hAnsi="Times New Roman" w:cs="Times New Roman"/>
          <w:sz w:val="28"/>
          <w:szCs w:val="28"/>
        </w:rPr>
        <w:t xml:space="preserve"> повинна передбачати не менше </w:t>
      </w:r>
      <w:r w:rsidRPr="0029070E">
        <w:rPr>
          <w:rFonts w:ascii="Times New Roman" w:eastAsia="Times New Roman" w:hAnsi="Times New Roman" w:cs="Times New Roman"/>
          <w:sz w:val="28"/>
          <w:szCs w:val="28"/>
        </w:rPr>
        <w:t>3 кредитів ЄКТС</w:t>
      </w:r>
      <w:r w:rsidRPr="00C87F8A">
        <w:rPr>
          <w:rFonts w:ascii="Times New Roman" w:eastAsia="Times New Roman" w:hAnsi="Times New Roman" w:cs="Times New Roman"/>
          <w:sz w:val="28"/>
          <w:szCs w:val="28"/>
        </w:rPr>
        <w:t xml:space="preserve"> практичної підготовки.</w:t>
      </w:r>
    </w:p>
    <w:p w14:paraId="42C47B85" w14:textId="77777777" w:rsidR="001F21EE" w:rsidRDefault="001F21EE">
      <w:pPr>
        <w:spacing w:after="0" w:line="240" w:lineRule="auto"/>
        <w:ind w:firstLine="567"/>
        <w:jc w:val="both"/>
        <w:rPr>
          <w:rFonts w:ascii="Times New Roman" w:eastAsia="Times New Roman" w:hAnsi="Times New Roman" w:cs="Times New Roman"/>
          <w:i/>
          <w:iCs/>
          <w:sz w:val="28"/>
          <w:szCs w:val="28"/>
        </w:rPr>
      </w:pPr>
    </w:p>
    <w:p w14:paraId="06C37EF4" w14:textId="77777777" w:rsidR="001F21EE" w:rsidRDefault="000D2F8E">
      <w:pPr>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 Опис предметної області:</w:t>
      </w:r>
    </w:p>
    <w:p w14:paraId="14E9FDC2" w14:textId="77777777" w:rsidR="001F21EE" w:rsidRDefault="001F21EE">
      <w:pPr>
        <w:spacing w:after="0" w:line="240" w:lineRule="auto"/>
        <w:ind w:firstLine="567"/>
        <w:jc w:val="both"/>
        <w:rPr>
          <w:rFonts w:ascii="Times New Roman" w:eastAsia="Times New Roman" w:hAnsi="Times New Roman" w:cs="Times New Roman"/>
          <w:sz w:val="28"/>
          <w:szCs w:val="28"/>
        </w:rPr>
      </w:pPr>
    </w:p>
    <w:p w14:paraId="6FB8A7E8" w14:textId="11C20710" w:rsidR="001F21EE" w:rsidRPr="0029070E" w:rsidRDefault="000D2F8E">
      <w:pPr>
        <w:shd w:val="clear" w:color="auto" w:fill="FFFFFF"/>
        <w:tabs>
          <w:tab w:val="left" w:pos="541"/>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Об’єкт (об’єкти) вивчення та/або діяльності</w:t>
      </w:r>
      <w:r>
        <w:rPr>
          <w:rFonts w:ascii="Times New Roman" w:eastAsia="Times New Roman" w:hAnsi="Times New Roman" w:cs="Times New Roman"/>
          <w:sz w:val="28"/>
          <w:szCs w:val="28"/>
        </w:rPr>
        <w:t>: матеріальні та віртуальні об’єкти, системи дизайну, досвід взаємодії з ними у матеріальному, цифровому та соціальному середовищах, процеси дослідження, проєктування, моделювання, візуалізації, створення, тестування, презентації та оцінювання дизайнерських рішень, які покращують якість життя та/або життєвий простір людини</w:t>
      </w:r>
      <w:r w:rsidR="0029070E">
        <w:rPr>
          <w:rFonts w:ascii="Times New Roman" w:eastAsia="Times New Roman" w:hAnsi="Times New Roman" w:cs="Times New Roman"/>
          <w:sz w:val="28"/>
          <w:szCs w:val="28"/>
          <w:lang w:val="uk-UA"/>
        </w:rPr>
        <w:t>.</w:t>
      </w:r>
    </w:p>
    <w:p w14:paraId="1A0E6479" w14:textId="5B959C1F" w:rsidR="001F21EE" w:rsidRPr="0029070E" w:rsidRDefault="000D2F8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w:t>
      </w:r>
      <w:r>
        <w:rPr>
          <w:rFonts w:ascii="Times New Roman" w:eastAsia="Times New Roman" w:hAnsi="Times New Roman" w:cs="Times New Roman"/>
          <w:b/>
          <w:bCs/>
          <w:sz w:val="28"/>
          <w:szCs w:val="28"/>
        </w:rPr>
        <w:t>еоретичний зміст предметної області:</w:t>
      </w:r>
      <w:r>
        <w:rPr>
          <w:rFonts w:ascii="Times New Roman" w:eastAsia="Times New Roman" w:hAnsi="Times New Roman" w:cs="Times New Roman"/>
          <w:sz w:val="28"/>
          <w:szCs w:val="28"/>
        </w:rPr>
        <w:t xml:space="preserve"> теорії, поняття, концепції і принципи дизайну як мистецько-проєктної діяльності</w:t>
      </w:r>
      <w:r w:rsidR="0029070E">
        <w:rPr>
          <w:rFonts w:ascii="Times New Roman" w:eastAsia="Times New Roman" w:hAnsi="Times New Roman" w:cs="Times New Roman"/>
          <w:sz w:val="28"/>
          <w:szCs w:val="28"/>
          <w:lang w:val="uk-UA"/>
        </w:rPr>
        <w:t>.</w:t>
      </w:r>
    </w:p>
    <w:p w14:paraId="35312CBB" w14:textId="15932AA7" w:rsidR="001F21EE" w:rsidRPr="0029070E" w:rsidRDefault="000D2F8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Методи, методики та технології</w:t>
      </w:r>
      <w:r>
        <w:rPr>
          <w:rFonts w:ascii="Times New Roman" w:eastAsia="Times New Roman" w:hAnsi="Times New Roman" w:cs="Times New Roman"/>
          <w:sz w:val="28"/>
          <w:szCs w:val="28"/>
        </w:rPr>
        <w:t>: методи та методики дослідження контексту, формулювання проєктних задач, генерації інноваційних рішень та їх апробації, цифрові або традиційні технології проєктування, моделювання та виготовлення об’єктів дизайну, презентації результатів</w:t>
      </w:r>
      <w:r w:rsidR="0029070E">
        <w:rPr>
          <w:rFonts w:ascii="Times New Roman" w:eastAsia="Times New Roman" w:hAnsi="Times New Roman" w:cs="Times New Roman"/>
          <w:sz w:val="28"/>
          <w:szCs w:val="28"/>
          <w:lang w:val="uk-UA"/>
        </w:rPr>
        <w:t>.</w:t>
      </w:r>
    </w:p>
    <w:p w14:paraId="3A8DD34E" w14:textId="49D816E5" w:rsidR="001F21EE" w:rsidRPr="0029070E" w:rsidRDefault="000D2F8E">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Інструменти та обладнання</w:t>
      </w:r>
      <w:r>
        <w:rPr>
          <w:rFonts w:ascii="Times New Roman" w:eastAsia="Times New Roman" w:hAnsi="Times New Roman" w:cs="Times New Roman"/>
          <w:sz w:val="28"/>
          <w:szCs w:val="28"/>
        </w:rPr>
        <w:t>: технічні засоби, спеціалізоване програмне забезпечення, приладдя та матеріали для дослідження, створення, візуалізації, тестування та/або апробації й презентації дизайнерських рішень</w:t>
      </w:r>
      <w:r w:rsidR="0029070E">
        <w:rPr>
          <w:rFonts w:ascii="Times New Roman" w:eastAsia="Times New Roman" w:hAnsi="Times New Roman" w:cs="Times New Roman"/>
          <w:sz w:val="28"/>
          <w:szCs w:val="28"/>
          <w:lang w:val="uk-UA"/>
        </w:rPr>
        <w:t>.</w:t>
      </w:r>
    </w:p>
    <w:p w14:paraId="6DF03B36" w14:textId="77777777" w:rsidR="001F21EE" w:rsidRDefault="001F21EE">
      <w:pPr>
        <w:spacing w:after="0" w:line="240" w:lineRule="auto"/>
        <w:ind w:firstLine="709"/>
        <w:jc w:val="both"/>
        <w:rPr>
          <w:rFonts w:ascii="Times New Roman" w:eastAsia="Times New Roman" w:hAnsi="Times New Roman" w:cs="Times New Roman"/>
          <w:sz w:val="28"/>
          <w:szCs w:val="28"/>
        </w:rPr>
      </w:pPr>
    </w:p>
    <w:p w14:paraId="341C8BB1" w14:textId="48CFCD04" w:rsidR="001F21EE" w:rsidRDefault="000D2F8E">
      <w:pPr>
        <w:tabs>
          <w:tab w:val="left" w:pos="993"/>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VI. Вимоги до освіти осіб, які можуть розпочати навчання за освітніми програмами за відповідною спеціальністю на відповідному рівні вищої освіти </w:t>
      </w:r>
    </w:p>
    <w:p w14:paraId="66F8E09A" w14:textId="77777777" w:rsidR="00DB1B7C" w:rsidRPr="00DB1B7C" w:rsidRDefault="00DB1B7C">
      <w:pPr>
        <w:tabs>
          <w:tab w:val="left" w:pos="993"/>
        </w:tabs>
        <w:spacing w:after="0" w:line="240" w:lineRule="auto"/>
        <w:ind w:firstLine="567"/>
        <w:jc w:val="both"/>
        <w:rPr>
          <w:rFonts w:ascii="Times New Roman" w:eastAsia="Times New Roman" w:hAnsi="Times New Roman" w:cs="Times New Roman"/>
          <w:bCs/>
          <w:sz w:val="28"/>
          <w:szCs w:val="28"/>
        </w:rPr>
      </w:pPr>
    </w:p>
    <w:p w14:paraId="4627CF8E" w14:textId="77777777" w:rsidR="001F21EE" w:rsidRDefault="000D2F8E">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здобуття третього (освітньо-наукового) рівня вищої освіти можуть вступати особи, які здобули освітній ступінь магістра.</w:t>
      </w:r>
    </w:p>
    <w:p w14:paraId="005254A7" w14:textId="77777777" w:rsidR="001F21EE" w:rsidRDefault="001F21EE">
      <w:pPr>
        <w:tabs>
          <w:tab w:val="left" w:pos="993"/>
        </w:tabs>
        <w:spacing w:after="0" w:line="240" w:lineRule="auto"/>
        <w:ind w:firstLine="567"/>
        <w:jc w:val="both"/>
        <w:rPr>
          <w:rFonts w:ascii="Times New Roman" w:eastAsia="Times New Roman" w:hAnsi="Times New Roman" w:cs="Times New Roman"/>
          <w:b/>
          <w:bCs/>
          <w:sz w:val="28"/>
          <w:szCs w:val="28"/>
        </w:rPr>
      </w:pPr>
    </w:p>
    <w:p w14:paraId="71864AE1" w14:textId="77777777" w:rsidR="001F21EE" w:rsidRDefault="000D2F8E">
      <w:pPr>
        <w:tabs>
          <w:tab w:val="left" w:pos="993"/>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VІІ. Перелік обов’язкових</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компетентностей випускника</w:t>
      </w:r>
    </w:p>
    <w:p w14:paraId="68FBB343" w14:textId="77777777" w:rsidR="00E82EFF" w:rsidRDefault="00E82EFF">
      <w:pPr>
        <w:spacing w:after="0" w:line="240" w:lineRule="auto"/>
        <w:rPr>
          <w:rFonts w:ascii="Times New Roman" w:eastAsia="Times New Roman" w:hAnsi="Times New Roman" w:cs="Times New Roman"/>
          <w:b/>
          <w:bCs/>
          <w:sz w:val="28"/>
          <w:szCs w:val="28"/>
        </w:rPr>
      </w:pPr>
    </w:p>
    <w:p w14:paraId="47F38D21" w14:textId="1DDE01E7" w:rsidR="001F21EE" w:rsidRDefault="000D2F8E" w:rsidP="00845A89">
      <w:pPr>
        <w:spacing w:after="0" w:line="240" w:lineRule="auto"/>
        <w:ind w:firstLine="567"/>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Загальні комп</w:t>
      </w:r>
      <w:bookmarkStart w:id="1" w:name="_GoBack"/>
      <w:bookmarkEnd w:id="1"/>
      <w:r>
        <w:rPr>
          <w:rFonts w:ascii="Times New Roman" w:eastAsia="Times New Roman" w:hAnsi="Times New Roman" w:cs="Times New Roman"/>
          <w:b/>
          <w:bCs/>
          <w:sz w:val="28"/>
          <w:szCs w:val="28"/>
        </w:rPr>
        <w:t>етентності (ЗК)</w:t>
      </w:r>
    </w:p>
    <w:p w14:paraId="657A08B9" w14:textId="77777777" w:rsidR="001F21EE" w:rsidRDefault="001F21EE">
      <w:pPr>
        <w:spacing w:after="0" w:line="240" w:lineRule="auto"/>
        <w:rPr>
          <w:rFonts w:ascii="Times New Roman" w:eastAsia="Times New Roman" w:hAnsi="Times New Roman" w:cs="Times New Roman"/>
          <w:b/>
          <w:bCs/>
          <w:sz w:val="28"/>
          <w:szCs w:val="28"/>
        </w:rPr>
      </w:pPr>
    </w:p>
    <w:p w14:paraId="15AD83F7" w14:textId="77777777" w:rsidR="001F21EE" w:rsidRPr="00884F6D" w:rsidRDefault="000D2F8E" w:rsidP="00DB1B7C">
      <w:pP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ЗК01.</w:t>
      </w:r>
      <w:r w:rsidRPr="00884F6D">
        <w:rPr>
          <w:rFonts w:ascii="Times New Roman" w:eastAsia="Times New Roman" w:hAnsi="Times New Roman" w:cs="Times New Roman"/>
          <w:sz w:val="28"/>
          <w:szCs w:val="28"/>
        </w:rPr>
        <w:t xml:space="preserve"> Здатність спілкуватися українською мовою усно і письмово з питань професійної наукової та/або творчої мистецької діяльності, узагальнювати інформацію з різних джерел і робити аргументований виклад у логічній, послідовній формі у складних ситуаціях. Володіння українською мовою як рівень вільного володіння першого ступеня (С1) для громадян України (середній рівень </w:t>
      </w:r>
      <w:r w:rsidRPr="00884F6D">
        <w:rPr>
          <w:rFonts w:ascii="Times New Roman" w:eastAsia="Times New Roman" w:hAnsi="Times New Roman" w:cs="Times New Roman"/>
          <w:sz w:val="28"/>
          <w:szCs w:val="28"/>
        </w:rPr>
        <w:lastRenderedPageBreak/>
        <w:t>другого ступеня (В2) для іноземних громадян). Для осіб з-порушеннями зору, слуху, мовлення відповідні вимоги застосовуються з урахуванням можливостей таких осіб.</w:t>
      </w:r>
    </w:p>
    <w:p w14:paraId="3CAC5DA4" w14:textId="77777777" w:rsidR="001F21EE" w:rsidRPr="00884F6D" w:rsidRDefault="000D2F8E" w:rsidP="00DB1B7C">
      <w:pP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ЗК02.</w:t>
      </w:r>
      <w:r w:rsidRPr="00884F6D">
        <w:rPr>
          <w:rFonts w:ascii="Times New Roman" w:eastAsia="Times New Roman" w:hAnsi="Times New Roman" w:cs="Times New Roman"/>
          <w:sz w:val="28"/>
          <w:szCs w:val="28"/>
        </w:rPr>
        <w:t xml:space="preserve"> Здатність спілкуватися з питань професійної наукової та/або творчої мистецької діяльності іноземною, зокрема англійською, мовою усно і письмово на рівні В2 CEFR. Для осіб з порушеннями зору, слуху, мовлення відповідні вимоги застосовуються з урахуванням можливостей таких осіб.</w:t>
      </w:r>
    </w:p>
    <w:p w14:paraId="3B913E49" w14:textId="77777777" w:rsidR="001F21EE" w:rsidRPr="00884F6D" w:rsidRDefault="000D2F8E" w:rsidP="00DB1B7C">
      <w:pP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ЗК03.</w:t>
      </w:r>
      <w:r w:rsidRPr="00884F6D">
        <w:rPr>
          <w:rFonts w:ascii="Times New Roman" w:eastAsia="Times New Roman" w:hAnsi="Times New Roman" w:cs="Times New Roman"/>
          <w:sz w:val="28"/>
          <w:szCs w:val="28"/>
        </w:rPr>
        <w:t xml:space="preserve"> Здатність застосовувати наукові, зокрема математичні знання та методи, знання у сфері інженерії та технологій у професійній науковій та/або творчій мистецькій діяльності та/або участі у суспільному житті.</w:t>
      </w:r>
    </w:p>
    <w:p w14:paraId="4E0F4AF7" w14:textId="77777777" w:rsidR="001F21EE" w:rsidRPr="00884F6D"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ЗК04.</w:t>
      </w:r>
      <w:r w:rsidRPr="00884F6D">
        <w:rPr>
          <w:rFonts w:ascii="Times New Roman" w:eastAsia="Times New Roman" w:hAnsi="Times New Roman" w:cs="Times New Roman"/>
          <w:sz w:val="28"/>
          <w:szCs w:val="28"/>
        </w:rPr>
        <w:t xml:space="preserve"> Здатність застосовувати сучасні цифрові інструменти і технології, створювати цифровий контент, захищати інформацію у професійній науковій та/або творчій мистецькій діяльності.</w:t>
      </w:r>
    </w:p>
    <w:p w14:paraId="3BBBB468" w14:textId="77777777" w:rsidR="001F21EE" w:rsidRPr="00884F6D"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ЗК05.</w:t>
      </w:r>
      <w:r w:rsidRPr="00884F6D">
        <w:rPr>
          <w:rFonts w:ascii="Times New Roman" w:eastAsia="Times New Roman" w:hAnsi="Times New Roman" w:cs="Times New Roman"/>
          <w:sz w:val="28"/>
          <w:szCs w:val="28"/>
        </w:rPr>
        <w:t xml:space="preserve"> Здатність до саморозвитку, підтримки власного фізичного і психічного здоров’я та сприяння іншим у такій підтримці, забезпечення ефективного керування часом та інформацією, конструктивної командної співпраці та вирішення конфліктів, зокрема в інклюзивному та підтримуючому контексті, участі у суспільному житті, здобуття нових наукових та/або мистецьких кваліфікацій.</w:t>
      </w:r>
    </w:p>
    <w:p w14:paraId="2B04C8FB" w14:textId="77777777" w:rsidR="001F21EE" w:rsidRPr="00884F6D"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ЗК06.</w:t>
      </w:r>
      <w:r w:rsidRPr="00884F6D">
        <w:rPr>
          <w:rFonts w:ascii="Times New Roman" w:eastAsia="Times New Roman" w:hAnsi="Times New Roman" w:cs="Times New Roman"/>
          <w:sz w:val="28"/>
          <w:szCs w:val="28"/>
        </w:rPr>
        <w:t xml:space="preserve"> Здатність реалізовувати свої права і обов’язки як члена суспільства на основі усвідомлення цінностей громадянського (вільного демократичного, інклюзивного) суспільства, верховенства права, прав і свобод людини і громадянина, розуміння соціальних, економічних, політичних концепцій і структур та глобального розвитку і стійкості, організовувати національний спротив, захищати Батьківщину, здійснювати професійну наукову та/або творчу мистецьку діяльність із дотриманням принципів академічної етики та неприпустимості корупції.</w:t>
      </w:r>
    </w:p>
    <w:p w14:paraId="719F1ECC" w14:textId="77777777" w:rsidR="001F21EE" w:rsidRPr="00884F6D"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ЗК07.</w:t>
      </w:r>
      <w:r w:rsidRPr="00884F6D">
        <w:rPr>
          <w:rFonts w:ascii="Times New Roman" w:eastAsia="Times New Roman" w:hAnsi="Times New Roman" w:cs="Times New Roman"/>
          <w:sz w:val="28"/>
          <w:szCs w:val="28"/>
        </w:rPr>
        <w:t xml:space="preserve"> Здатність діяти творчо, ініціативно та наполегливо при вирішенні проблем, критично мислити, діяти у співпраці, планувати та керувати науковими та/або творчими мистецькими проєктами у сфері професійної діяльності, які мають культурну, соціальну чи фінансову цінність.</w:t>
      </w:r>
    </w:p>
    <w:p w14:paraId="006D5B3E" w14:textId="77777777" w:rsidR="001F21EE" w:rsidRPr="00884F6D"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ЗК08.</w:t>
      </w:r>
      <w:r w:rsidRPr="00884F6D">
        <w:rPr>
          <w:rFonts w:ascii="Times New Roman" w:eastAsia="Times New Roman" w:hAnsi="Times New Roman" w:cs="Times New Roman"/>
          <w:sz w:val="28"/>
          <w:szCs w:val="28"/>
        </w:rPr>
        <w:t xml:space="preserve"> Здатність жити і здійснювати професійну наукову та/або творчу мистецьку діяльність у мультикультурному та мультилінгвальному середовищі на основі розуміння та поваги до того, як ідеї та сенси творчо виражаються та передаються в різних культурах і через низку мистецтв та інших культурних форм, розвивати і застосовувати власні ідеї у професійній науковій та/або творчій мистецькій діяльності з відчуттям свого місця або ролі в суспільстві у різний спосіб та в різних контекстах.</w:t>
      </w:r>
    </w:p>
    <w:p w14:paraId="7E5218FC" w14:textId="77777777" w:rsidR="001F21EE" w:rsidRDefault="001F21EE" w:rsidP="00DB1B7C">
      <w:pPr>
        <w:tabs>
          <w:tab w:val="left" w:pos="851"/>
        </w:tabs>
        <w:spacing w:after="0" w:line="240" w:lineRule="auto"/>
        <w:ind w:firstLine="567"/>
        <w:rPr>
          <w:rFonts w:ascii="Times New Roman" w:eastAsia="Times New Roman" w:hAnsi="Times New Roman" w:cs="Times New Roman"/>
          <w:sz w:val="28"/>
          <w:szCs w:val="28"/>
        </w:rPr>
      </w:pPr>
    </w:p>
    <w:p w14:paraId="2E9575FB" w14:textId="77777777" w:rsidR="001F21EE" w:rsidRDefault="000D2F8E" w:rsidP="00DB1B7C">
      <w:pPr>
        <w:tabs>
          <w:tab w:val="left" w:pos="851"/>
        </w:tabs>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Спеціальні компетентності (СК)</w:t>
      </w:r>
    </w:p>
    <w:p w14:paraId="36DBFBEB" w14:textId="01F31AF3" w:rsidR="001F21EE"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4"/>
          <w:szCs w:val="24"/>
        </w:rPr>
      </w:pPr>
      <w:r w:rsidRPr="0043083E">
        <w:rPr>
          <w:rFonts w:ascii="Times New Roman" w:eastAsia="Times New Roman" w:hAnsi="Times New Roman" w:cs="Times New Roman"/>
          <w:b/>
          <w:bCs/>
          <w:sz w:val="28"/>
          <w:szCs w:val="28"/>
        </w:rPr>
        <w:t>СК01.</w:t>
      </w:r>
      <w:r>
        <w:rPr>
          <w:rFonts w:ascii="Times New Roman" w:eastAsia="Times New Roman" w:hAnsi="Times New Roman" w:cs="Times New Roman"/>
          <w:sz w:val="28"/>
          <w:szCs w:val="28"/>
        </w:rPr>
        <w:tab/>
        <w:t>Здатність критичного та системного осмислення проблематики дизайну, аналізу й синтезу об’єкта дослідження / проєктування, його верифікації й апробації в умовах невизначеності та багатофакторності</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305C4921" w14:textId="665D81E4" w:rsidR="001F21EE"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8"/>
          <w:szCs w:val="28"/>
        </w:rPr>
      </w:pPr>
      <w:r w:rsidRPr="0043083E">
        <w:rPr>
          <w:rFonts w:ascii="Times New Roman" w:eastAsia="Times New Roman" w:hAnsi="Times New Roman" w:cs="Times New Roman"/>
          <w:b/>
          <w:bCs/>
          <w:sz w:val="28"/>
          <w:szCs w:val="28"/>
        </w:rPr>
        <w:t>СК02.</w:t>
      </w:r>
      <w:r>
        <w:rPr>
          <w:rFonts w:ascii="Times New Roman" w:eastAsia="Times New Roman" w:hAnsi="Times New Roman" w:cs="Times New Roman"/>
          <w:sz w:val="28"/>
          <w:szCs w:val="28"/>
        </w:rPr>
        <w:tab/>
        <w:t>Здатність розробляти, обґрунтовувати, вдосконалювати методологію наукового теоретичного та/або прикладного дослідження</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5F6E39E6" w14:textId="30579B3D" w:rsidR="001F21EE" w:rsidRDefault="000D2F8E" w:rsidP="00DB1B7C">
      <w:pPr>
        <w:tabs>
          <w:tab w:val="left" w:pos="851"/>
        </w:tabs>
        <w:spacing w:after="0" w:line="240" w:lineRule="auto"/>
        <w:ind w:firstLine="567"/>
        <w:jc w:val="both"/>
        <w:rPr>
          <w:rFonts w:ascii="Times New Roman" w:eastAsia="Times New Roman" w:hAnsi="Times New Roman" w:cs="Times New Roman"/>
          <w:sz w:val="24"/>
          <w:szCs w:val="24"/>
        </w:rPr>
      </w:pPr>
      <w:r w:rsidRPr="0043083E">
        <w:rPr>
          <w:rFonts w:ascii="Times New Roman" w:eastAsia="Times New Roman" w:hAnsi="Times New Roman" w:cs="Times New Roman"/>
          <w:b/>
          <w:bCs/>
          <w:sz w:val="28"/>
          <w:szCs w:val="28"/>
        </w:rPr>
        <w:lastRenderedPageBreak/>
        <w:t>СК03.</w:t>
      </w:r>
      <w:r>
        <w:rPr>
          <w:rFonts w:ascii="Times New Roman" w:eastAsia="Times New Roman" w:hAnsi="Times New Roman" w:cs="Times New Roman"/>
          <w:sz w:val="28"/>
          <w:szCs w:val="28"/>
        </w:rPr>
        <w:tab/>
        <w:t>Здатність планувати, реалізовувати та критично оцінювати самостійну дослідницьку або про</w:t>
      </w:r>
      <w:r w:rsidR="0029070E">
        <w:rPr>
          <w:rFonts w:ascii="Times New Roman" w:eastAsia="Times New Roman" w:hAnsi="Times New Roman" w:cs="Times New Roman"/>
          <w:sz w:val="28"/>
          <w:szCs w:val="28"/>
          <w:lang w:val="uk-UA"/>
        </w:rPr>
        <w:t>є</w:t>
      </w:r>
      <w:proofErr w:type="spellStart"/>
      <w:r>
        <w:rPr>
          <w:rFonts w:ascii="Times New Roman" w:eastAsia="Times New Roman" w:hAnsi="Times New Roman" w:cs="Times New Roman"/>
          <w:sz w:val="28"/>
          <w:szCs w:val="28"/>
        </w:rPr>
        <w:t>ктно</w:t>
      </w:r>
      <w:proofErr w:type="spellEnd"/>
      <w:r>
        <w:rPr>
          <w:rFonts w:ascii="Times New Roman" w:eastAsia="Times New Roman" w:hAnsi="Times New Roman" w:cs="Times New Roman"/>
          <w:sz w:val="28"/>
          <w:szCs w:val="28"/>
        </w:rPr>
        <w:t xml:space="preserve">-дослідницьку діяльність </w:t>
      </w:r>
      <w:r w:rsidR="0029070E">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сфері дизайну</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22B00E43" w14:textId="2BEB4BCD" w:rsidR="001F21EE" w:rsidRDefault="000D2F8E" w:rsidP="00DB1B7C">
      <w:pPr>
        <w:tabs>
          <w:tab w:val="left" w:pos="851"/>
        </w:tabs>
        <w:spacing w:after="0" w:line="240" w:lineRule="auto"/>
        <w:ind w:firstLine="567"/>
        <w:jc w:val="both"/>
        <w:rPr>
          <w:rFonts w:ascii="Times New Roman" w:eastAsia="Times New Roman" w:hAnsi="Times New Roman" w:cs="Times New Roman"/>
          <w:sz w:val="24"/>
          <w:szCs w:val="24"/>
        </w:rPr>
      </w:pPr>
      <w:r w:rsidRPr="0043083E">
        <w:rPr>
          <w:rFonts w:ascii="Times New Roman" w:eastAsia="Times New Roman" w:hAnsi="Times New Roman" w:cs="Times New Roman"/>
          <w:b/>
          <w:bCs/>
          <w:sz w:val="28"/>
          <w:szCs w:val="28"/>
        </w:rPr>
        <w:t>СК04.</w:t>
      </w:r>
      <w:r>
        <w:rPr>
          <w:rFonts w:ascii="Times New Roman" w:eastAsia="Times New Roman" w:hAnsi="Times New Roman" w:cs="Times New Roman"/>
          <w:sz w:val="28"/>
          <w:szCs w:val="28"/>
        </w:rPr>
        <w:tab/>
        <w:t xml:space="preserve">Здатність отримувати оригінальні наукові теоретичні та/або </w:t>
      </w:r>
      <w:proofErr w:type="spellStart"/>
      <w:r>
        <w:rPr>
          <w:rFonts w:ascii="Times New Roman" w:eastAsia="Times New Roman" w:hAnsi="Times New Roman" w:cs="Times New Roman"/>
          <w:sz w:val="28"/>
          <w:szCs w:val="28"/>
        </w:rPr>
        <w:t>проєктні</w:t>
      </w:r>
      <w:proofErr w:type="spellEnd"/>
      <w:r>
        <w:rPr>
          <w:rFonts w:ascii="Times New Roman" w:eastAsia="Times New Roman" w:hAnsi="Times New Roman" w:cs="Times New Roman"/>
          <w:sz w:val="28"/>
          <w:szCs w:val="28"/>
        </w:rPr>
        <w:t xml:space="preserve"> результати у сфері дизайну</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571FF4C8" w14:textId="7CC7CCBD" w:rsidR="001F21EE" w:rsidRDefault="000D2F8E" w:rsidP="00DB1B7C">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sz w:val="24"/>
          <w:szCs w:val="24"/>
        </w:rPr>
      </w:pPr>
      <w:r w:rsidRPr="0043083E">
        <w:rPr>
          <w:rFonts w:ascii="Times New Roman" w:eastAsia="Times New Roman" w:hAnsi="Times New Roman" w:cs="Times New Roman"/>
          <w:b/>
          <w:bCs/>
          <w:sz w:val="28"/>
          <w:szCs w:val="28"/>
        </w:rPr>
        <w:t>СК05.</w:t>
      </w:r>
      <w:r>
        <w:rPr>
          <w:rFonts w:ascii="Times New Roman" w:eastAsia="Times New Roman" w:hAnsi="Times New Roman" w:cs="Times New Roman"/>
          <w:sz w:val="28"/>
          <w:szCs w:val="28"/>
        </w:rPr>
        <w:tab/>
        <w:t>Здатність здійснювати наукову та проєктну експертизи у сфері дизайну</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7FFE91B1" w14:textId="5D5E95AA" w:rsidR="001F21EE" w:rsidRDefault="000D2F8E" w:rsidP="00DB1B7C">
      <w:pPr>
        <w:tabs>
          <w:tab w:val="left" w:pos="851"/>
        </w:tabs>
        <w:spacing w:after="0" w:line="240" w:lineRule="auto"/>
        <w:ind w:firstLine="567"/>
        <w:jc w:val="both"/>
        <w:rPr>
          <w:rFonts w:ascii="Times New Roman" w:eastAsia="Times New Roman" w:hAnsi="Times New Roman" w:cs="Times New Roman"/>
          <w:color w:val="000000"/>
          <w:sz w:val="24"/>
          <w:szCs w:val="24"/>
        </w:rPr>
      </w:pPr>
      <w:r w:rsidRPr="0043083E">
        <w:rPr>
          <w:rFonts w:ascii="Times New Roman" w:eastAsia="Times New Roman" w:hAnsi="Times New Roman" w:cs="Times New Roman"/>
          <w:b/>
          <w:bCs/>
          <w:sz w:val="28"/>
          <w:szCs w:val="28"/>
        </w:rPr>
        <w:t>СК06.</w:t>
      </w:r>
      <w:r>
        <w:rPr>
          <w:rFonts w:ascii="Times New Roman" w:eastAsia="Times New Roman" w:hAnsi="Times New Roman" w:cs="Times New Roman"/>
          <w:sz w:val="28"/>
          <w:szCs w:val="28"/>
        </w:rPr>
        <w:tab/>
        <w:t xml:space="preserve">Здатність до комунікації </w:t>
      </w:r>
      <w:r w:rsidR="0029070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науковій, академічній та професійній спільнотах на національному та міжнародному рівнях</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642828DD" w14:textId="10A07965" w:rsidR="001F21EE" w:rsidRPr="0029070E" w:rsidRDefault="000D2F8E" w:rsidP="00DB1B7C">
      <w:pPr>
        <w:tabs>
          <w:tab w:val="left" w:pos="851"/>
        </w:tabs>
        <w:spacing w:after="0" w:line="240" w:lineRule="auto"/>
        <w:ind w:firstLine="567"/>
        <w:jc w:val="both"/>
        <w:rPr>
          <w:rFonts w:ascii="Times New Roman" w:eastAsia="Times New Roman" w:hAnsi="Times New Roman" w:cs="Times New Roman"/>
          <w:color w:val="0000FF"/>
          <w:sz w:val="24"/>
          <w:szCs w:val="24"/>
          <w:lang w:val="uk-UA"/>
        </w:rPr>
      </w:pPr>
      <w:r w:rsidRPr="0043083E">
        <w:rPr>
          <w:rFonts w:ascii="Times New Roman" w:eastAsia="Times New Roman" w:hAnsi="Times New Roman" w:cs="Times New Roman"/>
          <w:b/>
          <w:bCs/>
          <w:sz w:val="28"/>
          <w:szCs w:val="28"/>
        </w:rPr>
        <w:t>СК07.</w:t>
      </w:r>
      <w:r>
        <w:rPr>
          <w:rFonts w:ascii="Times New Roman" w:eastAsia="Times New Roman" w:hAnsi="Times New Roman" w:cs="Times New Roman"/>
          <w:sz w:val="28"/>
          <w:szCs w:val="28"/>
        </w:rPr>
        <w:tab/>
        <w:t>Здатність здійснювати критичний аналіз і науково обґрунтоване оцінювання соціальних, культурних, екологічних та економічних наслідків професійних рішень і політик у сфері дизайну</w:t>
      </w:r>
      <w:r w:rsidR="0029070E">
        <w:rPr>
          <w:rFonts w:ascii="Times New Roman" w:eastAsia="Times New Roman" w:hAnsi="Times New Roman" w:cs="Times New Roman"/>
          <w:sz w:val="28"/>
          <w:szCs w:val="28"/>
          <w:lang w:val="uk-UA"/>
        </w:rPr>
        <w:t>.</w:t>
      </w:r>
    </w:p>
    <w:p w14:paraId="73B47FF9" w14:textId="775DDAF9" w:rsidR="001F21EE" w:rsidRDefault="000D2F8E" w:rsidP="00DB1B7C">
      <w:pPr>
        <w:tabs>
          <w:tab w:val="left" w:pos="851"/>
        </w:tabs>
        <w:spacing w:after="0" w:line="240" w:lineRule="auto"/>
        <w:ind w:firstLine="567"/>
        <w:jc w:val="both"/>
        <w:rPr>
          <w:rFonts w:ascii="Times New Roman" w:eastAsia="Times New Roman" w:hAnsi="Times New Roman" w:cs="Times New Roman"/>
          <w:sz w:val="24"/>
          <w:szCs w:val="24"/>
        </w:rPr>
      </w:pPr>
      <w:r w:rsidRPr="0043083E">
        <w:rPr>
          <w:rFonts w:ascii="Times New Roman" w:eastAsia="Times New Roman" w:hAnsi="Times New Roman" w:cs="Times New Roman"/>
          <w:b/>
          <w:bCs/>
          <w:sz w:val="28"/>
          <w:szCs w:val="28"/>
        </w:rPr>
        <w:t>СК08.</w:t>
      </w:r>
      <w:r>
        <w:rPr>
          <w:rFonts w:ascii="Times New Roman" w:eastAsia="Times New Roman" w:hAnsi="Times New Roman" w:cs="Times New Roman"/>
          <w:sz w:val="28"/>
          <w:szCs w:val="28"/>
        </w:rPr>
        <w:tab/>
        <w:t>Здатність здійснювати викладацьку, менторську, експертну діяльність у сфері науки, освіти та практики дизайну</w:t>
      </w:r>
      <w:r w:rsidR="0029070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6E9E5D8E" w14:textId="77777777" w:rsidR="001F21EE" w:rsidRDefault="001F21EE">
      <w:pPr>
        <w:spacing w:after="0" w:line="240" w:lineRule="auto"/>
        <w:ind w:firstLine="566"/>
        <w:rPr>
          <w:rFonts w:ascii="Times New Roman" w:eastAsia="Times New Roman" w:hAnsi="Times New Roman" w:cs="Times New Roman"/>
          <w:b/>
          <w:bCs/>
          <w:color w:val="3D85C6"/>
          <w:sz w:val="28"/>
          <w:szCs w:val="28"/>
        </w:rPr>
      </w:pPr>
    </w:p>
    <w:p w14:paraId="30941BE5" w14:textId="0B75ECBA" w:rsidR="001F21EE" w:rsidRPr="00AA5A87" w:rsidRDefault="000D2F8E">
      <w:pPr>
        <w:pBdr>
          <w:top w:val="nil"/>
          <w:left w:val="nil"/>
          <w:bottom w:val="nil"/>
          <w:right w:val="nil"/>
          <w:between w:val="nil"/>
        </w:pBdr>
        <w:tabs>
          <w:tab w:val="left" w:pos="851"/>
          <w:tab w:val="left" w:pos="993"/>
        </w:tabs>
        <w:spacing w:after="0" w:line="240" w:lineRule="auto"/>
        <w:ind w:firstLine="567"/>
        <w:jc w:val="both"/>
        <w:rPr>
          <w:rFonts w:ascii="Times New Roman" w:eastAsia="Times New Roman" w:hAnsi="Times New Roman" w:cs="Times New Roman"/>
          <w:sz w:val="28"/>
          <w:szCs w:val="28"/>
          <w:lang w:val="uk-UA"/>
        </w:rPr>
      </w:pPr>
      <w:r w:rsidRPr="00AA5A87">
        <w:rPr>
          <w:rFonts w:ascii="Times New Roman" w:eastAsia="Times New Roman" w:hAnsi="Times New Roman" w:cs="Times New Roman"/>
          <w:sz w:val="28"/>
          <w:szCs w:val="28"/>
        </w:rPr>
        <w:t>Заклад вищої освіти у своїй освітній програмі має право</w:t>
      </w:r>
      <w:r w:rsidR="00AA5A87" w:rsidRPr="00AA5A87">
        <w:rPr>
          <w:rFonts w:ascii="Times New Roman" w:eastAsia="Times New Roman" w:hAnsi="Times New Roman" w:cs="Times New Roman"/>
          <w:sz w:val="28"/>
          <w:szCs w:val="28"/>
          <w:lang w:val="uk-UA"/>
        </w:rPr>
        <w:t xml:space="preserve"> </w:t>
      </w:r>
      <w:r w:rsidRPr="00AA5A87">
        <w:rPr>
          <w:rFonts w:ascii="Times New Roman" w:eastAsia="Times New Roman" w:hAnsi="Times New Roman" w:cs="Times New Roman"/>
          <w:sz w:val="28"/>
          <w:szCs w:val="28"/>
        </w:rPr>
        <w:t>визначати додаткові до Стандарту спеціальні компетентності</w:t>
      </w:r>
      <w:r w:rsidR="00AA5A87" w:rsidRPr="00AA5A87">
        <w:rPr>
          <w:rFonts w:ascii="Times New Roman" w:eastAsia="Times New Roman" w:hAnsi="Times New Roman" w:cs="Times New Roman"/>
          <w:sz w:val="28"/>
          <w:szCs w:val="28"/>
          <w:lang w:val="uk-UA"/>
        </w:rPr>
        <w:t>.</w:t>
      </w:r>
    </w:p>
    <w:p w14:paraId="1CC7F6B6" w14:textId="77777777" w:rsidR="001F21EE" w:rsidRDefault="001F21EE">
      <w:pPr>
        <w:tabs>
          <w:tab w:val="left" w:pos="993"/>
        </w:tabs>
        <w:spacing w:after="0" w:line="240" w:lineRule="auto"/>
        <w:ind w:firstLine="567"/>
        <w:jc w:val="both"/>
        <w:rPr>
          <w:rFonts w:ascii="Times New Roman" w:eastAsia="Times New Roman" w:hAnsi="Times New Roman" w:cs="Times New Roman"/>
          <w:b/>
          <w:bCs/>
          <w:sz w:val="28"/>
          <w:szCs w:val="28"/>
        </w:rPr>
      </w:pPr>
    </w:p>
    <w:p w14:paraId="3E505B44" w14:textId="77777777" w:rsidR="001F21EE" w:rsidRDefault="000D2F8E">
      <w:pPr>
        <w:tabs>
          <w:tab w:val="left" w:pos="993"/>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2BCA0D8E" w14:textId="77777777" w:rsidR="001F21EE" w:rsidRDefault="001F21EE">
      <w:pPr>
        <w:tabs>
          <w:tab w:val="left" w:pos="993"/>
        </w:tabs>
        <w:spacing w:after="0" w:line="240" w:lineRule="auto"/>
        <w:ind w:firstLine="567"/>
        <w:jc w:val="both"/>
        <w:rPr>
          <w:rFonts w:ascii="Times New Roman" w:eastAsia="Times New Roman" w:hAnsi="Times New Roman" w:cs="Times New Roman"/>
          <w:b/>
          <w:bCs/>
          <w:sz w:val="28"/>
          <w:szCs w:val="28"/>
        </w:rPr>
      </w:pPr>
    </w:p>
    <w:p w14:paraId="0176CFDD" w14:textId="77777777" w:rsidR="001F21EE" w:rsidRPr="00AA5A87" w:rsidRDefault="000D2F8E">
      <w:pPr>
        <w:tabs>
          <w:tab w:val="left" w:pos="993"/>
        </w:tabs>
        <w:spacing w:after="0" w:line="240" w:lineRule="auto"/>
        <w:ind w:firstLine="567"/>
        <w:jc w:val="both"/>
        <w:rPr>
          <w:rFonts w:ascii="Times New Roman" w:eastAsia="Times New Roman" w:hAnsi="Times New Roman" w:cs="Times New Roman"/>
          <w:sz w:val="28"/>
          <w:szCs w:val="28"/>
        </w:rPr>
      </w:pPr>
      <w:bookmarkStart w:id="2" w:name="_heading=h.17dp8vu" w:colFirst="0" w:colLast="0"/>
      <w:bookmarkEnd w:id="2"/>
      <w:r w:rsidRPr="00AA5A87">
        <w:rPr>
          <w:rFonts w:ascii="Times New Roman" w:eastAsia="Times New Roman" w:hAnsi="Times New Roman" w:cs="Times New Roman"/>
          <w:sz w:val="28"/>
          <w:szCs w:val="28"/>
        </w:rPr>
        <w:t>Не регламентується.</w:t>
      </w:r>
    </w:p>
    <w:p w14:paraId="46110B81" w14:textId="77777777" w:rsidR="001F21EE" w:rsidRDefault="001F21EE">
      <w:pPr>
        <w:tabs>
          <w:tab w:val="left" w:pos="993"/>
        </w:tabs>
        <w:spacing w:after="0" w:line="240" w:lineRule="auto"/>
        <w:ind w:firstLine="567"/>
        <w:jc w:val="both"/>
        <w:rPr>
          <w:rFonts w:ascii="Times New Roman" w:eastAsia="Times New Roman" w:hAnsi="Times New Roman" w:cs="Times New Roman"/>
          <w:color w:val="002060"/>
          <w:sz w:val="28"/>
          <w:szCs w:val="28"/>
        </w:rPr>
      </w:pPr>
    </w:p>
    <w:p w14:paraId="16F332E0" w14:textId="77777777" w:rsidR="001F21EE" w:rsidRDefault="000D2F8E" w:rsidP="00DB1B7C">
      <w:pPr>
        <w:shd w:val="clear" w:color="auto" w:fill="FFFFFF"/>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ІX. Форма атестації здобувачів вищої освіти</w:t>
      </w:r>
    </w:p>
    <w:p w14:paraId="0AF3869B" w14:textId="77777777" w:rsidR="001F21EE" w:rsidRDefault="001F21EE">
      <w:pPr>
        <w:spacing w:after="0" w:line="240" w:lineRule="auto"/>
        <w:ind w:firstLine="709"/>
        <w:jc w:val="both"/>
        <w:rPr>
          <w:rFonts w:ascii="Times New Roman" w:eastAsia="Times New Roman" w:hAnsi="Times New Roman" w:cs="Times New Roman"/>
          <w:b/>
          <w:bCs/>
          <w:sz w:val="28"/>
          <w:szCs w:val="28"/>
        </w:rPr>
      </w:pPr>
    </w:p>
    <w:tbl>
      <w:tblPr>
        <w:tblStyle w:val="a7"/>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7373"/>
      </w:tblGrid>
      <w:tr w:rsidR="001F21EE" w14:paraId="66B60622" w14:textId="77777777">
        <w:trPr>
          <w:trHeight w:val="151"/>
        </w:trPr>
        <w:tc>
          <w:tcPr>
            <w:tcW w:w="2295" w:type="dxa"/>
          </w:tcPr>
          <w:p w14:paraId="3B7FA9DF" w14:textId="77777777" w:rsidR="001F21EE" w:rsidRDefault="000D2F8E">
            <w:pPr>
              <w:spacing w:after="0" w:line="240" w:lineRule="auto"/>
              <w:ind w:firstLine="5"/>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Форма (форми) атестації здобувачів вищої освіти </w:t>
            </w:r>
          </w:p>
        </w:tc>
        <w:tc>
          <w:tcPr>
            <w:tcW w:w="7373" w:type="dxa"/>
          </w:tcPr>
          <w:p w14:paraId="2BA4A761" w14:textId="3EEF0124" w:rsidR="001F21EE" w:rsidRDefault="00E82EFF" w:rsidP="00845A89">
            <w:pPr>
              <w:tabs>
                <w:tab w:val="left" w:pos="742"/>
              </w:tabs>
              <w:spacing w:after="0" w:line="240" w:lineRule="auto"/>
              <w:ind w:firstLine="316"/>
              <w:jc w:val="both"/>
              <w:rPr>
                <w:rFonts w:ascii="Times New Roman" w:eastAsia="Times New Roman" w:hAnsi="Times New Roman" w:cs="Times New Roman"/>
                <w:sz w:val="28"/>
                <w:szCs w:val="28"/>
              </w:rPr>
            </w:pPr>
            <w:r w:rsidRPr="00B64683">
              <w:rPr>
                <w:rFonts w:ascii="Times New Roman" w:hAnsi="Times New Roman" w:cs="Times New Roman"/>
                <w:sz w:val="28"/>
                <w:szCs w:val="28"/>
                <w:lang w:val="uk-UA"/>
              </w:rPr>
              <w:t>Атестація здійснюється у формі публічного захисту дисертації.</w:t>
            </w:r>
          </w:p>
        </w:tc>
      </w:tr>
      <w:tr w:rsidR="001F21EE" w14:paraId="254D9B6A" w14:textId="77777777">
        <w:trPr>
          <w:trHeight w:val="151"/>
        </w:trPr>
        <w:tc>
          <w:tcPr>
            <w:tcW w:w="2295" w:type="dxa"/>
          </w:tcPr>
          <w:p w14:paraId="701634A5" w14:textId="77777777" w:rsidR="001F21EE" w:rsidRDefault="000D2F8E">
            <w:pPr>
              <w:spacing w:after="0" w:line="240" w:lineRule="auto"/>
              <w:ind w:firstLine="5"/>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Вимоги до кваліфікаційної роботи </w:t>
            </w:r>
          </w:p>
          <w:p w14:paraId="1EEE862B" w14:textId="77777777" w:rsidR="001F21EE" w:rsidRDefault="001F21EE">
            <w:pPr>
              <w:spacing w:after="0" w:line="240" w:lineRule="auto"/>
              <w:ind w:firstLine="5"/>
              <w:jc w:val="both"/>
              <w:rPr>
                <w:rFonts w:ascii="Times New Roman" w:eastAsia="Times New Roman" w:hAnsi="Times New Roman" w:cs="Times New Roman"/>
                <w:b/>
                <w:bCs/>
                <w:sz w:val="28"/>
                <w:szCs w:val="28"/>
              </w:rPr>
            </w:pPr>
          </w:p>
        </w:tc>
        <w:tc>
          <w:tcPr>
            <w:tcW w:w="7373" w:type="dxa"/>
          </w:tcPr>
          <w:p w14:paraId="3F9DEC93" w14:textId="70DC7C61" w:rsidR="001F21EE" w:rsidRPr="00AA5A87" w:rsidRDefault="000D2F8E" w:rsidP="00845A89">
            <w:pPr>
              <w:tabs>
                <w:tab w:val="left" w:pos="742"/>
              </w:tabs>
              <w:spacing w:after="0" w:line="240" w:lineRule="auto"/>
              <w:ind w:firstLine="3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Дисертація </w:t>
            </w:r>
            <w:r w:rsidR="00E82EFF" w:rsidRPr="00B64683">
              <w:rPr>
                <w:rFonts w:ascii="Times New Roman" w:hAnsi="Times New Roman" w:cs="Times New Roman"/>
                <w:sz w:val="28"/>
                <w:szCs w:val="28"/>
                <w:lang w:val="uk-UA"/>
              </w:rPr>
              <w:t xml:space="preserve">на здобуття ступеня доктора філософії </w:t>
            </w:r>
            <w:r w:rsidR="00E82EFF">
              <w:rPr>
                <w:rFonts w:ascii="Times New Roman" w:hAnsi="Times New Roman" w:cs="Times New Roman"/>
                <w:sz w:val="28"/>
                <w:szCs w:val="28"/>
                <w:lang w:val="uk-UA"/>
              </w:rPr>
              <w:t xml:space="preserve">з дизайну </w:t>
            </w:r>
            <w:r>
              <w:rPr>
                <w:rFonts w:ascii="Times New Roman" w:eastAsia="Times New Roman" w:hAnsi="Times New Roman" w:cs="Times New Roman"/>
                <w:sz w:val="28"/>
                <w:szCs w:val="28"/>
              </w:rPr>
              <w:t xml:space="preserve">має передбачати самостійне розв’язання </w:t>
            </w:r>
            <w:r>
              <w:rPr>
                <w:rFonts w:ascii="Times New Roman" w:eastAsia="Times New Roman" w:hAnsi="Times New Roman" w:cs="Times New Roman"/>
                <w:color w:val="000000"/>
                <w:sz w:val="28"/>
                <w:szCs w:val="28"/>
              </w:rPr>
              <w:t>комплексної проблеми професійної та/або дослідницько-</w:t>
            </w:r>
            <w:r w:rsidRPr="00AA5A87">
              <w:rPr>
                <w:rFonts w:ascii="Times New Roman" w:eastAsia="Times New Roman" w:hAnsi="Times New Roman" w:cs="Times New Roman"/>
                <w:sz w:val="28"/>
                <w:szCs w:val="28"/>
              </w:rPr>
              <w:t>інноваційної діяльності.</w:t>
            </w:r>
          </w:p>
          <w:p w14:paraId="28898BC9" w14:textId="07FE2D4B" w:rsidR="001F21EE" w:rsidRDefault="000D2F8E" w:rsidP="00845A89">
            <w:pPr>
              <w:tabs>
                <w:tab w:val="left" w:pos="742"/>
              </w:tabs>
              <w:spacing w:after="0" w:line="240" w:lineRule="auto"/>
              <w:ind w:firstLine="3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Дисертація </w:t>
            </w:r>
            <w:r w:rsidR="00AA5A87" w:rsidRPr="00AA5A87">
              <w:rPr>
                <w:rFonts w:ascii="Times New Roman" w:eastAsia="Times New Roman" w:hAnsi="Times New Roman" w:cs="Times New Roman"/>
                <w:sz w:val="28"/>
                <w:szCs w:val="28"/>
              </w:rPr>
              <w:t xml:space="preserve">не повинна порушувати вимоги щодо академічної доброчесності, визначені Законом України «Про академічну доброчесність». </w:t>
            </w:r>
          </w:p>
          <w:p w14:paraId="3FC46354" w14:textId="77777777" w:rsidR="001F21EE" w:rsidRDefault="000D2F8E" w:rsidP="00845A89">
            <w:pPr>
              <w:tabs>
                <w:tab w:val="left" w:pos="742"/>
              </w:tabs>
              <w:spacing w:after="0" w:line="240" w:lineRule="auto"/>
              <w:ind w:firstLine="316"/>
              <w:jc w:val="both"/>
              <w:rPr>
                <w:rFonts w:ascii="Times New Roman" w:eastAsia="Times New Roman" w:hAnsi="Times New Roman" w:cs="Times New Roman"/>
                <w:color w:val="002060"/>
                <w:sz w:val="28"/>
                <w:szCs w:val="28"/>
              </w:rPr>
            </w:pPr>
            <w:r>
              <w:rPr>
                <w:rFonts w:ascii="Times New Roman" w:eastAsia="Times New Roman" w:hAnsi="Times New Roman" w:cs="Times New Roman"/>
                <w:sz w:val="28"/>
                <w:szCs w:val="28"/>
              </w:rPr>
              <w:t>Дисертація має бути оприлюднена на офіційному веб-сайті  закладу вищої освіти.</w:t>
            </w:r>
          </w:p>
          <w:p w14:paraId="255ABE92" w14:textId="59AF13D8" w:rsidR="001F21EE" w:rsidRDefault="000D2F8E" w:rsidP="00845A89">
            <w:pPr>
              <w:tabs>
                <w:tab w:val="left" w:pos="742"/>
              </w:tabs>
              <w:spacing w:after="0" w:line="240" w:lineRule="auto"/>
              <w:ind w:firstLine="3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Оприлюднення </w:t>
            </w:r>
            <w:r w:rsidR="00E82EFF">
              <w:rPr>
                <w:rFonts w:ascii="Times New Roman" w:eastAsia="Times New Roman" w:hAnsi="Times New Roman" w:cs="Times New Roman"/>
                <w:sz w:val="28"/>
                <w:szCs w:val="28"/>
                <w:lang w:val="uk-UA"/>
              </w:rPr>
              <w:t>дисертацій</w:t>
            </w:r>
            <w:r>
              <w:rPr>
                <w:rFonts w:ascii="Times New Roman" w:eastAsia="Times New Roman" w:hAnsi="Times New Roman" w:cs="Times New Roman"/>
                <w:sz w:val="28"/>
                <w:szCs w:val="28"/>
              </w:rPr>
              <w:t>, що містять інформацію з обмеженим доступом, слід здійснювати відповідно до вимог законодавства.</w:t>
            </w:r>
          </w:p>
        </w:tc>
      </w:tr>
    </w:tbl>
    <w:p w14:paraId="2D500A13" w14:textId="77777777" w:rsidR="001F21EE" w:rsidRDefault="001F21EE">
      <w:pPr>
        <w:tabs>
          <w:tab w:val="left" w:pos="1134"/>
        </w:tabs>
        <w:spacing w:after="0" w:line="240" w:lineRule="auto"/>
        <w:ind w:firstLine="567"/>
        <w:jc w:val="both"/>
        <w:rPr>
          <w:rFonts w:ascii="Times New Roman" w:eastAsia="Times New Roman" w:hAnsi="Times New Roman" w:cs="Times New Roman"/>
          <w:b/>
          <w:bCs/>
          <w:sz w:val="28"/>
          <w:szCs w:val="28"/>
        </w:rPr>
      </w:pPr>
    </w:p>
    <w:p w14:paraId="729F4933" w14:textId="77777777" w:rsidR="001F21EE" w:rsidRDefault="000D2F8E">
      <w:pPr>
        <w:tabs>
          <w:tab w:val="left" w:pos="1134"/>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X. Додаткові вимоги та обмеження (за наявності) для міждисциплінарних освітніх програм </w:t>
      </w:r>
    </w:p>
    <w:p w14:paraId="63C8229C" w14:textId="77777777" w:rsidR="001F21EE" w:rsidRDefault="001F21EE">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0FE4A8E5" w14:textId="77777777" w:rsidR="001F21EE" w:rsidRDefault="000D2F8E">
      <w:pPr>
        <w:tabs>
          <w:tab w:val="left" w:pos="1134"/>
          <w:tab w:val="left" w:pos="544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Додаткових вимог і обмежень немає.</w:t>
      </w:r>
    </w:p>
    <w:p w14:paraId="197F60FE" w14:textId="77777777" w:rsidR="001F21EE" w:rsidRDefault="000D2F8E">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XI. Вимоги законодавства та/або професійних стандартів, необхідні для здобуття відповідних професійних кваліфікацій (за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наявності)</w:t>
      </w:r>
    </w:p>
    <w:p w14:paraId="46B8B150" w14:textId="77777777" w:rsidR="001F21EE" w:rsidRDefault="001F21EE">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p>
    <w:p w14:paraId="36771704" w14:textId="77777777" w:rsidR="001F21EE" w:rsidRDefault="000D2F8E">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законодавства та/або професійних стандартів відсутні.</w:t>
      </w:r>
    </w:p>
    <w:p w14:paraId="11BABCD6" w14:textId="77777777" w:rsidR="001F21EE" w:rsidRDefault="001F21EE">
      <w:pPr>
        <w:tabs>
          <w:tab w:val="left" w:pos="1134"/>
        </w:tabs>
        <w:spacing w:after="0" w:line="240" w:lineRule="auto"/>
        <w:ind w:firstLine="567"/>
        <w:jc w:val="both"/>
        <w:rPr>
          <w:rFonts w:ascii="Times New Roman" w:eastAsia="Times New Roman" w:hAnsi="Times New Roman" w:cs="Times New Roman"/>
          <w:b/>
          <w:bCs/>
          <w:sz w:val="28"/>
          <w:szCs w:val="28"/>
        </w:rPr>
      </w:pPr>
    </w:p>
    <w:p w14:paraId="43EB230D" w14:textId="77777777" w:rsidR="001F21EE" w:rsidRDefault="000D2F8E">
      <w:pPr>
        <w:tabs>
          <w:tab w:val="left" w:pos="1134"/>
        </w:tabs>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XII. Перелік нормативних документів, на яких базується Стандарт вищої освіти </w:t>
      </w:r>
    </w:p>
    <w:p w14:paraId="2EAC843D" w14:textId="77777777" w:rsidR="001F21EE" w:rsidRDefault="001F21EE">
      <w:pPr>
        <w:tabs>
          <w:tab w:val="left" w:pos="1134"/>
        </w:tabs>
        <w:spacing w:after="0" w:line="240" w:lineRule="auto"/>
        <w:ind w:firstLine="567"/>
        <w:jc w:val="both"/>
        <w:rPr>
          <w:rFonts w:ascii="Times New Roman" w:eastAsia="Times New Roman" w:hAnsi="Times New Roman" w:cs="Times New Roman"/>
          <w:sz w:val="28"/>
          <w:szCs w:val="28"/>
        </w:rPr>
      </w:pPr>
    </w:p>
    <w:p w14:paraId="53B31F3D" w14:textId="77777777" w:rsidR="001F21EE" w:rsidRPr="00DB1B7C" w:rsidRDefault="000D2F8E">
      <w:pPr>
        <w:tabs>
          <w:tab w:val="left" w:pos="1134"/>
        </w:tabs>
        <w:spacing w:after="0" w:line="240" w:lineRule="auto"/>
        <w:ind w:firstLine="567"/>
        <w:jc w:val="both"/>
        <w:rPr>
          <w:rFonts w:ascii="Times New Roman" w:eastAsia="Times New Roman" w:hAnsi="Times New Roman" w:cs="Times New Roman"/>
          <w:b/>
          <w:sz w:val="28"/>
          <w:szCs w:val="28"/>
        </w:rPr>
      </w:pPr>
      <w:r w:rsidRPr="00DB1B7C">
        <w:rPr>
          <w:rFonts w:ascii="Times New Roman" w:eastAsia="Times New Roman" w:hAnsi="Times New Roman" w:cs="Times New Roman"/>
          <w:b/>
          <w:sz w:val="28"/>
          <w:szCs w:val="28"/>
        </w:rPr>
        <w:t>Нормативні документи</w:t>
      </w:r>
    </w:p>
    <w:p w14:paraId="19C23995"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вищу освіту: Закон України. URL: http://zakon4.rada.gov.ua/laws/show/1556-18.</w:t>
      </w:r>
    </w:p>
    <w:p w14:paraId="4B27DB7A"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освіту: Закон України. URL: </w:t>
      </w:r>
      <w:hyperlink r:id="rId9">
        <w:r>
          <w:rPr>
            <w:rFonts w:ascii="Times New Roman" w:eastAsia="Times New Roman" w:hAnsi="Times New Roman" w:cs="Times New Roman"/>
            <w:color w:val="1155CC"/>
            <w:sz w:val="28"/>
            <w:szCs w:val="28"/>
            <w:u w:val="single"/>
          </w:rPr>
          <w:t>http://zakon5.rada.gov.ua/laws/show/2145-19</w:t>
        </w:r>
      </w:hyperlink>
      <w:r>
        <w:rPr>
          <w:rFonts w:ascii="Times New Roman" w:eastAsia="Times New Roman" w:hAnsi="Times New Roman" w:cs="Times New Roman"/>
          <w:sz w:val="28"/>
          <w:szCs w:val="28"/>
        </w:rPr>
        <w:t>.</w:t>
      </w:r>
    </w:p>
    <w:p w14:paraId="531BA2B3"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 Президента України «Про Цілі сталого розвитку України на період до 2030 року». URL: https://zakon.rada.gov.ua/laws/show/722/2019#Text</w:t>
      </w:r>
    </w:p>
    <w:p w14:paraId="663D7C86"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рамка кваліфікацій. Затверджено Постановою Кабінету Міністрів України від 23 листопада 2011 р. №1341 (зі змінами) URL: </w:t>
      </w:r>
      <w:hyperlink r:id="rId10">
        <w:r>
          <w:rPr>
            <w:rFonts w:ascii="Times New Roman" w:eastAsia="Times New Roman" w:hAnsi="Times New Roman" w:cs="Times New Roman"/>
            <w:color w:val="1155CC"/>
            <w:sz w:val="28"/>
            <w:szCs w:val="28"/>
            <w:u w:val="single"/>
          </w:rPr>
          <w:t>http://zakon4.rada.gov.ua/laws/show/1341-2011-п</w:t>
        </w:r>
      </w:hyperlink>
      <w:r>
        <w:rPr>
          <w:rFonts w:ascii="Times New Roman" w:eastAsia="Times New Roman" w:hAnsi="Times New Roman" w:cs="Times New Roman"/>
          <w:sz w:val="28"/>
          <w:szCs w:val="28"/>
        </w:rPr>
        <w:t>.</w:t>
      </w:r>
    </w:p>
    <w:p w14:paraId="5FDF162A"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URL: </w:t>
      </w:r>
      <w:hyperlink r:id="rId11">
        <w:r>
          <w:rPr>
            <w:rFonts w:ascii="Times New Roman" w:eastAsia="Times New Roman" w:hAnsi="Times New Roman" w:cs="Times New Roman"/>
            <w:color w:val="1155CC"/>
            <w:sz w:val="28"/>
            <w:szCs w:val="28"/>
            <w:u w:val="single"/>
          </w:rPr>
          <w:t>http://zakon4.rada.gov.ua/laws/show/266-2015-п</w:t>
        </w:r>
      </w:hyperlink>
    </w:p>
    <w:p w14:paraId="0C624245" w14:textId="77777777" w:rsidR="001F21EE" w:rsidRDefault="000D2F8E">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класифікатор України: Класифікатор професій ДК 003:2010 (із змінами). URL: https://zakon.rada.gov.ua/rada/show/va327609-10. </w:t>
      </w:r>
    </w:p>
    <w:p w14:paraId="309511F5" w14:textId="77777777" w:rsidR="001F21EE" w:rsidRDefault="001F21EE">
      <w:pPr>
        <w:tabs>
          <w:tab w:val="left" w:pos="1134"/>
        </w:tabs>
        <w:spacing w:after="0" w:line="240" w:lineRule="auto"/>
        <w:ind w:firstLine="567"/>
        <w:jc w:val="both"/>
        <w:rPr>
          <w:rFonts w:ascii="Times New Roman" w:eastAsia="Times New Roman" w:hAnsi="Times New Roman" w:cs="Times New Roman"/>
          <w:sz w:val="28"/>
          <w:szCs w:val="28"/>
        </w:rPr>
      </w:pPr>
    </w:p>
    <w:p w14:paraId="61DEA304" w14:textId="77777777" w:rsidR="001F21EE" w:rsidRPr="00E82EFF" w:rsidRDefault="000D2F8E">
      <w:pPr>
        <w:tabs>
          <w:tab w:val="left" w:pos="1134"/>
        </w:tabs>
        <w:spacing w:after="0" w:line="240" w:lineRule="auto"/>
        <w:ind w:firstLine="567"/>
        <w:jc w:val="both"/>
        <w:rPr>
          <w:rFonts w:ascii="Times New Roman" w:eastAsia="Times New Roman" w:hAnsi="Times New Roman" w:cs="Times New Roman"/>
          <w:b/>
          <w:bCs/>
          <w:sz w:val="28"/>
          <w:szCs w:val="28"/>
        </w:rPr>
      </w:pPr>
      <w:r w:rsidRPr="00E82EFF">
        <w:rPr>
          <w:rFonts w:ascii="Times New Roman" w:eastAsia="Times New Roman" w:hAnsi="Times New Roman" w:cs="Times New Roman"/>
          <w:b/>
          <w:bCs/>
          <w:sz w:val="28"/>
          <w:szCs w:val="28"/>
        </w:rPr>
        <w:t>Інші джерела</w:t>
      </w:r>
    </w:p>
    <w:p w14:paraId="3520C771"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Standard </w:t>
      </w:r>
      <w:proofErr w:type="spellStart"/>
      <w:r>
        <w:rPr>
          <w:rFonts w:ascii="Times New Roman" w:eastAsia="Times New Roman" w:hAnsi="Times New Roman" w:cs="Times New Roman"/>
          <w:sz w:val="28"/>
          <w:szCs w:val="28"/>
        </w:rPr>
        <w:t>Classification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(ISCED 2011): https://www.datenportal.bmbf.de/portal/en/G294.html#:~:text=ISCED%20was%20developed%20by%20UNESCO,facilitating%20national%20and%20international%20comparisons. </w:t>
      </w:r>
    </w:p>
    <w:p w14:paraId="458FFE9C"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ISCED </w:t>
      </w:r>
      <w:proofErr w:type="spellStart"/>
      <w:r>
        <w:rPr>
          <w:rFonts w:ascii="Times New Roman" w:eastAsia="Times New Roman" w:hAnsi="Times New Roman" w:cs="Times New Roman"/>
          <w:sz w:val="28"/>
          <w:szCs w:val="28"/>
        </w:rPr>
        <w:t>Fields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2013 (ISCED-F 2013): chrome-extension://efaidnbmnnnibpcajpcglclefindmkaj/http://uis.unesco.org/sites/default/files/documents/isced-fields-of-education-and-training-2013-en.pdf;  </w:t>
      </w:r>
    </w:p>
    <w:p w14:paraId="4027883B"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standard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Fields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2013 (ISCED-F 2013) – </w:t>
      </w:r>
      <w:proofErr w:type="spellStart"/>
      <w:r>
        <w:rPr>
          <w:rFonts w:ascii="Times New Roman" w:eastAsia="Times New Roman" w:hAnsi="Times New Roman" w:cs="Times New Roman"/>
          <w:sz w:val="28"/>
          <w:szCs w:val="28"/>
        </w:rPr>
        <w:t>Detailed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field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descriptions</w:t>
      </w:r>
      <w:proofErr w:type="spellEnd"/>
      <w:r>
        <w:rPr>
          <w:rFonts w:ascii="Times New Roman" w:eastAsia="Times New Roman" w:hAnsi="Times New Roman" w:cs="Times New Roman"/>
          <w:sz w:val="28"/>
          <w:szCs w:val="28"/>
        </w:rPr>
        <w:t xml:space="preserve">. URL: </w:t>
      </w:r>
      <w:hyperlink r:id="rId12">
        <w:r>
          <w:rPr>
            <w:rFonts w:ascii="Times New Roman" w:eastAsia="Times New Roman" w:hAnsi="Times New Roman" w:cs="Times New Roman"/>
            <w:color w:val="1155CC"/>
            <w:sz w:val="28"/>
            <w:szCs w:val="28"/>
            <w:u w:val="single"/>
          </w:rPr>
          <w:t>https://uis.unesco.org/sites/default/files/documents/international-standard-classification-of-education-fields-of-education-and-training-2013-detailed-field-descriptions-2015-en.pdf</w:t>
        </w:r>
      </w:hyperlink>
    </w:p>
    <w:p w14:paraId="47A205F1"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Council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Recommendation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22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2018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competences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lifelong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EEA </w:t>
      </w:r>
      <w:proofErr w:type="spellStart"/>
      <w:r>
        <w:rPr>
          <w:rFonts w:ascii="Times New Roman" w:eastAsia="Times New Roman" w:hAnsi="Times New Roman" w:cs="Times New Roman"/>
          <w:sz w:val="28"/>
          <w:szCs w:val="28"/>
        </w:rPr>
        <w:t>relevance</w:t>
      </w:r>
      <w:proofErr w:type="spellEnd"/>
      <w:r>
        <w:rPr>
          <w:rFonts w:ascii="Times New Roman" w:eastAsia="Times New Roman" w:hAnsi="Times New Roman" w:cs="Times New Roman"/>
          <w:sz w:val="28"/>
          <w:szCs w:val="28"/>
        </w:rPr>
        <w:t>.). URL:  https://eur-lex.europa.eu/legal-content/EN/TXT/?uri=uriserv:OJ.C_.2018.189.01.0001.01.ENG&amp;toc=OJ:C:2018:189:TOC</w:t>
      </w:r>
    </w:p>
    <w:p w14:paraId="2DCAC578"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Qualifications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Supporting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CrossBorder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Mobility</w:t>
      </w:r>
      <w:proofErr w:type="spellEnd"/>
      <w:r>
        <w:rPr>
          <w:rFonts w:ascii="Times New Roman" w:eastAsia="Times New Roman" w:hAnsi="Times New Roman" w:cs="Times New Roman"/>
          <w:sz w:val="28"/>
          <w:szCs w:val="28"/>
        </w:rPr>
        <w:t xml:space="preserve">. URL: http://www.ehea.info/Upload/TPG_A_QF_RO_MK_1_EQF_Brochure.pdf; </w:t>
      </w:r>
    </w:p>
    <w:p w14:paraId="57065B0B"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QF-EHEA – </w:t>
      </w:r>
      <w:proofErr w:type="spellStart"/>
      <w:r>
        <w:rPr>
          <w:rFonts w:ascii="Times New Roman" w:eastAsia="Times New Roman" w:hAnsi="Times New Roman" w:cs="Times New Roman"/>
          <w:sz w:val="28"/>
          <w:szCs w:val="28"/>
        </w:rPr>
        <w:t>Qualification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w:t>
      </w:r>
      <w:proofErr w:type="spellEnd"/>
      <w:r>
        <w:rPr>
          <w:rFonts w:ascii="Times New Roman" w:eastAsia="Times New Roman" w:hAnsi="Times New Roman" w:cs="Times New Roman"/>
          <w:sz w:val="28"/>
          <w:szCs w:val="28"/>
        </w:rPr>
        <w:t xml:space="preserve">.; </w:t>
      </w:r>
    </w:p>
    <w:p w14:paraId="29DF95A8"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Стандарти та рекомендації щодо забезпечення якості в Європейському просторі вищої освіти (ESG). URL: https://ihed.org.ua/wp-content/uploads/2018/10/04_2016_ESG_2015.pdf;</w:t>
      </w:r>
    </w:p>
    <w:p w14:paraId="017D0DA6"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World</w:t>
      </w:r>
      <w:proofErr w:type="spellEnd"/>
      <w:r>
        <w:rPr>
          <w:rFonts w:ascii="Times New Roman" w:eastAsia="Times New Roman" w:hAnsi="Times New Roman" w:cs="Times New Roman"/>
          <w:sz w:val="28"/>
          <w:szCs w:val="28"/>
        </w:rPr>
        <w:t xml:space="preserve"> 8 - </w:t>
      </w:r>
      <w:proofErr w:type="spellStart"/>
      <w:r>
        <w:rPr>
          <w:rFonts w:ascii="Times New Roman" w:eastAsia="Times New Roman" w:hAnsi="Times New Roman" w:cs="Times New Roman"/>
          <w:sz w:val="28"/>
          <w:szCs w:val="28"/>
        </w:rPr>
        <w:t>Special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issue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Visions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towards</w:t>
      </w:r>
      <w:proofErr w:type="spellEnd"/>
      <w:r>
        <w:rPr>
          <w:rFonts w:ascii="Times New Roman" w:eastAsia="Times New Roman" w:hAnsi="Times New Roman" w:cs="Times New Roman"/>
          <w:sz w:val="28"/>
          <w:szCs w:val="28"/>
        </w:rPr>
        <w:t xml:space="preserve"> 2030. </w:t>
      </w:r>
      <w:proofErr w:type="spellStart"/>
      <w:r>
        <w:rPr>
          <w:rFonts w:ascii="Times New Roman" w:eastAsia="Times New Roman" w:hAnsi="Times New Roman" w:cs="Times New Roman"/>
          <w:sz w:val="28"/>
          <w:szCs w:val="28"/>
        </w:rPr>
        <w:t>Barcelona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GUNi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2022. URL: https://www.guninetwork.org/files/guni_heiw_8_complete_-_new_visions_for_higher_education_towards_2030_1.pdf  </w:t>
      </w:r>
    </w:p>
    <w:p w14:paraId="358154F3"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ЦСР У ДІЇ. URL: </w:t>
      </w:r>
      <w:hyperlink r:id="rId13">
        <w:r>
          <w:rPr>
            <w:rFonts w:ascii="Times New Roman" w:eastAsia="Times New Roman" w:hAnsi="Times New Roman" w:cs="Times New Roman"/>
            <w:color w:val="1155CC"/>
            <w:sz w:val="28"/>
            <w:szCs w:val="28"/>
            <w:u w:val="single"/>
          </w:rPr>
          <w:t>https://www.undp.org/uk/ukraine/tsili-staloho-rozvytku</w:t>
        </w:r>
      </w:hyperlink>
    </w:p>
    <w:p w14:paraId="3DA4B83C"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Рамка цифрової компетентності громадян України. URL: https://osvita.diia.gov.ua/uploads/1/7451-ramka_cifrovoi_kompetentnosti.pdf</w:t>
      </w:r>
    </w:p>
    <w:p w14:paraId="733C9F73"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Рамка компетентностей для культури демократії. URL: https://rm.coe.int/rf-cdc-vol-2-/168097ec96</w:t>
      </w:r>
    </w:p>
    <w:p w14:paraId="77BDEDD1"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TUNING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(Проєкт Європейської Комісії «Налаштування освітніх систем в Європі» (для ознайомлення з прикладами стандартів та вимог до компетентностей для різних предметних областей) http://www.ehea.info/cid101886/tuning-educational-structures-europe.html .</w:t>
      </w:r>
    </w:p>
    <w:p w14:paraId="4C59729F"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Національний освітній глосарій: вища освіта (4-е вид., перероб. і </w:t>
      </w:r>
      <w:proofErr w:type="spellStart"/>
      <w:r>
        <w:rPr>
          <w:rFonts w:ascii="Times New Roman" w:eastAsia="Times New Roman" w:hAnsi="Times New Roman" w:cs="Times New Roman"/>
          <w:sz w:val="28"/>
          <w:szCs w:val="28"/>
        </w:rPr>
        <w:t>доп</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Авт</w:t>
      </w:r>
      <w:proofErr w:type="spellEnd"/>
      <w:r>
        <w:rPr>
          <w:rFonts w:ascii="Times New Roman" w:eastAsia="Times New Roman" w:hAnsi="Times New Roman" w:cs="Times New Roman"/>
          <w:sz w:val="28"/>
          <w:szCs w:val="28"/>
        </w:rPr>
        <w:t xml:space="preserve">.-уклад.: В.Є. Бахрушин, М.І. Винницький, В.М. Захарченко, І.О. Золотарьова, С.А. </w:t>
      </w:r>
      <w:proofErr w:type="spellStart"/>
      <w:r>
        <w:rPr>
          <w:rFonts w:ascii="Times New Roman" w:eastAsia="Times New Roman" w:hAnsi="Times New Roman" w:cs="Times New Roman"/>
          <w:sz w:val="28"/>
          <w:szCs w:val="28"/>
        </w:rPr>
        <w:t>Калашнікова</w:t>
      </w:r>
      <w:proofErr w:type="spellEnd"/>
      <w:r>
        <w:rPr>
          <w:rFonts w:ascii="Times New Roman" w:eastAsia="Times New Roman" w:hAnsi="Times New Roman" w:cs="Times New Roman"/>
          <w:sz w:val="28"/>
          <w:szCs w:val="28"/>
        </w:rPr>
        <w:t xml:space="preserve">, В.І. Луговий, М.Р. </w:t>
      </w:r>
      <w:proofErr w:type="spellStart"/>
      <w:r>
        <w:rPr>
          <w:rFonts w:ascii="Times New Roman" w:eastAsia="Times New Roman" w:hAnsi="Times New Roman" w:cs="Times New Roman"/>
          <w:sz w:val="28"/>
          <w:szCs w:val="28"/>
        </w:rPr>
        <w:t>Мруга</w:t>
      </w:r>
      <w:proofErr w:type="spellEnd"/>
      <w:r>
        <w:rPr>
          <w:rFonts w:ascii="Times New Roman" w:eastAsia="Times New Roman" w:hAnsi="Times New Roman" w:cs="Times New Roman"/>
          <w:sz w:val="28"/>
          <w:szCs w:val="28"/>
        </w:rPr>
        <w:t xml:space="preserve">, Ю.М. </w:t>
      </w:r>
      <w:proofErr w:type="spellStart"/>
      <w:r>
        <w:rPr>
          <w:rFonts w:ascii="Times New Roman" w:eastAsia="Times New Roman" w:hAnsi="Times New Roman" w:cs="Times New Roman"/>
          <w:sz w:val="28"/>
          <w:szCs w:val="28"/>
        </w:rPr>
        <w:t>Рашкевич</w:t>
      </w:r>
      <w:proofErr w:type="spellEnd"/>
      <w:r>
        <w:rPr>
          <w:rFonts w:ascii="Times New Roman" w:eastAsia="Times New Roman" w:hAnsi="Times New Roman" w:cs="Times New Roman"/>
          <w:sz w:val="28"/>
          <w:szCs w:val="28"/>
        </w:rPr>
        <w:t xml:space="preserve">, І.М. Сікорська, А.В. </w:t>
      </w:r>
      <w:proofErr w:type="spellStart"/>
      <w:r>
        <w:rPr>
          <w:rFonts w:ascii="Times New Roman" w:eastAsia="Times New Roman" w:hAnsi="Times New Roman" w:cs="Times New Roman"/>
          <w:sz w:val="28"/>
          <w:szCs w:val="28"/>
        </w:rPr>
        <w:t>Ставицький</w:t>
      </w:r>
      <w:proofErr w:type="spellEnd"/>
      <w:r>
        <w:rPr>
          <w:rFonts w:ascii="Times New Roman" w:eastAsia="Times New Roman" w:hAnsi="Times New Roman" w:cs="Times New Roman"/>
          <w:sz w:val="28"/>
          <w:szCs w:val="28"/>
        </w:rPr>
        <w:t xml:space="preserve">, Ж.В. </w:t>
      </w:r>
      <w:proofErr w:type="spellStart"/>
      <w:r>
        <w:rPr>
          <w:rFonts w:ascii="Times New Roman" w:eastAsia="Times New Roman" w:hAnsi="Times New Roman" w:cs="Times New Roman"/>
          <w:sz w:val="28"/>
          <w:szCs w:val="28"/>
        </w:rPr>
        <w:t>Таланова</w:t>
      </w:r>
      <w:proofErr w:type="spellEnd"/>
      <w:r>
        <w:rPr>
          <w:rFonts w:ascii="Times New Roman" w:eastAsia="Times New Roman" w:hAnsi="Times New Roman" w:cs="Times New Roman"/>
          <w:sz w:val="28"/>
          <w:szCs w:val="28"/>
        </w:rPr>
        <w:t xml:space="preserve">, С.П. </w:t>
      </w:r>
      <w:proofErr w:type="spellStart"/>
      <w:r>
        <w:rPr>
          <w:rFonts w:ascii="Times New Roman" w:eastAsia="Times New Roman" w:hAnsi="Times New Roman" w:cs="Times New Roman"/>
          <w:sz w:val="28"/>
          <w:szCs w:val="28"/>
        </w:rPr>
        <w:t>Шитікова</w:t>
      </w:r>
      <w:proofErr w:type="spellEnd"/>
      <w:r>
        <w:rPr>
          <w:rFonts w:ascii="Times New Roman" w:eastAsia="Times New Roman" w:hAnsi="Times New Roman" w:cs="Times New Roman"/>
          <w:sz w:val="28"/>
          <w:szCs w:val="28"/>
        </w:rPr>
        <w:t xml:space="preserve"> / За ред. В.Г. Кременя, В.Є. Бахрушина, Ю.М. </w:t>
      </w:r>
      <w:proofErr w:type="spellStart"/>
      <w:r>
        <w:rPr>
          <w:rFonts w:ascii="Times New Roman" w:eastAsia="Times New Roman" w:hAnsi="Times New Roman" w:cs="Times New Roman"/>
          <w:sz w:val="28"/>
          <w:szCs w:val="28"/>
        </w:rPr>
        <w:t>Рашкевича</w:t>
      </w:r>
      <w:proofErr w:type="spellEnd"/>
      <w:r>
        <w:rPr>
          <w:rFonts w:ascii="Times New Roman" w:eastAsia="Times New Roman" w:hAnsi="Times New Roman" w:cs="Times New Roman"/>
          <w:sz w:val="28"/>
          <w:szCs w:val="28"/>
        </w:rPr>
        <w:t xml:space="preserve">. 2024. – 114 с – URL: https://erasmusplus.org.ua/wp-content/uploads/2024/10/glosarijvo_2024_here_neo_ivo_napn_mon_30.09.2024.pdf.   </w:t>
      </w:r>
    </w:p>
    <w:p w14:paraId="1E8F15CE"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Бахрушин В.Є. Стандартизація вимог до вищої освіти, як інструмент забезпечення якості вищої освіти: рівні вищої освіти та предметні області. Освітня аналітика України. 2020. № 2(9). С. 50–66.: URL: https://science.iea.gov.ua/wp-content/uploads/2020/10/4_Bakhrushin_29_2020_50_66.pdf.</w:t>
      </w:r>
    </w:p>
    <w:p w14:paraId="724443B8"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Рашкевич</w:t>
      </w:r>
      <w:proofErr w:type="spellEnd"/>
      <w:r>
        <w:rPr>
          <w:rFonts w:ascii="Times New Roman" w:eastAsia="Times New Roman" w:hAnsi="Times New Roman" w:cs="Times New Roman"/>
          <w:sz w:val="28"/>
          <w:szCs w:val="28"/>
        </w:rPr>
        <w:t xml:space="preserve"> Ю.М. Болонський процес: історія, стан та перспективи. Освітня аналітика України” • 2018, № 3 (4), С. 5–16 – URL: https://science.iea.gov.ua/wp-content/uploads/2018/12/5_16_Rashkevich.pdf  </w:t>
      </w:r>
    </w:p>
    <w:p w14:paraId="3FE6D96A"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Розвиток системи забезпечення якості вищої освіти в Україні: інформаційно-аналітичний огляд – URL:   https://lib.iitta.gov.ua/9412/1/%D0%A0%D0%BE%D0%B7%D0%B2%D0%B8%D1%82%D0%BE%D0%BA_%D1%81%D0%B8%D1%81%D1%82%D0%B5%D0%BC%D0%B8_%D0%B7%D0%B0%D0%B1%D0%B5%D0%B7%D0%BF_%D1%8F%D0%BA%D0%BE%D1%81%D1%82%D0%B8.pdf</w:t>
      </w:r>
    </w:p>
    <w:p w14:paraId="162F7CD2" w14:textId="77777777" w:rsidR="001F21EE" w:rsidRDefault="000D2F8E">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Розроблення освітніх програм: методичні рекомендації / </w:t>
      </w:r>
      <w:proofErr w:type="spellStart"/>
      <w:r>
        <w:rPr>
          <w:rFonts w:ascii="Times New Roman" w:eastAsia="Times New Roman" w:hAnsi="Times New Roman" w:cs="Times New Roman"/>
          <w:sz w:val="28"/>
          <w:szCs w:val="28"/>
        </w:rPr>
        <w:t>Авт</w:t>
      </w:r>
      <w:proofErr w:type="spellEnd"/>
      <w:r>
        <w:rPr>
          <w:rFonts w:ascii="Times New Roman" w:eastAsia="Times New Roman" w:hAnsi="Times New Roman" w:cs="Times New Roman"/>
          <w:sz w:val="28"/>
          <w:szCs w:val="28"/>
        </w:rPr>
        <w:t xml:space="preserve">.: В. М. Захарченко, В. І. Луговий, Ю.М. </w:t>
      </w:r>
      <w:proofErr w:type="spellStart"/>
      <w:r>
        <w:rPr>
          <w:rFonts w:ascii="Times New Roman" w:eastAsia="Times New Roman" w:hAnsi="Times New Roman" w:cs="Times New Roman"/>
          <w:sz w:val="28"/>
          <w:szCs w:val="28"/>
        </w:rPr>
        <w:t>Рашкевич</w:t>
      </w:r>
      <w:proofErr w:type="spellEnd"/>
      <w:r>
        <w:rPr>
          <w:rFonts w:ascii="Times New Roman" w:eastAsia="Times New Roman" w:hAnsi="Times New Roman" w:cs="Times New Roman"/>
          <w:sz w:val="28"/>
          <w:szCs w:val="28"/>
        </w:rPr>
        <w:t xml:space="preserve">, Ж.В. </w:t>
      </w:r>
      <w:proofErr w:type="spellStart"/>
      <w:r>
        <w:rPr>
          <w:rFonts w:ascii="Times New Roman" w:eastAsia="Times New Roman" w:hAnsi="Times New Roman" w:cs="Times New Roman"/>
          <w:sz w:val="28"/>
          <w:szCs w:val="28"/>
        </w:rPr>
        <w:t>Таланова</w:t>
      </w:r>
      <w:proofErr w:type="spellEnd"/>
      <w:r>
        <w:rPr>
          <w:rFonts w:ascii="Times New Roman" w:eastAsia="Times New Roman" w:hAnsi="Times New Roman" w:cs="Times New Roman"/>
          <w:sz w:val="28"/>
          <w:szCs w:val="28"/>
        </w:rPr>
        <w:t xml:space="preserve"> / За ред. В.Г. Кременя. – Київ : ДП «НВЦ «Пріоритети», 2014. – 120 с. – URL: https://erasmusplus.org.ua/wp-content/uploads/2015/04/Rozroblennya_osv_program.pdf</w:t>
      </w:r>
    </w:p>
    <w:p w14:paraId="36D43871" w14:textId="77777777" w:rsidR="001F21EE" w:rsidRDefault="001F21EE">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p>
    <w:p w14:paraId="781E4440" w14:textId="77777777" w:rsidR="001F21EE" w:rsidRDefault="000D2F8E">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Генеральний директор директорату </w:t>
      </w:r>
    </w:p>
    <w:p w14:paraId="3C2D4409" w14:textId="77777777" w:rsidR="001F21EE" w:rsidRDefault="000D2F8E">
      <w:pPr>
        <w:tabs>
          <w:tab w:val="left" w:pos="1134"/>
          <w:tab w:val="left" w:pos="6450"/>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вищої  освіти та освіти дорослих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Олег ШАРОВ</w:t>
      </w:r>
    </w:p>
    <w:p w14:paraId="401B50CB" w14:textId="77777777" w:rsidR="001F21EE" w:rsidRDefault="000D2F8E">
      <w:pPr>
        <w:spacing w:after="0" w:line="240" w:lineRule="auto"/>
        <w:rPr>
          <w:rFonts w:ascii="Times New Roman" w:eastAsia="Times New Roman" w:hAnsi="Times New Roman" w:cs="Times New Roman"/>
          <w:b/>
          <w:bCs/>
          <w:sz w:val="28"/>
          <w:szCs w:val="28"/>
        </w:rPr>
      </w:pPr>
      <w:r>
        <w:br w:type="page"/>
      </w:r>
    </w:p>
    <w:p w14:paraId="72F74AF1" w14:textId="77777777" w:rsidR="001F21EE" w:rsidRDefault="000D2F8E" w:rsidP="00845A89">
      <w:pPr>
        <w:spacing w:after="0" w:line="240" w:lineRule="auto"/>
        <w:ind w:firstLine="567"/>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Пояснювальна записка</w:t>
      </w:r>
    </w:p>
    <w:p w14:paraId="1402FF88" w14:textId="77777777" w:rsidR="001F21EE" w:rsidRDefault="001F21EE">
      <w:pPr>
        <w:tabs>
          <w:tab w:val="left" w:pos="993"/>
        </w:tabs>
        <w:spacing w:after="0" w:line="240" w:lineRule="auto"/>
        <w:ind w:firstLine="567"/>
        <w:jc w:val="both"/>
        <w:rPr>
          <w:rFonts w:ascii="Times New Roman" w:eastAsia="Times New Roman" w:hAnsi="Times New Roman" w:cs="Times New Roman"/>
          <w:sz w:val="28"/>
          <w:szCs w:val="28"/>
        </w:rPr>
      </w:pPr>
    </w:p>
    <w:p w14:paraId="5211C12C" w14:textId="77777777" w:rsidR="001F21EE" w:rsidRDefault="000D2F8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 вищої освіти визначає такі вимоги до освітньо-наукових програм підготовки докторів філософії зі спеціальності В2 Дизайн:</w:t>
      </w:r>
    </w:p>
    <w:p w14:paraId="0E2C9ABE"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обсяг кредитів ЄКТС, необхідний для здобуття зазначеного вище ступеня;</w:t>
      </w:r>
    </w:p>
    <w:p w14:paraId="603911C2"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предметної  області, що містить:</w:t>
      </w:r>
    </w:p>
    <w:p w14:paraId="086B3C29"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інформацію про об’єкт (об’єкти) вивчення та/або діяльності;</w:t>
      </w:r>
    </w:p>
    <w:p w14:paraId="14EFADF7"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теоретичний зміст;</w:t>
      </w:r>
    </w:p>
    <w:p w14:paraId="49F191A1"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методики та технології, необхідні для практичного використання;</w:t>
      </w:r>
    </w:p>
    <w:p w14:paraId="536CB078"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інструменти та обладнання, які випускник повинен вміти використовувати у своїй професійній діяльності;</w:t>
      </w:r>
    </w:p>
    <w:p w14:paraId="0BBAC36A"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вимоги до освіти осіб, які можуть розпочати навчання за цією програмою;</w:t>
      </w:r>
    </w:p>
    <w:p w14:paraId="16E7687E" w14:textId="77777777"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обов’язкових компетентностей випускника;</w:t>
      </w:r>
    </w:p>
    <w:p w14:paraId="46A058FA" w14:textId="2C992035" w:rsidR="001F21EE" w:rsidRDefault="000D2F8E" w:rsidP="00DB1B7C">
      <w:pPr>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 атестації здобувачів вищої освіти.</w:t>
      </w:r>
    </w:p>
    <w:p w14:paraId="1082594C" w14:textId="77777777" w:rsidR="001F21EE" w:rsidRDefault="001F21EE">
      <w:pPr>
        <w:tabs>
          <w:tab w:val="left" w:pos="993"/>
        </w:tabs>
        <w:spacing w:after="0" w:line="240" w:lineRule="auto"/>
        <w:ind w:firstLine="567"/>
        <w:jc w:val="both"/>
        <w:rPr>
          <w:rFonts w:ascii="Times New Roman" w:eastAsia="Times New Roman" w:hAnsi="Times New Roman" w:cs="Times New Roman"/>
          <w:sz w:val="28"/>
          <w:szCs w:val="28"/>
        </w:rPr>
      </w:pPr>
    </w:p>
    <w:p w14:paraId="1CF53BFE" w14:textId="78696B96" w:rsidR="001F21EE" w:rsidRDefault="000D2F8E" w:rsidP="00E82EF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вищої освіти самостійно визначає перелік дисциплін, практик та інших видів освітньої діяльності, необхідний для набуття визначених Стандартом компетентностей. Заклади вищої освіти при формуванні освітніх програм надають програмні результати навчання та можуть задавати додаткові вимоги до компетентностей, які за рівнем складності відповідають вимогам Національної рамки кваліфікацій, застосовують певні теорії, методи та інструменти очікуваної професійної діяльності. </w:t>
      </w:r>
    </w:p>
    <w:p w14:paraId="7F515293" w14:textId="77777777" w:rsidR="00E82EFF" w:rsidRDefault="00E82EFF" w:rsidP="00E82EFF">
      <w:pPr>
        <w:tabs>
          <w:tab w:val="left" w:pos="993"/>
        </w:tabs>
        <w:spacing w:after="0" w:line="240" w:lineRule="auto"/>
        <w:ind w:firstLine="567"/>
        <w:jc w:val="both"/>
        <w:rPr>
          <w:rFonts w:ascii="Times New Roman" w:eastAsia="Times New Roman" w:hAnsi="Times New Roman" w:cs="Times New Roman"/>
          <w:color w:val="FF0000"/>
          <w:sz w:val="28"/>
          <w:szCs w:val="28"/>
        </w:rPr>
      </w:pPr>
    </w:p>
    <w:p w14:paraId="070B4376" w14:textId="77777777" w:rsidR="001F21EE" w:rsidRDefault="001F21EE">
      <w:pPr>
        <w:spacing w:after="0" w:line="240" w:lineRule="auto"/>
        <w:ind w:firstLine="567"/>
        <w:rPr>
          <w:rFonts w:ascii="Times New Roman" w:eastAsia="Times New Roman" w:hAnsi="Times New Roman" w:cs="Times New Roman"/>
          <w:color w:val="FF0000"/>
          <w:sz w:val="28"/>
          <w:szCs w:val="28"/>
        </w:rPr>
      </w:pPr>
    </w:p>
    <w:p w14:paraId="5627C495" w14:textId="77777777" w:rsidR="001F21EE" w:rsidRDefault="001F21EE">
      <w:pPr>
        <w:spacing w:after="0" w:line="240" w:lineRule="auto"/>
        <w:ind w:firstLine="567"/>
        <w:rPr>
          <w:rFonts w:ascii="Times New Roman" w:eastAsia="Times New Roman" w:hAnsi="Times New Roman" w:cs="Times New Roman"/>
          <w:sz w:val="28"/>
          <w:szCs w:val="28"/>
        </w:rPr>
      </w:pPr>
    </w:p>
    <w:p w14:paraId="4EAD633E" w14:textId="77777777" w:rsidR="001F21EE" w:rsidRPr="00E82EFF" w:rsidRDefault="000D2F8E">
      <w:pPr>
        <w:spacing w:after="0" w:line="240" w:lineRule="auto"/>
        <w:jc w:val="center"/>
        <w:rPr>
          <w:rFonts w:ascii="Times New Roman" w:eastAsia="Times New Roman" w:hAnsi="Times New Roman" w:cs="Times New Roman"/>
          <w:b/>
          <w:bCs/>
          <w:sz w:val="28"/>
          <w:szCs w:val="28"/>
        </w:rPr>
      </w:pPr>
      <w:r>
        <w:br w:type="page"/>
      </w:r>
      <w:r w:rsidRPr="00E82EFF">
        <w:rPr>
          <w:rFonts w:ascii="Times New Roman" w:eastAsia="Times New Roman" w:hAnsi="Times New Roman" w:cs="Times New Roman"/>
          <w:b/>
          <w:bCs/>
          <w:sz w:val="28"/>
          <w:szCs w:val="28"/>
        </w:rPr>
        <w:lastRenderedPageBreak/>
        <w:t>Матриця відповідності визначених Стандартом компетентностей дескрипторам НРК</w:t>
      </w:r>
    </w:p>
    <w:tbl>
      <w:tblPr>
        <w:tblStyle w:val="a8"/>
        <w:tblW w:w="97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1410"/>
        <w:gridCol w:w="1425"/>
        <w:gridCol w:w="1560"/>
        <w:gridCol w:w="2265"/>
      </w:tblGrid>
      <w:tr w:rsidR="001F21EE" w14:paraId="009C6133" w14:textId="77777777">
        <w:trPr>
          <w:trHeight w:val="4963"/>
          <w:jc w:val="center"/>
        </w:trPr>
        <w:tc>
          <w:tcPr>
            <w:tcW w:w="3105" w:type="dxa"/>
            <w:vAlign w:val="center"/>
          </w:tcPr>
          <w:p w14:paraId="6CC51691"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Класифікація компетентностей за НРК</w:t>
            </w:r>
          </w:p>
        </w:tc>
        <w:tc>
          <w:tcPr>
            <w:tcW w:w="1410" w:type="dxa"/>
            <w:vAlign w:val="center"/>
          </w:tcPr>
          <w:p w14:paraId="5FFF98BB" w14:textId="77777777" w:rsidR="001F21EE" w:rsidRPr="00E82EFF" w:rsidRDefault="000D2F8E">
            <w:pPr>
              <w:jc w:val="center"/>
              <w:rPr>
                <w:rFonts w:ascii="Times New Roman" w:eastAsia="Times New Roman" w:hAnsi="Times New Roman" w:cs="Times New Roman"/>
                <w:b/>
                <w:bCs/>
                <w:sz w:val="18"/>
                <w:szCs w:val="18"/>
              </w:rPr>
            </w:pPr>
            <w:r w:rsidRPr="00E82EFF">
              <w:rPr>
                <w:rFonts w:ascii="Times New Roman" w:eastAsia="Times New Roman" w:hAnsi="Times New Roman" w:cs="Times New Roman"/>
                <w:b/>
                <w:bCs/>
                <w:sz w:val="18"/>
                <w:szCs w:val="18"/>
              </w:rPr>
              <w:t>Знання</w:t>
            </w:r>
          </w:p>
          <w:p w14:paraId="6B93390A"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(Концептуальні наукові та практичні знання, критичне осмислення теорій, принципів, методів і понять у сфері професійної діяльності та/або навчання)</w:t>
            </w:r>
          </w:p>
        </w:tc>
        <w:tc>
          <w:tcPr>
            <w:tcW w:w="1425" w:type="dxa"/>
            <w:vAlign w:val="center"/>
          </w:tcPr>
          <w:p w14:paraId="0A001F2F" w14:textId="55991818" w:rsidR="001F21EE" w:rsidRPr="00E82EFF" w:rsidRDefault="000D2F8E">
            <w:pPr>
              <w:jc w:val="center"/>
              <w:rPr>
                <w:rFonts w:ascii="Times New Roman" w:eastAsia="Times New Roman" w:hAnsi="Times New Roman" w:cs="Times New Roman"/>
                <w:b/>
                <w:bCs/>
                <w:sz w:val="18"/>
                <w:szCs w:val="18"/>
              </w:rPr>
            </w:pPr>
            <w:r w:rsidRPr="00E82EFF">
              <w:rPr>
                <w:rFonts w:ascii="Times New Roman" w:eastAsia="Times New Roman" w:hAnsi="Times New Roman" w:cs="Times New Roman"/>
                <w:b/>
                <w:bCs/>
                <w:sz w:val="18"/>
                <w:szCs w:val="18"/>
              </w:rPr>
              <w:t xml:space="preserve">Уміння </w:t>
            </w:r>
            <w:r w:rsidR="00E82EFF">
              <w:rPr>
                <w:rFonts w:ascii="Times New Roman" w:eastAsia="Times New Roman" w:hAnsi="Times New Roman" w:cs="Times New Roman"/>
                <w:b/>
                <w:bCs/>
                <w:sz w:val="18"/>
                <w:szCs w:val="18"/>
                <w:lang w:val="uk-UA"/>
              </w:rPr>
              <w:t>/</w:t>
            </w:r>
            <w:r w:rsidRPr="00E82EFF">
              <w:rPr>
                <w:rFonts w:ascii="Times New Roman" w:eastAsia="Times New Roman" w:hAnsi="Times New Roman" w:cs="Times New Roman"/>
                <w:b/>
                <w:bCs/>
                <w:sz w:val="18"/>
                <w:szCs w:val="18"/>
              </w:rPr>
              <w:t xml:space="preserve"> навички</w:t>
            </w:r>
          </w:p>
          <w:p w14:paraId="41B90CF0"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(поглиблені когнітивні та практичні уміння/навички, майстерність та інноваційність на рівні, необхідному для розв’язання складних спеціалізованих задач і практичних проблем у сфері професійної діяльності або навчання)</w:t>
            </w:r>
          </w:p>
        </w:tc>
        <w:tc>
          <w:tcPr>
            <w:tcW w:w="1560" w:type="dxa"/>
            <w:vAlign w:val="center"/>
          </w:tcPr>
          <w:p w14:paraId="73323C3C" w14:textId="77777777" w:rsidR="001F21EE" w:rsidRPr="00E82EFF" w:rsidRDefault="000D2F8E">
            <w:pPr>
              <w:jc w:val="center"/>
              <w:rPr>
                <w:rFonts w:ascii="Times New Roman" w:eastAsia="Times New Roman" w:hAnsi="Times New Roman" w:cs="Times New Roman"/>
                <w:b/>
                <w:bCs/>
                <w:sz w:val="18"/>
                <w:szCs w:val="18"/>
              </w:rPr>
            </w:pPr>
            <w:r w:rsidRPr="00E82EFF">
              <w:rPr>
                <w:rFonts w:ascii="Times New Roman" w:eastAsia="Times New Roman" w:hAnsi="Times New Roman" w:cs="Times New Roman"/>
                <w:b/>
                <w:bCs/>
                <w:sz w:val="18"/>
                <w:szCs w:val="18"/>
              </w:rPr>
              <w:t>Комунікація</w:t>
            </w:r>
          </w:p>
          <w:p w14:paraId="693DBCF6"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(донесення до фахівців і нефахівців інформації, ідей, проблем, рішень, власного досвіду та аргументації</w:t>
            </w:r>
          </w:p>
          <w:p w14:paraId="00870A41" w14:textId="77777777" w:rsidR="001F21EE" w:rsidRDefault="001F21EE">
            <w:pPr>
              <w:jc w:val="center"/>
              <w:rPr>
                <w:rFonts w:ascii="Times New Roman" w:eastAsia="Times New Roman" w:hAnsi="Times New Roman" w:cs="Times New Roman"/>
                <w:sz w:val="18"/>
                <w:szCs w:val="18"/>
              </w:rPr>
            </w:pPr>
          </w:p>
          <w:p w14:paraId="57A10DC5"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збір, інтерпретація та застосування даних</w:t>
            </w:r>
          </w:p>
          <w:p w14:paraId="589A1436" w14:textId="77777777" w:rsidR="001F21EE" w:rsidRDefault="001F21EE">
            <w:pPr>
              <w:jc w:val="center"/>
              <w:rPr>
                <w:rFonts w:ascii="Times New Roman" w:eastAsia="Times New Roman" w:hAnsi="Times New Roman" w:cs="Times New Roman"/>
                <w:sz w:val="18"/>
                <w:szCs w:val="18"/>
              </w:rPr>
            </w:pPr>
          </w:p>
          <w:p w14:paraId="2A063229"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спілкування з професійних питань, у тому числі іноземною мовою, усно та письмово)</w:t>
            </w:r>
          </w:p>
        </w:tc>
        <w:tc>
          <w:tcPr>
            <w:tcW w:w="2265" w:type="dxa"/>
            <w:vAlign w:val="center"/>
          </w:tcPr>
          <w:p w14:paraId="4ABF20DE" w14:textId="77777777" w:rsidR="001F21EE" w:rsidRPr="00E82EFF" w:rsidRDefault="000D2F8E">
            <w:pPr>
              <w:jc w:val="center"/>
              <w:rPr>
                <w:rFonts w:ascii="Times New Roman" w:eastAsia="Times New Roman" w:hAnsi="Times New Roman" w:cs="Times New Roman"/>
                <w:b/>
                <w:bCs/>
                <w:sz w:val="18"/>
                <w:szCs w:val="18"/>
              </w:rPr>
            </w:pPr>
            <w:r w:rsidRPr="00E82EFF">
              <w:rPr>
                <w:rFonts w:ascii="Times New Roman" w:eastAsia="Times New Roman" w:hAnsi="Times New Roman" w:cs="Times New Roman"/>
                <w:b/>
                <w:bCs/>
                <w:sz w:val="18"/>
                <w:szCs w:val="18"/>
              </w:rPr>
              <w:t>Відповідальність і автономія</w:t>
            </w:r>
          </w:p>
          <w:p w14:paraId="215CB38D"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(управління складною технічною або професійною діяльністю чи проектами</w:t>
            </w:r>
          </w:p>
          <w:p w14:paraId="7C60E5F6" w14:textId="77777777" w:rsidR="001F21EE" w:rsidRDefault="001F21EE">
            <w:pPr>
              <w:jc w:val="center"/>
              <w:rPr>
                <w:rFonts w:ascii="Times New Roman" w:eastAsia="Times New Roman" w:hAnsi="Times New Roman" w:cs="Times New Roman"/>
                <w:sz w:val="18"/>
                <w:szCs w:val="18"/>
              </w:rPr>
            </w:pPr>
          </w:p>
          <w:p w14:paraId="2C6301FC"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спроможність нести відповідальність за вироблення та ухвалення рішень у непередбачуваних робочих та/або навчальних контекстах</w:t>
            </w:r>
          </w:p>
          <w:p w14:paraId="6D4FDE83" w14:textId="77777777" w:rsidR="001F21EE" w:rsidRDefault="001F21EE">
            <w:pPr>
              <w:jc w:val="center"/>
              <w:rPr>
                <w:rFonts w:ascii="Times New Roman" w:eastAsia="Times New Roman" w:hAnsi="Times New Roman" w:cs="Times New Roman"/>
                <w:sz w:val="18"/>
                <w:szCs w:val="18"/>
              </w:rPr>
            </w:pPr>
          </w:p>
          <w:p w14:paraId="2C1829BF"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формування суджень, що враховують соціальні, наукові та етичні аспекти</w:t>
            </w:r>
          </w:p>
          <w:p w14:paraId="36065C6E" w14:textId="77777777" w:rsidR="001F21EE" w:rsidRDefault="001F21EE">
            <w:pPr>
              <w:jc w:val="center"/>
              <w:rPr>
                <w:rFonts w:ascii="Times New Roman" w:eastAsia="Times New Roman" w:hAnsi="Times New Roman" w:cs="Times New Roman"/>
                <w:sz w:val="18"/>
                <w:szCs w:val="18"/>
              </w:rPr>
            </w:pPr>
          </w:p>
          <w:p w14:paraId="2D14ABD9"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організація та керівництво професійним розвитком осіб та груп</w:t>
            </w:r>
          </w:p>
          <w:p w14:paraId="0D116D0A" w14:textId="77777777" w:rsidR="001F21EE" w:rsidRDefault="001F21EE">
            <w:pPr>
              <w:jc w:val="center"/>
              <w:rPr>
                <w:rFonts w:ascii="Times New Roman" w:eastAsia="Times New Roman" w:hAnsi="Times New Roman" w:cs="Times New Roman"/>
                <w:sz w:val="18"/>
                <w:szCs w:val="18"/>
              </w:rPr>
            </w:pPr>
          </w:p>
          <w:p w14:paraId="7090DDDD" w14:textId="77777777" w:rsidR="001F21EE" w:rsidRDefault="000D2F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здатність продовжувати навчання із значним ступенем автономії)</w:t>
            </w:r>
          </w:p>
        </w:tc>
      </w:tr>
      <w:tr w:rsidR="001F21EE" w14:paraId="41343813" w14:textId="77777777">
        <w:trPr>
          <w:trHeight w:val="257"/>
          <w:jc w:val="center"/>
        </w:trPr>
        <w:tc>
          <w:tcPr>
            <w:tcW w:w="9765" w:type="dxa"/>
            <w:gridSpan w:val="5"/>
            <w:vAlign w:val="center"/>
          </w:tcPr>
          <w:p w14:paraId="0A498306" w14:textId="77777777" w:rsidR="001F21EE" w:rsidRDefault="000D2F8E">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Загальні  компетентності</w:t>
            </w:r>
          </w:p>
        </w:tc>
      </w:tr>
      <w:tr w:rsidR="001F21EE" w14:paraId="1E6421C5" w14:textId="77777777">
        <w:trPr>
          <w:trHeight w:val="1286"/>
          <w:jc w:val="center"/>
        </w:trPr>
        <w:tc>
          <w:tcPr>
            <w:tcW w:w="3105" w:type="dxa"/>
          </w:tcPr>
          <w:p w14:paraId="0B580D68" w14:textId="77777777" w:rsidR="001F21EE" w:rsidRDefault="000D2F8E">
            <w:pPr>
              <w:jc w:val="both"/>
              <w:rPr>
                <w:rFonts w:ascii="Times New Roman" w:eastAsia="Times New Roman" w:hAnsi="Times New Roman" w:cs="Times New Roman"/>
                <w:sz w:val="20"/>
                <w:szCs w:val="20"/>
              </w:rPr>
            </w:pPr>
            <w:r w:rsidRPr="00490AD1">
              <w:rPr>
                <w:rFonts w:ascii="Times New Roman" w:eastAsia="Times New Roman" w:hAnsi="Times New Roman" w:cs="Times New Roman"/>
                <w:b/>
                <w:bCs/>
                <w:sz w:val="20"/>
                <w:szCs w:val="20"/>
              </w:rPr>
              <w:t>ЗК01.</w:t>
            </w:r>
            <w:r>
              <w:rPr>
                <w:rFonts w:ascii="Times New Roman" w:eastAsia="Times New Roman" w:hAnsi="Times New Roman" w:cs="Times New Roman"/>
                <w:sz w:val="20"/>
                <w:szCs w:val="20"/>
              </w:rPr>
              <w:t xml:space="preserve"> Здатність спілкуватися українською мовою усно і письмово з питань професійної наукової та/або творчої мистецької діяльності, узагальнювати інформацію з різних джерел і робити аргументований виклад у логічній, послідовній формі у складних ситуаціях. Володіння українською мовою як рівень вільного володіння першого ступеня (С1) для громадян України (середній рівень другого ступеня (В2) для іноземних громадян). Для осіб з-порушеннями зору, слуху, мовлення відповідні вимоги застосовуються з урахуванням можливостей таких осіб.</w:t>
            </w:r>
          </w:p>
        </w:tc>
        <w:tc>
          <w:tcPr>
            <w:tcW w:w="1410" w:type="dxa"/>
            <w:vAlign w:val="center"/>
          </w:tcPr>
          <w:p w14:paraId="4C06F824" w14:textId="77777777" w:rsidR="001F21EE" w:rsidRDefault="001F21EE">
            <w:pPr>
              <w:widowControl w:val="0"/>
              <w:jc w:val="center"/>
              <w:rPr>
                <w:rFonts w:ascii="Times New Roman" w:eastAsia="Times New Roman" w:hAnsi="Times New Roman" w:cs="Times New Roman"/>
                <w:sz w:val="20"/>
                <w:szCs w:val="20"/>
              </w:rPr>
            </w:pPr>
          </w:p>
        </w:tc>
        <w:tc>
          <w:tcPr>
            <w:tcW w:w="1425" w:type="dxa"/>
            <w:vAlign w:val="center"/>
          </w:tcPr>
          <w:p w14:paraId="426A611C"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Align w:val="center"/>
          </w:tcPr>
          <w:p w14:paraId="061C3575"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vAlign w:val="center"/>
          </w:tcPr>
          <w:p w14:paraId="033B8B85" w14:textId="77777777" w:rsidR="001F21EE" w:rsidRDefault="001F21EE">
            <w:pPr>
              <w:widowControl w:val="0"/>
              <w:jc w:val="center"/>
              <w:rPr>
                <w:rFonts w:ascii="Times New Roman" w:eastAsia="Times New Roman" w:hAnsi="Times New Roman" w:cs="Times New Roman"/>
                <w:sz w:val="20"/>
                <w:szCs w:val="20"/>
              </w:rPr>
            </w:pPr>
          </w:p>
        </w:tc>
      </w:tr>
      <w:tr w:rsidR="001F21EE" w14:paraId="3DB7B597" w14:textId="77777777">
        <w:trPr>
          <w:trHeight w:val="2474"/>
          <w:jc w:val="center"/>
        </w:trPr>
        <w:tc>
          <w:tcPr>
            <w:tcW w:w="3105" w:type="dxa"/>
          </w:tcPr>
          <w:p w14:paraId="26B0A2D8" w14:textId="44BF75D2" w:rsidR="001F21EE" w:rsidRDefault="000D2F8E" w:rsidP="00E65EDB">
            <w:pPr>
              <w:jc w:val="both"/>
              <w:rPr>
                <w:rFonts w:ascii="Times New Roman" w:eastAsia="Times New Roman" w:hAnsi="Times New Roman" w:cs="Times New Roman"/>
                <w:sz w:val="20"/>
                <w:szCs w:val="20"/>
              </w:rPr>
            </w:pPr>
            <w:r w:rsidRPr="00490AD1">
              <w:rPr>
                <w:rFonts w:ascii="Times New Roman" w:eastAsia="Times New Roman" w:hAnsi="Times New Roman" w:cs="Times New Roman"/>
                <w:b/>
                <w:bCs/>
                <w:sz w:val="20"/>
                <w:szCs w:val="20"/>
              </w:rPr>
              <w:t>ЗК02.</w:t>
            </w:r>
            <w:r>
              <w:rPr>
                <w:rFonts w:ascii="Times New Roman" w:eastAsia="Times New Roman" w:hAnsi="Times New Roman" w:cs="Times New Roman"/>
                <w:sz w:val="20"/>
                <w:szCs w:val="20"/>
              </w:rPr>
              <w:t xml:space="preserve"> Здатність спілкуватися з питань професійної наукової та/або творчої мистецької діяльності іноземною, зокрема англійською, мовою усно і письмово на рівні В2 CEFR. Для осіб з порушеннями зору, слуху, мовлення відповідні вимоги застосовуються з урахуванням можливостей таких осіб.</w:t>
            </w:r>
          </w:p>
        </w:tc>
        <w:tc>
          <w:tcPr>
            <w:tcW w:w="1410" w:type="dxa"/>
            <w:vAlign w:val="center"/>
          </w:tcPr>
          <w:p w14:paraId="61640280" w14:textId="77777777" w:rsidR="001F21EE" w:rsidRDefault="001F21EE">
            <w:pPr>
              <w:widowControl w:val="0"/>
              <w:jc w:val="center"/>
              <w:rPr>
                <w:rFonts w:ascii="Times New Roman" w:eastAsia="Times New Roman" w:hAnsi="Times New Roman" w:cs="Times New Roman"/>
                <w:sz w:val="20"/>
                <w:szCs w:val="20"/>
              </w:rPr>
            </w:pPr>
          </w:p>
        </w:tc>
        <w:tc>
          <w:tcPr>
            <w:tcW w:w="1425" w:type="dxa"/>
            <w:vAlign w:val="center"/>
          </w:tcPr>
          <w:p w14:paraId="54C0C4A9"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Align w:val="center"/>
          </w:tcPr>
          <w:p w14:paraId="02457146"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vAlign w:val="center"/>
          </w:tcPr>
          <w:p w14:paraId="3D1730CB" w14:textId="77777777" w:rsidR="001F21EE" w:rsidRDefault="001F21EE">
            <w:pPr>
              <w:widowControl w:val="0"/>
              <w:jc w:val="center"/>
              <w:rPr>
                <w:rFonts w:ascii="Times New Roman" w:eastAsia="Times New Roman" w:hAnsi="Times New Roman" w:cs="Times New Roman"/>
                <w:sz w:val="20"/>
                <w:szCs w:val="20"/>
              </w:rPr>
            </w:pPr>
          </w:p>
        </w:tc>
      </w:tr>
      <w:tr w:rsidR="001F21EE" w14:paraId="27DDF72D" w14:textId="77777777" w:rsidTr="00E65EDB">
        <w:trPr>
          <w:trHeight w:val="361"/>
          <w:jc w:val="center"/>
        </w:trPr>
        <w:tc>
          <w:tcPr>
            <w:tcW w:w="3105" w:type="dxa"/>
          </w:tcPr>
          <w:p w14:paraId="4BBE242B" w14:textId="77777777" w:rsidR="001F21EE" w:rsidRDefault="000D2F8E">
            <w:pPr>
              <w:jc w:val="both"/>
              <w:rPr>
                <w:rFonts w:ascii="Times New Roman" w:eastAsia="Times New Roman" w:hAnsi="Times New Roman" w:cs="Times New Roman"/>
                <w:sz w:val="20"/>
                <w:szCs w:val="20"/>
              </w:rPr>
            </w:pPr>
            <w:r w:rsidRPr="00490AD1">
              <w:rPr>
                <w:rFonts w:ascii="Times New Roman" w:eastAsia="Times New Roman" w:hAnsi="Times New Roman" w:cs="Times New Roman"/>
                <w:b/>
                <w:bCs/>
                <w:sz w:val="20"/>
                <w:szCs w:val="20"/>
              </w:rPr>
              <w:t>ЗК03.</w:t>
            </w:r>
            <w:r>
              <w:rPr>
                <w:rFonts w:ascii="Times New Roman" w:eastAsia="Times New Roman" w:hAnsi="Times New Roman" w:cs="Times New Roman"/>
                <w:sz w:val="20"/>
                <w:szCs w:val="20"/>
              </w:rPr>
              <w:t xml:space="preserve"> Здатність застосовувати наукові, зокрема математичні знання та методи, знання у сфері інженерії та технологій у професійній науковій та/або </w:t>
            </w:r>
            <w:r>
              <w:rPr>
                <w:rFonts w:ascii="Times New Roman" w:eastAsia="Times New Roman" w:hAnsi="Times New Roman" w:cs="Times New Roman"/>
                <w:sz w:val="20"/>
                <w:szCs w:val="20"/>
              </w:rPr>
              <w:lastRenderedPageBreak/>
              <w:t>творчій мистецькій діяльності та/або участі у суспільному житті.</w:t>
            </w:r>
          </w:p>
        </w:tc>
        <w:tc>
          <w:tcPr>
            <w:tcW w:w="1410" w:type="dxa"/>
            <w:vAlign w:val="center"/>
          </w:tcPr>
          <w:p w14:paraId="587E55F1"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1425" w:type="dxa"/>
            <w:vAlign w:val="center"/>
          </w:tcPr>
          <w:p w14:paraId="01B3F3F8"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Align w:val="center"/>
          </w:tcPr>
          <w:p w14:paraId="6FA31668"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vAlign w:val="center"/>
          </w:tcPr>
          <w:p w14:paraId="5E9F7F27" w14:textId="77777777" w:rsidR="001F21EE" w:rsidRDefault="001F21EE">
            <w:pPr>
              <w:widowControl w:val="0"/>
              <w:jc w:val="center"/>
              <w:rPr>
                <w:rFonts w:ascii="Times New Roman" w:eastAsia="Times New Roman" w:hAnsi="Times New Roman" w:cs="Times New Roman"/>
                <w:sz w:val="20"/>
                <w:szCs w:val="20"/>
              </w:rPr>
            </w:pPr>
          </w:p>
        </w:tc>
      </w:tr>
      <w:tr w:rsidR="001F21EE" w14:paraId="4C919BBE" w14:textId="77777777">
        <w:trPr>
          <w:trHeight w:val="545"/>
          <w:jc w:val="center"/>
        </w:trPr>
        <w:tc>
          <w:tcPr>
            <w:tcW w:w="3105" w:type="dxa"/>
          </w:tcPr>
          <w:p w14:paraId="0960446E" w14:textId="77777777" w:rsidR="001F21EE" w:rsidRDefault="000D2F8E">
            <w:pPr>
              <w:jc w:val="both"/>
              <w:rPr>
                <w:rFonts w:ascii="Times New Roman" w:eastAsia="Times New Roman" w:hAnsi="Times New Roman" w:cs="Times New Roman"/>
                <w:sz w:val="20"/>
                <w:szCs w:val="20"/>
              </w:rPr>
            </w:pPr>
            <w:r w:rsidRPr="00490AD1">
              <w:rPr>
                <w:rFonts w:ascii="Times New Roman" w:eastAsia="Times New Roman" w:hAnsi="Times New Roman" w:cs="Times New Roman"/>
                <w:b/>
                <w:bCs/>
                <w:sz w:val="20"/>
                <w:szCs w:val="20"/>
              </w:rPr>
              <w:t>ЗК04.</w:t>
            </w:r>
            <w:r>
              <w:rPr>
                <w:rFonts w:ascii="Times New Roman" w:eastAsia="Times New Roman" w:hAnsi="Times New Roman" w:cs="Times New Roman"/>
                <w:sz w:val="20"/>
                <w:szCs w:val="20"/>
              </w:rPr>
              <w:t xml:space="preserve"> Здатність застосовувати сучасні цифрові інструменти і технології, створювати цифровий контент, захищати інформацію у професійній науковій та/або творчій мистецькій діяльності.</w:t>
            </w:r>
          </w:p>
        </w:tc>
        <w:tc>
          <w:tcPr>
            <w:tcW w:w="1410" w:type="dxa"/>
            <w:vAlign w:val="center"/>
          </w:tcPr>
          <w:p w14:paraId="4D2DE396" w14:textId="77777777" w:rsidR="001F21EE" w:rsidRDefault="001F21EE">
            <w:pPr>
              <w:widowControl w:val="0"/>
              <w:jc w:val="center"/>
              <w:rPr>
                <w:rFonts w:ascii="Times New Roman" w:eastAsia="Times New Roman" w:hAnsi="Times New Roman" w:cs="Times New Roman"/>
                <w:sz w:val="20"/>
                <w:szCs w:val="20"/>
              </w:rPr>
            </w:pPr>
          </w:p>
        </w:tc>
        <w:tc>
          <w:tcPr>
            <w:tcW w:w="1425" w:type="dxa"/>
            <w:vAlign w:val="center"/>
          </w:tcPr>
          <w:p w14:paraId="7480D119"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Align w:val="center"/>
          </w:tcPr>
          <w:p w14:paraId="0CE2A399" w14:textId="77777777" w:rsidR="001F21EE" w:rsidRDefault="001F21EE">
            <w:pPr>
              <w:widowControl w:val="0"/>
              <w:jc w:val="center"/>
              <w:rPr>
                <w:rFonts w:ascii="Times New Roman" w:eastAsia="Times New Roman" w:hAnsi="Times New Roman" w:cs="Times New Roman"/>
                <w:sz w:val="20"/>
                <w:szCs w:val="20"/>
              </w:rPr>
            </w:pPr>
          </w:p>
        </w:tc>
        <w:tc>
          <w:tcPr>
            <w:tcW w:w="2265" w:type="dxa"/>
            <w:vAlign w:val="center"/>
          </w:tcPr>
          <w:p w14:paraId="6DAACD44"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581BC885" w14:textId="77777777">
        <w:trPr>
          <w:trHeight w:val="317"/>
          <w:jc w:val="center"/>
        </w:trPr>
        <w:tc>
          <w:tcPr>
            <w:tcW w:w="3105" w:type="dxa"/>
          </w:tcPr>
          <w:p w14:paraId="0910B38D" w14:textId="77777777" w:rsidR="001F21EE" w:rsidRDefault="000D2F8E">
            <w:pPr>
              <w:jc w:val="both"/>
              <w:rPr>
                <w:rFonts w:ascii="Times New Roman" w:eastAsia="Times New Roman" w:hAnsi="Times New Roman" w:cs="Times New Roman"/>
                <w:b/>
                <w:bCs/>
                <w:sz w:val="20"/>
                <w:szCs w:val="20"/>
              </w:rPr>
            </w:pPr>
            <w:r w:rsidRPr="00490AD1">
              <w:rPr>
                <w:rFonts w:ascii="Times New Roman" w:eastAsia="Times New Roman" w:hAnsi="Times New Roman" w:cs="Times New Roman"/>
                <w:b/>
                <w:bCs/>
                <w:sz w:val="20"/>
                <w:szCs w:val="20"/>
              </w:rPr>
              <w:t>ЗК05.</w:t>
            </w:r>
            <w:r>
              <w:rPr>
                <w:rFonts w:ascii="Times New Roman" w:eastAsia="Times New Roman" w:hAnsi="Times New Roman" w:cs="Times New Roman"/>
                <w:sz w:val="20"/>
                <w:szCs w:val="20"/>
              </w:rPr>
              <w:t xml:space="preserve"> Здатність до саморозвитку, підтримки власного фізичного і психічного здоров’я та сприяння іншим у такій підтримці, забезпечення ефективного керування часом та інформацією, конструктивної командної співпраці та вирішення конфліктів, зокрема в інклюзивному та підтримуючому контексті, участі у суспільному житті, здобуття нових наукових та/або мистецьких кваліфікацій.</w:t>
            </w:r>
          </w:p>
        </w:tc>
        <w:tc>
          <w:tcPr>
            <w:tcW w:w="1410" w:type="dxa"/>
            <w:vAlign w:val="center"/>
          </w:tcPr>
          <w:p w14:paraId="60C4CE6F" w14:textId="77777777" w:rsidR="001F21EE" w:rsidRDefault="001F21EE">
            <w:pPr>
              <w:widowControl w:val="0"/>
              <w:jc w:val="center"/>
              <w:rPr>
                <w:rFonts w:ascii="Times New Roman" w:eastAsia="Times New Roman" w:hAnsi="Times New Roman" w:cs="Times New Roman"/>
                <w:sz w:val="20"/>
                <w:szCs w:val="20"/>
              </w:rPr>
            </w:pPr>
          </w:p>
        </w:tc>
        <w:tc>
          <w:tcPr>
            <w:tcW w:w="1425" w:type="dxa"/>
            <w:vAlign w:val="center"/>
          </w:tcPr>
          <w:p w14:paraId="79306A96" w14:textId="77777777" w:rsidR="001F21EE" w:rsidRDefault="001F21EE">
            <w:pPr>
              <w:widowControl w:val="0"/>
              <w:jc w:val="center"/>
              <w:rPr>
                <w:rFonts w:ascii="Times New Roman" w:eastAsia="Times New Roman" w:hAnsi="Times New Roman" w:cs="Times New Roman"/>
                <w:sz w:val="20"/>
                <w:szCs w:val="20"/>
              </w:rPr>
            </w:pPr>
          </w:p>
        </w:tc>
        <w:tc>
          <w:tcPr>
            <w:tcW w:w="1560" w:type="dxa"/>
            <w:vAlign w:val="center"/>
          </w:tcPr>
          <w:p w14:paraId="5175FCC5" w14:textId="77777777" w:rsidR="001F21EE" w:rsidRDefault="001F21EE">
            <w:pPr>
              <w:widowControl w:val="0"/>
              <w:jc w:val="center"/>
              <w:rPr>
                <w:rFonts w:ascii="Times New Roman" w:eastAsia="Times New Roman" w:hAnsi="Times New Roman" w:cs="Times New Roman"/>
                <w:sz w:val="20"/>
                <w:szCs w:val="20"/>
              </w:rPr>
            </w:pPr>
          </w:p>
        </w:tc>
        <w:tc>
          <w:tcPr>
            <w:tcW w:w="2265" w:type="dxa"/>
            <w:vAlign w:val="center"/>
          </w:tcPr>
          <w:p w14:paraId="366EEA35"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36B3C62B" w14:textId="77777777">
        <w:trPr>
          <w:trHeight w:val="2203"/>
          <w:jc w:val="center"/>
        </w:trPr>
        <w:tc>
          <w:tcPr>
            <w:tcW w:w="3105" w:type="dxa"/>
          </w:tcPr>
          <w:p w14:paraId="3CE88B48" w14:textId="77777777" w:rsidR="001F21EE" w:rsidRDefault="000D2F8E">
            <w:pPr>
              <w:jc w:val="both"/>
              <w:rPr>
                <w:rFonts w:ascii="Times New Roman" w:eastAsia="Times New Roman" w:hAnsi="Times New Roman" w:cs="Times New Roman"/>
                <w:sz w:val="20"/>
                <w:szCs w:val="20"/>
                <w:highlight w:val="yellow"/>
              </w:rPr>
            </w:pPr>
            <w:r w:rsidRPr="00490AD1">
              <w:rPr>
                <w:rFonts w:ascii="Times New Roman" w:eastAsia="Times New Roman" w:hAnsi="Times New Roman" w:cs="Times New Roman"/>
                <w:b/>
                <w:bCs/>
                <w:sz w:val="20"/>
                <w:szCs w:val="20"/>
              </w:rPr>
              <w:t>ЗК06.</w:t>
            </w:r>
            <w:r>
              <w:rPr>
                <w:rFonts w:ascii="Times New Roman" w:eastAsia="Times New Roman" w:hAnsi="Times New Roman" w:cs="Times New Roman"/>
                <w:sz w:val="20"/>
                <w:szCs w:val="20"/>
              </w:rPr>
              <w:t xml:space="preserve"> Здатність реалізовувати свої права і обов’язки як члена суспільства на основі усвідомлення цінностей громадянського (вільного демократичного, інклюзивного) суспільства, верховенства права, прав і свобод людини і громадянина, розуміння соціальних, економічних, політичних концепцій і структур та глобального розвитку і стійкості, організовувати національний спротив, захищати Батьківщину, здійснювати професійну наукову та/або творчу мистецьку діяльність із дотриманням принципів академічної етики та неприпустимості корупції.</w:t>
            </w:r>
          </w:p>
        </w:tc>
        <w:tc>
          <w:tcPr>
            <w:tcW w:w="1410" w:type="dxa"/>
            <w:vAlign w:val="center"/>
          </w:tcPr>
          <w:p w14:paraId="40341163"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vAlign w:val="center"/>
          </w:tcPr>
          <w:p w14:paraId="288BE0B4"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Align w:val="center"/>
          </w:tcPr>
          <w:p w14:paraId="193815C9" w14:textId="77777777" w:rsidR="001F21EE" w:rsidRDefault="001F21EE">
            <w:pPr>
              <w:widowControl w:val="0"/>
              <w:jc w:val="center"/>
              <w:rPr>
                <w:rFonts w:ascii="Times New Roman" w:eastAsia="Times New Roman" w:hAnsi="Times New Roman" w:cs="Times New Roman"/>
                <w:sz w:val="20"/>
                <w:szCs w:val="20"/>
              </w:rPr>
            </w:pPr>
          </w:p>
        </w:tc>
        <w:tc>
          <w:tcPr>
            <w:tcW w:w="2265" w:type="dxa"/>
            <w:vAlign w:val="center"/>
          </w:tcPr>
          <w:p w14:paraId="17A882EF"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4382FE0F" w14:textId="77777777">
        <w:trPr>
          <w:trHeight w:val="132"/>
          <w:jc w:val="center"/>
        </w:trPr>
        <w:tc>
          <w:tcPr>
            <w:tcW w:w="3105" w:type="dxa"/>
          </w:tcPr>
          <w:p w14:paraId="29C63411" w14:textId="77777777" w:rsidR="001F21EE" w:rsidRDefault="000D2F8E">
            <w:pPr>
              <w:jc w:val="both"/>
              <w:rPr>
                <w:rFonts w:ascii="Times New Roman" w:eastAsia="Times New Roman" w:hAnsi="Times New Roman" w:cs="Times New Roman"/>
                <w:sz w:val="20"/>
                <w:szCs w:val="20"/>
              </w:rPr>
            </w:pPr>
            <w:r w:rsidRPr="00490AD1">
              <w:rPr>
                <w:rFonts w:ascii="Times New Roman" w:eastAsia="Times New Roman" w:hAnsi="Times New Roman" w:cs="Times New Roman"/>
                <w:b/>
                <w:bCs/>
                <w:sz w:val="20"/>
                <w:szCs w:val="20"/>
              </w:rPr>
              <w:t>ЗК07.</w:t>
            </w:r>
            <w:r>
              <w:rPr>
                <w:rFonts w:ascii="Times New Roman" w:eastAsia="Times New Roman" w:hAnsi="Times New Roman" w:cs="Times New Roman"/>
                <w:sz w:val="20"/>
                <w:szCs w:val="20"/>
              </w:rPr>
              <w:t xml:space="preserve"> Здатність діяти творчо, ініціативно та наполегливо при вирішенні проблем, критично мислити, діяти у співпраці, планувати та керувати науковими та/або творчими мистецькими проєктами у сфері професійної діяльності, які мають культурну, соціальну чи фінансову цінність.</w:t>
            </w:r>
          </w:p>
        </w:tc>
        <w:tc>
          <w:tcPr>
            <w:tcW w:w="1410" w:type="dxa"/>
            <w:vAlign w:val="center"/>
          </w:tcPr>
          <w:p w14:paraId="33C83EDA" w14:textId="77777777" w:rsidR="001F21EE" w:rsidRDefault="001F21EE">
            <w:pPr>
              <w:widowControl w:val="0"/>
              <w:jc w:val="center"/>
              <w:rPr>
                <w:rFonts w:ascii="Times New Roman" w:eastAsia="Times New Roman" w:hAnsi="Times New Roman" w:cs="Times New Roman"/>
                <w:sz w:val="20"/>
                <w:szCs w:val="20"/>
              </w:rPr>
            </w:pPr>
          </w:p>
        </w:tc>
        <w:tc>
          <w:tcPr>
            <w:tcW w:w="1425" w:type="dxa"/>
            <w:vAlign w:val="center"/>
          </w:tcPr>
          <w:p w14:paraId="24200066" w14:textId="77777777" w:rsidR="001F21EE" w:rsidRDefault="001F21EE">
            <w:pPr>
              <w:widowControl w:val="0"/>
              <w:jc w:val="center"/>
              <w:rPr>
                <w:rFonts w:ascii="Times New Roman" w:eastAsia="Times New Roman" w:hAnsi="Times New Roman" w:cs="Times New Roman"/>
                <w:sz w:val="20"/>
                <w:szCs w:val="20"/>
              </w:rPr>
            </w:pPr>
          </w:p>
        </w:tc>
        <w:tc>
          <w:tcPr>
            <w:tcW w:w="1560" w:type="dxa"/>
            <w:vAlign w:val="center"/>
          </w:tcPr>
          <w:p w14:paraId="7ABBFC4D" w14:textId="77777777" w:rsidR="001F21EE" w:rsidRDefault="001F21EE">
            <w:pPr>
              <w:widowControl w:val="0"/>
              <w:jc w:val="center"/>
              <w:rPr>
                <w:rFonts w:ascii="Times New Roman" w:eastAsia="Times New Roman" w:hAnsi="Times New Roman" w:cs="Times New Roman"/>
                <w:sz w:val="20"/>
                <w:szCs w:val="20"/>
              </w:rPr>
            </w:pPr>
          </w:p>
        </w:tc>
        <w:tc>
          <w:tcPr>
            <w:tcW w:w="2265" w:type="dxa"/>
            <w:vAlign w:val="center"/>
          </w:tcPr>
          <w:p w14:paraId="18CB1F78"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309D64B8" w14:textId="77777777" w:rsidTr="00E65EDB">
        <w:trPr>
          <w:trHeight w:val="644"/>
          <w:jc w:val="center"/>
        </w:trPr>
        <w:tc>
          <w:tcPr>
            <w:tcW w:w="3105" w:type="dxa"/>
          </w:tcPr>
          <w:p w14:paraId="13595986" w14:textId="6833E02A" w:rsidR="001F21EE" w:rsidRDefault="00490AD1">
            <w:pPr>
              <w:jc w:val="both"/>
              <w:rPr>
                <w:rFonts w:ascii="Times New Roman" w:eastAsia="Times New Roman" w:hAnsi="Times New Roman" w:cs="Times New Roman"/>
                <w:sz w:val="20"/>
                <w:szCs w:val="20"/>
                <w:shd w:val="clear" w:color="auto" w:fill="FFE599"/>
              </w:rPr>
            </w:pPr>
            <w:r w:rsidRPr="00490AD1">
              <w:rPr>
                <w:rFonts w:ascii="Times New Roman" w:eastAsia="Times New Roman" w:hAnsi="Times New Roman" w:cs="Times New Roman"/>
                <w:b/>
                <w:bCs/>
                <w:sz w:val="20"/>
                <w:szCs w:val="20"/>
                <w:lang w:val="uk-UA"/>
              </w:rPr>
              <w:t>ЗК08.</w:t>
            </w:r>
            <w:r>
              <w:rPr>
                <w:rFonts w:ascii="Times New Roman" w:eastAsia="Times New Roman" w:hAnsi="Times New Roman" w:cs="Times New Roman"/>
                <w:sz w:val="20"/>
                <w:szCs w:val="20"/>
                <w:lang w:val="uk-UA"/>
              </w:rPr>
              <w:t xml:space="preserve"> </w:t>
            </w:r>
            <w:r w:rsidR="000D2F8E">
              <w:rPr>
                <w:rFonts w:ascii="Times New Roman" w:eastAsia="Times New Roman" w:hAnsi="Times New Roman" w:cs="Times New Roman"/>
                <w:sz w:val="20"/>
                <w:szCs w:val="20"/>
              </w:rPr>
              <w:t xml:space="preserve">Здатність жити і здійснювати професійну наукову та/або творчу мистецьку діяльність у мультикультурному та мультилінгвальному середовищі на основі розуміння та поваги до того, як ідеї та сенси творчо виражаються та передаються в різних культурах і через низку мистецтв та інших культурних форм, розвивати і застосовувати власні ідеї у професійній науковій та/або творчій мистецькій діяльності з </w:t>
            </w:r>
            <w:r w:rsidR="000D2F8E">
              <w:rPr>
                <w:rFonts w:ascii="Times New Roman" w:eastAsia="Times New Roman" w:hAnsi="Times New Roman" w:cs="Times New Roman"/>
                <w:sz w:val="20"/>
                <w:szCs w:val="20"/>
              </w:rPr>
              <w:lastRenderedPageBreak/>
              <w:t>відчуттям свого місця або ролі в суспільстві у різний спосіб та в різних контекстах.</w:t>
            </w:r>
          </w:p>
        </w:tc>
        <w:tc>
          <w:tcPr>
            <w:tcW w:w="1410" w:type="dxa"/>
            <w:vAlign w:val="center"/>
          </w:tcPr>
          <w:p w14:paraId="65CC1583"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1425" w:type="dxa"/>
            <w:vAlign w:val="center"/>
          </w:tcPr>
          <w:p w14:paraId="61622665" w14:textId="77777777" w:rsidR="001F21EE" w:rsidRDefault="001F21EE">
            <w:pPr>
              <w:widowControl w:val="0"/>
              <w:jc w:val="center"/>
              <w:rPr>
                <w:rFonts w:ascii="Times New Roman" w:eastAsia="Times New Roman" w:hAnsi="Times New Roman" w:cs="Times New Roman"/>
                <w:sz w:val="20"/>
                <w:szCs w:val="20"/>
              </w:rPr>
            </w:pPr>
          </w:p>
        </w:tc>
        <w:tc>
          <w:tcPr>
            <w:tcW w:w="1560" w:type="dxa"/>
            <w:vAlign w:val="center"/>
          </w:tcPr>
          <w:p w14:paraId="0D67C870"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vAlign w:val="center"/>
          </w:tcPr>
          <w:p w14:paraId="618118B3" w14:textId="77777777" w:rsidR="001F21EE" w:rsidRDefault="000D2F8E">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6FF5D165" w14:textId="77777777">
        <w:trPr>
          <w:trHeight w:val="450"/>
          <w:jc w:val="center"/>
        </w:trPr>
        <w:tc>
          <w:tcPr>
            <w:tcW w:w="9765" w:type="dxa"/>
            <w:gridSpan w:val="5"/>
            <w:vAlign w:val="center"/>
          </w:tcPr>
          <w:p w14:paraId="212DAA95" w14:textId="77777777" w:rsidR="001F21EE" w:rsidRDefault="000D2F8E">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Спеціальні  компетентності</w:t>
            </w:r>
          </w:p>
        </w:tc>
      </w:tr>
      <w:tr w:rsidR="001F21EE" w14:paraId="7A653AF7" w14:textId="77777777">
        <w:trPr>
          <w:trHeight w:val="1472"/>
          <w:jc w:val="center"/>
        </w:trPr>
        <w:tc>
          <w:tcPr>
            <w:tcW w:w="3105" w:type="dxa"/>
            <w:tcMar>
              <w:top w:w="56" w:type="dxa"/>
              <w:left w:w="56" w:type="dxa"/>
              <w:bottom w:w="56" w:type="dxa"/>
              <w:right w:w="56" w:type="dxa"/>
            </w:tcMar>
          </w:tcPr>
          <w:p w14:paraId="446F0388" w14:textId="77777777" w:rsidR="001F21EE" w:rsidRDefault="000D2F8E">
            <w:pPr>
              <w:rPr>
                <w:rFonts w:ascii="Times New Roman" w:eastAsia="Times New Roman" w:hAnsi="Times New Roman" w:cs="Times New Roman"/>
              </w:rPr>
            </w:pPr>
            <w:r w:rsidRPr="00490AD1">
              <w:rPr>
                <w:rFonts w:ascii="Times New Roman" w:eastAsia="Times New Roman" w:hAnsi="Times New Roman" w:cs="Times New Roman"/>
                <w:b/>
                <w:bCs/>
              </w:rPr>
              <w:t>СК01.</w:t>
            </w:r>
            <w:r>
              <w:rPr>
                <w:rFonts w:ascii="Times New Roman" w:eastAsia="Times New Roman" w:hAnsi="Times New Roman" w:cs="Times New Roman"/>
              </w:rPr>
              <w:t xml:space="preserve"> Здатність критичного та системного осмислення проблематики дизайну, аналізу й синтезу об’єкта дослідження / проєктування, його верифікації й апробації в умовах невизначеності та багатофакторності </w:t>
            </w:r>
          </w:p>
        </w:tc>
        <w:tc>
          <w:tcPr>
            <w:tcW w:w="1410" w:type="dxa"/>
            <w:tcMar>
              <w:top w:w="56" w:type="dxa"/>
              <w:left w:w="56" w:type="dxa"/>
              <w:bottom w:w="56" w:type="dxa"/>
              <w:right w:w="56" w:type="dxa"/>
            </w:tcMar>
            <w:vAlign w:val="center"/>
          </w:tcPr>
          <w:p w14:paraId="71E74B59"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51429875"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02DF958D"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5678FBEB" w14:textId="77777777" w:rsidR="001F21EE" w:rsidRDefault="001F21EE">
            <w:pPr>
              <w:jc w:val="center"/>
              <w:rPr>
                <w:rFonts w:ascii="Times New Roman" w:eastAsia="Times New Roman" w:hAnsi="Times New Roman" w:cs="Times New Roman"/>
                <w:sz w:val="20"/>
                <w:szCs w:val="20"/>
              </w:rPr>
            </w:pPr>
          </w:p>
        </w:tc>
      </w:tr>
      <w:tr w:rsidR="001F21EE" w14:paraId="7CF92EA6" w14:textId="77777777">
        <w:trPr>
          <w:trHeight w:val="1035"/>
          <w:jc w:val="center"/>
        </w:trPr>
        <w:tc>
          <w:tcPr>
            <w:tcW w:w="3105" w:type="dxa"/>
            <w:tcMar>
              <w:top w:w="56" w:type="dxa"/>
              <w:left w:w="56" w:type="dxa"/>
              <w:bottom w:w="56" w:type="dxa"/>
              <w:right w:w="56" w:type="dxa"/>
            </w:tcMar>
          </w:tcPr>
          <w:p w14:paraId="18940959" w14:textId="77777777" w:rsidR="001F21EE" w:rsidRDefault="000D2F8E">
            <w:pPr>
              <w:pBdr>
                <w:top w:val="nil"/>
                <w:left w:val="nil"/>
                <w:bottom w:val="nil"/>
                <w:right w:val="nil"/>
                <w:between w:val="nil"/>
              </w:pBdr>
              <w:rPr>
                <w:rFonts w:ascii="Times New Roman" w:eastAsia="Times New Roman" w:hAnsi="Times New Roman" w:cs="Times New Roman"/>
              </w:rPr>
            </w:pPr>
            <w:r w:rsidRPr="00490AD1">
              <w:rPr>
                <w:rFonts w:ascii="Times New Roman" w:eastAsia="Times New Roman" w:hAnsi="Times New Roman" w:cs="Times New Roman"/>
                <w:b/>
                <w:bCs/>
              </w:rPr>
              <w:t>СК02.</w:t>
            </w:r>
            <w:r>
              <w:rPr>
                <w:rFonts w:ascii="Times New Roman" w:eastAsia="Times New Roman" w:hAnsi="Times New Roman" w:cs="Times New Roman"/>
              </w:rPr>
              <w:t xml:space="preserve"> Здатність розробляти, обґрунтовувати, вдосконалювати методологію наукового теоретичного та/або прикладного дослідження </w:t>
            </w:r>
          </w:p>
        </w:tc>
        <w:tc>
          <w:tcPr>
            <w:tcW w:w="1410" w:type="dxa"/>
            <w:tcMar>
              <w:top w:w="56" w:type="dxa"/>
              <w:left w:w="56" w:type="dxa"/>
              <w:bottom w:w="56" w:type="dxa"/>
              <w:right w:w="56" w:type="dxa"/>
            </w:tcMar>
            <w:vAlign w:val="center"/>
          </w:tcPr>
          <w:p w14:paraId="0237594D"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20699AC5"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0E63291A"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0D2C7109"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751DB873" w14:textId="77777777">
        <w:trPr>
          <w:trHeight w:val="1230"/>
          <w:jc w:val="center"/>
        </w:trPr>
        <w:tc>
          <w:tcPr>
            <w:tcW w:w="3105" w:type="dxa"/>
            <w:tcMar>
              <w:top w:w="56" w:type="dxa"/>
              <w:left w:w="56" w:type="dxa"/>
              <w:bottom w:w="56" w:type="dxa"/>
              <w:right w:w="56" w:type="dxa"/>
            </w:tcMar>
          </w:tcPr>
          <w:p w14:paraId="7E7F81F9" w14:textId="77777777" w:rsidR="001F21EE" w:rsidRDefault="000D2F8E">
            <w:pPr>
              <w:rPr>
                <w:rFonts w:ascii="Times New Roman" w:eastAsia="Times New Roman" w:hAnsi="Times New Roman" w:cs="Times New Roman"/>
                <w:sz w:val="20"/>
                <w:szCs w:val="20"/>
              </w:rPr>
            </w:pPr>
            <w:r w:rsidRPr="00490AD1">
              <w:rPr>
                <w:rFonts w:ascii="Times New Roman" w:eastAsia="Times New Roman" w:hAnsi="Times New Roman" w:cs="Times New Roman"/>
                <w:b/>
                <w:bCs/>
              </w:rPr>
              <w:t>СК03.</w:t>
            </w:r>
            <w:r>
              <w:rPr>
                <w:rFonts w:ascii="Times New Roman" w:eastAsia="Times New Roman" w:hAnsi="Times New Roman" w:cs="Times New Roman"/>
              </w:rPr>
              <w:t xml:space="preserve"> Здатність планувати, реалізовувати та критично оцінювати самостійну дослідницьку або проектно-дослідницьку діяльність в сфері дизайну</w:t>
            </w:r>
            <w:r>
              <w:rPr>
                <w:rFonts w:ascii="Times New Roman" w:eastAsia="Times New Roman" w:hAnsi="Times New Roman" w:cs="Times New Roman"/>
                <w:sz w:val="20"/>
                <w:szCs w:val="20"/>
              </w:rPr>
              <w:t xml:space="preserve"> </w:t>
            </w:r>
          </w:p>
        </w:tc>
        <w:tc>
          <w:tcPr>
            <w:tcW w:w="1410" w:type="dxa"/>
            <w:tcMar>
              <w:top w:w="56" w:type="dxa"/>
              <w:left w:w="56" w:type="dxa"/>
              <w:bottom w:w="56" w:type="dxa"/>
              <w:right w:w="56" w:type="dxa"/>
            </w:tcMar>
            <w:vAlign w:val="center"/>
          </w:tcPr>
          <w:p w14:paraId="7CAA2E68"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27C33CDA"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08022E6C"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56BB93B0"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449B4B3A" w14:textId="77777777">
        <w:trPr>
          <w:trHeight w:val="954"/>
          <w:jc w:val="center"/>
        </w:trPr>
        <w:tc>
          <w:tcPr>
            <w:tcW w:w="3105" w:type="dxa"/>
            <w:tcMar>
              <w:top w:w="56" w:type="dxa"/>
              <w:left w:w="56" w:type="dxa"/>
              <w:bottom w:w="56" w:type="dxa"/>
              <w:right w:w="56" w:type="dxa"/>
            </w:tcMar>
          </w:tcPr>
          <w:p w14:paraId="103A1B1A" w14:textId="77777777" w:rsidR="001F21EE" w:rsidRDefault="000D2F8E">
            <w:pPr>
              <w:rPr>
                <w:rFonts w:ascii="Times New Roman" w:eastAsia="Times New Roman" w:hAnsi="Times New Roman" w:cs="Times New Roman"/>
                <w:sz w:val="20"/>
                <w:szCs w:val="20"/>
              </w:rPr>
            </w:pPr>
            <w:r w:rsidRPr="00490AD1">
              <w:rPr>
                <w:rFonts w:ascii="Times New Roman" w:eastAsia="Times New Roman" w:hAnsi="Times New Roman" w:cs="Times New Roman"/>
                <w:b/>
                <w:bCs/>
              </w:rPr>
              <w:t>СК04.</w:t>
            </w:r>
            <w:r>
              <w:rPr>
                <w:rFonts w:ascii="Times New Roman" w:eastAsia="Times New Roman" w:hAnsi="Times New Roman" w:cs="Times New Roman"/>
              </w:rPr>
              <w:t xml:space="preserve"> Здатність отримувати оригінальні наукові теоретичні та/або </w:t>
            </w:r>
            <w:proofErr w:type="spellStart"/>
            <w:r>
              <w:rPr>
                <w:rFonts w:ascii="Times New Roman" w:eastAsia="Times New Roman" w:hAnsi="Times New Roman" w:cs="Times New Roman"/>
              </w:rPr>
              <w:t>проєктні</w:t>
            </w:r>
            <w:proofErr w:type="spellEnd"/>
            <w:r>
              <w:rPr>
                <w:rFonts w:ascii="Times New Roman" w:eastAsia="Times New Roman" w:hAnsi="Times New Roman" w:cs="Times New Roman"/>
              </w:rPr>
              <w:t xml:space="preserve"> результати у сфері дизайну</w:t>
            </w:r>
            <w:r>
              <w:rPr>
                <w:rFonts w:ascii="Times New Roman" w:eastAsia="Times New Roman" w:hAnsi="Times New Roman" w:cs="Times New Roman"/>
                <w:sz w:val="20"/>
                <w:szCs w:val="20"/>
              </w:rPr>
              <w:t xml:space="preserve"> </w:t>
            </w:r>
          </w:p>
        </w:tc>
        <w:tc>
          <w:tcPr>
            <w:tcW w:w="1410" w:type="dxa"/>
            <w:tcMar>
              <w:top w:w="56" w:type="dxa"/>
              <w:left w:w="56" w:type="dxa"/>
              <w:bottom w:w="56" w:type="dxa"/>
              <w:right w:w="56" w:type="dxa"/>
            </w:tcMar>
            <w:vAlign w:val="center"/>
          </w:tcPr>
          <w:p w14:paraId="202E69B9"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2F9A974E"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58AB4E8C"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3EF12814"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314146C8" w14:textId="77777777">
        <w:trPr>
          <w:trHeight w:val="345"/>
          <w:jc w:val="center"/>
        </w:trPr>
        <w:tc>
          <w:tcPr>
            <w:tcW w:w="3105" w:type="dxa"/>
            <w:vMerge w:val="restart"/>
            <w:tcMar>
              <w:top w:w="56" w:type="dxa"/>
              <w:left w:w="56" w:type="dxa"/>
              <w:bottom w:w="56" w:type="dxa"/>
              <w:right w:w="56" w:type="dxa"/>
            </w:tcMar>
          </w:tcPr>
          <w:p w14:paraId="14A1C03F" w14:textId="77777777" w:rsidR="001F21EE" w:rsidRDefault="000D2F8E">
            <w:pPr>
              <w:pBdr>
                <w:top w:val="nil"/>
                <w:left w:val="nil"/>
                <w:bottom w:val="nil"/>
                <w:right w:val="nil"/>
                <w:between w:val="nil"/>
              </w:pBdr>
              <w:rPr>
                <w:rFonts w:ascii="Times New Roman" w:eastAsia="Times New Roman" w:hAnsi="Times New Roman" w:cs="Times New Roman"/>
              </w:rPr>
            </w:pPr>
            <w:r w:rsidRPr="00490AD1">
              <w:rPr>
                <w:rFonts w:ascii="Times New Roman" w:eastAsia="Times New Roman" w:hAnsi="Times New Roman" w:cs="Times New Roman"/>
                <w:b/>
                <w:bCs/>
              </w:rPr>
              <w:t>СК05.</w:t>
            </w:r>
            <w:r>
              <w:rPr>
                <w:rFonts w:ascii="Times New Roman" w:eastAsia="Times New Roman" w:hAnsi="Times New Roman" w:cs="Times New Roman"/>
              </w:rPr>
              <w:t xml:space="preserve"> Здатність здійснювати наукову та проєктну експертизи у сфері дизайну </w:t>
            </w:r>
          </w:p>
        </w:tc>
        <w:tc>
          <w:tcPr>
            <w:tcW w:w="1410" w:type="dxa"/>
            <w:vMerge w:val="restart"/>
            <w:tcMar>
              <w:top w:w="56" w:type="dxa"/>
              <w:left w:w="56" w:type="dxa"/>
              <w:bottom w:w="56" w:type="dxa"/>
              <w:right w:w="56" w:type="dxa"/>
            </w:tcMar>
            <w:vAlign w:val="center"/>
          </w:tcPr>
          <w:p w14:paraId="1C58F200"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vMerge w:val="restart"/>
            <w:tcMar>
              <w:top w:w="56" w:type="dxa"/>
              <w:left w:w="56" w:type="dxa"/>
              <w:bottom w:w="56" w:type="dxa"/>
              <w:right w:w="56" w:type="dxa"/>
            </w:tcMar>
            <w:vAlign w:val="center"/>
          </w:tcPr>
          <w:p w14:paraId="1B48BDEC"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vMerge w:val="restart"/>
            <w:tcMar>
              <w:top w:w="56" w:type="dxa"/>
              <w:left w:w="56" w:type="dxa"/>
              <w:bottom w:w="56" w:type="dxa"/>
              <w:right w:w="56" w:type="dxa"/>
            </w:tcMar>
            <w:vAlign w:val="center"/>
          </w:tcPr>
          <w:p w14:paraId="50AACAFE"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vMerge w:val="restart"/>
            <w:tcMar>
              <w:top w:w="56" w:type="dxa"/>
              <w:left w:w="56" w:type="dxa"/>
              <w:bottom w:w="56" w:type="dxa"/>
              <w:right w:w="56" w:type="dxa"/>
            </w:tcMar>
            <w:vAlign w:val="center"/>
          </w:tcPr>
          <w:p w14:paraId="433A5E52"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2B2356E2" w14:textId="77777777" w:rsidTr="00E65EDB">
        <w:trPr>
          <w:trHeight w:val="264"/>
          <w:jc w:val="center"/>
        </w:trPr>
        <w:tc>
          <w:tcPr>
            <w:tcW w:w="3105" w:type="dxa"/>
            <w:vMerge/>
            <w:tcMar>
              <w:top w:w="56" w:type="dxa"/>
              <w:left w:w="56" w:type="dxa"/>
              <w:bottom w:w="56" w:type="dxa"/>
              <w:right w:w="56" w:type="dxa"/>
            </w:tcMar>
          </w:tcPr>
          <w:p w14:paraId="30453C13" w14:textId="77777777" w:rsidR="001F21EE" w:rsidRDefault="001F21E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0" w:type="dxa"/>
            <w:vMerge/>
            <w:tcMar>
              <w:top w:w="56" w:type="dxa"/>
              <w:left w:w="56" w:type="dxa"/>
              <w:bottom w:w="56" w:type="dxa"/>
              <w:right w:w="56" w:type="dxa"/>
            </w:tcMar>
            <w:vAlign w:val="center"/>
          </w:tcPr>
          <w:p w14:paraId="6B1E8170" w14:textId="77777777" w:rsidR="001F21EE" w:rsidRDefault="001F21E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25" w:type="dxa"/>
            <w:vMerge/>
            <w:tcMar>
              <w:top w:w="56" w:type="dxa"/>
              <w:left w:w="56" w:type="dxa"/>
              <w:bottom w:w="56" w:type="dxa"/>
              <w:right w:w="56" w:type="dxa"/>
            </w:tcMar>
            <w:vAlign w:val="center"/>
          </w:tcPr>
          <w:p w14:paraId="0C588C0B" w14:textId="77777777" w:rsidR="001F21EE" w:rsidRDefault="001F21E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60" w:type="dxa"/>
            <w:vMerge/>
            <w:tcMar>
              <w:top w:w="56" w:type="dxa"/>
              <w:left w:w="56" w:type="dxa"/>
              <w:bottom w:w="56" w:type="dxa"/>
              <w:right w:w="56" w:type="dxa"/>
            </w:tcMar>
            <w:vAlign w:val="center"/>
          </w:tcPr>
          <w:p w14:paraId="3C013A45" w14:textId="77777777" w:rsidR="001F21EE" w:rsidRDefault="001F21E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265" w:type="dxa"/>
            <w:vMerge/>
            <w:tcMar>
              <w:top w:w="56" w:type="dxa"/>
              <w:left w:w="56" w:type="dxa"/>
              <w:bottom w:w="56" w:type="dxa"/>
              <w:right w:w="56" w:type="dxa"/>
            </w:tcMar>
            <w:vAlign w:val="center"/>
          </w:tcPr>
          <w:p w14:paraId="16252C5B" w14:textId="77777777" w:rsidR="001F21EE" w:rsidRDefault="001F21E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1F21EE" w14:paraId="0538D088" w14:textId="77777777" w:rsidTr="00E65EDB">
        <w:trPr>
          <w:trHeight w:val="1046"/>
          <w:jc w:val="center"/>
        </w:trPr>
        <w:tc>
          <w:tcPr>
            <w:tcW w:w="3105" w:type="dxa"/>
            <w:tcMar>
              <w:top w:w="56" w:type="dxa"/>
              <w:left w:w="56" w:type="dxa"/>
              <w:bottom w:w="56" w:type="dxa"/>
              <w:right w:w="56" w:type="dxa"/>
            </w:tcMar>
          </w:tcPr>
          <w:p w14:paraId="05C8DBF2" w14:textId="77777777" w:rsidR="001F21EE" w:rsidRDefault="000D2F8E">
            <w:r w:rsidRPr="00490AD1">
              <w:rPr>
                <w:rFonts w:ascii="Times New Roman" w:eastAsia="Times New Roman" w:hAnsi="Times New Roman" w:cs="Times New Roman"/>
                <w:b/>
                <w:bCs/>
              </w:rPr>
              <w:t>СК06.</w:t>
            </w:r>
            <w:r>
              <w:rPr>
                <w:rFonts w:ascii="Times New Roman" w:eastAsia="Times New Roman" w:hAnsi="Times New Roman" w:cs="Times New Roman"/>
              </w:rPr>
              <w:t xml:space="preserve"> Здатність до комунікації у науковій, академічній та професійній спільнотах на національному та міжнародному рівнях</w:t>
            </w:r>
          </w:p>
        </w:tc>
        <w:tc>
          <w:tcPr>
            <w:tcW w:w="1410" w:type="dxa"/>
            <w:tcMar>
              <w:top w:w="56" w:type="dxa"/>
              <w:left w:w="56" w:type="dxa"/>
              <w:bottom w:w="56" w:type="dxa"/>
              <w:right w:w="56" w:type="dxa"/>
            </w:tcMar>
            <w:vAlign w:val="center"/>
          </w:tcPr>
          <w:p w14:paraId="05AA7D1A" w14:textId="77777777" w:rsidR="001F21EE" w:rsidRDefault="001F21EE">
            <w:pPr>
              <w:jc w:val="center"/>
              <w:rPr>
                <w:rFonts w:ascii="Times New Roman" w:eastAsia="Times New Roman" w:hAnsi="Times New Roman" w:cs="Times New Roman"/>
                <w:sz w:val="20"/>
                <w:szCs w:val="20"/>
              </w:rPr>
            </w:pPr>
          </w:p>
        </w:tc>
        <w:tc>
          <w:tcPr>
            <w:tcW w:w="1425" w:type="dxa"/>
            <w:tcMar>
              <w:top w:w="56" w:type="dxa"/>
              <w:left w:w="56" w:type="dxa"/>
              <w:bottom w:w="56" w:type="dxa"/>
              <w:right w:w="56" w:type="dxa"/>
            </w:tcMar>
            <w:vAlign w:val="center"/>
          </w:tcPr>
          <w:p w14:paraId="788E0C09"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7C709AF2"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06F5227D"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2116F660" w14:textId="77777777">
        <w:trPr>
          <w:trHeight w:val="1485"/>
          <w:jc w:val="center"/>
        </w:trPr>
        <w:tc>
          <w:tcPr>
            <w:tcW w:w="3105" w:type="dxa"/>
            <w:tcMar>
              <w:top w:w="56" w:type="dxa"/>
              <w:left w:w="56" w:type="dxa"/>
              <w:bottom w:w="56" w:type="dxa"/>
              <w:right w:w="56" w:type="dxa"/>
            </w:tcMar>
          </w:tcPr>
          <w:p w14:paraId="6FA4B0F1" w14:textId="77777777" w:rsidR="001F21EE" w:rsidRDefault="000D2F8E">
            <w:pPr>
              <w:rPr>
                <w:rFonts w:ascii="Times New Roman" w:eastAsia="Times New Roman" w:hAnsi="Times New Roman" w:cs="Times New Roman"/>
                <w:sz w:val="20"/>
                <w:szCs w:val="20"/>
              </w:rPr>
            </w:pPr>
            <w:r w:rsidRPr="00490AD1">
              <w:rPr>
                <w:rFonts w:ascii="Times New Roman" w:eastAsia="Times New Roman" w:hAnsi="Times New Roman" w:cs="Times New Roman"/>
                <w:b/>
                <w:bCs/>
              </w:rPr>
              <w:t>СК07.</w:t>
            </w:r>
            <w:r>
              <w:rPr>
                <w:rFonts w:ascii="Times New Roman" w:eastAsia="Times New Roman" w:hAnsi="Times New Roman" w:cs="Times New Roman"/>
              </w:rPr>
              <w:t xml:space="preserve"> Здатність здійснювати критичний аналіз і науково обґрунтоване оцінювання соціальних, культурних, екологічних та економічних наслідків професійних рішень і політик у сфері дизайну</w:t>
            </w:r>
            <w:r>
              <w:rPr>
                <w:rFonts w:ascii="Times New Roman" w:eastAsia="Times New Roman" w:hAnsi="Times New Roman" w:cs="Times New Roman"/>
                <w:sz w:val="20"/>
                <w:szCs w:val="20"/>
              </w:rPr>
              <w:t xml:space="preserve"> </w:t>
            </w:r>
          </w:p>
        </w:tc>
        <w:tc>
          <w:tcPr>
            <w:tcW w:w="1410" w:type="dxa"/>
            <w:tcMar>
              <w:top w:w="56" w:type="dxa"/>
              <w:left w:w="56" w:type="dxa"/>
              <w:bottom w:w="56" w:type="dxa"/>
              <w:right w:w="56" w:type="dxa"/>
            </w:tcMar>
            <w:vAlign w:val="center"/>
          </w:tcPr>
          <w:p w14:paraId="1C250EF4"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54BB74CA"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367C5488" w14:textId="77777777" w:rsidR="001F21EE" w:rsidRDefault="001F21EE">
            <w:pPr>
              <w:jc w:val="center"/>
              <w:rPr>
                <w:rFonts w:ascii="Times New Roman" w:eastAsia="Times New Roman" w:hAnsi="Times New Roman" w:cs="Times New Roman"/>
                <w:sz w:val="20"/>
                <w:szCs w:val="20"/>
              </w:rPr>
            </w:pPr>
          </w:p>
        </w:tc>
        <w:tc>
          <w:tcPr>
            <w:tcW w:w="2265" w:type="dxa"/>
            <w:tcMar>
              <w:top w:w="56" w:type="dxa"/>
              <w:left w:w="56" w:type="dxa"/>
              <w:bottom w:w="56" w:type="dxa"/>
              <w:right w:w="56" w:type="dxa"/>
            </w:tcMar>
            <w:vAlign w:val="center"/>
          </w:tcPr>
          <w:p w14:paraId="5AC3B581"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F21EE" w14:paraId="3AD3E876" w14:textId="77777777">
        <w:trPr>
          <w:trHeight w:val="551"/>
          <w:jc w:val="center"/>
        </w:trPr>
        <w:tc>
          <w:tcPr>
            <w:tcW w:w="3105" w:type="dxa"/>
            <w:tcMar>
              <w:top w:w="56" w:type="dxa"/>
              <w:left w:w="56" w:type="dxa"/>
              <w:bottom w:w="56" w:type="dxa"/>
              <w:right w:w="56" w:type="dxa"/>
            </w:tcMar>
          </w:tcPr>
          <w:p w14:paraId="08F6728E" w14:textId="77777777" w:rsidR="001F21EE" w:rsidRDefault="000D2F8E">
            <w:pPr>
              <w:rPr>
                <w:rFonts w:ascii="Times New Roman" w:eastAsia="Times New Roman" w:hAnsi="Times New Roman" w:cs="Times New Roman"/>
                <w:sz w:val="20"/>
                <w:szCs w:val="20"/>
              </w:rPr>
            </w:pPr>
            <w:r w:rsidRPr="00490AD1">
              <w:rPr>
                <w:rFonts w:ascii="Times New Roman" w:eastAsia="Times New Roman" w:hAnsi="Times New Roman" w:cs="Times New Roman"/>
                <w:b/>
                <w:bCs/>
              </w:rPr>
              <w:t>СК08</w:t>
            </w:r>
            <w:r>
              <w:rPr>
                <w:rFonts w:ascii="Times New Roman" w:eastAsia="Times New Roman" w:hAnsi="Times New Roman" w:cs="Times New Roman"/>
              </w:rPr>
              <w:t>. Здатність здійснювати викладацьку, менторську, експертну діяльність у сфері науки, освіти та практики дизайну</w:t>
            </w:r>
            <w:r>
              <w:rPr>
                <w:rFonts w:ascii="Times New Roman" w:eastAsia="Times New Roman" w:hAnsi="Times New Roman" w:cs="Times New Roman"/>
                <w:sz w:val="20"/>
                <w:szCs w:val="20"/>
              </w:rPr>
              <w:t xml:space="preserve"> </w:t>
            </w:r>
          </w:p>
        </w:tc>
        <w:tc>
          <w:tcPr>
            <w:tcW w:w="1410" w:type="dxa"/>
            <w:tcMar>
              <w:top w:w="56" w:type="dxa"/>
              <w:left w:w="56" w:type="dxa"/>
              <w:bottom w:w="56" w:type="dxa"/>
              <w:right w:w="56" w:type="dxa"/>
            </w:tcMar>
            <w:vAlign w:val="center"/>
          </w:tcPr>
          <w:p w14:paraId="71957578"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5" w:type="dxa"/>
            <w:tcMar>
              <w:top w:w="56" w:type="dxa"/>
              <w:left w:w="56" w:type="dxa"/>
              <w:bottom w:w="56" w:type="dxa"/>
              <w:right w:w="56" w:type="dxa"/>
            </w:tcMar>
            <w:vAlign w:val="center"/>
          </w:tcPr>
          <w:p w14:paraId="0DC86C2A"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Mar>
              <w:top w:w="56" w:type="dxa"/>
              <w:left w:w="56" w:type="dxa"/>
              <w:bottom w:w="56" w:type="dxa"/>
              <w:right w:w="56" w:type="dxa"/>
            </w:tcMar>
            <w:vAlign w:val="center"/>
          </w:tcPr>
          <w:p w14:paraId="5CEA4C91"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tcMar>
              <w:top w:w="56" w:type="dxa"/>
              <w:left w:w="56" w:type="dxa"/>
              <w:bottom w:w="56" w:type="dxa"/>
              <w:right w:w="56" w:type="dxa"/>
            </w:tcMar>
            <w:vAlign w:val="center"/>
          </w:tcPr>
          <w:p w14:paraId="23883131" w14:textId="77777777" w:rsidR="001F21EE" w:rsidRDefault="000D2F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14:paraId="6E89D187" w14:textId="77777777" w:rsidR="001F21EE" w:rsidRDefault="001F21EE">
      <w:pPr>
        <w:spacing w:after="0" w:line="240" w:lineRule="auto"/>
        <w:jc w:val="center"/>
        <w:rPr>
          <w:rFonts w:ascii="Times New Roman" w:eastAsia="Times New Roman" w:hAnsi="Times New Roman" w:cs="Times New Roman"/>
          <w:sz w:val="28"/>
          <w:szCs w:val="28"/>
        </w:rPr>
      </w:pPr>
      <w:bookmarkStart w:id="3" w:name="_heading=h.18o42eb2yi30" w:colFirst="0" w:colLast="0"/>
      <w:bookmarkEnd w:id="3"/>
    </w:p>
    <w:sectPr w:rsidR="001F21EE">
      <w:pgSz w:w="11906" w:h="16838"/>
      <w:pgMar w:top="1118" w:right="566" w:bottom="709" w:left="15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CFFC3" w14:textId="77777777" w:rsidR="00FF4950" w:rsidRDefault="00FF4950">
      <w:pPr>
        <w:spacing w:after="0" w:line="240" w:lineRule="auto"/>
      </w:pPr>
      <w:r>
        <w:separator/>
      </w:r>
    </w:p>
  </w:endnote>
  <w:endnote w:type="continuationSeparator" w:id="0">
    <w:p w14:paraId="6F2F2A6C" w14:textId="77777777" w:rsidR="00FF4950" w:rsidRDefault="00FF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F74CAE56-A46F-4573-ACE5-728692A3DC2E}"/>
    <w:embedBold r:id="rId2" w:fontKey="{C2055B94-9A46-4A4D-9279-49F2D176037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E99D6C0C-5B8A-4709-B0CD-98F2558C3863}"/>
  </w:font>
  <w:font w:name="Georgia">
    <w:panose1 w:val="02040502050405020303"/>
    <w:charset w:val="CC"/>
    <w:family w:val="roman"/>
    <w:pitch w:val="variable"/>
    <w:sig w:usb0="00000287" w:usb1="00000000" w:usb2="00000000" w:usb3="00000000" w:csb0="0000009F" w:csb1="00000000"/>
    <w:embedItalic r:id="rId4" w:fontKey="{8942A80F-16DA-4B7D-87A1-5158C2D7D8F0}"/>
  </w:font>
  <w:font w:name="Times">
    <w:panose1 w:val="02020603050405020304"/>
    <w:charset w:val="CC"/>
    <w:family w:val="roman"/>
    <w:pitch w:val="variable"/>
    <w:sig w:usb0="E0002EFF" w:usb1="C000785B" w:usb2="00000009" w:usb3="00000000" w:csb0="000001FF" w:csb1="00000000"/>
    <w:embedRegular r:id="rId5" w:fontKey="{2D2322BB-75A2-451D-AC96-47F95C6807C2}"/>
  </w:font>
  <w:font w:name="Cambria">
    <w:panose1 w:val="02040503050406030204"/>
    <w:charset w:val="CC"/>
    <w:family w:val="roman"/>
    <w:pitch w:val="variable"/>
    <w:sig w:usb0="E00006FF" w:usb1="420024FF" w:usb2="02000000" w:usb3="00000000" w:csb0="0000019F" w:csb1="00000000"/>
    <w:embedRegular r:id="rId6" w:fontKey="{D8F77E77-47BD-4639-8193-036016E675D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137DA" w14:textId="77777777" w:rsidR="00FF4950" w:rsidRDefault="00FF4950">
      <w:pPr>
        <w:spacing w:after="0" w:line="240" w:lineRule="auto"/>
      </w:pPr>
      <w:r>
        <w:separator/>
      </w:r>
    </w:p>
  </w:footnote>
  <w:footnote w:type="continuationSeparator" w:id="0">
    <w:p w14:paraId="19615919" w14:textId="77777777" w:rsidR="00FF4950" w:rsidRDefault="00FF4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B8B5B" w14:textId="52878F8D" w:rsidR="001F21EE" w:rsidRDefault="000D2F8E">
    <w:pPr>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845A89">
      <w:rPr>
        <w:rFonts w:ascii="Times" w:eastAsia="Times" w:hAnsi="Times" w:cs="Times"/>
        <w:noProof/>
        <w:color w:val="000000"/>
        <w:sz w:val="24"/>
        <w:szCs w:val="24"/>
      </w:rPr>
      <w:t>3</w:t>
    </w:r>
    <w:r>
      <w:rPr>
        <w:rFonts w:ascii="Times" w:eastAsia="Times" w:hAnsi="Times" w:cs="Times"/>
        <w:color w:val="000000"/>
        <w:sz w:val="24"/>
        <w:szCs w:val="24"/>
      </w:rPr>
      <w:fldChar w:fldCharType="end"/>
    </w:r>
  </w:p>
  <w:p w14:paraId="041DEF77" w14:textId="77777777" w:rsidR="001F21EE" w:rsidRDefault="001F21EE">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F4D"/>
    <w:multiLevelType w:val="multilevel"/>
    <w:tmpl w:val="38B61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F647E0A"/>
    <w:multiLevelType w:val="multilevel"/>
    <w:tmpl w:val="5578388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7F4307"/>
    <w:multiLevelType w:val="multilevel"/>
    <w:tmpl w:val="70169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F326D6A"/>
    <w:multiLevelType w:val="multilevel"/>
    <w:tmpl w:val="7A14BEAA"/>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EE"/>
    <w:rsid w:val="00002F61"/>
    <w:rsid w:val="000C6496"/>
    <w:rsid w:val="000D2F8E"/>
    <w:rsid w:val="001F21EE"/>
    <w:rsid w:val="00257D70"/>
    <w:rsid w:val="0029070E"/>
    <w:rsid w:val="0043083E"/>
    <w:rsid w:val="00446836"/>
    <w:rsid w:val="00490AD1"/>
    <w:rsid w:val="006874F7"/>
    <w:rsid w:val="006E6463"/>
    <w:rsid w:val="00845A89"/>
    <w:rsid w:val="00884F6D"/>
    <w:rsid w:val="00926C68"/>
    <w:rsid w:val="009851E2"/>
    <w:rsid w:val="00A37A33"/>
    <w:rsid w:val="00AA5A87"/>
    <w:rsid w:val="00B0572D"/>
    <w:rsid w:val="00B6693A"/>
    <w:rsid w:val="00B700BC"/>
    <w:rsid w:val="00C63D18"/>
    <w:rsid w:val="00C67A99"/>
    <w:rsid w:val="00C87F8A"/>
    <w:rsid w:val="00CC5EB3"/>
    <w:rsid w:val="00D3425F"/>
    <w:rsid w:val="00D74216"/>
    <w:rsid w:val="00DB1B7C"/>
    <w:rsid w:val="00DE4C72"/>
    <w:rsid w:val="00E566AB"/>
    <w:rsid w:val="00E65EDB"/>
    <w:rsid w:val="00E66D80"/>
    <w:rsid w:val="00E82EFF"/>
    <w:rsid w:val="00E9247B"/>
    <w:rsid w:val="00F50F9A"/>
    <w:rsid w:val="00FF49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D838"/>
  <w15:docId w15:val="{C30EC6C5-A0CF-4924-B6E6-FD4EF2B7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rvps2">
    <w:name w:val="rvps2"/>
    <w:basedOn w:val="a"/>
    <w:rsid w:val="00CC5EB3"/>
    <w:pPr>
      <w:suppressAutoHyphens/>
      <w:spacing w:before="280" w:after="280" w:line="240" w:lineRule="auto"/>
    </w:pPr>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dp.org/uk/ukraine/tsili-staloho-rozvyt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is.unesco.org/sites/default/files/documents/international-standard-classification-of-education-fields-of-education-and-training-2013-detailed-field-descriptions-2015-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4.rada.gov.ua/laws/show/266-2015-%D0%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4.rada.gov.ua/laws/show/1341-2011-%D0%BF" TargetMode="External"/><Relationship Id="rId4" Type="http://schemas.openxmlformats.org/officeDocument/2006/relationships/settings" Target="settings.xml"/><Relationship Id="rId9" Type="http://schemas.openxmlformats.org/officeDocument/2006/relationships/hyperlink" Target="http://zakon5.rada.gov.ua/laws/show/2145-19"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Yxlj3cq9bHUJYxughAhWKltKg==">CgMxLjAyDWgucTZjb3g1M29hZW4yCWguMTdkcDh2dTIOaC4xOG80MmViMnlpMzA4AHIhMUFLa2NaLTd4VXJoOVNVSEFhTkZTVTRIMjV5aC1TQzdp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15031</Words>
  <Characters>8568</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Дідусенко Світлана Іванівна</cp:lastModifiedBy>
  <cp:revision>5</cp:revision>
  <dcterms:created xsi:type="dcterms:W3CDTF">2026-05-27T11:01:00Z</dcterms:created>
  <dcterms:modified xsi:type="dcterms:W3CDTF">2026-06-04T11:08:00Z</dcterms:modified>
</cp:coreProperties>
</file>