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06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anchor distT="0" distB="0" distL="114300" distR="114300" simplePos="0" relativeHeight="251659264" behindDoc="0" locked="0" layoutInCell="1" allowOverlap="1" wp14:anchorId="1527DB2E" wp14:editId="3510217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1942465"/>
            <wp:effectExtent l="0" t="0" r="3175" b="63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9" t="4511" r="5998" b="7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2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fbfcoidw8rjf" w:colFirst="0" w:colLast="0"/>
      <w:bookmarkEnd w:id="0"/>
    </w:p>
    <w:p w:rsidR="008E08D9" w:rsidRDefault="008E08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579F" w:rsidRDefault="0041579F" w:rsidP="008E08D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8D9" w:rsidRPr="008E08D9" w:rsidRDefault="008E08D9" w:rsidP="008E08D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затвердження порядків </w:t>
      </w:r>
    </w:p>
    <w:p w:rsidR="0041579F" w:rsidRDefault="008E08D9" w:rsidP="008E08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здобуття освіти неповнолітніми </w:t>
      </w:r>
    </w:p>
    <w:p w:rsidR="0041579F" w:rsidRDefault="008E08D9" w:rsidP="008E08D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особами, які отримали </w:t>
      </w:r>
    </w:p>
    <w:p w:rsidR="00631606" w:rsidRPr="008E08D9" w:rsidRDefault="008E08D9" w:rsidP="008E08D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тимчасовий захист в Україні</w:t>
      </w:r>
    </w:p>
    <w:p w:rsidR="00631606" w:rsidRPr="008E08D9" w:rsidRDefault="006316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606" w:rsidRPr="008E08D9" w:rsidRDefault="008E08D9" w:rsidP="00F538F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частини другої статті 20 Закону України </w:t>
      </w:r>
      <w:r w:rsidRPr="008E08D9">
        <w:rPr>
          <w:rFonts w:ascii="Times New Roman" w:eastAsia="Times New Roman" w:hAnsi="Times New Roman" w:cs="Times New Roman"/>
          <w:color w:val="000000"/>
          <w:sz w:val="28"/>
          <w:szCs w:val="28"/>
        </w:rPr>
        <w:t>«Про біженців та осіб, які потребують додаткового або тимчасового захисту»</w:t>
      </w:r>
      <w:r w:rsidRPr="008E08D9">
        <w:rPr>
          <w:rFonts w:ascii="Times New Roman" w:eastAsia="Times New Roman" w:hAnsi="Times New Roman" w:cs="Times New Roman"/>
          <w:sz w:val="28"/>
          <w:szCs w:val="28"/>
        </w:rPr>
        <w:t xml:space="preserve">, пункту 8 Положення про Міністерство освіти і науки України, затвердженого постановою Кабінету Міністрів України від 16 жовтня 2014 року № 630, </w:t>
      </w:r>
    </w:p>
    <w:p w:rsidR="008E08D9" w:rsidRPr="008E08D9" w:rsidRDefault="008E08D9" w:rsidP="00F538F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606" w:rsidRPr="008E08D9" w:rsidRDefault="008E08D9" w:rsidP="00F538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8D9">
        <w:rPr>
          <w:rFonts w:ascii="Times New Roman" w:eastAsia="Times New Roman" w:hAnsi="Times New Roman" w:cs="Times New Roman"/>
          <w:b/>
          <w:bCs/>
          <w:sz w:val="28"/>
          <w:szCs w:val="28"/>
        </w:rPr>
        <w:t>НАКАЗУЮ</w:t>
      </w:r>
      <w:r w:rsidRPr="008E08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1606" w:rsidRPr="00CE46BD" w:rsidRDefault="008E08D9" w:rsidP="00CE46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>Затвердити такі, що додаються:</w:t>
      </w:r>
    </w:p>
    <w:p w:rsidR="00CE46BD" w:rsidRPr="00CE46BD" w:rsidRDefault="00CE46BD" w:rsidP="00CE4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41579F" w:rsidP="00CE46BD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E08D9" w:rsidRPr="00CE46BD">
        <w:rPr>
          <w:rFonts w:ascii="Times New Roman" w:eastAsia="Times New Roman" w:hAnsi="Times New Roman" w:cs="Times New Roman"/>
          <w:sz w:val="28"/>
          <w:szCs w:val="28"/>
        </w:rPr>
        <w:t>Порядок здобуття дошкільної освіти неповнолітніми особами, які отримали тимчасовий захист в Україні;</w:t>
      </w:r>
    </w:p>
    <w:p w:rsidR="00CE46BD" w:rsidRPr="00CE46BD" w:rsidRDefault="00CE46BD" w:rsidP="00CE46BD">
      <w:pPr>
        <w:pStyle w:val="a8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CE46BD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>Порядок здобуття повної загальної середньої освіти неповнолітніми особами, які отримали тимчасовий захист в Україні;</w:t>
      </w:r>
    </w:p>
    <w:p w:rsidR="00CE46BD" w:rsidRPr="00CE46BD" w:rsidRDefault="00CE46BD" w:rsidP="00CE46BD">
      <w:pPr>
        <w:pStyle w:val="a8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CE46BD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 xml:space="preserve">Порядок здобуття професійної освіти неповнолітніми особами, які отримали тимчасовий захист в Україні. </w:t>
      </w:r>
    </w:p>
    <w:p w:rsidR="0041579F" w:rsidRPr="00CE46BD" w:rsidRDefault="0041579F" w:rsidP="004157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415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>Визнати таким, що втратив чинність, наказ Міністерства освіти і науки України від 07 травня 2013 року № 488 «</w:t>
      </w:r>
      <w:r w:rsidRPr="00CE46BD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 затвердження Порядку виховання та навчання в державних та комунальних дошкільних, загальноосвітніх та професійно-технічних навчальних закладах дітей осіб з числа іноземців та осіб без громадянства, яким надано тимчасовий захист в Україні</w:t>
      </w:r>
      <w:r w:rsidRPr="00CE46BD">
        <w:rPr>
          <w:rFonts w:ascii="Times New Roman" w:eastAsia="Times New Roman" w:hAnsi="Times New Roman" w:cs="Times New Roman"/>
          <w:sz w:val="28"/>
          <w:szCs w:val="28"/>
        </w:rPr>
        <w:t>», зареєстрований в Міністерстві юстиції України 27 травня 2013 року за № 813/23345.</w:t>
      </w:r>
    </w:p>
    <w:p w:rsidR="0041579F" w:rsidRPr="00CE46BD" w:rsidRDefault="0041579F" w:rsidP="004157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415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>Директорату професійної освіти (</w:t>
      </w:r>
      <w:proofErr w:type="spellStart"/>
      <w:r w:rsidRPr="00CE46BD">
        <w:rPr>
          <w:rFonts w:ascii="Times New Roman" w:eastAsia="Times New Roman" w:hAnsi="Times New Roman" w:cs="Times New Roman"/>
          <w:sz w:val="28"/>
          <w:szCs w:val="28"/>
        </w:rPr>
        <w:t>Шумік</w:t>
      </w:r>
      <w:proofErr w:type="spellEnd"/>
      <w:r w:rsidRPr="00CE46BD">
        <w:rPr>
          <w:rFonts w:ascii="Times New Roman" w:eastAsia="Times New Roman" w:hAnsi="Times New Roman" w:cs="Times New Roman"/>
          <w:sz w:val="28"/>
          <w:szCs w:val="28"/>
        </w:rPr>
        <w:t xml:space="preserve"> Ірина) забезпечити подання цього наказу на державну реєстрацію до Міністерства юстиції України.</w:t>
      </w:r>
    </w:p>
    <w:p w:rsidR="0041579F" w:rsidRPr="00CE46BD" w:rsidRDefault="0041579F" w:rsidP="004157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415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lastRenderedPageBreak/>
        <w:t>Цей наказ набирає чинності з дня його офіційного опублікування.</w:t>
      </w:r>
    </w:p>
    <w:p w:rsidR="0041579F" w:rsidRPr="00CE46BD" w:rsidRDefault="0041579F" w:rsidP="004157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606" w:rsidRPr="00CE46BD" w:rsidRDefault="008E08D9" w:rsidP="00415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BD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цього наказу покласти на заступника Міністра з питань цифрового розвитку, цифрових трансформацій і </w:t>
      </w:r>
      <w:proofErr w:type="spellStart"/>
      <w:r w:rsidRPr="00CE46B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proofErr w:type="spellEnd"/>
      <w:r w:rsidRPr="00CE46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proofErr w:type="spellStart"/>
      <w:r w:rsidRPr="00CE46BD">
        <w:rPr>
          <w:rFonts w:ascii="Times New Roman" w:eastAsia="Times New Roman" w:hAnsi="Times New Roman" w:cs="Times New Roman"/>
          <w:sz w:val="28"/>
          <w:szCs w:val="28"/>
        </w:rPr>
        <w:t>Завгороднього</w:t>
      </w:r>
      <w:proofErr w:type="spellEnd"/>
      <w:r w:rsidRPr="00CE46BD">
        <w:rPr>
          <w:rFonts w:ascii="Times New Roman" w:eastAsia="Times New Roman" w:hAnsi="Times New Roman" w:cs="Times New Roman"/>
          <w:sz w:val="28"/>
          <w:szCs w:val="28"/>
        </w:rPr>
        <w:t xml:space="preserve"> Дмитра. </w:t>
      </w:r>
    </w:p>
    <w:p w:rsidR="00631606" w:rsidRPr="008E08D9" w:rsidRDefault="0063160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631606" w:rsidRPr="008E08D9">
        <w:tc>
          <w:tcPr>
            <w:tcW w:w="4814" w:type="dxa"/>
          </w:tcPr>
          <w:p w:rsidR="00631606" w:rsidRPr="008E08D9" w:rsidRDefault="008E0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0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Міністр</w:t>
            </w:r>
          </w:p>
        </w:tc>
        <w:tc>
          <w:tcPr>
            <w:tcW w:w="4815" w:type="dxa"/>
          </w:tcPr>
          <w:p w:rsidR="00631606" w:rsidRPr="008E08D9" w:rsidRDefault="008E08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E0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Андрій БУТЕНКО</w:t>
            </w:r>
          </w:p>
        </w:tc>
      </w:tr>
    </w:tbl>
    <w:p w:rsidR="00631606" w:rsidRPr="008E08D9" w:rsidRDefault="00631606" w:rsidP="00F538FC">
      <w:pPr>
        <w:rPr>
          <w:sz w:val="28"/>
          <w:szCs w:val="28"/>
        </w:rPr>
      </w:pPr>
    </w:p>
    <w:sectPr w:rsidR="00631606" w:rsidRPr="008E08D9" w:rsidSect="003436CB">
      <w:headerReference w:type="default" r:id="rId9"/>
      <w:pgSz w:w="11906" w:h="16838"/>
      <w:pgMar w:top="567" w:right="850" w:bottom="1418" w:left="1417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67" w:rsidRDefault="00906967" w:rsidP="003436CB">
      <w:pPr>
        <w:spacing w:line="240" w:lineRule="auto"/>
      </w:pPr>
      <w:r>
        <w:separator/>
      </w:r>
    </w:p>
  </w:endnote>
  <w:endnote w:type="continuationSeparator" w:id="0">
    <w:p w:rsidR="00906967" w:rsidRDefault="00906967" w:rsidP="00343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A24AF710-CC90-4D69-A67A-7EB6AB2366B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571404EC-F72A-4D76-A024-2A9EEAB4862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EF13650-831F-432E-8F55-D3096D756E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67" w:rsidRDefault="00906967" w:rsidP="003436CB">
      <w:pPr>
        <w:spacing w:line="240" w:lineRule="auto"/>
      </w:pPr>
      <w:r>
        <w:separator/>
      </w:r>
    </w:p>
  </w:footnote>
  <w:footnote w:type="continuationSeparator" w:id="0">
    <w:p w:rsidR="00906967" w:rsidRDefault="00906967" w:rsidP="00343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3386246"/>
      <w:docPartObj>
        <w:docPartGallery w:val="Page Numbers (Top of Page)"/>
        <w:docPartUnique/>
      </w:docPartObj>
    </w:sdtPr>
    <w:sdtEndPr/>
    <w:sdtContent>
      <w:p w:rsidR="003436CB" w:rsidRDefault="003436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6BD" w:rsidRPr="00CE46BD">
          <w:rPr>
            <w:noProof/>
            <w:lang w:val="uk-UA"/>
          </w:rPr>
          <w:t>2</w:t>
        </w:r>
        <w:r>
          <w:fldChar w:fldCharType="end"/>
        </w:r>
      </w:p>
    </w:sdtContent>
  </w:sdt>
  <w:p w:rsidR="003436CB" w:rsidRDefault="003436C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49C"/>
    <w:multiLevelType w:val="multilevel"/>
    <w:tmpl w:val="29006F62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2117"/>
    <w:multiLevelType w:val="hybridMultilevel"/>
    <w:tmpl w:val="052602A6"/>
    <w:lvl w:ilvl="0" w:tplc="AE463B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06"/>
    <w:rsid w:val="003436CB"/>
    <w:rsid w:val="0041579F"/>
    <w:rsid w:val="00631606"/>
    <w:rsid w:val="008E08D9"/>
    <w:rsid w:val="00906967"/>
    <w:rsid w:val="00A739A7"/>
    <w:rsid w:val="00CE46BD"/>
    <w:rsid w:val="00F5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D649"/>
  <w15:docId w15:val="{618EE1C4-306C-4F05-855D-F88B8D60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uiPriority w:val="34"/>
    <w:qFormat/>
    <w:rsid w:val="008E08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36CB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3436CB"/>
  </w:style>
  <w:style w:type="paragraph" w:styleId="ab">
    <w:name w:val="footer"/>
    <w:basedOn w:val="a"/>
    <w:link w:val="ac"/>
    <w:uiPriority w:val="99"/>
    <w:unhideWhenUsed/>
    <w:rsid w:val="003436CB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34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llOcKPswjfNfC5wH7fgpN/lYA==">CgMxLjAyDmguZmJmY29pZHc4cmpmOAByITFmd3BvOTdWVThnRFZJZFNVTS1aalNFUTNYWmFpUW1UXw==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Ісмакаєва Ірина Миколаївна</dc:creator>
  <cp:lastModifiedBy>Ісмакаєва Ірина Миколаївна</cp:lastModifiedBy>
  <cp:revision>6</cp:revision>
  <dcterms:created xsi:type="dcterms:W3CDTF">2026-07-21T08:14:00Z</dcterms:created>
  <dcterms:modified xsi:type="dcterms:W3CDTF">2026-07-28T07:39:00Z</dcterms:modified>
</cp:coreProperties>
</file>