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71E5" w14:textId="77777777" w:rsidR="00E9056A" w:rsidRPr="00D04723" w:rsidRDefault="00E9056A" w:rsidP="008432C9">
      <w:pPr>
        <w:pBdr>
          <w:top w:val="nil"/>
          <w:left w:val="nil"/>
          <w:bottom w:val="nil"/>
          <w:right w:val="nil"/>
          <w:between w:val="nil"/>
        </w:pBdr>
        <w:ind w:firstLine="0"/>
        <w:jc w:val="center"/>
        <w:rPr>
          <w:lang w:val="uk-UA"/>
        </w:rPr>
      </w:pPr>
    </w:p>
    <w:p w14:paraId="7DE32CCA" w14:textId="77777777" w:rsidR="00E9056A" w:rsidRPr="0053487B" w:rsidRDefault="00E9056A" w:rsidP="0053487B">
      <w:pPr>
        <w:pBdr>
          <w:top w:val="nil"/>
          <w:left w:val="nil"/>
          <w:bottom w:val="nil"/>
          <w:right w:val="nil"/>
          <w:between w:val="nil"/>
        </w:pBdr>
        <w:shd w:val="clear" w:color="auto" w:fill="FFFFFF"/>
        <w:ind w:firstLine="5812"/>
        <w:rPr>
          <w:b/>
          <w:lang w:val="uk-UA"/>
        </w:rPr>
      </w:pPr>
      <w:r w:rsidRPr="0053487B">
        <w:rPr>
          <w:b/>
          <w:bCs/>
          <w:lang w:val="uk-UA"/>
        </w:rPr>
        <w:t>ЗАТВЕРДЖЕНО</w:t>
      </w:r>
    </w:p>
    <w:p w14:paraId="0F3A2FFB" w14:textId="77777777" w:rsidR="00E9056A" w:rsidRPr="0053487B" w:rsidRDefault="00E9056A" w:rsidP="0053487B">
      <w:pPr>
        <w:pBdr>
          <w:top w:val="nil"/>
          <w:left w:val="nil"/>
          <w:bottom w:val="nil"/>
          <w:right w:val="nil"/>
          <w:between w:val="nil"/>
        </w:pBdr>
        <w:shd w:val="clear" w:color="auto" w:fill="FFFFFF"/>
        <w:ind w:firstLine="5812"/>
        <w:rPr>
          <w:b/>
          <w:lang w:val="uk-UA"/>
        </w:rPr>
      </w:pPr>
      <w:r w:rsidRPr="0053487B">
        <w:rPr>
          <w:b/>
          <w:lang w:val="uk-UA"/>
        </w:rPr>
        <w:t>Наказом Міністерства</w:t>
      </w:r>
    </w:p>
    <w:p w14:paraId="464F678E" w14:textId="77777777" w:rsidR="00E9056A" w:rsidRPr="0053487B" w:rsidRDefault="00E9056A" w:rsidP="0053487B">
      <w:pPr>
        <w:pBdr>
          <w:top w:val="nil"/>
          <w:left w:val="nil"/>
          <w:bottom w:val="nil"/>
          <w:right w:val="nil"/>
          <w:between w:val="nil"/>
        </w:pBdr>
        <w:shd w:val="clear" w:color="auto" w:fill="FFFFFF"/>
        <w:ind w:firstLine="5812"/>
        <w:rPr>
          <w:b/>
          <w:lang w:val="uk-UA"/>
        </w:rPr>
      </w:pPr>
      <w:r w:rsidRPr="0053487B">
        <w:rPr>
          <w:b/>
          <w:lang w:val="uk-UA"/>
        </w:rPr>
        <w:t>освіти і науки України</w:t>
      </w:r>
    </w:p>
    <w:p w14:paraId="6F449557" w14:textId="2D895D47" w:rsidR="00E9056A" w:rsidRPr="0053487B" w:rsidRDefault="00E9056A" w:rsidP="0053487B">
      <w:pPr>
        <w:pBdr>
          <w:top w:val="nil"/>
          <w:left w:val="nil"/>
          <w:bottom w:val="nil"/>
          <w:right w:val="nil"/>
          <w:between w:val="nil"/>
        </w:pBdr>
        <w:ind w:firstLine="5812"/>
        <w:rPr>
          <w:b/>
          <w:lang w:val="uk-UA"/>
        </w:rPr>
      </w:pPr>
      <w:bookmarkStart w:id="0" w:name="_GoBack"/>
      <w:bookmarkEnd w:id="0"/>
      <w:r w:rsidRPr="0053487B">
        <w:rPr>
          <w:b/>
          <w:lang w:val="uk-UA"/>
        </w:rPr>
        <w:t>__________ 202</w:t>
      </w:r>
      <w:r w:rsidRPr="0053487B">
        <w:rPr>
          <w:b/>
          <w:highlight w:val="white"/>
          <w:lang w:val="uk-UA"/>
        </w:rPr>
        <w:t xml:space="preserve">  </w:t>
      </w:r>
      <w:r w:rsidRPr="0053487B">
        <w:rPr>
          <w:b/>
          <w:lang w:val="uk-UA"/>
        </w:rPr>
        <w:t xml:space="preserve"> р. № ___</w:t>
      </w:r>
    </w:p>
    <w:p w14:paraId="352213E1" w14:textId="77777777" w:rsidR="00E9056A" w:rsidRPr="00D04723" w:rsidRDefault="00E9056A" w:rsidP="008432C9">
      <w:pPr>
        <w:pBdr>
          <w:top w:val="nil"/>
          <w:left w:val="nil"/>
          <w:bottom w:val="nil"/>
          <w:right w:val="nil"/>
          <w:between w:val="nil"/>
        </w:pBdr>
        <w:ind w:firstLine="0"/>
        <w:jc w:val="center"/>
        <w:rPr>
          <w:lang w:val="uk-UA"/>
        </w:rPr>
      </w:pPr>
    </w:p>
    <w:p w14:paraId="77618084" w14:textId="77777777" w:rsidR="00E9056A" w:rsidRPr="00D04723" w:rsidRDefault="00E9056A" w:rsidP="008432C9">
      <w:pPr>
        <w:pBdr>
          <w:top w:val="nil"/>
          <w:left w:val="nil"/>
          <w:bottom w:val="nil"/>
          <w:right w:val="nil"/>
          <w:between w:val="nil"/>
        </w:pBdr>
        <w:ind w:firstLine="0"/>
        <w:jc w:val="center"/>
        <w:rPr>
          <w:lang w:val="uk-UA"/>
        </w:rPr>
      </w:pPr>
    </w:p>
    <w:p w14:paraId="728C49BA" w14:textId="77777777" w:rsidR="00E9056A" w:rsidRPr="00D04723" w:rsidRDefault="00E9056A" w:rsidP="008432C9">
      <w:pPr>
        <w:pBdr>
          <w:top w:val="nil"/>
          <w:left w:val="nil"/>
          <w:bottom w:val="nil"/>
          <w:right w:val="nil"/>
          <w:between w:val="nil"/>
        </w:pBdr>
        <w:ind w:firstLine="0"/>
        <w:jc w:val="center"/>
        <w:rPr>
          <w:lang w:val="uk-UA"/>
        </w:rPr>
      </w:pPr>
    </w:p>
    <w:p w14:paraId="0AF5557E" w14:textId="77777777" w:rsidR="00E9056A" w:rsidRPr="00D04723" w:rsidRDefault="00E9056A" w:rsidP="008432C9">
      <w:pPr>
        <w:pBdr>
          <w:top w:val="nil"/>
          <w:left w:val="nil"/>
          <w:bottom w:val="nil"/>
          <w:right w:val="nil"/>
          <w:between w:val="nil"/>
        </w:pBdr>
        <w:ind w:firstLine="0"/>
        <w:jc w:val="center"/>
        <w:rPr>
          <w:lang w:val="uk-UA"/>
        </w:rPr>
      </w:pPr>
    </w:p>
    <w:p w14:paraId="00DD6C10" w14:textId="77777777" w:rsidR="00E9056A" w:rsidRPr="00D04723" w:rsidRDefault="00E9056A" w:rsidP="008432C9">
      <w:pPr>
        <w:pBdr>
          <w:top w:val="nil"/>
          <w:left w:val="nil"/>
          <w:bottom w:val="nil"/>
          <w:right w:val="nil"/>
          <w:between w:val="nil"/>
        </w:pBdr>
        <w:ind w:firstLine="0"/>
        <w:jc w:val="center"/>
        <w:rPr>
          <w:lang w:val="uk-UA"/>
        </w:rPr>
      </w:pPr>
    </w:p>
    <w:p w14:paraId="49875883" w14:textId="77777777" w:rsidR="00E9056A" w:rsidRPr="008432C9" w:rsidRDefault="00E9056A" w:rsidP="008432C9">
      <w:pPr>
        <w:pBdr>
          <w:top w:val="nil"/>
          <w:left w:val="nil"/>
          <w:bottom w:val="nil"/>
          <w:right w:val="nil"/>
          <w:between w:val="nil"/>
        </w:pBdr>
        <w:ind w:firstLine="0"/>
        <w:jc w:val="center"/>
        <w:rPr>
          <w:lang w:val="uk-UA"/>
        </w:rPr>
      </w:pPr>
      <w:r w:rsidRPr="008432C9">
        <w:rPr>
          <w:b/>
          <w:bCs/>
          <w:lang w:val="uk-UA"/>
        </w:rPr>
        <w:t>СТАНДАРТ ВИЩОЇ ОСВІТИ</w:t>
      </w:r>
    </w:p>
    <w:p w14:paraId="685B63FE" w14:textId="77777777" w:rsidR="00E9056A" w:rsidRPr="008432C9" w:rsidRDefault="00E9056A" w:rsidP="008432C9">
      <w:pPr>
        <w:pBdr>
          <w:top w:val="nil"/>
          <w:left w:val="nil"/>
          <w:bottom w:val="nil"/>
          <w:right w:val="nil"/>
          <w:between w:val="nil"/>
        </w:pBdr>
        <w:ind w:firstLine="0"/>
        <w:jc w:val="center"/>
        <w:rPr>
          <w:lang w:val="uk-UA"/>
        </w:rPr>
      </w:pPr>
    </w:p>
    <w:p w14:paraId="1517FABE" w14:textId="77777777" w:rsidR="00E9056A" w:rsidRPr="00D04723" w:rsidRDefault="00E9056A" w:rsidP="008432C9">
      <w:pPr>
        <w:pBdr>
          <w:top w:val="nil"/>
          <w:left w:val="nil"/>
          <w:bottom w:val="nil"/>
          <w:right w:val="nil"/>
          <w:between w:val="nil"/>
        </w:pBdr>
        <w:ind w:firstLine="0"/>
        <w:jc w:val="center"/>
        <w:rPr>
          <w:lang w:val="uk-UA"/>
        </w:rPr>
      </w:pPr>
    </w:p>
    <w:p w14:paraId="53FAFAFA" w14:textId="77777777" w:rsidR="00E9056A" w:rsidRPr="008432C9" w:rsidRDefault="00E9056A" w:rsidP="008432C9">
      <w:pPr>
        <w:pBdr>
          <w:top w:val="nil"/>
          <w:left w:val="nil"/>
          <w:bottom w:val="nil"/>
          <w:right w:val="nil"/>
          <w:between w:val="nil"/>
        </w:pBdr>
        <w:ind w:firstLine="0"/>
        <w:jc w:val="center"/>
        <w:rPr>
          <w:lang w:val="uk-UA"/>
        </w:rPr>
      </w:pPr>
    </w:p>
    <w:p w14:paraId="5E7B2C40" w14:textId="77777777" w:rsidR="00E9056A" w:rsidRPr="008432C9" w:rsidRDefault="00E9056A" w:rsidP="008432C9">
      <w:pPr>
        <w:pBdr>
          <w:top w:val="nil"/>
          <w:left w:val="nil"/>
          <w:bottom w:val="nil"/>
          <w:right w:val="nil"/>
          <w:between w:val="nil"/>
        </w:pBdr>
        <w:ind w:firstLine="0"/>
        <w:rPr>
          <w:lang w:val="uk-UA"/>
        </w:rPr>
      </w:pPr>
      <w:r w:rsidRPr="008432C9">
        <w:rPr>
          <w:b/>
          <w:bCs/>
          <w:lang w:val="uk-UA"/>
        </w:rPr>
        <w:t xml:space="preserve">РІВЕНЬ ВИЩОЇ ОСВІТИ </w:t>
      </w:r>
      <w:r w:rsidRPr="008432C9">
        <w:rPr>
          <w:b/>
          <w:bCs/>
          <w:u w:val="single"/>
          <w:lang w:val="uk-UA"/>
        </w:rPr>
        <w:tab/>
      </w:r>
      <w:r w:rsidRPr="008432C9">
        <w:rPr>
          <w:b/>
          <w:bCs/>
          <w:u w:val="single"/>
          <w:lang w:val="uk-UA"/>
        </w:rPr>
        <w:tab/>
        <w:t>другий (магістерський)</w:t>
      </w:r>
      <w:r w:rsidRPr="008432C9">
        <w:rPr>
          <w:b/>
          <w:bCs/>
          <w:u w:val="single"/>
          <w:lang w:val="uk-UA"/>
        </w:rPr>
        <w:tab/>
      </w:r>
      <w:r w:rsidRPr="008432C9">
        <w:rPr>
          <w:b/>
          <w:bCs/>
          <w:u w:val="single"/>
          <w:lang w:val="uk-UA"/>
        </w:rPr>
        <w:tab/>
      </w:r>
      <w:r w:rsidRPr="008432C9">
        <w:rPr>
          <w:b/>
          <w:bCs/>
          <w:u w:val="single"/>
          <w:lang w:val="uk-UA"/>
        </w:rPr>
        <w:tab/>
      </w:r>
    </w:p>
    <w:p w14:paraId="365D6E83" w14:textId="77777777" w:rsidR="00E9056A" w:rsidRPr="008432C9" w:rsidRDefault="00E9056A" w:rsidP="008432C9">
      <w:pPr>
        <w:pBdr>
          <w:top w:val="nil"/>
          <w:left w:val="nil"/>
          <w:bottom w:val="nil"/>
          <w:right w:val="nil"/>
          <w:between w:val="nil"/>
        </w:pBdr>
        <w:ind w:firstLine="0"/>
        <w:rPr>
          <w:sz w:val="20"/>
          <w:szCs w:val="20"/>
          <w:lang w:val="uk-UA"/>
        </w:rPr>
      </w:pPr>
      <w:r w:rsidRPr="008432C9">
        <w:rPr>
          <w:sz w:val="20"/>
          <w:szCs w:val="20"/>
          <w:lang w:val="uk-UA"/>
        </w:rPr>
        <w:t>(назва рівня вищої освіти)</w:t>
      </w:r>
    </w:p>
    <w:p w14:paraId="39657A92" w14:textId="77777777" w:rsidR="00E9056A" w:rsidRPr="008432C9" w:rsidRDefault="00E9056A" w:rsidP="008432C9">
      <w:pPr>
        <w:pBdr>
          <w:top w:val="nil"/>
          <w:left w:val="nil"/>
          <w:bottom w:val="nil"/>
          <w:right w:val="nil"/>
          <w:between w:val="nil"/>
        </w:pBdr>
        <w:ind w:firstLine="0"/>
        <w:rPr>
          <w:lang w:val="uk-UA"/>
        </w:rPr>
      </w:pPr>
    </w:p>
    <w:p w14:paraId="051C0ADC" w14:textId="77777777" w:rsidR="00E9056A" w:rsidRPr="008432C9" w:rsidRDefault="00E9056A" w:rsidP="008432C9">
      <w:pPr>
        <w:pBdr>
          <w:top w:val="nil"/>
          <w:left w:val="nil"/>
          <w:bottom w:val="nil"/>
          <w:right w:val="nil"/>
          <w:between w:val="nil"/>
        </w:pBdr>
        <w:ind w:firstLine="0"/>
        <w:rPr>
          <w:lang w:val="uk-UA"/>
        </w:rPr>
      </w:pPr>
      <w:r w:rsidRPr="008432C9">
        <w:rPr>
          <w:b/>
          <w:bCs/>
          <w:lang w:val="uk-UA"/>
        </w:rPr>
        <w:t xml:space="preserve">СТУПІНЬ ВИЩОЇ ОСВІТИ </w:t>
      </w:r>
      <w:r w:rsidRPr="008432C9">
        <w:rPr>
          <w:b/>
          <w:bCs/>
          <w:u w:val="single"/>
          <w:lang w:val="uk-UA"/>
        </w:rPr>
        <w:tab/>
      </w:r>
      <w:r w:rsidRPr="008432C9">
        <w:rPr>
          <w:b/>
          <w:bCs/>
          <w:u w:val="single"/>
          <w:lang w:val="uk-UA"/>
        </w:rPr>
        <w:tab/>
      </w:r>
      <w:r w:rsidRPr="008432C9">
        <w:rPr>
          <w:b/>
          <w:bCs/>
          <w:u w:val="single"/>
          <w:lang w:val="uk-UA"/>
        </w:rPr>
        <w:tab/>
        <w:t>магістр</w:t>
      </w:r>
      <w:r w:rsidRPr="008432C9">
        <w:rPr>
          <w:b/>
          <w:bCs/>
          <w:u w:val="single"/>
          <w:lang w:val="uk-UA"/>
        </w:rPr>
        <w:tab/>
      </w:r>
      <w:r w:rsidRPr="008432C9">
        <w:rPr>
          <w:b/>
          <w:bCs/>
          <w:u w:val="single"/>
          <w:lang w:val="uk-UA"/>
        </w:rPr>
        <w:tab/>
      </w:r>
      <w:r w:rsidRPr="008432C9">
        <w:rPr>
          <w:b/>
          <w:bCs/>
          <w:u w:val="single"/>
          <w:lang w:val="uk-UA"/>
        </w:rPr>
        <w:tab/>
      </w:r>
      <w:r w:rsidRPr="008432C9">
        <w:rPr>
          <w:b/>
          <w:bCs/>
          <w:u w:val="single"/>
          <w:lang w:val="uk-UA"/>
        </w:rPr>
        <w:tab/>
      </w:r>
    </w:p>
    <w:p w14:paraId="1FD948E7" w14:textId="77777777" w:rsidR="00E9056A" w:rsidRPr="008432C9" w:rsidRDefault="00E9056A" w:rsidP="008432C9">
      <w:pPr>
        <w:pBdr>
          <w:top w:val="nil"/>
          <w:left w:val="nil"/>
          <w:bottom w:val="nil"/>
          <w:right w:val="nil"/>
          <w:between w:val="nil"/>
        </w:pBdr>
        <w:ind w:firstLine="0"/>
        <w:rPr>
          <w:sz w:val="20"/>
          <w:szCs w:val="20"/>
          <w:lang w:val="uk-UA"/>
        </w:rPr>
      </w:pPr>
      <w:r w:rsidRPr="008432C9">
        <w:rPr>
          <w:sz w:val="20"/>
          <w:szCs w:val="20"/>
          <w:lang w:val="uk-UA"/>
        </w:rPr>
        <w:t>(назва ступеня вищої освіти)</w:t>
      </w:r>
    </w:p>
    <w:p w14:paraId="6DCE9B7C" w14:textId="77777777" w:rsidR="00E9056A" w:rsidRPr="008432C9" w:rsidRDefault="00E9056A" w:rsidP="008432C9">
      <w:pPr>
        <w:pBdr>
          <w:top w:val="nil"/>
          <w:left w:val="nil"/>
          <w:bottom w:val="nil"/>
          <w:right w:val="nil"/>
          <w:between w:val="nil"/>
        </w:pBdr>
        <w:ind w:firstLine="0"/>
        <w:rPr>
          <w:lang w:val="uk-UA"/>
        </w:rPr>
      </w:pPr>
    </w:p>
    <w:p w14:paraId="2A2FCE86" w14:textId="77777777" w:rsidR="00E9056A" w:rsidRPr="008432C9" w:rsidRDefault="00E9056A" w:rsidP="008432C9">
      <w:pPr>
        <w:pBdr>
          <w:top w:val="nil"/>
          <w:left w:val="nil"/>
          <w:bottom w:val="nil"/>
          <w:right w:val="nil"/>
          <w:between w:val="nil"/>
        </w:pBdr>
        <w:ind w:firstLine="0"/>
        <w:rPr>
          <w:bCs/>
          <w:u w:val="single"/>
          <w:lang w:val="uk-UA"/>
        </w:rPr>
      </w:pPr>
      <w:r w:rsidRPr="008432C9">
        <w:rPr>
          <w:b/>
          <w:bCs/>
          <w:lang w:val="uk-UA"/>
        </w:rPr>
        <w:t xml:space="preserve">ГАЛУЗЬ ЗНАНЬ </w:t>
      </w:r>
      <w:r w:rsidRPr="008432C9">
        <w:rPr>
          <w:b/>
          <w:bCs/>
          <w:u w:val="single"/>
          <w:lang w:val="uk-UA"/>
        </w:rPr>
        <w:t>І Охорона здоров’я</w:t>
      </w:r>
      <w:r w:rsidRPr="008432C9">
        <w:rPr>
          <w:b/>
          <w:bCs/>
          <w:highlight w:val="white"/>
          <w:u w:val="single"/>
          <w:lang w:val="uk-UA"/>
        </w:rPr>
        <w:tab/>
        <w:t>та соціальне забезпечення</w:t>
      </w:r>
      <w:r w:rsidRPr="008432C9">
        <w:rPr>
          <w:b/>
          <w:bCs/>
          <w:u w:val="single"/>
          <w:lang w:val="uk-UA"/>
        </w:rPr>
        <w:tab/>
      </w:r>
    </w:p>
    <w:p w14:paraId="0712A281" w14:textId="77777777" w:rsidR="00E9056A" w:rsidRPr="008432C9" w:rsidRDefault="00E9056A" w:rsidP="008432C9">
      <w:pPr>
        <w:pBdr>
          <w:top w:val="nil"/>
          <w:left w:val="nil"/>
          <w:bottom w:val="nil"/>
          <w:right w:val="nil"/>
          <w:between w:val="nil"/>
        </w:pBdr>
        <w:ind w:firstLine="0"/>
        <w:rPr>
          <w:sz w:val="20"/>
          <w:szCs w:val="20"/>
          <w:lang w:val="uk-UA"/>
        </w:rPr>
      </w:pPr>
      <w:r w:rsidRPr="008432C9">
        <w:rPr>
          <w:sz w:val="20"/>
          <w:szCs w:val="20"/>
          <w:lang w:val="uk-UA"/>
        </w:rPr>
        <w:t>(шифр та назва галузі знань)</w:t>
      </w:r>
    </w:p>
    <w:p w14:paraId="70F0EEB3" w14:textId="77777777" w:rsidR="00E9056A" w:rsidRPr="008432C9" w:rsidRDefault="00E9056A" w:rsidP="008432C9">
      <w:pPr>
        <w:pBdr>
          <w:top w:val="nil"/>
          <w:left w:val="nil"/>
          <w:bottom w:val="nil"/>
          <w:right w:val="nil"/>
          <w:between w:val="nil"/>
        </w:pBdr>
        <w:ind w:firstLine="0"/>
        <w:rPr>
          <w:lang w:val="uk-UA"/>
        </w:rPr>
      </w:pPr>
    </w:p>
    <w:p w14:paraId="66023FF0" w14:textId="77777777" w:rsidR="00E9056A" w:rsidRPr="008432C9" w:rsidRDefault="00E9056A" w:rsidP="008432C9">
      <w:pPr>
        <w:pBdr>
          <w:top w:val="nil"/>
          <w:left w:val="nil"/>
          <w:bottom w:val="nil"/>
          <w:right w:val="nil"/>
          <w:between w:val="nil"/>
        </w:pBdr>
        <w:ind w:firstLine="0"/>
        <w:rPr>
          <w:lang w:val="uk-UA"/>
        </w:rPr>
      </w:pPr>
      <w:bookmarkStart w:id="1" w:name="_heading=h.lwc9j3fpsqp" w:colFirst="0" w:colLast="0"/>
      <w:bookmarkEnd w:id="1"/>
      <w:r w:rsidRPr="008432C9">
        <w:rPr>
          <w:b/>
          <w:bCs/>
          <w:lang w:val="uk-UA"/>
        </w:rPr>
        <w:t xml:space="preserve">СПЕЦІАЛЬНІСТЬ </w:t>
      </w:r>
      <w:r w:rsidRPr="008432C9">
        <w:rPr>
          <w:b/>
          <w:bCs/>
          <w:u w:val="single"/>
          <w:lang w:val="uk-UA"/>
        </w:rPr>
        <w:tab/>
      </w:r>
      <w:r w:rsidRPr="008432C9">
        <w:rPr>
          <w:b/>
          <w:bCs/>
          <w:u w:val="single"/>
          <w:lang w:val="uk-UA"/>
        </w:rPr>
        <w:tab/>
        <w:t>І8 Фармація</w:t>
      </w:r>
      <w:r w:rsidRPr="008432C9">
        <w:rPr>
          <w:b/>
          <w:bCs/>
          <w:u w:val="single"/>
          <w:lang w:val="uk-UA"/>
        </w:rPr>
        <w:tab/>
      </w:r>
      <w:r w:rsidRPr="008432C9">
        <w:rPr>
          <w:b/>
          <w:bCs/>
          <w:u w:val="single"/>
          <w:lang w:val="uk-UA"/>
        </w:rPr>
        <w:tab/>
      </w:r>
    </w:p>
    <w:p w14:paraId="7F5BBE37" w14:textId="77777777" w:rsidR="00E9056A" w:rsidRPr="008432C9" w:rsidRDefault="00E9056A" w:rsidP="008432C9">
      <w:pPr>
        <w:pBdr>
          <w:top w:val="nil"/>
          <w:left w:val="nil"/>
          <w:bottom w:val="nil"/>
          <w:right w:val="nil"/>
          <w:between w:val="nil"/>
        </w:pBdr>
        <w:ind w:firstLine="0"/>
        <w:rPr>
          <w:sz w:val="20"/>
          <w:szCs w:val="20"/>
          <w:lang w:val="uk-UA"/>
        </w:rPr>
      </w:pPr>
      <w:r w:rsidRPr="008432C9">
        <w:rPr>
          <w:sz w:val="20"/>
          <w:szCs w:val="20"/>
          <w:lang w:val="uk-UA"/>
        </w:rPr>
        <w:t>(код та найменування спеціальності)</w:t>
      </w:r>
    </w:p>
    <w:p w14:paraId="7D9D30A0" w14:textId="77777777" w:rsidR="00E9056A" w:rsidRPr="008432C9" w:rsidRDefault="00E9056A" w:rsidP="008432C9">
      <w:pPr>
        <w:pBdr>
          <w:top w:val="nil"/>
          <w:left w:val="nil"/>
          <w:bottom w:val="nil"/>
          <w:right w:val="nil"/>
          <w:between w:val="nil"/>
        </w:pBdr>
        <w:ind w:firstLine="0"/>
        <w:rPr>
          <w:lang w:val="uk-UA"/>
        </w:rPr>
      </w:pPr>
    </w:p>
    <w:p w14:paraId="125F52A7" w14:textId="013DCA81" w:rsidR="00E9056A" w:rsidRPr="008432C9" w:rsidRDefault="00E9056A" w:rsidP="008432C9">
      <w:pPr>
        <w:pBdr>
          <w:top w:val="nil"/>
          <w:left w:val="nil"/>
          <w:bottom w:val="nil"/>
          <w:right w:val="nil"/>
          <w:between w:val="nil"/>
        </w:pBdr>
        <w:ind w:firstLine="0"/>
        <w:rPr>
          <w:lang w:val="uk-UA"/>
        </w:rPr>
      </w:pPr>
      <w:r w:rsidRPr="008432C9">
        <w:rPr>
          <w:b/>
          <w:bCs/>
          <w:lang w:val="uk-UA"/>
        </w:rPr>
        <w:t xml:space="preserve">СПЕЦІАЛІЗАЦІЇ </w:t>
      </w:r>
      <w:r w:rsidR="008432C9">
        <w:rPr>
          <w:b/>
          <w:bCs/>
          <w:lang w:val="uk-UA"/>
        </w:rPr>
        <w:t xml:space="preserve">                 </w:t>
      </w:r>
      <w:r w:rsidRPr="008432C9">
        <w:rPr>
          <w:b/>
          <w:bCs/>
          <w:u w:val="single"/>
          <w:lang w:val="uk-UA"/>
        </w:rPr>
        <w:t>І8.01 Фармація, І8.02 Промислова фармація</w:t>
      </w:r>
      <w:r w:rsidRPr="008432C9">
        <w:rPr>
          <w:b/>
          <w:bCs/>
          <w:u w:val="single"/>
          <w:lang w:val="uk-UA"/>
        </w:rPr>
        <w:tab/>
      </w:r>
    </w:p>
    <w:p w14:paraId="6DF29320" w14:textId="77777777" w:rsidR="00E9056A" w:rsidRPr="008432C9" w:rsidRDefault="00E9056A" w:rsidP="008432C9">
      <w:pPr>
        <w:pBdr>
          <w:top w:val="nil"/>
          <w:left w:val="nil"/>
          <w:bottom w:val="nil"/>
          <w:right w:val="nil"/>
          <w:between w:val="nil"/>
        </w:pBdr>
        <w:ind w:firstLine="0"/>
        <w:rPr>
          <w:sz w:val="20"/>
          <w:szCs w:val="20"/>
          <w:lang w:val="uk-UA"/>
        </w:rPr>
      </w:pPr>
      <w:r w:rsidRPr="008432C9">
        <w:rPr>
          <w:sz w:val="20"/>
          <w:szCs w:val="20"/>
          <w:lang w:val="uk-UA"/>
        </w:rPr>
        <w:t>(код та найменування спеціалізації)</w:t>
      </w:r>
    </w:p>
    <w:p w14:paraId="0E033740" w14:textId="77777777" w:rsidR="00E9056A" w:rsidRPr="00D04723" w:rsidRDefault="00E9056A" w:rsidP="008432C9">
      <w:pPr>
        <w:pBdr>
          <w:top w:val="nil"/>
          <w:left w:val="nil"/>
          <w:bottom w:val="nil"/>
          <w:right w:val="nil"/>
          <w:between w:val="nil"/>
        </w:pBdr>
        <w:ind w:firstLine="0"/>
        <w:jc w:val="center"/>
        <w:rPr>
          <w:lang w:val="uk-UA"/>
        </w:rPr>
      </w:pPr>
    </w:p>
    <w:p w14:paraId="2C6B5935" w14:textId="77777777" w:rsidR="00E9056A" w:rsidRPr="00D04723" w:rsidRDefault="00E9056A" w:rsidP="008432C9">
      <w:pPr>
        <w:pBdr>
          <w:top w:val="nil"/>
          <w:left w:val="nil"/>
          <w:bottom w:val="nil"/>
          <w:right w:val="nil"/>
          <w:between w:val="nil"/>
        </w:pBdr>
        <w:ind w:firstLine="0"/>
        <w:jc w:val="center"/>
        <w:rPr>
          <w:lang w:val="uk-UA"/>
        </w:rPr>
      </w:pPr>
    </w:p>
    <w:p w14:paraId="2D4A209E" w14:textId="77777777" w:rsidR="00E9056A" w:rsidRPr="00D04723" w:rsidRDefault="00E9056A" w:rsidP="008432C9">
      <w:pPr>
        <w:pBdr>
          <w:top w:val="nil"/>
          <w:left w:val="nil"/>
          <w:bottom w:val="nil"/>
          <w:right w:val="nil"/>
          <w:between w:val="nil"/>
        </w:pBdr>
        <w:ind w:firstLine="0"/>
        <w:jc w:val="center"/>
        <w:rPr>
          <w:lang w:val="uk-UA"/>
        </w:rPr>
      </w:pPr>
    </w:p>
    <w:p w14:paraId="0FD2297D" w14:textId="77777777" w:rsidR="00E9056A" w:rsidRPr="00D04723" w:rsidRDefault="00E9056A" w:rsidP="008432C9">
      <w:pPr>
        <w:pBdr>
          <w:top w:val="nil"/>
          <w:left w:val="nil"/>
          <w:bottom w:val="nil"/>
          <w:right w:val="nil"/>
          <w:between w:val="nil"/>
        </w:pBdr>
        <w:ind w:firstLine="0"/>
        <w:jc w:val="center"/>
        <w:rPr>
          <w:lang w:val="uk-UA"/>
        </w:rPr>
      </w:pPr>
    </w:p>
    <w:p w14:paraId="0C8E5CF5" w14:textId="77777777" w:rsidR="00E9056A" w:rsidRPr="00D04723" w:rsidRDefault="00E9056A" w:rsidP="008432C9">
      <w:pPr>
        <w:pBdr>
          <w:top w:val="nil"/>
          <w:left w:val="nil"/>
          <w:bottom w:val="nil"/>
          <w:right w:val="nil"/>
          <w:between w:val="nil"/>
        </w:pBdr>
        <w:ind w:firstLine="0"/>
        <w:jc w:val="center"/>
        <w:rPr>
          <w:lang w:val="uk-UA"/>
        </w:rPr>
      </w:pPr>
    </w:p>
    <w:p w14:paraId="4C90CD7D" w14:textId="77777777" w:rsidR="00E9056A" w:rsidRPr="00D04723" w:rsidRDefault="00E9056A" w:rsidP="008432C9">
      <w:pPr>
        <w:pBdr>
          <w:top w:val="nil"/>
          <w:left w:val="nil"/>
          <w:bottom w:val="nil"/>
          <w:right w:val="nil"/>
          <w:between w:val="nil"/>
        </w:pBdr>
        <w:ind w:firstLine="0"/>
        <w:jc w:val="center"/>
        <w:rPr>
          <w:lang w:val="uk-UA"/>
        </w:rPr>
      </w:pPr>
    </w:p>
    <w:p w14:paraId="6A280DDF" w14:textId="77777777" w:rsidR="00E9056A" w:rsidRPr="00D04723" w:rsidRDefault="00E9056A" w:rsidP="008432C9">
      <w:pPr>
        <w:pBdr>
          <w:top w:val="nil"/>
          <w:left w:val="nil"/>
          <w:bottom w:val="nil"/>
          <w:right w:val="nil"/>
          <w:between w:val="nil"/>
        </w:pBdr>
        <w:ind w:firstLine="0"/>
        <w:jc w:val="center"/>
        <w:rPr>
          <w:lang w:val="uk-UA"/>
        </w:rPr>
      </w:pPr>
    </w:p>
    <w:p w14:paraId="1DA91F92" w14:textId="77777777" w:rsidR="00E9056A" w:rsidRPr="00D04723" w:rsidRDefault="00E9056A" w:rsidP="008432C9">
      <w:pPr>
        <w:pBdr>
          <w:top w:val="nil"/>
          <w:left w:val="nil"/>
          <w:bottom w:val="nil"/>
          <w:right w:val="nil"/>
          <w:between w:val="nil"/>
        </w:pBdr>
        <w:ind w:firstLine="0"/>
        <w:jc w:val="center"/>
        <w:rPr>
          <w:lang w:val="uk-UA"/>
        </w:rPr>
      </w:pPr>
      <w:r w:rsidRPr="00D04723">
        <w:rPr>
          <w:b/>
          <w:bCs/>
          <w:i/>
          <w:iCs/>
          <w:lang w:val="uk-UA"/>
        </w:rPr>
        <w:t>Видання офіційне</w:t>
      </w:r>
    </w:p>
    <w:p w14:paraId="7C2CEBAB" w14:textId="77777777" w:rsidR="00E9056A" w:rsidRPr="00D04723" w:rsidRDefault="00E9056A" w:rsidP="008432C9">
      <w:pPr>
        <w:pBdr>
          <w:top w:val="nil"/>
          <w:left w:val="nil"/>
          <w:bottom w:val="nil"/>
          <w:right w:val="nil"/>
          <w:between w:val="nil"/>
        </w:pBdr>
        <w:ind w:firstLine="0"/>
        <w:jc w:val="center"/>
        <w:rPr>
          <w:lang w:val="uk-UA"/>
        </w:rPr>
      </w:pPr>
    </w:p>
    <w:p w14:paraId="6259F1D6" w14:textId="77777777" w:rsidR="00E9056A" w:rsidRPr="00D04723" w:rsidRDefault="00E9056A" w:rsidP="008432C9">
      <w:pPr>
        <w:pBdr>
          <w:top w:val="nil"/>
          <w:left w:val="nil"/>
          <w:bottom w:val="nil"/>
          <w:right w:val="nil"/>
          <w:between w:val="nil"/>
        </w:pBdr>
        <w:ind w:firstLine="0"/>
        <w:jc w:val="center"/>
        <w:rPr>
          <w:lang w:val="uk-UA"/>
        </w:rPr>
      </w:pPr>
      <w:r w:rsidRPr="00D04723">
        <w:rPr>
          <w:b/>
          <w:bCs/>
          <w:lang w:val="uk-UA"/>
        </w:rPr>
        <w:t>МІНІСТЕРСТВО  ОСВІТИ  І  НАУКИ  УКРАЇНИ</w:t>
      </w:r>
    </w:p>
    <w:p w14:paraId="2F9F7C2E" w14:textId="77777777" w:rsidR="00E9056A" w:rsidRPr="00D04723" w:rsidRDefault="00E9056A" w:rsidP="008432C9">
      <w:pPr>
        <w:pBdr>
          <w:top w:val="nil"/>
          <w:left w:val="nil"/>
          <w:bottom w:val="nil"/>
          <w:right w:val="nil"/>
          <w:between w:val="nil"/>
        </w:pBdr>
        <w:ind w:firstLine="0"/>
        <w:jc w:val="center"/>
        <w:rPr>
          <w:lang w:val="uk-UA"/>
        </w:rPr>
      </w:pPr>
    </w:p>
    <w:p w14:paraId="146BB799" w14:textId="77777777" w:rsidR="00E9056A" w:rsidRPr="00D04723" w:rsidRDefault="00E9056A" w:rsidP="008432C9">
      <w:pPr>
        <w:pBdr>
          <w:top w:val="nil"/>
          <w:left w:val="nil"/>
          <w:bottom w:val="nil"/>
          <w:right w:val="nil"/>
          <w:between w:val="nil"/>
        </w:pBdr>
        <w:ind w:firstLine="0"/>
        <w:jc w:val="center"/>
        <w:rPr>
          <w:lang w:val="uk-UA"/>
        </w:rPr>
      </w:pPr>
    </w:p>
    <w:p w14:paraId="036F159E" w14:textId="77777777" w:rsidR="00E9056A" w:rsidRPr="00D04723" w:rsidRDefault="00E9056A" w:rsidP="008432C9">
      <w:pPr>
        <w:pBdr>
          <w:top w:val="nil"/>
          <w:left w:val="nil"/>
          <w:bottom w:val="nil"/>
          <w:right w:val="nil"/>
          <w:between w:val="nil"/>
        </w:pBdr>
        <w:ind w:firstLine="0"/>
        <w:jc w:val="center"/>
        <w:rPr>
          <w:lang w:val="uk-UA"/>
        </w:rPr>
      </w:pPr>
    </w:p>
    <w:p w14:paraId="579D083E" w14:textId="77777777" w:rsidR="00E9056A" w:rsidRPr="00D04723" w:rsidRDefault="00E9056A" w:rsidP="008432C9">
      <w:pPr>
        <w:pBdr>
          <w:top w:val="nil"/>
          <w:left w:val="nil"/>
          <w:bottom w:val="nil"/>
          <w:right w:val="nil"/>
          <w:between w:val="nil"/>
        </w:pBdr>
        <w:ind w:firstLine="0"/>
        <w:jc w:val="center"/>
        <w:rPr>
          <w:lang w:val="uk-UA"/>
        </w:rPr>
      </w:pPr>
    </w:p>
    <w:p w14:paraId="3E52150E" w14:textId="77777777" w:rsidR="00E9056A" w:rsidRPr="00D04723" w:rsidRDefault="00E9056A" w:rsidP="008432C9">
      <w:pPr>
        <w:pBdr>
          <w:top w:val="nil"/>
          <w:left w:val="nil"/>
          <w:bottom w:val="nil"/>
          <w:right w:val="nil"/>
          <w:between w:val="nil"/>
        </w:pBdr>
        <w:ind w:firstLine="0"/>
        <w:jc w:val="center"/>
        <w:rPr>
          <w:lang w:val="uk-UA"/>
        </w:rPr>
      </w:pPr>
    </w:p>
    <w:p w14:paraId="6DFE8E74" w14:textId="77777777" w:rsidR="00E9056A" w:rsidRPr="00D04723" w:rsidRDefault="00E9056A" w:rsidP="008432C9">
      <w:pPr>
        <w:pBdr>
          <w:top w:val="nil"/>
          <w:left w:val="nil"/>
          <w:bottom w:val="nil"/>
          <w:right w:val="nil"/>
          <w:between w:val="nil"/>
        </w:pBdr>
        <w:ind w:firstLine="0"/>
        <w:jc w:val="center"/>
        <w:rPr>
          <w:lang w:val="uk-UA"/>
        </w:rPr>
      </w:pPr>
      <w:r w:rsidRPr="00D04723">
        <w:rPr>
          <w:b/>
          <w:bCs/>
          <w:lang w:val="uk-UA"/>
        </w:rPr>
        <w:t>Київ</w:t>
      </w:r>
    </w:p>
    <w:p w14:paraId="59ABE636" w14:textId="77777777" w:rsidR="00E9056A" w:rsidRPr="00D04723" w:rsidRDefault="00E9056A" w:rsidP="008432C9">
      <w:pPr>
        <w:pBdr>
          <w:top w:val="nil"/>
          <w:left w:val="nil"/>
          <w:bottom w:val="nil"/>
          <w:right w:val="nil"/>
          <w:between w:val="nil"/>
        </w:pBdr>
        <w:ind w:firstLine="0"/>
        <w:jc w:val="center"/>
        <w:rPr>
          <w:highlight w:val="white"/>
          <w:lang w:val="uk-UA"/>
        </w:rPr>
        <w:sectPr w:rsidR="00E9056A" w:rsidRPr="00D04723" w:rsidSect="008432C9">
          <w:headerReference w:type="default" r:id="rId8"/>
          <w:footerReference w:type="default" r:id="rId9"/>
          <w:footerReference w:type="first" r:id="rId10"/>
          <w:pgSz w:w="11906" w:h="16838"/>
          <w:pgMar w:top="851" w:right="707" w:bottom="851" w:left="1276" w:header="567" w:footer="567" w:gutter="0"/>
          <w:pgNumType w:start="1"/>
          <w:cols w:space="720"/>
          <w:titlePg/>
          <w:docGrid w:linePitch="381"/>
        </w:sectPr>
      </w:pPr>
      <w:r w:rsidRPr="00D04723">
        <w:rPr>
          <w:b/>
          <w:bCs/>
          <w:highlight w:val="white"/>
          <w:lang w:val="uk-UA"/>
        </w:rPr>
        <w:t>2026</w:t>
      </w:r>
    </w:p>
    <w:p w14:paraId="32AB7903" w14:textId="77777777" w:rsidR="00E9056A" w:rsidRPr="00D04723" w:rsidRDefault="00E9056A" w:rsidP="008432C9">
      <w:pPr>
        <w:ind w:firstLine="567"/>
        <w:rPr>
          <w:b/>
          <w:lang w:val="uk-UA"/>
        </w:rPr>
      </w:pPr>
      <w:r w:rsidRPr="00D04723">
        <w:rPr>
          <w:b/>
          <w:lang w:val="uk-UA"/>
        </w:rPr>
        <w:lastRenderedPageBreak/>
        <w:t>І Преамбула</w:t>
      </w:r>
    </w:p>
    <w:p w14:paraId="774E484B" w14:textId="77777777" w:rsidR="00E9056A" w:rsidRPr="00D04723" w:rsidRDefault="00E9056A" w:rsidP="008432C9">
      <w:pPr>
        <w:ind w:firstLine="567"/>
        <w:rPr>
          <w:lang w:val="uk-UA"/>
        </w:rPr>
      </w:pPr>
    </w:p>
    <w:p w14:paraId="11386E25" w14:textId="0977BDB0" w:rsidR="00E9056A" w:rsidRPr="00D04723" w:rsidRDefault="00E9056A" w:rsidP="008432C9">
      <w:pPr>
        <w:ind w:firstLine="567"/>
        <w:rPr>
          <w:lang w:val="uk-UA"/>
        </w:rPr>
      </w:pPr>
      <w:r w:rsidRPr="00D04723">
        <w:rPr>
          <w:lang w:val="uk-UA"/>
        </w:rPr>
        <w:t xml:space="preserve">Стандарт вищої освіти, другий (магістерський) рівень вищої освіти, галузь знань І Охорона здоров’я </w:t>
      </w:r>
      <w:r w:rsidRPr="00D04723">
        <w:rPr>
          <w:highlight w:val="white"/>
          <w:lang w:val="uk-UA"/>
        </w:rPr>
        <w:t>та соціальне забезпечення,</w:t>
      </w:r>
      <w:r w:rsidRPr="00D04723">
        <w:rPr>
          <w:lang w:val="uk-UA"/>
        </w:rPr>
        <w:t xml:space="preserve"> спеціальність І8 Фармація, спеціалізації І8.01 Фармація; І8.02 Промислова фармація</w:t>
      </w:r>
      <w:r w:rsidR="008432C9">
        <w:rPr>
          <w:lang w:val="uk-UA"/>
        </w:rPr>
        <w:t xml:space="preserve"> (далі – Стандарт)</w:t>
      </w:r>
      <w:r w:rsidRPr="00D04723">
        <w:rPr>
          <w:lang w:val="uk-UA"/>
        </w:rPr>
        <w:t>.</w:t>
      </w:r>
    </w:p>
    <w:p w14:paraId="3CE62F86" w14:textId="77777777" w:rsidR="00E9056A" w:rsidRPr="00D04723" w:rsidRDefault="00E9056A" w:rsidP="008432C9">
      <w:pPr>
        <w:ind w:firstLine="567"/>
        <w:rPr>
          <w:lang w:val="uk-UA"/>
        </w:rPr>
      </w:pPr>
      <w:r w:rsidRPr="00D04723">
        <w:rPr>
          <w:lang w:val="uk-UA"/>
        </w:rPr>
        <w:t>Стандарт вищої освіти затверджено та введено в дію наказом Міністерства освіти і нау</w:t>
      </w:r>
      <w:r w:rsidRPr="00D04723">
        <w:rPr>
          <w:highlight w:val="white"/>
          <w:lang w:val="uk-UA"/>
        </w:rPr>
        <w:t>ки України від ___.___.202   року за № _____ .</w:t>
      </w:r>
    </w:p>
    <w:p w14:paraId="65B9F65A" w14:textId="77777777" w:rsidR="00E9056A" w:rsidRPr="00D04723" w:rsidRDefault="00E9056A" w:rsidP="008432C9">
      <w:pPr>
        <w:ind w:firstLine="567"/>
        <w:rPr>
          <w:lang w:val="uk-UA"/>
        </w:rPr>
      </w:pPr>
    </w:p>
    <w:p w14:paraId="2A2CD042" w14:textId="77777777" w:rsidR="00E9056A" w:rsidRPr="00D04723" w:rsidRDefault="00E9056A" w:rsidP="008432C9">
      <w:pPr>
        <w:ind w:firstLine="567"/>
        <w:rPr>
          <w:lang w:val="uk-UA"/>
        </w:rPr>
      </w:pPr>
      <w:r w:rsidRPr="00D04723">
        <w:rPr>
          <w:b/>
          <w:bCs/>
          <w:lang w:val="uk-UA"/>
        </w:rPr>
        <w:t>Розробники Стандарту</w:t>
      </w:r>
    </w:p>
    <w:p w14:paraId="143E4D98" w14:textId="77777777" w:rsidR="00E9056A" w:rsidRPr="00D04723" w:rsidRDefault="00E9056A" w:rsidP="008432C9">
      <w:pPr>
        <w:ind w:firstLine="567"/>
        <w:rPr>
          <w:lang w:val="uk-UA"/>
        </w:rPr>
      </w:pPr>
    </w:p>
    <w:p w14:paraId="35337CFD" w14:textId="1A4A5238" w:rsidR="00E9056A" w:rsidRPr="008432C9" w:rsidRDefault="00E9056A" w:rsidP="008432C9">
      <w:pPr>
        <w:ind w:firstLine="567"/>
        <w:rPr>
          <w:lang w:val="uk-UA"/>
        </w:rPr>
      </w:pPr>
      <w:r w:rsidRPr="008432C9">
        <w:rPr>
          <w:bCs/>
          <w:spacing w:val="-2"/>
          <w:lang w:val="uk-UA"/>
        </w:rPr>
        <w:t>Члени Науково-методичної ради та науково-методичної підкомісії І8</w:t>
      </w:r>
      <w:r w:rsidR="008432C9">
        <w:rPr>
          <w:bCs/>
          <w:spacing w:val="-2"/>
          <w:lang w:val="uk-UA"/>
        </w:rPr>
        <w:t> </w:t>
      </w:r>
      <w:r w:rsidRPr="008432C9">
        <w:rPr>
          <w:bCs/>
          <w:spacing w:val="-2"/>
          <w:lang w:val="uk-UA"/>
        </w:rPr>
        <w:t>Фармація</w:t>
      </w:r>
      <w:r w:rsidRPr="008432C9">
        <w:rPr>
          <w:bCs/>
          <w:lang w:val="uk-UA"/>
        </w:rPr>
        <w:t xml:space="preserve"> (за спеціалізаціями) науково-методичної комісії</w:t>
      </w:r>
      <w:r w:rsidRPr="008432C9">
        <w:rPr>
          <w:bCs/>
          <w:highlight w:val="white"/>
          <w:lang w:val="uk-UA"/>
        </w:rPr>
        <w:t xml:space="preserve"> 9 з</w:t>
      </w:r>
      <w:r w:rsidRPr="008432C9">
        <w:rPr>
          <w:bCs/>
          <w:lang w:val="uk-UA"/>
        </w:rPr>
        <w:t xml:space="preserve"> охорони здоров’я та соціального забезпечення сектору вищої освіти Науково-методичної ради Міністерства освіти і науки України</w:t>
      </w:r>
    </w:p>
    <w:p w14:paraId="4D8E1813" w14:textId="77777777" w:rsidR="00E9056A" w:rsidRPr="00D04723" w:rsidRDefault="00E9056A" w:rsidP="008432C9">
      <w:pPr>
        <w:numPr>
          <w:ilvl w:val="0"/>
          <w:numId w:val="2"/>
        </w:numPr>
        <w:tabs>
          <w:tab w:val="left" w:pos="0"/>
          <w:tab w:val="left" w:pos="851"/>
        </w:tabs>
        <w:ind w:left="0" w:firstLine="567"/>
        <w:rPr>
          <w:lang w:val="uk-UA"/>
        </w:rPr>
      </w:pPr>
      <w:r w:rsidRPr="00D04723">
        <w:rPr>
          <w:b/>
          <w:bCs/>
          <w:lang w:val="uk-UA"/>
        </w:rPr>
        <w:t>Георгіянц Вікторія Акопівна</w:t>
      </w:r>
      <w:r w:rsidRPr="00D04723">
        <w:rPr>
          <w:lang w:val="uk-UA"/>
        </w:rPr>
        <w:t xml:space="preserve">, докторка фармацевтичних наук, професорка, голова підкомісії І8 Фармація (за спеціалізаціями) науково-методичної комісії 9 з охорони здоров’я та соціального забезпечення сектору вищої освіти Науково-методичної ради Міністерства освіти і науки України, завідувачка кафедри </w:t>
      </w:r>
      <w:hyperlink r:id="rId11">
        <w:r w:rsidRPr="00D04723">
          <w:rPr>
            <w:lang w:val="uk-UA"/>
          </w:rPr>
          <w:t>фармацевтичної хімії</w:t>
        </w:r>
      </w:hyperlink>
      <w:r w:rsidRPr="00D04723">
        <w:rPr>
          <w:lang w:val="uk-UA"/>
        </w:rPr>
        <w:t xml:space="preserve"> Національного фармацевтичного університету.</w:t>
      </w:r>
    </w:p>
    <w:p w14:paraId="5F3E6738" w14:textId="281B0B96" w:rsidR="00E9056A" w:rsidRPr="00D04723" w:rsidRDefault="00E9056A" w:rsidP="008432C9">
      <w:pPr>
        <w:numPr>
          <w:ilvl w:val="0"/>
          <w:numId w:val="2"/>
        </w:numPr>
        <w:tabs>
          <w:tab w:val="left" w:pos="0"/>
          <w:tab w:val="left" w:pos="851"/>
        </w:tabs>
        <w:ind w:left="0" w:firstLine="567"/>
        <w:rPr>
          <w:lang w:val="uk-UA"/>
        </w:rPr>
      </w:pPr>
      <w:r w:rsidRPr="00D04723">
        <w:rPr>
          <w:b/>
          <w:bCs/>
          <w:lang w:val="uk-UA"/>
        </w:rPr>
        <w:t>Громовик Богдан Петрович</w:t>
      </w:r>
      <w:r w:rsidRPr="00D04723">
        <w:rPr>
          <w:lang w:val="uk-UA"/>
        </w:rPr>
        <w:t xml:space="preserve">, доктор фармацевтичних наук, професор, заступник голови підкомісії І8 Фармація (за спеціалізаціями) науково-методичної комісії 9 з охорони здоров’я та соціального забезпечення сектору вищої освіти Науково-методичної ради Міністерства освіти і науки України, </w:t>
      </w:r>
      <w:r w:rsidR="00AF40C5" w:rsidRPr="009973D1">
        <w:rPr>
          <w:lang w:val="uk-UA"/>
        </w:rPr>
        <w:t>професор</w:t>
      </w:r>
      <w:r w:rsidRPr="00D04723">
        <w:rPr>
          <w:lang w:val="uk-UA"/>
        </w:rPr>
        <w:t xml:space="preserve"> кафедри організації і економіки фармації ДНТ «Львівський національний медичний університет імені Данила Галицького».</w:t>
      </w:r>
    </w:p>
    <w:p w14:paraId="780AB2C5" w14:textId="77777777" w:rsidR="00E9056A" w:rsidRPr="00D04723" w:rsidRDefault="00E9056A" w:rsidP="008432C9">
      <w:pPr>
        <w:numPr>
          <w:ilvl w:val="0"/>
          <w:numId w:val="2"/>
        </w:numPr>
        <w:tabs>
          <w:tab w:val="left" w:pos="0"/>
          <w:tab w:val="left" w:pos="851"/>
        </w:tabs>
        <w:ind w:left="0" w:firstLine="567"/>
        <w:rPr>
          <w:lang w:val="uk-UA"/>
        </w:rPr>
      </w:pPr>
      <w:r w:rsidRPr="00D04723">
        <w:rPr>
          <w:b/>
          <w:bCs/>
          <w:lang w:val="uk-UA"/>
        </w:rPr>
        <w:t>Губицька Ірина Іванівна</w:t>
      </w:r>
      <w:r w:rsidRPr="00D04723">
        <w:rPr>
          <w:lang w:val="uk-UA"/>
        </w:rPr>
        <w:t>, кандидатка хімічних наук, доцентка, секретарка підкомісії І8 Фармація (за спеціалізаціями) науково-методичної комісії 9 з охорони здоров’я та соціального забезпечення сектору вищої освіти Науково-методичної ради Міністерства освіти і науки України, доцентка кафедри технології біологічно активних сполук, фармації та біотехнології Національного університету «Львівська політехніка».</w:t>
      </w:r>
    </w:p>
    <w:p w14:paraId="4D793131" w14:textId="77777777" w:rsidR="00E9056A" w:rsidRPr="00D04723" w:rsidRDefault="00E9056A" w:rsidP="008432C9">
      <w:pPr>
        <w:numPr>
          <w:ilvl w:val="0"/>
          <w:numId w:val="2"/>
        </w:numPr>
        <w:tabs>
          <w:tab w:val="left" w:pos="0"/>
          <w:tab w:val="left" w:pos="851"/>
        </w:tabs>
        <w:ind w:left="0" w:firstLine="567"/>
        <w:rPr>
          <w:bCs/>
          <w:lang w:val="uk-UA"/>
        </w:rPr>
      </w:pPr>
      <w:r w:rsidRPr="00D04723">
        <w:rPr>
          <w:b/>
          <w:bCs/>
          <w:lang w:val="uk-UA"/>
        </w:rPr>
        <w:t>Грицик Андрій Романович</w:t>
      </w:r>
      <w:r w:rsidRPr="00D04723">
        <w:rPr>
          <w:bCs/>
          <w:lang w:val="uk-UA"/>
        </w:rPr>
        <w:t xml:space="preserve">, </w:t>
      </w:r>
      <w:r w:rsidRPr="00D04723">
        <w:rPr>
          <w:lang w:val="uk-UA"/>
        </w:rPr>
        <w:t>доктор фармацевтичних наук, професор, завідувач кафедри фармацевтичного управління, технології ліків та фармакогнозії Івано-Франківського національного медичного університету.</w:t>
      </w:r>
    </w:p>
    <w:p w14:paraId="3D6107EE" w14:textId="182EC54E" w:rsidR="00E9056A" w:rsidRPr="00D04723" w:rsidRDefault="00E9056A" w:rsidP="008432C9">
      <w:pPr>
        <w:numPr>
          <w:ilvl w:val="0"/>
          <w:numId w:val="2"/>
        </w:numPr>
        <w:tabs>
          <w:tab w:val="left" w:pos="0"/>
          <w:tab w:val="left" w:pos="851"/>
        </w:tabs>
        <w:ind w:left="0" w:firstLine="567"/>
        <w:rPr>
          <w:bCs/>
          <w:lang w:val="uk-UA"/>
        </w:rPr>
      </w:pPr>
      <w:r w:rsidRPr="00D04723">
        <w:rPr>
          <w:b/>
          <w:bCs/>
          <w:lang w:val="uk-UA"/>
        </w:rPr>
        <w:t>Коробко Дмитро Борисович</w:t>
      </w:r>
      <w:r w:rsidRPr="00D04723">
        <w:rPr>
          <w:lang w:val="uk-UA"/>
        </w:rPr>
        <w:t xml:space="preserve">, кандидат фармацевтичних наук, доцент, заступник голови </w:t>
      </w:r>
      <w:r w:rsidRPr="00D04723">
        <w:rPr>
          <w:bCs/>
          <w:lang w:val="uk-UA"/>
        </w:rPr>
        <w:t xml:space="preserve">науково-методичної комісії 9 з охорони здоров’я та соціального забезпечення </w:t>
      </w:r>
      <w:r w:rsidRPr="00D04723">
        <w:rPr>
          <w:lang w:val="uk-UA"/>
        </w:rPr>
        <w:t>сектору вищої освіти Науково-методичної ради Міністерства освіти і науки України</w:t>
      </w:r>
      <w:r w:rsidRPr="00D04723">
        <w:rPr>
          <w:bCs/>
          <w:lang w:val="uk-UA"/>
        </w:rPr>
        <w:t>,</w:t>
      </w:r>
      <w:r w:rsidRPr="00D04723">
        <w:rPr>
          <w:lang w:val="uk-UA"/>
        </w:rPr>
        <w:t xml:space="preserve"> директор навчально-наукового інституту фармації Тернопільського національного мед</w:t>
      </w:r>
      <w:r w:rsidR="008432C9">
        <w:rPr>
          <w:lang w:val="uk-UA"/>
        </w:rPr>
        <w:t>ичного університету імені І. Я. </w:t>
      </w:r>
      <w:r w:rsidRPr="00D04723">
        <w:rPr>
          <w:lang w:val="uk-UA"/>
        </w:rPr>
        <w:t>Горбачевського Міністерства охорони здоров’я України.</w:t>
      </w:r>
    </w:p>
    <w:p w14:paraId="4E7A1B37" w14:textId="77777777" w:rsidR="00E9056A" w:rsidRPr="00D04723" w:rsidRDefault="00E9056A" w:rsidP="008432C9">
      <w:pPr>
        <w:numPr>
          <w:ilvl w:val="0"/>
          <w:numId w:val="2"/>
        </w:numPr>
        <w:tabs>
          <w:tab w:val="left" w:pos="0"/>
          <w:tab w:val="left" w:pos="851"/>
        </w:tabs>
        <w:ind w:left="0" w:firstLine="567"/>
        <w:rPr>
          <w:bCs/>
          <w:lang w:val="uk-UA"/>
        </w:rPr>
      </w:pPr>
      <w:r w:rsidRPr="00D04723">
        <w:rPr>
          <w:b/>
          <w:bCs/>
          <w:lang w:val="uk-UA"/>
        </w:rPr>
        <w:t>Полова Жанна Миколаївна</w:t>
      </w:r>
      <w:r w:rsidRPr="00D04723">
        <w:rPr>
          <w:lang w:val="uk-UA"/>
        </w:rPr>
        <w:t>, докторка фармацевтичних наук, професорка, завідувачка кафедри аптечної та промислової технології ліків Національного медичного університету імені О. О. Богомольця.</w:t>
      </w:r>
    </w:p>
    <w:p w14:paraId="3D72DA15" w14:textId="77777777" w:rsidR="00E9056A" w:rsidRPr="00D04723" w:rsidRDefault="00E9056A" w:rsidP="008432C9">
      <w:pPr>
        <w:numPr>
          <w:ilvl w:val="0"/>
          <w:numId w:val="2"/>
        </w:numPr>
        <w:tabs>
          <w:tab w:val="left" w:pos="0"/>
          <w:tab w:val="left" w:pos="851"/>
        </w:tabs>
        <w:ind w:left="0" w:firstLine="567"/>
        <w:rPr>
          <w:bCs/>
          <w:lang w:val="uk-UA"/>
        </w:rPr>
      </w:pPr>
      <w:r w:rsidRPr="00D04723">
        <w:rPr>
          <w:b/>
          <w:bCs/>
          <w:lang w:val="uk-UA"/>
        </w:rPr>
        <w:lastRenderedPageBreak/>
        <w:t>Роїк Олена Миколаївна</w:t>
      </w:r>
      <w:r w:rsidRPr="00D04723">
        <w:rPr>
          <w:bCs/>
          <w:lang w:val="uk-UA"/>
        </w:rPr>
        <w:t>,</w:t>
      </w:r>
      <w:r w:rsidRPr="00D04723">
        <w:rPr>
          <w:lang w:val="uk-UA"/>
        </w:rPr>
        <w:t xml:space="preserve"> кандидатка фармацевтичних наук, доцентка, доцентка кафедри промислової фармації Київського національного університету технологій та дизайну.</w:t>
      </w:r>
    </w:p>
    <w:p w14:paraId="7A252DF1" w14:textId="77777777" w:rsidR="00E9056A" w:rsidRPr="00D04723" w:rsidRDefault="00E9056A" w:rsidP="008432C9">
      <w:pPr>
        <w:ind w:firstLine="567"/>
        <w:rPr>
          <w:bCs/>
          <w:lang w:val="uk-UA"/>
        </w:rPr>
      </w:pPr>
    </w:p>
    <w:p w14:paraId="7F608057" w14:textId="77777777" w:rsidR="00E9056A" w:rsidRPr="00D04723" w:rsidRDefault="00E9056A" w:rsidP="008432C9">
      <w:pPr>
        <w:ind w:firstLine="567"/>
        <w:rPr>
          <w:lang w:val="uk-UA"/>
        </w:rPr>
      </w:pPr>
      <w:r w:rsidRPr="00D04723">
        <w:rPr>
          <w:lang w:val="uk-UA"/>
        </w:rPr>
        <w:t xml:space="preserve">Стандарт розглянуто і схвалено на засіданні науково-методичної комісії з охорони здоров’я та соціального забезпечення (НМК </w:t>
      </w:r>
      <w:r w:rsidRPr="00D04723">
        <w:rPr>
          <w:highlight w:val="white"/>
          <w:lang w:val="uk-UA"/>
        </w:rPr>
        <w:t xml:space="preserve">9) </w:t>
      </w:r>
      <w:r w:rsidRPr="00D04723">
        <w:rPr>
          <w:lang w:val="uk-UA"/>
        </w:rPr>
        <w:t xml:space="preserve">сектору вищої освіти Науково-методичної ради Міністерства освіти і науки України, протокол від </w:t>
      </w:r>
      <w:r w:rsidRPr="00D04723">
        <w:rPr>
          <w:highlight w:val="white"/>
          <w:lang w:val="uk-UA"/>
        </w:rPr>
        <w:t>___.___.202   року за № ___</w:t>
      </w:r>
      <w:r w:rsidRPr="00D04723">
        <w:rPr>
          <w:lang w:val="uk-UA"/>
        </w:rPr>
        <w:t xml:space="preserve"> .</w:t>
      </w:r>
    </w:p>
    <w:p w14:paraId="34288B4F" w14:textId="77777777" w:rsidR="00E9056A" w:rsidRPr="00D04723" w:rsidRDefault="00E9056A" w:rsidP="008432C9">
      <w:pPr>
        <w:ind w:firstLine="567"/>
        <w:rPr>
          <w:lang w:val="uk-UA"/>
        </w:rPr>
      </w:pPr>
    </w:p>
    <w:p w14:paraId="1275195D" w14:textId="77777777" w:rsidR="00E9056A" w:rsidRPr="00D04723" w:rsidRDefault="00E9056A" w:rsidP="008432C9">
      <w:pPr>
        <w:ind w:firstLine="567"/>
        <w:rPr>
          <w:bCs/>
          <w:lang w:val="uk-UA"/>
        </w:rPr>
      </w:pPr>
      <w:r w:rsidRPr="00835644">
        <w:rPr>
          <w:lang w:val="uk-UA"/>
        </w:rPr>
        <w:t>Стандарт розглянуто на засіданні сектору вищої освіти Науково-методичної ради Міністерства освіти і науки України, протокол від ___.___.202   року за № ___ .</w:t>
      </w:r>
    </w:p>
    <w:p w14:paraId="315AB916" w14:textId="77777777" w:rsidR="00E9056A" w:rsidRPr="00D04723" w:rsidRDefault="00E9056A" w:rsidP="008432C9">
      <w:pPr>
        <w:ind w:firstLine="567"/>
        <w:rPr>
          <w:bCs/>
          <w:lang w:val="uk-UA"/>
        </w:rPr>
      </w:pPr>
    </w:p>
    <w:p w14:paraId="007B5298" w14:textId="77777777" w:rsidR="00835644" w:rsidRPr="00835644" w:rsidRDefault="00835644" w:rsidP="008432C9">
      <w:pPr>
        <w:ind w:firstLine="567"/>
        <w:rPr>
          <w:bCs/>
          <w:lang w:val="uk-UA"/>
        </w:rPr>
      </w:pPr>
      <w:r w:rsidRPr="00835644">
        <w:rPr>
          <w:bCs/>
          <w:lang w:val="uk-UA"/>
        </w:rPr>
        <w:t>Фахову експертизу проводили:</w:t>
      </w:r>
    </w:p>
    <w:p w14:paraId="3B4FC6C5" w14:textId="77777777" w:rsidR="00E9056A" w:rsidRPr="00D04723" w:rsidRDefault="00E9056A" w:rsidP="008432C9">
      <w:pPr>
        <w:pBdr>
          <w:top w:val="nil"/>
          <w:left w:val="nil"/>
          <w:bottom w:val="nil"/>
          <w:right w:val="nil"/>
          <w:between w:val="nil"/>
        </w:pBdr>
        <w:shd w:val="clear" w:color="auto" w:fill="FFFFFF"/>
        <w:ind w:firstLine="567"/>
        <w:rPr>
          <w:lang w:val="uk-UA"/>
        </w:rPr>
      </w:pPr>
    </w:p>
    <w:p w14:paraId="7E89483B" w14:textId="77777777" w:rsidR="00E9056A" w:rsidRPr="00D04723" w:rsidRDefault="00E9056A" w:rsidP="008432C9">
      <w:pPr>
        <w:pBdr>
          <w:top w:val="nil"/>
          <w:left w:val="nil"/>
          <w:bottom w:val="nil"/>
          <w:right w:val="nil"/>
          <w:between w:val="nil"/>
        </w:pBdr>
        <w:shd w:val="clear" w:color="auto" w:fill="FFFFFF"/>
        <w:tabs>
          <w:tab w:val="left" w:pos="0"/>
        </w:tabs>
        <w:ind w:firstLine="567"/>
        <w:rPr>
          <w:sz w:val="24"/>
          <w:szCs w:val="24"/>
          <w:lang w:val="uk-UA"/>
        </w:rPr>
      </w:pPr>
      <w:r w:rsidRPr="00D04723">
        <w:rPr>
          <w:lang w:val="uk-UA"/>
        </w:rPr>
        <w:t>Методичну експертизу проводили:</w:t>
      </w:r>
    </w:p>
    <w:p w14:paraId="728095E7" w14:textId="77777777" w:rsidR="00E9056A" w:rsidRPr="00D04723" w:rsidRDefault="00E9056A" w:rsidP="008432C9">
      <w:pPr>
        <w:pBdr>
          <w:top w:val="nil"/>
          <w:left w:val="nil"/>
          <w:bottom w:val="nil"/>
          <w:right w:val="nil"/>
          <w:between w:val="nil"/>
        </w:pBdr>
        <w:shd w:val="clear" w:color="auto" w:fill="FFFFFF"/>
        <w:ind w:firstLine="567"/>
        <w:rPr>
          <w:lang w:val="uk-UA"/>
        </w:rPr>
      </w:pPr>
    </w:p>
    <w:p w14:paraId="4A03AFD6" w14:textId="77777777" w:rsidR="00E9056A" w:rsidRPr="00D04723" w:rsidRDefault="00E9056A" w:rsidP="008432C9">
      <w:pPr>
        <w:pBdr>
          <w:top w:val="nil"/>
          <w:left w:val="nil"/>
          <w:bottom w:val="nil"/>
          <w:right w:val="nil"/>
          <w:between w:val="nil"/>
        </w:pBdr>
        <w:ind w:firstLine="567"/>
        <w:rPr>
          <w:lang w:val="uk-UA"/>
        </w:rPr>
      </w:pPr>
      <w:r w:rsidRPr="00D04723">
        <w:rPr>
          <w:lang w:val="uk-UA"/>
        </w:rPr>
        <w:t>Стандарт розглянуто Федерацією роботодавців України та Міністерством охорони здоров’я України.</w:t>
      </w:r>
    </w:p>
    <w:p w14:paraId="0A7D7465" w14:textId="77777777" w:rsidR="00E9056A" w:rsidRPr="00D04723" w:rsidRDefault="00E9056A" w:rsidP="008432C9">
      <w:pPr>
        <w:pBdr>
          <w:top w:val="nil"/>
          <w:left w:val="nil"/>
          <w:bottom w:val="nil"/>
          <w:right w:val="nil"/>
          <w:between w:val="nil"/>
        </w:pBdr>
        <w:ind w:firstLine="567"/>
        <w:rPr>
          <w:lang w:val="uk-UA"/>
        </w:rPr>
      </w:pPr>
    </w:p>
    <w:p w14:paraId="09E6FD65" w14:textId="77777777" w:rsidR="00E9056A" w:rsidRPr="00D04723" w:rsidRDefault="00E9056A" w:rsidP="008432C9">
      <w:pPr>
        <w:pBdr>
          <w:top w:val="nil"/>
          <w:left w:val="nil"/>
          <w:bottom w:val="nil"/>
          <w:right w:val="nil"/>
          <w:between w:val="nil"/>
        </w:pBdr>
        <w:shd w:val="clear" w:color="auto" w:fill="FFFFFF"/>
        <w:tabs>
          <w:tab w:val="left" w:pos="360"/>
        </w:tabs>
        <w:ind w:firstLine="567"/>
        <w:rPr>
          <w:lang w:val="uk-UA"/>
        </w:rPr>
      </w:pPr>
      <w:r w:rsidRPr="00D04723">
        <w:rPr>
          <w:lang w:val="uk-UA"/>
        </w:rPr>
        <w:t>Стандарт розглянуто після надходження всіх зауважень і пропозицій та схвалено на засіданні підкомісії I8 Фармація (за спеціалізаціями) НМК 9 сектору вищої освіти Науково-методичної ради Міністерства освіти і науки України.</w:t>
      </w:r>
    </w:p>
    <w:p w14:paraId="7D93AFBA" w14:textId="77777777" w:rsidR="00E9056A" w:rsidRPr="00D04723" w:rsidRDefault="00E9056A" w:rsidP="008432C9">
      <w:pPr>
        <w:pBdr>
          <w:top w:val="nil"/>
          <w:left w:val="nil"/>
          <w:bottom w:val="nil"/>
          <w:right w:val="nil"/>
          <w:between w:val="nil"/>
        </w:pBdr>
        <w:shd w:val="clear" w:color="auto" w:fill="FFFFFF"/>
        <w:ind w:firstLine="567"/>
        <w:rPr>
          <w:lang w:val="uk-UA"/>
        </w:rPr>
      </w:pPr>
    </w:p>
    <w:p w14:paraId="25C980F0" w14:textId="009EAC09" w:rsidR="00E9056A" w:rsidRDefault="00E9056A" w:rsidP="008432C9">
      <w:pPr>
        <w:pBdr>
          <w:top w:val="nil"/>
          <w:left w:val="nil"/>
          <w:bottom w:val="nil"/>
          <w:right w:val="nil"/>
          <w:between w:val="nil"/>
        </w:pBdr>
        <w:shd w:val="clear" w:color="auto" w:fill="FFFFFF"/>
        <w:ind w:firstLine="567"/>
        <w:rPr>
          <w:lang w:val="uk-UA"/>
        </w:rPr>
      </w:pPr>
      <w:r w:rsidRPr="00D04723">
        <w:rPr>
          <w:lang w:val="uk-UA"/>
        </w:rPr>
        <w:t xml:space="preserve">Стандарт погоджено рішенням Національного агентства із забезпечення якості вищої освіти від </w:t>
      </w:r>
      <w:r w:rsidRPr="00D04723">
        <w:rPr>
          <w:highlight w:val="white"/>
          <w:lang w:val="uk-UA"/>
        </w:rPr>
        <w:t>___.___.202   року за № _____</w:t>
      </w:r>
      <w:r w:rsidRPr="00D04723">
        <w:rPr>
          <w:lang w:val="uk-UA"/>
        </w:rPr>
        <w:t xml:space="preserve"> .</w:t>
      </w:r>
    </w:p>
    <w:p w14:paraId="623A76B0" w14:textId="77777777" w:rsidR="008432C9" w:rsidRPr="00D04723" w:rsidRDefault="008432C9" w:rsidP="008432C9">
      <w:pPr>
        <w:pBdr>
          <w:top w:val="nil"/>
          <w:left w:val="nil"/>
          <w:bottom w:val="nil"/>
          <w:right w:val="nil"/>
          <w:between w:val="nil"/>
        </w:pBdr>
        <w:shd w:val="clear" w:color="auto" w:fill="FFFFFF"/>
        <w:ind w:firstLine="567"/>
        <w:rPr>
          <w:lang w:val="uk-UA"/>
        </w:rPr>
      </w:pPr>
    </w:p>
    <w:p w14:paraId="247205AC" w14:textId="77777777" w:rsidR="00E9056A" w:rsidRPr="00D04723" w:rsidRDefault="00E9056A" w:rsidP="008432C9">
      <w:pPr>
        <w:ind w:firstLine="567"/>
        <w:rPr>
          <w:b/>
          <w:lang w:val="uk-UA"/>
        </w:rPr>
      </w:pPr>
      <w:r w:rsidRPr="00D04723">
        <w:rPr>
          <w:b/>
          <w:lang w:val="uk-UA"/>
        </w:rPr>
        <w:t>ІІ Загальна характеристика</w:t>
      </w:r>
    </w:p>
    <w:p w14:paraId="45505FCA" w14:textId="77777777" w:rsidR="00E9056A" w:rsidRPr="00D04723" w:rsidRDefault="00E9056A" w:rsidP="008432C9">
      <w:pPr>
        <w:pBdr>
          <w:top w:val="nil"/>
          <w:left w:val="nil"/>
          <w:bottom w:val="nil"/>
          <w:right w:val="nil"/>
          <w:between w:val="nil"/>
        </w:pBdr>
        <w:ind w:firstLine="0"/>
        <w:rPr>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513"/>
      </w:tblGrid>
      <w:tr w:rsidR="00AC712C" w:rsidRPr="00D04723" w14:paraId="1347BB91" w14:textId="77777777" w:rsidTr="00AC712C">
        <w:trPr>
          <w:trHeight w:val="357"/>
        </w:trPr>
        <w:tc>
          <w:tcPr>
            <w:tcW w:w="2263" w:type="dxa"/>
          </w:tcPr>
          <w:p w14:paraId="5C8547A5" w14:textId="71E5E3A0" w:rsidR="00AC712C" w:rsidRPr="00D04723" w:rsidRDefault="00AC712C" w:rsidP="00AC712C">
            <w:pPr>
              <w:pBdr>
                <w:top w:val="nil"/>
                <w:left w:val="nil"/>
                <w:bottom w:val="nil"/>
                <w:right w:val="nil"/>
                <w:between w:val="nil"/>
              </w:pBdr>
              <w:ind w:firstLine="0"/>
              <w:jc w:val="left"/>
              <w:rPr>
                <w:b/>
                <w:bCs/>
                <w:lang w:val="uk-UA"/>
              </w:rPr>
            </w:pPr>
            <w:r w:rsidRPr="00D04723">
              <w:rPr>
                <w:b/>
                <w:bCs/>
                <w:lang w:val="uk-UA"/>
              </w:rPr>
              <w:t>Рівень вищої освіти</w:t>
            </w:r>
          </w:p>
        </w:tc>
        <w:tc>
          <w:tcPr>
            <w:tcW w:w="7513" w:type="dxa"/>
          </w:tcPr>
          <w:p w14:paraId="001A7D5B" w14:textId="1B5A72AE" w:rsidR="00AC712C" w:rsidRPr="00D04723" w:rsidRDefault="00AC712C" w:rsidP="00AC712C">
            <w:pPr>
              <w:pBdr>
                <w:top w:val="nil"/>
                <w:left w:val="nil"/>
                <w:bottom w:val="nil"/>
                <w:right w:val="nil"/>
                <w:between w:val="nil"/>
              </w:pBdr>
              <w:shd w:val="clear" w:color="auto" w:fill="FFFFFF"/>
              <w:ind w:firstLine="0"/>
              <w:rPr>
                <w:lang w:val="uk-UA"/>
              </w:rPr>
            </w:pPr>
            <w:r w:rsidRPr="00D04723">
              <w:rPr>
                <w:lang w:val="uk-UA"/>
              </w:rPr>
              <w:t>Другий (магістерський) рівень</w:t>
            </w:r>
          </w:p>
        </w:tc>
      </w:tr>
      <w:tr w:rsidR="00AC712C" w:rsidRPr="00D04723" w14:paraId="50EFFAC6" w14:textId="77777777" w:rsidTr="00AC712C">
        <w:trPr>
          <w:trHeight w:val="357"/>
        </w:trPr>
        <w:tc>
          <w:tcPr>
            <w:tcW w:w="2263" w:type="dxa"/>
          </w:tcPr>
          <w:p w14:paraId="3777AD16" w14:textId="1760C035" w:rsidR="00AC712C" w:rsidRPr="00D04723" w:rsidRDefault="00AC712C" w:rsidP="00AC712C">
            <w:pPr>
              <w:pBdr>
                <w:top w:val="nil"/>
                <w:left w:val="nil"/>
                <w:bottom w:val="nil"/>
                <w:right w:val="nil"/>
                <w:between w:val="nil"/>
              </w:pBdr>
              <w:ind w:firstLine="0"/>
              <w:jc w:val="left"/>
              <w:rPr>
                <w:lang w:val="uk-UA"/>
              </w:rPr>
            </w:pPr>
            <w:r w:rsidRPr="00D04723">
              <w:rPr>
                <w:b/>
                <w:bCs/>
                <w:lang w:val="uk-UA"/>
              </w:rPr>
              <w:t>Ступінь вищої освіти</w:t>
            </w:r>
          </w:p>
        </w:tc>
        <w:tc>
          <w:tcPr>
            <w:tcW w:w="7513" w:type="dxa"/>
          </w:tcPr>
          <w:p w14:paraId="053803A1" w14:textId="75BA7955" w:rsidR="00AC712C" w:rsidRPr="00D04723" w:rsidRDefault="00AC712C" w:rsidP="00AC712C">
            <w:pPr>
              <w:pBdr>
                <w:top w:val="nil"/>
                <w:left w:val="nil"/>
                <w:bottom w:val="nil"/>
                <w:right w:val="nil"/>
                <w:between w:val="nil"/>
              </w:pBdr>
              <w:shd w:val="clear" w:color="auto" w:fill="FFFFFF"/>
              <w:ind w:firstLine="0"/>
              <w:rPr>
                <w:lang w:val="uk-UA"/>
              </w:rPr>
            </w:pPr>
            <w:r w:rsidRPr="00D04723">
              <w:rPr>
                <w:lang w:val="uk-UA"/>
              </w:rPr>
              <w:t>Магістр</w:t>
            </w:r>
          </w:p>
        </w:tc>
      </w:tr>
      <w:tr w:rsidR="00AC712C" w:rsidRPr="00D04723" w14:paraId="4FE8E535" w14:textId="77777777" w:rsidTr="00AC712C">
        <w:trPr>
          <w:trHeight w:val="70"/>
        </w:trPr>
        <w:tc>
          <w:tcPr>
            <w:tcW w:w="2263" w:type="dxa"/>
          </w:tcPr>
          <w:p w14:paraId="21745C1E" w14:textId="5C41A2F5" w:rsidR="00AC712C" w:rsidRPr="00D04723" w:rsidRDefault="00AC712C" w:rsidP="00AC712C">
            <w:pPr>
              <w:pBdr>
                <w:top w:val="nil"/>
                <w:left w:val="nil"/>
                <w:bottom w:val="nil"/>
                <w:right w:val="nil"/>
                <w:between w:val="nil"/>
              </w:pBdr>
              <w:ind w:firstLine="0"/>
              <w:jc w:val="left"/>
              <w:rPr>
                <w:lang w:val="uk-UA"/>
              </w:rPr>
            </w:pPr>
            <w:r w:rsidRPr="00D04723">
              <w:rPr>
                <w:b/>
                <w:bCs/>
                <w:lang w:val="uk-UA"/>
              </w:rPr>
              <w:t>Галузь знань</w:t>
            </w:r>
          </w:p>
        </w:tc>
        <w:tc>
          <w:tcPr>
            <w:tcW w:w="7513" w:type="dxa"/>
          </w:tcPr>
          <w:p w14:paraId="5D15825E" w14:textId="77777777" w:rsidR="00AC712C" w:rsidRDefault="00AC712C" w:rsidP="00AC712C">
            <w:pPr>
              <w:pBdr>
                <w:top w:val="nil"/>
                <w:left w:val="nil"/>
                <w:bottom w:val="nil"/>
                <w:right w:val="nil"/>
                <w:between w:val="nil"/>
              </w:pBdr>
              <w:ind w:firstLine="0"/>
              <w:rPr>
                <w:lang w:val="uk-UA"/>
              </w:rPr>
            </w:pPr>
            <w:r w:rsidRPr="00D04723">
              <w:rPr>
                <w:lang w:val="uk-UA"/>
              </w:rPr>
              <w:t>І Охорона здоров’я та соціальне забезпечення</w:t>
            </w:r>
          </w:p>
          <w:p w14:paraId="07FEAABE" w14:textId="7AD1AE9A" w:rsidR="00AC712C" w:rsidRPr="00D04723" w:rsidRDefault="00AC712C" w:rsidP="00AC712C">
            <w:pPr>
              <w:pBdr>
                <w:top w:val="nil"/>
                <w:left w:val="nil"/>
                <w:bottom w:val="nil"/>
                <w:right w:val="nil"/>
                <w:between w:val="nil"/>
              </w:pBdr>
              <w:shd w:val="clear" w:color="auto" w:fill="FFFFFF"/>
              <w:ind w:firstLine="0"/>
              <w:rPr>
                <w:lang w:val="uk-UA"/>
              </w:rPr>
            </w:pPr>
          </w:p>
        </w:tc>
      </w:tr>
      <w:tr w:rsidR="00AC712C" w:rsidRPr="00D04723" w14:paraId="5A970AF5" w14:textId="77777777" w:rsidTr="00AC712C">
        <w:trPr>
          <w:trHeight w:val="191"/>
        </w:trPr>
        <w:tc>
          <w:tcPr>
            <w:tcW w:w="2263" w:type="dxa"/>
          </w:tcPr>
          <w:p w14:paraId="34AE0636" w14:textId="1916CC0E" w:rsidR="00AC712C" w:rsidRPr="00D04723" w:rsidRDefault="00AC712C" w:rsidP="00AC712C">
            <w:pPr>
              <w:pBdr>
                <w:top w:val="nil"/>
                <w:left w:val="nil"/>
                <w:bottom w:val="nil"/>
                <w:right w:val="nil"/>
                <w:between w:val="nil"/>
              </w:pBdr>
              <w:ind w:firstLine="0"/>
              <w:jc w:val="left"/>
              <w:rPr>
                <w:lang w:val="uk-UA"/>
              </w:rPr>
            </w:pPr>
            <w:r w:rsidRPr="00D04723">
              <w:rPr>
                <w:b/>
                <w:bCs/>
                <w:lang w:val="uk-UA"/>
              </w:rPr>
              <w:t>Спеціальність</w:t>
            </w:r>
          </w:p>
        </w:tc>
        <w:tc>
          <w:tcPr>
            <w:tcW w:w="7513" w:type="dxa"/>
          </w:tcPr>
          <w:p w14:paraId="1A9EE9D7" w14:textId="77777777" w:rsidR="00AC712C" w:rsidRDefault="00AC712C" w:rsidP="00AC712C">
            <w:pPr>
              <w:pBdr>
                <w:top w:val="nil"/>
                <w:left w:val="nil"/>
                <w:bottom w:val="nil"/>
                <w:right w:val="nil"/>
                <w:between w:val="nil"/>
              </w:pBdr>
              <w:ind w:firstLine="0"/>
              <w:rPr>
                <w:lang w:val="uk-UA"/>
              </w:rPr>
            </w:pPr>
            <w:r w:rsidRPr="00D04723">
              <w:rPr>
                <w:lang w:val="uk-UA"/>
              </w:rPr>
              <w:t>І8 Фармація (за спеціалізаціями)</w:t>
            </w:r>
          </w:p>
          <w:p w14:paraId="133104EF" w14:textId="04DB5F09" w:rsidR="00AC712C" w:rsidRPr="00D04723" w:rsidRDefault="00AC712C" w:rsidP="00AC712C">
            <w:pPr>
              <w:pBdr>
                <w:top w:val="nil"/>
                <w:left w:val="nil"/>
                <w:bottom w:val="nil"/>
                <w:right w:val="nil"/>
                <w:between w:val="nil"/>
              </w:pBdr>
              <w:ind w:firstLine="0"/>
              <w:rPr>
                <w:lang w:val="uk-UA"/>
              </w:rPr>
            </w:pPr>
          </w:p>
        </w:tc>
      </w:tr>
      <w:tr w:rsidR="00AC712C" w:rsidRPr="00AC712C" w14:paraId="05CD3FBF" w14:textId="77777777" w:rsidTr="00AC712C">
        <w:trPr>
          <w:trHeight w:val="70"/>
        </w:trPr>
        <w:tc>
          <w:tcPr>
            <w:tcW w:w="2263" w:type="dxa"/>
          </w:tcPr>
          <w:p w14:paraId="6F8C3371" w14:textId="05ED3EDC" w:rsidR="00AC712C" w:rsidRPr="00AC712C" w:rsidRDefault="00AC712C" w:rsidP="00AC712C">
            <w:pPr>
              <w:pBdr>
                <w:top w:val="nil"/>
                <w:left w:val="nil"/>
                <w:bottom w:val="nil"/>
                <w:right w:val="nil"/>
                <w:between w:val="nil"/>
              </w:pBdr>
              <w:ind w:firstLine="0"/>
              <w:rPr>
                <w:b/>
                <w:lang w:val="uk-UA"/>
              </w:rPr>
            </w:pPr>
            <w:r w:rsidRPr="00AC712C">
              <w:rPr>
                <w:b/>
                <w:lang w:val="uk-UA"/>
              </w:rPr>
              <w:t>Цілі навчання</w:t>
            </w:r>
          </w:p>
        </w:tc>
        <w:tc>
          <w:tcPr>
            <w:tcW w:w="7513" w:type="dxa"/>
          </w:tcPr>
          <w:p w14:paraId="709E591A" w14:textId="4DBD5584" w:rsidR="00AC712C" w:rsidRPr="00AC712C" w:rsidRDefault="0063642A" w:rsidP="0063642A">
            <w:pPr>
              <w:pBdr>
                <w:top w:val="nil"/>
                <w:left w:val="nil"/>
                <w:bottom w:val="nil"/>
                <w:right w:val="nil"/>
                <w:between w:val="nil"/>
              </w:pBdr>
              <w:tabs>
                <w:tab w:val="left" w:pos="1350"/>
              </w:tabs>
              <w:ind w:firstLine="0"/>
              <w:rPr>
                <w:lang w:val="uk-UA"/>
              </w:rPr>
            </w:pPr>
            <w:r w:rsidRPr="0063642A">
              <w:rPr>
                <w:lang w:val="uk-UA"/>
              </w:rPr>
              <w:t>Набуття здобувачами вищої освіти здатності</w:t>
            </w:r>
            <w:r w:rsidRPr="00AC63B3">
              <w:rPr>
                <w:lang w:val="uk-UA"/>
              </w:rPr>
              <w:t xml:space="preserve"> розв’язувати задачі дослідницького та/або інноваційного характеру у сфері фармації.</w:t>
            </w:r>
          </w:p>
        </w:tc>
      </w:tr>
      <w:tr w:rsidR="00AC712C" w:rsidRPr="00D04723" w14:paraId="6D3F7F83" w14:textId="77777777" w:rsidTr="00AC712C">
        <w:trPr>
          <w:trHeight w:val="70"/>
        </w:trPr>
        <w:tc>
          <w:tcPr>
            <w:tcW w:w="2263" w:type="dxa"/>
          </w:tcPr>
          <w:p w14:paraId="2E133B42" w14:textId="5DD54B09" w:rsidR="00AC712C" w:rsidRPr="00D04723" w:rsidRDefault="00AC712C" w:rsidP="00AC712C">
            <w:pPr>
              <w:pBdr>
                <w:top w:val="nil"/>
                <w:left w:val="nil"/>
                <w:bottom w:val="nil"/>
                <w:right w:val="nil"/>
                <w:between w:val="nil"/>
              </w:pBdr>
              <w:ind w:firstLine="0"/>
              <w:jc w:val="left"/>
              <w:rPr>
                <w:lang w:val="uk-UA"/>
              </w:rPr>
            </w:pPr>
            <w:r>
              <w:rPr>
                <w:b/>
                <w:bCs/>
              </w:rPr>
              <w:t>Перелік назв освітніх програм</w:t>
            </w:r>
          </w:p>
        </w:tc>
        <w:tc>
          <w:tcPr>
            <w:tcW w:w="7513" w:type="dxa"/>
          </w:tcPr>
          <w:p w14:paraId="365EC886" w14:textId="16573655" w:rsidR="00AC712C" w:rsidRPr="00D04723" w:rsidRDefault="00AC712C" w:rsidP="00AC712C">
            <w:pPr>
              <w:pBdr>
                <w:top w:val="nil"/>
                <w:left w:val="nil"/>
                <w:bottom w:val="nil"/>
                <w:right w:val="nil"/>
                <w:between w:val="nil"/>
              </w:pBdr>
              <w:ind w:firstLine="0"/>
              <w:rPr>
                <w:lang w:val="uk-UA"/>
              </w:rPr>
            </w:pPr>
          </w:p>
        </w:tc>
      </w:tr>
      <w:tr w:rsidR="00AC712C" w:rsidRPr="00D04723" w14:paraId="7D20C5D1" w14:textId="77777777" w:rsidTr="00AC712C">
        <w:trPr>
          <w:trHeight w:val="70"/>
        </w:trPr>
        <w:tc>
          <w:tcPr>
            <w:tcW w:w="2263" w:type="dxa"/>
          </w:tcPr>
          <w:p w14:paraId="380BC5B1" w14:textId="107267B6" w:rsidR="00AC712C" w:rsidRPr="00D04723" w:rsidRDefault="00AC712C" w:rsidP="00AC712C">
            <w:pPr>
              <w:pBdr>
                <w:top w:val="nil"/>
                <w:left w:val="nil"/>
                <w:bottom w:val="nil"/>
                <w:right w:val="nil"/>
                <w:between w:val="nil"/>
              </w:pBdr>
              <w:ind w:firstLine="0"/>
              <w:jc w:val="left"/>
              <w:rPr>
                <w:highlight w:val="white"/>
                <w:lang w:val="uk-UA"/>
              </w:rPr>
            </w:pPr>
            <w:r w:rsidRPr="00AC712C">
              <w:rPr>
                <w:b/>
                <w:bCs/>
                <w:lang w:val="uk-UA"/>
              </w:rPr>
              <w:t xml:space="preserve">Назви спеціалізацій </w:t>
            </w:r>
            <w:r w:rsidRPr="00AC712C">
              <w:rPr>
                <w:b/>
                <w:bCs/>
                <w:lang w:val="uk-UA"/>
              </w:rPr>
              <w:lastRenderedPageBreak/>
              <w:t>(предметних спеціальностей)</w:t>
            </w:r>
          </w:p>
        </w:tc>
        <w:tc>
          <w:tcPr>
            <w:tcW w:w="7513" w:type="dxa"/>
          </w:tcPr>
          <w:p w14:paraId="71B9B3ED" w14:textId="77777777" w:rsidR="00AC712C" w:rsidRPr="00D04723" w:rsidRDefault="00AC712C" w:rsidP="00AC712C">
            <w:pPr>
              <w:pBdr>
                <w:top w:val="nil"/>
                <w:left w:val="nil"/>
                <w:bottom w:val="nil"/>
                <w:right w:val="nil"/>
                <w:between w:val="nil"/>
              </w:pBdr>
              <w:ind w:firstLine="0"/>
              <w:rPr>
                <w:lang w:val="uk-UA"/>
              </w:rPr>
            </w:pPr>
            <w:r w:rsidRPr="00D04723">
              <w:rPr>
                <w:lang w:val="uk-UA"/>
              </w:rPr>
              <w:lastRenderedPageBreak/>
              <w:t>І8.01 Фармація;</w:t>
            </w:r>
          </w:p>
          <w:p w14:paraId="36ABEFF1" w14:textId="7C387AD0" w:rsidR="00AC712C" w:rsidRPr="00D04723" w:rsidRDefault="00AC712C" w:rsidP="00AC712C">
            <w:pPr>
              <w:pBdr>
                <w:top w:val="nil"/>
                <w:left w:val="nil"/>
                <w:bottom w:val="nil"/>
                <w:right w:val="nil"/>
                <w:between w:val="nil"/>
              </w:pBdr>
              <w:rPr>
                <w:highlight w:val="white"/>
                <w:lang w:val="uk-UA"/>
              </w:rPr>
            </w:pPr>
            <w:r w:rsidRPr="00D04723">
              <w:rPr>
                <w:lang w:val="uk-UA"/>
              </w:rPr>
              <w:t>І8.02 Промислова фармація</w:t>
            </w:r>
          </w:p>
        </w:tc>
      </w:tr>
      <w:tr w:rsidR="00AC712C" w:rsidRPr="00D04723" w14:paraId="61ACD9DA" w14:textId="77777777" w:rsidTr="00AC712C">
        <w:trPr>
          <w:trHeight w:val="70"/>
        </w:trPr>
        <w:tc>
          <w:tcPr>
            <w:tcW w:w="2263" w:type="dxa"/>
          </w:tcPr>
          <w:p w14:paraId="6E886C40" w14:textId="02CD3F4B" w:rsidR="00AC712C" w:rsidRPr="00D04723" w:rsidRDefault="00AC712C" w:rsidP="00AC712C">
            <w:pPr>
              <w:pBdr>
                <w:top w:val="nil"/>
                <w:left w:val="nil"/>
                <w:bottom w:val="nil"/>
                <w:right w:val="nil"/>
                <w:between w:val="nil"/>
              </w:pBdr>
              <w:ind w:firstLine="0"/>
              <w:jc w:val="left"/>
              <w:rPr>
                <w:lang w:val="uk-UA"/>
              </w:rPr>
            </w:pPr>
            <w:r w:rsidRPr="008432C9">
              <w:rPr>
                <w:b/>
                <w:bCs/>
              </w:rPr>
              <w:t xml:space="preserve">Форми здобуття вищої освіти </w:t>
            </w:r>
            <w:r w:rsidRPr="008432C9">
              <w:rPr>
                <w:bCs/>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513" w:type="dxa"/>
          </w:tcPr>
          <w:p w14:paraId="1701C530" w14:textId="77777777" w:rsidR="00AC712C" w:rsidRPr="00D04723" w:rsidRDefault="00AC712C" w:rsidP="00AC712C">
            <w:pPr>
              <w:pBdr>
                <w:top w:val="nil"/>
                <w:left w:val="nil"/>
                <w:bottom w:val="nil"/>
                <w:right w:val="nil"/>
                <w:between w:val="nil"/>
              </w:pBdr>
              <w:ind w:firstLine="0"/>
              <w:rPr>
                <w:highlight w:val="white"/>
                <w:lang w:val="uk-UA"/>
              </w:rPr>
            </w:pPr>
            <w:r w:rsidRPr="008432C9">
              <w:rPr>
                <w:b/>
                <w:highlight w:val="white"/>
                <w:lang w:val="uk-UA"/>
              </w:rPr>
              <w:t>Спеціалізація І8.01 Фармація</w:t>
            </w:r>
            <w:r w:rsidRPr="00D04723">
              <w:rPr>
                <w:highlight w:val="white"/>
                <w:lang w:val="uk-UA"/>
              </w:rPr>
              <w:t xml:space="preserve"> </w:t>
            </w:r>
            <w:r w:rsidRPr="00D04723">
              <w:rPr>
                <w:lang w:val="uk-UA"/>
              </w:rPr>
              <w:t xml:space="preserve">– </w:t>
            </w:r>
            <w:r w:rsidRPr="00D04723">
              <w:rPr>
                <w:highlight w:val="white"/>
                <w:lang w:val="uk-UA"/>
              </w:rPr>
              <w:t>очна (денна, вечірня)</w:t>
            </w:r>
            <w:r w:rsidRPr="00D04723">
              <w:rPr>
                <w:lang w:val="uk-UA"/>
              </w:rPr>
              <w:t xml:space="preserve">, дистанційна, заочна (тільки для фахових молодших бакалаврів, молодших бакалаврів, бакалаврів освітньої </w:t>
            </w:r>
            <w:r w:rsidRPr="00D04723">
              <w:rPr>
                <w:spacing w:val="-2"/>
                <w:lang w:val="uk-UA"/>
              </w:rPr>
              <w:t xml:space="preserve">програми Фармація (спеціалізація І8.01) та </w:t>
            </w:r>
            <w:r w:rsidRPr="00A814D8">
              <w:rPr>
                <w:spacing w:val="-2"/>
                <w:lang w:val="uk-UA"/>
              </w:rPr>
              <w:t>магістрів спеціальностей І1-І7</w:t>
            </w:r>
            <w:r w:rsidRPr="00A814D8">
              <w:rPr>
                <w:lang w:val="uk-UA"/>
              </w:rPr>
              <w:t xml:space="preserve"> галузі знань І Охорона здоров’я та соціальне забезпечення (22 Охорона здоров’я).</w:t>
            </w:r>
            <w:r w:rsidRPr="00D04723">
              <w:rPr>
                <w:lang w:val="uk-UA"/>
              </w:rPr>
              <w:t xml:space="preserve"> Після припинення або скасування воєнного стану вступ на дистанційну та заочну форми здобуття освіти не проводитиметься.</w:t>
            </w:r>
          </w:p>
          <w:p w14:paraId="02ADD40E" w14:textId="39F68AF9" w:rsidR="00AC712C" w:rsidRPr="00D04723" w:rsidRDefault="00AC712C" w:rsidP="00AC712C">
            <w:pPr>
              <w:pBdr>
                <w:top w:val="nil"/>
                <w:left w:val="nil"/>
                <w:bottom w:val="nil"/>
                <w:right w:val="nil"/>
                <w:between w:val="nil"/>
              </w:pBdr>
              <w:rPr>
                <w:lang w:val="uk-UA"/>
              </w:rPr>
            </w:pPr>
            <w:r w:rsidRPr="008432C9">
              <w:rPr>
                <w:b/>
                <w:highlight w:val="white"/>
                <w:lang w:val="uk-UA"/>
              </w:rPr>
              <w:t>Спеціалізація І8.02 Промислова фармація</w:t>
            </w:r>
            <w:r w:rsidRPr="00D04723">
              <w:rPr>
                <w:highlight w:val="white"/>
                <w:lang w:val="uk-UA"/>
              </w:rPr>
              <w:t xml:space="preserve"> – очна (денна, вечірня), заочна, дистанційна, дуальна.</w:t>
            </w:r>
          </w:p>
        </w:tc>
      </w:tr>
      <w:tr w:rsidR="00AC712C" w:rsidRPr="00D04723" w14:paraId="3B00082A" w14:textId="77777777" w:rsidTr="00AC712C">
        <w:trPr>
          <w:trHeight w:val="70"/>
        </w:trPr>
        <w:tc>
          <w:tcPr>
            <w:tcW w:w="2263" w:type="dxa"/>
          </w:tcPr>
          <w:p w14:paraId="0B7240D7" w14:textId="3AB2D7BB" w:rsidR="00AC712C" w:rsidRPr="00D04723" w:rsidRDefault="00AC712C" w:rsidP="00AC712C">
            <w:pPr>
              <w:pBdr>
                <w:top w:val="nil"/>
                <w:left w:val="nil"/>
                <w:bottom w:val="nil"/>
                <w:right w:val="nil"/>
                <w:between w:val="nil"/>
              </w:pBdr>
              <w:ind w:firstLine="0"/>
              <w:jc w:val="left"/>
              <w:rPr>
                <w:lang w:val="uk-UA"/>
              </w:rPr>
            </w:pPr>
            <w:r w:rsidRPr="00D04723">
              <w:rPr>
                <w:b/>
                <w:bCs/>
                <w:lang w:val="uk-UA"/>
              </w:rPr>
              <w:t>Освітня</w:t>
            </w:r>
            <w:r>
              <w:rPr>
                <w:b/>
                <w:bCs/>
                <w:lang w:val="uk-UA"/>
              </w:rPr>
              <w:t xml:space="preserve"> </w:t>
            </w:r>
            <w:r w:rsidRPr="00D04723">
              <w:rPr>
                <w:b/>
                <w:bCs/>
                <w:lang w:val="uk-UA"/>
              </w:rPr>
              <w:t>кваліфікація</w:t>
            </w:r>
          </w:p>
        </w:tc>
        <w:tc>
          <w:tcPr>
            <w:tcW w:w="7513" w:type="dxa"/>
          </w:tcPr>
          <w:p w14:paraId="06083A92" w14:textId="77777777" w:rsidR="00AC712C" w:rsidRPr="00D04723" w:rsidRDefault="00AC712C" w:rsidP="00AC712C">
            <w:pPr>
              <w:pBdr>
                <w:top w:val="nil"/>
                <w:left w:val="nil"/>
                <w:bottom w:val="nil"/>
                <w:right w:val="nil"/>
                <w:between w:val="nil"/>
              </w:pBdr>
              <w:ind w:firstLine="0"/>
              <w:rPr>
                <w:lang w:val="uk-UA"/>
              </w:rPr>
            </w:pPr>
            <w:r w:rsidRPr="00D04723">
              <w:rPr>
                <w:lang w:val="uk-UA"/>
              </w:rPr>
              <w:t>Спеціалізація І8.01 Фармація – Магістр фармації</w:t>
            </w:r>
          </w:p>
          <w:p w14:paraId="392E29A2" w14:textId="2550420B" w:rsidR="00AC712C" w:rsidRPr="00D04723" w:rsidRDefault="00AC712C" w:rsidP="00AC712C">
            <w:pPr>
              <w:pBdr>
                <w:top w:val="nil"/>
                <w:left w:val="nil"/>
                <w:bottom w:val="nil"/>
                <w:right w:val="nil"/>
                <w:between w:val="nil"/>
              </w:pBdr>
              <w:rPr>
                <w:lang w:val="uk-UA"/>
              </w:rPr>
            </w:pPr>
            <w:r w:rsidRPr="00D04723">
              <w:rPr>
                <w:lang w:val="uk-UA"/>
              </w:rPr>
              <w:t>Спеціалізація І8.02 Промислова фармація – Магістр промислової фармації</w:t>
            </w:r>
          </w:p>
        </w:tc>
      </w:tr>
      <w:tr w:rsidR="00AC712C" w:rsidRPr="00D04723" w14:paraId="034B333F" w14:textId="77777777" w:rsidTr="00AC712C">
        <w:trPr>
          <w:trHeight w:val="846"/>
        </w:trPr>
        <w:tc>
          <w:tcPr>
            <w:tcW w:w="2263" w:type="dxa"/>
          </w:tcPr>
          <w:p w14:paraId="7C32FFA6" w14:textId="77777777" w:rsidR="00AC712C" w:rsidRPr="00D04723" w:rsidRDefault="00AC712C" w:rsidP="00AC712C">
            <w:pPr>
              <w:pBdr>
                <w:top w:val="nil"/>
                <w:left w:val="nil"/>
                <w:bottom w:val="nil"/>
                <w:right w:val="nil"/>
                <w:between w:val="nil"/>
              </w:pBdr>
              <w:ind w:firstLine="0"/>
              <w:jc w:val="left"/>
              <w:rPr>
                <w:lang w:val="uk-UA"/>
              </w:rPr>
            </w:pPr>
            <w:r w:rsidRPr="00D04723">
              <w:rPr>
                <w:b/>
                <w:bCs/>
                <w:lang w:val="uk-UA"/>
              </w:rPr>
              <w:t>Професійна</w:t>
            </w:r>
          </w:p>
          <w:p w14:paraId="682A0080" w14:textId="4B86841B" w:rsidR="00AC712C" w:rsidRPr="00D04723" w:rsidRDefault="00AC712C" w:rsidP="00AC712C">
            <w:pPr>
              <w:widowControl w:val="0"/>
              <w:pBdr>
                <w:top w:val="nil"/>
                <w:left w:val="nil"/>
                <w:bottom w:val="nil"/>
                <w:right w:val="nil"/>
                <w:between w:val="nil"/>
              </w:pBdr>
              <w:ind w:firstLine="0"/>
              <w:jc w:val="left"/>
              <w:rPr>
                <w:lang w:val="uk-UA"/>
              </w:rPr>
            </w:pPr>
            <w:r w:rsidRPr="00D04723">
              <w:rPr>
                <w:b/>
                <w:bCs/>
                <w:lang w:val="uk-UA"/>
              </w:rPr>
              <w:t>кваліфікація</w:t>
            </w:r>
          </w:p>
        </w:tc>
        <w:tc>
          <w:tcPr>
            <w:tcW w:w="7513" w:type="dxa"/>
          </w:tcPr>
          <w:p w14:paraId="0286E2F1" w14:textId="77777777" w:rsidR="00AC712C" w:rsidRPr="00D04723" w:rsidRDefault="00AC712C" w:rsidP="00AC712C">
            <w:pPr>
              <w:pBdr>
                <w:top w:val="nil"/>
                <w:left w:val="nil"/>
                <w:bottom w:val="nil"/>
                <w:right w:val="nil"/>
                <w:between w:val="nil"/>
              </w:pBdr>
              <w:ind w:firstLine="0"/>
              <w:rPr>
                <w:lang w:val="uk-UA"/>
              </w:rPr>
            </w:pPr>
            <w:r w:rsidRPr="00D04723">
              <w:rPr>
                <w:lang w:val="uk-UA"/>
              </w:rPr>
              <w:t xml:space="preserve">Спеціалізація І8.01 </w:t>
            </w:r>
            <w:r>
              <w:rPr>
                <w:lang w:val="uk-UA"/>
              </w:rPr>
              <w:t>Фармація – Фармацевт, Фармацевт клінічний, Ф</w:t>
            </w:r>
            <w:r w:rsidRPr="00D04723">
              <w:rPr>
                <w:lang w:val="uk-UA"/>
              </w:rPr>
              <w:t>армацевт-косметолог (відповідно до освітньої програми)</w:t>
            </w:r>
          </w:p>
          <w:p w14:paraId="2E6211A2" w14:textId="0BBCF6F2" w:rsidR="00AC712C" w:rsidRPr="00D04723" w:rsidRDefault="00AC712C" w:rsidP="00AC712C">
            <w:pPr>
              <w:pBdr>
                <w:top w:val="nil"/>
                <w:left w:val="nil"/>
                <w:bottom w:val="nil"/>
                <w:right w:val="nil"/>
                <w:between w:val="nil"/>
              </w:pBdr>
              <w:ind w:firstLine="0"/>
              <w:rPr>
                <w:lang w:val="uk-UA"/>
              </w:rPr>
            </w:pPr>
            <w:r w:rsidRPr="00D04723">
              <w:rPr>
                <w:spacing w:val="-3"/>
                <w:lang w:val="uk-UA"/>
              </w:rPr>
              <w:t>Спеціалізація І8.02 Промислова фармація –</w:t>
            </w:r>
            <w:r>
              <w:rPr>
                <w:spacing w:val="-3"/>
                <w:lang w:val="uk-UA"/>
              </w:rPr>
              <w:t xml:space="preserve"> </w:t>
            </w:r>
            <w:r>
              <w:rPr>
                <w:spacing w:val="-4"/>
                <w:highlight w:val="white"/>
                <w:lang w:val="uk-UA"/>
              </w:rPr>
              <w:t>П</w:t>
            </w:r>
            <w:r w:rsidRPr="00D04723">
              <w:rPr>
                <w:spacing w:val="-4"/>
                <w:highlight w:val="white"/>
                <w:lang w:val="uk-UA"/>
              </w:rPr>
              <w:t>ромисловий фармацевт</w:t>
            </w:r>
          </w:p>
        </w:tc>
      </w:tr>
      <w:tr w:rsidR="00AC712C" w:rsidRPr="00D04723" w14:paraId="4E240238" w14:textId="77777777" w:rsidTr="00AC712C">
        <w:trPr>
          <w:trHeight w:val="151"/>
        </w:trPr>
        <w:tc>
          <w:tcPr>
            <w:tcW w:w="2263" w:type="dxa"/>
          </w:tcPr>
          <w:p w14:paraId="76F99E9F" w14:textId="77777777" w:rsidR="00AC712C" w:rsidRPr="00D04723" w:rsidRDefault="00AC712C" w:rsidP="00AC712C">
            <w:pPr>
              <w:pBdr>
                <w:top w:val="nil"/>
                <w:left w:val="nil"/>
                <w:bottom w:val="nil"/>
                <w:right w:val="nil"/>
                <w:between w:val="nil"/>
              </w:pBdr>
              <w:ind w:firstLine="0"/>
              <w:jc w:val="left"/>
              <w:rPr>
                <w:lang w:val="uk-UA"/>
              </w:rPr>
            </w:pPr>
            <w:r w:rsidRPr="00D04723">
              <w:rPr>
                <w:b/>
                <w:bCs/>
                <w:lang w:val="uk-UA"/>
              </w:rPr>
              <w:t>Академічні права випускників</w:t>
            </w:r>
          </w:p>
        </w:tc>
        <w:tc>
          <w:tcPr>
            <w:tcW w:w="7513" w:type="dxa"/>
          </w:tcPr>
          <w:p w14:paraId="61473671" w14:textId="77777777" w:rsidR="00AC712C" w:rsidRPr="00D04723" w:rsidRDefault="00AC712C" w:rsidP="00AC712C">
            <w:pPr>
              <w:pBdr>
                <w:top w:val="nil"/>
                <w:left w:val="nil"/>
                <w:bottom w:val="nil"/>
                <w:right w:val="nil"/>
                <w:between w:val="nil"/>
              </w:pBdr>
              <w:ind w:firstLine="0"/>
              <w:rPr>
                <w:highlight w:val="white"/>
                <w:lang w:val="uk-UA"/>
              </w:rPr>
            </w:pPr>
            <w:r w:rsidRPr="00D04723">
              <w:rPr>
                <w:highlight w:val="white"/>
                <w:lang w:val="uk-UA"/>
              </w:rPr>
              <w:t>Здобуття ступеня доктора філософії та додаткових кваліфікацій в системі освіти дорослих.</w:t>
            </w:r>
          </w:p>
          <w:p w14:paraId="04008790" w14:textId="4ADC1ACB" w:rsidR="00AC712C" w:rsidRPr="00D04723" w:rsidRDefault="00AC712C" w:rsidP="00AC712C">
            <w:pPr>
              <w:pBdr>
                <w:top w:val="nil"/>
                <w:left w:val="nil"/>
                <w:bottom w:val="nil"/>
                <w:right w:val="nil"/>
                <w:between w:val="nil"/>
              </w:pBdr>
              <w:ind w:firstLine="0"/>
              <w:rPr>
                <w:highlight w:val="white"/>
                <w:lang w:val="uk-UA"/>
              </w:rPr>
            </w:pPr>
            <w:r w:rsidRPr="00D04723">
              <w:rPr>
                <w:highlight w:val="white"/>
                <w:lang w:val="uk-UA"/>
              </w:rPr>
              <w:t>Додатково для спеціалізації І8.01 Фармація: Навчання в інтернатурі та набуття вторинної фармацевтичної спеціалізації.</w:t>
            </w:r>
          </w:p>
          <w:p w14:paraId="235D521E" w14:textId="78FCB2F0" w:rsidR="00AC712C" w:rsidRPr="00D04723" w:rsidRDefault="00AC712C" w:rsidP="00AC712C">
            <w:pPr>
              <w:pBdr>
                <w:top w:val="nil"/>
                <w:left w:val="nil"/>
                <w:bottom w:val="nil"/>
                <w:right w:val="nil"/>
                <w:between w:val="nil"/>
              </w:pBdr>
              <w:ind w:firstLine="0"/>
              <w:rPr>
                <w:highlight w:val="white"/>
                <w:lang w:val="uk-UA"/>
              </w:rPr>
            </w:pPr>
            <w:r w:rsidRPr="00D04723">
              <w:rPr>
                <w:lang w:val="uk-UA"/>
              </w:rPr>
              <w:t>Підготовка за освітньою програмою курсу професійної військової освіти «Командний курс тактичного рівня Медичних сил L-1C (МС)» за умови успішного засвоєння програми «Військова підготовка» L-1AB</w:t>
            </w:r>
            <w:r>
              <w:rPr>
                <w:rStyle w:val="ac"/>
                <w:lang w:val="uk-UA"/>
              </w:rPr>
              <w:footnoteReference w:id="1"/>
            </w:r>
            <w:r w:rsidRPr="00D04723">
              <w:rPr>
                <w:lang w:val="uk-UA"/>
              </w:rPr>
              <w:t>.</w:t>
            </w:r>
          </w:p>
        </w:tc>
      </w:tr>
      <w:tr w:rsidR="00AC712C" w:rsidRPr="00D04723" w14:paraId="274197DB" w14:textId="77777777" w:rsidTr="00AC712C">
        <w:trPr>
          <w:trHeight w:val="480"/>
        </w:trPr>
        <w:tc>
          <w:tcPr>
            <w:tcW w:w="2263" w:type="dxa"/>
            <w:vMerge w:val="restart"/>
          </w:tcPr>
          <w:p w14:paraId="5675F675" w14:textId="77777777" w:rsidR="00AC712C" w:rsidRPr="00D04723" w:rsidRDefault="00AC712C" w:rsidP="00AC712C">
            <w:pPr>
              <w:pBdr>
                <w:top w:val="nil"/>
                <w:left w:val="nil"/>
                <w:right w:val="nil"/>
                <w:between w:val="nil"/>
              </w:pBdr>
              <w:ind w:firstLine="0"/>
              <w:jc w:val="left"/>
              <w:rPr>
                <w:b/>
                <w:bCs/>
                <w:lang w:val="uk-UA"/>
              </w:rPr>
            </w:pPr>
            <w:r w:rsidRPr="00D04723">
              <w:rPr>
                <w:b/>
                <w:bCs/>
                <w:lang w:val="uk-UA"/>
              </w:rPr>
              <w:t>Працевлаштування випускників</w:t>
            </w:r>
          </w:p>
        </w:tc>
        <w:tc>
          <w:tcPr>
            <w:tcW w:w="7513" w:type="dxa"/>
          </w:tcPr>
          <w:p w14:paraId="067CD7B9" w14:textId="7B01664E" w:rsidR="00AC712C" w:rsidRPr="00D04723" w:rsidRDefault="00AC712C" w:rsidP="00AC712C">
            <w:pPr>
              <w:pBdr>
                <w:top w:val="nil"/>
                <w:left w:val="nil"/>
                <w:bottom w:val="nil"/>
                <w:right w:val="nil"/>
                <w:between w:val="nil"/>
              </w:pBdr>
              <w:ind w:firstLine="0"/>
              <w:rPr>
                <w:lang w:val="uk-UA"/>
              </w:rPr>
            </w:pPr>
            <w:r w:rsidRPr="009973D1">
              <w:rPr>
                <w:spacing w:val="-3"/>
                <w:lang w:val="uk-UA"/>
              </w:rPr>
              <w:t xml:space="preserve">Спеціалізація </w:t>
            </w:r>
            <w:r w:rsidRPr="009973D1">
              <w:rPr>
                <w:color w:val="000000" w:themeColor="text1"/>
                <w:spacing w:val="-3"/>
                <w:lang w:val="uk-UA"/>
              </w:rPr>
              <w:t xml:space="preserve">І8.01. Після </w:t>
            </w:r>
            <w:r w:rsidRPr="009973D1">
              <w:rPr>
                <w:spacing w:val="-3"/>
                <w:lang w:val="uk-UA"/>
              </w:rPr>
              <w:t>закінчення інтернатури</w:t>
            </w:r>
            <w:r w:rsidRPr="009973D1">
              <w:rPr>
                <w:lang w:val="uk-UA"/>
              </w:rPr>
              <w:t xml:space="preserve"> (за необхідності, спеціалізації) на</w:t>
            </w:r>
            <w:r w:rsidRPr="00D04723">
              <w:rPr>
                <w:lang w:val="uk-UA"/>
              </w:rPr>
              <w:t xml:space="preserve"> посадах, що відповідають професіям керівників та професіоналів у сфері фармації.</w:t>
            </w:r>
          </w:p>
          <w:p w14:paraId="7E6C994A" w14:textId="56872272" w:rsidR="00AC712C" w:rsidRPr="001312DA" w:rsidRDefault="00AC712C" w:rsidP="00AC712C">
            <w:pPr>
              <w:pBdr>
                <w:top w:val="nil"/>
                <w:left w:val="nil"/>
                <w:bottom w:val="nil"/>
                <w:right w:val="nil"/>
                <w:between w:val="nil"/>
              </w:pBdr>
              <w:ind w:firstLine="0"/>
              <w:rPr>
                <w:vertAlign w:val="superscript"/>
                <w:lang w:val="uk-UA"/>
              </w:rPr>
            </w:pPr>
            <w:r w:rsidRPr="00D04723">
              <w:rPr>
                <w:lang w:val="uk-UA"/>
              </w:rPr>
              <w:t xml:space="preserve">За умови успішного засвоєння програми «Військова підготовка» та отримання військового звання – </w:t>
            </w:r>
            <w:r w:rsidRPr="0063642A">
              <w:rPr>
                <w:iCs/>
                <w:lang w:val="uk-UA"/>
              </w:rPr>
              <w:t>Первинні посади осіб молодшого офіцерського складу, які визначені в професійних стандартах офіцера медичної служби тактичного рівня</w:t>
            </w:r>
            <w:r w:rsidRPr="0063642A">
              <w:rPr>
                <w:iCs/>
                <w:vertAlign w:val="superscript"/>
                <w:lang w:val="uk-UA"/>
              </w:rPr>
              <w:t>1</w:t>
            </w:r>
          </w:p>
        </w:tc>
      </w:tr>
      <w:tr w:rsidR="00AC712C" w:rsidRPr="00D04723" w14:paraId="3AD29B2D" w14:textId="77777777" w:rsidTr="00AC712C">
        <w:trPr>
          <w:trHeight w:val="324"/>
        </w:trPr>
        <w:tc>
          <w:tcPr>
            <w:tcW w:w="2263" w:type="dxa"/>
            <w:vMerge/>
          </w:tcPr>
          <w:p w14:paraId="1A6B7CA9" w14:textId="77777777" w:rsidR="00AC712C" w:rsidRPr="00D04723" w:rsidRDefault="00AC712C" w:rsidP="00AC712C">
            <w:pPr>
              <w:widowControl w:val="0"/>
              <w:pBdr>
                <w:top w:val="nil"/>
                <w:left w:val="nil"/>
                <w:bottom w:val="nil"/>
                <w:right w:val="nil"/>
                <w:between w:val="nil"/>
              </w:pBdr>
              <w:ind w:firstLine="0"/>
              <w:jc w:val="left"/>
              <w:rPr>
                <w:lang w:val="uk-UA"/>
              </w:rPr>
            </w:pPr>
          </w:p>
        </w:tc>
        <w:tc>
          <w:tcPr>
            <w:tcW w:w="7513" w:type="dxa"/>
          </w:tcPr>
          <w:p w14:paraId="289A198A" w14:textId="77777777" w:rsidR="00AC712C" w:rsidRPr="00D04723" w:rsidRDefault="00AC712C" w:rsidP="00AC712C">
            <w:pPr>
              <w:pBdr>
                <w:top w:val="nil"/>
                <w:left w:val="nil"/>
                <w:bottom w:val="nil"/>
                <w:right w:val="nil"/>
                <w:between w:val="nil"/>
              </w:pBdr>
              <w:ind w:firstLine="0"/>
              <w:rPr>
                <w:highlight w:val="white"/>
                <w:lang w:val="uk-UA"/>
              </w:rPr>
            </w:pPr>
            <w:r w:rsidRPr="00D04723">
              <w:rPr>
                <w:lang w:val="uk-UA"/>
              </w:rPr>
              <w:t>Спеціалізація І8.02. На посадах, що відповідають професіям керівників та професіоналів у сфері промислової фармації.</w:t>
            </w:r>
          </w:p>
        </w:tc>
      </w:tr>
    </w:tbl>
    <w:p w14:paraId="5D7FA3E5" w14:textId="76A6104E" w:rsidR="005A3F05" w:rsidRDefault="005A3F05" w:rsidP="008432C9">
      <w:pPr>
        <w:pBdr>
          <w:top w:val="nil"/>
          <w:left w:val="nil"/>
          <w:bottom w:val="nil"/>
          <w:right w:val="nil"/>
          <w:between w:val="nil"/>
        </w:pBdr>
        <w:ind w:firstLine="0"/>
        <w:rPr>
          <w:b/>
          <w:bCs/>
          <w:lang w:val="uk-UA"/>
        </w:rPr>
      </w:pPr>
    </w:p>
    <w:p w14:paraId="5BCC83C2" w14:textId="42BDDBEB" w:rsidR="0063642A" w:rsidRDefault="0063642A" w:rsidP="008432C9">
      <w:pPr>
        <w:pBdr>
          <w:top w:val="nil"/>
          <w:left w:val="nil"/>
          <w:bottom w:val="nil"/>
          <w:right w:val="nil"/>
          <w:between w:val="nil"/>
        </w:pBdr>
        <w:ind w:firstLine="0"/>
        <w:rPr>
          <w:b/>
          <w:bCs/>
          <w:lang w:val="uk-UA"/>
        </w:rPr>
      </w:pPr>
    </w:p>
    <w:p w14:paraId="08AA8D2F" w14:textId="3275A59A" w:rsidR="0063642A" w:rsidRDefault="0063642A" w:rsidP="008432C9">
      <w:pPr>
        <w:pBdr>
          <w:top w:val="nil"/>
          <w:left w:val="nil"/>
          <w:bottom w:val="nil"/>
          <w:right w:val="nil"/>
          <w:between w:val="nil"/>
        </w:pBdr>
        <w:ind w:firstLine="0"/>
        <w:rPr>
          <w:b/>
          <w:bCs/>
          <w:lang w:val="uk-UA"/>
        </w:rPr>
      </w:pPr>
    </w:p>
    <w:p w14:paraId="3C97D13C" w14:textId="70F40C10" w:rsidR="00E9056A" w:rsidRPr="00D04723" w:rsidRDefault="00E9056A" w:rsidP="0063642A">
      <w:pPr>
        <w:pBdr>
          <w:top w:val="nil"/>
          <w:left w:val="nil"/>
          <w:bottom w:val="nil"/>
          <w:right w:val="nil"/>
          <w:between w:val="nil"/>
        </w:pBdr>
        <w:ind w:firstLine="567"/>
        <w:rPr>
          <w:lang w:val="uk-UA"/>
        </w:rPr>
      </w:pPr>
      <w:r w:rsidRPr="00D04723">
        <w:rPr>
          <w:b/>
          <w:bCs/>
          <w:lang w:val="uk-UA"/>
        </w:rPr>
        <w:lastRenderedPageBreak/>
        <w:t>ІІІ Вимоги до рівня освіти осіб, які можуть розпочати навчання за освітніми програмами відповідної спеціальності, та їх результатів навчання</w:t>
      </w:r>
    </w:p>
    <w:p w14:paraId="2742B401" w14:textId="77777777" w:rsidR="00E9056A" w:rsidRPr="00D04723" w:rsidRDefault="00E9056A" w:rsidP="0063642A">
      <w:pPr>
        <w:pBdr>
          <w:top w:val="nil"/>
          <w:left w:val="nil"/>
          <w:bottom w:val="nil"/>
          <w:right w:val="nil"/>
          <w:between w:val="nil"/>
        </w:pBdr>
        <w:ind w:firstLine="567"/>
        <w:rPr>
          <w:lang w:val="uk-UA"/>
        </w:rPr>
      </w:pPr>
    </w:p>
    <w:p w14:paraId="45004F99" w14:textId="77777777" w:rsidR="00E9056A" w:rsidRPr="00D04723" w:rsidRDefault="00E9056A" w:rsidP="0063642A">
      <w:pPr>
        <w:pBdr>
          <w:top w:val="nil"/>
          <w:left w:val="nil"/>
          <w:bottom w:val="nil"/>
          <w:right w:val="nil"/>
          <w:between w:val="nil"/>
        </w:pBdr>
        <w:ind w:firstLine="567"/>
        <w:rPr>
          <w:lang w:val="uk-UA"/>
        </w:rPr>
      </w:pPr>
      <w:r w:rsidRPr="00D04723">
        <w:rPr>
          <w:lang w:val="uk-UA"/>
        </w:rPr>
        <w:t>Для здобуття освітнього ступеня магістра можуть вступати особи, що здобули повну загальну середню освіту.</w:t>
      </w:r>
    </w:p>
    <w:p w14:paraId="37FA7421" w14:textId="77777777" w:rsidR="00E9056A" w:rsidRPr="00D04723" w:rsidRDefault="00E9056A" w:rsidP="0063642A">
      <w:pPr>
        <w:pBdr>
          <w:top w:val="nil"/>
          <w:left w:val="nil"/>
          <w:bottom w:val="nil"/>
          <w:right w:val="nil"/>
          <w:between w:val="nil"/>
        </w:pBdr>
        <w:ind w:firstLine="567"/>
        <w:rPr>
          <w:highlight w:val="yellow"/>
          <w:lang w:val="uk-UA"/>
        </w:rPr>
      </w:pPr>
    </w:p>
    <w:p w14:paraId="1E45DDC6" w14:textId="49C6A432" w:rsidR="00E9056A" w:rsidRDefault="00E9056A" w:rsidP="0063642A">
      <w:pPr>
        <w:pBdr>
          <w:top w:val="nil"/>
          <w:left w:val="nil"/>
          <w:bottom w:val="nil"/>
          <w:right w:val="nil"/>
          <w:between w:val="nil"/>
        </w:pBdr>
        <w:ind w:firstLine="567"/>
        <w:rPr>
          <w:b/>
          <w:bCs/>
          <w:lang w:val="uk-UA"/>
        </w:rPr>
      </w:pPr>
      <w:r w:rsidRPr="00D04723">
        <w:rPr>
          <w:b/>
          <w:bCs/>
          <w:lang w:val="uk-UA"/>
        </w:rPr>
        <w:t>ІV Обсяг кредитів ЄКТС, необхідний для здобуття відповідного ступеня вищої освіти</w:t>
      </w:r>
    </w:p>
    <w:p w14:paraId="6495EA94" w14:textId="77777777" w:rsidR="0063642A" w:rsidRPr="00D04723" w:rsidRDefault="0063642A" w:rsidP="0063642A">
      <w:pPr>
        <w:pBdr>
          <w:top w:val="nil"/>
          <w:left w:val="nil"/>
          <w:bottom w:val="nil"/>
          <w:right w:val="nil"/>
          <w:between w:val="nil"/>
        </w:pBdr>
        <w:ind w:firstLine="567"/>
        <w:rPr>
          <w:lang w:val="uk-UA"/>
        </w:rPr>
      </w:pPr>
    </w:p>
    <w:p w14:paraId="40EFD32C" w14:textId="77777777" w:rsidR="0063642A" w:rsidRPr="00D04723" w:rsidRDefault="0063642A" w:rsidP="0063642A">
      <w:pPr>
        <w:pBdr>
          <w:top w:val="nil"/>
          <w:left w:val="nil"/>
          <w:bottom w:val="nil"/>
          <w:right w:val="nil"/>
          <w:between w:val="nil"/>
        </w:pBdr>
        <w:ind w:firstLine="567"/>
        <w:rPr>
          <w:lang w:val="uk-UA"/>
        </w:rPr>
      </w:pPr>
      <w:r w:rsidRPr="00D04723">
        <w:rPr>
          <w:lang w:val="uk-UA"/>
        </w:rPr>
        <w:t>Обсяг кредитів ЄКТС, необхідний для здобуття ступеня магістра за спеціальністю</w:t>
      </w:r>
      <w:r w:rsidRPr="00D04723">
        <w:rPr>
          <w:highlight w:val="white"/>
          <w:lang w:val="uk-UA"/>
        </w:rPr>
        <w:t xml:space="preserve"> І8 Фармація (за спеціалізаціями)</w:t>
      </w:r>
      <w:r w:rsidRPr="00D04723">
        <w:rPr>
          <w:lang w:val="uk-UA"/>
        </w:rPr>
        <w:t xml:space="preserve"> на базі повної загальної середньої освіти, </w:t>
      </w:r>
      <w:r w:rsidRPr="009973D1">
        <w:rPr>
          <w:lang w:val="uk-UA"/>
        </w:rPr>
        <w:t>становить</w:t>
      </w:r>
      <w:r w:rsidRPr="00D04723">
        <w:rPr>
          <w:lang w:val="uk-UA"/>
        </w:rPr>
        <w:t xml:space="preserve"> 300.</w:t>
      </w:r>
    </w:p>
    <w:p w14:paraId="4B8522A3" w14:textId="77777777" w:rsidR="0063642A" w:rsidRPr="00D04723" w:rsidRDefault="0063642A" w:rsidP="0063642A">
      <w:pPr>
        <w:pBdr>
          <w:top w:val="nil"/>
          <w:left w:val="nil"/>
          <w:bottom w:val="nil"/>
          <w:right w:val="nil"/>
          <w:between w:val="nil"/>
        </w:pBdr>
        <w:ind w:firstLine="567"/>
        <w:rPr>
          <w:lang w:val="uk-UA"/>
        </w:rPr>
      </w:pPr>
      <w:r w:rsidRPr="00D04723">
        <w:rPr>
          <w:lang w:val="uk-UA"/>
        </w:rPr>
        <w:t xml:space="preserve">На основі освітньо-професійного ступеня фаховий молодший бакалавр, </w:t>
      </w:r>
      <w:r w:rsidRPr="00D04723">
        <w:rPr>
          <w:highlight w:val="white"/>
          <w:lang w:val="uk-UA"/>
        </w:rPr>
        <w:t xml:space="preserve">освітнього </w:t>
      </w:r>
      <w:r w:rsidRPr="00D04723">
        <w:rPr>
          <w:spacing w:val="-2"/>
          <w:highlight w:val="white"/>
          <w:lang w:val="uk-UA"/>
        </w:rPr>
        <w:t>ступеня молодший бакалавр,</w:t>
      </w:r>
      <w:r w:rsidRPr="00D04723">
        <w:rPr>
          <w:spacing w:val="-2"/>
          <w:lang w:val="uk-UA"/>
        </w:rPr>
        <w:t xml:space="preserve"> освітньо-кваліфікаційного рівня молодший спеціаліст</w:t>
      </w:r>
      <w:r w:rsidRPr="00D04723">
        <w:rPr>
          <w:lang w:val="uk-UA"/>
        </w:rPr>
        <w:t xml:space="preserve"> зі спеціальності І8 Фармація (226 Фармація, промислова фармація), освітнього ступеня магістр спеціальностей </w:t>
      </w:r>
      <w:r>
        <w:rPr>
          <w:lang w:val="uk-UA"/>
        </w:rPr>
        <w:t xml:space="preserve">І1-І7 </w:t>
      </w:r>
      <w:r w:rsidRPr="00D04723">
        <w:rPr>
          <w:lang w:val="uk-UA"/>
        </w:rPr>
        <w:t xml:space="preserve">галузі </w:t>
      </w:r>
      <w:r w:rsidRPr="00F729C2">
        <w:rPr>
          <w:lang w:val="uk-UA"/>
        </w:rPr>
        <w:t>знань I Охорона здоров’я та соціальне забезпечення (22 Охорона здоров’я)</w:t>
      </w:r>
      <w:r w:rsidRPr="00D04723">
        <w:rPr>
          <w:lang w:val="uk-UA"/>
        </w:rPr>
        <w:t xml:space="preserve"> заклад вищої освіти має право визнати та перезарахувати не більше ніж 60 кредитів ЄКТС, отриманих в межах засвоєння попередньої освітньої програми.</w:t>
      </w:r>
    </w:p>
    <w:p w14:paraId="4D8EB762" w14:textId="77777777" w:rsidR="0063642A" w:rsidRPr="00D04723" w:rsidRDefault="0063642A" w:rsidP="0063642A">
      <w:pPr>
        <w:pBdr>
          <w:top w:val="nil"/>
          <w:left w:val="nil"/>
          <w:bottom w:val="nil"/>
          <w:right w:val="nil"/>
          <w:between w:val="nil"/>
        </w:pBdr>
        <w:ind w:firstLine="567"/>
        <w:rPr>
          <w:lang w:val="uk-UA"/>
        </w:rPr>
      </w:pPr>
      <w:r w:rsidRPr="00D04723">
        <w:rPr>
          <w:lang w:val="uk-UA"/>
        </w:rPr>
        <w:t xml:space="preserve">На базі освітнього ступеня бакалавра зі спеціальності 226 Фармація, промислова фармація, здобутого до 2026 року, заклад вищої освіти має право визнати та перезарахувати не більше ніж 120 кредитів ЄКТС, отриманих в межах засвоєння </w:t>
      </w:r>
      <w:r w:rsidRPr="00D04723">
        <w:rPr>
          <w:spacing w:val="-2"/>
          <w:lang w:val="uk-UA"/>
        </w:rPr>
        <w:t>попередньої освітньої програми. Для спеціалізації 226.01 Фармація перезарахування</w:t>
      </w:r>
      <w:r w:rsidRPr="00D04723">
        <w:rPr>
          <w:lang w:val="uk-UA"/>
        </w:rPr>
        <w:t xml:space="preserve"> можливе тільки для осіб, які здобули освітній ступінь бакалавра за освітньою програмою «Фармація».</w:t>
      </w:r>
    </w:p>
    <w:p w14:paraId="771E0137" w14:textId="77777777" w:rsidR="0063642A" w:rsidRPr="00D04723" w:rsidRDefault="0063642A" w:rsidP="0063642A">
      <w:pPr>
        <w:pBdr>
          <w:top w:val="nil"/>
          <w:left w:val="nil"/>
          <w:bottom w:val="nil"/>
          <w:right w:val="nil"/>
          <w:between w:val="nil"/>
        </w:pBdr>
        <w:ind w:firstLine="567"/>
        <w:rPr>
          <w:lang w:val="uk-UA"/>
        </w:rPr>
      </w:pPr>
      <w:r w:rsidRPr="00D04723">
        <w:rPr>
          <w:lang w:val="uk-UA"/>
        </w:rPr>
        <w:t>Мінімум 50 % обсягу освітньої програми має бути спрямовано на забезпечення загальних та спеціальних (фахових) компетентностей за спеціальністю, визначених цим стандартом вищої освіти.</w:t>
      </w:r>
    </w:p>
    <w:p w14:paraId="7959A8DA" w14:textId="55219A48" w:rsidR="00E9056A" w:rsidRPr="00D04723" w:rsidRDefault="0063642A" w:rsidP="0063642A">
      <w:pPr>
        <w:pBdr>
          <w:top w:val="nil"/>
          <w:left w:val="nil"/>
          <w:bottom w:val="nil"/>
          <w:right w:val="nil"/>
          <w:between w:val="nil"/>
        </w:pBdr>
        <w:ind w:firstLine="567"/>
        <w:rPr>
          <w:lang w:val="uk-UA"/>
        </w:rPr>
      </w:pPr>
      <w:r w:rsidRPr="00F729C2">
        <w:rPr>
          <w:lang w:val="uk-UA"/>
        </w:rPr>
        <w:t xml:space="preserve">Мінімальний обсяг практик становить </w:t>
      </w:r>
      <w:r>
        <w:rPr>
          <w:lang w:val="uk-UA"/>
        </w:rPr>
        <w:t>6 місяців (</w:t>
      </w:r>
      <w:r w:rsidRPr="00F729C2">
        <w:rPr>
          <w:lang w:val="uk-UA"/>
        </w:rPr>
        <w:t>36 кредитів ЄКТС</w:t>
      </w:r>
      <w:r>
        <w:rPr>
          <w:lang w:val="uk-UA"/>
        </w:rPr>
        <w:t>)</w:t>
      </w:r>
      <w:r w:rsidRPr="00F729C2">
        <w:rPr>
          <w:lang w:val="uk-UA"/>
        </w:rPr>
        <w:t>.</w:t>
      </w:r>
    </w:p>
    <w:p w14:paraId="21B47325" w14:textId="77777777" w:rsidR="00E9056A" w:rsidRPr="00D04723" w:rsidRDefault="00E9056A" w:rsidP="0063642A">
      <w:pPr>
        <w:pBdr>
          <w:top w:val="nil"/>
          <w:left w:val="nil"/>
          <w:bottom w:val="nil"/>
          <w:right w:val="nil"/>
          <w:between w:val="nil"/>
        </w:pBdr>
        <w:ind w:firstLine="567"/>
        <w:jc w:val="center"/>
        <w:rPr>
          <w:lang w:val="uk-UA"/>
        </w:rPr>
      </w:pPr>
    </w:p>
    <w:p w14:paraId="22B20FF6" w14:textId="1CBE789C" w:rsidR="00E9056A" w:rsidRDefault="00E9056A" w:rsidP="0063642A">
      <w:pPr>
        <w:pBdr>
          <w:top w:val="nil"/>
          <w:left w:val="nil"/>
          <w:bottom w:val="nil"/>
          <w:right w:val="nil"/>
          <w:between w:val="nil"/>
        </w:pBdr>
        <w:ind w:firstLine="567"/>
        <w:rPr>
          <w:b/>
          <w:bCs/>
          <w:lang w:val="uk-UA"/>
        </w:rPr>
      </w:pPr>
      <w:r w:rsidRPr="00D04723">
        <w:rPr>
          <w:b/>
          <w:bCs/>
          <w:lang w:val="uk-UA"/>
        </w:rPr>
        <w:t>V Перелік обов’язкових компетентностей випускника</w:t>
      </w:r>
    </w:p>
    <w:p w14:paraId="5225BFEE" w14:textId="46FBAEC1" w:rsidR="0063642A" w:rsidRDefault="0063642A" w:rsidP="0063642A">
      <w:pPr>
        <w:pBdr>
          <w:top w:val="nil"/>
          <w:left w:val="nil"/>
          <w:bottom w:val="nil"/>
          <w:right w:val="nil"/>
          <w:between w:val="nil"/>
        </w:pBdr>
        <w:ind w:firstLine="567"/>
        <w:rPr>
          <w:b/>
          <w:bCs/>
          <w:lang w:val="uk-UA"/>
        </w:rPr>
      </w:pPr>
    </w:p>
    <w:tbl>
      <w:tblPr>
        <w:tblStyle w:val="af1"/>
        <w:tblW w:w="0" w:type="auto"/>
        <w:tblLook w:val="04A0" w:firstRow="1" w:lastRow="0" w:firstColumn="1" w:lastColumn="0" w:noHBand="0" w:noVBand="1"/>
      </w:tblPr>
      <w:tblGrid>
        <w:gridCol w:w="2689"/>
        <w:gridCol w:w="6945"/>
      </w:tblGrid>
      <w:tr w:rsidR="0063642A" w14:paraId="27517CE1" w14:textId="77777777" w:rsidTr="0063642A">
        <w:tc>
          <w:tcPr>
            <w:tcW w:w="2689" w:type="dxa"/>
          </w:tcPr>
          <w:p w14:paraId="09D9E232" w14:textId="0BCE47FB" w:rsidR="0063642A" w:rsidRDefault="0063642A" w:rsidP="0063642A">
            <w:pPr>
              <w:ind w:firstLine="0"/>
              <w:rPr>
                <w:lang w:val="uk-UA"/>
              </w:rPr>
            </w:pPr>
            <w:r w:rsidRPr="00D04723">
              <w:rPr>
                <w:b/>
                <w:bCs/>
                <w:lang w:val="uk-UA"/>
              </w:rPr>
              <w:t>Загальні компетентності</w:t>
            </w:r>
          </w:p>
        </w:tc>
        <w:tc>
          <w:tcPr>
            <w:tcW w:w="6945" w:type="dxa"/>
          </w:tcPr>
          <w:p w14:paraId="3ABF9F3D" w14:textId="77777777" w:rsidR="0063642A" w:rsidRDefault="0063642A" w:rsidP="0063642A">
            <w:pPr>
              <w:ind w:firstLine="0"/>
              <w:rPr>
                <w:lang w:val="uk-UA"/>
              </w:rPr>
            </w:pPr>
            <w:r w:rsidRPr="00AC63B3">
              <w:rPr>
                <w:lang w:val="uk-UA"/>
              </w:rPr>
              <w:t xml:space="preserve">ЗК 1. Здатність спілкуватися українською мовою усно і письмово, зокрема, при обговоренні питань професійної діяльності. </w:t>
            </w:r>
          </w:p>
          <w:p w14:paraId="2C41B91D" w14:textId="77777777" w:rsidR="0063642A" w:rsidRDefault="0063642A" w:rsidP="0063642A">
            <w:pPr>
              <w:ind w:firstLine="0"/>
              <w:rPr>
                <w:lang w:val="uk-UA"/>
              </w:rPr>
            </w:pPr>
            <w:r w:rsidRPr="00AC63B3">
              <w:rPr>
                <w:lang w:val="uk-UA"/>
              </w:rPr>
              <w:t>ЗК 2. Здатність спілкуватися іноземною мовою, зокрема, англійською, усно i письмово, у тому числі при обговоренні теоретичних питань предметної області спеціальності, проблем та результатів очікуваної професійної діяльності.</w:t>
            </w:r>
          </w:p>
          <w:p w14:paraId="58D04874" w14:textId="16DA5C63" w:rsidR="0063642A" w:rsidRDefault="0063642A" w:rsidP="0063642A">
            <w:pPr>
              <w:ind w:firstLine="0"/>
              <w:rPr>
                <w:lang w:val="uk-UA"/>
              </w:rPr>
            </w:pPr>
            <w:r w:rsidRPr="00AC63B3">
              <w:rPr>
                <w:lang w:val="uk-UA"/>
              </w:rPr>
              <w:t>ЗК 3. Здатність застосовувати знання та методи природничих наук, а також технологій у професійній діяльності.</w:t>
            </w:r>
          </w:p>
          <w:p w14:paraId="52170579" w14:textId="1719ECD0" w:rsidR="0063642A" w:rsidRDefault="0063642A" w:rsidP="0063642A">
            <w:pPr>
              <w:ind w:firstLine="0"/>
              <w:rPr>
                <w:lang w:val="uk-UA"/>
              </w:rPr>
            </w:pPr>
            <w:r w:rsidRPr="00AC63B3">
              <w:rPr>
                <w:lang w:val="uk-UA"/>
              </w:rPr>
              <w:t xml:space="preserve">ЗК 4. Здатність застосовувати сучасні цифрові інструменти й технології, створювати цифровий </w:t>
            </w:r>
            <w:r w:rsidRPr="00AC63B3">
              <w:rPr>
                <w:lang w:val="uk-UA"/>
              </w:rPr>
              <w:lastRenderedPageBreak/>
              <w:t>контент, захищати інформацію у професійній діяльності.</w:t>
            </w:r>
          </w:p>
          <w:p w14:paraId="242849F6" w14:textId="77777777" w:rsidR="0063642A" w:rsidRPr="00AC63B3" w:rsidRDefault="0063642A" w:rsidP="0063642A">
            <w:pPr>
              <w:ind w:firstLine="0"/>
              <w:rPr>
                <w:lang w:val="uk-UA"/>
              </w:rPr>
            </w:pPr>
            <w:r w:rsidRPr="00AC63B3">
              <w:rPr>
                <w:lang w:val="uk-UA"/>
              </w:rPr>
              <w:t>ЗК 5. Здатність до саморозвитку, підтримання власного фізичного й психічного здоров’я, участі у суспільному житті.</w:t>
            </w:r>
          </w:p>
          <w:p w14:paraId="589EA351" w14:textId="00EE033F" w:rsidR="0063642A" w:rsidRDefault="0063642A" w:rsidP="0063642A">
            <w:pPr>
              <w:ind w:firstLine="0"/>
              <w:rPr>
                <w:lang w:val="uk-UA"/>
              </w:rPr>
            </w:pPr>
            <w:r w:rsidRPr="0063642A">
              <w:rPr>
                <w:lang w:val="uk-UA"/>
              </w:rPr>
              <w:t>ЗК 6. Здатність реалізовувати свої права й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та громадянина, розуміння соціальних, економічних, політичних концепцій і структур та глобального розвитку й стійкості, захищати Батьківщину, здійснювати професійну та наукову діяльність із дотриманням принципів професійної етики та неприпустимості корупції та академічної недоброчесності.</w:t>
            </w:r>
          </w:p>
          <w:p w14:paraId="5B76DA67" w14:textId="254D530E" w:rsidR="0063642A" w:rsidRDefault="0063642A" w:rsidP="0063642A">
            <w:pPr>
              <w:ind w:firstLine="0"/>
              <w:rPr>
                <w:lang w:val="uk-UA"/>
              </w:rPr>
            </w:pPr>
            <w:r w:rsidRPr="00AC63B3">
              <w:rPr>
                <w:lang w:val="uk-UA"/>
              </w:rPr>
              <w:t>ЗК 7. Здатність діяти творчо, ініціативно й наполегливо при вирішенні проблем, критично мислити, діяти у співпраці, планувати та керувати проєктами, що мають культурну, соціальну чи фінансову цінність.</w:t>
            </w:r>
          </w:p>
          <w:p w14:paraId="4FAEB1BC" w14:textId="20B0EE9A" w:rsidR="0063642A" w:rsidRDefault="0063642A" w:rsidP="0063642A">
            <w:pPr>
              <w:ind w:firstLine="0"/>
              <w:rPr>
                <w:lang w:val="uk-UA"/>
              </w:rPr>
            </w:pPr>
            <w:r w:rsidRPr="00AC63B3">
              <w:rPr>
                <w:lang w:val="uk-UA"/>
              </w:rPr>
              <w:t>ЗК 8. Здатність жити й працювати у мультикультурному та мультилінгвальному середовищі на основі розуміння та поваги до того, як ідеї та значення творчо виражаються й передаються в різних культурах і через різні мистецтва та інші культурні форми, розвивати і застосовувати власні ідеї у професійній діяльності з відчуттям свого місця та ролі в суспільстві у різний спосіб та в різних контекстах.</w:t>
            </w:r>
          </w:p>
          <w:p w14:paraId="06C74FEA" w14:textId="20E9E418" w:rsidR="0063642A" w:rsidRDefault="0063642A" w:rsidP="0063642A">
            <w:pPr>
              <w:ind w:firstLine="0"/>
              <w:rPr>
                <w:lang w:val="uk-UA"/>
              </w:rPr>
            </w:pPr>
            <w:r w:rsidRPr="00AC63B3">
              <w:rPr>
                <w:lang w:val="uk-UA"/>
              </w:rPr>
              <w:t>Додатково для спеціалізації І8.01 Фармація*. Здатність виконувати військовий обов’язок офіцера медичної служби тактичного рівня у мирний час (у тому числі в запасі/резерві), а також обов’язки військової служби у воєнний час чи для майбутньої військової професійної діяльності.</w:t>
            </w:r>
          </w:p>
        </w:tc>
      </w:tr>
      <w:tr w:rsidR="0063642A" w14:paraId="78C7FFB1" w14:textId="77777777" w:rsidTr="0063642A">
        <w:tc>
          <w:tcPr>
            <w:tcW w:w="2689" w:type="dxa"/>
          </w:tcPr>
          <w:p w14:paraId="6FB997EC" w14:textId="77777777" w:rsidR="003F0DBB" w:rsidRPr="00D04723" w:rsidRDefault="003F0DBB" w:rsidP="003F0DBB">
            <w:pPr>
              <w:pBdr>
                <w:top w:val="nil"/>
                <w:left w:val="nil"/>
                <w:bottom w:val="nil"/>
                <w:right w:val="nil"/>
                <w:between w:val="nil"/>
              </w:pBdr>
              <w:ind w:firstLine="0"/>
              <w:jc w:val="left"/>
              <w:rPr>
                <w:lang w:val="uk-UA"/>
              </w:rPr>
            </w:pPr>
            <w:r w:rsidRPr="00D04723">
              <w:rPr>
                <w:b/>
                <w:bCs/>
                <w:lang w:val="uk-UA"/>
              </w:rPr>
              <w:lastRenderedPageBreak/>
              <w:t>Спеціальні</w:t>
            </w:r>
          </w:p>
          <w:p w14:paraId="3E061978" w14:textId="77777777" w:rsidR="003F0DBB" w:rsidRPr="00D04723" w:rsidRDefault="003F0DBB" w:rsidP="003F0DBB">
            <w:pPr>
              <w:pBdr>
                <w:top w:val="nil"/>
                <w:left w:val="nil"/>
                <w:bottom w:val="nil"/>
                <w:right w:val="nil"/>
                <w:between w:val="nil"/>
              </w:pBdr>
              <w:ind w:firstLine="0"/>
              <w:jc w:val="center"/>
              <w:rPr>
                <w:lang w:val="uk-UA"/>
              </w:rPr>
            </w:pPr>
            <w:r w:rsidRPr="00D04723">
              <w:rPr>
                <w:b/>
                <w:bCs/>
                <w:lang w:val="uk-UA"/>
              </w:rPr>
              <w:t>(фахові, предметні)</w:t>
            </w:r>
          </w:p>
          <w:p w14:paraId="7C309867" w14:textId="0B0BD741" w:rsidR="0063642A" w:rsidRDefault="003F0DBB" w:rsidP="003F0DBB">
            <w:pPr>
              <w:ind w:firstLine="0"/>
              <w:rPr>
                <w:lang w:val="uk-UA"/>
              </w:rPr>
            </w:pPr>
            <w:r w:rsidRPr="00D04723">
              <w:rPr>
                <w:b/>
                <w:bCs/>
                <w:lang w:val="uk-UA"/>
              </w:rPr>
              <w:t>компетентності</w:t>
            </w:r>
          </w:p>
        </w:tc>
        <w:tc>
          <w:tcPr>
            <w:tcW w:w="6945" w:type="dxa"/>
          </w:tcPr>
          <w:p w14:paraId="5A1B8C1D" w14:textId="77777777" w:rsidR="0063642A" w:rsidRPr="00D04723" w:rsidRDefault="0063642A" w:rsidP="0063642A">
            <w:pPr>
              <w:rPr>
                <w:b/>
                <w:lang w:val="uk-UA"/>
              </w:rPr>
            </w:pPr>
            <w:r w:rsidRPr="00D04723">
              <w:rPr>
                <w:b/>
                <w:lang w:val="uk-UA"/>
              </w:rPr>
              <w:t>Спеціалізаці</w:t>
            </w:r>
            <w:r w:rsidRPr="00D04723">
              <w:rPr>
                <w:b/>
                <w:highlight w:val="white"/>
                <w:lang w:val="uk-UA"/>
              </w:rPr>
              <w:t>я – І8.01 Фармація</w:t>
            </w:r>
          </w:p>
          <w:p w14:paraId="0175E57A" w14:textId="77777777" w:rsidR="0063642A" w:rsidRDefault="0063642A" w:rsidP="0063642A">
            <w:pPr>
              <w:ind w:firstLine="0"/>
              <w:rPr>
                <w:lang w:val="uk-UA"/>
              </w:rPr>
            </w:pPr>
            <w:r w:rsidRPr="00AC63B3">
              <w:rPr>
                <w:lang w:val="uk-UA"/>
              </w:rPr>
              <w:t>СК 1. Здатність організовувати та здійснювати санітарно-просвітницьку діяльність серед населення, спрямовану на профілактику захворювань, формування здорового способу життя та підтримання прихильності до лікування.</w:t>
            </w:r>
          </w:p>
          <w:p w14:paraId="3B429150" w14:textId="264EFE24" w:rsidR="0063642A" w:rsidRDefault="0063642A" w:rsidP="0063642A">
            <w:pPr>
              <w:ind w:firstLine="0"/>
              <w:rPr>
                <w:lang w:val="uk-UA"/>
              </w:rPr>
            </w:pPr>
            <w:r w:rsidRPr="0063642A">
              <w:rPr>
                <w:lang w:val="uk-UA"/>
              </w:rPr>
              <w:t xml:space="preserve">СК 2. Здатність надавати професійну консультативну допомогу та здійснювати фармацевтичну опіку під час відпуску рецептурних і безрецептурних лікарських засобів, медичних виробів, дієтичних добавок та косметичної продукції на основі оцінки їх ефективності, </w:t>
            </w:r>
            <w:r w:rsidRPr="0063642A">
              <w:rPr>
                <w:lang w:val="uk-UA"/>
              </w:rPr>
              <w:lastRenderedPageBreak/>
              <w:t>безпеки, можливих взаємодій та індивідуальних особливостей пацієнта, а також забезпечувати функціонування системи фармаконагляду.</w:t>
            </w:r>
          </w:p>
          <w:p w14:paraId="2AC6F52A" w14:textId="01F585AA" w:rsidR="0063642A" w:rsidRDefault="0063642A" w:rsidP="0063642A">
            <w:pPr>
              <w:ind w:firstLine="0"/>
              <w:rPr>
                <w:lang w:val="uk-UA"/>
              </w:rPr>
            </w:pPr>
            <w:r w:rsidRPr="0063642A">
              <w:rPr>
                <w:lang w:val="uk-UA"/>
              </w:rPr>
              <w:t>СК 3. Здатність здійснювати домедичну допомогу хворим та постраждалим в екстремальних ситуаціях і при невідкладних станах; організовувати медичне та фармацевтичне забезпечення в умовах надзвичайних ситуацій і виконувати обов’язки офіцера медичної служби тактичного рівня.</w:t>
            </w:r>
          </w:p>
          <w:p w14:paraId="49D68DA3" w14:textId="73409673" w:rsidR="0063642A" w:rsidRDefault="0063642A" w:rsidP="0063642A">
            <w:pPr>
              <w:ind w:firstLine="0"/>
              <w:rPr>
                <w:lang w:val="uk-UA"/>
              </w:rPr>
            </w:pPr>
            <w:r w:rsidRPr="0063642A">
              <w:rPr>
                <w:lang w:val="uk-UA"/>
              </w:rPr>
              <w:t>СК 4. Здатність застосовувати методи фармацевтичного та хіміко-токсикологічного аналізу для діагностики отруєнь, інтоксикацій та судово-фармацевтичної експертизи</w:t>
            </w:r>
            <w:r w:rsidRPr="0063642A">
              <w:rPr>
                <w:lang w:val="ru-RU"/>
              </w:rPr>
              <w:t>.</w:t>
            </w:r>
          </w:p>
          <w:p w14:paraId="266BD4E4" w14:textId="3F69DADC" w:rsidR="0063642A" w:rsidRDefault="0063642A" w:rsidP="0063642A">
            <w:pPr>
              <w:ind w:firstLine="0"/>
              <w:rPr>
                <w:lang w:val="uk-UA"/>
              </w:rPr>
            </w:pPr>
            <w:r w:rsidRPr="00D04723">
              <w:rPr>
                <w:lang w:val="uk-UA"/>
              </w:rPr>
              <w:t>СК 5. Здатність організовувати та контролювати належне зберігання лікарських засобів на всіх етапах їх обігу відповідно до вимог Належної практики зберігання (GSP).</w:t>
            </w:r>
          </w:p>
          <w:p w14:paraId="3498A9B8" w14:textId="22ED1C29" w:rsidR="0063642A" w:rsidRDefault="0063642A" w:rsidP="0063642A">
            <w:pPr>
              <w:ind w:firstLine="0"/>
              <w:rPr>
                <w:lang w:val="uk-UA"/>
              </w:rPr>
            </w:pPr>
            <w:r w:rsidRPr="00D04723">
              <w:rPr>
                <w:lang w:val="uk-UA"/>
              </w:rPr>
              <w:t>СК 6. Здатність організовувати діяльність аптечних закладів згідно з вимогами Належної аптечної практики (GPP), здійснювати облік, документообіг, товарознавчий аналіз та звітність в аптечному закладі.</w:t>
            </w:r>
          </w:p>
          <w:p w14:paraId="1DDA355A" w14:textId="40512AF9" w:rsidR="0063642A" w:rsidRDefault="0063642A" w:rsidP="0063642A">
            <w:pPr>
              <w:ind w:firstLine="0"/>
              <w:rPr>
                <w:lang w:val="uk-UA"/>
              </w:rPr>
            </w:pPr>
            <w:r w:rsidRPr="00D04723">
              <w:rPr>
                <w:lang w:val="uk-UA"/>
              </w:rPr>
              <w:t>СК 7. Здатність аналізувати й прогнозувати фінансово-економічні показники діяльності аптечних закладів, здійснювати ціноутворення та податкові розрахунки.</w:t>
            </w:r>
          </w:p>
          <w:p w14:paraId="04EA7B5C" w14:textId="76E9C191" w:rsidR="0063642A" w:rsidRDefault="0063642A" w:rsidP="0063642A">
            <w:pPr>
              <w:ind w:firstLine="0"/>
              <w:rPr>
                <w:lang w:val="uk-UA"/>
              </w:rPr>
            </w:pPr>
            <w:r w:rsidRPr="00D04723">
              <w:rPr>
                <w:lang w:val="uk-UA"/>
              </w:rPr>
              <w:t xml:space="preserve">СК 8. Здатність здійснювати загальне та маркетингове управління фармацевтичними організаціями, аналізувати соціально-економічні процеси у фармації та </w:t>
            </w:r>
            <w:r w:rsidRPr="002E0688">
              <w:rPr>
                <w:lang w:val="uk-UA"/>
              </w:rPr>
              <w:t>оцінювати доступність фармацевтичної допомоги в умовах реімбурсації та медичного страхування.</w:t>
            </w:r>
          </w:p>
          <w:p w14:paraId="74255F47" w14:textId="5E019EF9" w:rsidR="0063642A" w:rsidRDefault="0063642A" w:rsidP="0063642A">
            <w:pPr>
              <w:ind w:firstLine="0"/>
              <w:rPr>
                <w:lang w:val="uk-UA"/>
              </w:rPr>
            </w:pPr>
            <w:r w:rsidRPr="0063642A">
              <w:rPr>
                <w:lang w:val="uk-UA"/>
              </w:rPr>
              <w:t>СК 9. Здатність організовувати та здійснювати аптечне виготовлення лікарських засобів за індивідуальними рецептами та вимогами закладів охорони здоров’я відповідно до принципів GPP.</w:t>
            </w:r>
          </w:p>
          <w:p w14:paraId="362F0E5C" w14:textId="0E4A0BE6" w:rsidR="0063642A" w:rsidRDefault="0063642A" w:rsidP="0063642A">
            <w:pPr>
              <w:ind w:firstLine="0"/>
              <w:rPr>
                <w:lang w:val="uk-UA"/>
              </w:rPr>
            </w:pPr>
            <w:r w:rsidRPr="00D04723">
              <w:rPr>
                <w:lang w:val="uk-UA"/>
              </w:rPr>
              <w:t>СК 10. Здатність здій</w:t>
            </w:r>
            <w:r>
              <w:rPr>
                <w:lang w:val="uk-UA"/>
              </w:rPr>
              <w:t xml:space="preserve">снювати фармацевтичну розробку, </w:t>
            </w:r>
            <w:r w:rsidRPr="00D04723">
              <w:rPr>
                <w:highlight w:val="white"/>
                <w:lang w:val="uk-UA"/>
              </w:rPr>
              <w:t>масштабування та промислове виробництво</w:t>
            </w:r>
            <w:r>
              <w:rPr>
                <w:lang w:val="uk-UA"/>
              </w:rPr>
              <w:t xml:space="preserve"> лікарських засобів</w:t>
            </w:r>
            <w:r w:rsidRPr="00D04723">
              <w:rPr>
                <w:lang w:val="uk-UA"/>
              </w:rPr>
              <w:t xml:space="preserve"> відповідно до вимог Належної виробничої практики (GMP).</w:t>
            </w:r>
          </w:p>
          <w:p w14:paraId="006F93A4" w14:textId="02013BD0" w:rsidR="0063642A" w:rsidRDefault="0063642A" w:rsidP="0063642A">
            <w:pPr>
              <w:ind w:firstLine="0"/>
              <w:rPr>
                <w:lang w:val="uk-UA"/>
              </w:rPr>
            </w:pPr>
            <w:r w:rsidRPr="0063642A">
              <w:rPr>
                <w:lang w:val="uk-UA"/>
              </w:rPr>
              <w:t xml:space="preserve">СК 11. Здатність забезпечувати функціонування системи управління якістю, розробляти та впроваджувати методи контролю якості, організовувати і здійснювати контроль якості та стандартизацію лікарських засобів, активних фармацевтичних інгредієнтів (АФІ), допоміжних речовин і лікарської рослинної сировини відповідно до вимог Державної фармакопеї України (ДФУ) та чинної нормативної </w:t>
            </w:r>
            <w:r w:rsidRPr="0063642A">
              <w:rPr>
                <w:lang w:val="uk-UA"/>
              </w:rPr>
              <w:lastRenderedPageBreak/>
              <w:t>документації з метою запобігання обігу неякісних, фальсифікованих і незареєстрованих лікарських засобів.</w:t>
            </w:r>
          </w:p>
          <w:p w14:paraId="191C42E7" w14:textId="77777777" w:rsidR="0063642A" w:rsidRPr="00D04723" w:rsidRDefault="0063642A" w:rsidP="0063642A">
            <w:pPr>
              <w:rPr>
                <w:b/>
                <w:lang w:val="uk-UA"/>
              </w:rPr>
            </w:pPr>
            <w:r w:rsidRPr="00D04723">
              <w:rPr>
                <w:b/>
                <w:lang w:val="uk-UA"/>
              </w:rPr>
              <w:t>Спеціалізація – І8.02 Промислова фармація</w:t>
            </w:r>
          </w:p>
          <w:p w14:paraId="1430A13F" w14:textId="6C3F4B9E" w:rsidR="0063642A" w:rsidRDefault="0063642A" w:rsidP="0063642A">
            <w:pPr>
              <w:ind w:firstLine="0"/>
              <w:rPr>
                <w:lang w:val="uk-UA"/>
              </w:rPr>
            </w:pPr>
            <w:r w:rsidRPr="00AC63B3">
              <w:rPr>
                <w:lang w:val="uk-UA"/>
              </w:rPr>
              <w:t>СК 1. Здатність забезпечувати потреби галузі охорони здоров’я шляхом розроблення та організації виробництва життєво необхідних, доступних, якісних, ефективних і безпечних лікарських засобів, медичних виробів, дієтичних добавок та косметичної продукції.</w:t>
            </w:r>
          </w:p>
          <w:p w14:paraId="4A84CD5C" w14:textId="77777777" w:rsidR="0063642A" w:rsidRPr="0063642A" w:rsidRDefault="0063642A" w:rsidP="0063642A">
            <w:pPr>
              <w:ind w:firstLine="0"/>
              <w:rPr>
                <w:lang w:val="uk-UA"/>
              </w:rPr>
            </w:pPr>
            <w:r w:rsidRPr="0063642A">
              <w:rPr>
                <w:lang w:val="uk-UA"/>
              </w:rPr>
              <w:t>СК 2. Здатність проводити стратегічний маркетинг на національному та міжнародному рівнях, економічний аналіз та управління ризиками фармацевтичних підприємств.</w:t>
            </w:r>
          </w:p>
          <w:p w14:paraId="066EFA7A" w14:textId="63C70C99" w:rsidR="0063642A" w:rsidRDefault="0063642A" w:rsidP="0063642A">
            <w:pPr>
              <w:ind w:firstLine="0"/>
              <w:rPr>
                <w:lang w:val="uk-UA"/>
              </w:rPr>
            </w:pPr>
            <w:r w:rsidRPr="0063642A">
              <w:rPr>
                <w:lang w:val="uk-UA"/>
              </w:rPr>
              <w:t>СК 3. Здатність забезпечувати дотримання нормативних вимог у сфері охорони здоров’я щодо державного регулювання обігу лікарських засобів на всіх стадіях їх життєвого циклу.</w:t>
            </w:r>
          </w:p>
          <w:p w14:paraId="04955949" w14:textId="348D5ECC" w:rsidR="0063642A" w:rsidRDefault="0063642A" w:rsidP="0063642A">
            <w:pPr>
              <w:ind w:firstLine="0"/>
              <w:rPr>
                <w:lang w:val="uk-UA"/>
              </w:rPr>
            </w:pPr>
            <w:r w:rsidRPr="00D04723">
              <w:rPr>
                <w:lang w:val="uk-UA"/>
              </w:rPr>
              <w:t>СК 4. Здатність проєктувати, впроваджувати та вдосконалювати фармацевтичну систему якості (PQS) на підприємстві.</w:t>
            </w:r>
          </w:p>
          <w:p w14:paraId="24B90111" w14:textId="162693C3" w:rsidR="0063642A" w:rsidRDefault="0063642A" w:rsidP="0063642A">
            <w:pPr>
              <w:ind w:firstLine="0"/>
              <w:rPr>
                <w:lang w:val="uk-UA"/>
              </w:rPr>
            </w:pPr>
            <w:r w:rsidRPr="00D04723">
              <w:rPr>
                <w:highlight w:val="white"/>
                <w:lang w:val="uk-UA"/>
              </w:rPr>
              <w:t>СК 5. Здатність реалізовувати всі етапи фармацевтичної розробки (QbD)</w:t>
            </w:r>
            <w:r w:rsidRPr="00D04723">
              <w:rPr>
                <w:i/>
                <w:iCs/>
                <w:highlight w:val="white"/>
                <w:lang w:val="uk-UA"/>
              </w:rPr>
              <w:t xml:space="preserve"> </w:t>
            </w:r>
            <w:r w:rsidRPr="00D04723">
              <w:rPr>
                <w:highlight w:val="white"/>
                <w:lang w:val="uk-UA"/>
              </w:rPr>
              <w:t xml:space="preserve">лікарських засобів та </w:t>
            </w:r>
            <w:r w:rsidRPr="00205B95">
              <w:rPr>
                <w:lang w:val="uk-UA"/>
              </w:rPr>
              <w:t>інтегрувати отримані результати у відповідний модуль реєстраційного досьє.</w:t>
            </w:r>
          </w:p>
          <w:p w14:paraId="34962632" w14:textId="62AE062F" w:rsidR="0063642A" w:rsidRDefault="0063642A" w:rsidP="0063642A">
            <w:pPr>
              <w:ind w:firstLine="0"/>
              <w:rPr>
                <w:lang w:val="uk-UA"/>
              </w:rPr>
            </w:pPr>
            <w:r w:rsidRPr="00D04723">
              <w:rPr>
                <w:highlight w:val="white"/>
                <w:lang w:val="uk-UA"/>
              </w:rPr>
              <w:t xml:space="preserve">СК 6. Здатність здійснювати трансфер технологій, </w:t>
            </w:r>
            <w:r w:rsidRPr="00D04723">
              <w:rPr>
                <w:spacing w:val="-2"/>
                <w:highlight w:val="white"/>
                <w:lang w:val="uk-UA"/>
              </w:rPr>
              <w:t>розробляти документацію фармацевтичного підприємства,</w:t>
            </w:r>
            <w:r w:rsidRPr="00D04723">
              <w:rPr>
                <w:highlight w:val="white"/>
                <w:lang w:val="uk-UA"/>
              </w:rPr>
              <w:t xml:space="preserve"> управляти виробничими процесами відповідно до вимог GMP.</w:t>
            </w:r>
          </w:p>
          <w:p w14:paraId="68301B47" w14:textId="47E94753" w:rsidR="0063642A" w:rsidRDefault="0063642A" w:rsidP="0063642A">
            <w:pPr>
              <w:ind w:firstLine="0"/>
              <w:rPr>
                <w:lang w:val="uk-UA"/>
              </w:rPr>
            </w:pPr>
            <w:r w:rsidRPr="00D04723">
              <w:rPr>
                <w:highlight w:val="white"/>
                <w:lang w:val="uk-UA"/>
              </w:rPr>
              <w:t xml:space="preserve">СК 7. Здатність здійснювати підготовку вихідної сировини, </w:t>
            </w:r>
            <w:r w:rsidRPr="007E1951">
              <w:rPr>
                <w:lang w:val="uk-UA"/>
              </w:rPr>
              <w:t xml:space="preserve">матеріалів, </w:t>
            </w:r>
            <w:r w:rsidRPr="00D04723">
              <w:rPr>
                <w:highlight w:val="white"/>
                <w:lang w:val="uk-UA"/>
              </w:rPr>
              <w:t>приміщень та обладнання до проведення технологічних процесів виробництва лікарських засобів.</w:t>
            </w:r>
          </w:p>
          <w:p w14:paraId="56734F3F" w14:textId="77777777" w:rsidR="0063642A" w:rsidRPr="00D04723" w:rsidRDefault="0063642A" w:rsidP="0063642A">
            <w:pPr>
              <w:pBdr>
                <w:top w:val="nil"/>
                <w:left w:val="nil"/>
                <w:bottom w:val="nil"/>
                <w:right w:val="nil"/>
                <w:between w:val="nil"/>
              </w:pBdr>
              <w:ind w:firstLine="0"/>
              <w:rPr>
                <w:lang w:val="uk-UA"/>
              </w:rPr>
            </w:pPr>
            <w:r w:rsidRPr="00D04723">
              <w:rPr>
                <w:lang w:val="uk-UA"/>
              </w:rPr>
              <w:t>СК 8. Здатність проводити кваліфікацію та валідацію процесів на фармацевтичному підприємстві.</w:t>
            </w:r>
          </w:p>
          <w:p w14:paraId="20B40585" w14:textId="77777777" w:rsidR="0063642A" w:rsidRPr="00D04723" w:rsidRDefault="0063642A" w:rsidP="0063642A">
            <w:pPr>
              <w:pBdr>
                <w:top w:val="nil"/>
                <w:left w:val="nil"/>
                <w:bottom w:val="nil"/>
                <w:right w:val="nil"/>
                <w:between w:val="nil"/>
              </w:pBdr>
              <w:ind w:firstLine="0"/>
              <w:rPr>
                <w:highlight w:val="white"/>
                <w:lang w:val="uk-UA"/>
              </w:rPr>
            </w:pPr>
            <w:r w:rsidRPr="00D04723">
              <w:rPr>
                <w:highlight w:val="white"/>
                <w:lang w:val="uk-UA"/>
              </w:rPr>
              <w:t>СК 9. Здатність одержувати та аналізувати АФІ природного, синтетичного та біотехнологічного походження, розробляти нові лікарські засоби з впровадженням нових та підвищенням ефективності існуючих фармацевтичних технологій їх отримання.</w:t>
            </w:r>
          </w:p>
          <w:p w14:paraId="5B6216F0" w14:textId="7F7866EF" w:rsidR="0063642A" w:rsidRDefault="0063642A" w:rsidP="0063642A">
            <w:pPr>
              <w:ind w:firstLine="0"/>
              <w:rPr>
                <w:lang w:val="uk-UA"/>
              </w:rPr>
            </w:pPr>
            <w:r w:rsidRPr="00D04723">
              <w:rPr>
                <w:highlight w:val="white"/>
                <w:lang w:val="uk-UA"/>
              </w:rPr>
              <w:t xml:space="preserve">СК 10. Здатність розробляти специфікації та методи контролю якості вихідної сировини, проміжної продукції, здійснювати комплексний контроль якості лікарських засобів та проводити випробування з застосуванням </w:t>
            </w:r>
            <w:r>
              <w:rPr>
                <w:highlight w:val="white"/>
                <w:lang w:val="uk-UA"/>
              </w:rPr>
              <w:t xml:space="preserve">хімічних, </w:t>
            </w:r>
            <w:r w:rsidRPr="00D04723">
              <w:rPr>
                <w:highlight w:val="white"/>
                <w:lang w:val="uk-UA"/>
              </w:rPr>
              <w:t xml:space="preserve">фізичних, фізико-хімічних, фармакотехнологічних, фармакогностичних, біологічних і мікробіологічних методів, включно зі </w:t>
            </w:r>
            <w:r w:rsidRPr="00D04723">
              <w:rPr>
                <w:highlight w:val="white"/>
                <w:lang w:val="uk-UA"/>
              </w:rPr>
              <w:lastRenderedPageBreak/>
              <w:t>статистичним аналізом результатів відповідно до вимог чинного видання ДФУ.</w:t>
            </w:r>
          </w:p>
          <w:p w14:paraId="10571BEB" w14:textId="7C59154B" w:rsidR="0063642A" w:rsidRDefault="0063642A" w:rsidP="0063642A">
            <w:pPr>
              <w:ind w:firstLine="0"/>
              <w:rPr>
                <w:lang w:val="uk-UA"/>
              </w:rPr>
            </w:pPr>
            <w:r w:rsidRPr="0063642A">
              <w:rPr>
                <w:lang w:val="uk-UA"/>
              </w:rPr>
              <w:t>СК 11. Здатність проводити дослідження стабільності лікарських засобів та забезпечувати належне зберігання останніх на всіх етапах їх промислового виробництва.</w:t>
            </w:r>
          </w:p>
          <w:p w14:paraId="59112022" w14:textId="642C3565" w:rsidR="0063642A" w:rsidRDefault="0063642A" w:rsidP="0063642A">
            <w:pPr>
              <w:ind w:firstLine="0"/>
              <w:rPr>
                <w:lang w:val="uk-UA"/>
              </w:rPr>
            </w:pPr>
            <w:r w:rsidRPr="0063642A">
              <w:rPr>
                <w:lang w:val="uk-UA"/>
              </w:rPr>
              <w:t>СК 12. Здатність розробляти проєкти нових виробництв АФІ та лікарських засобів і планувати модернізацію існуючих виробництв відповідно до вимог GMP.</w:t>
            </w:r>
          </w:p>
          <w:p w14:paraId="6F53B15C" w14:textId="68751B0E" w:rsidR="0063642A" w:rsidRDefault="0063642A" w:rsidP="003F0DBB">
            <w:pPr>
              <w:ind w:firstLine="0"/>
              <w:rPr>
                <w:lang w:val="uk-UA"/>
              </w:rPr>
            </w:pPr>
            <w:r w:rsidRPr="00D04723">
              <w:rPr>
                <w:highlight w:val="white"/>
                <w:lang w:val="uk-UA"/>
              </w:rPr>
              <w:t xml:space="preserve">СК 13. Здатність використовувати сучасні матеріали, технології і конструкції апаратів у фармацевтичному </w:t>
            </w:r>
            <w:r w:rsidRPr="007E1951">
              <w:rPr>
                <w:lang w:val="uk-UA"/>
              </w:rPr>
              <w:t>виробництві та проєктувати технологічні процеси з урахуванням вимог GMP</w:t>
            </w:r>
            <w:r w:rsidRPr="00D04723">
              <w:rPr>
                <w:highlight w:val="white"/>
                <w:lang w:val="uk-UA"/>
              </w:rPr>
              <w:t>.</w:t>
            </w:r>
          </w:p>
        </w:tc>
      </w:tr>
    </w:tbl>
    <w:p w14:paraId="406C0CF6" w14:textId="77777777" w:rsidR="0063642A" w:rsidRPr="00D04723" w:rsidRDefault="0063642A" w:rsidP="0063642A">
      <w:pPr>
        <w:pBdr>
          <w:top w:val="nil"/>
          <w:left w:val="nil"/>
          <w:bottom w:val="nil"/>
          <w:right w:val="nil"/>
          <w:between w:val="nil"/>
        </w:pBdr>
        <w:ind w:firstLine="567"/>
        <w:rPr>
          <w:lang w:val="uk-UA"/>
        </w:rPr>
      </w:pPr>
    </w:p>
    <w:p w14:paraId="0D109BED"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VІ Нормативний зміст підготовки здобувачів вищої освіти, сформульований у термінах результатів навчання</w:t>
      </w:r>
    </w:p>
    <w:p w14:paraId="513A97A8" w14:textId="77777777" w:rsidR="00E9056A" w:rsidRPr="00D04723" w:rsidRDefault="00E9056A" w:rsidP="003F0DBB">
      <w:pPr>
        <w:pBdr>
          <w:top w:val="nil"/>
          <w:left w:val="nil"/>
          <w:bottom w:val="nil"/>
          <w:right w:val="nil"/>
          <w:between w:val="nil"/>
        </w:pBdr>
        <w:ind w:firstLine="567"/>
        <w:rPr>
          <w:lang w:val="uk-UA"/>
        </w:rPr>
      </w:pPr>
    </w:p>
    <w:p w14:paraId="4FD8E996"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Спільні для обох спеціалізацій</w:t>
      </w:r>
    </w:p>
    <w:p w14:paraId="4F860C5D" w14:textId="77777777" w:rsidR="00E9056A" w:rsidRPr="00D04723" w:rsidRDefault="00E9056A" w:rsidP="003F0DBB">
      <w:pPr>
        <w:pBdr>
          <w:top w:val="nil"/>
          <w:left w:val="nil"/>
          <w:bottom w:val="nil"/>
          <w:right w:val="nil"/>
          <w:between w:val="nil"/>
        </w:pBdr>
        <w:ind w:firstLine="567"/>
        <w:rPr>
          <w:highlight w:val="green"/>
          <w:lang w:val="uk-UA"/>
        </w:rPr>
      </w:pPr>
    </w:p>
    <w:p w14:paraId="649522B3" w14:textId="77777777" w:rsidR="00E9056A" w:rsidRPr="00205B95" w:rsidRDefault="00E9056A" w:rsidP="003F0DBB">
      <w:pPr>
        <w:ind w:firstLine="567"/>
        <w:rPr>
          <w:lang w:val="uk-UA"/>
        </w:rPr>
      </w:pPr>
      <w:r w:rsidRPr="00D04723">
        <w:rPr>
          <w:lang w:val="uk-UA"/>
        </w:rPr>
        <w:t xml:space="preserve">ПРН 1. Системно застосовувати фундаментальні знання природничих наук для розв’язання комплексних професійних завдань у сфері фармації, інтегрувати міждисциплінарні підходи та впроваджувати сучасні наукові досягнення у </w:t>
      </w:r>
      <w:r w:rsidRPr="00205B95">
        <w:rPr>
          <w:lang w:val="uk-UA"/>
        </w:rPr>
        <w:t>професійну діяльність.</w:t>
      </w:r>
    </w:p>
    <w:p w14:paraId="486121D7" w14:textId="3AD5B1AB" w:rsidR="00E9056A" w:rsidRPr="00205B95" w:rsidRDefault="00E9056A" w:rsidP="003F0DBB">
      <w:pPr>
        <w:ind w:firstLine="567"/>
        <w:rPr>
          <w:lang w:val="uk-UA"/>
        </w:rPr>
      </w:pPr>
      <w:r w:rsidRPr="00205B95">
        <w:rPr>
          <w:lang w:val="uk-UA"/>
        </w:rPr>
        <w:t xml:space="preserve">ПРН 2. Ефективно здійснювати професійну та наукову комунікацію українською та іноземними, зокрема, англійською, мовами, адаптуючи </w:t>
      </w:r>
      <w:r w:rsidR="00595FDD" w:rsidRPr="00205B95">
        <w:rPr>
          <w:lang w:val="uk-UA"/>
        </w:rPr>
        <w:t xml:space="preserve">її </w:t>
      </w:r>
      <w:r w:rsidRPr="00205B95">
        <w:rPr>
          <w:lang w:val="uk-UA"/>
        </w:rPr>
        <w:t xml:space="preserve">зміст до професійної </w:t>
      </w:r>
      <w:r w:rsidR="00A32FCB" w:rsidRPr="00205B95">
        <w:rPr>
          <w:lang w:val="uk-UA"/>
        </w:rPr>
        <w:t>та</w:t>
      </w:r>
      <w:r w:rsidRPr="00205B95">
        <w:rPr>
          <w:lang w:val="uk-UA"/>
        </w:rPr>
        <w:t xml:space="preserve"> широкої аудиторії.</w:t>
      </w:r>
    </w:p>
    <w:p w14:paraId="515C15C3" w14:textId="615084FB" w:rsidR="00E9056A" w:rsidRPr="00205B95" w:rsidRDefault="00E9056A" w:rsidP="003F0DBB">
      <w:pPr>
        <w:ind w:firstLine="567"/>
        <w:rPr>
          <w:lang w:val="uk-UA"/>
        </w:rPr>
      </w:pPr>
      <w:r w:rsidRPr="00205B95">
        <w:rPr>
          <w:lang w:val="uk-UA"/>
        </w:rPr>
        <w:t xml:space="preserve">ПРН 3. Використовувати сучасні цифрові інструменти, спеціалізоване програмне забезпечення та статистичні методи для пошуку, аналізу, оброблення, візуалізації </w:t>
      </w:r>
      <w:r w:rsidR="00A32FCB" w:rsidRPr="00205B95">
        <w:rPr>
          <w:lang w:val="uk-UA"/>
        </w:rPr>
        <w:t>та</w:t>
      </w:r>
      <w:r w:rsidRPr="00205B95">
        <w:rPr>
          <w:lang w:val="uk-UA"/>
        </w:rPr>
        <w:t xml:space="preserve"> захисту професійної інформації.</w:t>
      </w:r>
    </w:p>
    <w:p w14:paraId="54BBBFD1" w14:textId="408DA796" w:rsidR="00E9056A" w:rsidRPr="00D04723" w:rsidRDefault="00E9056A" w:rsidP="003F0DBB">
      <w:pPr>
        <w:ind w:firstLine="567"/>
        <w:rPr>
          <w:lang w:val="uk-UA"/>
        </w:rPr>
      </w:pPr>
      <w:r w:rsidRPr="00205B95">
        <w:rPr>
          <w:lang w:val="uk-UA"/>
        </w:rPr>
        <w:t xml:space="preserve">ПРН 4. </w:t>
      </w:r>
      <w:r w:rsidR="00595FDD" w:rsidRPr="00205B95">
        <w:rPr>
          <w:lang w:val="uk-UA"/>
        </w:rPr>
        <w:t>Здійснювати</w:t>
      </w:r>
      <w:r w:rsidRPr="00205B95">
        <w:rPr>
          <w:lang w:val="uk-UA"/>
        </w:rPr>
        <w:t xml:space="preserve"> професійну діяльність на засадах фармацевтичного законодавства, професійної етики, академічної доброчесності та соціально</w:t>
      </w:r>
      <w:r w:rsidR="00A32FCB" w:rsidRPr="00205B95">
        <w:rPr>
          <w:lang w:val="uk-UA"/>
        </w:rPr>
        <w:t>ї</w:t>
      </w:r>
      <w:r w:rsidRPr="00205B95">
        <w:rPr>
          <w:lang w:val="uk-UA"/>
        </w:rPr>
        <w:t xml:space="preserve"> відповідальності.</w:t>
      </w:r>
    </w:p>
    <w:p w14:paraId="41BA96EF" w14:textId="77777777" w:rsidR="00E9056A" w:rsidRPr="00D04723" w:rsidRDefault="00E9056A" w:rsidP="003F0DBB">
      <w:pPr>
        <w:pBdr>
          <w:top w:val="nil"/>
          <w:left w:val="nil"/>
          <w:bottom w:val="nil"/>
          <w:right w:val="nil"/>
          <w:between w:val="nil"/>
        </w:pBdr>
        <w:ind w:firstLine="567"/>
        <w:rPr>
          <w:lang w:val="uk-UA"/>
        </w:rPr>
      </w:pPr>
    </w:p>
    <w:p w14:paraId="2E3D18C8"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Для спеціалізації І8.01 Фармація:</w:t>
      </w:r>
    </w:p>
    <w:p w14:paraId="78EC6ED8" w14:textId="77777777" w:rsidR="00E9056A" w:rsidRPr="00D04723" w:rsidRDefault="00E9056A" w:rsidP="003F0DBB">
      <w:pPr>
        <w:pBdr>
          <w:top w:val="nil"/>
          <w:left w:val="nil"/>
          <w:bottom w:val="nil"/>
          <w:right w:val="nil"/>
          <w:between w:val="nil"/>
        </w:pBdr>
        <w:ind w:firstLine="567"/>
        <w:rPr>
          <w:lang w:val="uk-UA"/>
        </w:rPr>
      </w:pPr>
    </w:p>
    <w:p w14:paraId="21654B88" w14:textId="43699237" w:rsidR="00E9056A" w:rsidRPr="00205B95" w:rsidRDefault="00E9056A" w:rsidP="003F0DBB">
      <w:pPr>
        <w:pBdr>
          <w:top w:val="nil"/>
          <w:left w:val="nil"/>
          <w:bottom w:val="nil"/>
          <w:right w:val="nil"/>
          <w:between w:val="nil"/>
        </w:pBdr>
        <w:ind w:firstLine="567"/>
        <w:rPr>
          <w:lang w:val="uk-UA"/>
        </w:rPr>
      </w:pPr>
      <w:r w:rsidRPr="00D04723">
        <w:rPr>
          <w:lang w:val="uk-UA"/>
        </w:rPr>
        <w:t xml:space="preserve">ПРН 5. Організовувати та здійснювати санітарно-просвітницьку діяльність серед населення з метою профілактики захворювань, формування здорового способу життя та </w:t>
      </w:r>
      <w:r w:rsidRPr="00205B95">
        <w:rPr>
          <w:lang w:val="uk-UA"/>
        </w:rPr>
        <w:t>підтрим</w:t>
      </w:r>
      <w:r w:rsidR="00A32FCB" w:rsidRPr="00205B95">
        <w:rPr>
          <w:lang w:val="uk-UA"/>
        </w:rPr>
        <w:t xml:space="preserve">ання </w:t>
      </w:r>
      <w:r w:rsidRPr="00205B95">
        <w:rPr>
          <w:lang w:val="uk-UA"/>
        </w:rPr>
        <w:t>прихильності до лікування.</w:t>
      </w:r>
    </w:p>
    <w:p w14:paraId="460F6C02" w14:textId="26C9C83A" w:rsidR="00E9056A" w:rsidRPr="00205B95" w:rsidRDefault="00E9056A" w:rsidP="003F0DBB">
      <w:pPr>
        <w:pBdr>
          <w:top w:val="nil"/>
          <w:left w:val="nil"/>
          <w:bottom w:val="nil"/>
          <w:right w:val="nil"/>
          <w:between w:val="nil"/>
        </w:pBdr>
        <w:ind w:firstLine="567"/>
        <w:rPr>
          <w:lang w:val="uk-UA"/>
        </w:rPr>
      </w:pPr>
      <w:r w:rsidRPr="00205B95">
        <w:rPr>
          <w:lang w:val="uk-UA"/>
        </w:rPr>
        <w:t xml:space="preserve">ПРН 6. Надавати </w:t>
      </w:r>
      <w:r w:rsidR="00A32FCB" w:rsidRPr="00205B95">
        <w:rPr>
          <w:lang w:val="uk-UA"/>
        </w:rPr>
        <w:t xml:space="preserve">професійну </w:t>
      </w:r>
      <w:r w:rsidR="00595FDD" w:rsidRPr="00205B95">
        <w:rPr>
          <w:lang w:val="uk-UA"/>
        </w:rPr>
        <w:t>консультативну допомогу</w:t>
      </w:r>
      <w:r w:rsidRPr="00205B95">
        <w:rPr>
          <w:lang w:val="uk-UA"/>
        </w:rPr>
        <w:t xml:space="preserve"> та фармацевтичну опіку пацієнтам, обґрунтовувати вибір лікарських засобів, </w:t>
      </w:r>
      <w:r w:rsidR="00595FDD" w:rsidRPr="00205B95">
        <w:rPr>
          <w:lang w:val="uk-UA"/>
        </w:rPr>
        <w:t xml:space="preserve">медичних виробів, </w:t>
      </w:r>
      <w:r w:rsidRPr="00205B95">
        <w:rPr>
          <w:lang w:val="uk-UA"/>
        </w:rPr>
        <w:t xml:space="preserve">дієтичних добавок і косметичної продукції за критеріями ефективності й безпеки з урахуванням їхніх індивідуальних особливостей та вести фармаконагляд через виявлення </w:t>
      </w:r>
      <w:r w:rsidR="00A32FCB" w:rsidRPr="00205B95">
        <w:rPr>
          <w:lang w:val="uk-UA"/>
        </w:rPr>
        <w:t>та</w:t>
      </w:r>
      <w:r w:rsidRPr="00205B95">
        <w:rPr>
          <w:lang w:val="uk-UA"/>
        </w:rPr>
        <w:t xml:space="preserve"> документування побічних </w:t>
      </w:r>
      <w:sdt>
        <w:sdtPr>
          <w:rPr>
            <w:lang w:val="uk-UA"/>
          </w:rPr>
          <w:tag w:val="goog_rdk_3"/>
          <w:id w:val="680820116"/>
        </w:sdtPr>
        <w:sdtEndPr/>
        <w:sdtContent/>
      </w:sdt>
      <w:r w:rsidRPr="00205B95">
        <w:rPr>
          <w:lang w:val="uk-UA"/>
        </w:rPr>
        <w:t>реакцій.</w:t>
      </w:r>
    </w:p>
    <w:p w14:paraId="58AF6D21" w14:textId="63E52DBA" w:rsidR="00E9056A" w:rsidRPr="00D04723" w:rsidRDefault="00E9056A" w:rsidP="003F0DBB">
      <w:pPr>
        <w:pBdr>
          <w:top w:val="nil"/>
          <w:left w:val="nil"/>
          <w:bottom w:val="nil"/>
          <w:right w:val="nil"/>
          <w:between w:val="nil"/>
        </w:pBdr>
        <w:ind w:firstLine="567"/>
        <w:rPr>
          <w:lang w:val="uk-UA"/>
        </w:rPr>
      </w:pPr>
      <w:r w:rsidRPr="00205B95">
        <w:rPr>
          <w:lang w:val="uk-UA"/>
        </w:rPr>
        <w:t xml:space="preserve">ПРН 7. Надавати домедичну допомогу, організовувати фармацевтичне постачання, облік і розподіл </w:t>
      </w:r>
      <w:r w:rsidR="00A32FCB" w:rsidRPr="00205B95">
        <w:rPr>
          <w:lang w:val="uk-UA"/>
        </w:rPr>
        <w:t>медичного</w:t>
      </w:r>
      <w:r w:rsidRPr="00205B95">
        <w:rPr>
          <w:lang w:val="uk-UA"/>
        </w:rPr>
        <w:t xml:space="preserve"> майна</w:t>
      </w:r>
      <w:r w:rsidRPr="006D69FE">
        <w:rPr>
          <w:lang w:val="uk-UA"/>
        </w:rPr>
        <w:t xml:space="preserve"> в умовах надзвичайних ситуацій</w:t>
      </w:r>
      <w:r w:rsidRPr="00D04723">
        <w:rPr>
          <w:lang w:val="uk-UA"/>
        </w:rPr>
        <w:t xml:space="preserve"> та під час виконання обов’язків офіцера медичної служби тактичного рівня.</w:t>
      </w:r>
    </w:p>
    <w:p w14:paraId="5CFA741C" w14:textId="0937D68A" w:rsidR="00E9056A" w:rsidRPr="00D04723" w:rsidRDefault="00E9056A" w:rsidP="003F0DBB">
      <w:pPr>
        <w:pBdr>
          <w:top w:val="nil"/>
          <w:left w:val="nil"/>
          <w:bottom w:val="nil"/>
          <w:right w:val="nil"/>
          <w:between w:val="nil"/>
        </w:pBdr>
        <w:ind w:firstLine="567"/>
        <w:rPr>
          <w:lang w:val="uk-UA"/>
        </w:rPr>
      </w:pPr>
      <w:r w:rsidRPr="00D04723">
        <w:rPr>
          <w:lang w:val="uk-UA"/>
        </w:rPr>
        <w:lastRenderedPageBreak/>
        <w:t xml:space="preserve">ПРН 8. Обирати біологічні об’єкти для досліджень, виявляти в них ксенобіотики, токсини та їхні метаболіти, </w:t>
      </w:r>
      <w:r w:rsidRPr="006D69FE">
        <w:rPr>
          <w:lang w:val="uk-UA"/>
        </w:rPr>
        <w:t>інтерпретувати результати хіміко-токсикологічного аналізу</w:t>
      </w:r>
      <w:r w:rsidR="00205B95">
        <w:rPr>
          <w:lang w:val="uk-UA"/>
        </w:rPr>
        <w:t>, обирати методи та здійснювати аналіз лікарських засобів для проведення судово-фармацевтичної експертизи</w:t>
      </w:r>
      <w:r w:rsidRPr="006D69FE">
        <w:rPr>
          <w:lang w:val="uk-UA"/>
        </w:rPr>
        <w:t>.</w:t>
      </w:r>
    </w:p>
    <w:p w14:paraId="0F45504F" w14:textId="77777777" w:rsidR="00E9056A" w:rsidRPr="00D04723" w:rsidRDefault="00E9056A" w:rsidP="003F0DBB">
      <w:pPr>
        <w:pBdr>
          <w:top w:val="nil"/>
          <w:left w:val="nil"/>
          <w:bottom w:val="nil"/>
          <w:right w:val="nil"/>
          <w:between w:val="nil"/>
        </w:pBdr>
        <w:ind w:firstLine="567"/>
        <w:rPr>
          <w:highlight w:val="white"/>
          <w:lang w:val="uk-UA"/>
        </w:rPr>
      </w:pPr>
      <w:r w:rsidRPr="00D04723">
        <w:rPr>
          <w:highlight w:val="white"/>
          <w:lang w:val="uk-UA"/>
        </w:rPr>
        <w:t>ПРН 9. Організовувати діяльність аптечних закладів, їх документообіг, обліково-звітні та фінансові процеси, забезпечувати проведення товарознавчого аналізу та розрахунки економічних показників, ціноутворення й оподаткування.</w:t>
      </w:r>
    </w:p>
    <w:p w14:paraId="71269D05" w14:textId="77777777" w:rsidR="00E9056A" w:rsidRPr="00595FDD" w:rsidRDefault="00E9056A" w:rsidP="003F0DBB">
      <w:pPr>
        <w:pBdr>
          <w:top w:val="nil"/>
          <w:left w:val="nil"/>
          <w:bottom w:val="nil"/>
          <w:right w:val="nil"/>
          <w:between w:val="nil"/>
        </w:pBdr>
        <w:ind w:firstLine="567"/>
        <w:rPr>
          <w:lang w:val="uk-UA"/>
        </w:rPr>
      </w:pPr>
      <w:r w:rsidRPr="00D04723">
        <w:rPr>
          <w:highlight w:val="white"/>
          <w:lang w:val="uk-UA"/>
        </w:rPr>
        <w:t xml:space="preserve">ПРН 10. Обґрунтовувати стратегічні плани розвитку фармацевтичних організацій, проєктувати операційні процеси загального управління, формувати комплекс маркетингу на основі ринкових досліджень та </w:t>
      </w:r>
      <w:r w:rsidRPr="00595FDD">
        <w:rPr>
          <w:lang w:val="uk-UA"/>
        </w:rPr>
        <w:t>розраховувати показники доступності ліків у програмах відшкодування.</w:t>
      </w:r>
    </w:p>
    <w:p w14:paraId="7162BD1A" w14:textId="77777777" w:rsidR="00E9056A" w:rsidRPr="00D04723" w:rsidRDefault="00E9056A" w:rsidP="003F0DBB">
      <w:pPr>
        <w:pBdr>
          <w:top w:val="nil"/>
          <w:left w:val="nil"/>
          <w:bottom w:val="nil"/>
          <w:right w:val="nil"/>
          <w:between w:val="nil"/>
        </w:pBdr>
        <w:ind w:firstLine="567"/>
        <w:rPr>
          <w:highlight w:val="white"/>
          <w:lang w:val="uk-UA"/>
        </w:rPr>
      </w:pPr>
      <w:r w:rsidRPr="00D04723">
        <w:rPr>
          <w:highlight w:val="white"/>
          <w:lang w:val="uk-UA"/>
        </w:rPr>
        <w:t>ПРН 11. Обґрунтовувати технологію, розробляти технологічну документацію, виготовляти лікарські засоби в умовах аптеки та оформлювати їх до відпуску відповідно до вимог GPP.</w:t>
      </w:r>
    </w:p>
    <w:p w14:paraId="73FD8B0C" w14:textId="34CF5B6E" w:rsidR="00E9056A" w:rsidRPr="00AC63B3" w:rsidRDefault="00E9056A" w:rsidP="003F0DBB">
      <w:pPr>
        <w:pBdr>
          <w:top w:val="nil"/>
          <w:left w:val="nil"/>
          <w:bottom w:val="nil"/>
          <w:right w:val="nil"/>
          <w:between w:val="nil"/>
        </w:pBdr>
        <w:ind w:firstLine="567"/>
        <w:rPr>
          <w:lang w:val="uk-UA"/>
        </w:rPr>
      </w:pPr>
      <w:r w:rsidRPr="00D04723">
        <w:rPr>
          <w:highlight w:val="white"/>
          <w:lang w:val="uk-UA"/>
        </w:rPr>
        <w:t xml:space="preserve">ПРН </w:t>
      </w:r>
      <w:r w:rsidRPr="00AC63B3">
        <w:rPr>
          <w:lang w:val="uk-UA"/>
        </w:rPr>
        <w:t>12. Здійснювати фармацевтичну розробку</w:t>
      </w:r>
      <w:r w:rsidR="002E0688" w:rsidRPr="00AC63B3">
        <w:rPr>
          <w:lang w:val="uk-UA"/>
        </w:rPr>
        <w:t xml:space="preserve"> лікарських засобів</w:t>
      </w:r>
      <w:r w:rsidRPr="00AC63B3">
        <w:rPr>
          <w:lang w:val="uk-UA"/>
        </w:rPr>
        <w:t xml:space="preserve">, масштабування </w:t>
      </w:r>
      <w:r w:rsidR="002E0688" w:rsidRPr="00AC63B3">
        <w:rPr>
          <w:lang w:val="uk-UA"/>
        </w:rPr>
        <w:t xml:space="preserve">технологій </w:t>
      </w:r>
      <w:r w:rsidR="00A32FCB" w:rsidRPr="00AC63B3">
        <w:rPr>
          <w:lang w:val="uk-UA"/>
        </w:rPr>
        <w:t xml:space="preserve">у промисловому виробництві </w:t>
      </w:r>
      <w:r w:rsidRPr="00AC63B3">
        <w:rPr>
          <w:lang w:val="uk-UA"/>
        </w:rPr>
        <w:t>відповідно до вимог GMP.</w:t>
      </w:r>
    </w:p>
    <w:p w14:paraId="60CC4E42" w14:textId="6A18365F" w:rsidR="00E9056A" w:rsidRPr="00D04723" w:rsidRDefault="00E9056A" w:rsidP="003F0DBB">
      <w:pPr>
        <w:pBdr>
          <w:top w:val="nil"/>
          <w:left w:val="nil"/>
          <w:bottom w:val="nil"/>
          <w:right w:val="nil"/>
          <w:between w:val="nil"/>
        </w:pBdr>
        <w:ind w:firstLine="567"/>
        <w:rPr>
          <w:highlight w:val="white"/>
          <w:lang w:val="uk-UA"/>
        </w:rPr>
      </w:pPr>
      <w:r w:rsidRPr="00AC63B3">
        <w:rPr>
          <w:lang w:val="uk-UA"/>
        </w:rPr>
        <w:t xml:space="preserve">ПРН 13. Здійснювати контроль якості та стандартизацію лікарських засобів, АФІ, допоміжних речовин і лікарської рослинної сировини </w:t>
      </w:r>
      <w:r w:rsidR="00A32FCB" w:rsidRPr="00AC63B3">
        <w:rPr>
          <w:lang w:val="uk-UA"/>
        </w:rPr>
        <w:t>і</w:t>
      </w:r>
      <w:r w:rsidRPr="00AC63B3">
        <w:rPr>
          <w:lang w:val="uk-UA"/>
        </w:rPr>
        <w:t xml:space="preserve">з застосуванням </w:t>
      </w:r>
      <w:r w:rsidRPr="00D04723">
        <w:rPr>
          <w:highlight w:val="white"/>
          <w:lang w:val="uk-UA"/>
        </w:rPr>
        <w:t>сучасних методів аналізу та інтерпретації результатів відповідно до вимог ДФУ та іншої чинної нормативної документації.</w:t>
      </w:r>
    </w:p>
    <w:p w14:paraId="18E32068" w14:textId="77777777" w:rsidR="00E9056A" w:rsidRPr="00D04723" w:rsidRDefault="00E9056A" w:rsidP="003F0DBB">
      <w:pPr>
        <w:pBdr>
          <w:top w:val="nil"/>
          <w:left w:val="nil"/>
          <w:bottom w:val="nil"/>
          <w:right w:val="nil"/>
          <w:between w:val="nil"/>
        </w:pBdr>
        <w:ind w:firstLine="567"/>
        <w:rPr>
          <w:highlight w:val="white"/>
          <w:lang w:val="uk-UA"/>
        </w:rPr>
      </w:pPr>
      <w:r w:rsidRPr="00D04723">
        <w:rPr>
          <w:highlight w:val="white"/>
          <w:lang w:val="uk-UA"/>
        </w:rPr>
        <w:t>ПРН 14. Забезпечувати функціонування системи управління якістю лікарських засобів та реалізовувати заходи щодо запобігання обігу неякісних, фальсифікованих і незареєстрованих лікарських засобів.</w:t>
      </w:r>
    </w:p>
    <w:p w14:paraId="5C5EF4DF" w14:textId="77777777" w:rsidR="00E9056A" w:rsidRPr="00D04723" w:rsidRDefault="00E9056A" w:rsidP="003F0DBB">
      <w:pPr>
        <w:pBdr>
          <w:top w:val="nil"/>
          <w:left w:val="nil"/>
          <w:bottom w:val="nil"/>
          <w:right w:val="nil"/>
          <w:between w:val="nil"/>
        </w:pBdr>
        <w:ind w:firstLine="567"/>
        <w:rPr>
          <w:highlight w:val="green"/>
          <w:lang w:val="uk-UA"/>
        </w:rPr>
      </w:pPr>
    </w:p>
    <w:p w14:paraId="41E4E69A" w14:textId="0CEB8A0F" w:rsidR="00E9056A" w:rsidRPr="00D04723" w:rsidRDefault="00E9056A" w:rsidP="003F0DBB">
      <w:pPr>
        <w:ind w:firstLine="567"/>
        <w:rPr>
          <w:b/>
          <w:lang w:val="uk-UA"/>
        </w:rPr>
      </w:pPr>
      <w:r w:rsidRPr="00D04723">
        <w:rPr>
          <w:b/>
          <w:lang w:val="uk-UA"/>
        </w:rPr>
        <w:t>Для спеціалізації І8.02 Промислова фармація:</w:t>
      </w:r>
    </w:p>
    <w:p w14:paraId="056F88C0" w14:textId="77777777" w:rsidR="00E9056A" w:rsidRPr="00D04723" w:rsidRDefault="00E9056A" w:rsidP="003F0DBB">
      <w:pPr>
        <w:pBdr>
          <w:top w:val="nil"/>
          <w:left w:val="nil"/>
          <w:bottom w:val="nil"/>
          <w:right w:val="nil"/>
          <w:between w:val="nil"/>
        </w:pBdr>
        <w:ind w:firstLine="567"/>
        <w:rPr>
          <w:shd w:val="clear" w:color="auto" w:fill="F3F3F3"/>
          <w:lang w:val="uk-UA"/>
        </w:rPr>
      </w:pPr>
    </w:p>
    <w:p w14:paraId="22DDE952" w14:textId="77777777" w:rsidR="00E9056A" w:rsidRPr="00D04723" w:rsidRDefault="00E9056A" w:rsidP="003F0DBB">
      <w:pPr>
        <w:ind w:firstLine="567"/>
        <w:rPr>
          <w:highlight w:val="white"/>
          <w:lang w:val="uk-UA"/>
        </w:rPr>
      </w:pPr>
      <w:r w:rsidRPr="00D04723">
        <w:rPr>
          <w:lang w:val="uk-UA"/>
        </w:rPr>
        <w:t xml:space="preserve">ПРН 5. Забезпечувати якість продукції фармацевтичної промисловості та розробляти інтегровані системи якості на фармацевтичному підприємстві з урахуванням положень міжнародних стандартів, фармацевтичної системи якості </w:t>
      </w:r>
      <w:r w:rsidRPr="00D04723">
        <w:rPr>
          <w:highlight w:val="white"/>
          <w:lang w:val="uk-UA"/>
        </w:rPr>
        <w:t>та вимог GMP.</w:t>
      </w:r>
    </w:p>
    <w:p w14:paraId="364CB1C7" w14:textId="77777777" w:rsidR="00E9056A" w:rsidRPr="00D04723" w:rsidRDefault="00E9056A" w:rsidP="003F0DBB">
      <w:pPr>
        <w:ind w:firstLine="567"/>
        <w:rPr>
          <w:highlight w:val="white"/>
          <w:lang w:val="uk-UA"/>
        </w:rPr>
      </w:pPr>
      <w:r w:rsidRPr="00D04723">
        <w:rPr>
          <w:highlight w:val="white"/>
          <w:lang w:val="uk-UA"/>
        </w:rPr>
        <w:t>ПРН 6. Застосовувати сучасні підходи до фармацевтичної розробки складу лікарського засобу, оптимальної лікарської форми, технології виробництва, фасування, пакування та маркування, а також реалізовувати трансфер технологій; визначати та оцінювати токсикологічні, мікробіологічні та фармакогностичні аспекти, біофармацевтичні фактори, які впливають на ефективність, безпеку та якість лікарських засобів.</w:t>
      </w:r>
    </w:p>
    <w:p w14:paraId="374CE19B" w14:textId="77777777" w:rsidR="00E9056A" w:rsidRPr="00D04723" w:rsidRDefault="00E9056A" w:rsidP="003F0DBB">
      <w:pPr>
        <w:ind w:firstLine="567"/>
        <w:rPr>
          <w:highlight w:val="white"/>
          <w:lang w:val="uk-UA"/>
        </w:rPr>
      </w:pPr>
      <w:r w:rsidRPr="00D04723">
        <w:rPr>
          <w:highlight w:val="white"/>
          <w:lang w:val="uk-UA"/>
        </w:rPr>
        <w:t xml:space="preserve">ПРН 7. Застосовувати інноваційні технології і вимоги GMP при виробництві </w:t>
      </w:r>
      <w:r w:rsidRPr="00D04723">
        <w:rPr>
          <w:lang w:val="uk-UA"/>
        </w:rPr>
        <w:t>АФІ</w:t>
      </w:r>
      <w:r w:rsidRPr="00D04723">
        <w:rPr>
          <w:highlight w:val="white"/>
          <w:lang w:val="uk-UA"/>
        </w:rPr>
        <w:t xml:space="preserve"> та </w:t>
      </w:r>
      <w:r w:rsidRPr="00595FDD">
        <w:rPr>
          <w:lang w:val="uk-UA"/>
        </w:rPr>
        <w:t xml:space="preserve">готових </w:t>
      </w:r>
      <w:r w:rsidRPr="00D04723">
        <w:rPr>
          <w:highlight w:val="white"/>
          <w:lang w:val="uk-UA"/>
        </w:rPr>
        <w:t>лікарських засобів на фармацевтичному підприємстві.</w:t>
      </w:r>
    </w:p>
    <w:p w14:paraId="1B77C7A2" w14:textId="7833AA43" w:rsidR="00E9056A" w:rsidRPr="00205B95" w:rsidRDefault="00E9056A" w:rsidP="003F0DBB">
      <w:pPr>
        <w:ind w:firstLine="567"/>
        <w:rPr>
          <w:lang w:val="uk-UA"/>
        </w:rPr>
      </w:pPr>
      <w:r w:rsidRPr="00D04723">
        <w:rPr>
          <w:highlight w:val="white"/>
          <w:lang w:val="uk-UA"/>
        </w:rPr>
        <w:t xml:space="preserve">ПРН 8. Розробляти концептуальні проєкти нових виробництв </w:t>
      </w:r>
      <w:r w:rsidR="00C76A4A" w:rsidRPr="00D04723">
        <w:rPr>
          <w:highlight w:val="white"/>
          <w:lang w:val="uk-UA"/>
        </w:rPr>
        <w:t xml:space="preserve">АФІ та </w:t>
      </w:r>
      <w:r w:rsidR="00C76A4A" w:rsidRPr="00595FDD">
        <w:rPr>
          <w:lang w:val="uk-UA"/>
        </w:rPr>
        <w:t>готових</w:t>
      </w:r>
      <w:r w:rsidR="00C76A4A" w:rsidRPr="00D04723">
        <w:rPr>
          <w:highlight w:val="white"/>
          <w:lang w:val="uk-UA"/>
        </w:rPr>
        <w:t xml:space="preserve"> лікарських засобів </w:t>
      </w:r>
      <w:r w:rsidRPr="00D04723">
        <w:rPr>
          <w:highlight w:val="white"/>
          <w:lang w:val="uk-UA"/>
        </w:rPr>
        <w:t xml:space="preserve">і модернізації </w:t>
      </w:r>
      <w:r w:rsidRPr="00205B95">
        <w:rPr>
          <w:lang w:val="uk-UA"/>
        </w:rPr>
        <w:t>існуючих дільниць відповідно до вимог GMP.</w:t>
      </w:r>
    </w:p>
    <w:p w14:paraId="5D3260E6" w14:textId="77777777" w:rsidR="00E9056A" w:rsidRPr="00205B95" w:rsidRDefault="00E9056A" w:rsidP="003F0DBB">
      <w:pPr>
        <w:ind w:firstLine="567"/>
        <w:rPr>
          <w:lang w:val="uk-UA"/>
        </w:rPr>
      </w:pPr>
      <w:r w:rsidRPr="00205B95">
        <w:rPr>
          <w:lang w:val="uk-UA"/>
        </w:rPr>
        <w:t>ПРН 9. Управляти життєвим циклом документації фармацевтичного підприємства, включаючи формування досьє виробничої дільниці, реєстраційного досьє (CTD), виробничих регламентів та інших нормативних документів.</w:t>
      </w:r>
    </w:p>
    <w:p w14:paraId="70BC4998" w14:textId="77777777" w:rsidR="00E9056A" w:rsidRPr="00205B95" w:rsidRDefault="00E9056A" w:rsidP="003F0DBB">
      <w:pPr>
        <w:ind w:firstLine="567"/>
        <w:rPr>
          <w:lang w:val="uk-UA"/>
        </w:rPr>
      </w:pPr>
      <w:r w:rsidRPr="00205B95">
        <w:rPr>
          <w:lang w:val="uk-UA"/>
        </w:rPr>
        <w:lastRenderedPageBreak/>
        <w:t xml:space="preserve">ПРН 10. Досліджувати стабільність АФІ та готових лікарських засобів, встановлювати науково обґрунтовані </w:t>
      </w:r>
      <w:r w:rsidR="00C76A4A" w:rsidRPr="00205B95">
        <w:rPr>
          <w:lang w:val="uk-UA"/>
        </w:rPr>
        <w:t xml:space="preserve">умови зберігання та </w:t>
      </w:r>
      <w:r w:rsidRPr="00205B95">
        <w:rPr>
          <w:lang w:val="uk-UA"/>
        </w:rPr>
        <w:t>терміни придатності.</w:t>
      </w:r>
    </w:p>
    <w:p w14:paraId="02603798" w14:textId="75E01F63" w:rsidR="00E9056A" w:rsidRPr="00D04723" w:rsidRDefault="00E9056A" w:rsidP="003F0DBB">
      <w:pPr>
        <w:ind w:firstLine="567"/>
        <w:rPr>
          <w:lang w:val="uk-UA"/>
        </w:rPr>
      </w:pPr>
      <w:r w:rsidRPr="00205B95">
        <w:rPr>
          <w:lang w:val="uk-UA"/>
        </w:rPr>
        <w:t xml:space="preserve">ПРН 11. Обирати </w:t>
      </w:r>
      <w:r w:rsidR="00A32FCB" w:rsidRPr="00205B95">
        <w:rPr>
          <w:lang w:val="uk-UA"/>
        </w:rPr>
        <w:t>та</w:t>
      </w:r>
      <w:r w:rsidRPr="00205B95">
        <w:rPr>
          <w:lang w:val="uk-UA"/>
        </w:rPr>
        <w:t xml:space="preserve"> використовувати відповідне обладнання, інструменти та методи для вирішення складних </w:t>
      </w:r>
      <w:r w:rsidR="00BD30BD" w:rsidRPr="00205B95">
        <w:rPr>
          <w:lang w:val="uk-UA"/>
        </w:rPr>
        <w:t>завдань</w:t>
      </w:r>
      <w:r w:rsidRPr="00205B95">
        <w:rPr>
          <w:lang w:val="uk-UA"/>
        </w:rPr>
        <w:t xml:space="preserve"> фармацевтичної промисловості, контролю та керування технологічни</w:t>
      </w:r>
      <w:r w:rsidR="00A373DF" w:rsidRPr="00205B95">
        <w:rPr>
          <w:lang w:val="uk-UA"/>
        </w:rPr>
        <w:t xml:space="preserve">ми </w:t>
      </w:r>
      <w:r w:rsidRPr="00205B95">
        <w:rPr>
          <w:lang w:val="uk-UA"/>
        </w:rPr>
        <w:t>процес</w:t>
      </w:r>
      <w:r w:rsidR="00A373DF" w:rsidRPr="00205B95">
        <w:rPr>
          <w:lang w:val="uk-UA"/>
        </w:rPr>
        <w:t>ами</w:t>
      </w:r>
      <w:r w:rsidRPr="00205B95">
        <w:rPr>
          <w:lang w:val="uk-UA"/>
        </w:rPr>
        <w:t xml:space="preserve"> виробництв</w:t>
      </w:r>
      <w:r w:rsidRPr="00A373DF">
        <w:rPr>
          <w:lang w:val="uk-UA"/>
        </w:rPr>
        <w:t>.</w:t>
      </w:r>
    </w:p>
    <w:p w14:paraId="404180EF" w14:textId="77777777" w:rsidR="00E9056A" w:rsidRPr="00D04723" w:rsidRDefault="00E9056A" w:rsidP="003F0DBB">
      <w:pPr>
        <w:pBdr>
          <w:top w:val="nil"/>
          <w:left w:val="nil"/>
          <w:bottom w:val="nil"/>
          <w:right w:val="nil"/>
          <w:between w:val="nil"/>
        </w:pBdr>
        <w:ind w:firstLine="567"/>
        <w:rPr>
          <w:shd w:val="clear" w:color="auto" w:fill="F3F3F3"/>
          <w:lang w:val="uk-UA"/>
        </w:rPr>
      </w:pPr>
    </w:p>
    <w:p w14:paraId="2BFC2BF1"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VІІ Форми атестації здобувачів вищої освіти</w:t>
      </w:r>
    </w:p>
    <w:p w14:paraId="042E823D" w14:textId="77777777" w:rsidR="00E9056A" w:rsidRPr="00D04723" w:rsidRDefault="00E9056A" w:rsidP="003F0DBB">
      <w:pPr>
        <w:pBdr>
          <w:top w:val="nil"/>
          <w:left w:val="nil"/>
          <w:bottom w:val="nil"/>
          <w:right w:val="nil"/>
          <w:between w:val="nil"/>
        </w:pBdr>
        <w:ind w:firstLine="567"/>
        <w:rPr>
          <w:lang w:val="uk-UA"/>
        </w:rPr>
      </w:pPr>
    </w:p>
    <w:tbl>
      <w:tblPr>
        <w:tblW w:w="9639" w:type="dxa"/>
        <w:tblInd w:w="137" w:type="dxa"/>
        <w:tblLayout w:type="fixed"/>
        <w:tblLook w:val="0000" w:firstRow="0" w:lastRow="0" w:firstColumn="0" w:lastColumn="0" w:noHBand="0" w:noVBand="0"/>
      </w:tblPr>
      <w:tblGrid>
        <w:gridCol w:w="2126"/>
        <w:gridCol w:w="7513"/>
      </w:tblGrid>
      <w:tr w:rsidR="00E9056A" w:rsidRPr="00D04723" w14:paraId="305D0414" w14:textId="77777777" w:rsidTr="003F0DBB">
        <w:tc>
          <w:tcPr>
            <w:tcW w:w="2126" w:type="dxa"/>
            <w:tcBorders>
              <w:top w:val="single" w:sz="4" w:space="0" w:color="000000"/>
              <w:left w:val="single" w:sz="4" w:space="0" w:color="000000"/>
              <w:bottom w:val="single" w:sz="6" w:space="0" w:color="000000"/>
              <w:right w:val="single" w:sz="6" w:space="0" w:color="000000"/>
            </w:tcBorders>
            <w:vAlign w:val="center"/>
          </w:tcPr>
          <w:p w14:paraId="07470ECB" w14:textId="77777777" w:rsidR="00E9056A" w:rsidRPr="00D04723" w:rsidRDefault="00E9056A" w:rsidP="008432C9">
            <w:pPr>
              <w:pBdr>
                <w:top w:val="nil"/>
                <w:left w:val="nil"/>
                <w:bottom w:val="nil"/>
                <w:right w:val="nil"/>
                <w:between w:val="nil"/>
              </w:pBdr>
              <w:ind w:firstLine="0"/>
              <w:jc w:val="left"/>
              <w:rPr>
                <w:lang w:val="uk-UA"/>
              </w:rPr>
            </w:pPr>
            <w:r w:rsidRPr="00D04723">
              <w:rPr>
                <w:b/>
                <w:bCs/>
                <w:lang w:val="uk-UA"/>
              </w:rPr>
              <w:t>Форми атестації здобувачів вищої освіти</w:t>
            </w:r>
          </w:p>
        </w:tc>
        <w:tc>
          <w:tcPr>
            <w:tcW w:w="7513" w:type="dxa"/>
            <w:tcBorders>
              <w:top w:val="single" w:sz="4" w:space="0" w:color="000000"/>
              <w:left w:val="single" w:sz="6" w:space="0" w:color="000000"/>
              <w:bottom w:val="single" w:sz="6" w:space="0" w:color="000000"/>
              <w:right w:val="single" w:sz="4" w:space="0" w:color="000000"/>
            </w:tcBorders>
          </w:tcPr>
          <w:p w14:paraId="1C7AE453" w14:textId="77777777" w:rsidR="005368A1" w:rsidRDefault="00E9056A" w:rsidP="008432C9">
            <w:pPr>
              <w:pBdr>
                <w:top w:val="nil"/>
                <w:left w:val="nil"/>
                <w:bottom w:val="nil"/>
                <w:right w:val="nil"/>
                <w:between w:val="nil"/>
              </w:pBdr>
              <w:ind w:firstLine="0"/>
              <w:rPr>
                <w:lang w:val="uk-UA"/>
              </w:rPr>
            </w:pPr>
            <w:r w:rsidRPr="0072135F">
              <w:rPr>
                <w:lang w:val="uk-UA"/>
              </w:rPr>
              <w:t>Атестація здобувачів вищої освіти здійснюється у формі єдиного державного кваліфікаційного іспиту</w:t>
            </w:r>
            <w:r w:rsidR="0072135F">
              <w:rPr>
                <w:lang w:val="uk-UA"/>
              </w:rPr>
              <w:t xml:space="preserve"> </w:t>
            </w:r>
            <w:r w:rsidRPr="0072135F">
              <w:rPr>
                <w:lang w:val="uk-UA"/>
              </w:rPr>
              <w:t>та захисту кваліфікаційної роботи.</w:t>
            </w:r>
            <w:r w:rsidR="00497C83">
              <w:rPr>
                <w:lang w:val="uk-UA"/>
              </w:rPr>
              <w:t xml:space="preserve"> </w:t>
            </w:r>
          </w:p>
          <w:p w14:paraId="7DD00501" w14:textId="2B402ADF" w:rsidR="0072135F" w:rsidRPr="00D04723" w:rsidRDefault="005368A1" w:rsidP="008432C9">
            <w:pPr>
              <w:pBdr>
                <w:top w:val="nil"/>
                <w:left w:val="nil"/>
                <w:bottom w:val="nil"/>
                <w:right w:val="nil"/>
                <w:between w:val="nil"/>
              </w:pBdr>
              <w:ind w:firstLine="0"/>
              <w:rPr>
                <w:lang w:val="uk-UA"/>
              </w:rPr>
            </w:pPr>
            <w:r>
              <w:rPr>
                <w:lang w:val="uk-UA"/>
              </w:rPr>
              <w:t>Процедура присвоєння професійної кваліфікації регламентується Положеннями заклад</w:t>
            </w:r>
            <w:r w:rsidR="001312DA">
              <w:rPr>
                <w:lang w:val="uk-UA"/>
              </w:rPr>
              <w:t>ів</w:t>
            </w:r>
            <w:r>
              <w:rPr>
                <w:lang w:val="uk-UA"/>
              </w:rPr>
              <w:t xml:space="preserve"> вищої освіти та чинною нормативною документацією.</w:t>
            </w:r>
          </w:p>
        </w:tc>
      </w:tr>
      <w:tr w:rsidR="00E9056A" w:rsidRPr="00D04723" w14:paraId="453F7F3A" w14:textId="77777777" w:rsidTr="003F0DBB">
        <w:tc>
          <w:tcPr>
            <w:tcW w:w="2126" w:type="dxa"/>
            <w:tcBorders>
              <w:top w:val="single" w:sz="6" w:space="0" w:color="000000"/>
              <w:left w:val="single" w:sz="4" w:space="0" w:color="000000"/>
              <w:bottom w:val="single" w:sz="6" w:space="0" w:color="000000"/>
              <w:right w:val="single" w:sz="6" w:space="0" w:color="000000"/>
            </w:tcBorders>
            <w:vAlign w:val="center"/>
          </w:tcPr>
          <w:p w14:paraId="7B7251E6" w14:textId="77777777" w:rsidR="00E9056A" w:rsidRPr="00D04723" w:rsidRDefault="00E9056A" w:rsidP="008432C9">
            <w:pPr>
              <w:pBdr>
                <w:top w:val="nil"/>
                <w:left w:val="nil"/>
                <w:bottom w:val="nil"/>
                <w:right w:val="nil"/>
                <w:between w:val="nil"/>
              </w:pBdr>
              <w:ind w:firstLine="0"/>
              <w:jc w:val="left"/>
              <w:rPr>
                <w:lang w:val="uk-UA"/>
              </w:rPr>
            </w:pPr>
            <w:r w:rsidRPr="00D04723">
              <w:rPr>
                <w:b/>
                <w:bCs/>
                <w:lang w:val="uk-UA"/>
              </w:rPr>
              <w:t>Вимоги до кваліфікаційної роботи</w:t>
            </w:r>
          </w:p>
        </w:tc>
        <w:tc>
          <w:tcPr>
            <w:tcW w:w="7513" w:type="dxa"/>
            <w:tcBorders>
              <w:top w:val="single" w:sz="6" w:space="0" w:color="000000"/>
              <w:left w:val="single" w:sz="6" w:space="0" w:color="000000"/>
              <w:bottom w:val="single" w:sz="4" w:space="0" w:color="auto"/>
              <w:right w:val="single" w:sz="4" w:space="0" w:color="000000"/>
            </w:tcBorders>
          </w:tcPr>
          <w:p w14:paraId="6BBCCE34" w14:textId="4D1D1A4A" w:rsidR="00E9056A" w:rsidRPr="00D04723" w:rsidRDefault="00E9056A" w:rsidP="008432C9">
            <w:pPr>
              <w:rPr>
                <w:highlight w:val="green"/>
                <w:lang w:val="uk-UA"/>
              </w:rPr>
            </w:pPr>
            <w:r w:rsidRPr="00D04723">
              <w:rPr>
                <w:highlight w:val="white"/>
                <w:lang w:val="uk-UA"/>
              </w:rPr>
              <w:t xml:space="preserve">Кваліфікаційна робота </w:t>
            </w:r>
            <w:r w:rsidRPr="00D04723">
              <w:rPr>
                <w:lang w:val="uk-UA"/>
              </w:rPr>
              <w:t>має продемонструвати</w:t>
            </w:r>
            <w:r w:rsidRPr="00D04723">
              <w:rPr>
                <w:highlight w:val="white"/>
                <w:lang w:val="uk-UA"/>
              </w:rPr>
              <w:t xml:space="preserve"> здатність здобувача вищої </w:t>
            </w:r>
            <w:r w:rsidRPr="005368A1">
              <w:rPr>
                <w:lang w:val="uk-UA"/>
              </w:rPr>
              <w:t xml:space="preserve">освіти розв’язувати дослідницькі та/або інноваційні завдання у сфері </w:t>
            </w:r>
            <w:r w:rsidR="0072295E" w:rsidRPr="005368A1">
              <w:rPr>
                <w:lang w:val="uk-UA"/>
              </w:rPr>
              <w:t>спеціальності І8 «Фармація» (за спеціалізаціями)</w:t>
            </w:r>
          </w:p>
        </w:tc>
      </w:tr>
      <w:tr w:rsidR="00E9056A" w:rsidRPr="00D04723" w14:paraId="6896EF4F" w14:textId="77777777" w:rsidTr="003F0DBB">
        <w:tc>
          <w:tcPr>
            <w:tcW w:w="2126" w:type="dxa"/>
            <w:tcBorders>
              <w:top w:val="single" w:sz="6" w:space="0" w:color="000000"/>
              <w:left w:val="single" w:sz="4" w:space="0" w:color="000000"/>
              <w:bottom w:val="single" w:sz="4" w:space="0" w:color="000000"/>
              <w:right w:val="single" w:sz="6" w:space="0" w:color="000000"/>
            </w:tcBorders>
            <w:vAlign w:val="center"/>
          </w:tcPr>
          <w:p w14:paraId="3000A1EC" w14:textId="77777777" w:rsidR="00E9056A" w:rsidRPr="00D04723" w:rsidRDefault="00E9056A" w:rsidP="008432C9">
            <w:pPr>
              <w:pBdr>
                <w:top w:val="nil"/>
                <w:left w:val="nil"/>
                <w:bottom w:val="nil"/>
                <w:right w:val="nil"/>
                <w:between w:val="nil"/>
              </w:pBdr>
              <w:ind w:firstLine="0"/>
              <w:jc w:val="left"/>
              <w:rPr>
                <w:lang w:val="uk-UA"/>
              </w:rPr>
            </w:pPr>
            <w:r w:rsidRPr="00D04723">
              <w:rPr>
                <w:b/>
                <w:bCs/>
                <w:lang w:val="uk-UA"/>
              </w:rPr>
              <w:t>Вимоги до єдиного державного кваліфікаційного іспиту</w:t>
            </w:r>
          </w:p>
        </w:tc>
        <w:tc>
          <w:tcPr>
            <w:tcW w:w="7513" w:type="dxa"/>
            <w:tcBorders>
              <w:top w:val="single" w:sz="4" w:space="0" w:color="auto"/>
              <w:left w:val="single" w:sz="6" w:space="0" w:color="000000"/>
              <w:bottom w:val="single" w:sz="4" w:space="0" w:color="000000"/>
              <w:right w:val="single" w:sz="4" w:space="0" w:color="000000"/>
            </w:tcBorders>
          </w:tcPr>
          <w:p w14:paraId="2350AA03" w14:textId="77777777" w:rsidR="00E9056A" w:rsidRPr="00D04723" w:rsidRDefault="00E9056A" w:rsidP="008432C9">
            <w:pPr>
              <w:rPr>
                <w:lang w:val="uk-UA"/>
              </w:rPr>
            </w:pPr>
            <w:r w:rsidRPr="00D04723">
              <w:rPr>
                <w:lang w:val="uk-UA"/>
              </w:rPr>
              <w:t xml:space="preserve">Єдиний державний кваліфікаційний іспит здійснюється у відповідності до Постанов Кабінету Міністрів України від 28.03.2018 року за № 334 «Про затвердження Порядку здійснення єдиного державного кваліфікаційного іспиту для здобувачів ступеня вищої </w:t>
            </w:r>
            <w:r w:rsidRPr="00D04723">
              <w:rPr>
                <w:spacing w:val="-2"/>
                <w:lang w:val="uk-UA"/>
              </w:rPr>
              <w:t>освіти магістр за спеціальностями галузі знань “22 Охорона здоров’я”»</w:t>
            </w:r>
            <w:r w:rsidRPr="00D04723">
              <w:rPr>
                <w:lang w:val="uk-UA"/>
              </w:rPr>
              <w:t xml:space="preserve"> та від 19.05.2021 року за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w:t>
            </w:r>
          </w:p>
        </w:tc>
      </w:tr>
    </w:tbl>
    <w:p w14:paraId="016788B6" w14:textId="77777777" w:rsidR="00E9056A" w:rsidRPr="00D04723" w:rsidRDefault="00E9056A" w:rsidP="008432C9">
      <w:pPr>
        <w:pBdr>
          <w:top w:val="nil"/>
          <w:left w:val="nil"/>
          <w:bottom w:val="nil"/>
          <w:right w:val="nil"/>
          <w:between w:val="nil"/>
        </w:pBdr>
        <w:ind w:firstLine="0"/>
        <w:rPr>
          <w:lang w:val="uk-UA"/>
        </w:rPr>
      </w:pPr>
    </w:p>
    <w:p w14:paraId="7BF46DE1"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VIIІ Вимоги до створення міждисциплінарних освітньо-наукових програм</w:t>
      </w:r>
    </w:p>
    <w:p w14:paraId="6B2840AE" w14:textId="77777777" w:rsidR="00E9056A" w:rsidRPr="00D04723" w:rsidRDefault="00E9056A" w:rsidP="003F0DBB">
      <w:pPr>
        <w:pBdr>
          <w:top w:val="nil"/>
          <w:left w:val="nil"/>
          <w:bottom w:val="nil"/>
          <w:right w:val="nil"/>
          <w:between w:val="nil"/>
        </w:pBdr>
        <w:ind w:firstLine="567"/>
        <w:rPr>
          <w:lang w:val="uk-UA"/>
        </w:rPr>
      </w:pPr>
    </w:p>
    <w:p w14:paraId="024646D4" w14:textId="77777777" w:rsidR="00E9056A" w:rsidRPr="00D04723" w:rsidRDefault="00E9056A" w:rsidP="003F0DBB">
      <w:pPr>
        <w:pBdr>
          <w:top w:val="nil"/>
          <w:left w:val="nil"/>
          <w:bottom w:val="nil"/>
          <w:right w:val="nil"/>
          <w:between w:val="nil"/>
        </w:pBdr>
        <w:ind w:firstLine="567"/>
        <w:rPr>
          <w:lang w:val="uk-UA"/>
        </w:rPr>
      </w:pPr>
      <w:r w:rsidRPr="00D04723">
        <w:rPr>
          <w:lang w:val="uk-UA"/>
        </w:rPr>
        <w:t>Створення міждисциплінарних освітньо-наукових програм не передбачено.</w:t>
      </w:r>
    </w:p>
    <w:p w14:paraId="5D17F0FB" w14:textId="77777777" w:rsidR="00E9056A" w:rsidRPr="00D04723" w:rsidRDefault="00E9056A" w:rsidP="003F0DBB">
      <w:pPr>
        <w:pBdr>
          <w:top w:val="nil"/>
          <w:left w:val="nil"/>
          <w:bottom w:val="nil"/>
          <w:right w:val="nil"/>
          <w:between w:val="nil"/>
        </w:pBdr>
        <w:ind w:firstLine="567"/>
        <w:rPr>
          <w:lang w:val="uk-UA"/>
        </w:rPr>
      </w:pPr>
    </w:p>
    <w:p w14:paraId="7A84AF57"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ІX Вимоги професійних стандартів у разі їх наявності</w:t>
      </w:r>
    </w:p>
    <w:p w14:paraId="4F478B80" w14:textId="77777777" w:rsidR="00E9056A" w:rsidRPr="00D04723" w:rsidRDefault="00E9056A" w:rsidP="008432C9">
      <w:pPr>
        <w:ind w:firstLine="0"/>
        <w:rPr>
          <w:lang w:val="uk-UA"/>
        </w:rPr>
      </w:pPr>
      <w:bookmarkStart w:id="2" w:name="bookmark=id.8qspeqrmp6db" w:colFirst="0" w:colLast="0"/>
      <w:bookmarkEnd w:id="2"/>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7517"/>
      </w:tblGrid>
      <w:tr w:rsidR="007B3678" w:rsidRPr="00D04723" w14:paraId="4DD5A4CE" w14:textId="77777777" w:rsidTr="003F0DBB">
        <w:trPr>
          <w:trHeight w:val="774"/>
        </w:trPr>
        <w:tc>
          <w:tcPr>
            <w:tcW w:w="2122" w:type="dxa"/>
            <w:vMerge w:val="restart"/>
            <w:tcMar>
              <w:top w:w="0" w:type="dxa"/>
              <w:left w:w="100" w:type="dxa"/>
              <w:bottom w:w="0" w:type="dxa"/>
              <w:right w:w="100" w:type="dxa"/>
            </w:tcMar>
            <w:vAlign w:val="center"/>
          </w:tcPr>
          <w:p w14:paraId="06BF80C0" w14:textId="77777777" w:rsidR="007B3678" w:rsidRPr="00D04723" w:rsidRDefault="007B3678" w:rsidP="008432C9">
            <w:pPr>
              <w:ind w:firstLine="0"/>
              <w:jc w:val="left"/>
              <w:rPr>
                <w:b/>
                <w:highlight w:val="white"/>
                <w:lang w:val="uk-UA"/>
              </w:rPr>
            </w:pPr>
            <w:r w:rsidRPr="00D04723">
              <w:rPr>
                <w:b/>
                <w:highlight w:val="white"/>
                <w:lang w:val="uk-UA"/>
              </w:rPr>
              <w:t>Повна назва та реквізити відповідного професійного стандарту</w:t>
            </w:r>
          </w:p>
        </w:tc>
        <w:tc>
          <w:tcPr>
            <w:tcW w:w="7517" w:type="dxa"/>
            <w:tcMar>
              <w:top w:w="0" w:type="dxa"/>
              <w:left w:w="100" w:type="dxa"/>
              <w:bottom w:w="0" w:type="dxa"/>
              <w:right w:w="100" w:type="dxa"/>
            </w:tcMar>
          </w:tcPr>
          <w:p w14:paraId="7BBAF1A8" w14:textId="16BCD511" w:rsidR="007B3678" w:rsidRPr="00D04723" w:rsidRDefault="007B3678" w:rsidP="008432C9">
            <w:pPr>
              <w:ind w:firstLine="0"/>
              <w:rPr>
                <w:highlight w:val="white"/>
                <w:lang w:val="uk-UA"/>
              </w:rPr>
            </w:pPr>
            <w:r w:rsidRPr="00D04723">
              <w:rPr>
                <w:highlight w:val="white"/>
                <w:lang w:val="uk-UA"/>
              </w:rPr>
              <w:t>Професійний стандарт «Фармацевт», затверджений Наказом ГО «Об’єднання організацій роботодавців медичної та мікробіологічної промисловості України» від 23.03.2023 р. за № 02-23</w:t>
            </w:r>
            <w:r w:rsidR="0072295E">
              <w:rPr>
                <w:highlight w:val="white"/>
                <w:lang w:val="uk-UA"/>
              </w:rPr>
              <w:t>.</w:t>
            </w:r>
          </w:p>
        </w:tc>
      </w:tr>
      <w:tr w:rsidR="007B3678" w:rsidRPr="00D04723" w14:paraId="63518EAB" w14:textId="77777777" w:rsidTr="003F0DBB">
        <w:trPr>
          <w:trHeight w:val="722"/>
        </w:trPr>
        <w:tc>
          <w:tcPr>
            <w:tcW w:w="2122" w:type="dxa"/>
            <w:vMerge/>
            <w:tcMar>
              <w:top w:w="0" w:type="dxa"/>
              <w:left w:w="100" w:type="dxa"/>
              <w:bottom w:w="0" w:type="dxa"/>
              <w:right w:w="100" w:type="dxa"/>
            </w:tcMar>
          </w:tcPr>
          <w:p w14:paraId="18204689" w14:textId="77777777" w:rsidR="007B3678" w:rsidRPr="00D04723" w:rsidRDefault="007B3678" w:rsidP="008432C9">
            <w:pPr>
              <w:widowControl w:val="0"/>
              <w:pBdr>
                <w:top w:val="nil"/>
                <w:left w:val="nil"/>
                <w:bottom w:val="nil"/>
                <w:right w:val="nil"/>
                <w:between w:val="nil"/>
              </w:pBdr>
              <w:ind w:firstLine="0"/>
              <w:jc w:val="left"/>
              <w:rPr>
                <w:highlight w:val="white"/>
                <w:lang w:val="uk-UA"/>
              </w:rPr>
            </w:pPr>
          </w:p>
        </w:tc>
        <w:tc>
          <w:tcPr>
            <w:tcW w:w="7517" w:type="dxa"/>
            <w:tcMar>
              <w:top w:w="0" w:type="dxa"/>
              <w:left w:w="100" w:type="dxa"/>
              <w:bottom w:w="0" w:type="dxa"/>
              <w:right w:w="100" w:type="dxa"/>
            </w:tcMar>
          </w:tcPr>
          <w:p w14:paraId="293EA520" w14:textId="6546B8C7" w:rsidR="007B3678" w:rsidRPr="00D04723" w:rsidRDefault="007B3678" w:rsidP="008432C9">
            <w:pPr>
              <w:ind w:firstLine="0"/>
              <w:rPr>
                <w:highlight w:val="white"/>
                <w:lang w:val="uk-UA"/>
              </w:rPr>
            </w:pPr>
            <w:r w:rsidRPr="00D04723">
              <w:rPr>
                <w:spacing w:val="-4"/>
                <w:highlight w:val="white"/>
                <w:lang w:val="uk-UA"/>
              </w:rPr>
              <w:t>Професійний стандарт «Промисловий фармацевт», затверджений</w:t>
            </w:r>
            <w:r w:rsidRPr="00D04723">
              <w:rPr>
                <w:highlight w:val="white"/>
                <w:lang w:val="uk-UA"/>
              </w:rPr>
              <w:t xml:space="preserve"> Наказом ГО «Об’єднання організацій роботодавців медичної та мікробіологічної промисловості України» від 23.03.2023 р. за № 01-23</w:t>
            </w:r>
            <w:r w:rsidR="0072295E">
              <w:rPr>
                <w:highlight w:val="white"/>
                <w:lang w:val="uk-UA"/>
              </w:rPr>
              <w:t>.</w:t>
            </w:r>
          </w:p>
        </w:tc>
      </w:tr>
      <w:tr w:rsidR="007B3678" w:rsidRPr="00D04723" w14:paraId="45668ED6" w14:textId="77777777" w:rsidTr="003F0DBB">
        <w:trPr>
          <w:trHeight w:val="954"/>
        </w:trPr>
        <w:tc>
          <w:tcPr>
            <w:tcW w:w="2122" w:type="dxa"/>
            <w:vMerge/>
            <w:tcMar>
              <w:top w:w="0" w:type="dxa"/>
              <w:left w:w="100" w:type="dxa"/>
              <w:bottom w:w="0" w:type="dxa"/>
              <w:right w:w="100" w:type="dxa"/>
            </w:tcMar>
          </w:tcPr>
          <w:p w14:paraId="4ADB325A" w14:textId="77777777" w:rsidR="007B3678" w:rsidRPr="00D04723" w:rsidRDefault="007B3678" w:rsidP="008432C9">
            <w:pPr>
              <w:widowControl w:val="0"/>
              <w:pBdr>
                <w:top w:val="nil"/>
                <w:left w:val="nil"/>
                <w:bottom w:val="nil"/>
                <w:right w:val="nil"/>
                <w:between w:val="nil"/>
              </w:pBdr>
              <w:ind w:firstLine="0"/>
              <w:jc w:val="left"/>
              <w:rPr>
                <w:highlight w:val="white"/>
                <w:lang w:val="uk-UA"/>
              </w:rPr>
            </w:pPr>
          </w:p>
        </w:tc>
        <w:tc>
          <w:tcPr>
            <w:tcW w:w="7517" w:type="dxa"/>
            <w:tcMar>
              <w:top w:w="0" w:type="dxa"/>
              <w:left w:w="100" w:type="dxa"/>
              <w:bottom w:w="0" w:type="dxa"/>
              <w:right w:w="100" w:type="dxa"/>
            </w:tcMar>
          </w:tcPr>
          <w:p w14:paraId="562786AD" w14:textId="530E2BCA" w:rsidR="007B3678" w:rsidRPr="00D04723" w:rsidRDefault="007B3678" w:rsidP="008432C9">
            <w:pPr>
              <w:ind w:firstLine="0"/>
              <w:rPr>
                <w:highlight w:val="white"/>
                <w:lang w:val="uk-UA"/>
              </w:rPr>
            </w:pPr>
            <w:r w:rsidRPr="005368A1">
              <w:rPr>
                <w:highlight w:val="white"/>
                <w:lang w:val="uk-UA"/>
              </w:rPr>
              <w:t xml:space="preserve">Професійний стандарт «Фармацевт клінічний», затверджений Наказом ГО «Об’єднання організацій роботодавців </w:t>
            </w:r>
            <w:r w:rsidRPr="00D04723">
              <w:rPr>
                <w:highlight w:val="white"/>
                <w:lang w:val="uk-UA"/>
              </w:rPr>
              <w:t>медичної та мікробіологічної промисловості України» від 23.03.2023 р. за № 05-23</w:t>
            </w:r>
            <w:r w:rsidR="0072295E">
              <w:rPr>
                <w:highlight w:val="white"/>
                <w:lang w:val="uk-UA"/>
              </w:rPr>
              <w:t>.</w:t>
            </w:r>
          </w:p>
        </w:tc>
      </w:tr>
      <w:tr w:rsidR="007B3678" w:rsidRPr="00D04723" w14:paraId="287059CE" w14:textId="77777777" w:rsidTr="003F0DBB">
        <w:trPr>
          <w:trHeight w:val="149"/>
        </w:trPr>
        <w:tc>
          <w:tcPr>
            <w:tcW w:w="2122" w:type="dxa"/>
            <w:vMerge/>
            <w:tcMar>
              <w:top w:w="0" w:type="dxa"/>
              <w:left w:w="100" w:type="dxa"/>
              <w:bottom w:w="0" w:type="dxa"/>
              <w:right w:w="100" w:type="dxa"/>
            </w:tcMar>
          </w:tcPr>
          <w:p w14:paraId="0A82887A" w14:textId="77777777" w:rsidR="007B3678" w:rsidRPr="00D04723" w:rsidRDefault="007B3678" w:rsidP="008432C9">
            <w:pPr>
              <w:widowControl w:val="0"/>
              <w:pBdr>
                <w:top w:val="nil"/>
                <w:left w:val="nil"/>
                <w:bottom w:val="nil"/>
                <w:right w:val="nil"/>
                <w:between w:val="nil"/>
              </w:pBdr>
              <w:ind w:firstLine="0"/>
              <w:jc w:val="left"/>
              <w:rPr>
                <w:highlight w:val="white"/>
                <w:lang w:val="uk-UA"/>
              </w:rPr>
            </w:pPr>
          </w:p>
        </w:tc>
        <w:tc>
          <w:tcPr>
            <w:tcW w:w="7517" w:type="dxa"/>
            <w:tcMar>
              <w:top w:w="0" w:type="dxa"/>
              <w:left w:w="100" w:type="dxa"/>
              <w:bottom w:w="0" w:type="dxa"/>
              <w:right w:w="100" w:type="dxa"/>
            </w:tcMar>
          </w:tcPr>
          <w:p w14:paraId="4CBA76E7" w14:textId="70A06236" w:rsidR="007B3678" w:rsidRPr="00D04723" w:rsidRDefault="007B3678" w:rsidP="008432C9">
            <w:pPr>
              <w:ind w:firstLine="0"/>
              <w:rPr>
                <w:highlight w:val="white"/>
                <w:lang w:val="uk-UA"/>
              </w:rPr>
            </w:pPr>
            <w:r w:rsidRPr="00D04723">
              <w:rPr>
                <w:spacing w:val="-2"/>
                <w:highlight w:val="white"/>
                <w:lang w:val="uk-UA"/>
              </w:rPr>
              <w:t>Професійний стандарт «Фармацевт-косметолог», затверджений</w:t>
            </w:r>
            <w:r w:rsidRPr="00D04723">
              <w:rPr>
                <w:highlight w:val="white"/>
                <w:lang w:val="uk-UA"/>
              </w:rPr>
              <w:t xml:space="preserve"> Наказом ГС «Українська федерація професійних медичних об’єднань» від 03</w:t>
            </w:r>
            <w:r w:rsidRPr="007B3678">
              <w:rPr>
                <w:highlight w:val="white"/>
                <w:lang w:val="ru-RU"/>
              </w:rPr>
              <w:t>/07/</w:t>
            </w:r>
            <w:r w:rsidRPr="00D04723">
              <w:rPr>
                <w:highlight w:val="white"/>
                <w:lang w:val="uk-UA"/>
              </w:rPr>
              <w:t>2025 р. за № 6/2025.</w:t>
            </w:r>
          </w:p>
        </w:tc>
      </w:tr>
    </w:tbl>
    <w:p w14:paraId="7931FE29" w14:textId="77777777" w:rsidR="00E9056A" w:rsidRPr="00D04723" w:rsidRDefault="00E9056A" w:rsidP="008432C9">
      <w:pPr>
        <w:pBdr>
          <w:top w:val="nil"/>
          <w:left w:val="nil"/>
          <w:bottom w:val="nil"/>
          <w:right w:val="nil"/>
          <w:between w:val="nil"/>
        </w:pBdr>
        <w:ind w:firstLine="0"/>
        <w:rPr>
          <w:lang w:val="uk-UA"/>
        </w:rPr>
      </w:pPr>
    </w:p>
    <w:p w14:paraId="0DF0724B"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X Додаткові вимоги до організації освітнього процесу для освітніх програм з підготовки фахівців для професій, для яких запроваджене додаткове регулювання (за необхідності)</w:t>
      </w:r>
    </w:p>
    <w:p w14:paraId="5C5D636A" w14:textId="77777777" w:rsidR="00E9056A" w:rsidRPr="00D04723" w:rsidRDefault="00E9056A" w:rsidP="003F0DBB">
      <w:pPr>
        <w:pBdr>
          <w:top w:val="nil"/>
          <w:left w:val="nil"/>
          <w:bottom w:val="nil"/>
          <w:right w:val="nil"/>
          <w:between w:val="nil"/>
        </w:pBdr>
        <w:ind w:firstLine="567"/>
        <w:rPr>
          <w:lang w:val="uk-UA"/>
        </w:rPr>
      </w:pPr>
    </w:p>
    <w:p w14:paraId="05BBADE2" w14:textId="1C635E58" w:rsidR="00E9056A" w:rsidRPr="00D04723" w:rsidRDefault="00E9056A" w:rsidP="003F0DBB">
      <w:pPr>
        <w:pBdr>
          <w:top w:val="nil"/>
          <w:left w:val="nil"/>
          <w:bottom w:val="nil"/>
          <w:right w:val="nil"/>
          <w:between w:val="nil"/>
        </w:pBdr>
        <w:ind w:firstLine="567"/>
        <w:rPr>
          <w:lang w:val="uk-UA"/>
        </w:rPr>
      </w:pPr>
      <w:r w:rsidRPr="00D04723">
        <w:rPr>
          <w:lang w:val="uk-UA"/>
        </w:rPr>
        <w:t>Підготовка здобувачів вищої освіти за спеціальністю І8 Фармація (за спеціалізаціями) повинна забезпечувати виконання додаткових вимог щодо змісту та організації освітнього процесу, обумовлених особливостями підготовки професіоналів для провадження фахової діяльності за регульованою професією.</w:t>
      </w:r>
    </w:p>
    <w:p w14:paraId="0C0A5873" w14:textId="77777777" w:rsidR="00E9056A" w:rsidRPr="00D04723" w:rsidRDefault="00E9056A" w:rsidP="003F0DBB">
      <w:pPr>
        <w:pBdr>
          <w:top w:val="nil"/>
          <w:left w:val="nil"/>
          <w:bottom w:val="nil"/>
          <w:right w:val="nil"/>
          <w:between w:val="nil"/>
        </w:pBdr>
        <w:ind w:firstLine="567"/>
        <w:rPr>
          <w:lang w:val="uk-UA"/>
        </w:rPr>
      </w:pPr>
    </w:p>
    <w:p w14:paraId="03EFE0BD" w14:textId="77777777" w:rsidR="00E9056A" w:rsidRPr="00D04723" w:rsidRDefault="00E9056A" w:rsidP="003F0DBB">
      <w:pPr>
        <w:pBdr>
          <w:top w:val="nil"/>
          <w:left w:val="nil"/>
          <w:bottom w:val="nil"/>
          <w:right w:val="nil"/>
          <w:between w:val="nil"/>
        </w:pBdr>
        <w:ind w:firstLine="567"/>
        <w:rPr>
          <w:lang w:val="uk-UA"/>
        </w:rPr>
      </w:pPr>
      <w:r w:rsidRPr="00D04723">
        <w:rPr>
          <w:b/>
          <w:bCs/>
          <w:lang w:val="uk-UA"/>
        </w:rPr>
        <w:t>Спеціалізація І8.01 Фармація</w:t>
      </w:r>
    </w:p>
    <w:p w14:paraId="248D658A" w14:textId="77777777" w:rsidR="00E9056A" w:rsidRPr="00D04723" w:rsidRDefault="00E9056A" w:rsidP="003F0DBB">
      <w:pPr>
        <w:pBdr>
          <w:top w:val="nil"/>
          <w:left w:val="nil"/>
          <w:bottom w:val="nil"/>
          <w:right w:val="nil"/>
          <w:between w:val="nil"/>
        </w:pBdr>
        <w:ind w:firstLine="567"/>
        <w:rPr>
          <w:lang w:val="uk-UA"/>
        </w:rPr>
      </w:pPr>
    </w:p>
    <w:p w14:paraId="5F7D1F6B" w14:textId="0147CF11" w:rsidR="00E9056A" w:rsidRPr="00D04723" w:rsidRDefault="00E9056A" w:rsidP="003F0DBB">
      <w:pPr>
        <w:pBdr>
          <w:top w:val="nil"/>
          <w:left w:val="nil"/>
          <w:bottom w:val="nil"/>
          <w:right w:val="nil"/>
          <w:between w:val="nil"/>
        </w:pBdr>
        <w:ind w:firstLine="567"/>
        <w:rPr>
          <w:lang w:val="uk-UA"/>
        </w:rPr>
      </w:pPr>
      <w:r w:rsidRPr="00D04723">
        <w:rPr>
          <w:lang w:val="uk-UA"/>
        </w:rPr>
        <w:t xml:space="preserve">Фундаментальна підготовка реалізується через опанування обов’язкових освітніх компонентів, зміст яких охоплює фармацевтичну ботаніку, органічну хімію, аналітичну хімію, фізичну та колоїдну хімію, біологічну хімію, патологічну фізіологію, мікробіологію з основами </w:t>
      </w:r>
      <w:r w:rsidRPr="001312DA">
        <w:rPr>
          <w:lang w:val="uk-UA"/>
        </w:rPr>
        <w:t>імунології</w:t>
      </w:r>
      <w:r w:rsidR="00F16893" w:rsidRPr="001312DA">
        <w:rPr>
          <w:lang w:val="uk-UA"/>
        </w:rPr>
        <w:t>,</w:t>
      </w:r>
      <w:r w:rsidRPr="001312DA">
        <w:rPr>
          <w:lang w:val="uk-UA"/>
        </w:rPr>
        <w:t xml:space="preserve"> фармакологію</w:t>
      </w:r>
      <w:r w:rsidRPr="00D04723">
        <w:rPr>
          <w:lang w:val="uk-UA"/>
        </w:rPr>
        <w:t>.</w:t>
      </w:r>
    </w:p>
    <w:p w14:paraId="5E2B463A" w14:textId="77777777" w:rsidR="00E9056A" w:rsidRPr="00D04723" w:rsidRDefault="00E9056A" w:rsidP="003F0DBB">
      <w:pPr>
        <w:pBdr>
          <w:top w:val="nil"/>
          <w:left w:val="nil"/>
          <w:bottom w:val="nil"/>
          <w:right w:val="nil"/>
          <w:between w:val="nil"/>
        </w:pBdr>
        <w:ind w:firstLine="567"/>
        <w:rPr>
          <w:lang w:val="uk-UA"/>
        </w:rPr>
      </w:pPr>
      <w:r w:rsidRPr="00D04723">
        <w:rPr>
          <w:lang w:val="uk-UA"/>
        </w:rPr>
        <w:t>Професійна підготовка реалізується через опанування обов’язкових освітніх компонентів, зміст яких охоплює фармакогнозію, технологію лікарських засобів, фармацевтичну хімію</w:t>
      </w:r>
      <w:r w:rsidR="007C350D">
        <w:rPr>
          <w:lang w:val="uk-UA"/>
        </w:rPr>
        <w:t xml:space="preserve"> з фармацевтичним аналізом</w:t>
      </w:r>
      <w:r w:rsidRPr="00D04723">
        <w:rPr>
          <w:lang w:val="uk-UA"/>
        </w:rPr>
        <w:t>, організацію та економіку фармації, фармацевтичний менеджмент та маркетинг, клінічну фармацію та фармацевтичну опіку.</w:t>
      </w:r>
    </w:p>
    <w:p w14:paraId="5F135ED4" w14:textId="5A397CFB" w:rsidR="008A4F77" w:rsidRPr="00B44B2B" w:rsidRDefault="008A4F77" w:rsidP="003F0DBB">
      <w:pPr>
        <w:pBdr>
          <w:top w:val="nil"/>
          <w:left w:val="nil"/>
          <w:bottom w:val="nil"/>
          <w:right w:val="nil"/>
          <w:between w:val="nil"/>
        </w:pBdr>
        <w:ind w:firstLine="567"/>
        <w:rPr>
          <w:lang w:val="uk-UA"/>
        </w:rPr>
      </w:pPr>
      <w:r w:rsidRPr="009F6F74">
        <w:rPr>
          <w:lang w:val="uk-UA"/>
        </w:rPr>
        <w:t xml:space="preserve">Викладання </w:t>
      </w:r>
      <w:r>
        <w:rPr>
          <w:lang w:val="uk-UA"/>
        </w:rPr>
        <w:t xml:space="preserve">фармакології, </w:t>
      </w:r>
      <w:r w:rsidRPr="009F6F74">
        <w:rPr>
          <w:lang w:val="uk-UA"/>
        </w:rPr>
        <w:t xml:space="preserve">клінічної фармації та фармацевтичної опіки можуть здійснювати </w:t>
      </w:r>
      <w:r w:rsidRPr="00B44B2B">
        <w:rPr>
          <w:lang w:val="uk-UA"/>
        </w:rPr>
        <w:t>науково-педагогічні та педагогічні працівники, які мають фармацевтичну/медичну освіту ступеня «магістр» (або освітньо-кваліфікаційного рівня «спеціаліст») та відповідають встановленим вимогам законодавства щодо їх професійної кваліфікації.</w:t>
      </w:r>
    </w:p>
    <w:p w14:paraId="71BC33CA" w14:textId="09401E13" w:rsidR="008C1778" w:rsidRPr="009F6F74" w:rsidRDefault="008C1778" w:rsidP="003F0DBB">
      <w:pPr>
        <w:pBdr>
          <w:top w:val="nil"/>
          <w:left w:val="nil"/>
          <w:bottom w:val="nil"/>
          <w:right w:val="nil"/>
          <w:between w:val="nil"/>
        </w:pBdr>
        <w:ind w:firstLine="567"/>
        <w:rPr>
          <w:lang w:val="uk-UA"/>
        </w:rPr>
      </w:pPr>
      <w:r w:rsidRPr="00B44B2B">
        <w:rPr>
          <w:lang w:val="uk-UA"/>
        </w:rPr>
        <w:t xml:space="preserve">Викладання </w:t>
      </w:r>
      <w:r w:rsidR="008A4F77" w:rsidRPr="00B44B2B">
        <w:rPr>
          <w:lang w:val="uk-UA"/>
        </w:rPr>
        <w:t xml:space="preserve">інших </w:t>
      </w:r>
      <w:r w:rsidRPr="00B44B2B">
        <w:rPr>
          <w:lang w:val="uk-UA"/>
        </w:rPr>
        <w:t>освітніх компонентів професійної підготовки можуть здійснювати науково-педагогічні та педагогічні працівники, які мають фармацевтичну освіту ступеня «магістр» (або освітньо-кваліфікаційного</w:t>
      </w:r>
      <w:r w:rsidRPr="009F6F74">
        <w:rPr>
          <w:lang w:val="uk-UA"/>
        </w:rPr>
        <w:t xml:space="preserve"> рівня «спеціаліст») та відповідають встановленим вимогам законодавства щодо їх професійної кваліфікації.</w:t>
      </w:r>
    </w:p>
    <w:p w14:paraId="062BF405" w14:textId="77777777" w:rsidR="00AC63B3" w:rsidRPr="00D04723" w:rsidRDefault="00AC63B3" w:rsidP="003F0DBB">
      <w:pPr>
        <w:pBdr>
          <w:top w:val="nil"/>
          <w:left w:val="nil"/>
          <w:bottom w:val="nil"/>
          <w:right w:val="nil"/>
          <w:between w:val="nil"/>
        </w:pBdr>
        <w:ind w:firstLine="567"/>
        <w:rPr>
          <w:lang w:val="uk-UA"/>
        </w:rPr>
      </w:pPr>
      <w:r w:rsidRPr="0086688C">
        <w:rPr>
          <w:lang w:val="uk-UA"/>
        </w:rPr>
        <w:t>В рамках підготовки магістра фармації (спеціалізація І8.01 Фармація) здійснюється підготовка офіцерів запасу за військово обліковою спеціальністю 909000 Фармація</w:t>
      </w:r>
      <w:r>
        <w:rPr>
          <w:vertAlign w:val="superscript"/>
          <w:lang w:val="uk-UA"/>
        </w:rPr>
        <w:t>1</w:t>
      </w:r>
      <w:r w:rsidRPr="0086688C">
        <w:rPr>
          <w:lang w:val="uk-UA"/>
        </w:rPr>
        <w:t xml:space="preserve">. Підготовка регламентується освітньою програмою </w:t>
      </w:r>
      <w:r>
        <w:rPr>
          <w:lang w:val="uk-UA"/>
        </w:rPr>
        <w:t>«</w:t>
      </w:r>
      <w:r w:rsidRPr="0086688C">
        <w:rPr>
          <w:lang w:val="uk-UA"/>
        </w:rPr>
        <w:t>Військова підготовка</w:t>
      </w:r>
      <w:r>
        <w:rPr>
          <w:lang w:val="uk-UA"/>
        </w:rPr>
        <w:t>»</w:t>
      </w:r>
      <w:r w:rsidRPr="0086688C">
        <w:rPr>
          <w:lang w:val="uk-UA"/>
        </w:rPr>
        <w:t>, затвердженою Міністерством оборони України.</w:t>
      </w:r>
    </w:p>
    <w:p w14:paraId="16DD2029" w14:textId="58E90A99" w:rsidR="00E9056A" w:rsidRDefault="00E9056A" w:rsidP="003F0DBB">
      <w:pPr>
        <w:ind w:firstLine="567"/>
        <w:rPr>
          <w:bCs/>
          <w:lang w:val="uk-UA"/>
        </w:rPr>
      </w:pPr>
    </w:p>
    <w:p w14:paraId="7F487E53" w14:textId="77777777" w:rsidR="00852E5E" w:rsidRPr="009F6F74" w:rsidRDefault="00852E5E" w:rsidP="003F0DBB">
      <w:pPr>
        <w:ind w:firstLine="567"/>
        <w:rPr>
          <w:bCs/>
          <w:lang w:val="uk-UA"/>
        </w:rPr>
      </w:pPr>
    </w:p>
    <w:p w14:paraId="3C27706E" w14:textId="77777777" w:rsidR="00E9056A" w:rsidRPr="009F6F74" w:rsidRDefault="00E9056A" w:rsidP="003F0DBB">
      <w:pPr>
        <w:ind w:firstLine="567"/>
        <w:rPr>
          <w:b/>
          <w:bCs/>
          <w:lang w:val="uk-UA"/>
        </w:rPr>
      </w:pPr>
      <w:r w:rsidRPr="009F6F74">
        <w:rPr>
          <w:b/>
          <w:bCs/>
          <w:lang w:val="uk-UA"/>
        </w:rPr>
        <w:lastRenderedPageBreak/>
        <w:t>Спеціалізація І8.02 Промислова фармація</w:t>
      </w:r>
    </w:p>
    <w:p w14:paraId="5010F3E4" w14:textId="77777777" w:rsidR="00E9056A" w:rsidRPr="00D04723" w:rsidRDefault="00E9056A" w:rsidP="003F0DBB">
      <w:pPr>
        <w:pBdr>
          <w:top w:val="nil"/>
          <w:left w:val="nil"/>
          <w:bottom w:val="nil"/>
          <w:right w:val="nil"/>
          <w:between w:val="nil"/>
        </w:pBdr>
        <w:ind w:firstLine="567"/>
        <w:rPr>
          <w:highlight w:val="cyan"/>
          <w:lang w:val="uk-UA"/>
        </w:rPr>
      </w:pPr>
    </w:p>
    <w:p w14:paraId="19A943AF" w14:textId="497087B8" w:rsidR="008842EC" w:rsidRPr="00B44B2B" w:rsidRDefault="008842EC" w:rsidP="003F0DBB">
      <w:pPr>
        <w:pBdr>
          <w:top w:val="nil"/>
          <w:left w:val="nil"/>
          <w:bottom w:val="nil"/>
          <w:right w:val="nil"/>
          <w:between w:val="nil"/>
        </w:pBdr>
        <w:ind w:firstLine="567"/>
        <w:rPr>
          <w:lang w:val="uk-UA"/>
        </w:rPr>
      </w:pPr>
      <w:r w:rsidRPr="00464F90">
        <w:rPr>
          <w:lang w:val="uk-UA"/>
        </w:rPr>
        <w:t xml:space="preserve">Фундаментальна підготовка реалізується через опанування обов’язкових освітніх компонентів, зміст яких охоплює хімію органічних сполук, аналітичні методи в хімії, фізичні основи хімічних перетворень, біологічну хімію та основи молекулярної біології, мікробіологію </w:t>
      </w:r>
      <w:r w:rsidR="00464F90" w:rsidRPr="00B44B2B">
        <w:rPr>
          <w:lang w:val="uk-UA"/>
        </w:rPr>
        <w:t>й</w:t>
      </w:r>
      <w:r w:rsidRPr="00B44B2B">
        <w:rPr>
          <w:lang w:val="uk-UA"/>
        </w:rPr>
        <w:t xml:space="preserve"> санітарію хіміко-фармацевтичних виробництв, процеси хіміко-фармацевтичних виробництв.</w:t>
      </w:r>
    </w:p>
    <w:p w14:paraId="2BAA2E3F" w14:textId="4B048241" w:rsidR="008842EC" w:rsidRPr="00B44B2B" w:rsidRDefault="008842EC" w:rsidP="003F0DBB">
      <w:pPr>
        <w:ind w:firstLine="567"/>
        <w:rPr>
          <w:lang w:val="uk-UA"/>
        </w:rPr>
      </w:pPr>
      <w:r w:rsidRPr="00B44B2B">
        <w:rPr>
          <w:lang w:val="uk-UA"/>
        </w:rPr>
        <w:t xml:space="preserve">Професійна підготовка реалізується через опанування обов’язкових освітніх компонентів, зміст яких охоплює технологію виробництва фармацевтичних препаратів, фармацевтичний аналіз лікарських засобів та </w:t>
      </w:r>
      <w:r w:rsidR="00464F90" w:rsidRPr="00B44B2B">
        <w:rPr>
          <w:lang w:val="uk-UA"/>
        </w:rPr>
        <w:t>АФІ</w:t>
      </w:r>
      <w:r w:rsidRPr="00B44B2B">
        <w:rPr>
          <w:lang w:val="uk-UA"/>
        </w:rPr>
        <w:t>, кваліфікацію та валідацію у фармацевтичному виробництві, обладнання та проєктування хіміко-фармацевтичних підприємств, управління, економіку</w:t>
      </w:r>
      <w:r w:rsidR="00464F90" w:rsidRPr="00B44B2B">
        <w:rPr>
          <w:lang w:val="uk-UA"/>
        </w:rPr>
        <w:t xml:space="preserve"> </w:t>
      </w:r>
      <w:r w:rsidR="008C1778" w:rsidRPr="00B44B2B">
        <w:rPr>
          <w:lang w:val="uk-UA"/>
        </w:rPr>
        <w:t>та</w:t>
      </w:r>
      <w:r w:rsidRPr="00B44B2B">
        <w:rPr>
          <w:lang w:val="uk-UA"/>
        </w:rPr>
        <w:t xml:space="preserve"> планування діяльності хіміко-фармацевтичного підприємства, фармакогнозію.</w:t>
      </w:r>
    </w:p>
    <w:p w14:paraId="687468E9" w14:textId="53C3B409" w:rsidR="00FD0A0F" w:rsidRPr="00B44B2B" w:rsidRDefault="00FD0A0F" w:rsidP="003F0DBB">
      <w:pPr>
        <w:pBdr>
          <w:top w:val="nil"/>
          <w:left w:val="nil"/>
          <w:bottom w:val="nil"/>
          <w:right w:val="nil"/>
          <w:between w:val="nil"/>
        </w:pBdr>
        <w:ind w:firstLine="567"/>
        <w:rPr>
          <w:lang w:val="uk-UA"/>
        </w:rPr>
      </w:pPr>
      <w:r w:rsidRPr="00B44B2B">
        <w:rPr>
          <w:lang w:val="uk-UA"/>
        </w:rPr>
        <w:t>Викладання освітніх компонентів професійної підготовки здійснюють науково- педагогічні та педагогічні працівники, які відповідають встановленим вимогам законодавства щодо професійної кваліфікації та мають відповідну освіту ступеня «магістр» (або освітньо кваліфікаційного рівня «спеціаліст»):</w:t>
      </w:r>
    </w:p>
    <w:p w14:paraId="54E9AD00" w14:textId="22167129" w:rsidR="00FD0A0F" w:rsidRPr="00852E5E" w:rsidRDefault="00FD0A0F" w:rsidP="00852E5E">
      <w:pPr>
        <w:pBdr>
          <w:top w:val="nil"/>
          <w:left w:val="nil"/>
          <w:bottom w:val="nil"/>
          <w:right w:val="nil"/>
          <w:between w:val="nil"/>
        </w:pBdr>
        <w:ind w:firstLine="567"/>
        <w:rPr>
          <w:lang w:val="uk-UA"/>
        </w:rPr>
      </w:pPr>
      <w:r w:rsidRPr="00852E5E">
        <w:rPr>
          <w:lang w:val="uk-UA"/>
        </w:rPr>
        <w:t>фармацевтичну освіту - для дисциплін, що охоплюють фармакогнозію, фармацевтичний аналіз лікарських засобів та АФІ;</w:t>
      </w:r>
    </w:p>
    <w:p w14:paraId="239ECA98" w14:textId="60DE6161" w:rsidR="00FD0A0F" w:rsidRPr="00852E5E" w:rsidRDefault="00FD0A0F" w:rsidP="00852E5E">
      <w:pPr>
        <w:pBdr>
          <w:top w:val="nil"/>
          <w:left w:val="nil"/>
          <w:bottom w:val="nil"/>
          <w:right w:val="nil"/>
          <w:between w:val="nil"/>
        </w:pBdr>
        <w:ind w:firstLine="567"/>
        <w:rPr>
          <w:lang w:val="uk-UA"/>
        </w:rPr>
      </w:pPr>
      <w:r w:rsidRPr="00852E5E">
        <w:rPr>
          <w:lang w:val="uk-UA"/>
        </w:rPr>
        <w:t>фармацевтичну або інженерно технологічну освіту - для дисциплін, що охоплюють процеси хіміко фармацевтичних виробництв, обладнання та проєктування хіміко фармацевтичних підприємств, технологію виробництва фармацевтичних препаратів;</w:t>
      </w:r>
    </w:p>
    <w:p w14:paraId="1DCEEAC9" w14:textId="1BDBA132" w:rsidR="00FD0A0F" w:rsidRPr="00852E5E" w:rsidRDefault="00FD0A0F" w:rsidP="00852E5E">
      <w:pPr>
        <w:pBdr>
          <w:top w:val="nil"/>
          <w:left w:val="nil"/>
          <w:bottom w:val="nil"/>
          <w:right w:val="nil"/>
          <w:between w:val="nil"/>
        </w:pBdr>
        <w:ind w:firstLine="567"/>
        <w:rPr>
          <w:lang w:val="uk-UA"/>
        </w:rPr>
      </w:pPr>
      <w:r w:rsidRPr="00852E5E">
        <w:rPr>
          <w:lang w:val="uk-UA"/>
        </w:rPr>
        <w:t>фармацевтичну або економічну освіту - для дисциплін, що охоплюють управління, економіку та планування діяльності хіміко фармацевтичного підприємства.</w:t>
      </w:r>
    </w:p>
    <w:p w14:paraId="72AC13FF" w14:textId="4CC54728" w:rsidR="00205B95" w:rsidRPr="009F6F74" w:rsidRDefault="00205B95" w:rsidP="003F0DBB">
      <w:pPr>
        <w:pBdr>
          <w:top w:val="nil"/>
          <w:left w:val="nil"/>
          <w:bottom w:val="nil"/>
          <w:right w:val="nil"/>
          <w:between w:val="nil"/>
        </w:pBdr>
        <w:ind w:firstLine="567"/>
        <w:rPr>
          <w:lang w:val="uk-UA"/>
        </w:rPr>
      </w:pPr>
    </w:p>
    <w:p w14:paraId="02C2A026" w14:textId="77777777" w:rsidR="00E9056A" w:rsidRPr="0086688C" w:rsidRDefault="00E9056A" w:rsidP="003F0DBB">
      <w:pPr>
        <w:pBdr>
          <w:top w:val="nil"/>
          <w:left w:val="nil"/>
          <w:bottom w:val="nil"/>
          <w:right w:val="nil"/>
          <w:between w:val="nil"/>
        </w:pBdr>
        <w:ind w:firstLine="567"/>
        <w:rPr>
          <w:b/>
          <w:bCs/>
          <w:lang w:val="uk-UA"/>
        </w:rPr>
      </w:pPr>
      <w:r w:rsidRPr="0086688C">
        <w:rPr>
          <w:b/>
          <w:bCs/>
          <w:lang w:val="uk-UA"/>
        </w:rPr>
        <w:t>Кваліфікаційні роботи</w:t>
      </w:r>
    </w:p>
    <w:p w14:paraId="7F8674DE" w14:textId="77777777" w:rsidR="00E9056A" w:rsidRPr="0086688C" w:rsidRDefault="00E9056A" w:rsidP="003F0DBB">
      <w:pPr>
        <w:pBdr>
          <w:top w:val="nil"/>
          <w:left w:val="nil"/>
          <w:bottom w:val="nil"/>
          <w:right w:val="nil"/>
          <w:between w:val="nil"/>
        </w:pBdr>
        <w:ind w:firstLine="567"/>
        <w:rPr>
          <w:lang w:val="uk-UA"/>
        </w:rPr>
      </w:pPr>
    </w:p>
    <w:p w14:paraId="71DDD280" w14:textId="6143A1D2" w:rsidR="00FD0A0F" w:rsidRPr="00B44B2B" w:rsidRDefault="00FD0A0F" w:rsidP="003F0DBB">
      <w:pPr>
        <w:pBdr>
          <w:top w:val="nil"/>
          <w:left w:val="nil"/>
          <w:bottom w:val="nil"/>
          <w:right w:val="nil"/>
          <w:between w:val="nil"/>
        </w:pBdr>
        <w:ind w:firstLine="567"/>
        <w:rPr>
          <w:lang w:val="uk-UA"/>
        </w:rPr>
      </w:pPr>
      <w:r w:rsidRPr="00B44B2B">
        <w:rPr>
          <w:lang w:val="uk-UA"/>
        </w:rPr>
        <w:t>Керівництво кваліфікаційними роботами здобувачів вищої освіти за спеціалізаціями здійснюють науково педагогічні та педагогічні працівники, які відповідають встановленим вимогам щодо професійної кваліфікації та забезпечують викладання освітніх компонентів професійної підготовки за відповідною спеціалізацією: І8.01 «Фармація» або І8.02 «Промислова фармація».</w:t>
      </w:r>
    </w:p>
    <w:p w14:paraId="32CA70E2" w14:textId="77777777" w:rsidR="00E9056A" w:rsidRPr="00D04723" w:rsidRDefault="00E9056A" w:rsidP="003F0DBB">
      <w:pPr>
        <w:pBdr>
          <w:top w:val="nil"/>
          <w:left w:val="nil"/>
          <w:bottom w:val="nil"/>
          <w:right w:val="nil"/>
          <w:between w:val="nil"/>
        </w:pBdr>
        <w:tabs>
          <w:tab w:val="left" w:pos="3228"/>
        </w:tabs>
        <w:ind w:firstLine="567"/>
        <w:rPr>
          <w:highlight w:val="green"/>
          <w:lang w:val="uk-UA"/>
        </w:rPr>
      </w:pPr>
    </w:p>
    <w:p w14:paraId="1B59622C" w14:textId="1A2D1084" w:rsidR="00E9056A" w:rsidRDefault="00E9056A" w:rsidP="003F0DBB">
      <w:pPr>
        <w:pBdr>
          <w:top w:val="nil"/>
          <w:left w:val="nil"/>
          <w:bottom w:val="nil"/>
          <w:right w:val="nil"/>
          <w:between w:val="nil"/>
        </w:pBdr>
        <w:ind w:firstLine="567"/>
        <w:rPr>
          <w:b/>
          <w:bCs/>
          <w:lang w:val="uk-UA"/>
        </w:rPr>
      </w:pPr>
      <w:r w:rsidRPr="00D04723">
        <w:rPr>
          <w:b/>
          <w:bCs/>
          <w:lang w:val="uk-UA"/>
        </w:rPr>
        <w:t>ХІ Перелік нормативних документів, на яких базується стандарт вищої освіти</w:t>
      </w:r>
    </w:p>
    <w:p w14:paraId="4DDF61D5" w14:textId="77777777" w:rsidR="00852E5E" w:rsidRPr="00D04723" w:rsidRDefault="00852E5E" w:rsidP="003F0DBB">
      <w:pPr>
        <w:pBdr>
          <w:top w:val="nil"/>
          <w:left w:val="nil"/>
          <w:bottom w:val="nil"/>
          <w:right w:val="nil"/>
          <w:between w:val="nil"/>
        </w:pBdr>
        <w:ind w:firstLine="567"/>
        <w:rPr>
          <w:lang w:val="uk-UA"/>
        </w:rPr>
      </w:pPr>
    </w:p>
    <w:p w14:paraId="4F18042E" w14:textId="4867F24E" w:rsidR="00E9056A" w:rsidRPr="00852E5E" w:rsidRDefault="00852E5E" w:rsidP="003F0DBB">
      <w:pPr>
        <w:pBdr>
          <w:top w:val="nil"/>
          <w:left w:val="nil"/>
          <w:bottom w:val="nil"/>
          <w:right w:val="nil"/>
          <w:between w:val="nil"/>
        </w:pBdr>
        <w:ind w:firstLine="567"/>
        <w:rPr>
          <w:b/>
          <w:lang w:val="uk-UA"/>
        </w:rPr>
      </w:pPr>
      <w:r w:rsidRPr="00852E5E">
        <w:rPr>
          <w:b/>
          <w:lang w:val="uk-UA"/>
        </w:rPr>
        <w:t>Нормативні документи</w:t>
      </w:r>
    </w:p>
    <w:p w14:paraId="31CF6BB2" w14:textId="77777777" w:rsidR="007C350D" w:rsidRPr="002F0B17" w:rsidRDefault="007C350D" w:rsidP="003F0DBB">
      <w:pPr>
        <w:shd w:val="clear" w:color="auto" w:fill="FFFFFF" w:themeFill="background1"/>
        <w:ind w:firstLine="567"/>
        <w:rPr>
          <w:lang w:val="uk-UA"/>
        </w:rPr>
      </w:pPr>
      <w:r w:rsidRPr="002F0B17">
        <w:rPr>
          <w:lang w:val="uk-UA"/>
        </w:rPr>
        <w:t>1. Закон України «Про вищу освіту» від 01.07.2014 № 1556-VII. URL:  https://zakon.rada.gov.ua/laws/show/1556-18#Text.</w:t>
      </w:r>
    </w:p>
    <w:p w14:paraId="7D635A09" w14:textId="77777777" w:rsidR="007C350D" w:rsidRPr="002F0B17" w:rsidRDefault="007C350D" w:rsidP="003F0DBB">
      <w:pPr>
        <w:shd w:val="clear" w:color="auto" w:fill="FFFFFF" w:themeFill="background1"/>
        <w:ind w:firstLine="567"/>
        <w:rPr>
          <w:lang w:val="uk-UA"/>
        </w:rPr>
      </w:pPr>
      <w:r w:rsidRPr="002F0B17">
        <w:rPr>
          <w:lang w:val="uk-UA"/>
        </w:rPr>
        <w:t xml:space="preserve">2. Закон України «Про освіту» від 05.09.2017 № 2145-VIII. URL:  </w:t>
      </w:r>
      <w:hyperlink r:id="rId12" w:anchor="Text" w:history="1">
        <w:r w:rsidRPr="002F0B17">
          <w:rPr>
            <w:lang w:val="uk-UA"/>
          </w:rPr>
          <w:t>https://zakon.rada.gov.ua/laws/show/2145-19#Text</w:t>
        </w:r>
      </w:hyperlink>
      <w:r w:rsidRPr="002F0B17">
        <w:rPr>
          <w:lang w:val="uk-UA"/>
        </w:rPr>
        <w:t>.</w:t>
      </w:r>
    </w:p>
    <w:p w14:paraId="67820B52" w14:textId="77777777" w:rsidR="007C350D" w:rsidRPr="002F0B17" w:rsidRDefault="007C350D" w:rsidP="003F0DBB">
      <w:pPr>
        <w:shd w:val="clear" w:color="auto" w:fill="FFFFFF" w:themeFill="background1"/>
        <w:ind w:firstLine="567"/>
        <w:rPr>
          <w:lang w:val="uk-UA"/>
        </w:rPr>
      </w:pPr>
      <w:r w:rsidRPr="002F0B17">
        <w:rPr>
          <w:lang w:val="uk-UA"/>
        </w:rPr>
        <w:t>3. Закон України «Про академічну доброчесність» від 18.12.2025 № 4742-IX. URL:  https://zakon.rada.gov.ua/laws/show/4742-20#Text.</w:t>
      </w:r>
    </w:p>
    <w:p w14:paraId="02F932F7" w14:textId="77777777" w:rsidR="007C350D" w:rsidRPr="002F0B17" w:rsidRDefault="007C350D" w:rsidP="003F0DBB">
      <w:pPr>
        <w:shd w:val="clear" w:color="auto" w:fill="FFFFFF" w:themeFill="background1"/>
        <w:ind w:firstLine="567"/>
        <w:rPr>
          <w:lang w:val="uk-UA"/>
        </w:rPr>
      </w:pPr>
      <w:r w:rsidRPr="002F0B17">
        <w:rPr>
          <w:lang w:val="uk-UA"/>
        </w:rPr>
        <w:lastRenderedPageBreak/>
        <w:t>4. Закон України «Основи законодавства України про охорону здоров’я» від 19.11.1992 р. № 2801-XII. URL:   https://zakon.rada.gov.ua/laws/show/2801-12#Text.</w:t>
      </w:r>
    </w:p>
    <w:p w14:paraId="2D24EFF8" w14:textId="77777777" w:rsidR="007C350D" w:rsidRPr="002F0B17" w:rsidRDefault="007C350D" w:rsidP="003F0DBB">
      <w:pPr>
        <w:shd w:val="clear" w:color="auto" w:fill="FFFFFF" w:themeFill="background1"/>
        <w:ind w:firstLine="567"/>
        <w:rPr>
          <w:lang w:val="uk-UA"/>
        </w:rPr>
      </w:pPr>
      <w:r w:rsidRPr="002F0B17">
        <w:rPr>
          <w:lang w:val="uk-UA"/>
        </w:rPr>
        <w:t>5. Закон України «Про лікарські засоби» від 28.07.2022 р. № 2469-IX. URL:  </w:t>
      </w:r>
    </w:p>
    <w:p w14:paraId="7D16C673" w14:textId="77777777" w:rsidR="007C350D" w:rsidRPr="002F0B17" w:rsidRDefault="007C350D" w:rsidP="003F0DBB">
      <w:pPr>
        <w:shd w:val="clear" w:color="auto" w:fill="FFFFFF" w:themeFill="background1"/>
        <w:ind w:firstLine="567"/>
        <w:rPr>
          <w:lang w:val="uk-UA"/>
        </w:rPr>
      </w:pPr>
      <w:r w:rsidRPr="002F0B17">
        <w:rPr>
          <w:lang w:val="uk-UA"/>
        </w:rPr>
        <w:t> </w:t>
      </w:r>
      <w:hyperlink r:id="rId13" w:anchor="Text" w:history="1">
        <w:r w:rsidRPr="002F0B17">
          <w:rPr>
            <w:lang w:val="uk-UA"/>
          </w:rPr>
          <w:t>https://zakon.rada.gov.ua/laws/show/2469-20#Text</w:t>
        </w:r>
      </w:hyperlink>
      <w:r w:rsidRPr="002F0B17">
        <w:rPr>
          <w:lang w:val="uk-UA"/>
        </w:rPr>
        <w:t>.</w:t>
      </w:r>
    </w:p>
    <w:p w14:paraId="6DC813F3" w14:textId="77777777" w:rsidR="007C350D" w:rsidRPr="002F0B17" w:rsidRDefault="007C350D" w:rsidP="003F0DBB">
      <w:pPr>
        <w:shd w:val="clear" w:color="auto" w:fill="FFFFFF" w:themeFill="background1"/>
        <w:ind w:firstLine="567"/>
        <w:rPr>
          <w:lang w:val="uk-UA"/>
        </w:rPr>
      </w:pPr>
      <w:r w:rsidRPr="002F0B17">
        <w:rPr>
          <w:lang w:val="uk-UA"/>
        </w:rPr>
        <w:t>6. Постанова Кабінету Міністрів України від 23.11.2011 р. № 1341 «Про затвердження Національної рамки кваліфікацій». URL:   https://zakon.rada.gov.ua/laws/show/1341-2011-%D0%BF#Text .</w:t>
      </w:r>
    </w:p>
    <w:p w14:paraId="2FB239F4" w14:textId="77777777" w:rsidR="007C350D" w:rsidRPr="002F0B17" w:rsidRDefault="007C350D" w:rsidP="003F0DBB">
      <w:pPr>
        <w:shd w:val="clear" w:color="auto" w:fill="FFFFFF" w:themeFill="background1"/>
        <w:ind w:firstLine="567"/>
        <w:rPr>
          <w:lang w:val="uk-UA"/>
        </w:rPr>
      </w:pPr>
      <w:r w:rsidRPr="002F0B17">
        <w:rPr>
          <w:lang w:val="uk-UA"/>
        </w:rPr>
        <w:t>7. Постанова Кабінету Міністрів України від 29.04.2015 р. № 266 «Про затвердження переліку галузей знань і спеціальностей, за якими здійснюється підготовка здобувачів вищої освіти». URL:  https://zakon.rada.gov.ua/laws/show/266-2015-%D0%BF#Text.</w:t>
      </w:r>
    </w:p>
    <w:p w14:paraId="63661609" w14:textId="77777777" w:rsidR="007C350D" w:rsidRPr="002F0B17" w:rsidRDefault="007C350D" w:rsidP="003F0DBB">
      <w:pPr>
        <w:shd w:val="clear" w:color="auto" w:fill="FFFFFF" w:themeFill="background1"/>
        <w:ind w:firstLine="567"/>
        <w:rPr>
          <w:lang w:val="uk-UA"/>
        </w:rPr>
      </w:pPr>
      <w:r w:rsidRPr="002F0B17">
        <w:rPr>
          <w:lang w:val="uk-UA"/>
        </w:rPr>
        <w:t>8. Постанова Кабінету Міністрів України від 28.03.2018 р. № 33 «Про затвердження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 URL:  https://zakon.rada.gov.ua/laws/show/334-2018-%D0%BF#Text.</w:t>
      </w:r>
    </w:p>
    <w:p w14:paraId="5E6853A6" w14:textId="3EE21F60" w:rsidR="007C350D" w:rsidRDefault="007C350D" w:rsidP="003F0DBB">
      <w:pPr>
        <w:shd w:val="clear" w:color="auto" w:fill="FFFFFF" w:themeFill="background1"/>
        <w:ind w:firstLine="567"/>
        <w:rPr>
          <w:lang w:val="uk-UA"/>
        </w:rPr>
      </w:pPr>
      <w:r w:rsidRPr="002F0B17">
        <w:rPr>
          <w:lang w:val="uk-UA"/>
        </w:rPr>
        <w:t xml:space="preserve">9. Постанова Кабінету Міністрів України  від 19.05.2021 р. № 497 «Про атестацію здобувачів ступеня фахової передвищої освіти та ступенів вищої освіти на першому (бакалаврському) та другому (магістерському) рівнях у формі єдиного державного кваліфікаційного іспиту». URL: </w:t>
      </w:r>
      <w:r w:rsidR="003A3C27" w:rsidRPr="0072295E">
        <w:rPr>
          <w:lang w:val="uk-UA"/>
        </w:rPr>
        <w:t>https://zakon.rada.gov.ua/rada/show/497-2021-%D0%BF#Text</w:t>
      </w:r>
      <w:r w:rsidRPr="002F0B17">
        <w:rPr>
          <w:lang w:val="uk-UA"/>
        </w:rPr>
        <w:t>.</w:t>
      </w:r>
    </w:p>
    <w:p w14:paraId="56181334" w14:textId="08EFC6EF" w:rsidR="003A3C27" w:rsidRPr="002F0B17" w:rsidRDefault="003A3C27" w:rsidP="003F0DBB">
      <w:pPr>
        <w:shd w:val="clear" w:color="auto" w:fill="FFFFFF" w:themeFill="background1"/>
        <w:ind w:firstLine="567"/>
        <w:rPr>
          <w:lang w:val="uk-UA"/>
        </w:rPr>
      </w:pPr>
      <w:r w:rsidRPr="00AC63B3">
        <w:rPr>
          <w:lang w:val="uk-UA"/>
        </w:rPr>
        <w:t xml:space="preserve">10. Наказ Міністерства освіти і науки України від 22.05.2020 № 673 «Про затвердження Переліку спеціальностей, здобуття ступеня освіти з яких необхідне для доступу до професій, для яких запроваджено додаткове регулювання». URL: </w:t>
      </w:r>
      <w:r w:rsidR="0072295E" w:rsidRPr="00AC63B3">
        <w:rPr>
          <w:lang w:val="uk-UA"/>
        </w:rPr>
        <w:t>https://zakon.rada.gov.ua/laws/show/z0502-20#Text</w:t>
      </w:r>
      <w:r w:rsidRPr="00AC63B3">
        <w:rPr>
          <w:lang w:val="uk-UA"/>
        </w:rPr>
        <w:t>.</w:t>
      </w:r>
    </w:p>
    <w:p w14:paraId="635DF539" w14:textId="6000024F" w:rsidR="007C350D" w:rsidRPr="002F0B17" w:rsidRDefault="007C350D" w:rsidP="003F0DBB">
      <w:pPr>
        <w:shd w:val="clear" w:color="auto" w:fill="FFFFFF" w:themeFill="background1"/>
        <w:ind w:firstLine="567"/>
        <w:rPr>
          <w:lang w:val="uk-UA"/>
        </w:rPr>
      </w:pPr>
      <w:r w:rsidRPr="002F0B17">
        <w:rPr>
          <w:lang w:val="uk-UA"/>
        </w:rPr>
        <w:t>1</w:t>
      </w:r>
      <w:r w:rsidR="003A3C27">
        <w:rPr>
          <w:lang w:val="uk-UA"/>
        </w:rPr>
        <w:t>1</w:t>
      </w:r>
      <w:r w:rsidRPr="002F0B17">
        <w:rPr>
          <w:lang w:val="uk-UA"/>
        </w:rPr>
        <w:t>. Наказ Міністерства охорони здоров’я України від 04.04.2022 р. № 621 «Про затвердження Переліку спеціалізацій підготовки здобувачів вищої освіти ступеня магістра за спеціальністю 226 «Фармація, промислова фармація». URL: https://zakon.rada.gov.ua/laws/show/z0436-22#Text.</w:t>
      </w:r>
    </w:p>
    <w:p w14:paraId="26957775" w14:textId="00BCF362" w:rsidR="007C350D" w:rsidRPr="002F0B17" w:rsidRDefault="007C350D" w:rsidP="003F0DBB">
      <w:pPr>
        <w:shd w:val="clear" w:color="auto" w:fill="FFFFFF" w:themeFill="background1"/>
        <w:ind w:firstLine="567"/>
        <w:rPr>
          <w:lang w:val="uk-UA"/>
        </w:rPr>
      </w:pPr>
      <w:r w:rsidRPr="002F0B17">
        <w:rPr>
          <w:lang w:val="uk-UA"/>
        </w:rPr>
        <w:t>1</w:t>
      </w:r>
      <w:r w:rsidR="003A3C27">
        <w:rPr>
          <w:lang w:val="uk-UA"/>
        </w:rPr>
        <w:t>2</w:t>
      </w:r>
      <w:r w:rsidRPr="002F0B17">
        <w:rPr>
          <w:lang w:val="uk-UA"/>
        </w:rPr>
        <w:t>. Національний класифікатор України: Класифікатор професій ДК 003:2010. Затверджено Наказом Міністерства економічного розвитку і торгівлі України від18.11.2014 № 1361. URL:</w:t>
      </w:r>
      <w:hyperlink r:id="rId14" w:anchor="Text" w:history="1">
        <w:r w:rsidRPr="002F0B17">
          <w:rPr>
            <w:lang w:val="uk-UA"/>
          </w:rPr>
          <w:t xml:space="preserve"> https://zakon.rada.gov.ua/rada/show/va327609-10#Text</w:t>
        </w:r>
      </w:hyperlink>
      <w:r w:rsidRPr="002F0B17">
        <w:rPr>
          <w:lang w:val="uk-UA"/>
        </w:rPr>
        <w:t>.</w:t>
      </w:r>
    </w:p>
    <w:p w14:paraId="4F147E9F" w14:textId="622978F5" w:rsidR="007C350D" w:rsidRPr="002F0B17" w:rsidRDefault="007C350D" w:rsidP="003F0DBB">
      <w:pPr>
        <w:shd w:val="clear" w:color="auto" w:fill="FFFFFF" w:themeFill="background1"/>
        <w:ind w:firstLine="567"/>
        <w:rPr>
          <w:lang w:val="uk-UA"/>
        </w:rPr>
      </w:pPr>
      <w:r w:rsidRPr="002F0B17">
        <w:rPr>
          <w:lang w:val="uk-UA"/>
        </w:rPr>
        <w:t>1</w:t>
      </w:r>
      <w:r w:rsidR="003A3C27">
        <w:rPr>
          <w:lang w:val="uk-UA"/>
        </w:rPr>
        <w:t>3</w:t>
      </w:r>
      <w:r w:rsidRPr="002F0B17">
        <w:rPr>
          <w:lang w:val="uk-UA"/>
        </w:rPr>
        <w:t>. 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URL: https://surl.li/eoalwo.</w:t>
      </w:r>
    </w:p>
    <w:p w14:paraId="604A7FAA" w14:textId="14B7BE77" w:rsidR="007C350D" w:rsidRPr="002F0B17" w:rsidRDefault="007C350D" w:rsidP="003F0DBB">
      <w:pPr>
        <w:shd w:val="clear" w:color="auto" w:fill="FFFFFF" w:themeFill="background1"/>
        <w:ind w:firstLine="567"/>
        <w:rPr>
          <w:lang w:val="uk-UA"/>
        </w:rPr>
      </w:pPr>
      <w:r w:rsidRPr="002F0B17">
        <w:rPr>
          <w:lang w:val="uk-UA"/>
        </w:rPr>
        <w:t>1</w:t>
      </w:r>
      <w:r w:rsidR="003A3C27">
        <w:rPr>
          <w:lang w:val="uk-UA"/>
        </w:rPr>
        <w:t>4</w:t>
      </w:r>
      <w:r w:rsidRPr="002F0B17">
        <w:rPr>
          <w:lang w:val="uk-UA"/>
        </w:rPr>
        <w:t>. Стандарти і рекомендації щодо забезпечення якості в Європейському просторі вищої освіти (ESG). К.: ТОВ “ЦС”, 2015. 32 c. URL: https://surl.li/oqdill.</w:t>
      </w:r>
    </w:p>
    <w:p w14:paraId="251077CC" w14:textId="77777777" w:rsidR="007C350D" w:rsidRPr="002F0B17" w:rsidRDefault="007C350D" w:rsidP="003F0DBB">
      <w:pPr>
        <w:shd w:val="clear" w:color="auto" w:fill="FFFFFF" w:themeFill="background1"/>
        <w:ind w:firstLine="567"/>
        <w:jc w:val="left"/>
        <w:rPr>
          <w:lang w:val="uk-UA"/>
        </w:rPr>
      </w:pPr>
    </w:p>
    <w:p w14:paraId="03D09B30" w14:textId="77777777" w:rsidR="007C350D" w:rsidRPr="00852E5E" w:rsidRDefault="007C350D" w:rsidP="003F0DBB">
      <w:pPr>
        <w:shd w:val="clear" w:color="auto" w:fill="FFFFFF" w:themeFill="background1"/>
        <w:ind w:firstLine="567"/>
        <w:rPr>
          <w:b/>
          <w:lang w:val="uk-UA"/>
        </w:rPr>
      </w:pPr>
      <w:r w:rsidRPr="00852E5E">
        <w:rPr>
          <w:b/>
          <w:lang w:val="uk-UA"/>
        </w:rPr>
        <w:t>Інші джерела</w:t>
      </w:r>
    </w:p>
    <w:p w14:paraId="74DE3E40" w14:textId="77777777" w:rsidR="007C350D" w:rsidRPr="002F0B17" w:rsidRDefault="007C350D" w:rsidP="003F0DBB">
      <w:pPr>
        <w:shd w:val="clear" w:color="auto" w:fill="FFFFFF" w:themeFill="background1"/>
        <w:ind w:firstLine="567"/>
        <w:jc w:val="left"/>
        <w:rPr>
          <w:lang w:val="uk-UA"/>
        </w:rPr>
      </w:pPr>
    </w:p>
    <w:p w14:paraId="0D0717D6" w14:textId="77777777" w:rsidR="007C350D" w:rsidRPr="002F0B17" w:rsidRDefault="007C350D" w:rsidP="003F0DBB">
      <w:pPr>
        <w:shd w:val="clear" w:color="auto" w:fill="FFFFFF" w:themeFill="background1"/>
        <w:ind w:firstLine="567"/>
        <w:rPr>
          <w:lang w:val="uk-UA"/>
        </w:rPr>
      </w:pPr>
      <w:r w:rsidRPr="002F0B17">
        <w:rPr>
          <w:lang w:val="uk-UA"/>
        </w:rPr>
        <w:t>1. Appendix III: Overarching Framework of Qualifications of the European Higher Education Area (revised 2018). URL: https://iea.gov.ua/wp-content/uploads/2019/03/2_QF.pdf.</w:t>
      </w:r>
    </w:p>
    <w:p w14:paraId="642A2683" w14:textId="77777777" w:rsidR="007C350D" w:rsidRPr="002F0B17" w:rsidRDefault="007C350D" w:rsidP="003F0DBB">
      <w:pPr>
        <w:shd w:val="clear" w:color="auto" w:fill="FFFFFF" w:themeFill="background1"/>
        <w:ind w:firstLine="567"/>
        <w:rPr>
          <w:lang w:val="uk-UA"/>
        </w:rPr>
      </w:pPr>
      <w:r w:rsidRPr="002F0B17">
        <w:rPr>
          <w:lang w:val="uk-UA"/>
        </w:rPr>
        <w:lastRenderedPageBreak/>
        <w:t>2.  Directive 2005/36/EC of the European Parliament and of the Council of 7 September 2005 on the recognition of professional qualifications (Text with EEA relevance). Official Journal of the European Union. 30.9.2005. L 255/22- L 255/142. URL: https://eur-lex.europa.eu/legal-content/EN/TXT/PDF/?uri=CELEX:32005L0036.</w:t>
      </w:r>
    </w:p>
    <w:p w14:paraId="40144B27" w14:textId="77777777" w:rsidR="007C350D" w:rsidRPr="002F0B17" w:rsidRDefault="007C350D" w:rsidP="003F0DBB">
      <w:pPr>
        <w:shd w:val="clear" w:color="auto" w:fill="FFFFFF" w:themeFill="background1"/>
        <w:ind w:firstLine="567"/>
        <w:rPr>
          <w:lang w:val="uk-UA"/>
        </w:rPr>
      </w:pPr>
      <w:r w:rsidRPr="002F0B17">
        <w:rPr>
          <w:lang w:val="uk-UA"/>
        </w:rPr>
        <w:t>3. ENQA quality assurance professional competencies framework. European Association for Quality Assurance in Higher Education, 2016. 16 р. URL: https://surl.li/ctjcfo.</w:t>
      </w:r>
    </w:p>
    <w:p w14:paraId="6593EFA8" w14:textId="77777777" w:rsidR="007C350D" w:rsidRPr="002F0B17" w:rsidRDefault="007C350D" w:rsidP="003F0DBB">
      <w:pPr>
        <w:shd w:val="clear" w:color="auto" w:fill="FFFFFF" w:themeFill="background1"/>
        <w:ind w:firstLine="567"/>
        <w:rPr>
          <w:lang w:val="uk-UA"/>
        </w:rPr>
      </w:pPr>
      <w:r w:rsidRPr="002F0B17">
        <w:rPr>
          <w:lang w:val="uk-UA"/>
        </w:rPr>
        <w:t>4. FIP global call to action for advancing pharmaceutical education. The Hague, 13 December 2021. 6 р. URL: https://www.fip.org/file/5091.</w:t>
      </w:r>
    </w:p>
    <w:p w14:paraId="775DEDB9" w14:textId="77777777" w:rsidR="007C350D" w:rsidRPr="002F0B17" w:rsidRDefault="007C350D" w:rsidP="003F0DBB">
      <w:pPr>
        <w:shd w:val="clear" w:color="auto" w:fill="FFFFFF" w:themeFill="background1"/>
        <w:ind w:firstLine="567"/>
        <w:rPr>
          <w:lang w:val="uk-UA"/>
        </w:rPr>
      </w:pPr>
      <w:r w:rsidRPr="002F0B17">
        <w:rPr>
          <w:lang w:val="uk-UA"/>
        </w:rPr>
        <w:t>5.  FIP Global Competency Framework (GbCFv2) handbook: Supporting early career training strategy. International Pharmaceutical Federation, 2023. 59 р. URL: https://www.fip.org/file/5546.</w:t>
      </w:r>
    </w:p>
    <w:p w14:paraId="6975CF69" w14:textId="77777777" w:rsidR="007C350D" w:rsidRPr="002F0B17" w:rsidRDefault="007C350D" w:rsidP="003F0DBB">
      <w:pPr>
        <w:shd w:val="clear" w:color="auto" w:fill="FFFFFF" w:themeFill="background1"/>
        <w:ind w:firstLine="567"/>
        <w:rPr>
          <w:lang w:val="uk-UA"/>
        </w:rPr>
      </w:pPr>
      <w:r w:rsidRPr="002F0B17">
        <w:rPr>
          <w:lang w:val="uk-UA"/>
        </w:rPr>
        <w:t>6. FIP statement of policy on good pharmacy education practice. International Pharmaceutical Federation. 8 р. URL: https://www.fip.org/file/1518.</w:t>
      </w:r>
    </w:p>
    <w:p w14:paraId="67A2DD10" w14:textId="77777777" w:rsidR="007C350D" w:rsidRPr="002F0B17" w:rsidRDefault="007C350D" w:rsidP="003F0DBB">
      <w:pPr>
        <w:shd w:val="clear" w:color="auto" w:fill="FFFFFF" w:themeFill="background1"/>
        <w:ind w:firstLine="567"/>
        <w:rPr>
          <w:lang w:val="uk-UA"/>
        </w:rPr>
      </w:pPr>
      <w:r w:rsidRPr="002F0B17">
        <w:rPr>
          <w:lang w:val="uk-UA"/>
        </w:rPr>
        <w:t>7. International Standard Classification of Education (ISCED). Eurostat. URL: https://surl.li/zjmzps.</w:t>
      </w:r>
    </w:p>
    <w:p w14:paraId="6E079A8F" w14:textId="77777777" w:rsidR="007C350D" w:rsidRPr="002F0B17" w:rsidRDefault="007C350D" w:rsidP="003F0DBB">
      <w:pPr>
        <w:shd w:val="clear" w:color="auto" w:fill="FFFFFF" w:themeFill="background1"/>
        <w:ind w:firstLine="567"/>
        <w:rPr>
          <w:lang w:val="uk-UA"/>
        </w:rPr>
      </w:pPr>
      <w:r w:rsidRPr="002F0B17">
        <w:rPr>
          <w:lang w:val="uk-UA"/>
        </w:rPr>
        <w:t>8. The European Qualifications Framework: supporting learning, work and cross-border mobility. 10th Anniversary. Luxembourg: Publications Office of the European Union, 2018. 32 р. URL:</w:t>
      </w:r>
      <w:hyperlink r:id="rId15" w:history="1">
        <w:r w:rsidRPr="002F0B17">
          <w:rPr>
            <w:lang w:val="uk-UA"/>
          </w:rPr>
          <w:t xml:space="preserve"> https://surl.li/mmkstd</w:t>
        </w:r>
      </w:hyperlink>
      <w:r w:rsidRPr="002F0B17">
        <w:rPr>
          <w:lang w:val="uk-UA"/>
        </w:rPr>
        <w:t>.</w:t>
      </w:r>
    </w:p>
    <w:p w14:paraId="34C1416F" w14:textId="77777777" w:rsidR="007C350D" w:rsidRPr="002F0B17" w:rsidRDefault="007C350D" w:rsidP="003F0DBB">
      <w:pPr>
        <w:shd w:val="clear" w:color="auto" w:fill="FFFFFF" w:themeFill="background1"/>
        <w:ind w:firstLine="567"/>
        <w:rPr>
          <w:lang w:val="uk-UA"/>
        </w:rPr>
      </w:pPr>
      <w:r w:rsidRPr="002F0B17">
        <w:rPr>
          <w:lang w:val="uk-UA"/>
        </w:rPr>
        <w:t>9. The FIP Development Goals report 2021. Setting goals for thedecade ahead. International Pharmaceutical Federation, 2022. 117 р.  URL: https://www.fip.org/file/5095.</w:t>
      </w:r>
    </w:p>
    <w:p w14:paraId="74F7FEEF" w14:textId="77777777" w:rsidR="007C350D" w:rsidRPr="002F0B17" w:rsidRDefault="007C350D" w:rsidP="003F0DBB">
      <w:pPr>
        <w:shd w:val="clear" w:color="auto" w:fill="FFFFFF" w:themeFill="background1"/>
        <w:ind w:firstLine="567"/>
        <w:rPr>
          <w:lang w:val="uk-UA"/>
        </w:rPr>
      </w:pPr>
      <w:r w:rsidRPr="002F0B17">
        <w:rPr>
          <w:lang w:val="uk-UA"/>
        </w:rPr>
        <w:t>10. Transforming Pharmacy and Pharmaceutical Sciences Education in the Context of Workforce Development. International Pharmaceutical Federation 2017. 47 р. URL:</w:t>
      </w:r>
      <w:hyperlink r:id="rId16" w:history="1">
        <w:r w:rsidRPr="002F0B17">
          <w:rPr>
            <w:lang w:val="uk-UA"/>
          </w:rPr>
          <w:t xml:space="preserve"> https://www.fip.org/file/1387</w:t>
        </w:r>
      </w:hyperlink>
      <w:r w:rsidRPr="002F0B17">
        <w:rPr>
          <w:lang w:val="uk-UA"/>
        </w:rPr>
        <w:t>.</w:t>
      </w:r>
    </w:p>
    <w:p w14:paraId="68FC1F31" w14:textId="77777777" w:rsidR="00A66CB8" w:rsidRDefault="00A66CB8" w:rsidP="003F0DBB">
      <w:pPr>
        <w:pStyle w:val="a4"/>
        <w:pBdr>
          <w:top w:val="nil"/>
          <w:left w:val="nil"/>
          <w:bottom w:val="nil"/>
          <w:right w:val="nil"/>
          <w:between w:val="nil"/>
        </w:pBdr>
        <w:shd w:val="clear" w:color="auto" w:fill="FFFFFF" w:themeFill="background1"/>
        <w:ind w:left="0" w:firstLine="567"/>
        <w:contextualSpacing w:val="0"/>
        <w:rPr>
          <w:lang w:val="uk-UA"/>
        </w:rPr>
      </w:pPr>
    </w:p>
    <w:p w14:paraId="2B458B1F" w14:textId="7B96B6EB" w:rsidR="002F0B17" w:rsidRDefault="002F0B17" w:rsidP="003F0DBB">
      <w:pPr>
        <w:pStyle w:val="a4"/>
        <w:pBdr>
          <w:top w:val="nil"/>
          <w:left w:val="nil"/>
          <w:bottom w:val="nil"/>
          <w:right w:val="nil"/>
          <w:between w:val="nil"/>
        </w:pBdr>
        <w:shd w:val="clear" w:color="auto" w:fill="FFFFFF" w:themeFill="background1"/>
        <w:ind w:left="0" w:firstLine="567"/>
        <w:contextualSpacing w:val="0"/>
        <w:rPr>
          <w:lang w:val="uk-UA"/>
        </w:rPr>
      </w:pPr>
    </w:p>
    <w:p w14:paraId="4B9638AB" w14:textId="77777777" w:rsidR="00852E5E" w:rsidRDefault="00852E5E" w:rsidP="00852E5E">
      <w:pPr>
        <w:pBdr>
          <w:top w:val="nil"/>
          <w:left w:val="nil"/>
          <w:bottom w:val="nil"/>
          <w:right w:val="nil"/>
          <w:between w:val="nil"/>
        </w:pBdr>
        <w:tabs>
          <w:tab w:val="left" w:pos="1134"/>
        </w:tabs>
        <w:rPr>
          <w:b/>
          <w:bCs/>
          <w:color w:val="000000"/>
        </w:rPr>
      </w:pPr>
      <w:r>
        <w:rPr>
          <w:b/>
          <w:bCs/>
          <w:color w:val="000000"/>
        </w:rPr>
        <w:t xml:space="preserve">Генеральний директор директорату </w:t>
      </w:r>
    </w:p>
    <w:p w14:paraId="5D08E79D" w14:textId="77777777" w:rsidR="00852E5E" w:rsidRDefault="00852E5E" w:rsidP="00852E5E">
      <w:pPr>
        <w:tabs>
          <w:tab w:val="left" w:pos="1134"/>
        </w:tabs>
        <w:rPr>
          <w:b/>
          <w:bCs/>
        </w:rPr>
      </w:pPr>
      <w:r>
        <w:rPr>
          <w:b/>
          <w:bCs/>
        </w:rPr>
        <w:t xml:space="preserve">вищої  освіти та освіти дорослих </w:t>
      </w:r>
      <w:r>
        <w:rPr>
          <w:b/>
          <w:bCs/>
        </w:rPr>
        <w:tab/>
      </w:r>
      <w:r>
        <w:rPr>
          <w:b/>
          <w:bCs/>
        </w:rPr>
        <w:tab/>
      </w:r>
      <w:r>
        <w:rPr>
          <w:b/>
          <w:bCs/>
        </w:rPr>
        <w:tab/>
      </w:r>
      <w:r>
        <w:rPr>
          <w:b/>
          <w:bCs/>
        </w:rPr>
        <w:tab/>
      </w:r>
      <w:r>
        <w:rPr>
          <w:b/>
          <w:bCs/>
        </w:rPr>
        <w:tab/>
      </w:r>
      <w:r>
        <w:rPr>
          <w:b/>
          <w:bCs/>
        </w:rPr>
        <w:tab/>
        <w:t>Олег ШАРОВ</w:t>
      </w:r>
    </w:p>
    <w:p w14:paraId="39AA56AA" w14:textId="77777777" w:rsidR="00852E5E" w:rsidRDefault="00852E5E" w:rsidP="00852E5E"/>
    <w:p w14:paraId="5FF445C3" w14:textId="77777777" w:rsidR="00852E5E" w:rsidRPr="002F0B17" w:rsidRDefault="00852E5E" w:rsidP="003F0DBB">
      <w:pPr>
        <w:pStyle w:val="a4"/>
        <w:pBdr>
          <w:top w:val="nil"/>
          <w:left w:val="nil"/>
          <w:bottom w:val="nil"/>
          <w:right w:val="nil"/>
          <w:between w:val="nil"/>
        </w:pBdr>
        <w:shd w:val="clear" w:color="auto" w:fill="FFFFFF" w:themeFill="background1"/>
        <w:ind w:left="0" w:firstLine="567"/>
        <w:contextualSpacing w:val="0"/>
        <w:rPr>
          <w:lang w:val="uk-UA"/>
        </w:rPr>
      </w:pPr>
    </w:p>
    <w:sectPr w:rsidR="00852E5E" w:rsidRPr="002F0B17" w:rsidSect="0063642A">
      <w:pgSz w:w="11906" w:h="16838"/>
      <w:pgMar w:top="851" w:right="709" w:bottom="709"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78685" w14:textId="77777777" w:rsidR="00B403BA" w:rsidRDefault="00B403BA" w:rsidP="00E9056A">
      <w:r>
        <w:separator/>
      </w:r>
    </w:p>
  </w:endnote>
  <w:endnote w:type="continuationSeparator" w:id="0">
    <w:p w14:paraId="58F72153" w14:textId="77777777" w:rsidR="00B403BA" w:rsidRDefault="00B403BA" w:rsidP="00E9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5CAB0" w14:textId="77777777" w:rsidR="007C350D" w:rsidRDefault="007C350D">
    <w:pPr>
      <w:pBdr>
        <w:top w:val="nil"/>
        <w:left w:val="nil"/>
        <w:bottom w:val="nil"/>
        <w:right w:val="nil"/>
        <w:between w:val="nil"/>
      </w:pBdr>
      <w:tabs>
        <w:tab w:val="center" w:pos="4153"/>
        <w:tab w:val="right" w:pos="8306"/>
      </w:tabs>
      <w:ind w:hanging="2"/>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E559" w14:textId="77777777" w:rsidR="007C350D" w:rsidRDefault="007C350D">
    <w:pPr>
      <w:pBdr>
        <w:top w:val="nil"/>
        <w:left w:val="nil"/>
        <w:bottom w:val="nil"/>
        <w:right w:val="nil"/>
        <w:between w:val="nil"/>
      </w:pBdr>
      <w:ind w:hanging="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8E537" w14:textId="77777777" w:rsidR="00B403BA" w:rsidRDefault="00B403BA" w:rsidP="00E9056A">
      <w:r>
        <w:separator/>
      </w:r>
    </w:p>
  </w:footnote>
  <w:footnote w:type="continuationSeparator" w:id="0">
    <w:p w14:paraId="6C9B8FE8" w14:textId="77777777" w:rsidR="00B403BA" w:rsidRDefault="00B403BA" w:rsidP="00E9056A">
      <w:r>
        <w:continuationSeparator/>
      </w:r>
    </w:p>
  </w:footnote>
  <w:footnote w:id="1">
    <w:p w14:paraId="11698F2F" w14:textId="6686A57A" w:rsidR="00AC712C" w:rsidRPr="001312DA" w:rsidRDefault="00AC712C">
      <w:pPr>
        <w:pStyle w:val="aa"/>
        <w:rPr>
          <w:lang w:val="uk-UA"/>
        </w:rPr>
      </w:pPr>
      <w:r>
        <w:rPr>
          <w:rStyle w:val="ac"/>
        </w:rPr>
        <w:footnoteRef/>
      </w:r>
      <w:r>
        <w:t xml:space="preserve"> </w:t>
      </w:r>
      <w:r>
        <w:rPr>
          <w:lang w:val="uk-UA"/>
        </w:rPr>
        <w:t>Тут та далі – для осіб, що визнані придатними до військової служби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330435"/>
      <w:docPartObj>
        <w:docPartGallery w:val="Page Numbers (Top of Page)"/>
        <w:docPartUnique/>
      </w:docPartObj>
    </w:sdtPr>
    <w:sdtEndPr/>
    <w:sdtContent>
      <w:p w14:paraId="6785F992" w14:textId="496DCB1C" w:rsidR="008432C9" w:rsidRDefault="008432C9">
        <w:pPr>
          <w:pStyle w:val="ad"/>
          <w:jc w:val="center"/>
        </w:pPr>
        <w:r>
          <w:fldChar w:fldCharType="begin"/>
        </w:r>
        <w:r>
          <w:instrText>PAGE   \* MERGEFORMAT</w:instrText>
        </w:r>
        <w:r>
          <w:fldChar w:fldCharType="separate"/>
        </w:r>
        <w:r w:rsidR="0053487B" w:rsidRPr="0053487B">
          <w:rPr>
            <w:noProof/>
            <w:lang w:val="uk-UA"/>
          </w:rPr>
          <w:t>3</w:t>
        </w:r>
        <w:r>
          <w:fldChar w:fldCharType="end"/>
        </w:r>
      </w:p>
    </w:sdtContent>
  </w:sdt>
  <w:p w14:paraId="171F3122" w14:textId="77777777" w:rsidR="008432C9" w:rsidRDefault="008432C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F66"/>
    <w:multiLevelType w:val="multilevel"/>
    <w:tmpl w:val="9BCA2034"/>
    <w:lvl w:ilvl="0">
      <w:start w:val="1"/>
      <w:numFmt w:val="decimal"/>
      <w:lvlText w:val="%1."/>
      <w:lvlJc w:val="left"/>
      <w:pPr>
        <w:ind w:left="720" w:hanging="360"/>
      </w:pPr>
      <w:rPr>
        <w:rFonts w:ascii="Times New Roman" w:eastAsia="Times New Roman" w:hAnsi="Times New Roman" w:cs="Times New Roman"/>
        <w:b w:val="0"/>
        <w:bCs w:val="0"/>
        <w:color w:val="000000"/>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6EE50BB"/>
    <w:multiLevelType w:val="multilevel"/>
    <w:tmpl w:val="B0F88552"/>
    <w:lvl w:ilvl="0">
      <w:start w:val="1"/>
      <w:numFmt w:val="decimal"/>
      <w:lvlText w:val="%1."/>
      <w:lvlJc w:val="left"/>
      <w:pPr>
        <w:ind w:left="1287" w:hanging="360"/>
      </w:pPr>
      <w:rPr>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9821AA"/>
    <w:multiLevelType w:val="hybridMultilevel"/>
    <w:tmpl w:val="6A3E2C94"/>
    <w:lvl w:ilvl="0" w:tplc="D59AF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43E8C"/>
    <w:multiLevelType w:val="multilevel"/>
    <w:tmpl w:val="8ECE1F84"/>
    <w:lvl w:ilvl="0">
      <w:start w:val="1"/>
      <w:numFmt w:val="decimal"/>
      <w:lvlText w:val="%1."/>
      <w:lvlJc w:val="left"/>
      <w:pPr>
        <w:ind w:left="425" w:hanging="65"/>
      </w:pPr>
      <w:rPr>
        <w:smallCaps w:val="0"/>
        <w:strike w:val="0"/>
        <w:vertAlign w:val="baseline"/>
      </w:rPr>
    </w:lvl>
    <w:lvl w:ilvl="1">
      <w:start w:val="1"/>
      <w:numFmt w:val="lowerLetter"/>
      <w:lvlText w:val="%2."/>
      <w:lvlJc w:val="left"/>
      <w:pPr>
        <w:ind w:left="425" w:firstLine="655"/>
      </w:pPr>
      <w:rPr>
        <w:rFonts w:ascii="Courier New" w:eastAsia="Courier New" w:hAnsi="Courier New" w:cs="Courier New"/>
        <w:vertAlign w:val="baseline"/>
      </w:rPr>
    </w:lvl>
    <w:lvl w:ilvl="2">
      <w:start w:val="1"/>
      <w:numFmt w:val="lowerRoman"/>
      <w:lvlText w:val="%3."/>
      <w:lvlJc w:val="left"/>
      <w:pPr>
        <w:ind w:left="425" w:firstLine="1375"/>
      </w:pPr>
      <w:rPr>
        <w:rFonts w:ascii="Noto Sans Symbols" w:eastAsia="Noto Sans Symbols" w:hAnsi="Noto Sans Symbols" w:cs="Noto Sans Symbols"/>
        <w:vertAlign w:val="baseline"/>
      </w:rPr>
    </w:lvl>
    <w:lvl w:ilvl="3">
      <w:start w:val="1"/>
      <w:numFmt w:val="decimal"/>
      <w:lvlText w:val="%4."/>
      <w:lvlJc w:val="left"/>
      <w:pPr>
        <w:ind w:left="425" w:firstLine="2095"/>
      </w:pPr>
      <w:rPr>
        <w:rFonts w:ascii="Noto Sans Symbols" w:eastAsia="Noto Sans Symbols" w:hAnsi="Noto Sans Symbols" w:cs="Noto Sans Symbols"/>
        <w:smallCaps w:val="0"/>
        <w:strike w:val="0"/>
        <w:vertAlign w:val="baseline"/>
      </w:rPr>
    </w:lvl>
    <w:lvl w:ilvl="4">
      <w:start w:val="1"/>
      <w:numFmt w:val="lowerLetter"/>
      <w:lvlText w:val="%5."/>
      <w:lvlJc w:val="left"/>
      <w:pPr>
        <w:ind w:left="425" w:firstLine="2815"/>
      </w:pPr>
      <w:rPr>
        <w:rFonts w:ascii="Courier New" w:eastAsia="Courier New" w:hAnsi="Courier New" w:cs="Courier New"/>
        <w:vertAlign w:val="baseline"/>
      </w:rPr>
    </w:lvl>
    <w:lvl w:ilvl="5">
      <w:start w:val="1"/>
      <w:numFmt w:val="lowerRoman"/>
      <w:lvlText w:val="%6."/>
      <w:lvlJc w:val="left"/>
      <w:pPr>
        <w:ind w:left="425" w:firstLine="3535"/>
      </w:pPr>
      <w:rPr>
        <w:rFonts w:ascii="Noto Sans Symbols" w:eastAsia="Noto Sans Symbols" w:hAnsi="Noto Sans Symbols" w:cs="Noto Sans Symbols"/>
        <w:vertAlign w:val="baseline"/>
      </w:rPr>
    </w:lvl>
    <w:lvl w:ilvl="6">
      <w:start w:val="1"/>
      <w:numFmt w:val="decimal"/>
      <w:lvlText w:val="%7."/>
      <w:lvlJc w:val="left"/>
      <w:pPr>
        <w:ind w:left="425" w:firstLine="4255"/>
      </w:pPr>
      <w:rPr>
        <w:rFonts w:ascii="Noto Sans Symbols" w:eastAsia="Noto Sans Symbols" w:hAnsi="Noto Sans Symbols" w:cs="Noto Sans Symbols"/>
        <w:smallCaps w:val="0"/>
        <w:strike w:val="0"/>
        <w:vertAlign w:val="baseline"/>
      </w:rPr>
    </w:lvl>
    <w:lvl w:ilvl="7">
      <w:start w:val="1"/>
      <w:numFmt w:val="lowerLetter"/>
      <w:lvlText w:val="%8."/>
      <w:lvlJc w:val="left"/>
      <w:pPr>
        <w:ind w:left="425" w:firstLine="4975"/>
      </w:pPr>
      <w:rPr>
        <w:rFonts w:ascii="Courier New" w:eastAsia="Courier New" w:hAnsi="Courier New" w:cs="Courier New"/>
        <w:vertAlign w:val="baseline"/>
      </w:rPr>
    </w:lvl>
    <w:lvl w:ilvl="8">
      <w:start w:val="1"/>
      <w:numFmt w:val="lowerRoman"/>
      <w:lvlText w:val="%9."/>
      <w:lvlJc w:val="left"/>
      <w:pPr>
        <w:ind w:left="425" w:firstLine="5695"/>
      </w:pPr>
      <w:rPr>
        <w:rFonts w:ascii="Noto Sans Symbols" w:eastAsia="Noto Sans Symbols" w:hAnsi="Noto Sans Symbols" w:cs="Noto Sans Symbols"/>
        <w:vertAlign w:val="baseline"/>
      </w:rPr>
    </w:lvl>
  </w:abstractNum>
  <w:abstractNum w:abstractNumId="4" w15:restartNumberingAfterBreak="0">
    <w:nsid w:val="4AE60C7C"/>
    <w:multiLevelType w:val="hybridMultilevel"/>
    <w:tmpl w:val="49F2541C"/>
    <w:lvl w:ilvl="0" w:tplc="D59AF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445EF"/>
    <w:multiLevelType w:val="multilevel"/>
    <w:tmpl w:val="429E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AB1D5D"/>
    <w:multiLevelType w:val="multilevel"/>
    <w:tmpl w:val="680CEDFE"/>
    <w:lvl w:ilvl="0">
      <w:start w:val="1"/>
      <w:numFmt w:val="decimal"/>
      <w:lvlText w:val="%1."/>
      <w:lvlJc w:val="left"/>
      <w:pPr>
        <w:ind w:left="1287" w:hanging="360"/>
      </w:pPr>
      <w:rPr>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8240BBD"/>
    <w:multiLevelType w:val="hybridMultilevel"/>
    <w:tmpl w:val="F52AF2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91"/>
    <w:rsid w:val="00016ED7"/>
    <w:rsid w:val="000D2269"/>
    <w:rsid w:val="00111C72"/>
    <w:rsid w:val="001312DA"/>
    <w:rsid w:val="00142928"/>
    <w:rsid w:val="00163970"/>
    <w:rsid w:val="001726E0"/>
    <w:rsid w:val="00175ED0"/>
    <w:rsid w:val="001A3191"/>
    <w:rsid w:val="00204056"/>
    <w:rsid w:val="00205B95"/>
    <w:rsid w:val="00250FB7"/>
    <w:rsid w:val="00255BF5"/>
    <w:rsid w:val="002B385F"/>
    <w:rsid w:val="002B60A9"/>
    <w:rsid w:val="002E0688"/>
    <w:rsid w:val="002E34A1"/>
    <w:rsid w:val="002F0B17"/>
    <w:rsid w:val="003023A8"/>
    <w:rsid w:val="00371972"/>
    <w:rsid w:val="003A3C27"/>
    <w:rsid w:val="003D6BE8"/>
    <w:rsid w:val="003E7D2B"/>
    <w:rsid w:val="003F0DBB"/>
    <w:rsid w:val="003F6D2A"/>
    <w:rsid w:val="004225D6"/>
    <w:rsid w:val="00446744"/>
    <w:rsid w:val="00464F90"/>
    <w:rsid w:val="00497C83"/>
    <w:rsid w:val="00497E58"/>
    <w:rsid w:val="0053487B"/>
    <w:rsid w:val="005368A1"/>
    <w:rsid w:val="005801E5"/>
    <w:rsid w:val="00586A4A"/>
    <w:rsid w:val="00595FDD"/>
    <w:rsid w:val="005A3F05"/>
    <w:rsid w:val="005B4EA5"/>
    <w:rsid w:val="005C7B08"/>
    <w:rsid w:val="0063642A"/>
    <w:rsid w:val="00640B05"/>
    <w:rsid w:val="006D69FE"/>
    <w:rsid w:val="00702BB8"/>
    <w:rsid w:val="0072135F"/>
    <w:rsid w:val="0072295E"/>
    <w:rsid w:val="007358AB"/>
    <w:rsid w:val="00784932"/>
    <w:rsid w:val="007A6EF3"/>
    <w:rsid w:val="007B3678"/>
    <w:rsid w:val="007C350D"/>
    <w:rsid w:val="007E1951"/>
    <w:rsid w:val="008169F4"/>
    <w:rsid w:val="00835644"/>
    <w:rsid w:val="008432C9"/>
    <w:rsid w:val="00852E5E"/>
    <w:rsid w:val="00874011"/>
    <w:rsid w:val="008842EC"/>
    <w:rsid w:val="008A4F77"/>
    <w:rsid w:val="008C1778"/>
    <w:rsid w:val="009973D1"/>
    <w:rsid w:val="00A32FCB"/>
    <w:rsid w:val="00A373DF"/>
    <w:rsid w:val="00A66CB8"/>
    <w:rsid w:val="00A814D8"/>
    <w:rsid w:val="00AC63B3"/>
    <w:rsid w:val="00AC712C"/>
    <w:rsid w:val="00AF40C5"/>
    <w:rsid w:val="00B00923"/>
    <w:rsid w:val="00B403BA"/>
    <w:rsid w:val="00B44B2B"/>
    <w:rsid w:val="00B74BAC"/>
    <w:rsid w:val="00BC2B94"/>
    <w:rsid w:val="00BC4A35"/>
    <w:rsid w:val="00BD3059"/>
    <w:rsid w:val="00BD30BD"/>
    <w:rsid w:val="00C76A4A"/>
    <w:rsid w:val="00D33D7D"/>
    <w:rsid w:val="00D43DEF"/>
    <w:rsid w:val="00DA5BB9"/>
    <w:rsid w:val="00E24941"/>
    <w:rsid w:val="00E9056A"/>
    <w:rsid w:val="00E9334B"/>
    <w:rsid w:val="00EA7BED"/>
    <w:rsid w:val="00EC7DBA"/>
    <w:rsid w:val="00F15E88"/>
    <w:rsid w:val="00F16893"/>
    <w:rsid w:val="00F20D97"/>
    <w:rsid w:val="00F233AC"/>
    <w:rsid w:val="00F373FD"/>
    <w:rsid w:val="00F729C2"/>
    <w:rsid w:val="00FD0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D4D6"/>
  <w15:chartTrackingRefBased/>
  <w15:docId w15:val="{357DFFA1-34B1-446E-8D12-6C68E6F4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056A"/>
    <w:pPr>
      <w:spacing w:line="240" w:lineRule="auto"/>
      <w:ind w:hanging="1"/>
    </w:pPr>
    <w:rPr>
      <w:rFonts w:eastAsia="Times New Roman" w:cs="Times New Roman"/>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4941"/>
    <w:rPr>
      <w:b/>
      <w:bCs/>
    </w:rPr>
  </w:style>
  <w:style w:type="paragraph" w:styleId="a4">
    <w:name w:val="List Paragraph"/>
    <w:basedOn w:val="a"/>
    <w:uiPriority w:val="34"/>
    <w:qFormat/>
    <w:rsid w:val="00E9056A"/>
    <w:pPr>
      <w:ind w:left="720"/>
      <w:contextualSpacing/>
    </w:pPr>
  </w:style>
  <w:style w:type="paragraph" w:styleId="a5">
    <w:name w:val="Normal (Web)"/>
    <w:basedOn w:val="a"/>
    <w:uiPriority w:val="99"/>
    <w:semiHidden/>
    <w:unhideWhenUsed/>
    <w:rsid w:val="00835644"/>
    <w:pPr>
      <w:spacing w:before="100" w:beforeAutospacing="1" w:after="100" w:afterAutospacing="1"/>
      <w:ind w:firstLine="0"/>
      <w:jc w:val="left"/>
    </w:pPr>
    <w:rPr>
      <w:sz w:val="24"/>
      <w:szCs w:val="24"/>
      <w:lang w:val="en-US" w:eastAsia="en-US"/>
    </w:rPr>
  </w:style>
  <w:style w:type="character" w:customStyle="1" w:styleId="apple-tab-span">
    <w:name w:val="apple-tab-span"/>
    <w:basedOn w:val="a0"/>
    <w:rsid w:val="00835644"/>
  </w:style>
  <w:style w:type="character" w:styleId="a6">
    <w:name w:val="Hyperlink"/>
    <w:basedOn w:val="a0"/>
    <w:uiPriority w:val="99"/>
    <w:unhideWhenUsed/>
    <w:rsid w:val="007C350D"/>
    <w:rPr>
      <w:color w:val="0000FF"/>
      <w:u w:val="single"/>
    </w:rPr>
  </w:style>
  <w:style w:type="paragraph" w:customStyle="1" w:styleId="TableParagraph">
    <w:name w:val="Table Paragraph"/>
    <w:basedOn w:val="a"/>
    <w:uiPriority w:val="1"/>
    <w:qFormat/>
    <w:rsid w:val="007B3678"/>
    <w:pPr>
      <w:widowControl w:val="0"/>
      <w:autoSpaceDE w:val="0"/>
      <w:autoSpaceDN w:val="0"/>
      <w:ind w:left="107" w:firstLine="0"/>
      <w:jc w:val="left"/>
    </w:pPr>
    <w:rPr>
      <w:sz w:val="22"/>
      <w:szCs w:val="22"/>
      <w:lang w:val="uk-UA" w:eastAsia="en-US"/>
    </w:rPr>
  </w:style>
  <w:style w:type="character" w:customStyle="1" w:styleId="1">
    <w:name w:val="Неразрешенное упоминание1"/>
    <w:basedOn w:val="a0"/>
    <w:uiPriority w:val="99"/>
    <w:semiHidden/>
    <w:unhideWhenUsed/>
    <w:rsid w:val="003A3C27"/>
    <w:rPr>
      <w:color w:val="605E5C"/>
      <w:shd w:val="clear" w:color="auto" w:fill="E1DFDD"/>
    </w:rPr>
  </w:style>
  <w:style w:type="paragraph" w:styleId="a7">
    <w:name w:val="endnote text"/>
    <w:basedOn w:val="a"/>
    <w:link w:val="a8"/>
    <w:uiPriority w:val="99"/>
    <w:semiHidden/>
    <w:unhideWhenUsed/>
    <w:rsid w:val="001312DA"/>
    <w:rPr>
      <w:sz w:val="20"/>
      <w:szCs w:val="20"/>
    </w:rPr>
  </w:style>
  <w:style w:type="character" w:customStyle="1" w:styleId="a8">
    <w:name w:val="Текст кінцевої виноски Знак"/>
    <w:basedOn w:val="a0"/>
    <w:link w:val="a7"/>
    <w:uiPriority w:val="99"/>
    <w:semiHidden/>
    <w:rsid w:val="001312DA"/>
    <w:rPr>
      <w:rFonts w:eastAsia="Times New Roman" w:cs="Times New Roman"/>
      <w:sz w:val="20"/>
      <w:szCs w:val="20"/>
      <w:lang w:val="uk" w:eastAsia="uk-UA"/>
    </w:rPr>
  </w:style>
  <w:style w:type="character" w:styleId="a9">
    <w:name w:val="endnote reference"/>
    <w:basedOn w:val="a0"/>
    <w:uiPriority w:val="99"/>
    <w:semiHidden/>
    <w:unhideWhenUsed/>
    <w:rsid w:val="001312DA"/>
    <w:rPr>
      <w:vertAlign w:val="superscript"/>
    </w:rPr>
  </w:style>
  <w:style w:type="paragraph" w:styleId="aa">
    <w:name w:val="footnote text"/>
    <w:basedOn w:val="a"/>
    <w:link w:val="ab"/>
    <w:uiPriority w:val="99"/>
    <w:semiHidden/>
    <w:unhideWhenUsed/>
    <w:rsid w:val="001312DA"/>
    <w:rPr>
      <w:sz w:val="20"/>
      <w:szCs w:val="20"/>
    </w:rPr>
  </w:style>
  <w:style w:type="character" w:customStyle="1" w:styleId="ab">
    <w:name w:val="Текст виноски Знак"/>
    <w:basedOn w:val="a0"/>
    <w:link w:val="aa"/>
    <w:uiPriority w:val="99"/>
    <w:semiHidden/>
    <w:rsid w:val="001312DA"/>
    <w:rPr>
      <w:rFonts w:eastAsia="Times New Roman" w:cs="Times New Roman"/>
      <w:sz w:val="20"/>
      <w:szCs w:val="20"/>
      <w:lang w:val="uk" w:eastAsia="uk-UA"/>
    </w:rPr>
  </w:style>
  <w:style w:type="character" w:styleId="ac">
    <w:name w:val="footnote reference"/>
    <w:basedOn w:val="a0"/>
    <w:uiPriority w:val="99"/>
    <w:semiHidden/>
    <w:unhideWhenUsed/>
    <w:rsid w:val="001312DA"/>
    <w:rPr>
      <w:vertAlign w:val="superscript"/>
    </w:rPr>
  </w:style>
  <w:style w:type="character" w:customStyle="1" w:styleId="apple-converted-space">
    <w:name w:val="apple-converted-space"/>
    <w:basedOn w:val="a0"/>
    <w:rsid w:val="00D43DEF"/>
  </w:style>
  <w:style w:type="character" w:customStyle="1" w:styleId="apexcharts-legend-text">
    <w:name w:val="apexcharts-legend-text"/>
    <w:basedOn w:val="a0"/>
    <w:rsid w:val="00EA7BED"/>
  </w:style>
  <w:style w:type="paragraph" w:styleId="ad">
    <w:name w:val="header"/>
    <w:basedOn w:val="a"/>
    <w:link w:val="ae"/>
    <w:uiPriority w:val="99"/>
    <w:unhideWhenUsed/>
    <w:rsid w:val="008432C9"/>
    <w:pPr>
      <w:tabs>
        <w:tab w:val="center" w:pos="4819"/>
        <w:tab w:val="right" w:pos="9639"/>
      </w:tabs>
    </w:pPr>
  </w:style>
  <w:style w:type="character" w:customStyle="1" w:styleId="ae">
    <w:name w:val="Верхній колонтитул Знак"/>
    <w:basedOn w:val="a0"/>
    <w:link w:val="ad"/>
    <w:uiPriority w:val="99"/>
    <w:rsid w:val="008432C9"/>
    <w:rPr>
      <w:rFonts w:eastAsia="Times New Roman" w:cs="Times New Roman"/>
      <w:szCs w:val="28"/>
      <w:lang w:val="uk" w:eastAsia="uk-UA"/>
    </w:rPr>
  </w:style>
  <w:style w:type="paragraph" w:styleId="af">
    <w:name w:val="footer"/>
    <w:basedOn w:val="a"/>
    <w:link w:val="af0"/>
    <w:uiPriority w:val="99"/>
    <w:unhideWhenUsed/>
    <w:rsid w:val="008432C9"/>
    <w:pPr>
      <w:tabs>
        <w:tab w:val="center" w:pos="4819"/>
        <w:tab w:val="right" w:pos="9639"/>
      </w:tabs>
    </w:pPr>
  </w:style>
  <w:style w:type="character" w:customStyle="1" w:styleId="af0">
    <w:name w:val="Нижній колонтитул Знак"/>
    <w:basedOn w:val="a0"/>
    <w:link w:val="af"/>
    <w:uiPriority w:val="99"/>
    <w:rsid w:val="008432C9"/>
    <w:rPr>
      <w:rFonts w:eastAsia="Times New Roman" w:cs="Times New Roman"/>
      <w:szCs w:val="28"/>
      <w:lang w:val="uk" w:eastAsia="uk-UA"/>
    </w:rPr>
  </w:style>
  <w:style w:type="table" w:styleId="af1">
    <w:name w:val="Table Grid"/>
    <w:basedOn w:val="a1"/>
    <w:uiPriority w:val="39"/>
    <w:rsid w:val="006364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996">
      <w:bodyDiv w:val="1"/>
      <w:marLeft w:val="0"/>
      <w:marRight w:val="0"/>
      <w:marTop w:val="0"/>
      <w:marBottom w:val="0"/>
      <w:divBdr>
        <w:top w:val="none" w:sz="0" w:space="0" w:color="auto"/>
        <w:left w:val="none" w:sz="0" w:space="0" w:color="auto"/>
        <w:bottom w:val="none" w:sz="0" w:space="0" w:color="auto"/>
        <w:right w:val="none" w:sz="0" w:space="0" w:color="auto"/>
      </w:divBdr>
    </w:div>
    <w:div w:id="189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2469-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p.org/file/1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ph.edu.ua/kafedra-farmacevtichnoji-himiji" TargetMode="External"/><Relationship Id="rId5" Type="http://schemas.openxmlformats.org/officeDocument/2006/relationships/webSettings" Target="webSettings.xml"/><Relationship Id="rId15" Type="http://schemas.openxmlformats.org/officeDocument/2006/relationships/hyperlink" Target="https://surl.li/mmkstd"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rada/show/va327609-1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B2AB-7A84-4D48-81D1-4873C589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20403</Words>
  <Characters>11631</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Дідусенко Світлана Іванівна</cp:lastModifiedBy>
  <cp:revision>9</cp:revision>
  <dcterms:created xsi:type="dcterms:W3CDTF">2026-07-20T09:19:00Z</dcterms:created>
  <dcterms:modified xsi:type="dcterms:W3CDTF">2026-07-23T09:19:00Z</dcterms:modified>
</cp:coreProperties>
</file>