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7D6724" w14:textId="77777777" w:rsidR="00E5077B" w:rsidRDefault="00E5077B" w:rsidP="000B49C4">
      <w:pPr>
        <w:spacing w:after="0" w:line="240" w:lineRule="auto"/>
        <w:ind w:right="57" w:firstLine="709"/>
        <w:jc w:val="both"/>
        <w:rPr>
          <w:rFonts w:ascii="Times New Roman" w:eastAsia="Times New Roman" w:hAnsi="Times New Roman" w:cs="Times New Roman"/>
          <w:sz w:val="28"/>
          <w:szCs w:val="28"/>
        </w:rPr>
      </w:pPr>
    </w:p>
    <w:tbl>
      <w:tblPr>
        <w:tblStyle w:val="a5"/>
        <w:tblW w:w="10915" w:type="dxa"/>
        <w:tblInd w:w="0" w:type="dxa"/>
        <w:tblLayout w:type="fixed"/>
        <w:tblLook w:val="0000" w:firstRow="0" w:lastRow="0" w:firstColumn="0" w:lastColumn="0" w:noHBand="0" w:noVBand="0"/>
      </w:tblPr>
      <w:tblGrid>
        <w:gridCol w:w="6804"/>
        <w:gridCol w:w="4111"/>
      </w:tblGrid>
      <w:tr w:rsidR="00E5077B" w14:paraId="047512A1" w14:textId="77777777">
        <w:trPr>
          <w:trHeight w:val="1056"/>
        </w:trPr>
        <w:tc>
          <w:tcPr>
            <w:tcW w:w="6804" w:type="dxa"/>
          </w:tcPr>
          <w:p w14:paraId="72EAC783" w14:textId="77777777" w:rsidR="00E5077B" w:rsidRDefault="00E5077B" w:rsidP="000B49C4">
            <w:pPr>
              <w:shd w:val="clear" w:color="auto" w:fill="FFFFFF"/>
              <w:spacing w:after="0" w:line="240" w:lineRule="auto"/>
              <w:ind w:right="57" w:hanging="4"/>
              <w:jc w:val="both"/>
              <w:rPr>
                <w:rFonts w:ascii="Times New Roman" w:eastAsia="Times New Roman" w:hAnsi="Times New Roman" w:cs="Times New Roman"/>
                <w:sz w:val="28"/>
                <w:szCs w:val="28"/>
              </w:rPr>
            </w:pPr>
          </w:p>
        </w:tc>
        <w:tc>
          <w:tcPr>
            <w:tcW w:w="4111" w:type="dxa"/>
          </w:tcPr>
          <w:p w14:paraId="33F4DB1C" w14:textId="77777777" w:rsidR="00E5077B" w:rsidRDefault="00B87123" w:rsidP="000B49C4">
            <w:pPr>
              <w:shd w:val="clear" w:color="auto" w:fill="FFFFFF"/>
              <w:spacing w:after="0" w:line="240" w:lineRule="auto"/>
              <w:ind w:right="5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ЗАТВЕРДЖЕНО</w:t>
            </w:r>
          </w:p>
          <w:p w14:paraId="53869803" w14:textId="77777777" w:rsidR="00E5077B" w:rsidRDefault="00B87123" w:rsidP="000B49C4">
            <w:pPr>
              <w:shd w:val="clear" w:color="auto" w:fill="FFFFFF"/>
              <w:spacing w:after="0" w:line="240" w:lineRule="auto"/>
              <w:ind w:right="5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Наказ Міністерства</w:t>
            </w:r>
          </w:p>
          <w:p w14:paraId="6D8298EF" w14:textId="77777777" w:rsidR="00E5077B" w:rsidRDefault="00B87123" w:rsidP="000B49C4">
            <w:pPr>
              <w:shd w:val="clear" w:color="auto" w:fill="FFFFFF"/>
              <w:spacing w:after="0" w:line="240" w:lineRule="auto"/>
              <w:ind w:right="5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освіти і науки України</w:t>
            </w:r>
          </w:p>
          <w:p w14:paraId="4631ED9A" w14:textId="77777777" w:rsidR="00E5077B" w:rsidRDefault="00B87123" w:rsidP="000B49C4">
            <w:pPr>
              <w:shd w:val="clear" w:color="auto" w:fill="FFFFFF"/>
              <w:spacing w:after="0" w:line="240" w:lineRule="auto"/>
              <w:ind w:right="57"/>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________ 2026 № ____</w:t>
            </w:r>
          </w:p>
        </w:tc>
      </w:tr>
    </w:tbl>
    <w:p w14:paraId="1A584A43" w14:textId="77777777" w:rsidR="00E5077B" w:rsidRDefault="00E5077B" w:rsidP="000B49C4">
      <w:pPr>
        <w:spacing w:after="0" w:line="240" w:lineRule="auto"/>
        <w:ind w:right="57" w:firstLine="709"/>
        <w:jc w:val="both"/>
        <w:rPr>
          <w:rFonts w:ascii="Times New Roman" w:eastAsia="Times New Roman" w:hAnsi="Times New Roman" w:cs="Times New Roman"/>
          <w:b/>
          <w:bCs/>
          <w:sz w:val="28"/>
          <w:szCs w:val="28"/>
        </w:rPr>
      </w:pPr>
    </w:p>
    <w:p w14:paraId="4825A06A" w14:textId="77777777" w:rsidR="00E5077B" w:rsidRDefault="00E5077B" w:rsidP="000B49C4">
      <w:pPr>
        <w:spacing w:after="0" w:line="240" w:lineRule="auto"/>
        <w:ind w:right="57" w:firstLine="709"/>
        <w:jc w:val="both"/>
        <w:rPr>
          <w:rFonts w:ascii="Times New Roman" w:eastAsia="Times New Roman" w:hAnsi="Times New Roman" w:cs="Times New Roman"/>
          <w:b/>
          <w:bCs/>
          <w:sz w:val="28"/>
          <w:szCs w:val="28"/>
        </w:rPr>
      </w:pPr>
    </w:p>
    <w:p w14:paraId="6687E590" w14:textId="77777777" w:rsidR="00E5077B" w:rsidRDefault="00E5077B" w:rsidP="000B49C4">
      <w:pPr>
        <w:spacing w:after="0" w:line="240" w:lineRule="auto"/>
        <w:ind w:right="57" w:firstLine="709"/>
        <w:jc w:val="both"/>
        <w:rPr>
          <w:rFonts w:ascii="Times New Roman" w:eastAsia="Times New Roman" w:hAnsi="Times New Roman" w:cs="Times New Roman"/>
          <w:b/>
          <w:bCs/>
          <w:sz w:val="28"/>
          <w:szCs w:val="28"/>
        </w:rPr>
      </w:pPr>
    </w:p>
    <w:p w14:paraId="067EA41A" w14:textId="77777777" w:rsidR="00E5077B" w:rsidRDefault="00E5077B" w:rsidP="000B49C4">
      <w:pPr>
        <w:spacing w:after="0" w:line="240" w:lineRule="auto"/>
        <w:ind w:right="57" w:firstLine="709"/>
        <w:jc w:val="both"/>
        <w:rPr>
          <w:rFonts w:ascii="Times New Roman" w:eastAsia="Times New Roman" w:hAnsi="Times New Roman" w:cs="Times New Roman"/>
          <w:b/>
          <w:bCs/>
          <w:sz w:val="28"/>
          <w:szCs w:val="28"/>
        </w:rPr>
      </w:pPr>
    </w:p>
    <w:p w14:paraId="436A244E" w14:textId="77777777" w:rsidR="00E5077B" w:rsidRDefault="00E5077B" w:rsidP="000B49C4">
      <w:pPr>
        <w:spacing w:after="0" w:line="240" w:lineRule="auto"/>
        <w:ind w:right="57" w:firstLine="709"/>
        <w:jc w:val="both"/>
        <w:rPr>
          <w:rFonts w:ascii="Times New Roman" w:eastAsia="Times New Roman" w:hAnsi="Times New Roman" w:cs="Times New Roman"/>
          <w:b/>
          <w:bCs/>
          <w:sz w:val="28"/>
          <w:szCs w:val="28"/>
        </w:rPr>
      </w:pPr>
    </w:p>
    <w:p w14:paraId="59FF9A47" w14:textId="77777777" w:rsidR="00E5077B" w:rsidRDefault="00E5077B" w:rsidP="000B49C4">
      <w:pPr>
        <w:spacing w:after="0" w:line="240" w:lineRule="auto"/>
        <w:ind w:right="57" w:firstLine="709"/>
        <w:jc w:val="both"/>
        <w:rPr>
          <w:rFonts w:ascii="Times New Roman" w:eastAsia="Times New Roman" w:hAnsi="Times New Roman" w:cs="Times New Roman"/>
          <w:b/>
          <w:bCs/>
          <w:sz w:val="28"/>
          <w:szCs w:val="28"/>
        </w:rPr>
      </w:pPr>
    </w:p>
    <w:p w14:paraId="3DCE7CBF" w14:textId="77777777" w:rsidR="00E5077B" w:rsidRDefault="00B87123" w:rsidP="000B49C4">
      <w:pPr>
        <w:spacing w:after="0" w:line="240" w:lineRule="auto"/>
        <w:ind w:right="57"/>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СТАНДАРТ ВИЩОЇ ОСВІТИ </w:t>
      </w:r>
    </w:p>
    <w:p w14:paraId="359474E4" w14:textId="77777777" w:rsidR="00E5077B" w:rsidRDefault="00E5077B" w:rsidP="000B49C4">
      <w:pPr>
        <w:spacing w:after="0" w:line="240" w:lineRule="auto"/>
        <w:ind w:right="57"/>
        <w:jc w:val="both"/>
        <w:rPr>
          <w:rFonts w:ascii="Times New Roman" w:eastAsia="Times New Roman" w:hAnsi="Times New Roman" w:cs="Times New Roman"/>
          <w:b/>
          <w:bCs/>
          <w:sz w:val="28"/>
          <w:szCs w:val="28"/>
        </w:rPr>
      </w:pPr>
    </w:p>
    <w:p w14:paraId="1B552FF0" w14:textId="77777777" w:rsidR="00E5077B" w:rsidRDefault="00E5077B" w:rsidP="000B49C4">
      <w:pPr>
        <w:spacing w:after="0" w:line="240" w:lineRule="auto"/>
        <w:ind w:right="57"/>
        <w:jc w:val="both"/>
        <w:rPr>
          <w:rFonts w:ascii="Times New Roman" w:eastAsia="Times New Roman" w:hAnsi="Times New Roman" w:cs="Times New Roman"/>
          <w:b/>
          <w:bCs/>
          <w:sz w:val="28"/>
          <w:szCs w:val="28"/>
        </w:rPr>
      </w:pPr>
    </w:p>
    <w:p w14:paraId="2E1CCD40" w14:textId="77777777" w:rsidR="00E5077B" w:rsidRDefault="00E5077B" w:rsidP="000B49C4">
      <w:pPr>
        <w:spacing w:after="0" w:line="240" w:lineRule="auto"/>
        <w:ind w:right="57"/>
        <w:jc w:val="both"/>
        <w:rPr>
          <w:rFonts w:ascii="Times New Roman" w:eastAsia="Times New Roman" w:hAnsi="Times New Roman" w:cs="Times New Roman"/>
          <w:b/>
          <w:bCs/>
          <w:sz w:val="28"/>
          <w:szCs w:val="28"/>
        </w:rPr>
      </w:pPr>
    </w:p>
    <w:p w14:paraId="21FAD988" w14:textId="77777777" w:rsidR="00E5077B" w:rsidRDefault="00B87123" w:rsidP="000B49C4">
      <w:pPr>
        <w:tabs>
          <w:tab w:val="left" w:pos="7371"/>
        </w:tabs>
        <w:spacing w:after="0" w:line="240" w:lineRule="auto"/>
        <w:ind w:right="57"/>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РІВЕНЬ ВИЩОЇ ОСВІТИ</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Другий (магістерський) рівень</w:t>
      </w:r>
    </w:p>
    <w:p w14:paraId="2F78029C" w14:textId="77777777" w:rsidR="00E5077B" w:rsidRDefault="00B87123" w:rsidP="000B49C4">
      <w:pPr>
        <w:spacing w:after="0" w:line="240" w:lineRule="auto"/>
        <w:ind w:right="57"/>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vertAlign w:val="superscript"/>
        </w:rPr>
        <w:t xml:space="preserve">                                                                                                   (назва рівня вищої освіти)</w:t>
      </w:r>
    </w:p>
    <w:p w14:paraId="2A08EA19" w14:textId="77777777" w:rsidR="00E5077B" w:rsidRDefault="00E5077B" w:rsidP="000B49C4">
      <w:pPr>
        <w:tabs>
          <w:tab w:val="left" w:pos="7371"/>
        </w:tabs>
        <w:spacing w:after="0" w:line="240" w:lineRule="auto"/>
        <w:ind w:right="57"/>
        <w:jc w:val="both"/>
        <w:rPr>
          <w:rFonts w:ascii="Times New Roman" w:eastAsia="Times New Roman" w:hAnsi="Times New Roman" w:cs="Times New Roman"/>
          <w:b/>
          <w:bCs/>
          <w:sz w:val="28"/>
          <w:szCs w:val="28"/>
        </w:rPr>
      </w:pPr>
    </w:p>
    <w:p w14:paraId="3309893D" w14:textId="77777777" w:rsidR="00E5077B" w:rsidRDefault="00B87123" w:rsidP="000B49C4">
      <w:pPr>
        <w:tabs>
          <w:tab w:val="left" w:pos="7371"/>
        </w:tabs>
        <w:spacing w:after="0" w:line="240" w:lineRule="auto"/>
        <w:ind w:right="57"/>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СТУПІНЬ ВИЩОЇ ОСВІТИ</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магістр</w:t>
      </w:r>
    </w:p>
    <w:p w14:paraId="0FE2BFEE" w14:textId="77777777" w:rsidR="00E5077B" w:rsidRDefault="00B87123" w:rsidP="000B49C4">
      <w:pPr>
        <w:spacing w:after="0" w:line="240" w:lineRule="auto"/>
        <w:ind w:right="57"/>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vertAlign w:val="superscript"/>
        </w:rPr>
        <w:t xml:space="preserve">                                                                                      (назва ступеня вищої освіти)</w:t>
      </w:r>
    </w:p>
    <w:p w14:paraId="08E9CDFA" w14:textId="77777777" w:rsidR="00E5077B" w:rsidRDefault="00E5077B" w:rsidP="000B49C4">
      <w:pPr>
        <w:tabs>
          <w:tab w:val="left" w:pos="7371"/>
        </w:tabs>
        <w:spacing w:after="0" w:line="240" w:lineRule="auto"/>
        <w:ind w:right="57"/>
        <w:jc w:val="both"/>
        <w:rPr>
          <w:rFonts w:ascii="Times New Roman" w:eastAsia="Times New Roman" w:hAnsi="Times New Roman" w:cs="Times New Roman"/>
          <w:b/>
          <w:bCs/>
          <w:sz w:val="28"/>
          <w:szCs w:val="28"/>
        </w:rPr>
      </w:pPr>
    </w:p>
    <w:p w14:paraId="0C8FB25C" w14:textId="56B39287" w:rsidR="00E5077B" w:rsidRDefault="00B87123" w:rsidP="000B49C4">
      <w:pPr>
        <w:tabs>
          <w:tab w:val="left" w:pos="7371"/>
        </w:tabs>
        <w:spacing w:after="0" w:line="240" w:lineRule="auto"/>
        <w:ind w:right="57"/>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ГАЛУЗЬ ЗНАНЬ</w:t>
      </w:r>
      <w:r>
        <w:rPr>
          <w:rFonts w:ascii="Times New Roman" w:eastAsia="Times New Roman" w:hAnsi="Times New Roman" w:cs="Times New Roman"/>
          <w:sz w:val="28"/>
          <w:szCs w:val="28"/>
        </w:rPr>
        <w:t xml:space="preserve">      </w:t>
      </w:r>
      <w:r w:rsidR="00D0510A">
        <w:rPr>
          <w:rFonts w:ascii="Times New Roman" w:eastAsia="Times New Roman" w:hAnsi="Times New Roman" w:cs="Times New Roman"/>
          <w:sz w:val="28"/>
          <w:szCs w:val="28"/>
          <w:u w:val="single"/>
        </w:rPr>
        <w:t xml:space="preserve"> G </w:t>
      </w:r>
      <w:r>
        <w:rPr>
          <w:rFonts w:ascii="Times New Roman" w:eastAsia="Times New Roman" w:hAnsi="Times New Roman" w:cs="Times New Roman"/>
          <w:sz w:val="28"/>
          <w:szCs w:val="28"/>
          <w:u w:val="single"/>
        </w:rPr>
        <w:t xml:space="preserve">Інженерія, виробництво та будівництво </w:t>
      </w:r>
    </w:p>
    <w:p w14:paraId="7FBA3248" w14:textId="77777777" w:rsidR="00E5077B" w:rsidRDefault="00B87123" w:rsidP="000B49C4">
      <w:pPr>
        <w:spacing w:after="0" w:line="240" w:lineRule="auto"/>
        <w:ind w:right="57"/>
        <w:jc w:val="both"/>
        <w:rPr>
          <w:rFonts w:ascii="Times New Roman" w:eastAsia="Times New Roman" w:hAnsi="Times New Roman" w:cs="Times New Roman"/>
          <w:sz w:val="28"/>
          <w:szCs w:val="28"/>
          <w:vertAlign w:val="superscript"/>
        </w:rPr>
      </w:pPr>
      <w:r>
        <w:rPr>
          <w:rFonts w:ascii="Times New Roman" w:eastAsia="Times New Roman" w:hAnsi="Times New Roman" w:cs="Times New Roman"/>
          <w:sz w:val="28"/>
          <w:szCs w:val="28"/>
          <w:vertAlign w:val="superscript"/>
        </w:rPr>
        <w:t xml:space="preserve">                                                                             (шифр та найменування галузі знань)</w:t>
      </w:r>
    </w:p>
    <w:p w14:paraId="25280392" w14:textId="77777777" w:rsidR="00E5077B" w:rsidRDefault="00E5077B" w:rsidP="000B49C4">
      <w:pPr>
        <w:tabs>
          <w:tab w:val="left" w:pos="7371"/>
        </w:tabs>
        <w:spacing w:after="0" w:line="240" w:lineRule="auto"/>
        <w:ind w:right="57"/>
        <w:jc w:val="both"/>
        <w:rPr>
          <w:rFonts w:ascii="Times New Roman" w:eastAsia="Times New Roman" w:hAnsi="Times New Roman" w:cs="Times New Roman"/>
          <w:b/>
          <w:bCs/>
          <w:sz w:val="28"/>
          <w:szCs w:val="28"/>
        </w:rPr>
      </w:pPr>
    </w:p>
    <w:p w14:paraId="0B1DC4FE" w14:textId="60B73149" w:rsidR="00E5077B" w:rsidRDefault="00B87123" w:rsidP="006B79D3">
      <w:pPr>
        <w:tabs>
          <w:tab w:val="left" w:pos="7371"/>
        </w:tabs>
        <w:spacing w:after="0" w:line="240" w:lineRule="auto"/>
        <w:ind w:left="2694" w:right="57" w:hanging="2694"/>
        <w:jc w:val="both"/>
        <w:rPr>
          <w:rFonts w:ascii="Times New Roman" w:eastAsia="Times New Roman" w:hAnsi="Times New Roman" w:cs="Times New Roman"/>
          <w:sz w:val="28"/>
          <w:szCs w:val="28"/>
          <w:u w:val="single"/>
        </w:rPr>
      </w:pPr>
      <w:r>
        <w:rPr>
          <w:rFonts w:ascii="Times New Roman" w:eastAsia="Times New Roman" w:hAnsi="Times New Roman" w:cs="Times New Roman"/>
          <w:b/>
          <w:bCs/>
          <w:sz w:val="28"/>
          <w:szCs w:val="28"/>
        </w:rPr>
        <w:t xml:space="preserve">СПЕЦІАЛЬНІСТЬ  </w:t>
      </w:r>
      <w:r>
        <w:rPr>
          <w:rFonts w:ascii="Times New Roman" w:eastAsia="Times New Roman" w:hAnsi="Times New Roman" w:cs="Times New Roman"/>
          <w:sz w:val="28"/>
          <w:szCs w:val="28"/>
          <w:u w:val="single"/>
        </w:rPr>
        <w:t>G7 Автоматизація, комп’ютерно-інтегровані технології та ро</w:t>
      </w:r>
      <w:bookmarkStart w:id="0" w:name="_GoBack"/>
      <w:bookmarkEnd w:id="0"/>
      <w:r>
        <w:rPr>
          <w:rFonts w:ascii="Times New Roman" w:eastAsia="Times New Roman" w:hAnsi="Times New Roman" w:cs="Times New Roman"/>
          <w:sz w:val="28"/>
          <w:szCs w:val="28"/>
          <w:u w:val="single"/>
        </w:rPr>
        <w:t>бототехніка</w:t>
      </w:r>
    </w:p>
    <w:p w14:paraId="101B0CA8" w14:textId="77777777" w:rsidR="00E5077B" w:rsidRDefault="00B87123" w:rsidP="000B49C4">
      <w:pPr>
        <w:spacing w:after="0" w:line="240" w:lineRule="auto"/>
        <w:ind w:right="57"/>
        <w:jc w:val="both"/>
        <w:rPr>
          <w:rFonts w:ascii="Times New Roman" w:eastAsia="Times New Roman" w:hAnsi="Times New Roman" w:cs="Times New Roman"/>
          <w:sz w:val="28"/>
          <w:szCs w:val="28"/>
          <w:vertAlign w:val="superscript"/>
        </w:rPr>
      </w:pPr>
      <w:r>
        <w:rPr>
          <w:rFonts w:ascii="Times New Roman" w:eastAsia="Times New Roman" w:hAnsi="Times New Roman" w:cs="Times New Roman"/>
          <w:sz w:val="28"/>
          <w:szCs w:val="28"/>
          <w:vertAlign w:val="superscript"/>
        </w:rPr>
        <w:t xml:space="preserve">                                                            (код та найменування спеціальності)</w:t>
      </w:r>
    </w:p>
    <w:p w14:paraId="78C14E56" w14:textId="77777777" w:rsidR="00E5077B" w:rsidRDefault="00E5077B" w:rsidP="000B49C4">
      <w:pPr>
        <w:spacing w:after="0" w:line="240" w:lineRule="auto"/>
        <w:ind w:right="57"/>
        <w:jc w:val="both"/>
        <w:rPr>
          <w:rFonts w:ascii="Times New Roman" w:eastAsia="Times New Roman" w:hAnsi="Times New Roman" w:cs="Times New Roman"/>
          <w:sz w:val="28"/>
          <w:szCs w:val="28"/>
        </w:rPr>
      </w:pPr>
    </w:p>
    <w:p w14:paraId="2AE73A1F" w14:textId="77777777" w:rsidR="00E5077B" w:rsidRDefault="00E5077B" w:rsidP="000B49C4">
      <w:pPr>
        <w:spacing w:after="0" w:line="240" w:lineRule="auto"/>
        <w:ind w:right="57"/>
        <w:jc w:val="both"/>
        <w:rPr>
          <w:rFonts w:ascii="Times New Roman" w:eastAsia="Times New Roman" w:hAnsi="Times New Roman" w:cs="Times New Roman"/>
          <w:sz w:val="28"/>
          <w:szCs w:val="28"/>
        </w:rPr>
      </w:pPr>
    </w:p>
    <w:p w14:paraId="03AD7AED" w14:textId="77777777" w:rsidR="00E5077B" w:rsidRDefault="00E5077B" w:rsidP="000B49C4">
      <w:pPr>
        <w:spacing w:after="0" w:line="240" w:lineRule="auto"/>
        <w:ind w:right="57"/>
        <w:jc w:val="both"/>
        <w:rPr>
          <w:rFonts w:ascii="Times New Roman" w:eastAsia="Times New Roman" w:hAnsi="Times New Roman" w:cs="Times New Roman"/>
          <w:sz w:val="28"/>
          <w:szCs w:val="28"/>
        </w:rPr>
      </w:pPr>
    </w:p>
    <w:p w14:paraId="31518A66" w14:textId="77777777" w:rsidR="00E5077B" w:rsidRDefault="00B87123" w:rsidP="000B49C4">
      <w:pPr>
        <w:spacing w:after="0" w:line="240" w:lineRule="auto"/>
        <w:ind w:right="57"/>
        <w:jc w:val="center"/>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Видання офіційне</w:t>
      </w:r>
    </w:p>
    <w:p w14:paraId="20373CA7" w14:textId="77777777" w:rsidR="00E5077B" w:rsidRDefault="00E5077B" w:rsidP="000B49C4">
      <w:pPr>
        <w:spacing w:after="0" w:line="240" w:lineRule="auto"/>
        <w:ind w:right="57"/>
        <w:jc w:val="center"/>
        <w:rPr>
          <w:rFonts w:ascii="Times New Roman" w:eastAsia="Times New Roman" w:hAnsi="Times New Roman" w:cs="Times New Roman"/>
          <w:b/>
          <w:bCs/>
          <w:sz w:val="28"/>
          <w:szCs w:val="28"/>
        </w:rPr>
      </w:pPr>
    </w:p>
    <w:p w14:paraId="021EA518" w14:textId="77777777" w:rsidR="00E5077B" w:rsidRDefault="00E5077B" w:rsidP="000B49C4">
      <w:pPr>
        <w:spacing w:after="0" w:line="240" w:lineRule="auto"/>
        <w:ind w:right="57"/>
        <w:jc w:val="center"/>
        <w:rPr>
          <w:rFonts w:ascii="Times New Roman" w:eastAsia="Times New Roman" w:hAnsi="Times New Roman" w:cs="Times New Roman"/>
          <w:b/>
          <w:bCs/>
          <w:sz w:val="28"/>
          <w:szCs w:val="28"/>
        </w:rPr>
      </w:pPr>
    </w:p>
    <w:p w14:paraId="6CB035B3" w14:textId="77777777" w:rsidR="00E5077B" w:rsidRDefault="00B87123" w:rsidP="000B49C4">
      <w:pPr>
        <w:spacing w:after="0" w:line="240" w:lineRule="auto"/>
        <w:ind w:right="57"/>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МІНІСТЕРСТВО  ОСВІТИ  І  НАУКИ  УКРАЇНИ</w:t>
      </w:r>
    </w:p>
    <w:p w14:paraId="3F0905C5" w14:textId="77777777" w:rsidR="00E5077B" w:rsidRDefault="00E5077B" w:rsidP="000B49C4">
      <w:pPr>
        <w:tabs>
          <w:tab w:val="left" w:pos="4253"/>
        </w:tabs>
        <w:spacing w:after="0" w:line="240" w:lineRule="auto"/>
        <w:ind w:right="57"/>
        <w:jc w:val="center"/>
        <w:rPr>
          <w:rFonts w:ascii="Times New Roman" w:eastAsia="Times New Roman" w:hAnsi="Times New Roman" w:cs="Times New Roman"/>
          <w:b/>
          <w:bCs/>
          <w:sz w:val="28"/>
          <w:szCs w:val="28"/>
        </w:rPr>
      </w:pPr>
    </w:p>
    <w:p w14:paraId="582F3D24" w14:textId="77777777" w:rsidR="00E5077B" w:rsidRDefault="00E5077B" w:rsidP="000B49C4">
      <w:pPr>
        <w:tabs>
          <w:tab w:val="left" w:pos="4253"/>
        </w:tabs>
        <w:spacing w:after="0" w:line="240" w:lineRule="auto"/>
        <w:ind w:right="57"/>
        <w:jc w:val="center"/>
        <w:rPr>
          <w:rFonts w:ascii="Times New Roman" w:eastAsia="Times New Roman" w:hAnsi="Times New Roman" w:cs="Times New Roman"/>
          <w:b/>
          <w:bCs/>
          <w:sz w:val="28"/>
          <w:szCs w:val="28"/>
        </w:rPr>
      </w:pPr>
    </w:p>
    <w:p w14:paraId="27498178" w14:textId="77777777" w:rsidR="00E5077B" w:rsidRDefault="00B87123" w:rsidP="000B49C4">
      <w:pPr>
        <w:tabs>
          <w:tab w:val="left" w:pos="3828"/>
        </w:tabs>
        <w:spacing w:after="0" w:line="240" w:lineRule="auto"/>
        <w:ind w:right="57"/>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Київ</w:t>
      </w:r>
    </w:p>
    <w:p w14:paraId="49F8A7F1" w14:textId="77777777" w:rsidR="00E5077B" w:rsidRDefault="00B87123" w:rsidP="000B49C4">
      <w:pPr>
        <w:tabs>
          <w:tab w:val="left" w:pos="4253"/>
        </w:tabs>
        <w:spacing w:after="0" w:line="240" w:lineRule="auto"/>
        <w:ind w:right="57"/>
        <w:jc w:val="center"/>
        <w:rPr>
          <w:rFonts w:ascii="Times New Roman" w:eastAsia="Times New Roman" w:hAnsi="Times New Roman" w:cs="Times New Roman"/>
          <w:b/>
          <w:bCs/>
          <w:sz w:val="28"/>
          <w:szCs w:val="28"/>
        </w:rPr>
        <w:sectPr w:rsidR="00E5077B">
          <w:headerReference w:type="default" r:id="rId8"/>
          <w:pgSz w:w="11906" w:h="16838"/>
          <w:pgMar w:top="850" w:right="566" w:bottom="850" w:left="1418" w:header="567" w:footer="113" w:gutter="0"/>
          <w:pgNumType w:start="1"/>
          <w:cols w:space="720"/>
          <w:titlePg/>
        </w:sectPr>
      </w:pPr>
      <w:r>
        <w:rPr>
          <w:rFonts w:ascii="Times New Roman" w:eastAsia="Times New Roman" w:hAnsi="Times New Roman" w:cs="Times New Roman"/>
          <w:b/>
          <w:bCs/>
          <w:sz w:val="28"/>
          <w:szCs w:val="28"/>
        </w:rPr>
        <w:t>2026</w:t>
      </w:r>
    </w:p>
    <w:p w14:paraId="634FB01A" w14:textId="77777777" w:rsidR="00E5077B" w:rsidRDefault="00B87123" w:rsidP="000B49C4">
      <w:pPr>
        <w:tabs>
          <w:tab w:val="left" w:pos="851"/>
        </w:tabs>
        <w:spacing w:after="0" w:line="240" w:lineRule="auto"/>
        <w:ind w:right="57"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І. Преамбула</w:t>
      </w:r>
    </w:p>
    <w:p w14:paraId="0323B056" w14:textId="77777777" w:rsidR="00E5077B" w:rsidRDefault="00E5077B" w:rsidP="000B49C4">
      <w:pPr>
        <w:shd w:val="clear" w:color="auto" w:fill="FFFFFF"/>
        <w:tabs>
          <w:tab w:val="left" w:pos="851"/>
        </w:tabs>
        <w:spacing w:after="0" w:line="240" w:lineRule="auto"/>
        <w:ind w:right="57" w:firstLine="567"/>
        <w:jc w:val="both"/>
        <w:rPr>
          <w:rFonts w:ascii="Times New Roman" w:eastAsia="Times New Roman" w:hAnsi="Times New Roman" w:cs="Times New Roman"/>
          <w:sz w:val="28"/>
          <w:szCs w:val="28"/>
        </w:rPr>
      </w:pPr>
    </w:p>
    <w:p w14:paraId="6A99F07B" w14:textId="77777777" w:rsidR="000B49C4" w:rsidRDefault="00B87123" w:rsidP="000B49C4">
      <w:pPr>
        <w:shd w:val="clear" w:color="auto" w:fill="FFFFFF"/>
        <w:tabs>
          <w:tab w:val="left" w:pos="851"/>
        </w:tabs>
        <w:spacing w:after="0" w:line="240" w:lineRule="auto"/>
        <w:ind w:right="5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Стандарт вищої освіти України для другого (магістерського) рівня галузі знань G Інженерія, виробництво т</w:t>
      </w:r>
      <w:r w:rsidR="00D0510A">
        <w:rPr>
          <w:rFonts w:ascii="Times New Roman" w:eastAsia="Times New Roman" w:hAnsi="Times New Roman" w:cs="Times New Roman"/>
          <w:sz w:val="28"/>
          <w:szCs w:val="28"/>
        </w:rPr>
        <w:t>а будівництво, спеціальності G7</w:t>
      </w:r>
      <w:r w:rsidR="00D0510A">
        <w:rPr>
          <w:rFonts w:ascii="Times New Roman" w:eastAsia="Times New Roman" w:hAnsi="Times New Roman" w:cs="Times New Roman"/>
          <w:sz w:val="28"/>
          <w:szCs w:val="28"/>
          <w:lang w:val="uk-UA"/>
        </w:rPr>
        <w:t> </w:t>
      </w:r>
      <w:r>
        <w:rPr>
          <w:rFonts w:ascii="Times New Roman" w:eastAsia="Times New Roman" w:hAnsi="Times New Roman" w:cs="Times New Roman"/>
          <w:sz w:val="28"/>
          <w:szCs w:val="28"/>
        </w:rPr>
        <w:t>Автоматизація, комп’ютерно-інтегровані технології та робототехніка</w:t>
      </w:r>
      <w:r w:rsidR="000B49C4">
        <w:rPr>
          <w:rFonts w:ascii="Times New Roman" w:eastAsia="Times New Roman" w:hAnsi="Times New Roman" w:cs="Times New Roman"/>
          <w:sz w:val="28"/>
          <w:szCs w:val="28"/>
          <w:lang w:val="uk-UA"/>
        </w:rPr>
        <w:t xml:space="preserve"> (далі – Стандарт)</w:t>
      </w:r>
      <w:r>
        <w:rPr>
          <w:rFonts w:ascii="Times New Roman" w:eastAsia="Times New Roman" w:hAnsi="Times New Roman" w:cs="Times New Roman"/>
          <w:sz w:val="28"/>
          <w:szCs w:val="28"/>
        </w:rPr>
        <w:t xml:space="preserve">. </w:t>
      </w:r>
    </w:p>
    <w:p w14:paraId="0B309362" w14:textId="59731A05" w:rsidR="00E5077B" w:rsidRDefault="000B49C4" w:rsidP="000B49C4">
      <w:pPr>
        <w:shd w:val="clear" w:color="auto" w:fill="FFFFFF"/>
        <w:tabs>
          <w:tab w:val="left" w:pos="851"/>
        </w:tabs>
        <w:spacing w:after="0" w:line="240" w:lineRule="auto"/>
        <w:ind w:right="5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Стандарт з</w:t>
      </w:r>
      <w:r w:rsidR="00B87123">
        <w:rPr>
          <w:rFonts w:ascii="Times New Roman" w:eastAsia="Times New Roman" w:hAnsi="Times New Roman" w:cs="Times New Roman"/>
          <w:sz w:val="28"/>
          <w:szCs w:val="28"/>
        </w:rPr>
        <w:t>атверджен</w:t>
      </w:r>
      <w:r>
        <w:rPr>
          <w:rFonts w:ascii="Times New Roman" w:eastAsia="Times New Roman" w:hAnsi="Times New Roman" w:cs="Times New Roman"/>
          <w:sz w:val="28"/>
          <w:szCs w:val="28"/>
          <w:lang w:val="uk-UA"/>
        </w:rPr>
        <w:t>о та введено в дію</w:t>
      </w:r>
      <w:r w:rsidR="00B87123">
        <w:rPr>
          <w:rFonts w:ascii="Times New Roman" w:eastAsia="Times New Roman" w:hAnsi="Times New Roman" w:cs="Times New Roman"/>
          <w:sz w:val="28"/>
          <w:szCs w:val="28"/>
        </w:rPr>
        <w:t xml:space="preserve"> наказом Міністерства освіти і науки України від _________2026р. № ____. </w:t>
      </w:r>
    </w:p>
    <w:p w14:paraId="6192DCA9" w14:textId="77777777" w:rsidR="00E5077B" w:rsidRDefault="00E5077B" w:rsidP="000B49C4">
      <w:pPr>
        <w:shd w:val="clear" w:color="auto" w:fill="FFFFFF"/>
        <w:tabs>
          <w:tab w:val="left" w:pos="851"/>
        </w:tabs>
        <w:spacing w:after="0" w:line="240" w:lineRule="auto"/>
        <w:ind w:right="57" w:firstLine="567"/>
        <w:jc w:val="both"/>
        <w:rPr>
          <w:rFonts w:ascii="Times New Roman" w:eastAsia="Times New Roman" w:hAnsi="Times New Roman" w:cs="Times New Roman"/>
          <w:sz w:val="28"/>
          <w:szCs w:val="28"/>
        </w:rPr>
      </w:pPr>
    </w:p>
    <w:p w14:paraId="5A2829DB" w14:textId="2F9FD5A7" w:rsidR="00E5077B" w:rsidRDefault="00B87123" w:rsidP="000B49C4">
      <w:pPr>
        <w:shd w:val="clear" w:color="auto" w:fill="FFFFFF"/>
        <w:tabs>
          <w:tab w:val="left" w:pos="851"/>
        </w:tabs>
        <w:spacing w:after="0" w:line="240" w:lineRule="auto"/>
        <w:ind w:right="5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Стандарт розроблено членами підкомісії зі спеціальності G7</w:t>
      </w:r>
      <w:r w:rsidR="00805F1B">
        <w:rPr>
          <w:rFonts w:ascii="Times New Roman" w:eastAsia="Times New Roman" w:hAnsi="Times New Roman" w:cs="Times New Roman"/>
          <w:sz w:val="28"/>
          <w:szCs w:val="28"/>
          <w:lang w:val="uk-UA"/>
        </w:rPr>
        <w:t> </w:t>
      </w:r>
      <w:r>
        <w:rPr>
          <w:rFonts w:ascii="Times New Roman" w:eastAsia="Times New Roman" w:hAnsi="Times New Roman" w:cs="Times New Roman"/>
          <w:sz w:val="28"/>
          <w:szCs w:val="28"/>
        </w:rPr>
        <w:t xml:space="preserve">Автоматизація, комп’ютерно-інтегровані технології та робототехніка Науково-методичної комісії №7 з інженерії, виробництва та будівництва сектору вищої освіти Науково-методичної ради Міністерства освіти і науки України. </w:t>
      </w:r>
    </w:p>
    <w:p w14:paraId="51DAABBF" w14:textId="77777777" w:rsidR="00E5077B" w:rsidRDefault="00B87123" w:rsidP="000B49C4">
      <w:pPr>
        <w:shd w:val="clear" w:color="auto" w:fill="FFFFFF"/>
        <w:tabs>
          <w:tab w:val="left" w:pos="851"/>
        </w:tabs>
        <w:spacing w:after="0" w:line="240" w:lineRule="auto"/>
        <w:ind w:right="5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Розробники Стандарту: </w:t>
      </w:r>
    </w:p>
    <w:p w14:paraId="4CFB9B86" w14:textId="77777777" w:rsidR="00E5077B" w:rsidRDefault="00B87123" w:rsidP="000B49C4">
      <w:pPr>
        <w:shd w:val="clear" w:color="auto" w:fill="FFFFFF"/>
        <w:tabs>
          <w:tab w:val="left" w:pos="851"/>
        </w:tabs>
        <w:spacing w:after="0" w:line="240" w:lineRule="auto"/>
        <w:ind w:right="57" w:firstLine="567"/>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Болбот</w:t>
      </w:r>
      <w:proofErr w:type="spellEnd"/>
      <w:r>
        <w:rPr>
          <w:rFonts w:ascii="Times New Roman" w:eastAsia="Times New Roman" w:hAnsi="Times New Roman" w:cs="Times New Roman"/>
          <w:sz w:val="28"/>
          <w:szCs w:val="28"/>
        </w:rPr>
        <w:t xml:space="preserve"> Ігор Михайлович, голова підкомісії, декан факультету інформаційних технологій Національного університету біоресурсів і природокористування України; </w:t>
      </w:r>
    </w:p>
    <w:p w14:paraId="6B8A350D" w14:textId="77777777" w:rsidR="00E5077B" w:rsidRDefault="00B87123" w:rsidP="000B49C4">
      <w:pPr>
        <w:shd w:val="clear" w:color="auto" w:fill="FFFFFF"/>
        <w:tabs>
          <w:tab w:val="left" w:pos="851"/>
        </w:tabs>
        <w:spacing w:after="0" w:line="240" w:lineRule="auto"/>
        <w:ind w:right="57" w:firstLine="567"/>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Бубліков</w:t>
      </w:r>
      <w:proofErr w:type="spellEnd"/>
      <w:r>
        <w:rPr>
          <w:rFonts w:ascii="Times New Roman" w:eastAsia="Times New Roman" w:hAnsi="Times New Roman" w:cs="Times New Roman"/>
          <w:sz w:val="28"/>
          <w:szCs w:val="28"/>
        </w:rPr>
        <w:t xml:space="preserve"> Андрій Вікторович, заступник голови підкомісії, завідувач кафедри </w:t>
      </w:r>
      <w:proofErr w:type="spellStart"/>
      <w:r>
        <w:rPr>
          <w:rFonts w:ascii="Times New Roman" w:eastAsia="Times New Roman" w:hAnsi="Times New Roman" w:cs="Times New Roman"/>
          <w:sz w:val="28"/>
          <w:szCs w:val="28"/>
        </w:rPr>
        <w:t>кіберфізичних</w:t>
      </w:r>
      <w:proofErr w:type="spellEnd"/>
      <w:r>
        <w:rPr>
          <w:rFonts w:ascii="Times New Roman" w:eastAsia="Times New Roman" w:hAnsi="Times New Roman" w:cs="Times New Roman"/>
          <w:sz w:val="28"/>
          <w:szCs w:val="28"/>
        </w:rPr>
        <w:t xml:space="preserve"> та інформаційно-вимірювальних систем Національного технічного університету «Дніпровська політехніка»;</w:t>
      </w:r>
    </w:p>
    <w:p w14:paraId="3022179A" w14:textId="77777777" w:rsidR="00E5077B" w:rsidRDefault="00B87123" w:rsidP="000B49C4">
      <w:pPr>
        <w:shd w:val="clear" w:color="auto" w:fill="FFFFFF"/>
        <w:tabs>
          <w:tab w:val="left" w:pos="851"/>
        </w:tabs>
        <w:spacing w:after="0" w:line="240" w:lineRule="auto"/>
        <w:ind w:right="57" w:firstLine="567"/>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Койфман</w:t>
      </w:r>
      <w:proofErr w:type="spellEnd"/>
      <w:r>
        <w:rPr>
          <w:rFonts w:ascii="Times New Roman" w:eastAsia="Times New Roman" w:hAnsi="Times New Roman" w:cs="Times New Roman"/>
          <w:sz w:val="28"/>
          <w:szCs w:val="28"/>
        </w:rPr>
        <w:t xml:space="preserve"> Олексій Олександрович, завідувач кафедри автоматизації, </w:t>
      </w:r>
      <w:proofErr w:type="spellStart"/>
      <w:r>
        <w:rPr>
          <w:rFonts w:ascii="Times New Roman" w:eastAsia="Times New Roman" w:hAnsi="Times New Roman" w:cs="Times New Roman"/>
          <w:sz w:val="28"/>
          <w:szCs w:val="28"/>
        </w:rPr>
        <w:t>електро</w:t>
      </w:r>
      <w:proofErr w:type="spellEnd"/>
      <w:r>
        <w:rPr>
          <w:rFonts w:ascii="Times New Roman" w:eastAsia="Times New Roman" w:hAnsi="Times New Roman" w:cs="Times New Roman"/>
          <w:sz w:val="28"/>
          <w:szCs w:val="28"/>
        </w:rPr>
        <w:t xml:space="preserve">- та робототехнічних систем Товариства з обмеженою відповідальністю «Технічний університет «Метінвест політехніка»; </w:t>
      </w:r>
    </w:p>
    <w:p w14:paraId="26F04DBB" w14:textId="77777777" w:rsidR="00E5077B" w:rsidRDefault="00B87123" w:rsidP="000B49C4">
      <w:pPr>
        <w:shd w:val="clear" w:color="auto" w:fill="FFFFFF"/>
        <w:tabs>
          <w:tab w:val="left" w:pos="851"/>
        </w:tabs>
        <w:spacing w:after="0" w:line="240" w:lineRule="auto"/>
        <w:ind w:right="57" w:firstLine="567"/>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Жученко</w:t>
      </w:r>
      <w:proofErr w:type="spellEnd"/>
      <w:r>
        <w:rPr>
          <w:rFonts w:ascii="Times New Roman" w:eastAsia="Times New Roman" w:hAnsi="Times New Roman" w:cs="Times New Roman"/>
          <w:sz w:val="28"/>
          <w:szCs w:val="28"/>
        </w:rPr>
        <w:t xml:space="preserve"> Олексій Анатолійович, професор кафедри технічних та програмних засобів автоматизації Національного технічного університету України «Київський політехнічний інститут імені Ігоря Сікорського»;</w:t>
      </w:r>
    </w:p>
    <w:p w14:paraId="6BE2D027" w14:textId="77777777" w:rsidR="00E5077B" w:rsidRDefault="00B87123" w:rsidP="000B49C4">
      <w:pPr>
        <w:shd w:val="clear" w:color="auto" w:fill="FFFFFF"/>
        <w:tabs>
          <w:tab w:val="left" w:pos="851"/>
        </w:tabs>
        <w:spacing w:after="0" w:line="240" w:lineRule="auto"/>
        <w:ind w:right="57" w:firstLine="567"/>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Королюк</w:t>
      </w:r>
      <w:proofErr w:type="spellEnd"/>
      <w:r>
        <w:rPr>
          <w:rFonts w:ascii="Times New Roman" w:eastAsia="Times New Roman" w:hAnsi="Times New Roman" w:cs="Times New Roman"/>
          <w:sz w:val="28"/>
          <w:szCs w:val="28"/>
        </w:rPr>
        <w:t xml:space="preserve"> Наталія Олександрівна, професор кафедри бойового застосування та експлуатації автоматизованих систем управління Харківського національного університету Повітряних Сил імені Івана </w:t>
      </w:r>
      <w:proofErr w:type="spellStart"/>
      <w:r>
        <w:rPr>
          <w:rFonts w:ascii="Times New Roman" w:eastAsia="Times New Roman" w:hAnsi="Times New Roman" w:cs="Times New Roman"/>
          <w:sz w:val="28"/>
          <w:szCs w:val="28"/>
        </w:rPr>
        <w:t>Кожедуба</w:t>
      </w:r>
      <w:proofErr w:type="spellEnd"/>
      <w:r>
        <w:rPr>
          <w:rFonts w:ascii="Times New Roman" w:eastAsia="Times New Roman" w:hAnsi="Times New Roman" w:cs="Times New Roman"/>
          <w:sz w:val="28"/>
          <w:szCs w:val="28"/>
        </w:rPr>
        <w:t>;</w:t>
      </w:r>
    </w:p>
    <w:p w14:paraId="77586479" w14:textId="77777777" w:rsidR="00E5077B" w:rsidRDefault="00B87123" w:rsidP="000B49C4">
      <w:pPr>
        <w:shd w:val="clear" w:color="auto" w:fill="FFFFFF"/>
        <w:tabs>
          <w:tab w:val="left" w:pos="851"/>
        </w:tabs>
        <w:spacing w:after="0" w:line="240" w:lineRule="auto"/>
        <w:ind w:right="57" w:firstLine="567"/>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Федоришин</w:t>
      </w:r>
      <w:proofErr w:type="spellEnd"/>
      <w:r>
        <w:rPr>
          <w:rFonts w:ascii="Times New Roman" w:eastAsia="Times New Roman" w:hAnsi="Times New Roman" w:cs="Times New Roman"/>
          <w:sz w:val="28"/>
          <w:szCs w:val="28"/>
        </w:rPr>
        <w:t xml:space="preserve"> Роман Миронович, доцент кафедри автоматизації та комп’ютерно-інтегрованих систем Національного університету «Львівська політехніка»;</w:t>
      </w:r>
    </w:p>
    <w:p w14:paraId="15135CFD" w14:textId="77777777" w:rsidR="00E5077B" w:rsidRDefault="00B87123" w:rsidP="000B49C4">
      <w:pPr>
        <w:shd w:val="clear" w:color="auto" w:fill="FFFFFF"/>
        <w:tabs>
          <w:tab w:val="left" w:pos="851"/>
        </w:tabs>
        <w:spacing w:after="0" w:line="240" w:lineRule="auto"/>
        <w:ind w:right="5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Цимбал Олександр Михайлович, професор кафедри комп’ютерно-інтегрованих технологій, автоматизації та робототехніки Харківського національного університету радіоелектроніки.  </w:t>
      </w:r>
    </w:p>
    <w:p w14:paraId="22E30019" w14:textId="77777777" w:rsidR="00E5077B" w:rsidRDefault="00E5077B" w:rsidP="000B49C4">
      <w:pPr>
        <w:shd w:val="clear" w:color="auto" w:fill="FFFFFF"/>
        <w:tabs>
          <w:tab w:val="left" w:pos="851"/>
        </w:tabs>
        <w:spacing w:after="0" w:line="240" w:lineRule="auto"/>
        <w:ind w:right="57" w:firstLine="567"/>
        <w:jc w:val="both"/>
        <w:rPr>
          <w:rFonts w:ascii="Times New Roman" w:eastAsia="Times New Roman" w:hAnsi="Times New Roman" w:cs="Times New Roman"/>
          <w:sz w:val="28"/>
          <w:szCs w:val="28"/>
        </w:rPr>
      </w:pPr>
    </w:p>
    <w:p w14:paraId="79877CAB" w14:textId="3A68167D" w:rsidR="00E5077B" w:rsidRDefault="000B49C4" w:rsidP="000B49C4">
      <w:pPr>
        <w:shd w:val="clear" w:color="auto" w:fill="FFFFFF"/>
        <w:tabs>
          <w:tab w:val="left" w:pos="851"/>
        </w:tabs>
        <w:spacing w:after="0" w:line="240" w:lineRule="auto"/>
        <w:ind w:right="5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Ф</w:t>
      </w:r>
      <w:proofErr w:type="spellStart"/>
      <w:r w:rsidR="00B87123">
        <w:rPr>
          <w:rFonts w:ascii="Times New Roman" w:eastAsia="Times New Roman" w:hAnsi="Times New Roman" w:cs="Times New Roman"/>
          <w:sz w:val="28"/>
          <w:szCs w:val="28"/>
        </w:rPr>
        <w:t>ахівці</w:t>
      </w:r>
      <w:proofErr w:type="spellEnd"/>
      <w:r>
        <w:rPr>
          <w:rFonts w:ascii="Times New Roman" w:eastAsia="Times New Roman" w:hAnsi="Times New Roman" w:cs="Times New Roman"/>
          <w:sz w:val="28"/>
          <w:szCs w:val="28"/>
          <w:lang w:val="uk-UA"/>
        </w:rPr>
        <w:t>, залучені до розроблення стандарту</w:t>
      </w:r>
      <w:r w:rsidR="00B87123">
        <w:rPr>
          <w:rFonts w:ascii="Times New Roman" w:eastAsia="Times New Roman" w:hAnsi="Times New Roman" w:cs="Times New Roman"/>
          <w:sz w:val="28"/>
          <w:szCs w:val="28"/>
        </w:rPr>
        <w:t xml:space="preserve">: </w:t>
      </w:r>
    </w:p>
    <w:p w14:paraId="5DC6B829" w14:textId="77777777" w:rsidR="00E5077B" w:rsidRDefault="00B87123" w:rsidP="000B49C4">
      <w:pPr>
        <w:shd w:val="clear" w:color="auto" w:fill="FFFFFF"/>
        <w:tabs>
          <w:tab w:val="left" w:pos="851"/>
        </w:tabs>
        <w:spacing w:after="0" w:line="240" w:lineRule="auto"/>
        <w:ind w:right="5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Ямшинський Михайло Михайлович доктор технічних наук, професор, завідувач кафедри ливарного виробництва Національного технічного університету України «Київський політехнічний інститут». </w:t>
      </w:r>
    </w:p>
    <w:p w14:paraId="2B93E978" w14:textId="77777777" w:rsidR="00E5077B" w:rsidRDefault="00E5077B" w:rsidP="000B49C4">
      <w:pPr>
        <w:shd w:val="clear" w:color="auto" w:fill="FFFFFF"/>
        <w:tabs>
          <w:tab w:val="left" w:pos="851"/>
        </w:tabs>
        <w:spacing w:after="0" w:line="240" w:lineRule="auto"/>
        <w:ind w:right="57" w:firstLine="567"/>
        <w:jc w:val="both"/>
        <w:rPr>
          <w:rFonts w:ascii="Times New Roman" w:eastAsia="Times New Roman" w:hAnsi="Times New Roman" w:cs="Times New Roman"/>
          <w:sz w:val="28"/>
          <w:szCs w:val="28"/>
        </w:rPr>
      </w:pPr>
    </w:p>
    <w:p w14:paraId="64705BA3" w14:textId="5F050351" w:rsidR="00E5077B" w:rsidRDefault="00B87123" w:rsidP="000B49C4">
      <w:pPr>
        <w:shd w:val="clear" w:color="auto" w:fill="FFFFFF"/>
        <w:spacing w:after="0" w:line="240" w:lineRule="auto"/>
        <w:ind w:right="5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Стандарт розглянуто та схвалено на засіданні підкомісії зі спеціальності G7 Автоматизація, комп’ютерно-інтегровані технології та робототехніка Науково-методичної комісії №</w:t>
      </w:r>
      <w:r w:rsidR="000B49C4">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7 з інженерії, виробництва та будівництва сектору вищої освіти Науково-методичної ради Міністерства освіти і науки України __.__. 2026 р., протокол №__.</w:t>
      </w:r>
    </w:p>
    <w:p w14:paraId="45785B26" w14:textId="77777777" w:rsidR="00E5077B" w:rsidRDefault="00B87123" w:rsidP="000B49C4">
      <w:pPr>
        <w:shd w:val="clear" w:color="auto" w:fill="FFFFFF"/>
        <w:spacing w:after="0" w:line="240" w:lineRule="auto"/>
        <w:ind w:right="5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Стандарт розглянуто на засіданні сектору вищої освіти Науково-методичної ради Міністерства освіти і науки України __.__.2026 р., протокол №__ .</w:t>
      </w:r>
    </w:p>
    <w:p w14:paraId="354D9FF7" w14:textId="77777777" w:rsidR="00E5077B" w:rsidRDefault="00B87123" w:rsidP="000B49C4">
      <w:pPr>
        <w:shd w:val="clear" w:color="auto" w:fill="FFFFFF"/>
        <w:spacing w:after="0" w:line="240" w:lineRule="auto"/>
        <w:ind w:right="5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Інформація про врахування пропозицій державних органів, що забезпечують формування і реалізують державну політику у відповідних сферах, державних замовників (за відповідними спеціальностями), об’єднань організацій роботодавців та осіб, які здійснювали фахову та методичну експертизу проєкту Стандарту:</w:t>
      </w:r>
    </w:p>
    <w:p w14:paraId="53A3AD9A" w14:textId="77777777" w:rsidR="00E5077B" w:rsidRDefault="00E5077B" w:rsidP="000B49C4">
      <w:pPr>
        <w:shd w:val="clear" w:color="auto" w:fill="FFFFFF"/>
        <w:tabs>
          <w:tab w:val="left" w:pos="851"/>
        </w:tabs>
        <w:spacing w:after="0" w:line="240" w:lineRule="auto"/>
        <w:ind w:right="57" w:firstLine="567"/>
        <w:jc w:val="both"/>
        <w:rPr>
          <w:rFonts w:ascii="Times New Roman" w:eastAsia="Times New Roman" w:hAnsi="Times New Roman" w:cs="Times New Roman"/>
          <w:sz w:val="28"/>
          <w:szCs w:val="28"/>
        </w:rPr>
      </w:pPr>
    </w:p>
    <w:p w14:paraId="4947DA1E" w14:textId="5D30D5E5" w:rsidR="00E5077B" w:rsidRDefault="00B87123" w:rsidP="000B49C4">
      <w:pPr>
        <w:shd w:val="clear" w:color="auto" w:fill="FFFFFF"/>
        <w:spacing w:after="0" w:line="240" w:lineRule="auto"/>
        <w:ind w:right="5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Стандарт розглянуто після надходження всіх зауважень і пропозицій та схвалено на засіданні підкомісії зі спеціальності G7 Автоматизація, комп’ютерно-інтегровані технології та робототехніка Науково-методичної комісії №</w:t>
      </w:r>
      <w:r w:rsidR="000B49C4">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7 з інженерії, виробництва та будівництва сектору вищої освіти Науково-методичної ради Міністерства освіти і науки України __.__. 2026 р., протокол №__.</w:t>
      </w:r>
    </w:p>
    <w:p w14:paraId="64877D53" w14:textId="77777777" w:rsidR="00E5077B" w:rsidRDefault="00B87123" w:rsidP="000B49C4">
      <w:pPr>
        <w:shd w:val="clear" w:color="auto" w:fill="FFFFFF"/>
        <w:spacing w:after="0" w:line="240" w:lineRule="auto"/>
        <w:ind w:right="5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Стандарт вищої освіти погоджено рішенням Національного агентства із забезпечення якості вищої освіти __.__.2026 р., протокол №__.</w:t>
      </w:r>
    </w:p>
    <w:p w14:paraId="3CDFBD7B" w14:textId="77777777" w:rsidR="00E5077B" w:rsidRDefault="00E5077B" w:rsidP="000B49C4">
      <w:pPr>
        <w:shd w:val="clear" w:color="auto" w:fill="FFFFFF"/>
        <w:tabs>
          <w:tab w:val="left" w:pos="851"/>
          <w:tab w:val="left" w:pos="1134"/>
        </w:tabs>
        <w:spacing w:after="0" w:line="240" w:lineRule="auto"/>
        <w:ind w:right="57" w:firstLine="567"/>
        <w:jc w:val="both"/>
        <w:rPr>
          <w:rFonts w:ascii="Times New Roman" w:eastAsia="Times New Roman" w:hAnsi="Times New Roman" w:cs="Times New Roman"/>
          <w:sz w:val="28"/>
          <w:szCs w:val="28"/>
        </w:rPr>
      </w:pPr>
    </w:p>
    <w:p w14:paraId="6E74F9D6" w14:textId="77777777" w:rsidR="00E5077B" w:rsidRDefault="00B87123" w:rsidP="000B49C4">
      <w:pPr>
        <w:spacing w:after="0" w:line="240" w:lineRule="auto"/>
        <w:ind w:right="57"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ІІ. Загальна характеристика</w:t>
      </w:r>
    </w:p>
    <w:p w14:paraId="18A18500" w14:textId="77777777" w:rsidR="00E5077B" w:rsidRDefault="00E5077B" w:rsidP="000B49C4">
      <w:pPr>
        <w:spacing w:after="0" w:line="240" w:lineRule="auto"/>
        <w:ind w:right="57" w:firstLine="567"/>
        <w:jc w:val="both"/>
        <w:rPr>
          <w:rFonts w:ascii="Times New Roman" w:eastAsia="Times New Roman" w:hAnsi="Times New Roman" w:cs="Times New Roman"/>
          <w:b/>
          <w:bCs/>
          <w:sz w:val="28"/>
          <w:szCs w:val="28"/>
        </w:rPr>
      </w:pPr>
    </w:p>
    <w:tbl>
      <w:tblPr>
        <w:tblStyle w:val="a6"/>
        <w:tblW w:w="9719"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48"/>
        <w:gridCol w:w="7371"/>
      </w:tblGrid>
      <w:tr w:rsidR="00E5077B" w14:paraId="2CBE32F2" w14:textId="77777777" w:rsidTr="000B49C4">
        <w:trPr>
          <w:trHeight w:val="151"/>
        </w:trPr>
        <w:tc>
          <w:tcPr>
            <w:tcW w:w="2348" w:type="dxa"/>
          </w:tcPr>
          <w:p w14:paraId="07780707" w14:textId="77777777" w:rsidR="00E5077B" w:rsidRDefault="00B87123" w:rsidP="000B49C4">
            <w:pPr>
              <w:spacing w:after="0" w:line="240" w:lineRule="auto"/>
              <w:ind w:right="57"/>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Рівень вищої освіти</w:t>
            </w:r>
          </w:p>
        </w:tc>
        <w:tc>
          <w:tcPr>
            <w:tcW w:w="7371" w:type="dxa"/>
          </w:tcPr>
          <w:p w14:paraId="22B24999" w14:textId="77777777" w:rsidR="00E5077B" w:rsidRDefault="00B87123" w:rsidP="000B49C4">
            <w:pPr>
              <w:shd w:val="clear" w:color="auto" w:fill="FFFFFF"/>
              <w:tabs>
                <w:tab w:val="left" w:pos="541"/>
                <w:tab w:val="left" w:pos="698"/>
              </w:tabs>
              <w:spacing w:after="0" w:line="240" w:lineRule="auto"/>
              <w:ind w:righ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другий (магістерський) рівень</w:t>
            </w:r>
          </w:p>
        </w:tc>
      </w:tr>
      <w:tr w:rsidR="00E5077B" w14:paraId="0D4294C6" w14:textId="77777777" w:rsidTr="000B49C4">
        <w:trPr>
          <w:trHeight w:val="151"/>
        </w:trPr>
        <w:tc>
          <w:tcPr>
            <w:tcW w:w="2348" w:type="dxa"/>
          </w:tcPr>
          <w:p w14:paraId="17B548E1" w14:textId="77777777" w:rsidR="00E5077B" w:rsidRDefault="00B87123" w:rsidP="000B49C4">
            <w:pPr>
              <w:spacing w:after="0" w:line="240" w:lineRule="auto"/>
              <w:ind w:right="57"/>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Ступінь вищої освіти</w:t>
            </w:r>
          </w:p>
        </w:tc>
        <w:tc>
          <w:tcPr>
            <w:tcW w:w="7371" w:type="dxa"/>
          </w:tcPr>
          <w:p w14:paraId="20B9A6D9" w14:textId="77777777" w:rsidR="00E5077B" w:rsidRDefault="00B87123" w:rsidP="000B49C4">
            <w:pPr>
              <w:shd w:val="clear" w:color="auto" w:fill="FFFFFF"/>
              <w:tabs>
                <w:tab w:val="left" w:pos="541"/>
                <w:tab w:val="left" w:pos="698"/>
              </w:tabs>
              <w:spacing w:after="0" w:line="240" w:lineRule="auto"/>
              <w:ind w:righ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магістр</w:t>
            </w:r>
          </w:p>
        </w:tc>
      </w:tr>
      <w:tr w:rsidR="00E5077B" w14:paraId="750D0A46" w14:textId="77777777" w:rsidTr="000B49C4">
        <w:tc>
          <w:tcPr>
            <w:tcW w:w="2348" w:type="dxa"/>
          </w:tcPr>
          <w:p w14:paraId="4E521D69" w14:textId="77777777" w:rsidR="00E5077B" w:rsidRDefault="00B87123" w:rsidP="000B49C4">
            <w:pPr>
              <w:spacing w:after="0" w:line="240" w:lineRule="auto"/>
              <w:ind w:right="57"/>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Галузь знань</w:t>
            </w:r>
          </w:p>
        </w:tc>
        <w:tc>
          <w:tcPr>
            <w:tcW w:w="7371" w:type="dxa"/>
          </w:tcPr>
          <w:p w14:paraId="13275EEB" w14:textId="77777777" w:rsidR="00E5077B" w:rsidRDefault="00B87123" w:rsidP="000B49C4">
            <w:pPr>
              <w:spacing w:after="0" w:line="240" w:lineRule="auto"/>
              <w:ind w:right="57" w:firstLine="4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 Інженерія, виробництво та будівництво</w:t>
            </w:r>
          </w:p>
          <w:p w14:paraId="3F3F28CD" w14:textId="277D7612" w:rsidR="000B49C4" w:rsidRDefault="000B49C4" w:rsidP="000B49C4">
            <w:pPr>
              <w:spacing w:after="0" w:line="240" w:lineRule="auto"/>
              <w:ind w:right="57" w:firstLine="415"/>
              <w:jc w:val="both"/>
              <w:rPr>
                <w:rFonts w:ascii="Times New Roman" w:eastAsia="Times New Roman" w:hAnsi="Times New Roman" w:cs="Times New Roman"/>
                <w:sz w:val="28"/>
                <w:szCs w:val="28"/>
              </w:rPr>
            </w:pPr>
          </w:p>
        </w:tc>
      </w:tr>
      <w:tr w:rsidR="00E5077B" w14:paraId="0A2233C6" w14:textId="77777777" w:rsidTr="000B49C4">
        <w:tc>
          <w:tcPr>
            <w:tcW w:w="2348" w:type="dxa"/>
          </w:tcPr>
          <w:p w14:paraId="10501C6A" w14:textId="77777777" w:rsidR="00E5077B" w:rsidRDefault="00B87123" w:rsidP="000B49C4">
            <w:pPr>
              <w:spacing w:after="0" w:line="240" w:lineRule="auto"/>
              <w:ind w:right="57"/>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Спеціальність</w:t>
            </w:r>
          </w:p>
        </w:tc>
        <w:tc>
          <w:tcPr>
            <w:tcW w:w="7371" w:type="dxa"/>
          </w:tcPr>
          <w:p w14:paraId="6C5EC115" w14:textId="5642E36B" w:rsidR="00E5077B" w:rsidRDefault="00B87123" w:rsidP="000B49C4">
            <w:pPr>
              <w:spacing w:after="0" w:line="240" w:lineRule="auto"/>
              <w:ind w:right="57" w:firstLine="4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G7 Автоматизація, комп’ютерно-інтегровані технології та робототехніка</w:t>
            </w:r>
          </w:p>
        </w:tc>
      </w:tr>
      <w:tr w:rsidR="00E5077B" w14:paraId="3EA018D5" w14:textId="77777777" w:rsidTr="000B49C4">
        <w:tc>
          <w:tcPr>
            <w:tcW w:w="2348" w:type="dxa"/>
          </w:tcPr>
          <w:p w14:paraId="5D28F132" w14:textId="77777777" w:rsidR="00E5077B" w:rsidRDefault="00B87123" w:rsidP="000B49C4">
            <w:pPr>
              <w:spacing w:after="0" w:line="240" w:lineRule="auto"/>
              <w:ind w:right="57"/>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Цілі навчання</w:t>
            </w:r>
          </w:p>
        </w:tc>
        <w:tc>
          <w:tcPr>
            <w:tcW w:w="7371" w:type="dxa"/>
          </w:tcPr>
          <w:p w14:paraId="243FCCCA" w14:textId="709E6FE0" w:rsidR="00E5077B" w:rsidRDefault="00B87123" w:rsidP="000B49C4">
            <w:pPr>
              <w:spacing w:after="0" w:line="240" w:lineRule="auto"/>
              <w:ind w:right="57" w:firstLine="4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Набуття здобувачами вищої освіти здатності до комплексного розв’язання складних задач і проблем створення, вдосконалення, модернізації, експлуатації та супроводження систем автоматизації, їх компонентів, </w:t>
            </w:r>
            <w:proofErr w:type="spellStart"/>
            <w:r>
              <w:rPr>
                <w:rFonts w:ascii="Times New Roman" w:eastAsia="Times New Roman" w:hAnsi="Times New Roman" w:cs="Times New Roman"/>
                <w:sz w:val="28"/>
                <w:szCs w:val="28"/>
              </w:rPr>
              <w:t>кіберфізичних</w:t>
            </w:r>
            <w:proofErr w:type="spellEnd"/>
            <w:r>
              <w:rPr>
                <w:rFonts w:ascii="Times New Roman" w:eastAsia="Times New Roman" w:hAnsi="Times New Roman" w:cs="Times New Roman"/>
                <w:sz w:val="28"/>
                <w:szCs w:val="28"/>
              </w:rPr>
              <w:t xml:space="preserve"> та робототехнічних систем, технологій цифрової трансформації, що сприяють </w:t>
            </w:r>
            <w:r w:rsidRPr="000B49C4">
              <w:rPr>
                <w:rFonts w:ascii="Times New Roman" w:eastAsia="Times New Roman" w:hAnsi="Times New Roman" w:cs="Times New Roman"/>
                <w:sz w:val="28"/>
                <w:szCs w:val="28"/>
              </w:rPr>
              <w:t>швидкій адаптації, гнучкості та масштабованості виробничих процесів</w:t>
            </w:r>
            <w:r>
              <w:rPr>
                <w:rFonts w:ascii="Times New Roman" w:eastAsia="Times New Roman" w:hAnsi="Times New Roman" w:cs="Times New Roman"/>
                <w:sz w:val="28"/>
                <w:szCs w:val="28"/>
              </w:rPr>
              <w:t xml:space="preserve"> та послуг підприємств і компаній, а також забезпечують перехід від фізичного світу до цифрового</w:t>
            </w:r>
          </w:p>
        </w:tc>
      </w:tr>
      <w:tr w:rsidR="00E5077B" w14:paraId="4FBA1EA5" w14:textId="77777777" w:rsidTr="000B49C4">
        <w:tc>
          <w:tcPr>
            <w:tcW w:w="2348" w:type="dxa"/>
          </w:tcPr>
          <w:p w14:paraId="1EE566BE" w14:textId="77777777" w:rsidR="00E5077B" w:rsidRDefault="00B87123" w:rsidP="000B49C4">
            <w:pPr>
              <w:spacing w:after="0" w:line="240" w:lineRule="auto"/>
              <w:ind w:right="57"/>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Перелік назв освітніх програм</w:t>
            </w:r>
          </w:p>
        </w:tc>
        <w:tc>
          <w:tcPr>
            <w:tcW w:w="7371" w:type="dxa"/>
          </w:tcPr>
          <w:p w14:paraId="61A345D0" w14:textId="77777777" w:rsidR="00E5077B" w:rsidRDefault="00B87123" w:rsidP="000B49C4">
            <w:pPr>
              <w:spacing w:after="0" w:line="240" w:lineRule="auto"/>
              <w:ind w:right="57" w:firstLine="4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Заклади вищої освіти самостійно визначають назви освітніх програм з урахуванням вимог частини 6 статті 9</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xml:space="preserve"> Закону України «Про вищу освіту».</w:t>
            </w:r>
          </w:p>
        </w:tc>
      </w:tr>
      <w:tr w:rsidR="00E5077B" w14:paraId="7BFF99EA" w14:textId="77777777" w:rsidTr="000B49C4">
        <w:tc>
          <w:tcPr>
            <w:tcW w:w="2348" w:type="dxa"/>
          </w:tcPr>
          <w:p w14:paraId="323670DD" w14:textId="77777777" w:rsidR="00E5077B" w:rsidRDefault="00B87123" w:rsidP="000B49C4">
            <w:pPr>
              <w:spacing w:after="0" w:line="240" w:lineRule="auto"/>
              <w:ind w:right="57"/>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Назви спеціалізацій (предметних спеціальностей)</w:t>
            </w:r>
          </w:p>
        </w:tc>
        <w:tc>
          <w:tcPr>
            <w:tcW w:w="7371" w:type="dxa"/>
          </w:tcPr>
          <w:p w14:paraId="6D94AEB7" w14:textId="77777777" w:rsidR="00E5077B" w:rsidRDefault="00B87123" w:rsidP="000B49C4">
            <w:pPr>
              <w:spacing w:after="0" w:line="240" w:lineRule="auto"/>
              <w:ind w:right="57" w:firstLine="4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 регламентується.</w:t>
            </w:r>
          </w:p>
        </w:tc>
      </w:tr>
      <w:tr w:rsidR="00E5077B" w14:paraId="1E302CF3" w14:textId="77777777" w:rsidTr="000B49C4">
        <w:tc>
          <w:tcPr>
            <w:tcW w:w="2348" w:type="dxa"/>
          </w:tcPr>
          <w:p w14:paraId="17C09488" w14:textId="77777777" w:rsidR="00E5077B" w:rsidRDefault="00B87123" w:rsidP="000B49C4">
            <w:pPr>
              <w:spacing w:after="0" w:line="240" w:lineRule="auto"/>
              <w:ind w:right="57"/>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Форми здобуття вищої освіти </w:t>
            </w:r>
            <w:r w:rsidRPr="000B49C4">
              <w:rPr>
                <w:rFonts w:ascii="Times New Roman" w:eastAsia="Times New Roman" w:hAnsi="Times New Roman" w:cs="Times New Roman"/>
                <w:bCs/>
                <w:sz w:val="24"/>
                <w:szCs w:val="24"/>
              </w:rPr>
              <w:t xml:space="preserve">(виключно для </w:t>
            </w:r>
            <w:r w:rsidRPr="000B49C4">
              <w:rPr>
                <w:rFonts w:ascii="Times New Roman" w:eastAsia="Times New Roman" w:hAnsi="Times New Roman" w:cs="Times New Roman"/>
                <w:bCs/>
                <w:sz w:val="24"/>
                <w:szCs w:val="24"/>
              </w:rPr>
              <w:lastRenderedPageBreak/>
              <w:t>спеціальностей або освітніх програм із спеціальностей, що передбачають доступ до професій, для яких запроваджено додаткове регулювання)</w:t>
            </w:r>
          </w:p>
        </w:tc>
        <w:tc>
          <w:tcPr>
            <w:tcW w:w="7371" w:type="dxa"/>
          </w:tcPr>
          <w:p w14:paraId="520ED5E2" w14:textId="77777777" w:rsidR="00E5077B" w:rsidRDefault="00B87123" w:rsidP="000B49C4">
            <w:pPr>
              <w:spacing w:after="0" w:line="240" w:lineRule="auto"/>
              <w:ind w:right="57" w:firstLine="4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Не регламентується.</w:t>
            </w:r>
          </w:p>
        </w:tc>
      </w:tr>
      <w:tr w:rsidR="00E5077B" w14:paraId="4BD4A672" w14:textId="77777777" w:rsidTr="000B49C4">
        <w:trPr>
          <w:trHeight w:val="151"/>
        </w:trPr>
        <w:tc>
          <w:tcPr>
            <w:tcW w:w="2348" w:type="dxa"/>
          </w:tcPr>
          <w:p w14:paraId="393924B1" w14:textId="77777777" w:rsidR="00E5077B" w:rsidRDefault="00B87123" w:rsidP="000B49C4">
            <w:pPr>
              <w:spacing w:after="0" w:line="240" w:lineRule="auto"/>
              <w:ind w:right="57"/>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Освітня кваліфікація </w:t>
            </w:r>
          </w:p>
        </w:tc>
        <w:tc>
          <w:tcPr>
            <w:tcW w:w="7371" w:type="dxa"/>
          </w:tcPr>
          <w:p w14:paraId="60417FE7" w14:textId="77777777" w:rsidR="00E5077B" w:rsidRDefault="00B87123" w:rsidP="000B49C4">
            <w:pPr>
              <w:spacing w:after="0" w:line="240" w:lineRule="auto"/>
              <w:ind w:right="57" w:firstLine="4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магістр </w:t>
            </w:r>
            <w:r>
              <w:rPr>
                <w:rFonts w:ascii="Times New Roman" w:eastAsia="Times New Roman" w:hAnsi="Times New Roman" w:cs="Times New Roman"/>
                <w:color w:val="000000"/>
                <w:sz w:val="28"/>
                <w:szCs w:val="28"/>
              </w:rPr>
              <w:t>з авто</w:t>
            </w:r>
            <w:r>
              <w:rPr>
                <w:rFonts w:ascii="Times New Roman" w:eastAsia="Times New Roman" w:hAnsi="Times New Roman" w:cs="Times New Roman"/>
                <w:sz w:val="28"/>
                <w:szCs w:val="28"/>
              </w:rPr>
              <w:t>матизації, комп’ютерно-інтегрованих технологій та робототехніки</w:t>
            </w:r>
          </w:p>
        </w:tc>
      </w:tr>
      <w:tr w:rsidR="00E5077B" w14:paraId="12A2B106" w14:textId="77777777" w:rsidTr="000B49C4">
        <w:trPr>
          <w:trHeight w:val="151"/>
        </w:trPr>
        <w:tc>
          <w:tcPr>
            <w:tcW w:w="2348" w:type="dxa"/>
          </w:tcPr>
          <w:p w14:paraId="380241F9" w14:textId="77777777" w:rsidR="00E5077B" w:rsidRDefault="00B87123" w:rsidP="000B49C4">
            <w:pPr>
              <w:spacing w:after="0" w:line="240" w:lineRule="auto"/>
              <w:ind w:right="57"/>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Професійна(і) кваліфікація(ї) </w:t>
            </w:r>
          </w:p>
        </w:tc>
        <w:tc>
          <w:tcPr>
            <w:tcW w:w="7371" w:type="dxa"/>
          </w:tcPr>
          <w:p w14:paraId="49A9D023" w14:textId="77777777" w:rsidR="00E5077B" w:rsidRDefault="00B87123" w:rsidP="000B49C4">
            <w:pPr>
              <w:spacing w:after="0" w:line="240" w:lineRule="auto"/>
              <w:ind w:right="57" w:firstLine="415"/>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Не регламентується</w:t>
            </w:r>
          </w:p>
        </w:tc>
      </w:tr>
      <w:tr w:rsidR="00E5077B" w14:paraId="50C2DD49" w14:textId="77777777" w:rsidTr="000B49C4">
        <w:trPr>
          <w:trHeight w:val="879"/>
        </w:trPr>
        <w:tc>
          <w:tcPr>
            <w:tcW w:w="2348" w:type="dxa"/>
          </w:tcPr>
          <w:p w14:paraId="066DF2A6" w14:textId="77777777" w:rsidR="00E5077B" w:rsidRDefault="00B87123" w:rsidP="000B49C4">
            <w:pPr>
              <w:spacing w:after="0" w:line="240" w:lineRule="auto"/>
              <w:ind w:right="57"/>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Академічні права випускників</w:t>
            </w:r>
          </w:p>
        </w:tc>
        <w:tc>
          <w:tcPr>
            <w:tcW w:w="7371" w:type="dxa"/>
          </w:tcPr>
          <w:p w14:paraId="43027803" w14:textId="77777777" w:rsidR="00E5077B" w:rsidRDefault="00B87123" w:rsidP="000B49C4">
            <w:pPr>
              <w:spacing w:after="0" w:line="240" w:lineRule="auto"/>
              <w:ind w:right="57" w:firstLine="4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Здобуття вищої освіти третього (</w:t>
            </w:r>
            <w:proofErr w:type="spellStart"/>
            <w:r>
              <w:rPr>
                <w:rFonts w:ascii="Times New Roman" w:eastAsia="Times New Roman" w:hAnsi="Times New Roman" w:cs="Times New Roman"/>
                <w:sz w:val="28"/>
                <w:szCs w:val="28"/>
              </w:rPr>
              <w:t>PhD</w:t>
            </w:r>
            <w:proofErr w:type="spellEnd"/>
            <w:r>
              <w:rPr>
                <w:rFonts w:ascii="Times New Roman" w:eastAsia="Times New Roman" w:hAnsi="Times New Roman" w:cs="Times New Roman"/>
                <w:sz w:val="28"/>
                <w:szCs w:val="28"/>
              </w:rPr>
              <w:t xml:space="preserve">) рівня. Набуття додаткових кваліфікацій в системі освіти дорослих. </w:t>
            </w:r>
          </w:p>
        </w:tc>
      </w:tr>
      <w:tr w:rsidR="00E5077B" w14:paraId="3497AF91" w14:textId="77777777" w:rsidTr="000B49C4">
        <w:trPr>
          <w:trHeight w:val="151"/>
        </w:trPr>
        <w:tc>
          <w:tcPr>
            <w:tcW w:w="2348" w:type="dxa"/>
          </w:tcPr>
          <w:p w14:paraId="5EB01D53" w14:textId="77777777" w:rsidR="00E5077B" w:rsidRDefault="00B87123" w:rsidP="000B49C4">
            <w:pPr>
              <w:spacing w:after="0" w:line="240" w:lineRule="auto"/>
              <w:ind w:right="57"/>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Працевлаштування випускників </w:t>
            </w:r>
          </w:p>
        </w:tc>
        <w:tc>
          <w:tcPr>
            <w:tcW w:w="7371" w:type="dxa"/>
          </w:tcPr>
          <w:p w14:paraId="2561D0E5" w14:textId="77777777" w:rsidR="00E5077B" w:rsidRDefault="00B87123" w:rsidP="000B49C4">
            <w:pPr>
              <w:spacing w:after="0" w:line="240" w:lineRule="auto"/>
              <w:ind w:right="57" w:firstLine="41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Працевлаштування на посадах, що потребують відповідної кваліфікації магістра з автоматизації, комп’ютерно-інтегрованих технологій та робототехніки на підприємствах, в установах і організаціях різних галузей, у відповідних підрозділах інших юридичних осіб.</w:t>
            </w:r>
          </w:p>
        </w:tc>
      </w:tr>
    </w:tbl>
    <w:p w14:paraId="3A37275E" w14:textId="77777777" w:rsidR="00E5077B" w:rsidRDefault="00E5077B" w:rsidP="000B49C4">
      <w:pPr>
        <w:spacing w:after="0" w:line="240" w:lineRule="auto"/>
        <w:ind w:right="57" w:firstLine="567"/>
        <w:jc w:val="both"/>
        <w:rPr>
          <w:rFonts w:ascii="Times New Roman" w:eastAsia="Times New Roman" w:hAnsi="Times New Roman" w:cs="Times New Roman"/>
          <w:b/>
          <w:bCs/>
          <w:sz w:val="28"/>
          <w:szCs w:val="28"/>
        </w:rPr>
      </w:pPr>
    </w:p>
    <w:p w14:paraId="70EE04E2" w14:textId="77777777" w:rsidR="00E5077B" w:rsidRDefault="00B87123" w:rsidP="000B49C4">
      <w:pPr>
        <w:spacing w:after="0" w:line="240" w:lineRule="auto"/>
        <w:ind w:right="57"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ІІІ. Обсяг кредитів ЄКТС, необхідний для здобуття другого (магістерського) рівня вищої освіти за спеціальністю </w:t>
      </w:r>
    </w:p>
    <w:p w14:paraId="4B5380D9" w14:textId="77777777" w:rsidR="00E5077B" w:rsidRDefault="00E5077B" w:rsidP="000B49C4">
      <w:pPr>
        <w:tabs>
          <w:tab w:val="left" w:pos="1134"/>
        </w:tabs>
        <w:spacing w:after="0" w:line="240" w:lineRule="auto"/>
        <w:ind w:right="57" w:firstLine="567"/>
        <w:jc w:val="both"/>
        <w:rPr>
          <w:rFonts w:ascii="Times New Roman" w:eastAsia="Times New Roman" w:hAnsi="Times New Roman" w:cs="Times New Roman"/>
          <w:sz w:val="28"/>
          <w:szCs w:val="28"/>
        </w:rPr>
      </w:pPr>
      <w:bookmarkStart w:id="1" w:name="_heading=h.jjnlke72wwm4" w:colFirst="0" w:colLast="0"/>
      <w:bookmarkEnd w:id="1"/>
    </w:p>
    <w:p w14:paraId="5D82DEAB" w14:textId="77777777" w:rsidR="00E5077B" w:rsidRDefault="00B87123" w:rsidP="000B49C4">
      <w:pPr>
        <w:tabs>
          <w:tab w:val="left" w:pos="1134"/>
        </w:tabs>
        <w:spacing w:after="0" w:line="240" w:lineRule="auto"/>
        <w:ind w:right="5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Обсяг кредитів ЄКТС, необхідний для здобуття ступеня магістра з автоматизації, комп’ютерно-інтегрованих технологій та робототехніки, на основі першого рівня вищої освіти складає:</w:t>
      </w:r>
    </w:p>
    <w:p w14:paraId="00A53E29" w14:textId="36F2D342" w:rsidR="00E5077B" w:rsidRDefault="00B87123" w:rsidP="000B49C4">
      <w:pPr>
        <w:tabs>
          <w:tab w:val="left" w:pos="1134"/>
        </w:tabs>
        <w:spacing w:after="0" w:line="240" w:lineRule="auto"/>
        <w:ind w:right="5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90 кредитів для освітньо-професійної програми;</w:t>
      </w:r>
    </w:p>
    <w:p w14:paraId="5E4E5DEB" w14:textId="1DFC39B9" w:rsidR="00E5077B" w:rsidRDefault="00B87123" w:rsidP="000B49C4">
      <w:pPr>
        <w:tabs>
          <w:tab w:val="left" w:pos="1134"/>
        </w:tabs>
        <w:spacing w:after="0" w:line="240" w:lineRule="auto"/>
        <w:ind w:right="5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120 кредитів для освітньо-наукової програми, з яких не менше 30 % має бути відведено на дослідницьку (наукову) компоненту (опанування методології досліджень, виконання досліджень, аналіз їх результатів, підготовку дослідницької кваліфікаційної роботи, проходження дослідницької практики, стажування у наукових установах тощо).</w:t>
      </w:r>
    </w:p>
    <w:p w14:paraId="7F75F4F5" w14:textId="77777777" w:rsidR="00E5077B" w:rsidRDefault="00B87123" w:rsidP="000B49C4">
      <w:pPr>
        <w:tabs>
          <w:tab w:val="left" w:pos="1134"/>
        </w:tabs>
        <w:spacing w:after="0" w:line="240" w:lineRule="auto"/>
        <w:ind w:right="5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Заклад вищої освіти має право визнати результати навчання та перезарахувати відповідні кредити ЄКТС, здобуті за попередньою освітньою програмою другого – третього рівнів вищої освіти. Максимальний обсяг кредитів ЄКТС, що може бути перезарахований у цьому випадку, не регламентується Стандартом вищої освіти. Визнання результатів навчання та </w:t>
      </w:r>
      <w:proofErr w:type="spellStart"/>
      <w:r>
        <w:rPr>
          <w:rFonts w:ascii="Times New Roman" w:eastAsia="Times New Roman" w:hAnsi="Times New Roman" w:cs="Times New Roman"/>
          <w:sz w:val="28"/>
          <w:szCs w:val="28"/>
        </w:rPr>
        <w:t>перезарахування</w:t>
      </w:r>
      <w:proofErr w:type="spellEnd"/>
      <w:r>
        <w:rPr>
          <w:rFonts w:ascii="Times New Roman" w:eastAsia="Times New Roman" w:hAnsi="Times New Roman" w:cs="Times New Roman"/>
          <w:sz w:val="28"/>
          <w:szCs w:val="28"/>
        </w:rPr>
        <w:t xml:space="preserve"> кредитів ЄКТС регулюється внутрішніми нормативними документами закладу вищої освіти.</w:t>
      </w:r>
    </w:p>
    <w:p w14:paraId="11AA3675" w14:textId="77777777" w:rsidR="00E5077B" w:rsidRDefault="00E5077B" w:rsidP="000B49C4">
      <w:pPr>
        <w:spacing w:after="0" w:line="240" w:lineRule="auto"/>
        <w:ind w:right="57" w:firstLine="567"/>
        <w:jc w:val="both"/>
        <w:rPr>
          <w:rFonts w:ascii="Times New Roman" w:eastAsia="Times New Roman" w:hAnsi="Times New Roman" w:cs="Times New Roman"/>
          <w:sz w:val="28"/>
          <w:szCs w:val="28"/>
        </w:rPr>
      </w:pPr>
    </w:p>
    <w:p w14:paraId="49F7D063" w14:textId="77777777" w:rsidR="00E5077B" w:rsidRDefault="00B87123" w:rsidP="000B49C4">
      <w:pPr>
        <w:spacing w:after="0" w:line="240" w:lineRule="auto"/>
        <w:ind w:right="57"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ІV. Мінімальний обсяг практичної підготовки для освітніх програм</w:t>
      </w:r>
    </w:p>
    <w:p w14:paraId="43025469" w14:textId="77777777" w:rsidR="00E5077B" w:rsidRDefault="00E5077B" w:rsidP="000B49C4">
      <w:pPr>
        <w:spacing w:after="0" w:line="240" w:lineRule="auto"/>
        <w:ind w:right="57" w:firstLine="567"/>
        <w:jc w:val="both"/>
        <w:rPr>
          <w:rFonts w:ascii="Times New Roman" w:eastAsia="Times New Roman" w:hAnsi="Times New Roman" w:cs="Times New Roman"/>
          <w:sz w:val="28"/>
          <w:szCs w:val="28"/>
        </w:rPr>
      </w:pPr>
    </w:p>
    <w:p w14:paraId="4B6D0FF1" w14:textId="7FF49345" w:rsidR="00E5077B" w:rsidRDefault="00B87123" w:rsidP="000B49C4">
      <w:pPr>
        <w:tabs>
          <w:tab w:val="left" w:pos="1134"/>
        </w:tabs>
        <w:spacing w:after="0" w:line="240" w:lineRule="auto"/>
        <w:ind w:right="5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Освітня програма підготовки магістрів з автоматизації, комп’ютерно-інтегрованих технологій та робототехніки  повинна передбачати не менше 5 </w:t>
      </w:r>
      <w:r>
        <w:rPr>
          <w:rFonts w:ascii="Times New Roman" w:eastAsia="Times New Roman" w:hAnsi="Times New Roman" w:cs="Times New Roman"/>
          <w:sz w:val="28"/>
          <w:szCs w:val="28"/>
        </w:rPr>
        <w:lastRenderedPageBreak/>
        <w:t>кредитів ЄКТС практичної (практично-дослідницької) підготовки, у тому числі не менше 3 кредитів ЄКТС практики на підприємствах, зокрема в установах та організаціях згідно з укладеними закладами освіти договорами, або у спеціа</w:t>
      </w:r>
      <w:r w:rsidR="000B49C4">
        <w:rPr>
          <w:rFonts w:ascii="Times New Roman" w:eastAsia="Times New Roman" w:hAnsi="Times New Roman" w:cs="Times New Roman"/>
          <w:sz w:val="28"/>
          <w:szCs w:val="28"/>
        </w:rPr>
        <w:t xml:space="preserve">лізованих лабораторіях/центрах </w:t>
      </w:r>
      <w:r w:rsidR="000B49C4">
        <w:rPr>
          <w:rFonts w:ascii="Times New Roman" w:eastAsia="Times New Roman" w:hAnsi="Times New Roman" w:cs="Times New Roman"/>
          <w:sz w:val="28"/>
          <w:szCs w:val="28"/>
          <w:lang w:val="uk-UA"/>
        </w:rPr>
        <w:t>закладів вищої освіти</w:t>
      </w:r>
      <w:r>
        <w:rPr>
          <w:rFonts w:ascii="Times New Roman" w:eastAsia="Times New Roman" w:hAnsi="Times New Roman" w:cs="Times New Roman"/>
          <w:sz w:val="28"/>
          <w:szCs w:val="28"/>
        </w:rPr>
        <w:t xml:space="preserve">. </w:t>
      </w:r>
    </w:p>
    <w:p w14:paraId="30D59263" w14:textId="77777777" w:rsidR="00E5077B" w:rsidRDefault="00E5077B" w:rsidP="000B49C4">
      <w:pPr>
        <w:spacing w:after="0" w:line="240" w:lineRule="auto"/>
        <w:ind w:right="57" w:firstLine="567"/>
        <w:jc w:val="both"/>
        <w:rPr>
          <w:rFonts w:ascii="Times New Roman" w:eastAsia="Times New Roman" w:hAnsi="Times New Roman" w:cs="Times New Roman"/>
          <w:sz w:val="28"/>
          <w:szCs w:val="28"/>
        </w:rPr>
      </w:pPr>
    </w:p>
    <w:p w14:paraId="0C5DA25B" w14:textId="77777777" w:rsidR="00E5077B" w:rsidRDefault="00B87123" w:rsidP="000B49C4">
      <w:pPr>
        <w:spacing w:after="0" w:line="240" w:lineRule="auto"/>
        <w:ind w:right="57"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V. Опис предметної області:</w:t>
      </w:r>
    </w:p>
    <w:p w14:paraId="7F2A2DFC" w14:textId="77777777" w:rsidR="00E5077B" w:rsidRDefault="00E5077B" w:rsidP="000B49C4">
      <w:pPr>
        <w:spacing w:after="0" w:line="240" w:lineRule="auto"/>
        <w:ind w:right="57" w:firstLine="567"/>
        <w:jc w:val="both"/>
        <w:rPr>
          <w:rFonts w:ascii="Times New Roman" w:eastAsia="Times New Roman" w:hAnsi="Times New Roman" w:cs="Times New Roman"/>
          <w:sz w:val="28"/>
          <w:szCs w:val="28"/>
        </w:rPr>
      </w:pPr>
    </w:p>
    <w:p w14:paraId="10330DD7" w14:textId="77777777" w:rsidR="00E5077B" w:rsidRDefault="00B87123" w:rsidP="000B49C4">
      <w:pPr>
        <w:shd w:val="clear" w:color="auto" w:fill="FFFFFF"/>
        <w:tabs>
          <w:tab w:val="left" w:pos="541"/>
        </w:tabs>
        <w:spacing w:after="0" w:line="240" w:lineRule="auto"/>
        <w:ind w:right="57" w:firstLine="567"/>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Об’єкт (об’єкти) вивчення та/або діяльності</w:t>
      </w:r>
      <w:r>
        <w:rPr>
          <w:rFonts w:ascii="Times New Roman" w:eastAsia="Times New Roman" w:hAnsi="Times New Roman" w:cs="Times New Roman"/>
          <w:sz w:val="28"/>
          <w:szCs w:val="28"/>
        </w:rPr>
        <w:t>: Наукові та інженерні основи автоматизації, комп’ютерно-інтегрованих технологій та/або робототехніки. Процес побудови, створення, виробництва та/або експлуатації систем автоматизації технологічних процесів, виробництв та організаційних структур, робототехнічних систем та комплексів, а також їх спеціалізоване технічне, інформаційне, математичне, програмне та організаційне забезпечення.</w:t>
      </w:r>
    </w:p>
    <w:p w14:paraId="11A6BD29" w14:textId="77777777" w:rsidR="00E5077B" w:rsidRDefault="00B87123" w:rsidP="000B49C4">
      <w:pPr>
        <w:spacing w:after="0" w:line="240" w:lineRule="auto"/>
        <w:ind w:right="57" w:firstLine="567"/>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Теоретичний зміст предметної області:</w:t>
      </w:r>
      <w:r>
        <w:rPr>
          <w:rFonts w:ascii="Times New Roman" w:eastAsia="Times New Roman" w:hAnsi="Times New Roman" w:cs="Times New Roman"/>
          <w:sz w:val="28"/>
          <w:szCs w:val="28"/>
        </w:rPr>
        <w:t xml:space="preserve"> теорії, поняття, концепції, принципи автоматичного керування комп’ютерно-інтегрованих технологій, а також життєвого циклу систем автоматизації та робототехніки. </w:t>
      </w:r>
    </w:p>
    <w:p w14:paraId="44B38F62" w14:textId="77777777" w:rsidR="00E5077B" w:rsidRDefault="00B87123" w:rsidP="000B49C4">
      <w:pPr>
        <w:spacing w:after="0" w:line="240" w:lineRule="auto"/>
        <w:ind w:right="57" w:firstLine="567"/>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Методи, методики та технології</w:t>
      </w:r>
      <w:r>
        <w:rPr>
          <w:rFonts w:ascii="Times New Roman" w:eastAsia="Times New Roman" w:hAnsi="Times New Roman" w:cs="Times New Roman"/>
          <w:sz w:val="28"/>
          <w:szCs w:val="28"/>
        </w:rPr>
        <w:t>: методи та методики теоретичних і експериментальних досліджень, аналізу і синтезу, математичного і комп’ютерного моделювання, аналізу даних, проєктування, діагностування систем автоматизації технологічних та організаційно-технічних об'єктів, а також робототехніки в різних галузях. Технології управління проєктами, інноваційні комп'ютерно-інтегровані, інформаційні та цифрові технології.</w:t>
      </w:r>
    </w:p>
    <w:p w14:paraId="37907300" w14:textId="77777777" w:rsidR="00E5077B" w:rsidRDefault="00B87123" w:rsidP="000B49C4">
      <w:pPr>
        <w:shd w:val="clear" w:color="auto" w:fill="FFFFFF"/>
        <w:tabs>
          <w:tab w:val="left" w:pos="541"/>
        </w:tabs>
        <w:spacing w:after="0" w:line="240" w:lineRule="auto"/>
        <w:ind w:right="57" w:firstLine="567"/>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Інструменти та обладнання</w:t>
      </w:r>
      <w:r>
        <w:rPr>
          <w:rFonts w:ascii="Times New Roman" w:eastAsia="Times New Roman" w:hAnsi="Times New Roman" w:cs="Times New Roman"/>
          <w:sz w:val="28"/>
          <w:szCs w:val="28"/>
        </w:rPr>
        <w:t>: спеціалізовані програмні та технічні засоби для дослідження, проєктування, моделювання, розроблення та експлуатації систем автоматизації та робототехніки, а також засоби штучного інтелекту та Інтернету речей.</w:t>
      </w:r>
    </w:p>
    <w:p w14:paraId="3B989D05" w14:textId="77777777" w:rsidR="00E5077B" w:rsidRDefault="00E5077B" w:rsidP="000B49C4">
      <w:pPr>
        <w:spacing w:after="0" w:line="240" w:lineRule="auto"/>
        <w:ind w:right="57" w:firstLine="567"/>
        <w:jc w:val="both"/>
        <w:rPr>
          <w:rFonts w:ascii="Times New Roman" w:eastAsia="Times New Roman" w:hAnsi="Times New Roman" w:cs="Times New Roman"/>
          <w:sz w:val="28"/>
          <w:szCs w:val="28"/>
        </w:rPr>
      </w:pPr>
    </w:p>
    <w:p w14:paraId="68CC905F" w14:textId="0624AD0C" w:rsidR="00E5077B" w:rsidRDefault="00B87123" w:rsidP="000B49C4">
      <w:pPr>
        <w:tabs>
          <w:tab w:val="left" w:pos="993"/>
        </w:tabs>
        <w:spacing w:after="0" w:line="240" w:lineRule="auto"/>
        <w:ind w:right="57"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VI. Вимоги до освіти осіб, які можуть розпочати навчання за освітніми програмами за відповідною спеціальністю на відповідному рівні вищої освіти </w:t>
      </w:r>
    </w:p>
    <w:p w14:paraId="480F5F32" w14:textId="77777777" w:rsidR="000B49C4" w:rsidRDefault="000B49C4" w:rsidP="000B49C4">
      <w:pPr>
        <w:tabs>
          <w:tab w:val="left" w:pos="993"/>
        </w:tabs>
        <w:spacing w:after="0" w:line="240" w:lineRule="auto"/>
        <w:ind w:right="57" w:firstLine="567"/>
        <w:jc w:val="both"/>
        <w:rPr>
          <w:rFonts w:ascii="Times New Roman" w:eastAsia="Times New Roman" w:hAnsi="Times New Roman" w:cs="Times New Roman"/>
          <w:b/>
          <w:bCs/>
          <w:sz w:val="28"/>
          <w:szCs w:val="28"/>
        </w:rPr>
      </w:pPr>
    </w:p>
    <w:p w14:paraId="0ACB7843" w14:textId="77777777" w:rsidR="00E5077B" w:rsidRDefault="00B87123" w:rsidP="000B49C4">
      <w:pPr>
        <w:tabs>
          <w:tab w:val="left" w:pos="993"/>
        </w:tabs>
        <w:spacing w:after="0" w:line="240" w:lineRule="auto"/>
        <w:ind w:right="5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здобуття другого (магістерського) рівня вищої освіти можуть вступати особи, які здобули перший (бакалаврський) рівень вищої освіти.</w:t>
      </w:r>
    </w:p>
    <w:p w14:paraId="0CFB3769" w14:textId="77777777" w:rsidR="00E5077B" w:rsidRDefault="00E5077B" w:rsidP="000B49C4">
      <w:pPr>
        <w:tabs>
          <w:tab w:val="left" w:pos="993"/>
        </w:tabs>
        <w:spacing w:after="0" w:line="240" w:lineRule="auto"/>
        <w:ind w:right="57" w:firstLine="567"/>
        <w:jc w:val="both"/>
        <w:rPr>
          <w:rFonts w:ascii="Times New Roman" w:eastAsia="Times New Roman" w:hAnsi="Times New Roman" w:cs="Times New Roman"/>
          <w:b/>
          <w:bCs/>
          <w:sz w:val="28"/>
          <w:szCs w:val="28"/>
        </w:rPr>
      </w:pPr>
    </w:p>
    <w:p w14:paraId="1C896BD2" w14:textId="77777777" w:rsidR="00E5077B" w:rsidRDefault="00B87123" w:rsidP="000B49C4">
      <w:pPr>
        <w:tabs>
          <w:tab w:val="left" w:pos="993"/>
        </w:tabs>
        <w:spacing w:after="0" w:line="240" w:lineRule="auto"/>
        <w:ind w:right="57"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VІІ. Перелік обов’язкових</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компетентностей випускника</w:t>
      </w:r>
    </w:p>
    <w:p w14:paraId="5EFA255D" w14:textId="77777777" w:rsidR="00E5077B" w:rsidRDefault="00E5077B" w:rsidP="000B49C4">
      <w:pPr>
        <w:spacing w:after="0" w:line="240" w:lineRule="auto"/>
        <w:ind w:right="57" w:firstLine="567"/>
        <w:rPr>
          <w:rFonts w:ascii="Times New Roman" w:eastAsia="Times New Roman" w:hAnsi="Times New Roman" w:cs="Times New Roman"/>
          <w:b/>
          <w:bCs/>
          <w:sz w:val="28"/>
          <w:szCs w:val="28"/>
        </w:rPr>
      </w:pPr>
    </w:p>
    <w:p w14:paraId="3D7844F7" w14:textId="77777777" w:rsidR="00E5077B" w:rsidRDefault="00B87123" w:rsidP="000B49C4">
      <w:pPr>
        <w:spacing w:after="0" w:line="240" w:lineRule="auto"/>
        <w:ind w:right="57" w:firstLine="567"/>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Загальні компетентності (ЗК)</w:t>
      </w:r>
    </w:p>
    <w:p w14:paraId="49FA8BF3" w14:textId="77777777" w:rsidR="00E5077B" w:rsidRDefault="00B87123" w:rsidP="000B49C4">
      <w:pPr>
        <w:pBdr>
          <w:top w:val="nil"/>
          <w:left w:val="nil"/>
          <w:bottom w:val="nil"/>
          <w:right w:val="nil"/>
          <w:between w:val="nil"/>
        </w:pBdr>
        <w:spacing w:after="0" w:line="240" w:lineRule="auto"/>
        <w:ind w:right="5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ЗК01. Здатність вільно спілкуватися українською та іноземною мовою (крім мови держави, визнаної в установленому порядку державою-агресором або державою-окупантом відносно України) усно і письмово з питань професійної дослідницької та/або інноваційної діяльності, зрозуміло і недвозначно доносити власні знання, висновки та аргументацію зі складних тем.</w:t>
      </w:r>
    </w:p>
    <w:p w14:paraId="2BD7C969" w14:textId="77777777" w:rsidR="00E5077B" w:rsidRDefault="00B87123" w:rsidP="000B49C4">
      <w:pPr>
        <w:pBdr>
          <w:top w:val="nil"/>
          <w:left w:val="nil"/>
          <w:bottom w:val="nil"/>
          <w:right w:val="nil"/>
          <w:between w:val="nil"/>
        </w:pBdr>
        <w:spacing w:after="0" w:line="240" w:lineRule="auto"/>
        <w:ind w:right="5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ЗК02. Здатність до саморозвитку, підтримки власного фізичного і психічного здоров’я та сприяння іншим у такій підтримці, ефективного керування часом та інформацією, сприяння конструктивній співпраці та вирішенню конфліктів в </w:t>
      </w:r>
      <w:r>
        <w:rPr>
          <w:rFonts w:ascii="Times New Roman" w:eastAsia="Times New Roman" w:hAnsi="Times New Roman" w:cs="Times New Roman"/>
          <w:sz w:val="28"/>
          <w:szCs w:val="28"/>
        </w:rPr>
        <w:lastRenderedPageBreak/>
        <w:t>колективі, зокрема в інклюзивному та підтримуючому контексті, участі у суспільному житті, здобуття освітніх/професійних кваліфікацій 7 рівня НРК.</w:t>
      </w:r>
    </w:p>
    <w:p w14:paraId="10569CB6" w14:textId="77777777" w:rsidR="00E5077B" w:rsidRDefault="00B87123" w:rsidP="000B49C4">
      <w:pPr>
        <w:pBdr>
          <w:top w:val="nil"/>
          <w:left w:val="nil"/>
          <w:bottom w:val="nil"/>
          <w:right w:val="nil"/>
          <w:between w:val="nil"/>
        </w:pBdr>
        <w:spacing w:after="0" w:line="240" w:lineRule="auto"/>
        <w:ind w:right="5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ЗК03. Здатність реалізовувати свої права і обов’язки як члена суспільства на основі усвідомлення цінностей громадянського (вільного демократичного, інклюзивного) суспільства, верховенства права, прав і свобод людини і громадянина, розуміння соціальних, економічних, політичних концепцій і структур та глобального розвитку і стійкості, брати участь в організації національного спротиву, захищати Вітчизну, здійснювати професійну дослідницьку та/або інноваційну діяльність із дотриманням принципів професійної етики та неприпустимості корупції.</w:t>
      </w:r>
    </w:p>
    <w:p w14:paraId="65C6A43E" w14:textId="77777777" w:rsidR="00E5077B" w:rsidRDefault="00B87123" w:rsidP="000B49C4">
      <w:pPr>
        <w:pBdr>
          <w:top w:val="nil"/>
          <w:left w:val="nil"/>
          <w:bottom w:val="nil"/>
          <w:right w:val="nil"/>
          <w:between w:val="nil"/>
        </w:pBdr>
        <w:spacing w:after="0" w:line="240" w:lineRule="auto"/>
        <w:ind w:right="5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ЗК04. Здатність жити і здійснювати професійну дослідницьку та/або інноваційну діяльність у мультикультурному та мультилінгвальному середовищі на основі розуміння та поваги до того, як ідеї та сенси творчо виражаються та передаються в різних культурах і через низку мистецтв та інших культурних форм, розвивати і застосовувати власні ідеї у професійній дослідницькій та/або інноваційній діяльності з відчуттям свого місця або ролі в суспільстві у різний спосіб та в різних контекстах.</w:t>
      </w:r>
    </w:p>
    <w:p w14:paraId="1097CC39" w14:textId="77777777" w:rsidR="00E5077B" w:rsidRDefault="00E5077B" w:rsidP="000B49C4">
      <w:pPr>
        <w:spacing w:after="0" w:line="240" w:lineRule="auto"/>
        <w:ind w:right="57" w:firstLine="567"/>
        <w:rPr>
          <w:rFonts w:ascii="Times New Roman" w:eastAsia="Times New Roman" w:hAnsi="Times New Roman" w:cs="Times New Roman"/>
          <w:sz w:val="24"/>
          <w:szCs w:val="24"/>
        </w:rPr>
      </w:pPr>
    </w:p>
    <w:p w14:paraId="2A825730" w14:textId="77777777" w:rsidR="00E5077B" w:rsidRDefault="00B87123" w:rsidP="000B49C4">
      <w:pPr>
        <w:spacing w:after="0" w:line="240" w:lineRule="auto"/>
        <w:ind w:right="57" w:firstLine="567"/>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Спеціальні компетентності (СК)</w:t>
      </w:r>
    </w:p>
    <w:p w14:paraId="655793EB" w14:textId="77777777" w:rsidR="00E5077B" w:rsidRPr="000B49C4" w:rsidRDefault="00B87123" w:rsidP="000B49C4">
      <w:pPr>
        <w:pBdr>
          <w:top w:val="nil"/>
          <w:left w:val="nil"/>
          <w:bottom w:val="nil"/>
          <w:right w:val="nil"/>
          <w:between w:val="nil"/>
        </w:pBdr>
        <w:spacing w:after="0" w:line="240" w:lineRule="auto"/>
        <w:ind w:right="5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СК01. Здатність здійснювати автоматизацію складних технологічних об’єктів, комплексів, виробництв та організаційних структур, створювати </w:t>
      </w:r>
      <w:proofErr w:type="spellStart"/>
      <w:r>
        <w:rPr>
          <w:rFonts w:ascii="Times New Roman" w:eastAsia="Times New Roman" w:hAnsi="Times New Roman" w:cs="Times New Roman"/>
          <w:sz w:val="28"/>
          <w:szCs w:val="28"/>
        </w:rPr>
        <w:t>кіберфізичні</w:t>
      </w:r>
      <w:proofErr w:type="spellEnd"/>
      <w:r>
        <w:rPr>
          <w:rFonts w:ascii="Times New Roman" w:eastAsia="Times New Roman" w:hAnsi="Times New Roman" w:cs="Times New Roman"/>
          <w:sz w:val="28"/>
          <w:szCs w:val="28"/>
        </w:rPr>
        <w:t xml:space="preserve"> системи на основі </w:t>
      </w:r>
      <w:r w:rsidRPr="000B49C4">
        <w:rPr>
          <w:rFonts w:ascii="Times New Roman" w:eastAsia="Times New Roman" w:hAnsi="Times New Roman" w:cs="Times New Roman"/>
          <w:sz w:val="28"/>
          <w:szCs w:val="28"/>
        </w:rPr>
        <w:t>інтелектуальних та цифрових технологій з використанням робототехніки та сучасних методів штучного інтелекту.</w:t>
      </w:r>
    </w:p>
    <w:p w14:paraId="6BD28326" w14:textId="77777777" w:rsidR="00E5077B" w:rsidRPr="000B49C4" w:rsidRDefault="00B87123" w:rsidP="000B49C4">
      <w:pPr>
        <w:pBdr>
          <w:top w:val="nil"/>
          <w:left w:val="nil"/>
          <w:bottom w:val="nil"/>
          <w:right w:val="nil"/>
          <w:between w:val="nil"/>
        </w:pBdr>
        <w:spacing w:after="0" w:line="240" w:lineRule="auto"/>
        <w:ind w:right="57" w:firstLine="567"/>
        <w:jc w:val="both"/>
        <w:rPr>
          <w:rFonts w:ascii="Times New Roman" w:eastAsia="Times New Roman" w:hAnsi="Times New Roman" w:cs="Times New Roman"/>
          <w:sz w:val="28"/>
          <w:szCs w:val="28"/>
        </w:rPr>
      </w:pPr>
      <w:r w:rsidRPr="000B49C4">
        <w:rPr>
          <w:rFonts w:ascii="Times New Roman" w:eastAsia="Times New Roman" w:hAnsi="Times New Roman" w:cs="Times New Roman"/>
          <w:sz w:val="28"/>
          <w:szCs w:val="28"/>
        </w:rPr>
        <w:t xml:space="preserve">СК02. Здатність </w:t>
      </w:r>
      <w:proofErr w:type="spellStart"/>
      <w:r w:rsidRPr="000B49C4">
        <w:rPr>
          <w:rFonts w:ascii="Times New Roman" w:eastAsia="Times New Roman" w:hAnsi="Times New Roman" w:cs="Times New Roman"/>
          <w:sz w:val="28"/>
          <w:szCs w:val="28"/>
        </w:rPr>
        <w:t>проєктувати</w:t>
      </w:r>
      <w:proofErr w:type="spellEnd"/>
      <w:r w:rsidRPr="000B49C4">
        <w:rPr>
          <w:rFonts w:ascii="Times New Roman" w:eastAsia="Times New Roman" w:hAnsi="Times New Roman" w:cs="Times New Roman"/>
          <w:sz w:val="28"/>
          <w:szCs w:val="28"/>
        </w:rPr>
        <w:t xml:space="preserve"> та впроваджувати високонадійні системи автоматизації та робототехніки, їх прикладне алгоритмічне та програмне забезпечення для реалізації функцій керування та опрацювання інформації.</w:t>
      </w:r>
    </w:p>
    <w:p w14:paraId="05FE2E69" w14:textId="77777777" w:rsidR="00E5077B" w:rsidRPr="000B49C4" w:rsidRDefault="00B87123" w:rsidP="000B49C4">
      <w:pPr>
        <w:pBdr>
          <w:top w:val="nil"/>
          <w:left w:val="nil"/>
          <w:bottom w:val="nil"/>
          <w:right w:val="nil"/>
          <w:between w:val="nil"/>
        </w:pBdr>
        <w:spacing w:after="0" w:line="240" w:lineRule="auto"/>
        <w:ind w:right="57" w:firstLine="567"/>
        <w:jc w:val="both"/>
        <w:rPr>
          <w:rFonts w:ascii="Times New Roman" w:eastAsia="Times New Roman" w:hAnsi="Times New Roman" w:cs="Times New Roman"/>
          <w:sz w:val="28"/>
          <w:szCs w:val="28"/>
        </w:rPr>
      </w:pPr>
      <w:r w:rsidRPr="000B49C4">
        <w:rPr>
          <w:rFonts w:ascii="Times New Roman" w:eastAsia="Times New Roman" w:hAnsi="Times New Roman" w:cs="Times New Roman"/>
          <w:sz w:val="28"/>
          <w:szCs w:val="28"/>
        </w:rPr>
        <w:t>СК03. Здатність застосовувати методи моделювання та оптимізації для дослідження та підвищення ефективності систем і процесів керування складними технологічними та організаційно-технічними об’єктами.</w:t>
      </w:r>
    </w:p>
    <w:p w14:paraId="03473150" w14:textId="77777777" w:rsidR="00E5077B" w:rsidRPr="000B49C4" w:rsidRDefault="00B87123" w:rsidP="000B49C4">
      <w:pPr>
        <w:pBdr>
          <w:top w:val="nil"/>
          <w:left w:val="nil"/>
          <w:bottom w:val="nil"/>
          <w:right w:val="nil"/>
          <w:between w:val="nil"/>
        </w:pBdr>
        <w:spacing w:after="0" w:line="240" w:lineRule="auto"/>
        <w:ind w:right="57" w:firstLine="567"/>
        <w:jc w:val="both"/>
        <w:rPr>
          <w:rFonts w:ascii="Times New Roman" w:eastAsia="Times New Roman" w:hAnsi="Times New Roman" w:cs="Times New Roman"/>
          <w:sz w:val="28"/>
          <w:szCs w:val="28"/>
        </w:rPr>
      </w:pPr>
      <w:r w:rsidRPr="000B49C4">
        <w:rPr>
          <w:rFonts w:ascii="Times New Roman" w:eastAsia="Times New Roman" w:hAnsi="Times New Roman" w:cs="Times New Roman"/>
          <w:sz w:val="28"/>
          <w:szCs w:val="28"/>
        </w:rPr>
        <w:t>СК04. Здатність аналізувати виробничо-технологічні системи і комплекси як об’єкти автоматизації, визначати способи та стратегії їх автоматизації та цифрової трансформації.</w:t>
      </w:r>
    </w:p>
    <w:p w14:paraId="5D3B8242" w14:textId="77777777" w:rsidR="00E5077B" w:rsidRPr="000B49C4" w:rsidRDefault="00B87123" w:rsidP="000B49C4">
      <w:pPr>
        <w:pBdr>
          <w:top w:val="nil"/>
          <w:left w:val="nil"/>
          <w:bottom w:val="nil"/>
          <w:right w:val="nil"/>
          <w:between w:val="nil"/>
        </w:pBdr>
        <w:spacing w:after="0" w:line="240" w:lineRule="auto"/>
        <w:ind w:right="57" w:firstLine="567"/>
        <w:jc w:val="both"/>
        <w:rPr>
          <w:rFonts w:ascii="Times New Roman" w:eastAsia="Times New Roman" w:hAnsi="Times New Roman" w:cs="Times New Roman"/>
          <w:sz w:val="28"/>
          <w:szCs w:val="28"/>
        </w:rPr>
      </w:pPr>
      <w:r w:rsidRPr="000B49C4">
        <w:rPr>
          <w:rFonts w:ascii="Times New Roman" w:eastAsia="Times New Roman" w:hAnsi="Times New Roman" w:cs="Times New Roman"/>
          <w:sz w:val="28"/>
          <w:szCs w:val="28"/>
        </w:rPr>
        <w:t>СК05. Здатність інтегрувати знання з інших галузей, застосовувати системний підхід та враховувати нетехнічні аспекти при розв’язанні інженерних задач та проведенні наукових досліджень.</w:t>
      </w:r>
    </w:p>
    <w:p w14:paraId="4F0100A9" w14:textId="77777777" w:rsidR="00E5077B" w:rsidRPr="000B49C4" w:rsidRDefault="00B87123" w:rsidP="000B49C4">
      <w:pPr>
        <w:pBdr>
          <w:top w:val="nil"/>
          <w:left w:val="nil"/>
          <w:bottom w:val="nil"/>
          <w:right w:val="nil"/>
          <w:between w:val="nil"/>
        </w:pBdr>
        <w:spacing w:after="0" w:line="240" w:lineRule="auto"/>
        <w:ind w:right="57" w:firstLine="567"/>
        <w:jc w:val="both"/>
        <w:rPr>
          <w:rFonts w:ascii="Times New Roman" w:eastAsia="Times New Roman" w:hAnsi="Times New Roman" w:cs="Times New Roman"/>
          <w:sz w:val="28"/>
          <w:szCs w:val="28"/>
        </w:rPr>
      </w:pPr>
      <w:r w:rsidRPr="000B49C4">
        <w:rPr>
          <w:rFonts w:ascii="Times New Roman" w:eastAsia="Times New Roman" w:hAnsi="Times New Roman" w:cs="Times New Roman"/>
          <w:sz w:val="28"/>
          <w:szCs w:val="28"/>
        </w:rPr>
        <w:t>СК06. Здатність застосовувати сучасні методи теорії автоматичного керування для дослідження та розроблення автоматизованих систем управління технологічними об’єктами, комплексами, виробництвами та організаційними структурами.</w:t>
      </w:r>
    </w:p>
    <w:p w14:paraId="74832656" w14:textId="77777777" w:rsidR="00E5077B" w:rsidRPr="000B49C4" w:rsidRDefault="00B87123" w:rsidP="000B49C4">
      <w:pPr>
        <w:pBdr>
          <w:top w:val="nil"/>
          <w:left w:val="nil"/>
          <w:bottom w:val="nil"/>
          <w:right w:val="nil"/>
          <w:between w:val="nil"/>
        </w:pBdr>
        <w:spacing w:after="0" w:line="240" w:lineRule="auto"/>
        <w:ind w:right="57" w:firstLine="567"/>
        <w:jc w:val="both"/>
        <w:rPr>
          <w:rFonts w:ascii="Times New Roman" w:eastAsia="Times New Roman" w:hAnsi="Times New Roman" w:cs="Times New Roman"/>
          <w:sz w:val="28"/>
          <w:szCs w:val="28"/>
        </w:rPr>
      </w:pPr>
      <w:r w:rsidRPr="000B49C4">
        <w:rPr>
          <w:rFonts w:ascii="Times New Roman" w:eastAsia="Times New Roman" w:hAnsi="Times New Roman" w:cs="Times New Roman"/>
          <w:sz w:val="28"/>
          <w:szCs w:val="28"/>
        </w:rPr>
        <w:t>СК07. Здатність застосовувати спеціалізоване програмне забезпечення, засоби штучного інтелекту та цифрові технології для розв’язання складних задач і проблем автоматизації, комп’ютерно-інтегрованих технологій та робототехніки.</w:t>
      </w:r>
    </w:p>
    <w:p w14:paraId="6662B45D" w14:textId="77777777" w:rsidR="00E5077B" w:rsidRPr="000B49C4" w:rsidRDefault="00B87123" w:rsidP="000B49C4">
      <w:pPr>
        <w:spacing w:after="0" w:line="240" w:lineRule="auto"/>
        <w:ind w:right="57" w:firstLine="567"/>
        <w:jc w:val="both"/>
        <w:rPr>
          <w:rFonts w:ascii="Times New Roman" w:eastAsia="Times New Roman" w:hAnsi="Times New Roman" w:cs="Times New Roman"/>
          <w:sz w:val="28"/>
          <w:szCs w:val="28"/>
        </w:rPr>
      </w:pPr>
      <w:r w:rsidRPr="000B49C4">
        <w:rPr>
          <w:rFonts w:ascii="Times New Roman" w:eastAsia="Times New Roman" w:hAnsi="Times New Roman" w:cs="Times New Roman"/>
          <w:sz w:val="28"/>
          <w:szCs w:val="28"/>
        </w:rPr>
        <w:t xml:space="preserve">СК08. Здатність розробляти архітектури комп’ютерно-інтегрованих систем управління організаційно-технологічними комплексами із застосуванням </w:t>
      </w:r>
      <w:r w:rsidRPr="000B49C4">
        <w:rPr>
          <w:rFonts w:ascii="Times New Roman" w:eastAsia="Times New Roman" w:hAnsi="Times New Roman" w:cs="Times New Roman"/>
          <w:sz w:val="28"/>
          <w:szCs w:val="28"/>
        </w:rPr>
        <w:lastRenderedPageBreak/>
        <w:t>спеціалізованого програмного забезпечення, мережевих та інформаційних технологій.</w:t>
      </w:r>
    </w:p>
    <w:p w14:paraId="73AE4F30" w14:textId="77777777" w:rsidR="00E5077B" w:rsidRPr="000B49C4" w:rsidRDefault="00B87123" w:rsidP="000B49C4">
      <w:pPr>
        <w:spacing w:after="0" w:line="240" w:lineRule="auto"/>
        <w:ind w:right="57" w:firstLine="567"/>
        <w:jc w:val="both"/>
        <w:rPr>
          <w:rFonts w:ascii="Times New Roman" w:eastAsia="Times New Roman" w:hAnsi="Times New Roman" w:cs="Times New Roman"/>
          <w:sz w:val="28"/>
          <w:szCs w:val="28"/>
        </w:rPr>
      </w:pPr>
      <w:r w:rsidRPr="000B49C4">
        <w:rPr>
          <w:rFonts w:ascii="Times New Roman" w:eastAsia="Times New Roman" w:hAnsi="Times New Roman" w:cs="Times New Roman"/>
          <w:sz w:val="28"/>
          <w:szCs w:val="28"/>
        </w:rPr>
        <w:t xml:space="preserve">СК09. Здатність застосовувати програмно-технічні керуючі комплекси, промислові контролери, </w:t>
      </w:r>
      <w:proofErr w:type="spellStart"/>
      <w:r w:rsidRPr="000B49C4">
        <w:rPr>
          <w:rFonts w:ascii="Times New Roman" w:eastAsia="Times New Roman" w:hAnsi="Times New Roman" w:cs="Times New Roman"/>
          <w:sz w:val="28"/>
          <w:szCs w:val="28"/>
        </w:rPr>
        <w:t>робототехнічні</w:t>
      </w:r>
      <w:proofErr w:type="spellEnd"/>
      <w:r w:rsidRPr="000B49C4">
        <w:rPr>
          <w:rFonts w:ascii="Times New Roman" w:eastAsia="Times New Roman" w:hAnsi="Times New Roman" w:cs="Times New Roman"/>
          <w:sz w:val="28"/>
          <w:szCs w:val="28"/>
        </w:rPr>
        <w:t xml:space="preserve"> пристрої, засоби людино-машинного інтерфейсу та інші комп’ютерно-інтегровані технології для побудови багаторівневих та/або розподілених систем керування.</w:t>
      </w:r>
    </w:p>
    <w:p w14:paraId="0120EADD" w14:textId="77777777" w:rsidR="00E5077B" w:rsidRPr="000B49C4" w:rsidRDefault="00B87123" w:rsidP="000B49C4">
      <w:pPr>
        <w:spacing w:after="0" w:line="240" w:lineRule="auto"/>
        <w:ind w:right="57" w:firstLine="567"/>
        <w:jc w:val="both"/>
        <w:rPr>
          <w:rFonts w:ascii="Times New Roman" w:eastAsia="Times New Roman" w:hAnsi="Times New Roman" w:cs="Times New Roman"/>
          <w:sz w:val="28"/>
          <w:szCs w:val="28"/>
        </w:rPr>
      </w:pPr>
      <w:r w:rsidRPr="000B49C4">
        <w:rPr>
          <w:rFonts w:ascii="Times New Roman" w:eastAsia="Times New Roman" w:hAnsi="Times New Roman" w:cs="Times New Roman"/>
          <w:sz w:val="28"/>
          <w:szCs w:val="28"/>
        </w:rPr>
        <w:t xml:space="preserve">СК10. Здатність здійснювати захист прав інтелектуальної власності на нові </w:t>
      </w:r>
      <w:proofErr w:type="spellStart"/>
      <w:r w:rsidRPr="000B49C4">
        <w:rPr>
          <w:rFonts w:ascii="Times New Roman" w:eastAsia="Times New Roman" w:hAnsi="Times New Roman" w:cs="Times New Roman"/>
          <w:sz w:val="28"/>
          <w:szCs w:val="28"/>
        </w:rPr>
        <w:t>проєктні</w:t>
      </w:r>
      <w:proofErr w:type="spellEnd"/>
      <w:r w:rsidRPr="000B49C4">
        <w:rPr>
          <w:rFonts w:ascii="Times New Roman" w:eastAsia="Times New Roman" w:hAnsi="Times New Roman" w:cs="Times New Roman"/>
          <w:sz w:val="28"/>
          <w:szCs w:val="28"/>
        </w:rPr>
        <w:t xml:space="preserve"> та інженерні рішення для систем автоматизації, комп’ютерно-інтегрованих технологій та робототехніки.</w:t>
      </w:r>
    </w:p>
    <w:p w14:paraId="1FE8B2E1" w14:textId="77777777" w:rsidR="00E5077B" w:rsidRPr="000B49C4" w:rsidRDefault="00E5077B" w:rsidP="000B49C4">
      <w:pPr>
        <w:pBdr>
          <w:top w:val="nil"/>
          <w:left w:val="nil"/>
          <w:bottom w:val="nil"/>
          <w:right w:val="nil"/>
          <w:between w:val="nil"/>
        </w:pBdr>
        <w:spacing w:after="0" w:line="240" w:lineRule="auto"/>
        <w:ind w:right="57" w:firstLine="567"/>
        <w:jc w:val="both"/>
        <w:rPr>
          <w:rFonts w:ascii="Times New Roman" w:eastAsia="Times New Roman" w:hAnsi="Times New Roman" w:cs="Times New Roman"/>
          <w:sz w:val="28"/>
          <w:szCs w:val="28"/>
        </w:rPr>
      </w:pPr>
    </w:p>
    <w:p w14:paraId="3D2334D6" w14:textId="77777777" w:rsidR="00E5077B" w:rsidRPr="000B49C4" w:rsidRDefault="00B87123" w:rsidP="000B49C4">
      <w:pPr>
        <w:pBdr>
          <w:top w:val="nil"/>
          <w:left w:val="nil"/>
          <w:bottom w:val="nil"/>
          <w:right w:val="nil"/>
          <w:between w:val="nil"/>
        </w:pBdr>
        <w:spacing w:after="0" w:line="240" w:lineRule="auto"/>
        <w:ind w:right="57" w:firstLine="567"/>
        <w:jc w:val="both"/>
        <w:rPr>
          <w:rFonts w:ascii="Times New Roman" w:eastAsia="Times New Roman" w:hAnsi="Times New Roman" w:cs="Times New Roman"/>
          <w:b/>
          <w:bCs/>
          <w:sz w:val="28"/>
          <w:szCs w:val="28"/>
        </w:rPr>
      </w:pPr>
      <w:r w:rsidRPr="000B49C4">
        <w:rPr>
          <w:rFonts w:ascii="Times New Roman" w:eastAsia="Times New Roman" w:hAnsi="Times New Roman" w:cs="Times New Roman"/>
          <w:b/>
          <w:bCs/>
          <w:sz w:val="28"/>
          <w:szCs w:val="28"/>
        </w:rPr>
        <w:t>Додаткові компетентності для освітньо-наукової програми</w:t>
      </w:r>
    </w:p>
    <w:p w14:paraId="0AAEBA15" w14:textId="77777777" w:rsidR="00E5077B" w:rsidRPr="000B49C4" w:rsidRDefault="00B87123" w:rsidP="000B49C4">
      <w:pPr>
        <w:spacing w:after="0" w:line="240" w:lineRule="auto"/>
        <w:ind w:right="57" w:firstLine="567"/>
        <w:jc w:val="both"/>
        <w:rPr>
          <w:rFonts w:ascii="Times New Roman" w:eastAsia="Times New Roman" w:hAnsi="Times New Roman" w:cs="Times New Roman"/>
          <w:sz w:val="28"/>
          <w:szCs w:val="28"/>
        </w:rPr>
      </w:pPr>
      <w:r w:rsidRPr="000B49C4">
        <w:rPr>
          <w:rFonts w:ascii="Times New Roman" w:eastAsia="Times New Roman" w:hAnsi="Times New Roman" w:cs="Times New Roman"/>
          <w:sz w:val="28"/>
          <w:szCs w:val="28"/>
        </w:rPr>
        <w:t>СК11. Здатність виявляти наукову сутність проблем у професійній сфері, планувати та здійснювати відповідні наукові і прикладні дослідження, керувати дослідницькими та/або інноваційними проєктами.</w:t>
      </w:r>
    </w:p>
    <w:p w14:paraId="6C255DEA" w14:textId="77777777" w:rsidR="00E5077B" w:rsidRPr="000B49C4" w:rsidRDefault="00B87123" w:rsidP="000B49C4">
      <w:pPr>
        <w:spacing w:after="0" w:line="240" w:lineRule="auto"/>
        <w:ind w:right="57" w:firstLine="567"/>
        <w:jc w:val="both"/>
        <w:rPr>
          <w:rFonts w:ascii="Times New Roman" w:eastAsia="Times New Roman" w:hAnsi="Times New Roman" w:cs="Times New Roman"/>
          <w:sz w:val="28"/>
          <w:szCs w:val="28"/>
        </w:rPr>
      </w:pPr>
      <w:r w:rsidRPr="000B49C4">
        <w:rPr>
          <w:rFonts w:ascii="Times New Roman" w:eastAsia="Times New Roman" w:hAnsi="Times New Roman" w:cs="Times New Roman"/>
          <w:sz w:val="28"/>
          <w:szCs w:val="28"/>
        </w:rPr>
        <w:t>СК12. Здатність застосовувати сучасні технології наукових досліджень процесів та об’єктів керування для розроблення та/або вдосконалення систем автоматизації та робототехніки.</w:t>
      </w:r>
    </w:p>
    <w:p w14:paraId="7090D33D" w14:textId="77777777" w:rsidR="00E5077B" w:rsidRPr="000B49C4" w:rsidRDefault="00B87123" w:rsidP="000B49C4">
      <w:pPr>
        <w:pBdr>
          <w:top w:val="nil"/>
          <w:left w:val="nil"/>
          <w:bottom w:val="nil"/>
          <w:right w:val="nil"/>
          <w:between w:val="nil"/>
        </w:pBdr>
        <w:spacing w:after="0" w:line="240" w:lineRule="auto"/>
        <w:ind w:right="57" w:firstLine="567"/>
        <w:jc w:val="both"/>
        <w:rPr>
          <w:rFonts w:ascii="Times New Roman" w:eastAsia="Times New Roman" w:hAnsi="Times New Roman" w:cs="Times New Roman"/>
          <w:sz w:val="28"/>
          <w:szCs w:val="28"/>
        </w:rPr>
      </w:pPr>
      <w:r w:rsidRPr="000B49C4">
        <w:rPr>
          <w:rFonts w:ascii="Times New Roman" w:eastAsia="Times New Roman" w:hAnsi="Times New Roman" w:cs="Times New Roman"/>
          <w:sz w:val="28"/>
          <w:szCs w:val="28"/>
        </w:rPr>
        <w:t xml:space="preserve">СК13. Здатність застосовувати проблемно-орієнтовані методи аналізу, синтезу та оптимізації систем автоматизації, </w:t>
      </w:r>
      <w:proofErr w:type="spellStart"/>
      <w:r w:rsidRPr="000B49C4">
        <w:rPr>
          <w:rFonts w:ascii="Times New Roman" w:eastAsia="Times New Roman" w:hAnsi="Times New Roman" w:cs="Times New Roman"/>
          <w:sz w:val="28"/>
          <w:szCs w:val="28"/>
        </w:rPr>
        <w:t>кіберфізичних</w:t>
      </w:r>
      <w:proofErr w:type="spellEnd"/>
      <w:r w:rsidRPr="000B49C4">
        <w:rPr>
          <w:rFonts w:ascii="Times New Roman" w:eastAsia="Times New Roman" w:hAnsi="Times New Roman" w:cs="Times New Roman"/>
          <w:sz w:val="28"/>
          <w:szCs w:val="28"/>
        </w:rPr>
        <w:t xml:space="preserve"> виробництв, процесів керування технологічними комплексами.</w:t>
      </w:r>
    </w:p>
    <w:p w14:paraId="7F04C776" w14:textId="77777777" w:rsidR="00E5077B" w:rsidRPr="000B49C4" w:rsidRDefault="00B87123" w:rsidP="000B49C4">
      <w:pPr>
        <w:pBdr>
          <w:top w:val="nil"/>
          <w:left w:val="nil"/>
          <w:bottom w:val="nil"/>
          <w:right w:val="nil"/>
          <w:between w:val="nil"/>
        </w:pBdr>
        <w:spacing w:after="0" w:line="240" w:lineRule="auto"/>
        <w:ind w:right="57" w:firstLine="567"/>
        <w:jc w:val="both"/>
        <w:rPr>
          <w:rFonts w:ascii="Times New Roman" w:eastAsia="Times New Roman" w:hAnsi="Times New Roman" w:cs="Times New Roman"/>
          <w:sz w:val="28"/>
          <w:szCs w:val="28"/>
        </w:rPr>
      </w:pPr>
      <w:r w:rsidRPr="000B49C4">
        <w:rPr>
          <w:rFonts w:ascii="Times New Roman" w:eastAsia="Times New Roman" w:hAnsi="Times New Roman" w:cs="Times New Roman"/>
          <w:sz w:val="28"/>
          <w:szCs w:val="28"/>
        </w:rPr>
        <w:t>СК14. Здатність презентувати результати науково-дослідницької діяльності, готувати наукові публікації, брати участь у науковій дискусії на наукових конференціях, симпозіумах та здійснювати педагогічну діяльність у закладах освіти.</w:t>
      </w:r>
    </w:p>
    <w:p w14:paraId="75650741" w14:textId="77777777" w:rsidR="00E5077B" w:rsidRPr="000B49C4" w:rsidRDefault="00E5077B" w:rsidP="000B49C4">
      <w:pPr>
        <w:pBdr>
          <w:top w:val="nil"/>
          <w:left w:val="nil"/>
          <w:bottom w:val="nil"/>
          <w:right w:val="nil"/>
          <w:between w:val="nil"/>
        </w:pBdr>
        <w:spacing w:after="0" w:line="240" w:lineRule="auto"/>
        <w:ind w:right="57" w:firstLine="567"/>
        <w:jc w:val="both"/>
        <w:rPr>
          <w:rFonts w:ascii="Times New Roman" w:eastAsia="Times New Roman" w:hAnsi="Times New Roman" w:cs="Times New Roman"/>
          <w:sz w:val="28"/>
          <w:szCs w:val="28"/>
        </w:rPr>
      </w:pPr>
    </w:p>
    <w:p w14:paraId="3FD43F86" w14:textId="77777777" w:rsidR="00E5077B" w:rsidRPr="000B49C4" w:rsidRDefault="00B87123" w:rsidP="000B49C4">
      <w:pPr>
        <w:tabs>
          <w:tab w:val="left" w:pos="993"/>
        </w:tabs>
        <w:spacing w:after="0" w:line="240" w:lineRule="auto"/>
        <w:ind w:right="57" w:firstLine="567"/>
        <w:jc w:val="both"/>
        <w:rPr>
          <w:rFonts w:ascii="Times New Roman" w:eastAsia="Times New Roman" w:hAnsi="Times New Roman" w:cs="Times New Roman"/>
          <w:color w:val="000000"/>
          <w:sz w:val="28"/>
          <w:szCs w:val="28"/>
        </w:rPr>
      </w:pPr>
      <w:r w:rsidRPr="000B49C4">
        <w:rPr>
          <w:rFonts w:ascii="Times New Roman" w:eastAsia="Times New Roman" w:hAnsi="Times New Roman" w:cs="Times New Roman"/>
          <w:sz w:val="28"/>
          <w:szCs w:val="28"/>
        </w:rPr>
        <w:t xml:space="preserve">Заклад вищої освіти у своїй освітній програмі має право </w:t>
      </w:r>
      <w:r w:rsidRPr="000B49C4">
        <w:rPr>
          <w:rFonts w:ascii="Times New Roman" w:eastAsia="Times New Roman" w:hAnsi="Times New Roman" w:cs="Times New Roman"/>
          <w:color w:val="000000"/>
          <w:sz w:val="28"/>
          <w:szCs w:val="28"/>
        </w:rPr>
        <w:t xml:space="preserve">визначати додаткові до Стандарту спеціальні компетентності. </w:t>
      </w:r>
    </w:p>
    <w:p w14:paraId="4C95DBB5" w14:textId="77777777" w:rsidR="00E5077B" w:rsidRPr="000B49C4" w:rsidRDefault="00B87123" w:rsidP="000B49C4">
      <w:pPr>
        <w:pBdr>
          <w:top w:val="nil"/>
          <w:left w:val="nil"/>
          <w:bottom w:val="nil"/>
          <w:right w:val="nil"/>
          <w:between w:val="nil"/>
        </w:pBdr>
        <w:tabs>
          <w:tab w:val="left" w:pos="851"/>
          <w:tab w:val="left" w:pos="993"/>
        </w:tabs>
        <w:spacing w:after="0" w:line="240" w:lineRule="auto"/>
        <w:ind w:right="57" w:firstLine="567"/>
        <w:jc w:val="both"/>
        <w:rPr>
          <w:rFonts w:ascii="Times New Roman" w:eastAsia="Times New Roman" w:hAnsi="Times New Roman" w:cs="Times New Roman"/>
          <w:color w:val="000000"/>
          <w:sz w:val="28"/>
          <w:szCs w:val="28"/>
        </w:rPr>
      </w:pPr>
      <w:r w:rsidRPr="000B49C4">
        <w:rPr>
          <w:rFonts w:ascii="Times New Roman" w:eastAsia="Times New Roman" w:hAnsi="Times New Roman" w:cs="Times New Roman"/>
          <w:color w:val="000000"/>
          <w:sz w:val="28"/>
          <w:szCs w:val="28"/>
        </w:rPr>
        <w:t>При проєктуванні і реалізації освітньої програми заклад вищої освіти має забезпечити набуття кожним здобувачем вищої освіти всіх визначених цим Стандартом компетентностей незалежно від обраної ним індивідуальної освітньої траєкторії, що включає компетентності, забезпечені обов’язковими та вибірковими освітніми компонентами, результатами попереднього навчання, результатами навчання, що здобуті шляхом неформальної та інформальної освіти та/або академічної мобільності.</w:t>
      </w:r>
    </w:p>
    <w:p w14:paraId="5E834976" w14:textId="77777777" w:rsidR="00E5077B" w:rsidRPr="000B49C4" w:rsidRDefault="00E5077B" w:rsidP="000B49C4">
      <w:pPr>
        <w:tabs>
          <w:tab w:val="left" w:pos="993"/>
        </w:tabs>
        <w:spacing w:after="0" w:line="240" w:lineRule="auto"/>
        <w:ind w:right="57" w:firstLine="567"/>
        <w:jc w:val="both"/>
        <w:rPr>
          <w:rFonts w:ascii="Times New Roman" w:eastAsia="Times New Roman" w:hAnsi="Times New Roman" w:cs="Times New Roman"/>
          <w:b/>
          <w:bCs/>
          <w:sz w:val="28"/>
          <w:szCs w:val="28"/>
        </w:rPr>
      </w:pPr>
    </w:p>
    <w:p w14:paraId="6DA62468" w14:textId="0258C6C0" w:rsidR="00E5077B" w:rsidRPr="000B49C4" w:rsidRDefault="00B87123" w:rsidP="000B49C4">
      <w:pPr>
        <w:tabs>
          <w:tab w:val="left" w:pos="993"/>
        </w:tabs>
        <w:spacing w:after="0" w:line="240" w:lineRule="auto"/>
        <w:ind w:right="57" w:firstLine="567"/>
        <w:jc w:val="both"/>
        <w:rPr>
          <w:rFonts w:ascii="Times New Roman" w:eastAsia="Times New Roman" w:hAnsi="Times New Roman" w:cs="Times New Roman"/>
          <w:b/>
          <w:bCs/>
          <w:sz w:val="28"/>
          <w:szCs w:val="28"/>
        </w:rPr>
      </w:pPr>
      <w:r w:rsidRPr="000B49C4">
        <w:rPr>
          <w:rFonts w:ascii="Times New Roman" w:eastAsia="Times New Roman" w:hAnsi="Times New Roman" w:cs="Times New Roman"/>
          <w:b/>
          <w:bCs/>
          <w:sz w:val="28"/>
          <w:szCs w:val="28"/>
        </w:rPr>
        <w:t>VІІІ. Перелік назв освітніх програм та нормативний зміст підготовки здобувачів вищої освіти за такими програмами, сформульований у термінах програмних результатів навчання</w:t>
      </w:r>
    </w:p>
    <w:p w14:paraId="22CD5FE3" w14:textId="77777777" w:rsidR="000B49C4" w:rsidRPr="000B49C4" w:rsidRDefault="000B49C4" w:rsidP="000B49C4">
      <w:pPr>
        <w:tabs>
          <w:tab w:val="left" w:pos="993"/>
        </w:tabs>
        <w:spacing w:after="0" w:line="240" w:lineRule="auto"/>
        <w:ind w:right="57" w:firstLine="567"/>
        <w:jc w:val="both"/>
        <w:rPr>
          <w:rFonts w:ascii="Times New Roman" w:eastAsia="Times New Roman" w:hAnsi="Times New Roman" w:cs="Times New Roman"/>
          <w:b/>
          <w:bCs/>
          <w:sz w:val="28"/>
          <w:szCs w:val="28"/>
        </w:rPr>
      </w:pPr>
    </w:p>
    <w:p w14:paraId="19CFA33E" w14:textId="0E09A20D" w:rsidR="00E5077B" w:rsidRPr="000B49C4" w:rsidRDefault="00B87123" w:rsidP="000B49C4">
      <w:pPr>
        <w:tabs>
          <w:tab w:val="left" w:pos="993"/>
        </w:tabs>
        <w:spacing w:after="0" w:line="240" w:lineRule="auto"/>
        <w:ind w:right="57" w:firstLine="567"/>
        <w:jc w:val="both"/>
        <w:rPr>
          <w:rFonts w:ascii="Times New Roman" w:eastAsia="Times New Roman" w:hAnsi="Times New Roman" w:cs="Times New Roman"/>
          <w:sz w:val="28"/>
          <w:szCs w:val="28"/>
        </w:rPr>
      </w:pPr>
      <w:bookmarkStart w:id="2" w:name="_heading=h.da1y9gdb3a23" w:colFirst="0" w:colLast="0"/>
      <w:bookmarkEnd w:id="2"/>
      <w:r w:rsidRPr="000B49C4">
        <w:rPr>
          <w:rFonts w:ascii="Times New Roman" w:eastAsia="Times New Roman" w:hAnsi="Times New Roman" w:cs="Times New Roman"/>
          <w:sz w:val="28"/>
          <w:szCs w:val="28"/>
        </w:rPr>
        <w:t>Не регламентується.</w:t>
      </w:r>
    </w:p>
    <w:p w14:paraId="229A7EDA" w14:textId="77777777" w:rsidR="000B49C4" w:rsidRPr="000B49C4" w:rsidRDefault="000B49C4" w:rsidP="000B49C4">
      <w:pPr>
        <w:tabs>
          <w:tab w:val="left" w:pos="993"/>
        </w:tabs>
        <w:spacing w:after="0" w:line="240" w:lineRule="auto"/>
        <w:ind w:right="57" w:firstLine="567"/>
        <w:jc w:val="both"/>
        <w:rPr>
          <w:rFonts w:ascii="Times New Roman" w:eastAsia="Times New Roman" w:hAnsi="Times New Roman" w:cs="Times New Roman"/>
          <w:sz w:val="28"/>
          <w:szCs w:val="28"/>
        </w:rPr>
      </w:pPr>
    </w:p>
    <w:p w14:paraId="4DB645EF" w14:textId="77777777" w:rsidR="00E5077B" w:rsidRDefault="00B87123" w:rsidP="000B49C4">
      <w:pPr>
        <w:shd w:val="clear" w:color="auto" w:fill="FFFFFF"/>
        <w:spacing w:after="0" w:line="240" w:lineRule="auto"/>
        <w:ind w:right="57" w:firstLine="567"/>
        <w:jc w:val="both"/>
        <w:rPr>
          <w:rFonts w:ascii="Times New Roman" w:eastAsia="Times New Roman" w:hAnsi="Times New Roman" w:cs="Times New Roman"/>
          <w:b/>
          <w:bCs/>
          <w:sz w:val="28"/>
          <w:szCs w:val="28"/>
        </w:rPr>
      </w:pPr>
      <w:r w:rsidRPr="000B49C4">
        <w:rPr>
          <w:rFonts w:ascii="Times New Roman" w:eastAsia="Times New Roman" w:hAnsi="Times New Roman" w:cs="Times New Roman"/>
          <w:b/>
          <w:bCs/>
          <w:sz w:val="28"/>
          <w:szCs w:val="28"/>
        </w:rPr>
        <w:t>ІX. Форма атестації здобувачів вищої освіти</w:t>
      </w:r>
    </w:p>
    <w:p w14:paraId="64A5B571" w14:textId="77777777" w:rsidR="00E5077B" w:rsidRDefault="00E5077B" w:rsidP="000B49C4">
      <w:pPr>
        <w:spacing w:after="0" w:line="240" w:lineRule="auto"/>
        <w:ind w:right="57" w:firstLine="709"/>
        <w:jc w:val="both"/>
        <w:rPr>
          <w:rFonts w:ascii="Times New Roman" w:eastAsia="Times New Roman" w:hAnsi="Times New Roman" w:cs="Times New Roman"/>
          <w:b/>
          <w:bCs/>
          <w:sz w:val="28"/>
          <w:szCs w:val="28"/>
        </w:rPr>
      </w:pPr>
    </w:p>
    <w:tbl>
      <w:tblPr>
        <w:tblStyle w:val="a7"/>
        <w:tblW w:w="96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95"/>
        <w:gridCol w:w="7373"/>
      </w:tblGrid>
      <w:tr w:rsidR="00E5077B" w14:paraId="5B66B517" w14:textId="77777777" w:rsidTr="000B49C4">
        <w:trPr>
          <w:trHeight w:val="151"/>
        </w:trPr>
        <w:tc>
          <w:tcPr>
            <w:tcW w:w="2295" w:type="dxa"/>
          </w:tcPr>
          <w:p w14:paraId="442EA52A" w14:textId="77777777" w:rsidR="00E5077B" w:rsidRDefault="00B87123" w:rsidP="000B49C4">
            <w:pPr>
              <w:spacing w:after="0" w:line="240" w:lineRule="auto"/>
              <w:ind w:right="57" w:firstLine="5"/>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Форма атестації </w:t>
            </w:r>
            <w:r>
              <w:rPr>
                <w:rFonts w:ascii="Times New Roman" w:eastAsia="Times New Roman" w:hAnsi="Times New Roman" w:cs="Times New Roman"/>
                <w:b/>
                <w:bCs/>
                <w:sz w:val="28"/>
                <w:szCs w:val="28"/>
              </w:rPr>
              <w:lastRenderedPageBreak/>
              <w:t xml:space="preserve">здобувачів вищої освіти </w:t>
            </w:r>
          </w:p>
        </w:tc>
        <w:tc>
          <w:tcPr>
            <w:tcW w:w="7373" w:type="dxa"/>
          </w:tcPr>
          <w:p w14:paraId="4C83126D" w14:textId="77777777" w:rsidR="00E5077B" w:rsidRDefault="00B87123" w:rsidP="000B49C4">
            <w:pPr>
              <w:tabs>
                <w:tab w:val="left" w:pos="742"/>
              </w:tabs>
              <w:spacing w:after="0" w:line="240" w:lineRule="auto"/>
              <w:ind w:right="57" w:firstLine="6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Атестація здійснюється у формі публічного захисту кваліфікаційної роботи. </w:t>
            </w:r>
          </w:p>
        </w:tc>
      </w:tr>
      <w:tr w:rsidR="00E5077B" w14:paraId="208F6F28" w14:textId="77777777" w:rsidTr="000B49C4">
        <w:trPr>
          <w:trHeight w:val="151"/>
        </w:trPr>
        <w:tc>
          <w:tcPr>
            <w:tcW w:w="2295" w:type="dxa"/>
          </w:tcPr>
          <w:p w14:paraId="0E3E16DD" w14:textId="77777777" w:rsidR="00E5077B" w:rsidRDefault="00B87123" w:rsidP="000B49C4">
            <w:pPr>
              <w:spacing w:after="0" w:line="240" w:lineRule="auto"/>
              <w:ind w:right="57" w:firstLine="5"/>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Вимоги до кваліфікаційної роботи </w:t>
            </w:r>
          </w:p>
          <w:p w14:paraId="7EFFD826" w14:textId="77777777" w:rsidR="00E5077B" w:rsidRDefault="00E5077B" w:rsidP="000B49C4">
            <w:pPr>
              <w:spacing w:after="0" w:line="240" w:lineRule="auto"/>
              <w:ind w:right="57" w:firstLine="5"/>
              <w:jc w:val="both"/>
              <w:rPr>
                <w:rFonts w:ascii="Times New Roman" w:eastAsia="Times New Roman" w:hAnsi="Times New Roman" w:cs="Times New Roman"/>
                <w:b/>
                <w:bCs/>
                <w:sz w:val="28"/>
                <w:szCs w:val="28"/>
              </w:rPr>
            </w:pPr>
          </w:p>
        </w:tc>
        <w:tc>
          <w:tcPr>
            <w:tcW w:w="7373" w:type="dxa"/>
          </w:tcPr>
          <w:p w14:paraId="38142F07" w14:textId="77777777" w:rsidR="00E5077B" w:rsidRDefault="00B87123" w:rsidP="000B49C4">
            <w:pPr>
              <w:tabs>
                <w:tab w:val="left" w:pos="742"/>
              </w:tabs>
              <w:spacing w:after="0" w:line="240" w:lineRule="auto"/>
              <w:ind w:right="57" w:firstLine="44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Кваліфікаційна робота повинна продемонструвати здатність випускника розв’язувати складні задачі і проблеми автоматизації, комп’ютерно-інтегрованих технологій та робототехніки на основі досліджень та/або здійснення інновацій за невизначених умов і вимог. </w:t>
            </w:r>
          </w:p>
          <w:p w14:paraId="795CF7E1" w14:textId="77777777" w:rsidR="00E5077B" w:rsidRDefault="00B87123" w:rsidP="000B49C4">
            <w:pPr>
              <w:tabs>
                <w:tab w:val="left" w:pos="742"/>
              </w:tabs>
              <w:spacing w:after="0" w:line="240" w:lineRule="auto"/>
              <w:ind w:right="57" w:firstLine="6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Кваліфікаційна робота не повинна порушувати вимоги до академічної доброчесності, визначені Законом України «Про академічну доброчесність». Кваліфікаційна робота має бути оприлюднена на офіційному вебсайті закладу вищої освіти або його підрозділу, або у репозитарії закладу вищої освіти.</w:t>
            </w:r>
          </w:p>
          <w:p w14:paraId="7E9E78DB" w14:textId="77777777" w:rsidR="00E5077B" w:rsidRDefault="00B87123" w:rsidP="000B49C4">
            <w:pPr>
              <w:tabs>
                <w:tab w:val="left" w:pos="742"/>
              </w:tabs>
              <w:spacing w:after="0" w:line="240" w:lineRule="auto"/>
              <w:ind w:right="57" w:firstLine="6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Оприлюднення кваліфікаційних робіт, що містять інформацію з обмеженим доступом, слід здійснювати відповідно до вимог законодавства. </w:t>
            </w:r>
          </w:p>
        </w:tc>
      </w:tr>
    </w:tbl>
    <w:p w14:paraId="39A82647" w14:textId="77777777" w:rsidR="00E5077B" w:rsidRDefault="00E5077B" w:rsidP="000B49C4">
      <w:pPr>
        <w:spacing w:after="0" w:line="240" w:lineRule="auto"/>
        <w:ind w:right="57" w:firstLine="709"/>
        <w:jc w:val="both"/>
        <w:rPr>
          <w:rFonts w:ascii="Times New Roman" w:eastAsia="Times New Roman" w:hAnsi="Times New Roman" w:cs="Times New Roman"/>
          <w:sz w:val="28"/>
          <w:szCs w:val="28"/>
        </w:rPr>
      </w:pPr>
    </w:p>
    <w:p w14:paraId="2F109CE6" w14:textId="77777777" w:rsidR="00E5077B" w:rsidRDefault="00B87123" w:rsidP="000B49C4">
      <w:pPr>
        <w:tabs>
          <w:tab w:val="left" w:pos="1134"/>
        </w:tabs>
        <w:spacing w:after="0" w:line="240" w:lineRule="auto"/>
        <w:ind w:right="57"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X. Додаткові вимоги та обмеження (за наявності) для міждисциплінарних освітніх програм </w:t>
      </w:r>
    </w:p>
    <w:p w14:paraId="2B5FFEAC" w14:textId="77777777" w:rsidR="00E5077B" w:rsidRDefault="00E5077B" w:rsidP="000B49C4">
      <w:pPr>
        <w:tabs>
          <w:tab w:val="left" w:pos="1134"/>
          <w:tab w:val="left" w:pos="5445"/>
        </w:tabs>
        <w:spacing w:after="0" w:line="240" w:lineRule="auto"/>
        <w:ind w:right="57" w:firstLine="567"/>
        <w:jc w:val="both"/>
        <w:rPr>
          <w:rFonts w:ascii="Times New Roman" w:eastAsia="Times New Roman" w:hAnsi="Times New Roman" w:cs="Times New Roman"/>
          <w:sz w:val="28"/>
          <w:szCs w:val="28"/>
        </w:rPr>
      </w:pPr>
    </w:p>
    <w:p w14:paraId="1CB9D22C" w14:textId="77777777" w:rsidR="00E5077B" w:rsidRDefault="00B87123" w:rsidP="000B49C4">
      <w:pPr>
        <w:tabs>
          <w:tab w:val="left" w:pos="1134"/>
          <w:tab w:val="left" w:pos="5445"/>
        </w:tabs>
        <w:spacing w:after="0" w:line="240" w:lineRule="auto"/>
        <w:ind w:right="5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Додаткових вимог і обмежень немає.</w:t>
      </w:r>
    </w:p>
    <w:p w14:paraId="39C56674" w14:textId="77777777" w:rsidR="00E5077B" w:rsidRDefault="00E5077B" w:rsidP="000B49C4">
      <w:pPr>
        <w:tabs>
          <w:tab w:val="left" w:pos="1134"/>
        </w:tabs>
        <w:spacing w:after="0" w:line="240" w:lineRule="auto"/>
        <w:ind w:right="57" w:firstLine="567"/>
        <w:jc w:val="both"/>
        <w:rPr>
          <w:rFonts w:ascii="Times New Roman" w:eastAsia="Times New Roman" w:hAnsi="Times New Roman" w:cs="Times New Roman"/>
          <w:sz w:val="28"/>
          <w:szCs w:val="28"/>
        </w:rPr>
      </w:pPr>
    </w:p>
    <w:p w14:paraId="64F84CAD" w14:textId="77777777" w:rsidR="00E5077B" w:rsidRDefault="00B87123" w:rsidP="000B49C4">
      <w:pPr>
        <w:tabs>
          <w:tab w:val="left" w:pos="1134"/>
        </w:tabs>
        <w:spacing w:after="0" w:line="240" w:lineRule="auto"/>
        <w:ind w:right="57" w:firstLine="567"/>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XI. Вимоги законодавства та/або професійних стандартів, необхідні для здобуття відповідних професійних кваліфікацій (за</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наявності)</w:t>
      </w:r>
    </w:p>
    <w:p w14:paraId="24A26F34" w14:textId="77777777" w:rsidR="00E5077B" w:rsidRDefault="00E5077B" w:rsidP="000B49C4">
      <w:pPr>
        <w:shd w:val="clear" w:color="auto" w:fill="FFFFFF"/>
        <w:tabs>
          <w:tab w:val="left" w:pos="1134"/>
        </w:tabs>
        <w:spacing w:after="0" w:line="240" w:lineRule="auto"/>
        <w:ind w:right="57" w:firstLine="567"/>
        <w:jc w:val="both"/>
        <w:rPr>
          <w:rFonts w:ascii="Times New Roman" w:eastAsia="Times New Roman" w:hAnsi="Times New Roman" w:cs="Times New Roman"/>
          <w:sz w:val="28"/>
          <w:szCs w:val="28"/>
        </w:rPr>
      </w:pPr>
    </w:p>
    <w:p w14:paraId="0690D604" w14:textId="77777777" w:rsidR="00E5077B" w:rsidRDefault="00B87123" w:rsidP="000B49C4">
      <w:pPr>
        <w:shd w:val="clear" w:color="auto" w:fill="FFFFFF"/>
        <w:tabs>
          <w:tab w:val="left" w:pos="1134"/>
        </w:tabs>
        <w:spacing w:after="0" w:line="240" w:lineRule="auto"/>
        <w:ind w:right="5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Вимоги законодавства та/або професійних стандартів відсутні.</w:t>
      </w:r>
    </w:p>
    <w:p w14:paraId="7D6F0CCC" w14:textId="77777777" w:rsidR="00E5077B" w:rsidRDefault="00E5077B" w:rsidP="000B49C4">
      <w:pPr>
        <w:shd w:val="clear" w:color="auto" w:fill="FFFFFF"/>
        <w:tabs>
          <w:tab w:val="left" w:pos="1134"/>
        </w:tabs>
        <w:spacing w:after="0" w:line="240" w:lineRule="auto"/>
        <w:ind w:right="57" w:firstLine="567"/>
        <w:jc w:val="both"/>
        <w:rPr>
          <w:rFonts w:ascii="Times New Roman" w:eastAsia="Times New Roman" w:hAnsi="Times New Roman" w:cs="Times New Roman"/>
          <w:sz w:val="28"/>
          <w:szCs w:val="28"/>
        </w:rPr>
      </w:pPr>
    </w:p>
    <w:p w14:paraId="284AFAE7" w14:textId="77777777" w:rsidR="00E5077B" w:rsidRDefault="00E5077B" w:rsidP="000B49C4">
      <w:pPr>
        <w:tabs>
          <w:tab w:val="left" w:pos="1134"/>
        </w:tabs>
        <w:spacing w:after="0" w:line="240" w:lineRule="auto"/>
        <w:ind w:right="57" w:firstLine="567"/>
        <w:jc w:val="both"/>
        <w:rPr>
          <w:rFonts w:ascii="Times New Roman" w:eastAsia="Times New Roman" w:hAnsi="Times New Roman" w:cs="Times New Roman"/>
          <w:b/>
          <w:bCs/>
          <w:sz w:val="28"/>
          <w:szCs w:val="28"/>
        </w:rPr>
      </w:pPr>
    </w:p>
    <w:p w14:paraId="5F882F15" w14:textId="77777777" w:rsidR="00E5077B" w:rsidRDefault="00B87123" w:rsidP="000B49C4">
      <w:pPr>
        <w:tabs>
          <w:tab w:val="left" w:pos="1134"/>
        </w:tabs>
        <w:spacing w:after="0" w:line="240" w:lineRule="auto"/>
        <w:ind w:right="57"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XII. Перелік нормативних документів, на яких базується Стандарт вищої освіти </w:t>
      </w:r>
    </w:p>
    <w:p w14:paraId="06831731" w14:textId="77777777" w:rsidR="00E5077B" w:rsidRDefault="00E5077B" w:rsidP="000B49C4">
      <w:pPr>
        <w:tabs>
          <w:tab w:val="left" w:pos="1134"/>
        </w:tabs>
        <w:spacing w:after="0" w:line="240" w:lineRule="auto"/>
        <w:ind w:right="57" w:firstLine="567"/>
        <w:jc w:val="both"/>
        <w:rPr>
          <w:rFonts w:ascii="Times New Roman" w:eastAsia="Times New Roman" w:hAnsi="Times New Roman" w:cs="Times New Roman"/>
          <w:sz w:val="28"/>
          <w:szCs w:val="28"/>
        </w:rPr>
      </w:pPr>
    </w:p>
    <w:p w14:paraId="05DA14B9" w14:textId="77777777" w:rsidR="00E5077B" w:rsidRPr="000B49C4" w:rsidRDefault="00B87123" w:rsidP="000B49C4">
      <w:pPr>
        <w:tabs>
          <w:tab w:val="left" w:pos="1134"/>
        </w:tabs>
        <w:spacing w:after="0" w:line="240" w:lineRule="auto"/>
        <w:ind w:right="57" w:firstLine="567"/>
        <w:jc w:val="both"/>
        <w:rPr>
          <w:rFonts w:ascii="Times New Roman" w:eastAsia="Times New Roman" w:hAnsi="Times New Roman" w:cs="Times New Roman"/>
          <w:b/>
          <w:sz w:val="28"/>
          <w:szCs w:val="28"/>
        </w:rPr>
      </w:pPr>
      <w:r w:rsidRPr="000B49C4">
        <w:rPr>
          <w:rFonts w:ascii="Times New Roman" w:eastAsia="Times New Roman" w:hAnsi="Times New Roman" w:cs="Times New Roman"/>
          <w:b/>
          <w:sz w:val="28"/>
          <w:szCs w:val="28"/>
        </w:rPr>
        <w:t>Нормативні документи</w:t>
      </w:r>
    </w:p>
    <w:p w14:paraId="1A59AAFE" w14:textId="77777777" w:rsidR="00E5077B" w:rsidRDefault="00B87123" w:rsidP="000B49C4">
      <w:pPr>
        <w:numPr>
          <w:ilvl w:val="0"/>
          <w:numId w:val="3"/>
        </w:numPr>
        <w:tabs>
          <w:tab w:val="left" w:pos="1134"/>
        </w:tabs>
        <w:spacing w:after="0" w:line="240" w:lineRule="auto"/>
        <w:ind w:left="0" w:right="5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 вищу освіту: Закон України. URL: http://zakon4.rada.gov.ua/laws/show/1556-18.</w:t>
      </w:r>
    </w:p>
    <w:p w14:paraId="7D018512" w14:textId="77777777" w:rsidR="00E5077B" w:rsidRDefault="00B87123" w:rsidP="000B49C4">
      <w:pPr>
        <w:numPr>
          <w:ilvl w:val="0"/>
          <w:numId w:val="3"/>
        </w:numPr>
        <w:tabs>
          <w:tab w:val="left" w:pos="1134"/>
        </w:tabs>
        <w:spacing w:after="0" w:line="240" w:lineRule="auto"/>
        <w:ind w:left="0" w:right="5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 освіту: Закон України. URL: </w:t>
      </w:r>
      <w:hyperlink r:id="rId9">
        <w:r>
          <w:rPr>
            <w:rFonts w:ascii="Times New Roman" w:eastAsia="Times New Roman" w:hAnsi="Times New Roman" w:cs="Times New Roman"/>
            <w:color w:val="1155CC"/>
            <w:sz w:val="28"/>
            <w:szCs w:val="28"/>
            <w:u w:val="single"/>
          </w:rPr>
          <w:t>http://zakon5.rada.gov.ua/laws/show/2145-19</w:t>
        </w:r>
      </w:hyperlink>
      <w:r>
        <w:rPr>
          <w:rFonts w:ascii="Times New Roman" w:eastAsia="Times New Roman" w:hAnsi="Times New Roman" w:cs="Times New Roman"/>
          <w:sz w:val="28"/>
          <w:szCs w:val="28"/>
        </w:rPr>
        <w:t>.</w:t>
      </w:r>
    </w:p>
    <w:p w14:paraId="3E5B0996" w14:textId="77777777" w:rsidR="00E5077B" w:rsidRDefault="00B87123" w:rsidP="000B49C4">
      <w:pPr>
        <w:numPr>
          <w:ilvl w:val="0"/>
          <w:numId w:val="3"/>
        </w:numPr>
        <w:spacing w:after="0" w:line="240" w:lineRule="auto"/>
        <w:ind w:left="0" w:right="5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 академічну доброчесність: Закон України. URL: </w:t>
      </w:r>
      <w:hyperlink r:id="rId10" w:anchor="Text">
        <w:r>
          <w:rPr>
            <w:rFonts w:ascii="Times New Roman" w:eastAsia="Times New Roman" w:hAnsi="Times New Roman" w:cs="Times New Roman"/>
            <w:color w:val="0000FF"/>
            <w:sz w:val="28"/>
            <w:szCs w:val="28"/>
            <w:u w:val="single"/>
          </w:rPr>
          <w:t>https://zakon.rada.gov.ua/laws/show/4742-20#Text</w:t>
        </w:r>
      </w:hyperlink>
    </w:p>
    <w:p w14:paraId="458B97AF" w14:textId="77777777" w:rsidR="00E5077B" w:rsidRDefault="00B87123" w:rsidP="000B49C4">
      <w:pPr>
        <w:numPr>
          <w:ilvl w:val="0"/>
          <w:numId w:val="3"/>
        </w:numPr>
        <w:tabs>
          <w:tab w:val="left" w:pos="1134"/>
        </w:tabs>
        <w:spacing w:after="0" w:line="240" w:lineRule="auto"/>
        <w:ind w:left="0" w:right="5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Указ Президента України «Про Цілі сталого розвитку України на період до 2030 року». URL: https://zakon.rada.gov.ua/laws/show/722/2019#Text</w:t>
      </w:r>
    </w:p>
    <w:p w14:paraId="1746E666" w14:textId="77777777" w:rsidR="00E5077B" w:rsidRDefault="00B87123" w:rsidP="000B49C4">
      <w:pPr>
        <w:numPr>
          <w:ilvl w:val="0"/>
          <w:numId w:val="3"/>
        </w:numPr>
        <w:tabs>
          <w:tab w:val="left" w:pos="1134"/>
        </w:tabs>
        <w:spacing w:after="0" w:line="240" w:lineRule="auto"/>
        <w:ind w:left="0" w:right="5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Національна рамка кваліфікацій. Затверджено Постановою Кабінету Міністрів України від 23 листопада 2011 р. №1341 (зі змінами) URL: </w:t>
      </w:r>
      <w:hyperlink r:id="rId11">
        <w:r>
          <w:rPr>
            <w:rFonts w:ascii="Times New Roman" w:eastAsia="Times New Roman" w:hAnsi="Times New Roman" w:cs="Times New Roman"/>
            <w:color w:val="1155CC"/>
            <w:sz w:val="28"/>
            <w:szCs w:val="28"/>
            <w:u w:val="single"/>
          </w:rPr>
          <w:t>http://zakon4.rada.gov.ua/laws/show/1341-2011-п</w:t>
        </w:r>
      </w:hyperlink>
      <w:r>
        <w:rPr>
          <w:rFonts w:ascii="Times New Roman" w:eastAsia="Times New Roman" w:hAnsi="Times New Roman" w:cs="Times New Roman"/>
          <w:sz w:val="28"/>
          <w:szCs w:val="28"/>
        </w:rPr>
        <w:t>.</w:t>
      </w:r>
    </w:p>
    <w:p w14:paraId="16019805" w14:textId="77777777" w:rsidR="00E5077B" w:rsidRDefault="00B87123" w:rsidP="000B49C4">
      <w:pPr>
        <w:numPr>
          <w:ilvl w:val="0"/>
          <w:numId w:val="3"/>
        </w:numPr>
        <w:tabs>
          <w:tab w:val="left" w:pos="1134"/>
        </w:tabs>
        <w:spacing w:after="0" w:line="240" w:lineRule="auto"/>
        <w:ind w:left="0" w:right="5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Перелік галузей знань і спеціальностей, за якими здійснюється підготовка здобувачів вищої освіти. Затверджено Постановою Кабінету Міністрів </w:t>
      </w:r>
      <w:r>
        <w:rPr>
          <w:rFonts w:ascii="Times New Roman" w:eastAsia="Times New Roman" w:hAnsi="Times New Roman" w:cs="Times New Roman"/>
          <w:sz w:val="28"/>
          <w:szCs w:val="28"/>
        </w:rPr>
        <w:lastRenderedPageBreak/>
        <w:t xml:space="preserve">України від 29 квітня 2015 р. № 266 (зі змінами). URL: </w:t>
      </w:r>
      <w:hyperlink r:id="rId12">
        <w:r>
          <w:rPr>
            <w:rFonts w:ascii="Times New Roman" w:eastAsia="Times New Roman" w:hAnsi="Times New Roman" w:cs="Times New Roman"/>
            <w:color w:val="1155CC"/>
            <w:sz w:val="28"/>
            <w:szCs w:val="28"/>
            <w:u w:val="single"/>
          </w:rPr>
          <w:t>http://zakon4.rada.gov.ua/laws/show/266-2015-п</w:t>
        </w:r>
      </w:hyperlink>
    </w:p>
    <w:p w14:paraId="5631BDCC" w14:textId="77777777" w:rsidR="00E5077B" w:rsidRDefault="00B87123" w:rsidP="000B49C4">
      <w:pPr>
        <w:numPr>
          <w:ilvl w:val="0"/>
          <w:numId w:val="3"/>
        </w:numPr>
        <w:tabs>
          <w:tab w:val="left" w:pos="1134"/>
        </w:tabs>
        <w:spacing w:after="0" w:line="240" w:lineRule="auto"/>
        <w:ind w:left="0" w:right="5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Національний класифікатор України: Класифікатор професій ДК 003:2010 (із змінами). URL: https://zakon.rada.gov.ua/rada/show/va327609-10. </w:t>
      </w:r>
    </w:p>
    <w:p w14:paraId="4D4B2DF9" w14:textId="77777777" w:rsidR="00E5077B" w:rsidRDefault="00E5077B" w:rsidP="000B49C4">
      <w:pPr>
        <w:tabs>
          <w:tab w:val="left" w:pos="1134"/>
        </w:tabs>
        <w:spacing w:after="0" w:line="240" w:lineRule="auto"/>
        <w:ind w:right="57" w:firstLine="567"/>
        <w:jc w:val="both"/>
        <w:rPr>
          <w:rFonts w:ascii="Times New Roman" w:eastAsia="Times New Roman" w:hAnsi="Times New Roman" w:cs="Times New Roman"/>
          <w:sz w:val="28"/>
          <w:szCs w:val="28"/>
        </w:rPr>
      </w:pPr>
    </w:p>
    <w:p w14:paraId="582F94C1" w14:textId="77777777" w:rsidR="00E5077B" w:rsidRPr="000B49C4" w:rsidRDefault="00B87123" w:rsidP="000B49C4">
      <w:pPr>
        <w:tabs>
          <w:tab w:val="left" w:pos="1134"/>
        </w:tabs>
        <w:spacing w:after="0" w:line="240" w:lineRule="auto"/>
        <w:ind w:right="57" w:firstLine="567"/>
        <w:jc w:val="both"/>
        <w:rPr>
          <w:rFonts w:ascii="Times New Roman" w:eastAsia="Times New Roman" w:hAnsi="Times New Roman" w:cs="Times New Roman"/>
          <w:b/>
          <w:sz w:val="28"/>
          <w:szCs w:val="28"/>
        </w:rPr>
      </w:pPr>
      <w:r w:rsidRPr="000B49C4">
        <w:rPr>
          <w:rFonts w:ascii="Times New Roman" w:eastAsia="Times New Roman" w:hAnsi="Times New Roman" w:cs="Times New Roman"/>
          <w:b/>
          <w:sz w:val="28"/>
          <w:szCs w:val="28"/>
        </w:rPr>
        <w:t>Інші джерела</w:t>
      </w:r>
    </w:p>
    <w:p w14:paraId="346A8E26" w14:textId="77777777" w:rsidR="00E5077B" w:rsidRDefault="00B87123" w:rsidP="000B49C4">
      <w:pPr>
        <w:numPr>
          <w:ilvl w:val="0"/>
          <w:numId w:val="2"/>
        </w:numPr>
        <w:tabs>
          <w:tab w:val="left" w:pos="1134"/>
        </w:tabs>
        <w:spacing w:after="0" w:line="240" w:lineRule="auto"/>
        <w:ind w:left="0" w:right="57" w:firstLine="567"/>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International</w:t>
      </w:r>
      <w:proofErr w:type="spellEnd"/>
      <w:r>
        <w:rPr>
          <w:rFonts w:ascii="Times New Roman" w:eastAsia="Times New Roman" w:hAnsi="Times New Roman" w:cs="Times New Roman"/>
          <w:sz w:val="28"/>
          <w:szCs w:val="28"/>
        </w:rPr>
        <w:t xml:space="preserve"> Standard </w:t>
      </w:r>
      <w:proofErr w:type="spellStart"/>
      <w:r>
        <w:rPr>
          <w:rFonts w:ascii="Times New Roman" w:eastAsia="Times New Roman" w:hAnsi="Times New Roman" w:cs="Times New Roman"/>
          <w:sz w:val="28"/>
          <w:szCs w:val="28"/>
        </w:rPr>
        <w:t>Classification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Education</w:t>
      </w:r>
      <w:proofErr w:type="spellEnd"/>
      <w:r>
        <w:rPr>
          <w:rFonts w:ascii="Times New Roman" w:eastAsia="Times New Roman" w:hAnsi="Times New Roman" w:cs="Times New Roman"/>
          <w:sz w:val="28"/>
          <w:szCs w:val="28"/>
        </w:rPr>
        <w:t xml:space="preserve"> (ISCED 2011): https://www.datenportal.bmbf.de/portal/en/G294.html#:~:text=ISCED%20was%20developed%20by%20UNESCO,facilitating%20national%20and%20international%20comparisons. </w:t>
      </w:r>
    </w:p>
    <w:p w14:paraId="76DC2011" w14:textId="77777777" w:rsidR="00E5077B" w:rsidRDefault="00B87123" w:rsidP="000B49C4">
      <w:pPr>
        <w:numPr>
          <w:ilvl w:val="0"/>
          <w:numId w:val="2"/>
        </w:numPr>
        <w:tabs>
          <w:tab w:val="left" w:pos="1134"/>
        </w:tabs>
        <w:spacing w:after="0" w:line="240" w:lineRule="auto"/>
        <w:ind w:left="0" w:right="5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ISCED </w:t>
      </w:r>
      <w:proofErr w:type="spellStart"/>
      <w:r>
        <w:rPr>
          <w:rFonts w:ascii="Times New Roman" w:eastAsia="Times New Roman" w:hAnsi="Times New Roman" w:cs="Times New Roman"/>
          <w:sz w:val="28"/>
          <w:szCs w:val="28"/>
        </w:rPr>
        <w:t>Fields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Education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Training</w:t>
      </w:r>
      <w:proofErr w:type="spellEnd"/>
      <w:r>
        <w:rPr>
          <w:rFonts w:ascii="Times New Roman" w:eastAsia="Times New Roman" w:hAnsi="Times New Roman" w:cs="Times New Roman"/>
          <w:sz w:val="28"/>
          <w:szCs w:val="28"/>
        </w:rPr>
        <w:t xml:space="preserve"> 2013 (ISCED-F 2013): chrome-extension://efaidnbmnnnibpcajpcglclefindmkaj/http://uis.unesco.org/sites/default/files/documents/isced-fields-of-education-and-training-2013-en.pdf;  </w:t>
      </w:r>
    </w:p>
    <w:p w14:paraId="75C72B53" w14:textId="77777777" w:rsidR="00E5077B" w:rsidRDefault="00B87123" w:rsidP="000B49C4">
      <w:pPr>
        <w:numPr>
          <w:ilvl w:val="0"/>
          <w:numId w:val="2"/>
        </w:numPr>
        <w:tabs>
          <w:tab w:val="left" w:pos="1134"/>
        </w:tabs>
        <w:spacing w:after="0" w:line="240" w:lineRule="auto"/>
        <w:ind w:left="0" w:right="57" w:firstLine="567"/>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International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standard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classification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education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Fields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education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training</w:t>
      </w:r>
      <w:proofErr w:type="spellEnd"/>
      <w:r>
        <w:rPr>
          <w:rFonts w:ascii="Times New Roman" w:eastAsia="Times New Roman" w:hAnsi="Times New Roman" w:cs="Times New Roman"/>
          <w:sz w:val="28"/>
          <w:szCs w:val="28"/>
        </w:rPr>
        <w:t xml:space="preserve"> 2013 (ISCED-F 2013) – </w:t>
      </w:r>
      <w:proofErr w:type="spellStart"/>
      <w:r>
        <w:rPr>
          <w:rFonts w:ascii="Times New Roman" w:eastAsia="Times New Roman" w:hAnsi="Times New Roman" w:cs="Times New Roman"/>
          <w:sz w:val="28"/>
          <w:szCs w:val="28"/>
        </w:rPr>
        <w:t>Detailed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field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descriptions</w:t>
      </w:r>
      <w:proofErr w:type="spellEnd"/>
      <w:r>
        <w:rPr>
          <w:rFonts w:ascii="Times New Roman" w:eastAsia="Times New Roman" w:hAnsi="Times New Roman" w:cs="Times New Roman"/>
          <w:sz w:val="28"/>
          <w:szCs w:val="28"/>
        </w:rPr>
        <w:t xml:space="preserve">. URL: </w:t>
      </w:r>
      <w:hyperlink r:id="rId13">
        <w:r>
          <w:rPr>
            <w:rFonts w:ascii="Times New Roman" w:eastAsia="Times New Roman" w:hAnsi="Times New Roman" w:cs="Times New Roman"/>
            <w:color w:val="1155CC"/>
            <w:sz w:val="28"/>
            <w:szCs w:val="28"/>
            <w:u w:val="single"/>
          </w:rPr>
          <w:t>https://uis.unesco.org/sites/default/files/documents/international-standard-classification-of-education-fields-of-education-and-training-2013-detailed-field-descriptions-2015-en.pdf</w:t>
        </w:r>
      </w:hyperlink>
    </w:p>
    <w:p w14:paraId="74D618CB" w14:textId="77777777" w:rsidR="00E5077B" w:rsidRDefault="00B87123" w:rsidP="000B49C4">
      <w:pPr>
        <w:numPr>
          <w:ilvl w:val="0"/>
          <w:numId w:val="2"/>
        </w:numPr>
        <w:tabs>
          <w:tab w:val="left" w:pos="1134"/>
        </w:tabs>
        <w:spacing w:after="0" w:line="240" w:lineRule="auto"/>
        <w:ind w:left="0" w:right="57" w:firstLine="567"/>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Council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Recommendation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22 </w:t>
      </w:r>
      <w:proofErr w:type="spellStart"/>
      <w:r>
        <w:rPr>
          <w:rFonts w:ascii="Times New Roman" w:eastAsia="Times New Roman" w:hAnsi="Times New Roman" w:cs="Times New Roman"/>
          <w:sz w:val="28"/>
          <w:szCs w:val="28"/>
        </w:rPr>
        <w:t>May</w:t>
      </w:r>
      <w:proofErr w:type="spellEnd"/>
      <w:r>
        <w:rPr>
          <w:rFonts w:ascii="Times New Roman" w:eastAsia="Times New Roman" w:hAnsi="Times New Roman" w:cs="Times New Roman"/>
          <w:sz w:val="28"/>
          <w:szCs w:val="28"/>
        </w:rPr>
        <w:t xml:space="preserve"> 2018 </w:t>
      </w:r>
      <w:proofErr w:type="spellStart"/>
      <w:r>
        <w:rPr>
          <w:rFonts w:ascii="Times New Roman" w:eastAsia="Times New Roman" w:hAnsi="Times New Roman" w:cs="Times New Roman"/>
          <w:sz w:val="28"/>
          <w:szCs w:val="28"/>
        </w:rPr>
        <w:t>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key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competences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for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lifelong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learning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Text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with</w:t>
      </w:r>
      <w:proofErr w:type="spellEnd"/>
      <w:r>
        <w:rPr>
          <w:rFonts w:ascii="Times New Roman" w:eastAsia="Times New Roman" w:hAnsi="Times New Roman" w:cs="Times New Roman"/>
          <w:sz w:val="28"/>
          <w:szCs w:val="28"/>
        </w:rPr>
        <w:t xml:space="preserve"> EEA </w:t>
      </w:r>
      <w:proofErr w:type="spellStart"/>
      <w:r>
        <w:rPr>
          <w:rFonts w:ascii="Times New Roman" w:eastAsia="Times New Roman" w:hAnsi="Times New Roman" w:cs="Times New Roman"/>
          <w:sz w:val="28"/>
          <w:szCs w:val="28"/>
        </w:rPr>
        <w:t>relevance</w:t>
      </w:r>
      <w:proofErr w:type="spellEnd"/>
      <w:r>
        <w:rPr>
          <w:rFonts w:ascii="Times New Roman" w:eastAsia="Times New Roman" w:hAnsi="Times New Roman" w:cs="Times New Roman"/>
          <w:sz w:val="28"/>
          <w:szCs w:val="28"/>
        </w:rPr>
        <w:t>.). URL:  https://eur-lex.europa.eu/legal-content/EN/TXT/?uri=uriserv:OJ.C_.2018.189.01.0001.01.ENG&amp;toc=OJ:C:2018:189:TOC</w:t>
      </w:r>
    </w:p>
    <w:p w14:paraId="54821782" w14:textId="77777777" w:rsidR="00E5077B" w:rsidRDefault="00B87123" w:rsidP="000B49C4">
      <w:pPr>
        <w:numPr>
          <w:ilvl w:val="0"/>
          <w:numId w:val="2"/>
        </w:numPr>
        <w:tabs>
          <w:tab w:val="left" w:pos="1134"/>
        </w:tabs>
        <w:spacing w:after="0" w:line="240" w:lineRule="auto"/>
        <w:ind w:left="0" w:right="5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European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Qualifications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Framework</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Supporting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Learning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Work</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CrossBorder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Mobility</w:t>
      </w:r>
      <w:proofErr w:type="spellEnd"/>
      <w:r>
        <w:rPr>
          <w:rFonts w:ascii="Times New Roman" w:eastAsia="Times New Roman" w:hAnsi="Times New Roman" w:cs="Times New Roman"/>
          <w:sz w:val="28"/>
          <w:szCs w:val="28"/>
        </w:rPr>
        <w:t xml:space="preserve">. URL: http://www.ehea.info/Upload/TPG_A_QF_RO_MK_1_EQF_Brochure.pdf; </w:t>
      </w:r>
    </w:p>
    <w:p w14:paraId="1DCCC87F" w14:textId="77777777" w:rsidR="00E5077B" w:rsidRDefault="00B87123" w:rsidP="000B49C4">
      <w:pPr>
        <w:numPr>
          <w:ilvl w:val="0"/>
          <w:numId w:val="2"/>
        </w:numPr>
        <w:tabs>
          <w:tab w:val="left" w:pos="1134"/>
        </w:tabs>
        <w:spacing w:after="0" w:line="240" w:lineRule="auto"/>
        <w:ind w:left="0" w:right="5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QF-EHEA – </w:t>
      </w:r>
      <w:proofErr w:type="spellStart"/>
      <w:r>
        <w:rPr>
          <w:rFonts w:ascii="Times New Roman" w:eastAsia="Times New Roman" w:hAnsi="Times New Roman" w:cs="Times New Roman"/>
          <w:sz w:val="28"/>
          <w:szCs w:val="28"/>
        </w:rPr>
        <w:t>Qualification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Framework</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European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Higher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Education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Area</w:t>
      </w:r>
      <w:proofErr w:type="spellEnd"/>
      <w:r>
        <w:rPr>
          <w:rFonts w:ascii="Times New Roman" w:eastAsia="Times New Roman" w:hAnsi="Times New Roman" w:cs="Times New Roman"/>
          <w:sz w:val="28"/>
          <w:szCs w:val="28"/>
        </w:rPr>
        <w:t xml:space="preserve">.; </w:t>
      </w:r>
    </w:p>
    <w:p w14:paraId="543463B0" w14:textId="77777777" w:rsidR="00E5077B" w:rsidRDefault="00B87123" w:rsidP="000B49C4">
      <w:pPr>
        <w:numPr>
          <w:ilvl w:val="0"/>
          <w:numId w:val="2"/>
        </w:numPr>
        <w:tabs>
          <w:tab w:val="left" w:pos="1134"/>
        </w:tabs>
        <w:spacing w:after="0" w:line="240" w:lineRule="auto"/>
        <w:ind w:left="0" w:right="5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Стандарти та рекомендації щодо забезпечення якості в Європейському просторі вищої освіти (ESG). URL: https://ihed.org.ua/wp-content/uploads/2018/10/04_2016_ESG_2015.pdf;</w:t>
      </w:r>
    </w:p>
    <w:p w14:paraId="78E12F93" w14:textId="77777777" w:rsidR="00E5077B" w:rsidRDefault="00B87123" w:rsidP="000B49C4">
      <w:pPr>
        <w:numPr>
          <w:ilvl w:val="0"/>
          <w:numId w:val="2"/>
        </w:numPr>
        <w:tabs>
          <w:tab w:val="left" w:pos="1134"/>
        </w:tabs>
        <w:spacing w:after="0" w:line="240" w:lineRule="auto"/>
        <w:ind w:left="0" w:right="5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Higher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Education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World</w:t>
      </w:r>
      <w:proofErr w:type="spellEnd"/>
      <w:r>
        <w:rPr>
          <w:rFonts w:ascii="Times New Roman" w:eastAsia="Times New Roman" w:hAnsi="Times New Roman" w:cs="Times New Roman"/>
          <w:sz w:val="28"/>
          <w:szCs w:val="28"/>
        </w:rPr>
        <w:t xml:space="preserve"> 8 - </w:t>
      </w:r>
      <w:proofErr w:type="spellStart"/>
      <w:r>
        <w:rPr>
          <w:rFonts w:ascii="Times New Roman" w:eastAsia="Times New Roman" w:hAnsi="Times New Roman" w:cs="Times New Roman"/>
          <w:sz w:val="28"/>
          <w:szCs w:val="28"/>
        </w:rPr>
        <w:t>Special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issue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New</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Visions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for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Higher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Education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towards</w:t>
      </w:r>
      <w:proofErr w:type="spellEnd"/>
      <w:r>
        <w:rPr>
          <w:rFonts w:ascii="Times New Roman" w:eastAsia="Times New Roman" w:hAnsi="Times New Roman" w:cs="Times New Roman"/>
          <w:sz w:val="28"/>
          <w:szCs w:val="28"/>
        </w:rPr>
        <w:t xml:space="preserve"> 2030. </w:t>
      </w:r>
      <w:proofErr w:type="spellStart"/>
      <w:r>
        <w:rPr>
          <w:rFonts w:ascii="Times New Roman" w:eastAsia="Times New Roman" w:hAnsi="Times New Roman" w:cs="Times New Roman"/>
          <w:sz w:val="28"/>
          <w:szCs w:val="28"/>
        </w:rPr>
        <w:t>Barcelona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GUNi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May</w:t>
      </w:r>
      <w:proofErr w:type="spellEnd"/>
      <w:r>
        <w:rPr>
          <w:rFonts w:ascii="Times New Roman" w:eastAsia="Times New Roman" w:hAnsi="Times New Roman" w:cs="Times New Roman"/>
          <w:sz w:val="28"/>
          <w:szCs w:val="28"/>
        </w:rPr>
        <w:t xml:space="preserve"> 2022. URL: https://www.guninetwork.org/files/guni_heiw_8_complete_-_new_visions_for_higher_education_towards_2030_1.pdf  </w:t>
      </w:r>
    </w:p>
    <w:p w14:paraId="71EB1608" w14:textId="77777777" w:rsidR="00E5077B" w:rsidRDefault="00B87123" w:rsidP="000B49C4">
      <w:pPr>
        <w:numPr>
          <w:ilvl w:val="0"/>
          <w:numId w:val="2"/>
        </w:numPr>
        <w:tabs>
          <w:tab w:val="left" w:pos="1134"/>
        </w:tabs>
        <w:spacing w:after="0" w:line="240" w:lineRule="auto"/>
        <w:ind w:left="0" w:right="5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ЦСР У ДІЇ. URL: </w:t>
      </w:r>
      <w:hyperlink r:id="rId14">
        <w:r>
          <w:rPr>
            <w:rFonts w:ascii="Times New Roman" w:eastAsia="Times New Roman" w:hAnsi="Times New Roman" w:cs="Times New Roman"/>
            <w:color w:val="1155CC"/>
            <w:sz w:val="28"/>
            <w:szCs w:val="28"/>
            <w:u w:val="single"/>
          </w:rPr>
          <w:t>https://www.undp.org/uk/ukraine/tsili-staloho-rozvytku</w:t>
        </w:r>
      </w:hyperlink>
    </w:p>
    <w:p w14:paraId="62B92604" w14:textId="77777777" w:rsidR="00E5077B" w:rsidRDefault="00B87123" w:rsidP="000B49C4">
      <w:pPr>
        <w:numPr>
          <w:ilvl w:val="0"/>
          <w:numId w:val="2"/>
        </w:numPr>
        <w:tabs>
          <w:tab w:val="left" w:pos="1134"/>
        </w:tabs>
        <w:spacing w:after="0" w:line="240" w:lineRule="auto"/>
        <w:ind w:left="0" w:right="5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Рамка цифрової компетентності громадян України. URL: https://osvita.diia.gov.ua/uploads/1/7451-ramka_cifrovoi_kompetentnosti.pdf</w:t>
      </w:r>
    </w:p>
    <w:p w14:paraId="73F4640E" w14:textId="77777777" w:rsidR="00E5077B" w:rsidRDefault="00B87123" w:rsidP="000B49C4">
      <w:pPr>
        <w:numPr>
          <w:ilvl w:val="0"/>
          <w:numId w:val="2"/>
        </w:numPr>
        <w:tabs>
          <w:tab w:val="left" w:pos="1134"/>
        </w:tabs>
        <w:spacing w:after="0" w:line="240" w:lineRule="auto"/>
        <w:ind w:left="0" w:right="5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Рамка компетентностей для культури демократії. URL: https://rm.coe.int/rf-cdc-vol-2-/168097ec96</w:t>
      </w:r>
    </w:p>
    <w:p w14:paraId="01AF6FEA" w14:textId="77777777" w:rsidR="00E5077B" w:rsidRDefault="00B87123" w:rsidP="000B49C4">
      <w:pPr>
        <w:numPr>
          <w:ilvl w:val="0"/>
          <w:numId w:val="2"/>
        </w:numPr>
        <w:tabs>
          <w:tab w:val="left" w:pos="1134"/>
        </w:tabs>
        <w:spacing w:after="0" w:line="240" w:lineRule="auto"/>
        <w:ind w:left="0" w:right="5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TUNING </w:t>
      </w:r>
      <w:proofErr w:type="spellStart"/>
      <w:r>
        <w:rPr>
          <w:rFonts w:ascii="Times New Roman" w:eastAsia="Times New Roman" w:hAnsi="Times New Roman" w:cs="Times New Roman"/>
          <w:sz w:val="28"/>
          <w:szCs w:val="28"/>
        </w:rPr>
        <w:t>Educational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Structures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Europe</w:t>
      </w:r>
      <w:proofErr w:type="spellEnd"/>
      <w:r>
        <w:rPr>
          <w:rFonts w:ascii="Times New Roman" w:eastAsia="Times New Roman" w:hAnsi="Times New Roman" w:cs="Times New Roman"/>
          <w:sz w:val="28"/>
          <w:szCs w:val="28"/>
        </w:rPr>
        <w:t xml:space="preserve"> (Проєкт Європейської Комісії «Налаштування освітніх систем в Європі» (для ознайомлення з прикладами стандартів та вимог до компетентностей для різних предметних областей) http://www.ehea.info/cid101886/tuning-educational-structures-europe.html .</w:t>
      </w:r>
    </w:p>
    <w:p w14:paraId="42651D2E" w14:textId="77777777" w:rsidR="00E5077B" w:rsidRDefault="00B87123" w:rsidP="000B49C4">
      <w:pPr>
        <w:numPr>
          <w:ilvl w:val="0"/>
          <w:numId w:val="2"/>
        </w:numPr>
        <w:tabs>
          <w:tab w:val="left" w:pos="1134"/>
        </w:tabs>
        <w:spacing w:after="0" w:line="240" w:lineRule="auto"/>
        <w:ind w:left="0" w:right="5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Національний освітній глосарій: вища освіта (4-е вид., перероб. і </w:t>
      </w:r>
      <w:proofErr w:type="spellStart"/>
      <w:r>
        <w:rPr>
          <w:rFonts w:ascii="Times New Roman" w:eastAsia="Times New Roman" w:hAnsi="Times New Roman" w:cs="Times New Roman"/>
          <w:sz w:val="28"/>
          <w:szCs w:val="28"/>
        </w:rPr>
        <w:t>доп</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Авт</w:t>
      </w:r>
      <w:proofErr w:type="spellEnd"/>
      <w:r>
        <w:rPr>
          <w:rFonts w:ascii="Times New Roman" w:eastAsia="Times New Roman" w:hAnsi="Times New Roman" w:cs="Times New Roman"/>
          <w:sz w:val="28"/>
          <w:szCs w:val="28"/>
        </w:rPr>
        <w:t xml:space="preserve">.-уклад.: В.Є. Бахрушин, М.І. Винницький, В.М. Захарченко, І.О. </w:t>
      </w:r>
      <w:r>
        <w:rPr>
          <w:rFonts w:ascii="Times New Roman" w:eastAsia="Times New Roman" w:hAnsi="Times New Roman" w:cs="Times New Roman"/>
          <w:sz w:val="28"/>
          <w:szCs w:val="28"/>
        </w:rPr>
        <w:lastRenderedPageBreak/>
        <w:t xml:space="preserve">Золотарьова, С.А. </w:t>
      </w:r>
      <w:proofErr w:type="spellStart"/>
      <w:r>
        <w:rPr>
          <w:rFonts w:ascii="Times New Roman" w:eastAsia="Times New Roman" w:hAnsi="Times New Roman" w:cs="Times New Roman"/>
          <w:sz w:val="28"/>
          <w:szCs w:val="28"/>
        </w:rPr>
        <w:t>Калашнікова</w:t>
      </w:r>
      <w:proofErr w:type="spellEnd"/>
      <w:r>
        <w:rPr>
          <w:rFonts w:ascii="Times New Roman" w:eastAsia="Times New Roman" w:hAnsi="Times New Roman" w:cs="Times New Roman"/>
          <w:sz w:val="28"/>
          <w:szCs w:val="28"/>
        </w:rPr>
        <w:t xml:space="preserve">, В.І. Луговий, М.Р. </w:t>
      </w:r>
      <w:proofErr w:type="spellStart"/>
      <w:r>
        <w:rPr>
          <w:rFonts w:ascii="Times New Roman" w:eastAsia="Times New Roman" w:hAnsi="Times New Roman" w:cs="Times New Roman"/>
          <w:sz w:val="28"/>
          <w:szCs w:val="28"/>
        </w:rPr>
        <w:t>Мруга</w:t>
      </w:r>
      <w:proofErr w:type="spellEnd"/>
      <w:r>
        <w:rPr>
          <w:rFonts w:ascii="Times New Roman" w:eastAsia="Times New Roman" w:hAnsi="Times New Roman" w:cs="Times New Roman"/>
          <w:sz w:val="28"/>
          <w:szCs w:val="28"/>
        </w:rPr>
        <w:t xml:space="preserve">, Ю.М. </w:t>
      </w:r>
      <w:proofErr w:type="spellStart"/>
      <w:r>
        <w:rPr>
          <w:rFonts w:ascii="Times New Roman" w:eastAsia="Times New Roman" w:hAnsi="Times New Roman" w:cs="Times New Roman"/>
          <w:sz w:val="28"/>
          <w:szCs w:val="28"/>
        </w:rPr>
        <w:t>Рашкевич</w:t>
      </w:r>
      <w:proofErr w:type="spellEnd"/>
      <w:r>
        <w:rPr>
          <w:rFonts w:ascii="Times New Roman" w:eastAsia="Times New Roman" w:hAnsi="Times New Roman" w:cs="Times New Roman"/>
          <w:sz w:val="28"/>
          <w:szCs w:val="28"/>
        </w:rPr>
        <w:t xml:space="preserve">, І.М. Сікорська, А.В. </w:t>
      </w:r>
      <w:proofErr w:type="spellStart"/>
      <w:r>
        <w:rPr>
          <w:rFonts w:ascii="Times New Roman" w:eastAsia="Times New Roman" w:hAnsi="Times New Roman" w:cs="Times New Roman"/>
          <w:sz w:val="28"/>
          <w:szCs w:val="28"/>
        </w:rPr>
        <w:t>Ставицький</w:t>
      </w:r>
      <w:proofErr w:type="spellEnd"/>
      <w:r>
        <w:rPr>
          <w:rFonts w:ascii="Times New Roman" w:eastAsia="Times New Roman" w:hAnsi="Times New Roman" w:cs="Times New Roman"/>
          <w:sz w:val="28"/>
          <w:szCs w:val="28"/>
        </w:rPr>
        <w:t xml:space="preserve">, Ж.В. </w:t>
      </w:r>
      <w:proofErr w:type="spellStart"/>
      <w:r>
        <w:rPr>
          <w:rFonts w:ascii="Times New Roman" w:eastAsia="Times New Roman" w:hAnsi="Times New Roman" w:cs="Times New Roman"/>
          <w:sz w:val="28"/>
          <w:szCs w:val="28"/>
        </w:rPr>
        <w:t>Таланова</w:t>
      </w:r>
      <w:proofErr w:type="spellEnd"/>
      <w:r>
        <w:rPr>
          <w:rFonts w:ascii="Times New Roman" w:eastAsia="Times New Roman" w:hAnsi="Times New Roman" w:cs="Times New Roman"/>
          <w:sz w:val="28"/>
          <w:szCs w:val="28"/>
        </w:rPr>
        <w:t xml:space="preserve">, С.П. </w:t>
      </w:r>
      <w:proofErr w:type="spellStart"/>
      <w:r>
        <w:rPr>
          <w:rFonts w:ascii="Times New Roman" w:eastAsia="Times New Roman" w:hAnsi="Times New Roman" w:cs="Times New Roman"/>
          <w:sz w:val="28"/>
          <w:szCs w:val="28"/>
        </w:rPr>
        <w:t>Шитікова</w:t>
      </w:r>
      <w:proofErr w:type="spellEnd"/>
      <w:r>
        <w:rPr>
          <w:rFonts w:ascii="Times New Roman" w:eastAsia="Times New Roman" w:hAnsi="Times New Roman" w:cs="Times New Roman"/>
          <w:sz w:val="28"/>
          <w:szCs w:val="28"/>
        </w:rPr>
        <w:t xml:space="preserve"> / За ред. В.Г. Кременя, В.Є. Бахрушина, Ю.М. </w:t>
      </w:r>
      <w:proofErr w:type="spellStart"/>
      <w:r>
        <w:rPr>
          <w:rFonts w:ascii="Times New Roman" w:eastAsia="Times New Roman" w:hAnsi="Times New Roman" w:cs="Times New Roman"/>
          <w:sz w:val="28"/>
          <w:szCs w:val="28"/>
        </w:rPr>
        <w:t>Рашкевича</w:t>
      </w:r>
      <w:proofErr w:type="spellEnd"/>
      <w:r>
        <w:rPr>
          <w:rFonts w:ascii="Times New Roman" w:eastAsia="Times New Roman" w:hAnsi="Times New Roman" w:cs="Times New Roman"/>
          <w:sz w:val="28"/>
          <w:szCs w:val="28"/>
        </w:rPr>
        <w:t xml:space="preserve">. 2024. – 114 с – URL: https://erasmusplus.org.ua/wp-content/uploads/2024/10/glosarijvo_2024_here_neo_ivo_napn_mon_30.09.2024.pdf.   </w:t>
      </w:r>
    </w:p>
    <w:p w14:paraId="3C1D37E5" w14:textId="77777777" w:rsidR="00E5077B" w:rsidRDefault="00B87123" w:rsidP="000B49C4">
      <w:pPr>
        <w:numPr>
          <w:ilvl w:val="0"/>
          <w:numId w:val="2"/>
        </w:numPr>
        <w:tabs>
          <w:tab w:val="left" w:pos="1134"/>
        </w:tabs>
        <w:spacing w:after="0" w:line="240" w:lineRule="auto"/>
        <w:ind w:left="0" w:right="5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Бахрушин В.Є. Стандартизація вимог до вищої освіти, як інструмент забезпечення якості вищої освіти: рівні вищої освіти та предметні області. Освітня аналітика України. 2020. № 2(9). С. 50–66.: URL: https://science.iea.gov.ua/wp-content/uploads/2020/10/4_Bakhrushin_29_2020_50_66.pdf.</w:t>
      </w:r>
    </w:p>
    <w:p w14:paraId="47F60FED" w14:textId="77777777" w:rsidR="00E5077B" w:rsidRDefault="00B87123" w:rsidP="000B49C4">
      <w:pPr>
        <w:numPr>
          <w:ilvl w:val="0"/>
          <w:numId w:val="2"/>
        </w:numPr>
        <w:tabs>
          <w:tab w:val="left" w:pos="1134"/>
        </w:tabs>
        <w:spacing w:after="0" w:line="240" w:lineRule="auto"/>
        <w:ind w:left="0" w:right="5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Рашкевич</w:t>
      </w:r>
      <w:proofErr w:type="spellEnd"/>
      <w:r>
        <w:rPr>
          <w:rFonts w:ascii="Times New Roman" w:eastAsia="Times New Roman" w:hAnsi="Times New Roman" w:cs="Times New Roman"/>
          <w:sz w:val="28"/>
          <w:szCs w:val="28"/>
        </w:rPr>
        <w:t xml:space="preserve"> Ю.М. Болонський процес: історія, стан та перспективи. Освітня аналітика України” • 2018, № 3 (4), С. 5–16 – URL: https://science.iea.gov.ua/wp-content/uploads/2018/12/5_16_Rashkevich.pdf  </w:t>
      </w:r>
    </w:p>
    <w:p w14:paraId="45CDD8BB" w14:textId="77777777" w:rsidR="00E5077B" w:rsidRDefault="00B87123" w:rsidP="000B49C4">
      <w:pPr>
        <w:numPr>
          <w:ilvl w:val="0"/>
          <w:numId w:val="2"/>
        </w:numPr>
        <w:tabs>
          <w:tab w:val="left" w:pos="1134"/>
        </w:tabs>
        <w:spacing w:after="0" w:line="240" w:lineRule="auto"/>
        <w:ind w:left="0" w:right="5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Розвиток системи забезпечення якості вищої освіти в Україні: інформаційно-аналітичний огляд – URL:   https://lib.iitta.gov.ua/9412/1/%D0%A0%D0%BE%D0%B7%D0%B2%D0%B8%D1%82%D0%BE%D0%BA_%D1%81%D0%B8%D1%81%D1%82%D0%B5%D0%BC%D0%B8_%D0%B7%D0%B0%D0%B1%D0%B5%D0%B7%D0%BF_%D1%8F%D0%BA%D0%BE%D1%81%D1%82%D0%B8.pdf</w:t>
      </w:r>
    </w:p>
    <w:p w14:paraId="05004B6A" w14:textId="77777777" w:rsidR="00E5077B" w:rsidRDefault="00B87123" w:rsidP="000B49C4">
      <w:pPr>
        <w:numPr>
          <w:ilvl w:val="0"/>
          <w:numId w:val="2"/>
        </w:numPr>
        <w:tabs>
          <w:tab w:val="left" w:pos="1134"/>
        </w:tabs>
        <w:spacing w:after="0" w:line="240" w:lineRule="auto"/>
        <w:ind w:left="0" w:right="5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Розроблення освітніх програм: методичні рекомендації / </w:t>
      </w:r>
      <w:proofErr w:type="spellStart"/>
      <w:r>
        <w:rPr>
          <w:rFonts w:ascii="Times New Roman" w:eastAsia="Times New Roman" w:hAnsi="Times New Roman" w:cs="Times New Roman"/>
          <w:sz w:val="28"/>
          <w:szCs w:val="28"/>
        </w:rPr>
        <w:t>Авт</w:t>
      </w:r>
      <w:proofErr w:type="spellEnd"/>
      <w:r>
        <w:rPr>
          <w:rFonts w:ascii="Times New Roman" w:eastAsia="Times New Roman" w:hAnsi="Times New Roman" w:cs="Times New Roman"/>
          <w:sz w:val="28"/>
          <w:szCs w:val="28"/>
        </w:rPr>
        <w:t xml:space="preserve">.: В. М. Захарченко, В. І. Луговий, Ю.М. </w:t>
      </w:r>
      <w:proofErr w:type="spellStart"/>
      <w:r>
        <w:rPr>
          <w:rFonts w:ascii="Times New Roman" w:eastAsia="Times New Roman" w:hAnsi="Times New Roman" w:cs="Times New Roman"/>
          <w:sz w:val="28"/>
          <w:szCs w:val="28"/>
        </w:rPr>
        <w:t>Рашкевич</w:t>
      </w:r>
      <w:proofErr w:type="spellEnd"/>
      <w:r>
        <w:rPr>
          <w:rFonts w:ascii="Times New Roman" w:eastAsia="Times New Roman" w:hAnsi="Times New Roman" w:cs="Times New Roman"/>
          <w:sz w:val="28"/>
          <w:szCs w:val="28"/>
        </w:rPr>
        <w:t xml:space="preserve">, Ж.В. </w:t>
      </w:r>
      <w:proofErr w:type="spellStart"/>
      <w:r>
        <w:rPr>
          <w:rFonts w:ascii="Times New Roman" w:eastAsia="Times New Roman" w:hAnsi="Times New Roman" w:cs="Times New Roman"/>
          <w:sz w:val="28"/>
          <w:szCs w:val="28"/>
        </w:rPr>
        <w:t>Таланова</w:t>
      </w:r>
      <w:proofErr w:type="spellEnd"/>
      <w:r>
        <w:rPr>
          <w:rFonts w:ascii="Times New Roman" w:eastAsia="Times New Roman" w:hAnsi="Times New Roman" w:cs="Times New Roman"/>
          <w:sz w:val="28"/>
          <w:szCs w:val="28"/>
        </w:rPr>
        <w:t xml:space="preserve"> / За ред. В.Г. Кременя. – Київ : ДП «НВЦ «Пріоритети», 2014. – 120 с. – URL: </w:t>
      </w:r>
      <w:hyperlink r:id="rId15">
        <w:r>
          <w:rPr>
            <w:rFonts w:ascii="Times New Roman" w:eastAsia="Times New Roman" w:hAnsi="Times New Roman" w:cs="Times New Roman"/>
            <w:color w:val="1155CC"/>
            <w:sz w:val="28"/>
            <w:szCs w:val="28"/>
            <w:u w:val="single"/>
          </w:rPr>
          <w:t>https://erasmusplus.org.ua/wp-content/uploads/2015/04/Rozroblennya_osv_program.pdf</w:t>
        </w:r>
      </w:hyperlink>
    </w:p>
    <w:p w14:paraId="7759CDF0" w14:textId="77777777" w:rsidR="00E5077B" w:rsidRDefault="00B87123" w:rsidP="000B49C4">
      <w:pPr>
        <w:numPr>
          <w:ilvl w:val="0"/>
          <w:numId w:val="2"/>
        </w:numPr>
        <w:pBdr>
          <w:top w:val="nil"/>
          <w:left w:val="nil"/>
          <w:bottom w:val="nil"/>
          <w:right w:val="nil"/>
          <w:between w:val="nil"/>
        </w:pBdr>
        <w:tabs>
          <w:tab w:val="left" w:pos="1134"/>
        </w:tabs>
        <w:spacing w:after="0" w:line="240" w:lineRule="auto"/>
        <w:ind w:left="0" w:right="5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Методичні рекомендації щодо розроблення стандартів вищої освіти. Затверджені Наказом Міністерства освіти і науки України від 27.03.2025 </w:t>
      </w:r>
      <w:proofErr w:type="spellStart"/>
      <w:r>
        <w:rPr>
          <w:rFonts w:ascii="Times New Roman" w:eastAsia="Times New Roman" w:hAnsi="Times New Roman" w:cs="Times New Roman"/>
          <w:sz w:val="28"/>
          <w:szCs w:val="28"/>
        </w:rPr>
        <w:t>No</w:t>
      </w:r>
      <w:proofErr w:type="spellEnd"/>
      <w:r>
        <w:rPr>
          <w:rFonts w:ascii="Times New Roman" w:eastAsia="Times New Roman" w:hAnsi="Times New Roman" w:cs="Times New Roman"/>
          <w:sz w:val="28"/>
          <w:szCs w:val="28"/>
        </w:rPr>
        <w:t xml:space="preserve"> 512 (у редакції наказу Міністерства освіти і науки України 11.05.2026 </w:t>
      </w:r>
      <w:proofErr w:type="spellStart"/>
      <w:r>
        <w:rPr>
          <w:rFonts w:ascii="Times New Roman" w:eastAsia="Times New Roman" w:hAnsi="Times New Roman" w:cs="Times New Roman"/>
          <w:sz w:val="28"/>
          <w:szCs w:val="28"/>
        </w:rPr>
        <w:t>No</w:t>
      </w:r>
      <w:proofErr w:type="spellEnd"/>
      <w:r>
        <w:rPr>
          <w:rFonts w:ascii="Times New Roman" w:eastAsia="Times New Roman" w:hAnsi="Times New Roman" w:cs="Times New Roman"/>
          <w:sz w:val="28"/>
          <w:szCs w:val="28"/>
        </w:rPr>
        <w:t xml:space="preserve"> 760) - URL: </w:t>
      </w:r>
      <w:hyperlink r:id="rId16">
        <w:r>
          <w:rPr>
            <w:rFonts w:ascii="Times New Roman" w:eastAsia="Times New Roman" w:hAnsi="Times New Roman" w:cs="Times New Roman"/>
            <w:color w:val="1155CC"/>
            <w:sz w:val="28"/>
            <w:szCs w:val="28"/>
            <w:u w:val="single"/>
          </w:rPr>
          <w:t>https://mon.gov.ua/static-objects/mon/sites/1/vishcha-osvita/2026/05/metodicni-zmini.pdf</w:t>
        </w:r>
      </w:hyperlink>
    </w:p>
    <w:p w14:paraId="4B3E6560" w14:textId="77777777" w:rsidR="00E5077B" w:rsidRDefault="00E5077B" w:rsidP="000B49C4">
      <w:pPr>
        <w:pBdr>
          <w:top w:val="nil"/>
          <w:left w:val="nil"/>
          <w:bottom w:val="nil"/>
          <w:right w:val="nil"/>
          <w:between w:val="nil"/>
        </w:pBdr>
        <w:tabs>
          <w:tab w:val="left" w:pos="1134"/>
        </w:tabs>
        <w:spacing w:after="0" w:line="240" w:lineRule="auto"/>
        <w:ind w:right="57"/>
        <w:jc w:val="both"/>
        <w:rPr>
          <w:rFonts w:ascii="Times New Roman" w:eastAsia="Times New Roman" w:hAnsi="Times New Roman" w:cs="Times New Roman"/>
          <w:color w:val="000000"/>
          <w:sz w:val="28"/>
          <w:szCs w:val="28"/>
        </w:rPr>
      </w:pPr>
    </w:p>
    <w:p w14:paraId="7F01D175" w14:textId="77777777" w:rsidR="00E5077B" w:rsidRDefault="00E5077B" w:rsidP="000B49C4">
      <w:pPr>
        <w:pBdr>
          <w:top w:val="nil"/>
          <w:left w:val="nil"/>
          <w:bottom w:val="nil"/>
          <w:right w:val="nil"/>
          <w:between w:val="nil"/>
        </w:pBdr>
        <w:tabs>
          <w:tab w:val="left" w:pos="1134"/>
        </w:tabs>
        <w:spacing w:after="0" w:line="240" w:lineRule="auto"/>
        <w:ind w:right="57"/>
        <w:jc w:val="both"/>
        <w:rPr>
          <w:rFonts w:ascii="Times New Roman" w:eastAsia="Times New Roman" w:hAnsi="Times New Roman" w:cs="Times New Roman"/>
          <w:color w:val="000000"/>
          <w:sz w:val="28"/>
          <w:szCs w:val="28"/>
        </w:rPr>
      </w:pPr>
    </w:p>
    <w:p w14:paraId="03CD7FC0" w14:textId="77777777" w:rsidR="00E5077B" w:rsidRDefault="00B87123" w:rsidP="000B49C4">
      <w:pPr>
        <w:pBdr>
          <w:top w:val="nil"/>
          <w:left w:val="nil"/>
          <w:bottom w:val="nil"/>
          <w:right w:val="nil"/>
          <w:between w:val="nil"/>
        </w:pBdr>
        <w:tabs>
          <w:tab w:val="left" w:pos="1134"/>
        </w:tabs>
        <w:spacing w:after="0" w:line="240" w:lineRule="auto"/>
        <w:ind w:right="57"/>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Генеральний директор директорату </w:t>
      </w:r>
    </w:p>
    <w:p w14:paraId="7DAAA12B" w14:textId="5D47353F" w:rsidR="00E5077B" w:rsidRDefault="00B87123" w:rsidP="000B49C4">
      <w:pPr>
        <w:tabs>
          <w:tab w:val="left" w:pos="1134"/>
        </w:tabs>
        <w:spacing w:after="0" w:line="240" w:lineRule="auto"/>
        <w:ind w:right="5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вищої  освіти та освіти дорослих </w:t>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sidR="000B49C4">
        <w:rPr>
          <w:rFonts w:ascii="Times New Roman" w:eastAsia="Times New Roman" w:hAnsi="Times New Roman" w:cs="Times New Roman"/>
          <w:b/>
          <w:bCs/>
          <w:sz w:val="28"/>
          <w:szCs w:val="28"/>
        </w:rPr>
        <w:tab/>
      </w:r>
      <w:r w:rsidR="000B49C4">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Олег ШАРОВ</w:t>
      </w:r>
    </w:p>
    <w:p w14:paraId="15F5E636" w14:textId="77777777" w:rsidR="00E5077B" w:rsidRDefault="00E5077B" w:rsidP="000B49C4">
      <w:pPr>
        <w:spacing w:after="0" w:line="240" w:lineRule="auto"/>
        <w:ind w:right="57"/>
        <w:rPr>
          <w:rFonts w:ascii="Times New Roman" w:eastAsia="Times New Roman" w:hAnsi="Times New Roman" w:cs="Times New Roman"/>
        </w:rPr>
      </w:pPr>
    </w:p>
    <w:p w14:paraId="158D5533" w14:textId="77777777" w:rsidR="00E5077B" w:rsidRDefault="00E5077B" w:rsidP="000B49C4">
      <w:pPr>
        <w:spacing w:after="0" w:line="240" w:lineRule="auto"/>
        <w:ind w:right="57"/>
        <w:rPr>
          <w:rFonts w:ascii="Times New Roman" w:eastAsia="Times New Roman" w:hAnsi="Times New Roman" w:cs="Times New Roman"/>
          <w:b/>
          <w:bCs/>
          <w:sz w:val="28"/>
          <w:szCs w:val="28"/>
        </w:rPr>
      </w:pPr>
    </w:p>
    <w:p w14:paraId="6A0A461D" w14:textId="77777777" w:rsidR="00E5077B" w:rsidRDefault="00E5077B" w:rsidP="000B49C4">
      <w:pPr>
        <w:spacing w:after="0" w:line="240" w:lineRule="auto"/>
        <w:ind w:right="57"/>
        <w:rPr>
          <w:rFonts w:ascii="Times New Roman" w:eastAsia="Times New Roman" w:hAnsi="Times New Roman" w:cs="Times New Roman"/>
          <w:b/>
          <w:bCs/>
          <w:sz w:val="28"/>
          <w:szCs w:val="28"/>
        </w:rPr>
      </w:pPr>
    </w:p>
    <w:p w14:paraId="2730B668" w14:textId="6FDDCD44" w:rsidR="00E5077B" w:rsidRDefault="00E5077B" w:rsidP="000B49C4">
      <w:pPr>
        <w:spacing w:after="0" w:line="240" w:lineRule="auto"/>
        <w:ind w:right="57"/>
        <w:rPr>
          <w:rFonts w:ascii="Times New Roman" w:eastAsia="Times New Roman" w:hAnsi="Times New Roman" w:cs="Times New Roman"/>
          <w:b/>
          <w:bCs/>
          <w:sz w:val="28"/>
          <w:szCs w:val="28"/>
        </w:rPr>
      </w:pPr>
    </w:p>
    <w:p w14:paraId="2B189C7F" w14:textId="736A438F" w:rsidR="000B49C4" w:rsidRDefault="000B49C4" w:rsidP="000B49C4">
      <w:pPr>
        <w:spacing w:after="0" w:line="240" w:lineRule="auto"/>
        <w:ind w:right="57"/>
        <w:rPr>
          <w:rFonts w:ascii="Times New Roman" w:eastAsia="Times New Roman" w:hAnsi="Times New Roman" w:cs="Times New Roman"/>
          <w:b/>
          <w:bCs/>
          <w:sz w:val="28"/>
          <w:szCs w:val="28"/>
        </w:rPr>
      </w:pPr>
    </w:p>
    <w:p w14:paraId="4EAECC58" w14:textId="075DF7CE" w:rsidR="000B49C4" w:rsidRDefault="000B49C4" w:rsidP="000B49C4">
      <w:pPr>
        <w:spacing w:after="0" w:line="240" w:lineRule="auto"/>
        <w:ind w:right="57"/>
        <w:rPr>
          <w:rFonts w:ascii="Times New Roman" w:eastAsia="Times New Roman" w:hAnsi="Times New Roman" w:cs="Times New Roman"/>
          <w:b/>
          <w:bCs/>
          <w:sz w:val="28"/>
          <w:szCs w:val="28"/>
        </w:rPr>
      </w:pPr>
    </w:p>
    <w:p w14:paraId="3AF85541" w14:textId="0924C412" w:rsidR="000B49C4" w:rsidRDefault="000B49C4" w:rsidP="000B49C4">
      <w:pPr>
        <w:spacing w:after="0" w:line="240" w:lineRule="auto"/>
        <w:ind w:right="57"/>
        <w:rPr>
          <w:rFonts w:ascii="Times New Roman" w:eastAsia="Times New Roman" w:hAnsi="Times New Roman" w:cs="Times New Roman"/>
          <w:b/>
          <w:bCs/>
          <w:sz w:val="28"/>
          <w:szCs w:val="28"/>
        </w:rPr>
      </w:pPr>
    </w:p>
    <w:p w14:paraId="62829092" w14:textId="1E5F8F0E" w:rsidR="000B49C4" w:rsidRDefault="000B49C4" w:rsidP="000B49C4">
      <w:pPr>
        <w:spacing w:after="0" w:line="240" w:lineRule="auto"/>
        <w:ind w:right="57"/>
        <w:rPr>
          <w:rFonts w:ascii="Times New Roman" w:eastAsia="Times New Roman" w:hAnsi="Times New Roman" w:cs="Times New Roman"/>
          <w:b/>
          <w:bCs/>
          <w:sz w:val="28"/>
          <w:szCs w:val="28"/>
        </w:rPr>
      </w:pPr>
    </w:p>
    <w:p w14:paraId="52FFCE52" w14:textId="6109EBE1" w:rsidR="000B49C4" w:rsidRDefault="000B49C4" w:rsidP="000B49C4">
      <w:pPr>
        <w:spacing w:after="0" w:line="240" w:lineRule="auto"/>
        <w:ind w:right="57"/>
        <w:rPr>
          <w:rFonts w:ascii="Times New Roman" w:eastAsia="Times New Roman" w:hAnsi="Times New Roman" w:cs="Times New Roman"/>
          <w:b/>
          <w:bCs/>
          <w:sz w:val="28"/>
          <w:szCs w:val="28"/>
        </w:rPr>
      </w:pPr>
    </w:p>
    <w:p w14:paraId="54AAF8D2" w14:textId="255E6252" w:rsidR="000B49C4" w:rsidRDefault="000B49C4" w:rsidP="000B49C4">
      <w:pPr>
        <w:spacing w:after="0" w:line="240" w:lineRule="auto"/>
        <w:ind w:right="57"/>
        <w:rPr>
          <w:rFonts w:ascii="Times New Roman" w:eastAsia="Times New Roman" w:hAnsi="Times New Roman" w:cs="Times New Roman"/>
          <w:b/>
          <w:bCs/>
          <w:sz w:val="28"/>
          <w:szCs w:val="28"/>
        </w:rPr>
      </w:pPr>
    </w:p>
    <w:p w14:paraId="30EEAE45" w14:textId="77777777" w:rsidR="000B49C4" w:rsidRDefault="000B49C4" w:rsidP="000B49C4">
      <w:pPr>
        <w:spacing w:after="0" w:line="240" w:lineRule="auto"/>
        <w:ind w:right="57"/>
        <w:rPr>
          <w:rFonts w:ascii="Times New Roman" w:eastAsia="Times New Roman" w:hAnsi="Times New Roman" w:cs="Times New Roman"/>
          <w:b/>
          <w:bCs/>
          <w:sz w:val="28"/>
          <w:szCs w:val="28"/>
        </w:rPr>
      </w:pPr>
    </w:p>
    <w:p w14:paraId="12D26E87" w14:textId="77777777" w:rsidR="00E5077B" w:rsidRDefault="00E5077B" w:rsidP="000B49C4">
      <w:pPr>
        <w:spacing w:after="0" w:line="240" w:lineRule="auto"/>
        <w:ind w:right="57"/>
        <w:rPr>
          <w:rFonts w:ascii="Times New Roman" w:eastAsia="Times New Roman" w:hAnsi="Times New Roman" w:cs="Times New Roman"/>
          <w:b/>
          <w:bCs/>
          <w:sz w:val="28"/>
          <w:szCs w:val="28"/>
        </w:rPr>
      </w:pPr>
    </w:p>
    <w:p w14:paraId="2DE6F41B" w14:textId="77777777" w:rsidR="00E5077B" w:rsidRDefault="00B87123" w:rsidP="000B49C4">
      <w:pPr>
        <w:spacing w:after="0" w:line="240" w:lineRule="auto"/>
        <w:ind w:right="57" w:firstLine="567"/>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Пояснювальна записка</w:t>
      </w:r>
    </w:p>
    <w:p w14:paraId="102F7917" w14:textId="77777777" w:rsidR="00E5077B" w:rsidRDefault="00E5077B" w:rsidP="000B49C4">
      <w:pPr>
        <w:tabs>
          <w:tab w:val="left" w:pos="993"/>
        </w:tabs>
        <w:spacing w:after="0" w:line="240" w:lineRule="auto"/>
        <w:ind w:right="57" w:firstLine="567"/>
        <w:jc w:val="both"/>
        <w:rPr>
          <w:rFonts w:ascii="Times New Roman" w:eastAsia="Times New Roman" w:hAnsi="Times New Roman" w:cs="Times New Roman"/>
          <w:sz w:val="28"/>
          <w:szCs w:val="28"/>
        </w:rPr>
      </w:pPr>
    </w:p>
    <w:p w14:paraId="08453390" w14:textId="21BE2D27" w:rsidR="00E5077B" w:rsidRDefault="00B87123" w:rsidP="000B49C4">
      <w:pPr>
        <w:spacing w:after="0" w:line="240" w:lineRule="auto"/>
        <w:ind w:right="5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Стандарт вищої освіти визначає наступні вимоги до освітніх програм підготовки магістрів зі спеціальності G7 Автоматизація, комп’ютерно-інтегровані технології та робототехніка:</w:t>
      </w:r>
    </w:p>
    <w:p w14:paraId="61D7C45F" w14:textId="77777777" w:rsidR="00E5077B" w:rsidRDefault="00B87123" w:rsidP="000B49C4">
      <w:pPr>
        <w:pBdr>
          <w:top w:val="nil"/>
          <w:left w:val="nil"/>
          <w:bottom w:val="nil"/>
          <w:right w:val="nil"/>
          <w:between w:val="nil"/>
        </w:pBdr>
        <w:shd w:val="clear" w:color="auto" w:fill="FFFFFF"/>
        <w:tabs>
          <w:tab w:val="left" w:pos="851"/>
        </w:tabs>
        <w:spacing w:after="0" w:line="240" w:lineRule="auto"/>
        <w:ind w:right="57"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обсяг кредитів ЄКТС, необхідний для здобуття зазначеного вище ступеня;</w:t>
      </w:r>
    </w:p>
    <w:p w14:paraId="2D955F08" w14:textId="77777777" w:rsidR="00E5077B" w:rsidRDefault="00B87123" w:rsidP="000B49C4">
      <w:pPr>
        <w:pBdr>
          <w:top w:val="nil"/>
          <w:left w:val="nil"/>
          <w:bottom w:val="nil"/>
          <w:right w:val="nil"/>
          <w:between w:val="nil"/>
        </w:pBdr>
        <w:shd w:val="clear" w:color="auto" w:fill="FFFFFF"/>
        <w:tabs>
          <w:tab w:val="left" w:pos="851"/>
        </w:tabs>
        <w:spacing w:after="0" w:line="240" w:lineRule="auto"/>
        <w:ind w:right="57"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мінімальний обсяг практичної підготовки для освітньо-професійних та </w:t>
      </w:r>
      <w:r>
        <w:rPr>
          <w:rFonts w:ascii="Times New Roman" w:eastAsia="Times New Roman" w:hAnsi="Times New Roman" w:cs="Times New Roman"/>
          <w:sz w:val="28"/>
          <w:szCs w:val="28"/>
        </w:rPr>
        <w:t xml:space="preserve">освітньо-наукових програм </w:t>
      </w:r>
      <w:r>
        <w:rPr>
          <w:rFonts w:ascii="Times New Roman" w:eastAsia="Times New Roman" w:hAnsi="Times New Roman" w:cs="Times New Roman"/>
          <w:color w:val="000000"/>
          <w:sz w:val="28"/>
          <w:szCs w:val="28"/>
        </w:rPr>
        <w:t xml:space="preserve">у </w:t>
      </w:r>
      <w:r>
        <w:rPr>
          <w:rFonts w:ascii="Times New Roman" w:eastAsia="Times New Roman" w:hAnsi="Times New Roman" w:cs="Times New Roman"/>
          <w:sz w:val="28"/>
          <w:szCs w:val="28"/>
        </w:rPr>
        <w:t xml:space="preserve">кредитах ЄКТС, у т. ч. </w:t>
      </w:r>
      <w:r>
        <w:rPr>
          <w:rFonts w:ascii="Times New Roman" w:eastAsia="Times New Roman" w:hAnsi="Times New Roman" w:cs="Times New Roman"/>
          <w:color w:val="000000"/>
          <w:sz w:val="28"/>
          <w:szCs w:val="28"/>
        </w:rPr>
        <w:t xml:space="preserve">мінімальний обсяг </w:t>
      </w:r>
      <w:r>
        <w:rPr>
          <w:rFonts w:ascii="Times New Roman" w:eastAsia="Times New Roman" w:hAnsi="Times New Roman" w:cs="Times New Roman"/>
          <w:sz w:val="28"/>
          <w:szCs w:val="28"/>
        </w:rPr>
        <w:t>практики на підприємствах, в установах та організаціях</w:t>
      </w:r>
      <w:r>
        <w:rPr>
          <w:rFonts w:ascii="Times New Roman" w:eastAsia="Times New Roman" w:hAnsi="Times New Roman" w:cs="Times New Roman"/>
          <w:color w:val="000000"/>
          <w:sz w:val="28"/>
          <w:szCs w:val="28"/>
        </w:rPr>
        <w:t>;</w:t>
      </w:r>
    </w:p>
    <w:p w14:paraId="566B8CAC" w14:textId="77777777" w:rsidR="00E5077B" w:rsidRDefault="00B87123" w:rsidP="000B49C4">
      <w:pPr>
        <w:pBdr>
          <w:top w:val="nil"/>
          <w:left w:val="nil"/>
          <w:bottom w:val="nil"/>
          <w:right w:val="nil"/>
          <w:between w:val="nil"/>
        </w:pBdr>
        <w:shd w:val="clear" w:color="auto" w:fill="FFFFFF"/>
        <w:tabs>
          <w:tab w:val="left" w:pos="851"/>
        </w:tabs>
        <w:spacing w:after="0" w:line="240" w:lineRule="auto"/>
        <w:ind w:right="57"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опис предметної  області, що містить:</w:t>
      </w:r>
    </w:p>
    <w:p w14:paraId="7700895C" w14:textId="77777777" w:rsidR="00E5077B" w:rsidRDefault="00B87123" w:rsidP="000B49C4">
      <w:pPr>
        <w:pBdr>
          <w:top w:val="nil"/>
          <w:left w:val="nil"/>
          <w:bottom w:val="nil"/>
          <w:right w:val="nil"/>
          <w:between w:val="nil"/>
        </w:pBdr>
        <w:shd w:val="clear" w:color="auto" w:fill="FFFFFF"/>
        <w:tabs>
          <w:tab w:val="left" w:pos="851"/>
        </w:tabs>
        <w:spacing w:after="0" w:line="240" w:lineRule="auto"/>
        <w:ind w:right="57"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інформацію про об’єкт (об’єкти) вивчення та/або діяльності;</w:t>
      </w:r>
    </w:p>
    <w:p w14:paraId="6AA27752" w14:textId="77777777" w:rsidR="00E5077B" w:rsidRDefault="00B87123" w:rsidP="000B49C4">
      <w:pPr>
        <w:pBdr>
          <w:top w:val="nil"/>
          <w:left w:val="nil"/>
          <w:bottom w:val="nil"/>
          <w:right w:val="nil"/>
          <w:between w:val="nil"/>
        </w:pBdr>
        <w:shd w:val="clear" w:color="auto" w:fill="FFFFFF"/>
        <w:tabs>
          <w:tab w:val="left" w:pos="851"/>
        </w:tabs>
        <w:spacing w:after="0" w:line="240" w:lineRule="auto"/>
        <w:ind w:right="57"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теоретичний зміст;</w:t>
      </w:r>
    </w:p>
    <w:p w14:paraId="75C86A04" w14:textId="77777777" w:rsidR="00E5077B" w:rsidRDefault="00B87123" w:rsidP="000B49C4">
      <w:pPr>
        <w:pBdr>
          <w:top w:val="nil"/>
          <w:left w:val="nil"/>
          <w:bottom w:val="nil"/>
          <w:right w:val="nil"/>
          <w:between w:val="nil"/>
        </w:pBdr>
        <w:shd w:val="clear" w:color="auto" w:fill="FFFFFF"/>
        <w:tabs>
          <w:tab w:val="left" w:pos="851"/>
        </w:tabs>
        <w:spacing w:after="0" w:line="240" w:lineRule="auto"/>
        <w:ind w:right="57"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методи, методики та технології, необхідні для практичного використання;</w:t>
      </w:r>
    </w:p>
    <w:p w14:paraId="24980481" w14:textId="77777777" w:rsidR="00E5077B" w:rsidRDefault="00B87123" w:rsidP="000B49C4">
      <w:pPr>
        <w:pBdr>
          <w:top w:val="nil"/>
          <w:left w:val="nil"/>
          <w:bottom w:val="nil"/>
          <w:right w:val="nil"/>
          <w:between w:val="nil"/>
        </w:pBdr>
        <w:shd w:val="clear" w:color="auto" w:fill="FFFFFF"/>
        <w:tabs>
          <w:tab w:val="left" w:pos="851"/>
        </w:tabs>
        <w:spacing w:after="0" w:line="240" w:lineRule="auto"/>
        <w:ind w:right="57"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інструменти та обладнання, які випускник повинен вміти використовувати у своїй професійній діяльності;</w:t>
      </w:r>
    </w:p>
    <w:p w14:paraId="76F195D0" w14:textId="77777777" w:rsidR="00E5077B" w:rsidRDefault="00B87123" w:rsidP="000B49C4">
      <w:pPr>
        <w:pBdr>
          <w:top w:val="nil"/>
          <w:left w:val="nil"/>
          <w:bottom w:val="nil"/>
          <w:right w:val="nil"/>
          <w:between w:val="nil"/>
        </w:pBdr>
        <w:shd w:val="clear" w:color="auto" w:fill="FFFFFF"/>
        <w:tabs>
          <w:tab w:val="left" w:pos="851"/>
        </w:tabs>
        <w:spacing w:after="0" w:line="240" w:lineRule="auto"/>
        <w:ind w:right="57"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вимоги до освіти осіб, які можуть розпочати навчання за цією програмою;</w:t>
      </w:r>
    </w:p>
    <w:p w14:paraId="2D0D3B4F" w14:textId="77777777" w:rsidR="00E5077B" w:rsidRDefault="00B87123" w:rsidP="000B49C4">
      <w:pPr>
        <w:pBdr>
          <w:top w:val="nil"/>
          <w:left w:val="nil"/>
          <w:bottom w:val="nil"/>
          <w:right w:val="nil"/>
          <w:between w:val="nil"/>
        </w:pBdr>
        <w:shd w:val="clear" w:color="auto" w:fill="FFFFFF"/>
        <w:tabs>
          <w:tab w:val="left" w:pos="851"/>
        </w:tabs>
        <w:spacing w:after="0" w:line="240" w:lineRule="auto"/>
        <w:ind w:right="57"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перелік обов’язкових компетентностей випускника;</w:t>
      </w:r>
    </w:p>
    <w:p w14:paraId="6FA90B28" w14:textId="77777777" w:rsidR="00E5077B" w:rsidRDefault="00B87123" w:rsidP="000B49C4">
      <w:pPr>
        <w:pBdr>
          <w:top w:val="nil"/>
          <w:left w:val="nil"/>
          <w:bottom w:val="nil"/>
          <w:right w:val="nil"/>
          <w:between w:val="nil"/>
        </w:pBdr>
        <w:shd w:val="clear" w:color="auto" w:fill="FFFFFF"/>
        <w:tabs>
          <w:tab w:val="left" w:pos="851"/>
        </w:tabs>
        <w:spacing w:after="0" w:line="240" w:lineRule="auto"/>
        <w:ind w:left="567" w:right="5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форму атестації здобувачів вищої освіти.</w:t>
      </w:r>
    </w:p>
    <w:p w14:paraId="6D0CB01D" w14:textId="77777777" w:rsidR="00E5077B" w:rsidRDefault="00E5077B" w:rsidP="000B49C4">
      <w:pPr>
        <w:tabs>
          <w:tab w:val="left" w:pos="993"/>
        </w:tabs>
        <w:spacing w:after="0" w:line="240" w:lineRule="auto"/>
        <w:ind w:right="57" w:firstLine="567"/>
        <w:jc w:val="both"/>
        <w:rPr>
          <w:rFonts w:ascii="Times New Roman" w:eastAsia="Times New Roman" w:hAnsi="Times New Roman" w:cs="Times New Roman"/>
          <w:sz w:val="28"/>
          <w:szCs w:val="28"/>
        </w:rPr>
      </w:pPr>
    </w:p>
    <w:p w14:paraId="1ACD31E3" w14:textId="77777777" w:rsidR="00E5077B" w:rsidRDefault="00B87123" w:rsidP="000B49C4">
      <w:pPr>
        <w:tabs>
          <w:tab w:val="left" w:pos="993"/>
        </w:tabs>
        <w:spacing w:after="0" w:line="240" w:lineRule="auto"/>
        <w:ind w:right="5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Заклад вищої освіти самостійно визначає перелік дисциплін, практик та інших видів освітньої діяльності, необхідний для набуття визначених Стандартом компетентностей. Заклади вищої освіти при формуванні освітніх програм надають програмні результати навчання та можуть задавати додаткові вимоги до компетентностей, які за рівнем складності відповідають вимогам Національної рамки кваліфікацій, застосовують певні теорії, методи та інструменти очікуваної професійної діяльності. Для забезпечення системності та ідентичності під час опису програмних результатів навчання рекомендовано використовувати одну із визнаних класифікацій, зокрема за авторством Б. </w:t>
      </w:r>
      <w:proofErr w:type="spellStart"/>
      <w:r>
        <w:rPr>
          <w:rFonts w:ascii="Times New Roman" w:eastAsia="Times New Roman" w:hAnsi="Times New Roman" w:cs="Times New Roman"/>
          <w:sz w:val="28"/>
          <w:szCs w:val="28"/>
        </w:rPr>
        <w:t>Блума</w:t>
      </w:r>
      <w:proofErr w:type="spellEnd"/>
      <w:r>
        <w:rPr>
          <w:rFonts w:ascii="Times New Roman" w:eastAsia="Times New Roman" w:hAnsi="Times New Roman" w:cs="Times New Roman"/>
          <w:sz w:val="28"/>
          <w:szCs w:val="28"/>
        </w:rPr>
        <w:t>.</w:t>
      </w:r>
    </w:p>
    <w:p w14:paraId="4CFF93ED" w14:textId="77777777" w:rsidR="00E5077B" w:rsidRDefault="00E5077B" w:rsidP="000B49C4">
      <w:pPr>
        <w:pBdr>
          <w:top w:val="nil"/>
          <w:left w:val="nil"/>
          <w:bottom w:val="nil"/>
          <w:right w:val="nil"/>
          <w:between w:val="nil"/>
        </w:pBdr>
        <w:tabs>
          <w:tab w:val="left" w:pos="993"/>
        </w:tabs>
        <w:spacing w:after="0" w:line="240" w:lineRule="auto"/>
        <w:ind w:right="57" w:firstLine="567"/>
        <w:jc w:val="both"/>
        <w:rPr>
          <w:rFonts w:ascii="Times New Roman" w:eastAsia="Times New Roman" w:hAnsi="Times New Roman" w:cs="Times New Roman"/>
          <w:sz w:val="28"/>
          <w:szCs w:val="28"/>
        </w:rPr>
      </w:pPr>
    </w:p>
    <w:p w14:paraId="03DAC95D" w14:textId="77777777" w:rsidR="00E5077B" w:rsidRDefault="00B87123" w:rsidP="000B49C4">
      <w:pPr>
        <w:pBdr>
          <w:top w:val="nil"/>
          <w:left w:val="nil"/>
          <w:bottom w:val="nil"/>
          <w:right w:val="nil"/>
          <w:between w:val="nil"/>
        </w:pBdr>
        <w:tabs>
          <w:tab w:val="left" w:pos="993"/>
        </w:tabs>
        <w:spacing w:after="0" w:line="240" w:lineRule="auto"/>
        <w:ind w:right="5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Випускники можуть працювати на первинних та вищих посадах за професіями згідно освітньої кваліфікації магістра з автоматизації, комп’ютерно-інтегрованих технологій та робототехніки, у відповідності до діючого Національного класифікатора професій України.</w:t>
      </w:r>
    </w:p>
    <w:p w14:paraId="7B6B953A" w14:textId="77777777" w:rsidR="00E5077B" w:rsidRDefault="00E5077B" w:rsidP="000B49C4">
      <w:pPr>
        <w:pBdr>
          <w:top w:val="nil"/>
          <w:left w:val="nil"/>
          <w:bottom w:val="nil"/>
          <w:right w:val="nil"/>
          <w:between w:val="nil"/>
        </w:pBdr>
        <w:tabs>
          <w:tab w:val="left" w:pos="993"/>
        </w:tabs>
        <w:spacing w:after="0" w:line="240" w:lineRule="auto"/>
        <w:ind w:right="57" w:firstLine="567"/>
        <w:jc w:val="both"/>
        <w:rPr>
          <w:rFonts w:ascii="Times New Roman" w:eastAsia="Times New Roman" w:hAnsi="Times New Roman" w:cs="Times New Roman"/>
          <w:sz w:val="28"/>
          <w:szCs w:val="28"/>
        </w:rPr>
        <w:sectPr w:rsidR="00E5077B" w:rsidSect="000B49C4">
          <w:pgSz w:w="11906" w:h="16838"/>
          <w:pgMar w:top="1134" w:right="707" w:bottom="1134" w:left="1418" w:header="708" w:footer="708" w:gutter="0"/>
          <w:cols w:space="720"/>
        </w:sectPr>
      </w:pPr>
    </w:p>
    <w:p w14:paraId="6948C4DC" w14:textId="77777777" w:rsidR="00E5077B" w:rsidRDefault="00B87123" w:rsidP="000B49C4">
      <w:pPr>
        <w:spacing w:after="0" w:line="240" w:lineRule="auto"/>
        <w:ind w:right="57"/>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rPr>
        <w:lastRenderedPageBreak/>
        <w:t>Матриця відповідності визначених Стандартом компетентностей дескрипторам НРК</w:t>
      </w:r>
    </w:p>
    <w:p w14:paraId="27B51041" w14:textId="77777777" w:rsidR="00E5077B" w:rsidRDefault="00E5077B" w:rsidP="000B49C4">
      <w:pPr>
        <w:spacing w:after="0" w:line="240" w:lineRule="auto"/>
        <w:ind w:right="57"/>
        <w:rPr>
          <w:rFonts w:ascii="Times New Roman" w:eastAsia="Times New Roman" w:hAnsi="Times New Roman" w:cs="Times New Roman"/>
          <w:sz w:val="24"/>
          <w:szCs w:val="24"/>
        </w:rPr>
      </w:pPr>
    </w:p>
    <w:tbl>
      <w:tblPr>
        <w:tblStyle w:val="a8"/>
        <w:tblW w:w="15448" w:type="dxa"/>
        <w:jc w:val="center"/>
        <w:tblInd w:w="0" w:type="dxa"/>
        <w:tblLayout w:type="fixed"/>
        <w:tblLook w:val="0400" w:firstRow="0" w:lastRow="0" w:firstColumn="0" w:lastColumn="0" w:noHBand="0" w:noVBand="1"/>
      </w:tblPr>
      <w:tblGrid>
        <w:gridCol w:w="4248"/>
        <w:gridCol w:w="2756"/>
        <w:gridCol w:w="3394"/>
        <w:gridCol w:w="2134"/>
        <w:gridCol w:w="2899"/>
        <w:gridCol w:w="17"/>
      </w:tblGrid>
      <w:tr w:rsidR="00E5077B" w:rsidRPr="000B49C4" w14:paraId="45324915" w14:textId="77777777" w:rsidTr="000B49C4">
        <w:trPr>
          <w:gridAfter w:val="1"/>
          <w:wAfter w:w="17" w:type="dxa"/>
          <w:jc w:val="center"/>
        </w:trPr>
        <w:tc>
          <w:tcPr>
            <w:tcW w:w="4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3D4967" w14:textId="77777777" w:rsidR="00E5077B" w:rsidRPr="000B49C4" w:rsidRDefault="00B87123" w:rsidP="000B49C4">
            <w:pPr>
              <w:spacing w:after="0" w:line="240" w:lineRule="auto"/>
              <w:ind w:right="57"/>
              <w:jc w:val="center"/>
              <w:rPr>
                <w:rFonts w:ascii="Times New Roman" w:eastAsia="Times New Roman" w:hAnsi="Times New Roman" w:cs="Times New Roman"/>
                <w:sz w:val="20"/>
                <w:szCs w:val="20"/>
              </w:rPr>
            </w:pPr>
            <w:r w:rsidRPr="000B49C4">
              <w:rPr>
                <w:rFonts w:ascii="Times New Roman" w:eastAsia="Times New Roman" w:hAnsi="Times New Roman" w:cs="Times New Roman"/>
                <w:color w:val="000000"/>
                <w:sz w:val="20"/>
                <w:szCs w:val="20"/>
              </w:rPr>
              <w:t>Класифікація компетентностей за НРК</w:t>
            </w:r>
          </w:p>
        </w:tc>
        <w:tc>
          <w:tcPr>
            <w:tcW w:w="2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35F2AD" w14:textId="77777777" w:rsidR="00E5077B" w:rsidRPr="000B49C4" w:rsidRDefault="00B87123" w:rsidP="000B49C4">
            <w:pPr>
              <w:spacing w:after="0" w:line="240" w:lineRule="auto"/>
              <w:ind w:right="57"/>
              <w:jc w:val="center"/>
              <w:rPr>
                <w:rFonts w:ascii="Times New Roman" w:eastAsia="Times New Roman" w:hAnsi="Times New Roman" w:cs="Times New Roman"/>
                <w:sz w:val="20"/>
                <w:szCs w:val="20"/>
              </w:rPr>
            </w:pPr>
            <w:r w:rsidRPr="000B49C4">
              <w:rPr>
                <w:rFonts w:ascii="Times New Roman" w:eastAsia="Times New Roman" w:hAnsi="Times New Roman" w:cs="Times New Roman"/>
                <w:color w:val="000000"/>
                <w:sz w:val="20"/>
                <w:szCs w:val="20"/>
              </w:rPr>
              <w:t>Знання</w:t>
            </w:r>
          </w:p>
          <w:p w14:paraId="3AAB8CCC" w14:textId="77777777" w:rsidR="00E5077B" w:rsidRPr="000B49C4" w:rsidRDefault="00B87123" w:rsidP="000B49C4">
            <w:pPr>
              <w:spacing w:after="0" w:line="240" w:lineRule="auto"/>
              <w:ind w:right="57"/>
              <w:jc w:val="center"/>
              <w:rPr>
                <w:rFonts w:ascii="Times New Roman" w:eastAsia="Times New Roman" w:hAnsi="Times New Roman" w:cs="Times New Roman"/>
                <w:sz w:val="20"/>
                <w:szCs w:val="20"/>
              </w:rPr>
            </w:pPr>
            <w:r w:rsidRPr="000B49C4">
              <w:rPr>
                <w:rFonts w:ascii="Times New Roman" w:eastAsia="Times New Roman" w:hAnsi="Times New Roman" w:cs="Times New Roman"/>
                <w:color w:val="000000"/>
                <w:sz w:val="20"/>
                <w:szCs w:val="20"/>
              </w:rPr>
              <w:t> (</w:t>
            </w:r>
            <w:r w:rsidRPr="000B49C4">
              <w:rPr>
                <w:rFonts w:ascii="Times New Roman" w:eastAsia="Times New Roman" w:hAnsi="Times New Roman" w:cs="Times New Roman"/>
                <w:color w:val="333333"/>
                <w:sz w:val="20"/>
                <w:szCs w:val="20"/>
                <w:highlight w:val="white"/>
              </w:rPr>
              <w:t>Спеціалізовані концептуальні знання, що включають сучасні наукові здобутки у сфері професійної діяльності або галузі знань і є основою для оригінального мислення та проведення досліджень, </w:t>
            </w:r>
          </w:p>
          <w:p w14:paraId="62453F8E" w14:textId="77777777" w:rsidR="00E5077B" w:rsidRPr="000B49C4" w:rsidRDefault="00B87123" w:rsidP="000B49C4">
            <w:pPr>
              <w:spacing w:after="0" w:line="240" w:lineRule="auto"/>
              <w:ind w:right="57"/>
              <w:jc w:val="center"/>
              <w:rPr>
                <w:rFonts w:ascii="Times New Roman" w:eastAsia="Times New Roman" w:hAnsi="Times New Roman" w:cs="Times New Roman"/>
                <w:sz w:val="20"/>
                <w:szCs w:val="20"/>
              </w:rPr>
            </w:pPr>
            <w:r w:rsidRPr="000B49C4">
              <w:rPr>
                <w:rFonts w:ascii="Times New Roman" w:eastAsia="Times New Roman" w:hAnsi="Times New Roman" w:cs="Times New Roman"/>
                <w:color w:val="333333"/>
                <w:sz w:val="20"/>
                <w:szCs w:val="20"/>
                <w:highlight w:val="white"/>
              </w:rPr>
              <w:t>критичне осмислення проблем у галузі та на межі галузей знань</w:t>
            </w:r>
            <w:r w:rsidRPr="000B49C4">
              <w:rPr>
                <w:rFonts w:ascii="Times New Roman" w:eastAsia="Times New Roman" w:hAnsi="Times New Roman" w:cs="Times New Roman"/>
                <w:color w:val="000000"/>
                <w:sz w:val="20"/>
                <w:szCs w:val="20"/>
              </w:rPr>
              <w:t>)</w:t>
            </w:r>
          </w:p>
        </w:tc>
        <w:tc>
          <w:tcPr>
            <w:tcW w:w="3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A41570" w14:textId="77777777" w:rsidR="00E5077B" w:rsidRPr="000B49C4" w:rsidRDefault="00B87123" w:rsidP="000B49C4">
            <w:pPr>
              <w:spacing w:after="0" w:line="240" w:lineRule="auto"/>
              <w:ind w:right="57"/>
              <w:jc w:val="center"/>
              <w:rPr>
                <w:rFonts w:ascii="Times New Roman" w:eastAsia="Times New Roman" w:hAnsi="Times New Roman" w:cs="Times New Roman"/>
                <w:sz w:val="20"/>
                <w:szCs w:val="20"/>
              </w:rPr>
            </w:pPr>
            <w:r w:rsidRPr="000B49C4">
              <w:rPr>
                <w:rFonts w:ascii="Times New Roman" w:eastAsia="Times New Roman" w:hAnsi="Times New Roman" w:cs="Times New Roman"/>
                <w:color w:val="000000"/>
                <w:sz w:val="20"/>
                <w:szCs w:val="20"/>
              </w:rPr>
              <w:t>Уміння, навички (</w:t>
            </w:r>
            <w:r w:rsidRPr="000B49C4">
              <w:rPr>
                <w:rFonts w:ascii="Times New Roman" w:eastAsia="Times New Roman" w:hAnsi="Times New Roman" w:cs="Times New Roman"/>
                <w:color w:val="333333"/>
                <w:sz w:val="20"/>
                <w:szCs w:val="20"/>
                <w:highlight w:val="white"/>
              </w:rPr>
              <w:t>спеціалізовані уміння/навички розв’язання проблем, необхідні для проведення досліджень та/або провадження інноваційної діяльності з метою розвитку нових знань та процедур</w:t>
            </w:r>
          </w:p>
          <w:p w14:paraId="52D71DE9" w14:textId="77777777" w:rsidR="00E5077B" w:rsidRPr="000B49C4" w:rsidRDefault="00B87123" w:rsidP="000B49C4">
            <w:pPr>
              <w:spacing w:after="0" w:line="240" w:lineRule="auto"/>
              <w:ind w:right="57"/>
              <w:jc w:val="center"/>
              <w:rPr>
                <w:rFonts w:ascii="Times New Roman" w:eastAsia="Times New Roman" w:hAnsi="Times New Roman" w:cs="Times New Roman"/>
                <w:sz w:val="20"/>
                <w:szCs w:val="20"/>
              </w:rPr>
            </w:pPr>
            <w:bookmarkStart w:id="3" w:name="_heading=h.q55mzjf8eot7" w:colFirst="0" w:colLast="0"/>
            <w:bookmarkEnd w:id="3"/>
            <w:r w:rsidRPr="000B49C4">
              <w:rPr>
                <w:rFonts w:ascii="Times New Roman" w:eastAsia="Times New Roman" w:hAnsi="Times New Roman" w:cs="Times New Roman"/>
                <w:color w:val="333333"/>
                <w:sz w:val="20"/>
                <w:szCs w:val="20"/>
                <w:highlight w:val="white"/>
              </w:rPr>
              <w:t xml:space="preserve">здатність інтегрувати знання та розв’язувати складні задачі у широких або </w:t>
            </w:r>
            <w:proofErr w:type="spellStart"/>
            <w:r w:rsidRPr="000B49C4">
              <w:rPr>
                <w:rFonts w:ascii="Times New Roman" w:eastAsia="Times New Roman" w:hAnsi="Times New Roman" w:cs="Times New Roman"/>
                <w:color w:val="333333"/>
                <w:sz w:val="20"/>
                <w:szCs w:val="20"/>
                <w:highlight w:val="white"/>
              </w:rPr>
              <w:t>мультидисциплінарних</w:t>
            </w:r>
            <w:proofErr w:type="spellEnd"/>
            <w:r w:rsidRPr="000B49C4">
              <w:rPr>
                <w:rFonts w:ascii="Times New Roman" w:eastAsia="Times New Roman" w:hAnsi="Times New Roman" w:cs="Times New Roman"/>
                <w:color w:val="333333"/>
                <w:sz w:val="20"/>
                <w:szCs w:val="20"/>
                <w:highlight w:val="white"/>
              </w:rPr>
              <w:t xml:space="preserve"> контекстах</w:t>
            </w:r>
          </w:p>
          <w:p w14:paraId="21A364A3" w14:textId="77777777" w:rsidR="00E5077B" w:rsidRPr="000B49C4" w:rsidRDefault="00B87123" w:rsidP="000B49C4">
            <w:pPr>
              <w:spacing w:after="0" w:line="240" w:lineRule="auto"/>
              <w:ind w:right="57"/>
              <w:jc w:val="center"/>
              <w:rPr>
                <w:rFonts w:ascii="Times New Roman" w:eastAsia="Times New Roman" w:hAnsi="Times New Roman" w:cs="Times New Roman"/>
                <w:sz w:val="20"/>
                <w:szCs w:val="20"/>
              </w:rPr>
            </w:pPr>
            <w:r w:rsidRPr="000B49C4">
              <w:rPr>
                <w:rFonts w:ascii="Times New Roman" w:eastAsia="Times New Roman" w:hAnsi="Times New Roman" w:cs="Times New Roman"/>
                <w:color w:val="333333"/>
                <w:sz w:val="20"/>
                <w:szCs w:val="20"/>
                <w:highlight w:val="white"/>
              </w:rPr>
              <w:t>здатність розв’язувати проблеми у нових або незнайомих середовищах за наявності неповної або обмеженої інформації з урахуванням аспектів соціальної та етичної відповідальності</w:t>
            </w:r>
            <w:r w:rsidRPr="000B49C4">
              <w:rPr>
                <w:rFonts w:ascii="Times New Roman" w:eastAsia="Times New Roman" w:hAnsi="Times New Roman" w:cs="Times New Roman"/>
                <w:color w:val="000000"/>
                <w:sz w:val="20"/>
                <w:szCs w:val="20"/>
              </w:rPr>
              <w:t>)</w:t>
            </w:r>
          </w:p>
        </w:tc>
        <w:tc>
          <w:tcPr>
            <w:tcW w:w="2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5897C3" w14:textId="77777777" w:rsidR="00E5077B" w:rsidRPr="000B49C4" w:rsidRDefault="00B87123" w:rsidP="000B49C4">
            <w:pPr>
              <w:spacing w:after="0" w:line="240" w:lineRule="auto"/>
              <w:ind w:right="57"/>
              <w:jc w:val="center"/>
              <w:rPr>
                <w:rFonts w:ascii="Times New Roman" w:eastAsia="Times New Roman" w:hAnsi="Times New Roman" w:cs="Times New Roman"/>
                <w:sz w:val="20"/>
                <w:szCs w:val="20"/>
              </w:rPr>
            </w:pPr>
            <w:r w:rsidRPr="000B49C4">
              <w:rPr>
                <w:rFonts w:ascii="Times New Roman" w:eastAsia="Times New Roman" w:hAnsi="Times New Roman" w:cs="Times New Roman"/>
                <w:color w:val="000000"/>
                <w:sz w:val="20"/>
                <w:szCs w:val="20"/>
              </w:rPr>
              <w:t>Комунікація </w:t>
            </w:r>
          </w:p>
          <w:p w14:paraId="25C2BF73" w14:textId="77777777" w:rsidR="00E5077B" w:rsidRPr="000B49C4" w:rsidRDefault="00B87123" w:rsidP="000B49C4">
            <w:pPr>
              <w:spacing w:after="0" w:line="240" w:lineRule="auto"/>
              <w:ind w:right="57"/>
              <w:jc w:val="center"/>
              <w:rPr>
                <w:rFonts w:ascii="Times New Roman" w:eastAsia="Times New Roman" w:hAnsi="Times New Roman" w:cs="Times New Roman"/>
                <w:sz w:val="20"/>
                <w:szCs w:val="20"/>
              </w:rPr>
            </w:pPr>
            <w:r w:rsidRPr="000B49C4">
              <w:rPr>
                <w:rFonts w:ascii="Times New Roman" w:eastAsia="Times New Roman" w:hAnsi="Times New Roman" w:cs="Times New Roman"/>
                <w:color w:val="000000"/>
                <w:sz w:val="20"/>
                <w:szCs w:val="20"/>
              </w:rPr>
              <w:t>(</w:t>
            </w:r>
            <w:r w:rsidRPr="000B49C4">
              <w:rPr>
                <w:rFonts w:ascii="Times New Roman" w:eastAsia="Times New Roman" w:hAnsi="Times New Roman" w:cs="Times New Roman"/>
                <w:color w:val="333333"/>
                <w:sz w:val="20"/>
                <w:szCs w:val="20"/>
                <w:highlight w:val="white"/>
              </w:rPr>
              <w:t>зрозуміле і недвозначне донесення власних знань, висновків та аргументації до фахівців і нефахівців, зокрема до осіб, які навчаються</w:t>
            </w:r>
            <w:r w:rsidRPr="000B49C4">
              <w:rPr>
                <w:rFonts w:ascii="Times New Roman" w:eastAsia="Times New Roman" w:hAnsi="Times New Roman" w:cs="Times New Roman"/>
                <w:color w:val="000000"/>
                <w:sz w:val="20"/>
                <w:szCs w:val="20"/>
              </w:rPr>
              <w:t>)</w:t>
            </w:r>
          </w:p>
        </w:tc>
        <w:tc>
          <w:tcPr>
            <w:tcW w:w="28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376DAD" w14:textId="77777777" w:rsidR="00E5077B" w:rsidRPr="000B49C4" w:rsidRDefault="00B87123" w:rsidP="000B49C4">
            <w:pPr>
              <w:spacing w:after="0" w:line="240" w:lineRule="auto"/>
              <w:ind w:right="57"/>
              <w:jc w:val="center"/>
              <w:rPr>
                <w:rFonts w:ascii="Times New Roman" w:eastAsia="Times New Roman" w:hAnsi="Times New Roman" w:cs="Times New Roman"/>
                <w:sz w:val="20"/>
                <w:szCs w:val="20"/>
              </w:rPr>
            </w:pPr>
            <w:r w:rsidRPr="000B49C4">
              <w:rPr>
                <w:rFonts w:ascii="Times New Roman" w:eastAsia="Times New Roman" w:hAnsi="Times New Roman" w:cs="Times New Roman"/>
                <w:color w:val="000000"/>
                <w:sz w:val="20"/>
                <w:szCs w:val="20"/>
              </w:rPr>
              <w:t>Відповідальність і автономія (</w:t>
            </w:r>
            <w:r w:rsidRPr="000B49C4">
              <w:rPr>
                <w:rFonts w:ascii="Times New Roman" w:eastAsia="Times New Roman" w:hAnsi="Times New Roman" w:cs="Times New Roman"/>
                <w:color w:val="333333"/>
                <w:sz w:val="20"/>
                <w:szCs w:val="20"/>
                <w:highlight w:val="white"/>
              </w:rPr>
              <w:t>управління робочими або навчальними процесами, які є складними, непередбачуваними та потребують нових стратегічних підходів</w:t>
            </w:r>
          </w:p>
          <w:p w14:paraId="587769F3" w14:textId="77777777" w:rsidR="00E5077B" w:rsidRPr="000B49C4" w:rsidRDefault="00B87123" w:rsidP="000B49C4">
            <w:pPr>
              <w:spacing w:after="0" w:line="240" w:lineRule="auto"/>
              <w:ind w:right="57"/>
              <w:jc w:val="center"/>
              <w:rPr>
                <w:rFonts w:ascii="Times New Roman" w:eastAsia="Times New Roman" w:hAnsi="Times New Roman" w:cs="Times New Roman"/>
                <w:sz w:val="20"/>
                <w:szCs w:val="20"/>
              </w:rPr>
            </w:pPr>
            <w:r w:rsidRPr="000B49C4">
              <w:rPr>
                <w:rFonts w:ascii="Times New Roman" w:eastAsia="Times New Roman" w:hAnsi="Times New Roman" w:cs="Times New Roman"/>
                <w:color w:val="333333"/>
                <w:sz w:val="20"/>
                <w:szCs w:val="20"/>
                <w:highlight w:val="white"/>
              </w:rPr>
              <w:t>відповідальність за внесок до професійних знань і практики та/або оцінювання результатів діяльності команд та колективів</w:t>
            </w:r>
          </w:p>
          <w:p w14:paraId="782882E3" w14:textId="77777777" w:rsidR="00E5077B" w:rsidRPr="000B49C4" w:rsidRDefault="00B87123" w:rsidP="000B49C4">
            <w:pPr>
              <w:spacing w:after="0" w:line="240" w:lineRule="auto"/>
              <w:ind w:right="57"/>
              <w:jc w:val="center"/>
              <w:rPr>
                <w:rFonts w:ascii="Times New Roman" w:eastAsia="Times New Roman" w:hAnsi="Times New Roman" w:cs="Times New Roman"/>
                <w:sz w:val="20"/>
                <w:szCs w:val="20"/>
              </w:rPr>
            </w:pPr>
            <w:r w:rsidRPr="000B49C4">
              <w:rPr>
                <w:rFonts w:ascii="Times New Roman" w:eastAsia="Times New Roman" w:hAnsi="Times New Roman" w:cs="Times New Roman"/>
                <w:color w:val="333333"/>
                <w:sz w:val="20"/>
                <w:szCs w:val="20"/>
                <w:highlight w:val="white"/>
              </w:rPr>
              <w:t>здатність продовжувати навчання з високим ступенем автономії</w:t>
            </w:r>
            <w:r w:rsidRPr="000B49C4">
              <w:rPr>
                <w:rFonts w:ascii="Times New Roman" w:eastAsia="Times New Roman" w:hAnsi="Times New Roman" w:cs="Times New Roman"/>
                <w:color w:val="000000"/>
                <w:sz w:val="20"/>
                <w:szCs w:val="20"/>
              </w:rPr>
              <w:t>)</w:t>
            </w:r>
          </w:p>
        </w:tc>
      </w:tr>
      <w:tr w:rsidR="00E5077B" w:rsidRPr="000B49C4" w14:paraId="3B623EAE" w14:textId="77777777" w:rsidTr="000B49C4">
        <w:trPr>
          <w:jc w:val="center"/>
        </w:trPr>
        <w:tc>
          <w:tcPr>
            <w:tcW w:w="1544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2A85F8" w14:textId="77777777" w:rsidR="00E5077B" w:rsidRPr="000B49C4" w:rsidRDefault="00B87123" w:rsidP="000B49C4">
            <w:pPr>
              <w:spacing w:after="0" w:line="240" w:lineRule="auto"/>
              <w:ind w:right="57"/>
              <w:jc w:val="center"/>
              <w:rPr>
                <w:rFonts w:ascii="Times New Roman" w:eastAsia="Times New Roman" w:hAnsi="Times New Roman" w:cs="Times New Roman"/>
                <w:sz w:val="20"/>
                <w:szCs w:val="20"/>
              </w:rPr>
            </w:pPr>
            <w:r w:rsidRPr="000B49C4">
              <w:rPr>
                <w:rFonts w:ascii="Times New Roman" w:eastAsia="Times New Roman" w:hAnsi="Times New Roman" w:cs="Times New Roman"/>
                <w:color w:val="000000"/>
                <w:sz w:val="20"/>
                <w:szCs w:val="20"/>
              </w:rPr>
              <w:t>Спеціальні компетентності</w:t>
            </w:r>
          </w:p>
        </w:tc>
      </w:tr>
      <w:tr w:rsidR="009734D1" w:rsidRPr="000B49C4" w14:paraId="3A8A27CC" w14:textId="77777777" w:rsidTr="000B49C4">
        <w:trPr>
          <w:gridAfter w:val="1"/>
          <w:wAfter w:w="17" w:type="dxa"/>
          <w:jc w:val="center"/>
        </w:trPr>
        <w:tc>
          <w:tcPr>
            <w:tcW w:w="4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0B6CE8" w14:textId="34F7B4F3" w:rsidR="009734D1" w:rsidRPr="000B49C4" w:rsidRDefault="009734D1" w:rsidP="000B49C4">
            <w:pPr>
              <w:spacing w:after="0" w:line="240" w:lineRule="auto"/>
              <w:ind w:right="57"/>
              <w:rPr>
                <w:rFonts w:ascii="Times New Roman" w:eastAsia="Times New Roman" w:hAnsi="Times New Roman" w:cs="Times New Roman"/>
                <w:sz w:val="20"/>
                <w:szCs w:val="20"/>
              </w:rPr>
            </w:pPr>
            <w:r w:rsidRPr="000B49C4">
              <w:rPr>
                <w:rFonts w:ascii="Times New Roman" w:eastAsia="Times New Roman" w:hAnsi="Times New Roman" w:cs="Times New Roman"/>
                <w:sz w:val="20"/>
                <w:szCs w:val="20"/>
              </w:rPr>
              <w:t xml:space="preserve">СК01. Здатність здійснювати автоматизацію складних технологічних об’єктів, комплексів, виробництв та організаційних структур, створювати </w:t>
            </w:r>
            <w:proofErr w:type="spellStart"/>
            <w:r w:rsidRPr="000B49C4">
              <w:rPr>
                <w:rFonts w:ascii="Times New Roman" w:eastAsia="Times New Roman" w:hAnsi="Times New Roman" w:cs="Times New Roman"/>
                <w:sz w:val="20"/>
                <w:szCs w:val="20"/>
              </w:rPr>
              <w:t>кіберфізичні</w:t>
            </w:r>
            <w:proofErr w:type="spellEnd"/>
            <w:r w:rsidRPr="000B49C4">
              <w:rPr>
                <w:rFonts w:ascii="Times New Roman" w:eastAsia="Times New Roman" w:hAnsi="Times New Roman" w:cs="Times New Roman"/>
                <w:sz w:val="20"/>
                <w:szCs w:val="20"/>
              </w:rPr>
              <w:t xml:space="preserve"> системи на основі інтелектуальних та цифрових технологій з використанням робототехніки та сучасних методів штучного інтелекту.</w:t>
            </w:r>
          </w:p>
        </w:tc>
        <w:tc>
          <w:tcPr>
            <w:tcW w:w="2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5DD600" w14:textId="77777777" w:rsidR="009734D1" w:rsidRPr="000B49C4" w:rsidRDefault="009734D1" w:rsidP="000B49C4">
            <w:pPr>
              <w:spacing w:after="0" w:line="240" w:lineRule="auto"/>
              <w:ind w:right="57"/>
              <w:jc w:val="center"/>
              <w:rPr>
                <w:rFonts w:ascii="Times New Roman" w:eastAsia="Times New Roman" w:hAnsi="Times New Roman" w:cs="Times New Roman"/>
                <w:sz w:val="20"/>
                <w:szCs w:val="20"/>
              </w:rPr>
            </w:pPr>
            <w:r w:rsidRPr="000B49C4">
              <w:rPr>
                <w:rFonts w:ascii="Times New Roman" w:eastAsia="Times New Roman" w:hAnsi="Times New Roman" w:cs="Times New Roman"/>
                <w:color w:val="000000"/>
                <w:sz w:val="20"/>
                <w:szCs w:val="20"/>
              </w:rPr>
              <w:t>+</w:t>
            </w:r>
          </w:p>
          <w:p w14:paraId="32E7900C" w14:textId="77777777" w:rsidR="009734D1" w:rsidRPr="000B49C4" w:rsidRDefault="009734D1" w:rsidP="000B49C4">
            <w:pPr>
              <w:spacing w:after="0" w:line="240" w:lineRule="auto"/>
              <w:ind w:right="57"/>
              <w:jc w:val="center"/>
              <w:rPr>
                <w:rFonts w:ascii="Times New Roman" w:eastAsia="Times New Roman" w:hAnsi="Times New Roman" w:cs="Times New Roman"/>
                <w:sz w:val="20"/>
                <w:szCs w:val="20"/>
              </w:rPr>
            </w:pPr>
          </w:p>
        </w:tc>
        <w:tc>
          <w:tcPr>
            <w:tcW w:w="3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8DF239" w14:textId="77777777" w:rsidR="009734D1" w:rsidRPr="000B49C4" w:rsidRDefault="009734D1" w:rsidP="000B49C4">
            <w:pPr>
              <w:spacing w:after="0" w:line="240" w:lineRule="auto"/>
              <w:ind w:right="57"/>
              <w:jc w:val="center"/>
              <w:rPr>
                <w:rFonts w:ascii="Times New Roman" w:eastAsia="Times New Roman" w:hAnsi="Times New Roman" w:cs="Times New Roman"/>
                <w:sz w:val="20"/>
                <w:szCs w:val="20"/>
              </w:rPr>
            </w:pPr>
            <w:r w:rsidRPr="000B49C4">
              <w:rPr>
                <w:rFonts w:ascii="Times New Roman" w:eastAsia="Times New Roman" w:hAnsi="Times New Roman" w:cs="Times New Roman"/>
                <w:color w:val="000000"/>
                <w:sz w:val="20"/>
                <w:szCs w:val="20"/>
              </w:rPr>
              <w:t>+</w:t>
            </w:r>
          </w:p>
        </w:tc>
        <w:tc>
          <w:tcPr>
            <w:tcW w:w="2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927B0D" w14:textId="77777777" w:rsidR="009734D1" w:rsidRPr="000B49C4" w:rsidRDefault="009734D1" w:rsidP="000B49C4">
            <w:pPr>
              <w:spacing w:after="0" w:line="240" w:lineRule="auto"/>
              <w:ind w:right="57"/>
              <w:jc w:val="center"/>
              <w:rPr>
                <w:rFonts w:ascii="Times New Roman" w:eastAsia="Times New Roman" w:hAnsi="Times New Roman" w:cs="Times New Roman"/>
                <w:sz w:val="20"/>
                <w:szCs w:val="20"/>
              </w:rPr>
            </w:pPr>
          </w:p>
        </w:tc>
        <w:tc>
          <w:tcPr>
            <w:tcW w:w="28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8795CA" w14:textId="77777777" w:rsidR="009734D1" w:rsidRPr="000B49C4" w:rsidRDefault="009734D1" w:rsidP="000B49C4">
            <w:pPr>
              <w:spacing w:after="0" w:line="240" w:lineRule="auto"/>
              <w:ind w:right="57"/>
              <w:jc w:val="center"/>
              <w:rPr>
                <w:rFonts w:ascii="Times New Roman" w:eastAsia="Times New Roman" w:hAnsi="Times New Roman" w:cs="Times New Roman"/>
                <w:sz w:val="20"/>
                <w:szCs w:val="20"/>
              </w:rPr>
            </w:pPr>
            <w:r w:rsidRPr="000B49C4">
              <w:rPr>
                <w:rFonts w:ascii="Times New Roman" w:eastAsia="Times New Roman" w:hAnsi="Times New Roman" w:cs="Times New Roman"/>
                <w:color w:val="000000"/>
                <w:sz w:val="20"/>
                <w:szCs w:val="20"/>
              </w:rPr>
              <w:t>+</w:t>
            </w:r>
          </w:p>
        </w:tc>
      </w:tr>
      <w:tr w:rsidR="009734D1" w:rsidRPr="000B49C4" w14:paraId="213EBF3E" w14:textId="77777777" w:rsidTr="000B49C4">
        <w:trPr>
          <w:gridAfter w:val="1"/>
          <w:wAfter w:w="17" w:type="dxa"/>
          <w:jc w:val="center"/>
        </w:trPr>
        <w:tc>
          <w:tcPr>
            <w:tcW w:w="4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25868A" w14:textId="0E7AD80E" w:rsidR="009734D1" w:rsidRPr="000B49C4" w:rsidRDefault="009734D1" w:rsidP="000B49C4">
            <w:pPr>
              <w:spacing w:after="0" w:line="240" w:lineRule="auto"/>
              <w:ind w:right="57"/>
              <w:rPr>
                <w:rFonts w:ascii="Times New Roman" w:eastAsia="Times New Roman" w:hAnsi="Times New Roman" w:cs="Times New Roman"/>
                <w:sz w:val="20"/>
                <w:szCs w:val="20"/>
              </w:rPr>
            </w:pPr>
            <w:r w:rsidRPr="000B49C4">
              <w:rPr>
                <w:rFonts w:ascii="Times New Roman" w:eastAsia="Times New Roman" w:hAnsi="Times New Roman" w:cs="Times New Roman"/>
                <w:sz w:val="20"/>
                <w:szCs w:val="20"/>
              </w:rPr>
              <w:t xml:space="preserve">СК02. Здатність </w:t>
            </w:r>
            <w:proofErr w:type="spellStart"/>
            <w:r w:rsidRPr="000B49C4">
              <w:rPr>
                <w:rFonts w:ascii="Times New Roman" w:eastAsia="Times New Roman" w:hAnsi="Times New Roman" w:cs="Times New Roman"/>
                <w:sz w:val="20"/>
                <w:szCs w:val="20"/>
              </w:rPr>
              <w:t>проєктувати</w:t>
            </w:r>
            <w:proofErr w:type="spellEnd"/>
            <w:r w:rsidRPr="000B49C4">
              <w:rPr>
                <w:rFonts w:ascii="Times New Roman" w:eastAsia="Times New Roman" w:hAnsi="Times New Roman" w:cs="Times New Roman"/>
                <w:sz w:val="20"/>
                <w:szCs w:val="20"/>
              </w:rPr>
              <w:t xml:space="preserve"> та впроваджувати високонадійні системи автоматизації та робототехніки, їх прикладне алгоритмічне та програмне забезпечення для реалізації функцій керування та опрацювання інформації.</w:t>
            </w:r>
          </w:p>
        </w:tc>
        <w:tc>
          <w:tcPr>
            <w:tcW w:w="2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A73645" w14:textId="77777777" w:rsidR="009734D1" w:rsidRPr="000B49C4" w:rsidRDefault="009734D1" w:rsidP="000B49C4">
            <w:pPr>
              <w:spacing w:after="0" w:line="240" w:lineRule="auto"/>
              <w:ind w:right="57"/>
              <w:jc w:val="center"/>
              <w:rPr>
                <w:rFonts w:ascii="Times New Roman" w:eastAsia="Times New Roman" w:hAnsi="Times New Roman" w:cs="Times New Roman"/>
                <w:sz w:val="20"/>
                <w:szCs w:val="20"/>
              </w:rPr>
            </w:pPr>
            <w:r w:rsidRPr="000B49C4">
              <w:rPr>
                <w:rFonts w:ascii="Times New Roman" w:eastAsia="Times New Roman" w:hAnsi="Times New Roman" w:cs="Times New Roman"/>
                <w:color w:val="000000"/>
                <w:sz w:val="20"/>
                <w:szCs w:val="20"/>
              </w:rPr>
              <w:t>+</w:t>
            </w:r>
          </w:p>
        </w:tc>
        <w:tc>
          <w:tcPr>
            <w:tcW w:w="3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D9E29C" w14:textId="77777777" w:rsidR="009734D1" w:rsidRPr="000B49C4" w:rsidRDefault="009734D1" w:rsidP="000B49C4">
            <w:pPr>
              <w:spacing w:after="0" w:line="240" w:lineRule="auto"/>
              <w:ind w:right="57"/>
              <w:jc w:val="center"/>
              <w:rPr>
                <w:rFonts w:ascii="Times New Roman" w:eastAsia="Times New Roman" w:hAnsi="Times New Roman" w:cs="Times New Roman"/>
                <w:sz w:val="20"/>
                <w:szCs w:val="20"/>
              </w:rPr>
            </w:pPr>
            <w:r w:rsidRPr="000B49C4">
              <w:rPr>
                <w:rFonts w:ascii="Times New Roman" w:eastAsia="Times New Roman" w:hAnsi="Times New Roman" w:cs="Times New Roman"/>
                <w:color w:val="000000"/>
                <w:sz w:val="20"/>
                <w:szCs w:val="20"/>
              </w:rPr>
              <w:t>+</w:t>
            </w:r>
          </w:p>
        </w:tc>
        <w:tc>
          <w:tcPr>
            <w:tcW w:w="2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D76A18" w14:textId="77777777" w:rsidR="009734D1" w:rsidRPr="000B49C4" w:rsidRDefault="009734D1" w:rsidP="000B49C4">
            <w:pPr>
              <w:spacing w:after="0" w:line="240" w:lineRule="auto"/>
              <w:ind w:right="57"/>
              <w:jc w:val="center"/>
              <w:rPr>
                <w:rFonts w:ascii="Times New Roman" w:eastAsia="Times New Roman" w:hAnsi="Times New Roman" w:cs="Times New Roman"/>
                <w:sz w:val="20"/>
                <w:szCs w:val="20"/>
              </w:rPr>
            </w:pPr>
          </w:p>
        </w:tc>
        <w:tc>
          <w:tcPr>
            <w:tcW w:w="28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0DD205" w14:textId="77777777" w:rsidR="009734D1" w:rsidRPr="000B49C4" w:rsidRDefault="009734D1" w:rsidP="000B49C4">
            <w:pPr>
              <w:spacing w:after="0" w:line="240" w:lineRule="auto"/>
              <w:ind w:right="57"/>
              <w:jc w:val="center"/>
              <w:rPr>
                <w:rFonts w:ascii="Times New Roman" w:eastAsia="Times New Roman" w:hAnsi="Times New Roman" w:cs="Times New Roman"/>
                <w:sz w:val="20"/>
                <w:szCs w:val="20"/>
              </w:rPr>
            </w:pPr>
            <w:r w:rsidRPr="000B49C4">
              <w:rPr>
                <w:rFonts w:ascii="Times New Roman" w:eastAsia="Times New Roman" w:hAnsi="Times New Roman" w:cs="Times New Roman"/>
                <w:color w:val="000000"/>
                <w:sz w:val="20"/>
                <w:szCs w:val="20"/>
              </w:rPr>
              <w:t>+</w:t>
            </w:r>
          </w:p>
        </w:tc>
      </w:tr>
      <w:tr w:rsidR="009734D1" w:rsidRPr="000B49C4" w14:paraId="041F48CB" w14:textId="77777777" w:rsidTr="000B49C4">
        <w:trPr>
          <w:gridAfter w:val="1"/>
          <w:wAfter w:w="17" w:type="dxa"/>
          <w:jc w:val="center"/>
        </w:trPr>
        <w:tc>
          <w:tcPr>
            <w:tcW w:w="4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3B748D" w14:textId="5CEC34FF" w:rsidR="009734D1" w:rsidRPr="000B49C4" w:rsidRDefault="009734D1" w:rsidP="000B49C4">
            <w:pPr>
              <w:spacing w:after="0" w:line="240" w:lineRule="auto"/>
              <w:ind w:right="57"/>
              <w:rPr>
                <w:rFonts w:ascii="Times New Roman" w:eastAsia="Times New Roman" w:hAnsi="Times New Roman" w:cs="Times New Roman"/>
                <w:sz w:val="20"/>
                <w:szCs w:val="20"/>
              </w:rPr>
            </w:pPr>
            <w:r w:rsidRPr="000B49C4">
              <w:rPr>
                <w:rFonts w:ascii="Times New Roman" w:eastAsia="Times New Roman" w:hAnsi="Times New Roman" w:cs="Times New Roman"/>
                <w:sz w:val="20"/>
                <w:szCs w:val="20"/>
              </w:rPr>
              <w:t>СК03. Здатність застосовувати методи моделювання та оптимізації для дослідження та підвищення ефективності систем і процесів керування складними технологічними та організаційно-технічними об’єктами.</w:t>
            </w:r>
          </w:p>
        </w:tc>
        <w:tc>
          <w:tcPr>
            <w:tcW w:w="2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34CEB" w14:textId="77777777" w:rsidR="009734D1" w:rsidRPr="000B49C4" w:rsidRDefault="009734D1" w:rsidP="000B49C4">
            <w:pPr>
              <w:spacing w:after="0" w:line="240" w:lineRule="auto"/>
              <w:ind w:right="57"/>
              <w:jc w:val="center"/>
              <w:rPr>
                <w:rFonts w:ascii="Times New Roman" w:eastAsia="Times New Roman" w:hAnsi="Times New Roman" w:cs="Times New Roman"/>
                <w:sz w:val="20"/>
                <w:szCs w:val="20"/>
              </w:rPr>
            </w:pPr>
            <w:r w:rsidRPr="000B49C4">
              <w:rPr>
                <w:rFonts w:ascii="Times New Roman" w:eastAsia="Times New Roman" w:hAnsi="Times New Roman" w:cs="Times New Roman"/>
                <w:color w:val="000000"/>
                <w:sz w:val="20"/>
                <w:szCs w:val="20"/>
              </w:rPr>
              <w:t>+</w:t>
            </w:r>
          </w:p>
        </w:tc>
        <w:tc>
          <w:tcPr>
            <w:tcW w:w="3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DAAB69" w14:textId="77777777" w:rsidR="009734D1" w:rsidRPr="000B49C4" w:rsidRDefault="009734D1" w:rsidP="000B49C4">
            <w:pPr>
              <w:spacing w:after="0" w:line="240" w:lineRule="auto"/>
              <w:ind w:right="57"/>
              <w:jc w:val="center"/>
              <w:rPr>
                <w:rFonts w:ascii="Times New Roman" w:eastAsia="Times New Roman" w:hAnsi="Times New Roman" w:cs="Times New Roman"/>
                <w:sz w:val="20"/>
                <w:szCs w:val="20"/>
              </w:rPr>
            </w:pPr>
            <w:r w:rsidRPr="000B49C4">
              <w:rPr>
                <w:rFonts w:ascii="Times New Roman" w:eastAsia="Times New Roman" w:hAnsi="Times New Roman" w:cs="Times New Roman"/>
                <w:color w:val="000000"/>
                <w:sz w:val="20"/>
                <w:szCs w:val="20"/>
              </w:rPr>
              <w:t>+</w:t>
            </w:r>
          </w:p>
        </w:tc>
        <w:tc>
          <w:tcPr>
            <w:tcW w:w="2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EEC566" w14:textId="2432283B" w:rsidR="009734D1" w:rsidRPr="000B49C4" w:rsidRDefault="009734D1" w:rsidP="000B49C4">
            <w:pPr>
              <w:spacing w:after="0" w:line="240" w:lineRule="auto"/>
              <w:ind w:right="57"/>
              <w:jc w:val="center"/>
              <w:rPr>
                <w:rFonts w:ascii="Times New Roman" w:eastAsia="Times New Roman" w:hAnsi="Times New Roman" w:cs="Times New Roman"/>
                <w:sz w:val="20"/>
                <w:szCs w:val="20"/>
                <w:lang w:val="uk-UA"/>
              </w:rPr>
            </w:pPr>
          </w:p>
        </w:tc>
        <w:tc>
          <w:tcPr>
            <w:tcW w:w="28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177CE6" w14:textId="1370A2DF" w:rsidR="009734D1" w:rsidRPr="000B49C4" w:rsidRDefault="009734D1" w:rsidP="000B49C4">
            <w:pPr>
              <w:spacing w:after="0" w:line="240" w:lineRule="auto"/>
              <w:ind w:right="57"/>
              <w:jc w:val="center"/>
              <w:rPr>
                <w:rFonts w:ascii="Times New Roman" w:eastAsia="Times New Roman" w:hAnsi="Times New Roman" w:cs="Times New Roman"/>
                <w:sz w:val="20"/>
                <w:szCs w:val="20"/>
                <w:lang w:val="uk-UA"/>
              </w:rPr>
            </w:pPr>
          </w:p>
        </w:tc>
      </w:tr>
      <w:tr w:rsidR="009734D1" w:rsidRPr="000B49C4" w14:paraId="473A3686" w14:textId="77777777" w:rsidTr="000B49C4">
        <w:trPr>
          <w:gridAfter w:val="1"/>
          <w:wAfter w:w="17" w:type="dxa"/>
          <w:jc w:val="center"/>
        </w:trPr>
        <w:tc>
          <w:tcPr>
            <w:tcW w:w="4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3840EE" w14:textId="366BAC68" w:rsidR="009734D1" w:rsidRPr="000B49C4" w:rsidRDefault="009734D1" w:rsidP="000B49C4">
            <w:pPr>
              <w:spacing w:after="0" w:line="240" w:lineRule="auto"/>
              <w:ind w:right="57"/>
              <w:rPr>
                <w:rFonts w:ascii="Times New Roman" w:eastAsia="Times New Roman" w:hAnsi="Times New Roman" w:cs="Times New Roman"/>
                <w:sz w:val="20"/>
                <w:szCs w:val="20"/>
              </w:rPr>
            </w:pPr>
            <w:r w:rsidRPr="000B49C4">
              <w:rPr>
                <w:rFonts w:ascii="Times New Roman" w:eastAsia="Times New Roman" w:hAnsi="Times New Roman" w:cs="Times New Roman"/>
                <w:sz w:val="20"/>
                <w:szCs w:val="20"/>
              </w:rPr>
              <w:t>СК04. Здатність аналізувати виробничо-технологічні системи і комплекси як об’єкти автоматизації, визначати способи та стратегії їх автоматизації та цифрової трансформації.</w:t>
            </w:r>
          </w:p>
        </w:tc>
        <w:tc>
          <w:tcPr>
            <w:tcW w:w="2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1FB23D" w14:textId="77777777" w:rsidR="009734D1" w:rsidRPr="000B49C4" w:rsidRDefault="009734D1" w:rsidP="000B49C4">
            <w:pPr>
              <w:spacing w:after="0" w:line="240" w:lineRule="auto"/>
              <w:ind w:right="57"/>
              <w:jc w:val="center"/>
              <w:rPr>
                <w:rFonts w:ascii="Times New Roman" w:eastAsia="Times New Roman" w:hAnsi="Times New Roman" w:cs="Times New Roman"/>
                <w:sz w:val="20"/>
                <w:szCs w:val="20"/>
              </w:rPr>
            </w:pPr>
            <w:r w:rsidRPr="000B49C4">
              <w:rPr>
                <w:rFonts w:ascii="Times New Roman" w:eastAsia="Times New Roman" w:hAnsi="Times New Roman" w:cs="Times New Roman"/>
                <w:color w:val="000000"/>
                <w:sz w:val="20"/>
                <w:szCs w:val="20"/>
              </w:rPr>
              <w:t>+</w:t>
            </w:r>
          </w:p>
        </w:tc>
        <w:tc>
          <w:tcPr>
            <w:tcW w:w="3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05CED1" w14:textId="77777777" w:rsidR="009734D1" w:rsidRPr="000B49C4" w:rsidRDefault="009734D1" w:rsidP="000B49C4">
            <w:pPr>
              <w:spacing w:after="0" w:line="240" w:lineRule="auto"/>
              <w:ind w:right="57"/>
              <w:jc w:val="center"/>
              <w:rPr>
                <w:rFonts w:ascii="Times New Roman" w:eastAsia="Times New Roman" w:hAnsi="Times New Roman" w:cs="Times New Roman"/>
                <w:sz w:val="20"/>
                <w:szCs w:val="20"/>
              </w:rPr>
            </w:pPr>
            <w:r w:rsidRPr="000B49C4">
              <w:rPr>
                <w:rFonts w:ascii="Times New Roman" w:eastAsia="Times New Roman" w:hAnsi="Times New Roman" w:cs="Times New Roman"/>
                <w:color w:val="000000"/>
                <w:sz w:val="20"/>
                <w:szCs w:val="20"/>
              </w:rPr>
              <w:t>+</w:t>
            </w:r>
          </w:p>
        </w:tc>
        <w:tc>
          <w:tcPr>
            <w:tcW w:w="2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DBD6C1" w14:textId="2CF8AA68" w:rsidR="009734D1" w:rsidRPr="000B49C4" w:rsidRDefault="00AE332C" w:rsidP="000B49C4">
            <w:pPr>
              <w:spacing w:after="0" w:line="240" w:lineRule="auto"/>
              <w:ind w:right="57"/>
              <w:jc w:val="center"/>
              <w:rPr>
                <w:rFonts w:ascii="Times New Roman" w:eastAsia="Times New Roman" w:hAnsi="Times New Roman" w:cs="Times New Roman"/>
                <w:sz w:val="20"/>
                <w:szCs w:val="20"/>
                <w:lang w:val="uk-UA"/>
              </w:rPr>
            </w:pPr>
            <w:r w:rsidRPr="000B49C4">
              <w:rPr>
                <w:rFonts w:ascii="Times New Roman" w:eastAsia="Times New Roman" w:hAnsi="Times New Roman" w:cs="Times New Roman"/>
                <w:sz w:val="20"/>
                <w:szCs w:val="20"/>
                <w:lang w:val="uk-UA"/>
              </w:rPr>
              <w:t>+</w:t>
            </w:r>
          </w:p>
        </w:tc>
        <w:tc>
          <w:tcPr>
            <w:tcW w:w="28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CA981C" w14:textId="77777777" w:rsidR="009734D1" w:rsidRPr="000B49C4" w:rsidRDefault="009734D1" w:rsidP="000B49C4">
            <w:pPr>
              <w:spacing w:after="0" w:line="240" w:lineRule="auto"/>
              <w:ind w:right="57"/>
              <w:jc w:val="center"/>
              <w:rPr>
                <w:rFonts w:ascii="Times New Roman" w:eastAsia="Times New Roman" w:hAnsi="Times New Roman" w:cs="Times New Roman"/>
                <w:sz w:val="20"/>
                <w:szCs w:val="20"/>
              </w:rPr>
            </w:pPr>
            <w:r w:rsidRPr="000B49C4">
              <w:rPr>
                <w:rFonts w:ascii="Times New Roman" w:eastAsia="Times New Roman" w:hAnsi="Times New Roman" w:cs="Times New Roman"/>
                <w:color w:val="000000"/>
                <w:sz w:val="20"/>
                <w:szCs w:val="20"/>
              </w:rPr>
              <w:t>+</w:t>
            </w:r>
          </w:p>
        </w:tc>
      </w:tr>
      <w:tr w:rsidR="009734D1" w:rsidRPr="000B49C4" w14:paraId="26BE00BD" w14:textId="77777777" w:rsidTr="000B49C4">
        <w:trPr>
          <w:gridAfter w:val="1"/>
          <w:wAfter w:w="17" w:type="dxa"/>
          <w:jc w:val="center"/>
        </w:trPr>
        <w:tc>
          <w:tcPr>
            <w:tcW w:w="4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4A900B" w14:textId="35ECAD4D" w:rsidR="009734D1" w:rsidRPr="000B49C4" w:rsidRDefault="009734D1" w:rsidP="000B49C4">
            <w:pPr>
              <w:spacing w:after="0" w:line="240" w:lineRule="auto"/>
              <w:ind w:right="57"/>
              <w:rPr>
                <w:rFonts w:ascii="Times New Roman" w:eastAsia="Times New Roman" w:hAnsi="Times New Roman" w:cs="Times New Roman"/>
                <w:sz w:val="20"/>
                <w:szCs w:val="20"/>
              </w:rPr>
            </w:pPr>
            <w:r w:rsidRPr="000B49C4">
              <w:rPr>
                <w:rFonts w:ascii="Times New Roman" w:eastAsia="Times New Roman" w:hAnsi="Times New Roman" w:cs="Times New Roman"/>
                <w:sz w:val="20"/>
                <w:szCs w:val="20"/>
              </w:rPr>
              <w:lastRenderedPageBreak/>
              <w:t>СК05. Здатність інтегрувати знання з інших галузей, застосовувати системний підхід та враховувати нетехнічні аспекти при розв’язанні інженерних задач та проведенні наукових досліджень.</w:t>
            </w:r>
          </w:p>
        </w:tc>
        <w:tc>
          <w:tcPr>
            <w:tcW w:w="2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84B5EA" w14:textId="77777777" w:rsidR="009734D1" w:rsidRPr="000B49C4" w:rsidRDefault="009734D1" w:rsidP="000B49C4">
            <w:pPr>
              <w:spacing w:after="0" w:line="240" w:lineRule="auto"/>
              <w:ind w:right="57"/>
              <w:jc w:val="center"/>
              <w:rPr>
                <w:rFonts w:ascii="Times New Roman" w:eastAsia="Times New Roman" w:hAnsi="Times New Roman" w:cs="Times New Roman"/>
                <w:sz w:val="20"/>
                <w:szCs w:val="20"/>
              </w:rPr>
            </w:pPr>
            <w:r w:rsidRPr="000B49C4">
              <w:rPr>
                <w:rFonts w:ascii="Times New Roman" w:eastAsia="Times New Roman" w:hAnsi="Times New Roman" w:cs="Times New Roman"/>
                <w:color w:val="000000"/>
                <w:sz w:val="20"/>
                <w:szCs w:val="20"/>
              </w:rPr>
              <w:t>+</w:t>
            </w:r>
          </w:p>
        </w:tc>
        <w:tc>
          <w:tcPr>
            <w:tcW w:w="3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43832A" w14:textId="77777777" w:rsidR="009734D1" w:rsidRPr="000B49C4" w:rsidRDefault="009734D1" w:rsidP="000B49C4">
            <w:pPr>
              <w:spacing w:after="0" w:line="240" w:lineRule="auto"/>
              <w:ind w:right="57"/>
              <w:jc w:val="center"/>
              <w:rPr>
                <w:rFonts w:ascii="Times New Roman" w:eastAsia="Times New Roman" w:hAnsi="Times New Roman" w:cs="Times New Roman"/>
                <w:sz w:val="20"/>
                <w:szCs w:val="20"/>
              </w:rPr>
            </w:pPr>
            <w:r w:rsidRPr="000B49C4">
              <w:rPr>
                <w:rFonts w:ascii="Times New Roman" w:eastAsia="Times New Roman" w:hAnsi="Times New Roman" w:cs="Times New Roman"/>
                <w:color w:val="000000"/>
                <w:sz w:val="20"/>
                <w:szCs w:val="20"/>
              </w:rPr>
              <w:t>+</w:t>
            </w:r>
          </w:p>
        </w:tc>
        <w:tc>
          <w:tcPr>
            <w:tcW w:w="2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0B9BBA" w14:textId="77777777" w:rsidR="009734D1" w:rsidRPr="000B49C4" w:rsidRDefault="009734D1" w:rsidP="000B49C4">
            <w:pPr>
              <w:spacing w:after="0" w:line="240" w:lineRule="auto"/>
              <w:ind w:right="57"/>
              <w:jc w:val="center"/>
              <w:rPr>
                <w:rFonts w:ascii="Times New Roman" w:eastAsia="Times New Roman" w:hAnsi="Times New Roman" w:cs="Times New Roman"/>
                <w:sz w:val="20"/>
                <w:szCs w:val="20"/>
              </w:rPr>
            </w:pPr>
          </w:p>
        </w:tc>
        <w:tc>
          <w:tcPr>
            <w:tcW w:w="28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6214A0" w14:textId="77777777" w:rsidR="009734D1" w:rsidRPr="000B49C4" w:rsidRDefault="009734D1" w:rsidP="000B49C4">
            <w:pPr>
              <w:spacing w:after="0" w:line="240" w:lineRule="auto"/>
              <w:ind w:right="57"/>
              <w:jc w:val="center"/>
              <w:rPr>
                <w:rFonts w:ascii="Times New Roman" w:eastAsia="Times New Roman" w:hAnsi="Times New Roman" w:cs="Times New Roman"/>
                <w:sz w:val="20"/>
                <w:szCs w:val="20"/>
              </w:rPr>
            </w:pPr>
            <w:r w:rsidRPr="000B49C4">
              <w:rPr>
                <w:rFonts w:ascii="Times New Roman" w:eastAsia="Times New Roman" w:hAnsi="Times New Roman" w:cs="Times New Roman"/>
                <w:color w:val="000000"/>
                <w:sz w:val="20"/>
                <w:szCs w:val="20"/>
              </w:rPr>
              <w:t>+</w:t>
            </w:r>
          </w:p>
        </w:tc>
      </w:tr>
      <w:tr w:rsidR="009734D1" w:rsidRPr="000B49C4" w14:paraId="24113F5C" w14:textId="77777777" w:rsidTr="000B49C4">
        <w:trPr>
          <w:gridAfter w:val="1"/>
          <w:wAfter w:w="17" w:type="dxa"/>
          <w:jc w:val="center"/>
        </w:trPr>
        <w:tc>
          <w:tcPr>
            <w:tcW w:w="4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2F187E" w14:textId="36E50DA2" w:rsidR="009734D1" w:rsidRPr="000B49C4" w:rsidRDefault="009734D1" w:rsidP="000B49C4">
            <w:pPr>
              <w:spacing w:after="0" w:line="240" w:lineRule="auto"/>
              <w:ind w:right="57"/>
              <w:rPr>
                <w:rFonts w:ascii="Times New Roman" w:eastAsia="Times New Roman" w:hAnsi="Times New Roman" w:cs="Times New Roman"/>
                <w:sz w:val="20"/>
                <w:szCs w:val="20"/>
              </w:rPr>
            </w:pPr>
            <w:r w:rsidRPr="000B49C4">
              <w:rPr>
                <w:rFonts w:ascii="Times New Roman" w:eastAsia="Times New Roman" w:hAnsi="Times New Roman" w:cs="Times New Roman"/>
                <w:sz w:val="20"/>
                <w:szCs w:val="20"/>
              </w:rPr>
              <w:t>СК06. Здатність застосовувати сучасні методи теорії автоматичного керування для дослідження та розроблення автоматизованих систем управління технологічними об’єктами, комплексами, виробництвами та організаційними структурами.</w:t>
            </w:r>
          </w:p>
        </w:tc>
        <w:tc>
          <w:tcPr>
            <w:tcW w:w="2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CB7EB4" w14:textId="77777777" w:rsidR="009734D1" w:rsidRPr="000B49C4" w:rsidRDefault="009734D1" w:rsidP="000B49C4">
            <w:pPr>
              <w:spacing w:after="0" w:line="240" w:lineRule="auto"/>
              <w:ind w:right="57"/>
              <w:jc w:val="center"/>
              <w:rPr>
                <w:rFonts w:ascii="Times New Roman" w:eastAsia="Times New Roman" w:hAnsi="Times New Roman" w:cs="Times New Roman"/>
                <w:sz w:val="20"/>
                <w:szCs w:val="20"/>
              </w:rPr>
            </w:pPr>
            <w:r w:rsidRPr="000B49C4">
              <w:rPr>
                <w:rFonts w:ascii="Times New Roman" w:eastAsia="Times New Roman" w:hAnsi="Times New Roman" w:cs="Times New Roman"/>
                <w:color w:val="000000"/>
                <w:sz w:val="20"/>
                <w:szCs w:val="20"/>
              </w:rPr>
              <w:t>+</w:t>
            </w:r>
          </w:p>
        </w:tc>
        <w:tc>
          <w:tcPr>
            <w:tcW w:w="3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C88C90" w14:textId="77777777" w:rsidR="009734D1" w:rsidRPr="000B49C4" w:rsidRDefault="009734D1" w:rsidP="000B49C4">
            <w:pPr>
              <w:spacing w:after="0" w:line="240" w:lineRule="auto"/>
              <w:ind w:right="57"/>
              <w:jc w:val="center"/>
              <w:rPr>
                <w:rFonts w:ascii="Times New Roman" w:eastAsia="Times New Roman" w:hAnsi="Times New Roman" w:cs="Times New Roman"/>
                <w:sz w:val="20"/>
                <w:szCs w:val="20"/>
              </w:rPr>
            </w:pPr>
            <w:r w:rsidRPr="000B49C4">
              <w:rPr>
                <w:rFonts w:ascii="Times New Roman" w:eastAsia="Times New Roman" w:hAnsi="Times New Roman" w:cs="Times New Roman"/>
                <w:color w:val="000000"/>
                <w:sz w:val="20"/>
                <w:szCs w:val="20"/>
              </w:rPr>
              <w:t>+</w:t>
            </w:r>
          </w:p>
        </w:tc>
        <w:tc>
          <w:tcPr>
            <w:tcW w:w="2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C573F6" w14:textId="591ACC6A" w:rsidR="009734D1" w:rsidRPr="000B49C4" w:rsidRDefault="009734D1" w:rsidP="000B49C4">
            <w:pPr>
              <w:spacing w:after="0" w:line="240" w:lineRule="auto"/>
              <w:ind w:right="57"/>
              <w:jc w:val="center"/>
              <w:rPr>
                <w:rFonts w:ascii="Times New Roman" w:eastAsia="Times New Roman" w:hAnsi="Times New Roman" w:cs="Times New Roman"/>
                <w:sz w:val="20"/>
                <w:szCs w:val="20"/>
                <w:lang w:val="uk-UA"/>
              </w:rPr>
            </w:pPr>
          </w:p>
        </w:tc>
        <w:tc>
          <w:tcPr>
            <w:tcW w:w="28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FE83C1" w14:textId="77777777" w:rsidR="009734D1" w:rsidRPr="000B49C4" w:rsidRDefault="009734D1" w:rsidP="000B49C4">
            <w:pPr>
              <w:spacing w:after="0" w:line="240" w:lineRule="auto"/>
              <w:ind w:right="57"/>
              <w:jc w:val="center"/>
              <w:rPr>
                <w:rFonts w:ascii="Times New Roman" w:eastAsia="Times New Roman" w:hAnsi="Times New Roman" w:cs="Times New Roman"/>
                <w:sz w:val="20"/>
                <w:szCs w:val="20"/>
              </w:rPr>
            </w:pPr>
            <w:r w:rsidRPr="000B49C4">
              <w:rPr>
                <w:rFonts w:ascii="Times New Roman" w:eastAsia="Times New Roman" w:hAnsi="Times New Roman" w:cs="Times New Roman"/>
                <w:color w:val="000000"/>
                <w:sz w:val="20"/>
                <w:szCs w:val="20"/>
              </w:rPr>
              <w:t>+</w:t>
            </w:r>
          </w:p>
        </w:tc>
      </w:tr>
      <w:tr w:rsidR="009734D1" w:rsidRPr="000B49C4" w14:paraId="0D1148F5" w14:textId="77777777" w:rsidTr="000B49C4">
        <w:trPr>
          <w:gridAfter w:val="1"/>
          <w:wAfter w:w="17" w:type="dxa"/>
          <w:jc w:val="center"/>
        </w:trPr>
        <w:tc>
          <w:tcPr>
            <w:tcW w:w="4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B86165" w14:textId="5FC344C4" w:rsidR="009734D1" w:rsidRPr="000B49C4" w:rsidRDefault="009734D1" w:rsidP="000B49C4">
            <w:pPr>
              <w:spacing w:after="0" w:line="240" w:lineRule="auto"/>
              <w:ind w:right="57"/>
              <w:rPr>
                <w:rFonts w:ascii="Times New Roman" w:eastAsia="Times New Roman" w:hAnsi="Times New Roman" w:cs="Times New Roman"/>
                <w:sz w:val="20"/>
                <w:szCs w:val="20"/>
              </w:rPr>
            </w:pPr>
            <w:r w:rsidRPr="000B49C4">
              <w:rPr>
                <w:rFonts w:ascii="Times New Roman" w:eastAsia="Times New Roman" w:hAnsi="Times New Roman" w:cs="Times New Roman"/>
                <w:sz w:val="20"/>
                <w:szCs w:val="20"/>
              </w:rPr>
              <w:t>СК07. Здатність застосовувати спеціалізоване програмне забезпечення, засоби штучного інтелекту та цифрові технології для розв’язання складних задач і проблем автоматизації, комп’ютерно-інтегрованих технологій та робототехніки.</w:t>
            </w:r>
          </w:p>
        </w:tc>
        <w:tc>
          <w:tcPr>
            <w:tcW w:w="2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7D49A3" w14:textId="77777777" w:rsidR="009734D1" w:rsidRPr="000B49C4" w:rsidRDefault="009734D1" w:rsidP="000B49C4">
            <w:pPr>
              <w:spacing w:after="0" w:line="240" w:lineRule="auto"/>
              <w:ind w:right="57"/>
              <w:jc w:val="center"/>
              <w:rPr>
                <w:rFonts w:ascii="Times New Roman" w:eastAsia="Times New Roman" w:hAnsi="Times New Roman" w:cs="Times New Roman"/>
                <w:sz w:val="20"/>
                <w:szCs w:val="20"/>
              </w:rPr>
            </w:pPr>
            <w:r w:rsidRPr="000B49C4">
              <w:rPr>
                <w:rFonts w:ascii="Times New Roman" w:eastAsia="Times New Roman" w:hAnsi="Times New Roman" w:cs="Times New Roman"/>
                <w:color w:val="000000"/>
                <w:sz w:val="20"/>
                <w:szCs w:val="20"/>
              </w:rPr>
              <w:t>+</w:t>
            </w:r>
          </w:p>
        </w:tc>
        <w:tc>
          <w:tcPr>
            <w:tcW w:w="3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7EEC47" w14:textId="77777777" w:rsidR="009734D1" w:rsidRPr="000B49C4" w:rsidRDefault="009734D1" w:rsidP="000B49C4">
            <w:pPr>
              <w:spacing w:after="0" w:line="240" w:lineRule="auto"/>
              <w:ind w:right="57"/>
              <w:jc w:val="center"/>
              <w:rPr>
                <w:rFonts w:ascii="Times New Roman" w:eastAsia="Times New Roman" w:hAnsi="Times New Roman" w:cs="Times New Roman"/>
                <w:sz w:val="20"/>
                <w:szCs w:val="20"/>
              </w:rPr>
            </w:pPr>
            <w:r w:rsidRPr="000B49C4">
              <w:rPr>
                <w:rFonts w:ascii="Times New Roman" w:eastAsia="Times New Roman" w:hAnsi="Times New Roman" w:cs="Times New Roman"/>
                <w:color w:val="000000"/>
                <w:sz w:val="20"/>
                <w:szCs w:val="20"/>
              </w:rPr>
              <w:t>+</w:t>
            </w:r>
          </w:p>
        </w:tc>
        <w:tc>
          <w:tcPr>
            <w:tcW w:w="2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3B0F39" w14:textId="77777777" w:rsidR="009734D1" w:rsidRPr="000B49C4" w:rsidRDefault="009734D1" w:rsidP="000B49C4">
            <w:pPr>
              <w:spacing w:after="0" w:line="240" w:lineRule="auto"/>
              <w:ind w:right="57"/>
              <w:jc w:val="center"/>
              <w:rPr>
                <w:rFonts w:ascii="Times New Roman" w:eastAsia="Times New Roman" w:hAnsi="Times New Roman" w:cs="Times New Roman"/>
                <w:sz w:val="20"/>
                <w:szCs w:val="20"/>
              </w:rPr>
            </w:pPr>
          </w:p>
        </w:tc>
        <w:tc>
          <w:tcPr>
            <w:tcW w:w="28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C3D6B8" w14:textId="63250B38" w:rsidR="009734D1" w:rsidRPr="000B49C4" w:rsidRDefault="009734D1" w:rsidP="000B49C4">
            <w:pPr>
              <w:spacing w:after="0" w:line="240" w:lineRule="auto"/>
              <w:ind w:right="57"/>
              <w:jc w:val="center"/>
              <w:rPr>
                <w:rFonts w:ascii="Times New Roman" w:eastAsia="Times New Roman" w:hAnsi="Times New Roman" w:cs="Times New Roman"/>
                <w:sz w:val="20"/>
                <w:szCs w:val="20"/>
                <w:lang w:val="uk-UA"/>
              </w:rPr>
            </w:pPr>
          </w:p>
        </w:tc>
      </w:tr>
      <w:tr w:rsidR="009734D1" w:rsidRPr="000B49C4" w14:paraId="11D7850D" w14:textId="77777777" w:rsidTr="000B49C4">
        <w:trPr>
          <w:gridAfter w:val="1"/>
          <w:wAfter w:w="17" w:type="dxa"/>
          <w:jc w:val="center"/>
        </w:trPr>
        <w:tc>
          <w:tcPr>
            <w:tcW w:w="4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289912" w14:textId="57B51EBF" w:rsidR="009734D1" w:rsidRPr="000B49C4" w:rsidRDefault="009734D1" w:rsidP="000B49C4">
            <w:pPr>
              <w:spacing w:after="0" w:line="240" w:lineRule="auto"/>
              <w:ind w:right="57"/>
              <w:rPr>
                <w:rFonts w:ascii="Times New Roman" w:eastAsia="Times New Roman" w:hAnsi="Times New Roman" w:cs="Times New Roman"/>
                <w:sz w:val="20"/>
                <w:szCs w:val="20"/>
              </w:rPr>
            </w:pPr>
            <w:r w:rsidRPr="000B49C4">
              <w:rPr>
                <w:rFonts w:ascii="Times New Roman" w:eastAsia="Times New Roman" w:hAnsi="Times New Roman" w:cs="Times New Roman"/>
                <w:sz w:val="20"/>
                <w:szCs w:val="20"/>
              </w:rPr>
              <w:t>СК08. Здатність розробляти архітектури комп’ютерно-інтегрованих систем управління організаційно-технологічними комплексами із застосуванням спеціалізованого програмного забезпечення, мережевих та інформаційних технологій.</w:t>
            </w:r>
          </w:p>
        </w:tc>
        <w:tc>
          <w:tcPr>
            <w:tcW w:w="2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853EFA" w14:textId="77777777" w:rsidR="009734D1" w:rsidRPr="000B49C4" w:rsidRDefault="009734D1" w:rsidP="000B49C4">
            <w:pPr>
              <w:spacing w:after="0" w:line="240" w:lineRule="auto"/>
              <w:ind w:right="57"/>
              <w:jc w:val="center"/>
              <w:rPr>
                <w:rFonts w:ascii="Times New Roman" w:eastAsia="Times New Roman" w:hAnsi="Times New Roman" w:cs="Times New Roman"/>
                <w:sz w:val="20"/>
                <w:szCs w:val="20"/>
              </w:rPr>
            </w:pPr>
            <w:r w:rsidRPr="000B49C4">
              <w:rPr>
                <w:rFonts w:ascii="Times New Roman" w:eastAsia="Times New Roman" w:hAnsi="Times New Roman" w:cs="Times New Roman"/>
                <w:color w:val="000000"/>
                <w:sz w:val="20"/>
                <w:szCs w:val="20"/>
              </w:rPr>
              <w:t>+</w:t>
            </w:r>
          </w:p>
        </w:tc>
        <w:tc>
          <w:tcPr>
            <w:tcW w:w="3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CDC4FB" w14:textId="77777777" w:rsidR="009734D1" w:rsidRPr="000B49C4" w:rsidRDefault="009734D1" w:rsidP="000B49C4">
            <w:pPr>
              <w:spacing w:after="0" w:line="240" w:lineRule="auto"/>
              <w:ind w:right="57"/>
              <w:jc w:val="center"/>
              <w:rPr>
                <w:rFonts w:ascii="Times New Roman" w:eastAsia="Times New Roman" w:hAnsi="Times New Roman" w:cs="Times New Roman"/>
                <w:sz w:val="20"/>
                <w:szCs w:val="20"/>
              </w:rPr>
            </w:pPr>
            <w:r w:rsidRPr="000B49C4">
              <w:rPr>
                <w:rFonts w:ascii="Times New Roman" w:eastAsia="Times New Roman" w:hAnsi="Times New Roman" w:cs="Times New Roman"/>
                <w:color w:val="000000"/>
                <w:sz w:val="20"/>
                <w:szCs w:val="20"/>
              </w:rPr>
              <w:t>+</w:t>
            </w:r>
          </w:p>
        </w:tc>
        <w:tc>
          <w:tcPr>
            <w:tcW w:w="2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0A8196" w14:textId="77777777" w:rsidR="009734D1" w:rsidRPr="000B49C4" w:rsidRDefault="009734D1" w:rsidP="000B49C4">
            <w:pPr>
              <w:spacing w:after="0" w:line="240" w:lineRule="auto"/>
              <w:ind w:right="57"/>
              <w:jc w:val="center"/>
              <w:rPr>
                <w:rFonts w:ascii="Times New Roman" w:eastAsia="Times New Roman" w:hAnsi="Times New Roman" w:cs="Times New Roman"/>
                <w:sz w:val="20"/>
                <w:szCs w:val="20"/>
              </w:rPr>
            </w:pPr>
          </w:p>
        </w:tc>
        <w:tc>
          <w:tcPr>
            <w:tcW w:w="28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1A3E5F" w14:textId="77777777" w:rsidR="009734D1" w:rsidRPr="000B49C4" w:rsidRDefault="009734D1" w:rsidP="000B49C4">
            <w:pPr>
              <w:spacing w:after="0" w:line="240" w:lineRule="auto"/>
              <w:ind w:right="57"/>
              <w:jc w:val="center"/>
              <w:rPr>
                <w:rFonts w:ascii="Times New Roman" w:eastAsia="Times New Roman" w:hAnsi="Times New Roman" w:cs="Times New Roman"/>
                <w:sz w:val="20"/>
                <w:szCs w:val="20"/>
              </w:rPr>
            </w:pPr>
            <w:r w:rsidRPr="000B49C4">
              <w:rPr>
                <w:rFonts w:ascii="Times New Roman" w:eastAsia="Times New Roman" w:hAnsi="Times New Roman" w:cs="Times New Roman"/>
                <w:color w:val="000000"/>
                <w:sz w:val="20"/>
                <w:szCs w:val="20"/>
              </w:rPr>
              <w:t>+</w:t>
            </w:r>
          </w:p>
        </w:tc>
      </w:tr>
      <w:tr w:rsidR="009734D1" w:rsidRPr="000B49C4" w14:paraId="73BD66E3" w14:textId="77777777" w:rsidTr="000B49C4">
        <w:trPr>
          <w:gridAfter w:val="1"/>
          <w:wAfter w:w="17" w:type="dxa"/>
          <w:jc w:val="center"/>
        </w:trPr>
        <w:tc>
          <w:tcPr>
            <w:tcW w:w="4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180297" w14:textId="1A796316" w:rsidR="009734D1" w:rsidRPr="000B49C4" w:rsidRDefault="009734D1" w:rsidP="000B49C4">
            <w:pPr>
              <w:spacing w:after="0" w:line="240" w:lineRule="auto"/>
              <w:ind w:right="57"/>
              <w:rPr>
                <w:rFonts w:ascii="Times New Roman" w:eastAsia="Times New Roman" w:hAnsi="Times New Roman" w:cs="Times New Roman"/>
                <w:sz w:val="20"/>
                <w:szCs w:val="20"/>
              </w:rPr>
            </w:pPr>
            <w:r w:rsidRPr="000B49C4">
              <w:rPr>
                <w:rFonts w:ascii="Times New Roman" w:eastAsia="Times New Roman" w:hAnsi="Times New Roman" w:cs="Times New Roman"/>
                <w:sz w:val="20"/>
                <w:szCs w:val="20"/>
              </w:rPr>
              <w:t xml:space="preserve">СК09. Здатність застосовувати програмно-технічні керуючі комплекси, промислові контролери, </w:t>
            </w:r>
            <w:proofErr w:type="spellStart"/>
            <w:r w:rsidRPr="000B49C4">
              <w:rPr>
                <w:rFonts w:ascii="Times New Roman" w:eastAsia="Times New Roman" w:hAnsi="Times New Roman" w:cs="Times New Roman"/>
                <w:sz w:val="20"/>
                <w:szCs w:val="20"/>
              </w:rPr>
              <w:t>робототехнічні</w:t>
            </w:r>
            <w:proofErr w:type="spellEnd"/>
            <w:r w:rsidRPr="000B49C4">
              <w:rPr>
                <w:rFonts w:ascii="Times New Roman" w:eastAsia="Times New Roman" w:hAnsi="Times New Roman" w:cs="Times New Roman"/>
                <w:sz w:val="20"/>
                <w:szCs w:val="20"/>
              </w:rPr>
              <w:t xml:space="preserve"> пристрої, засоби людино-машинного інтерфейсу та інші комп’ютерно-інтегровані технології для побудови багаторівневих та/або розподілених систем керування.</w:t>
            </w:r>
          </w:p>
        </w:tc>
        <w:tc>
          <w:tcPr>
            <w:tcW w:w="2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281D8A" w14:textId="77777777" w:rsidR="009734D1" w:rsidRPr="000B49C4" w:rsidRDefault="009734D1" w:rsidP="000B49C4">
            <w:pPr>
              <w:spacing w:after="0" w:line="240" w:lineRule="auto"/>
              <w:ind w:right="57"/>
              <w:jc w:val="center"/>
              <w:rPr>
                <w:rFonts w:ascii="Times New Roman" w:eastAsia="Times New Roman" w:hAnsi="Times New Roman" w:cs="Times New Roman"/>
                <w:sz w:val="20"/>
                <w:szCs w:val="20"/>
              </w:rPr>
            </w:pPr>
            <w:r w:rsidRPr="000B49C4">
              <w:rPr>
                <w:rFonts w:ascii="Times New Roman" w:eastAsia="Times New Roman" w:hAnsi="Times New Roman" w:cs="Times New Roman"/>
                <w:color w:val="000000"/>
                <w:sz w:val="20"/>
                <w:szCs w:val="20"/>
              </w:rPr>
              <w:t>+</w:t>
            </w:r>
          </w:p>
        </w:tc>
        <w:tc>
          <w:tcPr>
            <w:tcW w:w="3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022A4C" w14:textId="77777777" w:rsidR="009734D1" w:rsidRPr="000B49C4" w:rsidRDefault="009734D1" w:rsidP="000B49C4">
            <w:pPr>
              <w:spacing w:after="0" w:line="240" w:lineRule="auto"/>
              <w:ind w:right="57"/>
              <w:jc w:val="center"/>
              <w:rPr>
                <w:rFonts w:ascii="Times New Roman" w:eastAsia="Times New Roman" w:hAnsi="Times New Roman" w:cs="Times New Roman"/>
                <w:sz w:val="20"/>
                <w:szCs w:val="20"/>
              </w:rPr>
            </w:pPr>
            <w:r w:rsidRPr="000B49C4">
              <w:rPr>
                <w:rFonts w:ascii="Times New Roman" w:eastAsia="Times New Roman" w:hAnsi="Times New Roman" w:cs="Times New Roman"/>
                <w:color w:val="000000"/>
                <w:sz w:val="20"/>
                <w:szCs w:val="20"/>
              </w:rPr>
              <w:t>+</w:t>
            </w:r>
          </w:p>
        </w:tc>
        <w:tc>
          <w:tcPr>
            <w:tcW w:w="2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1D867F" w14:textId="1F2C44C1" w:rsidR="009734D1" w:rsidRPr="000B49C4" w:rsidRDefault="009734D1" w:rsidP="000B49C4">
            <w:pPr>
              <w:spacing w:after="0" w:line="240" w:lineRule="auto"/>
              <w:ind w:right="57"/>
              <w:jc w:val="center"/>
              <w:rPr>
                <w:rFonts w:ascii="Times New Roman" w:eastAsia="Times New Roman" w:hAnsi="Times New Roman" w:cs="Times New Roman"/>
                <w:sz w:val="20"/>
                <w:szCs w:val="20"/>
                <w:lang w:val="uk-UA"/>
              </w:rPr>
            </w:pPr>
          </w:p>
        </w:tc>
        <w:tc>
          <w:tcPr>
            <w:tcW w:w="28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BD644A" w14:textId="77777777" w:rsidR="009734D1" w:rsidRPr="000B49C4" w:rsidRDefault="009734D1" w:rsidP="000B49C4">
            <w:pPr>
              <w:spacing w:after="0" w:line="240" w:lineRule="auto"/>
              <w:ind w:right="57"/>
              <w:jc w:val="center"/>
              <w:rPr>
                <w:rFonts w:ascii="Times New Roman" w:eastAsia="Times New Roman" w:hAnsi="Times New Roman" w:cs="Times New Roman"/>
                <w:sz w:val="20"/>
                <w:szCs w:val="20"/>
              </w:rPr>
            </w:pPr>
            <w:r w:rsidRPr="000B49C4">
              <w:rPr>
                <w:rFonts w:ascii="Times New Roman" w:eastAsia="Times New Roman" w:hAnsi="Times New Roman" w:cs="Times New Roman"/>
                <w:color w:val="000000"/>
                <w:sz w:val="20"/>
                <w:szCs w:val="20"/>
              </w:rPr>
              <w:t>+</w:t>
            </w:r>
          </w:p>
        </w:tc>
      </w:tr>
      <w:tr w:rsidR="009734D1" w:rsidRPr="000B49C4" w14:paraId="2B7A037C" w14:textId="77777777" w:rsidTr="000B49C4">
        <w:trPr>
          <w:gridAfter w:val="1"/>
          <w:wAfter w:w="17" w:type="dxa"/>
          <w:jc w:val="center"/>
        </w:trPr>
        <w:tc>
          <w:tcPr>
            <w:tcW w:w="4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2103E8" w14:textId="15535E14" w:rsidR="009734D1" w:rsidRPr="000B49C4" w:rsidRDefault="009734D1" w:rsidP="000B49C4">
            <w:pPr>
              <w:spacing w:after="0" w:line="240" w:lineRule="auto"/>
              <w:ind w:right="57"/>
              <w:rPr>
                <w:rFonts w:ascii="Times New Roman" w:eastAsia="Times New Roman" w:hAnsi="Times New Roman" w:cs="Times New Roman"/>
                <w:sz w:val="20"/>
                <w:szCs w:val="20"/>
              </w:rPr>
            </w:pPr>
            <w:r w:rsidRPr="000B49C4">
              <w:rPr>
                <w:rFonts w:ascii="Times New Roman" w:eastAsia="Times New Roman" w:hAnsi="Times New Roman" w:cs="Times New Roman"/>
                <w:sz w:val="20"/>
                <w:szCs w:val="20"/>
              </w:rPr>
              <w:t xml:space="preserve">СК10. Здатність здійснювати захист прав інтелектуальної власності на нові </w:t>
            </w:r>
            <w:proofErr w:type="spellStart"/>
            <w:r w:rsidRPr="000B49C4">
              <w:rPr>
                <w:rFonts w:ascii="Times New Roman" w:eastAsia="Times New Roman" w:hAnsi="Times New Roman" w:cs="Times New Roman"/>
                <w:sz w:val="20"/>
                <w:szCs w:val="20"/>
              </w:rPr>
              <w:t>проєктні</w:t>
            </w:r>
            <w:proofErr w:type="spellEnd"/>
            <w:r w:rsidRPr="000B49C4">
              <w:rPr>
                <w:rFonts w:ascii="Times New Roman" w:eastAsia="Times New Roman" w:hAnsi="Times New Roman" w:cs="Times New Roman"/>
                <w:sz w:val="20"/>
                <w:szCs w:val="20"/>
              </w:rPr>
              <w:t xml:space="preserve"> та інженерні рішення для систем автоматизації, комп’ютерно-інтегрованих технологій та робототехніки.</w:t>
            </w:r>
          </w:p>
        </w:tc>
        <w:tc>
          <w:tcPr>
            <w:tcW w:w="2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9FB56C" w14:textId="77777777" w:rsidR="009734D1" w:rsidRPr="000B49C4" w:rsidRDefault="009734D1" w:rsidP="000B49C4">
            <w:pPr>
              <w:spacing w:after="0" w:line="240" w:lineRule="auto"/>
              <w:ind w:right="57"/>
              <w:jc w:val="center"/>
              <w:rPr>
                <w:rFonts w:ascii="Times New Roman" w:eastAsia="Times New Roman" w:hAnsi="Times New Roman" w:cs="Times New Roman"/>
                <w:sz w:val="20"/>
                <w:szCs w:val="20"/>
              </w:rPr>
            </w:pPr>
            <w:r w:rsidRPr="000B49C4">
              <w:rPr>
                <w:rFonts w:ascii="Times New Roman" w:eastAsia="Times New Roman" w:hAnsi="Times New Roman" w:cs="Times New Roman"/>
                <w:color w:val="000000"/>
                <w:sz w:val="20"/>
                <w:szCs w:val="20"/>
              </w:rPr>
              <w:t>+</w:t>
            </w:r>
          </w:p>
        </w:tc>
        <w:tc>
          <w:tcPr>
            <w:tcW w:w="3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FB76B" w14:textId="77777777" w:rsidR="009734D1" w:rsidRPr="000B49C4" w:rsidRDefault="009734D1" w:rsidP="000B49C4">
            <w:pPr>
              <w:spacing w:after="0" w:line="240" w:lineRule="auto"/>
              <w:ind w:right="57"/>
              <w:jc w:val="center"/>
              <w:rPr>
                <w:rFonts w:ascii="Times New Roman" w:eastAsia="Times New Roman" w:hAnsi="Times New Roman" w:cs="Times New Roman"/>
                <w:sz w:val="20"/>
                <w:szCs w:val="20"/>
              </w:rPr>
            </w:pPr>
            <w:r w:rsidRPr="000B49C4">
              <w:rPr>
                <w:rFonts w:ascii="Times New Roman" w:eastAsia="Times New Roman" w:hAnsi="Times New Roman" w:cs="Times New Roman"/>
                <w:color w:val="000000"/>
                <w:sz w:val="20"/>
                <w:szCs w:val="20"/>
              </w:rPr>
              <w:t>+</w:t>
            </w:r>
          </w:p>
        </w:tc>
        <w:tc>
          <w:tcPr>
            <w:tcW w:w="2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2C4CC7" w14:textId="5AAE3391" w:rsidR="009734D1" w:rsidRPr="000B49C4" w:rsidRDefault="00AE332C" w:rsidP="000B49C4">
            <w:pPr>
              <w:spacing w:after="0" w:line="240" w:lineRule="auto"/>
              <w:ind w:right="57"/>
              <w:jc w:val="center"/>
              <w:rPr>
                <w:rFonts w:ascii="Times New Roman" w:eastAsia="Times New Roman" w:hAnsi="Times New Roman" w:cs="Times New Roman"/>
                <w:sz w:val="20"/>
                <w:szCs w:val="20"/>
                <w:lang w:val="uk-UA"/>
              </w:rPr>
            </w:pPr>
            <w:r w:rsidRPr="000B49C4">
              <w:rPr>
                <w:rFonts w:ascii="Times New Roman" w:eastAsia="Times New Roman" w:hAnsi="Times New Roman" w:cs="Times New Roman"/>
                <w:sz w:val="20"/>
                <w:szCs w:val="20"/>
                <w:lang w:val="uk-UA"/>
              </w:rPr>
              <w:t>+</w:t>
            </w:r>
          </w:p>
        </w:tc>
        <w:tc>
          <w:tcPr>
            <w:tcW w:w="28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8A3E05" w14:textId="77777777" w:rsidR="009734D1" w:rsidRPr="000B49C4" w:rsidRDefault="009734D1" w:rsidP="000B49C4">
            <w:pPr>
              <w:spacing w:after="0" w:line="240" w:lineRule="auto"/>
              <w:ind w:right="57"/>
              <w:jc w:val="center"/>
              <w:rPr>
                <w:rFonts w:ascii="Times New Roman" w:eastAsia="Times New Roman" w:hAnsi="Times New Roman" w:cs="Times New Roman"/>
                <w:sz w:val="20"/>
                <w:szCs w:val="20"/>
              </w:rPr>
            </w:pPr>
            <w:r w:rsidRPr="000B49C4">
              <w:rPr>
                <w:rFonts w:ascii="Times New Roman" w:eastAsia="Times New Roman" w:hAnsi="Times New Roman" w:cs="Times New Roman"/>
                <w:color w:val="000000"/>
                <w:sz w:val="20"/>
                <w:szCs w:val="20"/>
              </w:rPr>
              <w:t>+</w:t>
            </w:r>
          </w:p>
        </w:tc>
      </w:tr>
      <w:tr w:rsidR="009734D1" w:rsidRPr="000B49C4" w14:paraId="6EB76202" w14:textId="77777777" w:rsidTr="000B49C4">
        <w:trPr>
          <w:gridAfter w:val="1"/>
          <w:wAfter w:w="17" w:type="dxa"/>
          <w:jc w:val="center"/>
        </w:trPr>
        <w:tc>
          <w:tcPr>
            <w:tcW w:w="4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E47255" w14:textId="67028865" w:rsidR="009734D1" w:rsidRPr="000B49C4" w:rsidRDefault="009734D1" w:rsidP="000B49C4">
            <w:pPr>
              <w:spacing w:after="0" w:line="240" w:lineRule="auto"/>
              <w:ind w:right="57"/>
              <w:rPr>
                <w:rFonts w:ascii="Times New Roman" w:eastAsia="Times New Roman" w:hAnsi="Times New Roman" w:cs="Times New Roman"/>
                <w:sz w:val="20"/>
                <w:szCs w:val="20"/>
              </w:rPr>
            </w:pPr>
            <w:r w:rsidRPr="000B49C4">
              <w:rPr>
                <w:rFonts w:ascii="Times New Roman" w:eastAsia="Times New Roman" w:hAnsi="Times New Roman" w:cs="Times New Roman"/>
                <w:sz w:val="20"/>
                <w:szCs w:val="20"/>
              </w:rPr>
              <w:t>СК11. Здатність виявляти наукову сутність проблем у професійній сфері, планувати та здійснювати відповідні наукові і прикладні дослідження, керувати дослідницькими та/або інноваційними проєктами.</w:t>
            </w:r>
          </w:p>
        </w:tc>
        <w:tc>
          <w:tcPr>
            <w:tcW w:w="2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02E8E5" w14:textId="77777777" w:rsidR="009734D1" w:rsidRPr="000B49C4" w:rsidRDefault="009734D1" w:rsidP="000B49C4">
            <w:pPr>
              <w:spacing w:after="0" w:line="240" w:lineRule="auto"/>
              <w:ind w:right="57"/>
              <w:jc w:val="center"/>
              <w:rPr>
                <w:rFonts w:ascii="Times New Roman" w:eastAsia="Times New Roman" w:hAnsi="Times New Roman" w:cs="Times New Roman"/>
                <w:sz w:val="20"/>
                <w:szCs w:val="20"/>
              </w:rPr>
            </w:pPr>
            <w:r w:rsidRPr="000B49C4">
              <w:rPr>
                <w:rFonts w:ascii="Times New Roman" w:eastAsia="Times New Roman" w:hAnsi="Times New Roman" w:cs="Times New Roman"/>
                <w:color w:val="000000"/>
                <w:sz w:val="20"/>
                <w:szCs w:val="20"/>
              </w:rPr>
              <w:t>+</w:t>
            </w:r>
          </w:p>
        </w:tc>
        <w:tc>
          <w:tcPr>
            <w:tcW w:w="3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AD4DA5" w14:textId="77777777" w:rsidR="009734D1" w:rsidRPr="000B49C4" w:rsidRDefault="009734D1" w:rsidP="000B49C4">
            <w:pPr>
              <w:spacing w:after="0" w:line="240" w:lineRule="auto"/>
              <w:ind w:right="57"/>
              <w:jc w:val="center"/>
              <w:rPr>
                <w:rFonts w:ascii="Times New Roman" w:eastAsia="Times New Roman" w:hAnsi="Times New Roman" w:cs="Times New Roman"/>
                <w:sz w:val="20"/>
                <w:szCs w:val="20"/>
              </w:rPr>
            </w:pPr>
            <w:r w:rsidRPr="000B49C4">
              <w:rPr>
                <w:rFonts w:ascii="Times New Roman" w:eastAsia="Times New Roman" w:hAnsi="Times New Roman" w:cs="Times New Roman"/>
                <w:color w:val="000000"/>
                <w:sz w:val="20"/>
                <w:szCs w:val="20"/>
              </w:rPr>
              <w:t>+</w:t>
            </w:r>
          </w:p>
        </w:tc>
        <w:tc>
          <w:tcPr>
            <w:tcW w:w="2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88831E" w14:textId="77777777" w:rsidR="009734D1" w:rsidRPr="000B49C4" w:rsidRDefault="009734D1" w:rsidP="000B49C4">
            <w:pPr>
              <w:spacing w:after="0" w:line="240" w:lineRule="auto"/>
              <w:ind w:right="57"/>
              <w:jc w:val="center"/>
              <w:rPr>
                <w:rFonts w:ascii="Times New Roman" w:eastAsia="Times New Roman" w:hAnsi="Times New Roman" w:cs="Times New Roman"/>
                <w:sz w:val="20"/>
                <w:szCs w:val="20"/>
              </w:rPr>
            </w:pPr>
            <w:r w:rsidRPr="000B49C4">
              <w:rPr>
                <w:rFonts w:ascii="Times New Roman" w:eastAsia="Times New Roman" w:hAnsi="Times New Roman" w:cs="Times New Roman"/>
                <w:color w:val="000000"/>
                <w:sz w:val="20"/>
                <w:szCs w:val="20"/>
              </w:rPr>
              <w:t>+</w:t>
            </w:r>
          </w:p>
        </w:tc>
        <w:tc>
          <w:tcPr>
            <w:tcW w:w="28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1AD703" w14:textId="77777777" w:rsidR="009734D1" w:rsidRPr="000B49C4" w:rsidRDefault="009734D1" w:rsidP="000B49C4">
            <w:pPr>
              <w:spacing w:after="0" w:line="240" w:lineRule="auto"/>
              <w:ind w:right="57"/>
              <w:jc w:val="center"/>
              <w:rPr>
                <w:rFonts w:ascii="Times New Roman" w:eastAsia="Times New Roman" w:hAnsi="Times New Roman" w:cs="Times New Roman"/>
                <w:sz w:val="20"/>
                <w:szCs w:val="20"/>
              </w:rPr>
            </w:pPr>
            <w:r w:rsidRPr="000B49C4">
              <w:rPr>
                <w:rFonts w:ascii="Times New Roman" w:eastAsia="Times New Roman" w:hAnsi="Times New Roman" w:cs="Times New Roman"/>
                <w:color w:val="000000"/>
                <w:sz w:val="20"/>
                <w:szCs w:val="20"/>
              </w:rPr>
              <w:t>+</w:t>
            </w:r>
          </w:p>
        </w:tc>
      </w:tr>
      <w:tr w:rsidR="009734D1" w:rsidRPr="000B49C4" w14:paraId="320D19A8" w14:textId="77777777" w:rsidTr="000B49C4">
        <w:trPr>
          <w:gridAfter w:val="1"/>
          <w:wAfter w:w="17" w:type="dxa"/>
          <w:jc w:val="center"/>
        </w:trPr>
        <w:tc>
          <w:tcPr>
            <w:tcW w:w="4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37D15A" w14:textId="673771A4" w:rsidR="009734D1" w:rsidRPr="000B49C4" w:rsidRDefault="009734D1" w:rsidP="000B49C4">
            <w:pPr>
              <w:spacing w:after="0" w:line="240" w:lineRule="auto"/>
              <w:ind w:right="57"/>
              <w:rPr>
                <w:rFonts w:ascii="Times New Roman" w:eastAsia="Times New Roman" w:hAnsi="Times New Roman" w:cs="Times New Roman"/>
                <w:sz w:val="20"/>
                <w:szCs w:val="20"/>
              </w:rPr>
            </w:pPr>
            <w:r w:rsidRPr="000B49C4">
              <w:rPr>
                <w:rFonts w:ascii="Times New Roman" w:eastAsia="Times New Roman" w:hAnsi="Times New Roman" w:cs="Times New Roman"/>
                <w:sz w:val="20"/>
                <w:szCs w:val="20"/>
              </w:rPr>
              <w:t xml:space="preserve">СК12. Здатність застосовувати сучасні технології наукових досліджень процесів та </w:t>
            </w:r>
            <w:r w:rsidRPr="000B49C4">
              <w:rPr>
                <w:rFonts w:ascii="Times New Roman" w:eastAsia="Times New Roman" w:hAnsi="Times New Roman" w:cs="Times New Roman"/>
                <w:sz w:val="20"/>
                <w:szCs w:val="20"/>
              </w:rPr>
              <w:lastRenderedPageBreak/>
              <w:t>об’єктів керування для розроблення та/або вдосконалення систем автоматизації та робототехніки.</w:t>
            </w:r>
          </w:p>
        </w:tc>
        <w:tc>
          <w:tcPr>
            <w:tcW w:w="2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672F74" w14:textId="77777777" w:rsidR="009734D1" w:rsidRPr="000B49C4" w:rsidRDefault="009734D1" w:rsidP="000B49C4">
            <w:pPr>
              <w:spacing w:after="0" w:line="240" w:lineRule="auto"/>
              <w:ind w:right="57"/>
              <w:jc w:val="center"/>
              <w:rPr>
                <w:rFonts w:ascii="Times New Roman" w:eastAsia="Times New Roman" w:hAnsi="Times New Roman" w:cs="Times New Roman"/>
                <w:sz w:val="20"/>
                <w:szCs w:val="20"/>
              </w:rPr>
            </w:pPr>
            <w:r w:rsidRPr="000B49C4">
              <w:rPr>
                <w:rFonts w:ascii="Times New Roman" w:eastAsia="Times New Roman" w:hAnsi="Times New Roman" w:cs="Times New Roman"/>
                <w:color w:val="000000"/>
                <w:sz w:val="20"/>
                <w:szCs w:val="20"/>
              </w:rPr>
              <w:lastRenderedPageBreak/>
              <w:t>+</w:t>
            </w:r>
          </w:p>
        </w:tc>
        <w:tc>
          <w:tcPr>
            <w:tcW w:w="3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94531B" w14:textId="77777777" w:rsidR="009734D1" w:rsidRPr="000B49C4" w:rsidRDefault="009734D1" w:rsidP="000B49C4">
            <w:pPr>
              <w:spacing w:after="0" w:line="240" w:lineRule="auto"/>
              <w:ind w:right="57"/>
              <w:jc w:val="center"/>
              <w:rPr>
                <w:rFonts w:ascii="Times New Roman" w:eastAsia="Times New Roman" w:hAnsi="Times New Roman" w:cs="Times New Roman"/>
                <w:sz w:val="20"/>
                <w:szCs w:val="20"/>
              </w:rPr>
            </w:pPr>
            <w:r w:rsidRPr="000B49C4">
              <w:rPr>
                <w:rFonts w:ascii="Times New Roman" w:eastAsia="Times New Roman" w:hAnsi="Times New Roman" w:cs="Times New Roman"/>
                <w:color w:val="000000"/>
                <w:sz w:val="20"/>
                <w:szCs w:val="20"/>
              </w:rPr>
              <w:t>+</w:t>
            </w:r>
          </w:p>
        </w:tc>
        <w:tc>
          <w:tcPr>
            <w:tcW w:w="2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44DDBD" w14:textId="67FD2F12" w:rsidR="009734D1" w:rsidRPr="000B49C4" w:rsidRDefault="009734D1" w:rsidP="000B49C4">
            <w:pPr>
              <w:spacing w:after="0" w:line="240" w:lineRule="auto"/>
              <w:ind w:right="57"/>
              <w:jc w:val="center"/>
              <w:rPr>
                <w:rFonts w:ascii="Times New Roman" w:eastAsia="Times New Roman" w:hAnsi="Times New Roman" w:cs="Times New Roman"/>
                <w:sz w:val="20"/>
                <w:szCs w:val="20"/>
                <w:lang w:val="uk-UA"/>
              </w:rPr>
            </w:pPr>
          </w:p>
        </w:tc>
        <w:tc>
          <w:tcPr>
            <w:tcW w:w="28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FB9EEF" w14:textId="77777777" w:rsidR="009734D1" w:rsidRPr="000B49C4" w:rsidRDefault="009734D1" w:rsidP="000B49C4">
            <w:pPr>
              <w:spacing w:after="0" w:line="240" w:lineRule="auto"/>
              <w:ind w:right="57"/>
              <w:jc w:val="center"/>
              <w:rPr>
                <w:rFonts w:ascii="Times New Roman" w:eastAsia="Times New Roman" w:hAnsi="Times New Roman" w:cs="Times New Roman"/>
                <w:sz w:val="20"/>
                <w:szCs w:val="20"/>
              </w:rPr>
            </w:pPr>
            <w:r w:rsidRPr="000B49C4">
              <w:rPr>
                <w:rFonts w:ascii="Times New Roman" w:eastAsia="Times New Roman" w:hAnsi="Times New Roman" w:cs="Times New Roman"/>
                <w:color w:val="000000"/>
                <w:sz w:val="20"/>
                <w:szCs w:val="20"/>
              </w:rPr>
              <w:t>+</w:t>
            </w:r>
          </w:p>
        </w:tc>
      </w:tr>
      <w:tr w:rsidR="009734D1" w:rsidRPr="000B49C4" w14:paraId="7EAFDB61" w14:textId="77777777" w:rsidTr="000B49C4">
        <w:trPr>
          <w:gridAfter w:val="1"/>
          <w:wAfter w:w="17" w:type="dxa"/>
          <w:jc w:val="center"/>
        </w:trPr>
        <w:tc>
          <w:tcPr>
            <w:tcW w:w="4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9E0BE9" w14:textId="550F9072" w:rsidR="009734D1" w:rsidRPr="000B49C4" w:rsidRDefault="009734D1" w:rsidP="000B49C4">
            <w:pPr>
              <w:spacing w:after="0" w:line="240" w:lineRule="auto"/>
              <w:ind w:right="57"/>
              <w:rPr>
                <w:rFonts w:ascii="Times New Roman" w:eastAsia="Times New Roman" w:hAnsi="Times New Roman" w:cs="Times New Roman"/>
                <w:sz w:val="20"/>
                <w:szCs w:val="20"/>
              </w:rPr>
            </w:pPr>
            <w:r w:rsidRPr="000B49C4">
              <w:rPr>
                <w:rFonts w:ascii="Times New Roman" w:eastAsia="Times New Roman" w:hAnsi="Times New Roman" w:cs="Times New Roman"/>
                <w:sz w:val="20"/>
                <w:szCs w:val="20"/>
              </w:rPr>
              <w:t xml:space="preserve">СК13. Здатність застосовувати проблемно-орієнтовані методи аналізу, синтезу та оптимізації систем автоматизації, </w:t>
            </w:r>
            <w:proofErr w:type="spellStart"/>
            <w:r w:rsidRPr="000B49C4">
              <w:rPr>
                <w:rFonts w:ascii="Times New Roman" w:eastAsia="Times New Roman" w:hAnsi="Times New Roman" w:cs="Times New Roman"/>
                <w:sz w:val="20"/>
                <w:szCs w:val="20"/>
              </w:rPr>
              <w:t>кіберфізичних</w:t>
            </w:r>
            <w:proofErr w:type="spellEnd"/>
            <w:r w:rsidRPr="000B49C4">
              <w:rPr>
                <w:rFonts w:ascii="Times New Roman" w:eastAsia="Times New Roman" w:hAnsi="Times New Roman" w:cs="Times New Roman"/>
                <w:sz w:val="20"/>
                <w:szCs w:val="20"/>
              </w:rPr>
              <w:t xml:space="preserve"> виробництв, процесів керування технологічними комплексами.</w:t>
            </w:r>
          </w:p>
        </w:tc>
        <w:tc>
          <w:tcPr>
            <w:tcW w:w="2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3BC73B" w14:textId="77777777" w:rsidR="009734D1" w:rsidRPr="000B49C4" w:rsidRDefault="009734D1" w:rsidP="000B49C4">
            <w:pPr>
              <w:spacing w:after="0" w:line="240" w:lineRule="auto"/>
              <w:ind w:right="57"/>
              <w:jc w:val="center"/>
              <w:rPr>
                <w:rFonts w:ascii="Times New Roman" w:eastAsia="Times New Roman" w:hAnsi="Times New Roman" w:cs="Times New Roman"/>
                <w:sz w:val="20"/>
                <w:szCs w:val="20"/>
              </w:rPr>
            </w:pPr>
            <w:r w:rsidRPr="000B49C4">
              <w:rPr>
                <w:rFonts w:ascii="Times New Roman" w:eastAsia="Times New Roman" w:hAnsi="Times New Roman" w:cs="Times New Roman"/>
                <w:color w:val="000000"/>
                <w:sz w:val="20"/>
                <w:szCs w:val="20"/>
              </w:rPr>
              <w:t>+</w:t>
            </w:r>
          </w:p>
        </w:tc>
        <w:tc>
          <w:tcPr>
            <w:tcW w:w="3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56F741" w14:textId="77777777" w:rsidR="009734D1" w:rsidRPr="000B49C4" w:rsidRDefault="009734D1" w:rsidP="000B49C4">
            <w:pPr>
              <w:spacing w:after="0" w:line="240" w:lineRule="auto"/>
              <w:ind w:right="57"/>
              <w:jc w:val="center"/>
              <w:rPr>
                <w:rFonts w:ascii="Times New Roman" w:eastAsia="Times New Roman" w:hAnsi="Times New Roman" w:cs="Times New Roman"/>
                <w:sz w:val="20"/>
                <w:szCs w:val="20"/>
              </w:rPr>
            </w:pPr>
            <w:r w:rsidRPr="000B49C4">
              <w:rPr>
                <w:rFonts w:ascii="Times New Roman" w:eastAsia="Times New Roman" w:hAnsi="Times New Roman" w:cs="Times New Roman"/>
                <w:color w:val="000000"/>
                <w:sz w:val="20"/>
                <w:szCs w:val="20"/>
              </w:rPr>
              <w:t>+</w:t>
            </w:r>
          </w:p>
        </w:tc>
        <w:tc>
          <w:tcPr>
            <w:tcW w:w="2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5843C4" w14:textId="77777777" w:rsidR="009734D1" w:rsidRPr="000B49C4" w:rsidRDefault="009734D1" w:rsidP="000B49C4">
            <w:pPr>
              <w:spacing w:after="0" w:line="240" w:lineRule="auto"/>
              <w:ind w:right="57"/>
              <w:jc w:val="center"/>
              <w:rPr>
                <w:rFonts w:ascii="Times New Roman" w:eastAsia="Times New Roman" w:hAnsi="Times New Roman" w:cs="Times New Roman"/>
                <w:sz w:val="20"/>
                <w:szCs w:val="20"/>
              </w:rPr>
            </w:pPr>
          </w:p>
        </w:tc>
        <w:tc>
          <w:tcPr>
            <w:tcW w:w="28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2C9729" w14:textId="005658B0" w:rsidR="009734D1" w:rsidRPr="000B49C4" w:rsidRDefault="009734D1" w:rsidP="000B49C4">
            <w:pPr>
              <w:spacing w:after="0" w:line="240" w:lineRule="auto"/>
              <w:ind w:right="57"/>
              <w:jc w:val="center"/>
              <w:rPr>
                <w:rFonts w:ascii="Times New Roman" w:eastAsia="Times New Roman" w:hAnsi="Times New Roman" w:cs="Times New Roman"/>
                <w:sz w:val="20"/>
                <w:szCs w:val="20"/>
                <w:lang w:val="uk-UA"/>
              </w:rPr>
            </w:pPr>
          </w:p>
        </w:tc>
      </w:tr>
      <w:tr w:rsidR="009734D1" w:rsidRPr="000B49C4" w14:paraId="6E5C8F00" w14:textId="77777777" w:rsidTr="000B49C4">
        <w:trPr>
          <w:gridAfter w:val="1"/>
          <w:wAfter w:w="17" w:type="dxa"/>
          <w:jc w:val="center"/>
        </w:trPr>
        <w:tc>
          <w:tcPr>
            <w:tcW w:w="4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801020" w14:textId="51254685" w:rsidR="009734D1" w:rsidRPr="000B49C4" w:rsidRDefault="009734D1" w:rsidP="000B49C4">
            <w:pPr>
              <w:spacing w:after="0" w:line="240" w:lineRule="auto"/>
              <w:ind w:right="57"/>
              <w:rPr>
                <w:rFonts w:ascii="Times New Roman" w:eastAsia="Times New Roman" w:hAnsi="Times New Roman" w:cs="Times New Roman"/>
                <w:sz w:val="20"/>
                <w:szCs w:val="20"/>
              </w:rPr>
            </w:pPr>
            <w:r w:rsidRPr="000B49C4">
              <w:rPr>
                <w:rFonts w:ascii="Times New Roman" w:eastAsia="Times New Roman" w:hAnsi="Times New Roman" w:cs="Times New Roman"/>
                <w:sz w:val="20"/>
                <w:szCs w:val="20"/>
              </w:rPr>
              <w:t>СК14. Здатність презентувати результати науково-дослідницької діяльності, готувати наукові публікації, брати участь у науковій дискусії на наукових конференціях, симпозіумах та здійснювати педагогічну діяльність у закладах освіти.</w:t>
            </w:r>
          </w:p>
        </w:tc>
        <w:tc>
          <w:tcPr>
            <w:tcW w:w="2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76714" w14:textId="3598723B" w:rsidR="009734D1" w:rsidRPr="000B49C4" w:rsidRDefault="00FD4E72" w:rsidP="000B49C4">
            <w:pPr>
              <w:spacing w:after="0" w:line="240" w:lineRule="auto"/>
              <w:ind w:right="57"/>
              <w:jc w:val="center"/>
              <w:rPr>
                <w:rFonts w:ascii="Times New Roman" w:eastAsia="Times New Roman" w:hAnsi="Times New Roman" w:cs="Times New Roman"/>
                <w:sz w:val="20"/>
                <w:szCs w:val="20"/>
                <w:lang w:val="uk-UA"/>
              </w:rPr>
            </w:pPr>
            <w:r w:rsidRPr="000B49C4">
              <w:rPr>
                <w:rFonts w:ascii="Times New Roman" w:eastAsia="Times New Roman" w:hAnsi="Times New Roman" w:cs="Times New Roman"/>
                <w:sz w:val="20"/>
                <w:szCs w:val="20"/>
                <w:lang w:val="uk-UA"/>
              </w:rPr>
              <w:t>+</w:t>
            </w:r>
          </w:p>
        </w:tc>
        <w:tc>
          <w:tcPr>
            <w:tcW w:w="3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3A40BC" w14:textId="77777777" w:rsidR="009734D1" w:rsidRPr="000B49C4" w:rsidRDefault="009734D1" w:rsidP="000B49C4">
            <w:pPr>
              <w:spacing w:after="0" w:line="240" w:lineRule="auto"/>
              <w:ind w:right="57"/>
              <w:jc w:val="center"/>
              <w:rPr>
                <w:rFonts w:ascii="Times New Roman" w:eastAsia="Times New Roman" w:hAnsi="Times New Roman" w:cs="Times New Roman"/>
                <w:sz w:val="20"/>
                <w:szCs w:val="20"/>
              </w:rPr>
            </w:pPr>
            <w:r w:rsidRPr="000B49C4">
              <w:rPr>
                <w:rFonts w:ascii="Times New Roman" w:eastAsia="Times New Roman" w:hAnsi="Times New Roman" w:cs="Times New Roman"/>
                <w:color w:val="000000"/>
                <w:sz w:val="20"/>
                <w:szCs w:val="20"/>
              </w:rPr>
              <w:t>+</w:t>
            </w:r>
          </w:p>
        </w:tc>
        <w:tc>
          <w:tcPr>
            <w:tcW w:w="2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D2374E" w14:textId="77777777" w:rsidR="009734D1" w:rsidRPr="000B49C4" w:rsidRDefault="009734D1" w:rsidP="000B49C4">
            <w:pPr>
              <w:spacing w:after="0" w:line="240" w:lineRule="auto"/>
              <w:ind w:right="57"/>
              <w:jc w:val="center"/>
              <w:rPr>
                <w:rFonts w:ascii="Times New Roman" w:eastAsia="Times New Roman" w:hAnsi="Times New Roman" w:cs="Times New Roman"/>
                <w:sz w:val="20"/>
                <w:szCs w:val="20"/>
              </w:rPr>
            </w:pPr>
            <w:r w:rsidRPr="000B49C4">
              <w:rPr>
                <w:rFonts w:ascii="Times New Roman" w:eastAsia="Times New Roman" w:hAnsi="Times New Roman" w:cs="Times New Roman"/>
                <w:color w:val="000000"/>
                <w:sz w:val="20"/>
                <w:szCs w:val="20"/>
              </w:rPr>
              <w:t>+</w:t>
            </w:r>
          </w:p>
        </w:tc>
        <w:tc>
          <w:tcPr>
            <w:tcW w:w="28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A057FE" w14:textId="34631594" w:rsidR="009734D1" w:rsidRPr="000B49C4" w:rsidRDefault="00FD4E72" w:rsidP="000B49C4">
            <w:pPr>
              <w:spacing w:after="0" w:line="240" w:lineRule="auto"/>
              <w:ind w:right="57"/>
              <w:jc w:val="center"/>
              <w:rPr>
                <w:rFonts w:ascii="Times New Roman" w:eastAsia="Times New Roman" w:hAnsi="Times New Roman" w:cs="Times New Roman"/>
                <w:sz w:val="20"/>
                <w:szCs w:val="20"/>
                <w:lang w:val="uk-UA"/>
              </w:rPr>
            </w:pPr>
            <w:r w:rsidRPr="000B49C4">
              <w:rPr>
                <w:rFonts w:ascii="Times New Roman" w:eastAsia="Times New Roman" w:hAnsi="Times New Roman" w:cs="Times New Roman"/>
                <w:sz w:val="20"/>
                <w:szCs w:val="20"/>
                <w:lang w:val="uk-UA"/>
              </w:rPr>
              <w:t>+</w:t>
            </w:r>
          </w:p>
        </w:tc>
      </w:tr>
    </w:tbl>
    <w:p w14:paraId="6FE6EA22" w14:textId="77777777" w:rsidR="00E5077B" w:rsidRDefault="00E5077B" w:rsidP="000B49C4">
      <w:pPr>
        <w:pBdr>
          <w:top w:val="nil"/>
          <w:left w:val="nil"/>
          <w:bottom w:val="nil"/>
          <w:right w:val="nil"/>
          <w:between w:val="nil"/>
        </w:pBdr>
        <w:tabs>
          <w:tab w:val="left" w:pos="993"/>
        </w:tabs>
        <w:spacing w:after="0" w:line="240" w:lineRule="auto"/>
        <w:ind w:right="57" w:firstLine="567"/>
        <w:jc w:val="both"/>
        <w:rPr>
          <w:rFonts w:ascii="Times New Roman" w:eastAsia="Times New Roman" w:hAnsi="Times New Roman" w:cs="Times New Roman"/>
          <w:b/>
          <w:bCs/>
          <w:color w:val="843C0B"/>
          <w:sz w:val="28"/>
          <w:szCs w:val="28"/>
        </w:rPr>
      </w:pPr>
    </w:p>
    <w:sectPr w:rsidR="00E5077B" w:rsidSect="000B49C4">
      <w:pgSz w:w="16838" w:h="11906" w:orient="landscape"/>
      <w:pgMar w:top="851" w:right="1134" w:bottom="850" w:left="1134"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48F633" w14:textId="77777777" w:rsidR="00E77918" w:rsidRDefault="00E77918">
      <w:pPr>
        <w:spacing w:after="0" w:line="240" w:lineRule="auto"/>
      </w:pPr>
      <w:r>
        <w:separator/>
      </w:r>
    </w:p>
  </w:endnote>
  <w:endnote w:type="continuationSeparator" w:id="0">
    <w:p w14:paraId="7CB42B06" w14:textId="77777777" w:rsidR="00E77918" w:rsidRDefault="00E779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A48D1381-984C-4C7C-8591-C21B12E1A64D}"/>
    <w:embedBold r:id="rId2" w:fontKey="{58CF3FAD-FE69-4D83-BDBA-9143CB2DA53D}"/>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embedRegular r:id="rId3" w:fontKey="{14F725B6-6D3C-4A95-9765-ED5A111798AD}"/>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embedItalic r:id="rId4" w:fontKey="{26A1B2A6-4469-4033-A3F9-01B2420BED72}"/>
  </w:font>
  <w:font w:name="Times">
    <w:panose1 w:val="02020603050405020304"/>
    <w:charset w:val="CC"/>
    <w:family w:val="roman"/>
    <w:pitch w:val="variable"/>
    <w:sig w:usb0="E0002EFF" w:usb1="C000785B" w:usb2="00000009" w:usb3="00000000" w:csb0="000001FF" w:csb1="00000000"/>
    <w:embedRegular r:id="rId5" w:fontKey="{D23F5009-C408-4200-B2E0-729D14A5B099}"/>
  </w:font>
  <w:font w:name="Cambria">
    <w:panose1 w:val="02040503050406030204"/>
    <w:charset w:val="CC"/>
    <w:family w:val="roman"/>
    <w:pitch w:val="variable"/>
    <w:sig w:usb0="E00006FF" w:usb1="420024FF" w:usb2="02000000" w:usb3="00000000" w:csb0="0000019F" w:csb1="00000000"/>
    <w:embedRegular r:id="rId6" w:fontKey="{A17B84FB-40D3-4BC0-A559-69203DBCD72B}"/>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D14E72" w14:textId="77777777" w:rsidR="00E77918" w:rsidRDefault="00E77918">
      <w:pPr>
        <w:spacing w:after="0" w:line="240" w:lineRule="auto"/>
      </w:pPr>
      <w:r>
        <w:separator/>
      </w:r>
    </w:p>
  </w:footnote>
  <w:footnote w:type="continuationSeparator" w:id="0">
    <w:p w14:paraId="14B590C5" w14:textId="77777777" w:rsidR="00E77918" w:rsidRDefault="00E779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7687D3" w14:textId="0A4F55CC" w:rsidR="00E5077B" w:rsidRDefault="00B87123">
    <w:pPr>
      <w:pBdr>
        <w:top w:val="nil"/>
        <w:left w:val="nil"/>
        <w:bottom w:val="nil"/>
        <w:right w:val="nil"/>
        <w:between w:val="nil"/>
      </w:pBdr>
      <w:tabs>
        <w:tab w:val="center" w:pos="4153"/>
        <w:tab w:val="right" w:pos="8306"/>
      </w:tabs>
      <w:spacing w:after="0" w:line="240" w:lineRule="auto"/>
      <w:ind w:firstLine="720"/>
      <w:jc w:val="center"/>
      <w:rPr>
        <w:rFonts w:ascii="Times" w:eastAsia="Times" w:hAnsi="Times" w:cs="Times"/>
        <w:color w:val="000000"/>
        <w:sz w:val="24"/>
        <w:szCs w:val="24"/>
      </w:rPr>
    </w:pPr>
    <w:r>
      <w:rPr>
        <w:rFonts w:ascii="Times" w:eastAsia="Times" w:hAnsi="Times" w:cs="Times"/>
        <w:color w:val="000000"/>
        <w:sz w:val="24"/>
        <w:szCs w:val="24"/>
      </w:rPr>
      <w:fldChar w:fldCharType="begin"/>
    </w:r>
    <w:r>
      <w:rPr>
        <w:rFonts w:ascii="Times" w:eastAsia="Times" w:hAnsi="Times" w:cs="Times"/>
        <w:color w:val="000000"/>
        <w:sz w:val="24"/>
        <w:szCs w:val="24"/>
      </w:rPr>
      <w:instrText>PAGE</w:instrText>
    </w:r>
    <w:r>
      <w:rPr>
        <w:rFonts w:ascii="Times" w:eastAsia="Times" w:hAnsi="Times" w:cs="Times"/>
        <w:color w:val="000000"/>
        <w:sz w:val="24"/>
        <w:szCs w:val="24"/>
      </w:rPr>
      <w:fldChar w:fldCharType="separate"/>
    </w:r>
    <w:r w:rsidR="006B79D3">
      <w:rPr>
        <w:rFonts w:ascii="Times" w:eastAsia="Times" w:hAnsi="Times" w:cs="Times"/>
        <w:noProof/>
        <w:color w:val="000000"/>
        <w:sz w:val="24"/>
        <w:szCs w:val="24"/>
      </w:rPr>
      <w:t>14</w:t>
    </w:r>
    <w:r>
      <w:rPr>
        <w:rFonts w:ascii="Times" w:eastAsia="Times" w:hAnsi="Times" w:cs="Times"/>
        <w:color w:val="000000"/>
        <w:sz w:val="24"/>
        <w:szCs w:val="24"/>
      </w:rPr>
      <w:fldChar w:fldCharType="end"/>
    </w:r>
  </w:p>
  <w:p w14:paraId="35456F43" w14:textId="77777777" w:rsidR="00E5077B" w:rsidRDefault="00E5077B">
    <w:pPr>
      <w:pBdr>
        <w:top w:val="nil"/>
        <w:left w:val="nil"/>
        <w:bottom w:val="nil"/>
        <w:right w:val="nil"/>
        <w:between w:val="nil"/>
      </w:pBdr>
      <w:tabs>
        <w:tab w:val="center" w:pos="4153"/>
        <w:tab w:val="right" w:pos="8306"/>
      </w:tabs>
      <w:spacing w:after="0" w:line="240" w:lineRule="auto"/>
      <w:jc w:val="both"/>
      <w:rPr>
        <w:rFonts w:ascii="Times New Roman" w:eastAsia="Times New Roman" w:hAnsi="Times New Roman" w:cs="Times New Roman"/>
        <w:color w:val="00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347419"/>
    <w:multiLevelType w:val="multilevel"/>
    <w:tmpl w:val="1F8E00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F1A5478"/>
    <w:multiLevelType w:val="multilevel"/>
    <w:tmpl w:val="9EDAB3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CE8529E"/>
    <w:multiLevelType w:val="multilevel"/>
    <w:tmpl w:val="69347B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DB9327D"/>
    <w:multiLevelType w:val="multilevel"/>
    <w:tmpl w:val="5A5ACB6E"/>
    <w:lvl w:ilvl="0">
      <w:start w:val="5"/>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6B306FB"/>
    <w:multiLevelType w:val="multilevel"/>
    <w:tmpl w:val="D710FB68"/>
    <w:lvl w:ilvl="0">
      <w:start w:val="1"/>
      <w:numFmt w:val="bullet"/>
      <w:lvlText w:val="●"/>
      <w:lvlJc w:val="left"/>
      <w:pPr>
        <w:ind w:left="1854" w:hanging="360"/>
      </w:pPr>
      <w:rPr>
        <w:rFonts w:ascii="Noto Sans Symbols" w:eastAsia="Noto Sans Symbols" w:hAnsi="Noto Sans Symbols" w:cs="Noto Sans Symbols"/>
      </w:rPr>
    </w:lvl>
    <w:lvl w:ilvl="1">
      <w:start w:val="1"/>
      <w:numFmt w:val="bullet"/>
      <w:lvlText w:val="o"/>
      <w:lvlJc w:val="left"/>
      <w:pPr>
        <w:ind w:left="2574" w:hanging="360"/>
      </w:pPr>
      <w:rPr>
        <w:rFonts w:ascii="Courier New" w:eastAsia="Courier New" w:hAnsi="Courier New" w:cs="Courier New"/>
      </w:rPr>
    </w:lvl>
    <w:lvl w:ilvl="2">
      <w:start w:val="1"/>
      <w:numFmt w:val="bullet"/>
      <w:lvlText w:val="▪"/>
      <w:lvlJc w:val="left"/>
      <w:pPr>
        <w:ind w:left="3294" w:hanging="360"/>
      </w:pPr>
      <w:rPr>
        <w:rFonts w:ascii="Noto Sans Symbols" w:eastAsia="Noto Sans Symbols" w:hAnsi="Noto Sans Symbols" w:cs="Noto Sans Symbols"/>
      </w:rPr>
    </w:lvl>
    <w:lvl w:ilvl="3">
      <w:start w:val="1"/>
      <w:numFmt w:val="bullet"/>
      <w:lvlText w:val="●"/>
      <w:lvlJc w:val="left"/>
      <w:pPr>
        <w:ind w:left="4014" w:hanging="360"/>
      </w:pPr>
      <w:rPr>
        <w:rFonts w:ascii="Noto Sans Symbols" w:eastAsia="Noto Sans Symbols" w:hAnsi="Noto Sans Symbols" w:cs="Noto Sans Symbols"/>
      </w:rPr>
    </w:lvl>
    <w:lvl w:ilvl="4">
      <w:start w:val="1"/>
      <w:numFmt w:val="bullet"/>
      <w:lvlText w:val="o"/>
      <w:lvlJc w:val="left"/>
      <w:pPr>
        <w:ind w:left="4734" w:hanging="360"/>
      </w:pPr>
      <w:rPr>
        <w:rFonts w:ascii="Courier New" w:eastAsia="Courier New" w:hAnsi="Courier New" w:cs="Courier New"/>
      </w:rPr>
    </w:lvl>
    <w:lvl w:ilvl="5">
      <w:start w:val="1"/>
      <w:numFmt w:val="bullet"/>
      <w:lvlText w:val="▪"/>
      <w:lvlJc w:val="left"/>
      <w:pPr>
        <w:ind w:left="5454" w:hanging="360"/>
      </w:pPr>
      <w:rPr>
        <w:rFonts w:ascii="Noto Sans Symbols" w:eastAsia="Noto Sans Symbols" w:hAnsi="Noto Sans Symbols" w:cs="Noto Sans Symbols"/>
      </w:rPr>
    </w:lvl>
    <w:lvl w:ilvl="6">
      <w:start w:val="1"/>
      <w:numFmt w:val="bullet"/>
      <w:lvlText w:val="●"/>
      <w:lvlJc w:val="left"/>
      <w:pPr>
        <w:ind w:left="6174" w:hanging="360"/>
      </w:pPr>
      <w:rPr>
        <w:rFonts w:ascii="Noto Sans Symbols" w:eastAsia="Noto Sans Symbols" w:hAnsi="Noto Sans Symbols" w:cs="Noto Sans Symbols"/>
      </w:rPr>
    </w:lvl>
    <w:lvl w:ilvl="7">
      <w:start w:val="1"/>
      <w:numFmt w:val="bullet"/>
      <w:lvlText w:val="o"/>
      <w:lvlJc w:val="left"/>
      <w:pPr>
        <w:ind w:left="6894" w:hanging="360"/>
      </w:pPr>
      <w:rPr>
        <w:rFonts w:ascii="Courier New" w:eastAsia="Courier New" w:hAnsi="Courier New" w:cs="Courier New"/>
      </w:rPr>
    </w:lvl>
    <w:lvl w:ilvl="8">
      <w:start w:val="1"/>
      <w:numFmt w:val="bullet"/>
      <w:lvlText w:val="▪"/>
      <w:lvlJc w:val="left"/>
      <w:pPr>
        <w:ind w:left="7614" w:hanging="360"/>
      </w:pPr>
      <w:rPr>
        <w:rFonts w:ascii="Noto Sans Symbols" w:eastAsia="Noto Sans Symbols" w:hAnsi="Noto Sans Symbols" w:cs="Noto Sans Symbols"/>
      </w:rPr>
    </w:lvl>
  </w:abstractNum>
  <w:abstractNum w:abstractNumId="5" w15:restartNumberingAfterBreak="0">
    <w:nsid w:val="5929349A"/>
    <w:multiLevelType w:val="hybridMultilevel"/>
    <w:tmpl w:val="7B7EF214"/>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num w:numId="1">
    <w:abstractNumId w:val="0"/>
  </w:num>
  <w:num w:numId="2">
    <w:abstractNumId w:val="2"/>
  </w:num>
  <w:num w:numId="3">
    <w:abstractNumId w:val="1"/>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077B"/>
    <w:rsid w:val="000B49C4"/>
    <w:rsid w:val="00147492"/>
    <w:rsid w:val="001E3DE9"/>
    <w:rsid w:val="006B79D3"/>
    <w:rsid w:val="007B0875"/>
    <w:rsid w:val="00805F1B"/>
    <w:rsid w:val="00956B7C"/>
    <w:rsid w:val="009734D1"/>
    <w:rsid w:val="00AE332C"/>
    <w:rsid w:val="00B87123"/>
    <w:rsid w:val="00CF76A4"/>
    <w:rsid w:val="00D0510A"/>
    <w:rsid w:val="00E5077B"/>
    <w:rsid w:val="00E77918"/>
    <w:rsid w:val="00F37CD7"/>
    <w:rsid w:val="00FD4E7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1934F0"/>
  <w15:docId w15:val="{3B855A7F-F75E-4BB6-9F67-CB50F0654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 w:eastAsia="uk-UA" w:bidi="ar-SA"/>
      </w:rPr>
    </w:rPrDefault>
    <w:pPrDefault>
      <w:pPr>
        <w:spacing w:after="160" w:line="25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uis.unesco.org/sites/default/files/documents/international-standard-classification-of-education-fields-of-education-and-training-2013-detailed-field-descriptions-2015-en.pdf"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zakon4.rada.gov.ua/laws/show/266-2015-%D0%B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mon.gov.ua/static-objects/mon/sites/1/vishcha-osvita/2026/05/metodicni-zmini.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zakon4.rada.gov.ua/laws/show/1341-2011-%D0%BF" TargetMode="External"/><Relationship Id="rId5" Type="http://schemas.openxmlformats.org/officeDocument/2006/relationships/webSettings" Target="webSettings.xml"/><Relationship Id="rId15" Type="http://schemas.openxmlformats.org/officeDocument/2006/relationships/hyperlink" Target="https://erasmusplus.org.ua/wp-content/uploads/2015/04/Rozroblennya_osv_program.pdf" TargetMode="External"/><Relationship Id="rId10" Type="http://schemas.openxmlformats.org/officeDocument/2006/relationships/hyperlink" Target="https://zakon.rada.gov.ua/laws/show/4742-20" TargetMode="External"/><Relationship Id="rId4" Type="http://schemas.openxmlformats.org/officeDocument/2006/relationships/settings" Target="settings.xml"/><Relationship Id="rId9" Type="http://schemas.openxmlformats.org/officeDocument/2006/relationships/hyperlink" Target="http://zakon5.rada.gov.ua/laws/show/2145-19" TargetMode="External"/><Relationship Id="rId14" Type="http://schemas.openxmlformats.org/officeDocument/2006/relationships/hyperlink" Target="https://www.undp.org/uk/ukraine/tsili-staloho-rozvytk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xz/aMyc7gAiMAxGYwg/1mRMgfA==">CgMxLjAyDmguampubGtlNzJ3d200Mg5oLmRhMXk5Z2RiM2EyMzIOaC5xNTVtempmOGVvdDc4AHIhMWlERWZkQTB6TnJIZ0tGVjlFUXl2YzJBTF9VVC1iUW9K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14</Pages>
  <Words>18039</Words>
  <Characters>10283</Characters>
  <Application>Microsoft Office Word</Application>
  <DocSecurity>0</DocSecurity>
  <Lines>85</Lines>
  <Paragraphs>56</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28266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Дідусенко Світлана Іванівна</dc:creator>
  <cp:lastModifiedBy>Дідусенко Світлана Іванівна</cp:lastModifiedBy>
  <cp:revision>5</cp:revision>
  <dcterms:created xsi:type="dcterms:W3CDTF">2026-07-13T07:31:00Z</dcterms:created>
  <dcterms:modified xsi:type="dcterms:W3CDTF">2026-07-23T09:39:00Z</dcterms:modified>
</cp:coreProperties>
</file>