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EB6D5" w14:textId="77777777" w:rsidR="00587CB5" w:rsidRDefault="00587CB5" w:rsidP="009A3358">
      <w:pPr>
        <w:spacing w:after="0" w:line="240" w:lineRule="auto"/>
        <w:ind w:firstLine="709"/>
        <w:jc w:val="both"/>
        <w:rPr>
          <w:rFonts w:ascii="Times New Roman" w:eastAsia="Times New Roman" w:hAnsi="Times New Roman" w:cs="Times New Roman"/>
          <w:b/>
          <w:bCs/>
          <w:sz w:val="28"/>
          <w:szCs w:val="28"/>
        </w:rPr>
      </w:pPr>
    </w:p>
    <w:p w14:paraId="3B48F5A7" w14:textId="77777777" w:rsidR="00587CB5" w:rsidRDefault="00587CB5" w:rsidP="009A3358">
      <w:pPr>
        <w:spacing w:after="0" w:line="240" w:lineRule="auto"/>
        <w:ind w:firstLine="709"/>
        <w:jc w:val="both"/>
        <w:rPr>
          <w:rFonts w:ascii="Times New Roman" w:eastAsia="Times New Roman" w:hAnsi="Times New Roman" w:cs="Times New Roman"/>
          <w:sz w:val="28"/>
          <w:szCs w:val="28"/>
        </w:rPr>
      </w:pPr>
    </w:p>
    <w:tbl>
      <w:tblPr>
        <w:tblStyle w:val="a5"/>
        <w:tblW w:w="10915" w:type="dxa"/>
        <w:tblInd w:w="-115" w:type="dxa"/>
        <w:tblLayout w:type="fixed"/>
        <w:tblLook w:val="0000" w:firstRow="0" w:lastRow="0" w:firstColumn="0" w:lastColumn="0" w:noHBand="0" w:noVBand="0"/>
      </w:tblPr>
      <w:tblGrid>
        <w:gridCol w:w="6804"/>
        <w:gridCol w:w="4111"/>
      </w:tblGrid>
      <w:tr w:rsidR="00587CB5" w14:paraId="23E3C5EB" w14:textId="77777777">
        <w:trPr>
          <w:trHeight w:val="1056"/>
        </w:trPr>
        <w:tc>
          <w:tcPr>
            <w:tcW w:w="6804" w:type="dxa"/>
          </w:tcPr>
          <w:p w14:paraId="7904CD33" w14:textId="77777777" w:rsidR="00587CB5" w:rsidRDefault="00587CB5" w:rsidP="009A3358">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48410CF2" w14:textId="77777777" w:rsidR="00587CB5" w:rsidRDefault="00631ED9" w:rsidP="009A335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ЗАТВЕРДЖЕНО</w:t>
            </w:r>
          </w:p>
          <w:p w14:paraId="029A7DA7" w14:textId="77777777" w:rsidR="00587CB5" w:rsidRDefault="00631ED9" w:rsidP="009A335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Наказ Міністерства</w:t>
            </w:r>
          </w:p>
          <w:p w14:paraId="7BD32C0F" w14:textId="77777777" w:rsidR="00587CB5" w:rsidRDefault="00631ED9" w:rsidP="009A335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освіти і науки України</w:t>
            </w:r>
          </w:p>
          <w:p w14:paraId="6F4E24B9" w14:textId="77777777" w:rsidR="00587CB5" w:rsidRDefault="00631ED9" w:rsidP="009A335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________ 2026 № ____</w:t>
            </w:r>
          </w:p>
        </w:tc>
      </w:tr>
    </w:tbl>
    <w:p w14:paraId="742C93D2" w14:textId="77777777" w:rsidR="00587CB5" w:rsidRDefault="00587CB5" w:rsidP="009A3358">
      <w:pPr>
        <w:spacing w:after="0" w:line="240" w:lineRule="auto"/>
        <w:ind w:firstLine="709"/>
        <w:jc w:val="both"/>
        <w:rPr>
          <w:rFonts w:ascii="Times New Roman" w:eastAsia="Times New Roman" w:hAnsi="Times New Roman" w:cs="Times New Roman"/>
          <w:b/>
          <w:bCs/>
          <w:sz w:val="28"/>
          <w:szCs w:val="28"/>
        </w:rPr>
      </w:pPr>
    </w:p>
    <w:p w14:paraId="6D2FDC1E" w14:textId="77777777" w:rsidR="00587CB5" w:rsidRDefault="00587CB5" w:rsidP="009A3358">
      <w:pPr>
        <w:spacing w:after="0" w:line="240" w:lineRule="auto"/>
        <w:ind w:firstLine="709"/>
        <w:jc w:val="both"/>
        <w:rPr>
          <w:rFonts w:ascii="Times New Roman" w:eastAsia="Times New Roman" w:hAnsi="Times New Roman" w:cs="Times New Roman"/>
          <w:b/>
          <w:bCs/>
          <w:sz w:val="28"/>
          <w:szCs w:val="28"/>
        </w:rPr>
      </w:pPr>
    </w:p>
    <w:p w14:paraId="601C5C6A" w14:textId="77777777" w:rsidR="00587CB5" w:rsidRDefault="00587CB5" w:rsidP="009A3358">
      <w:pPr>
        <w:spacing w:after="0" w:line="240" w:lineRule="auto"/>
        <w:ind w:firstLine="709"/>
        <w:jc w:val="both"/>
        <w:rPr>
          <w:rFonts w:ascii="Times New Roman" w:eastAsia="Times New Roman" w:hAnsi="Times New Roman" w:cs="Times New Roman"/>
          <w:b/>
          <w:bCs/>
          <w:sz w:val="28"/>
          <w:szCs w:val="28"/>
        </w:rPr>
      </w:pPr>
    </w:p>
    <w:p w14:paraId="3B122F8A" w14:textId="77777777" w:rsidR="00587CB5" w:rsidRDefault="00587CB5" w:rsidP="009A3358">
      <w:pPr>
        <w:spacing w:after="0" w:line="240" w:lineRule="auto"/>
        <w:ind w:firstLine="709"/>
        <w:jc w:val="both"/>
        <w:rPr>
          <w:rFonts w:ascii="Times New Roman" w:eastAsia="Times New Roman" w:hAnsi="Times New Roman" w:cs="Times New Roman"/>
          <w:b/>
          <w:bCs/>
          <w:sz w:val="28"/>
          <w:szCs w:val="28"/>
        </w:rPr>
      </w:pPr>
    </w:p>
    <w:p w14:paraId="43B6A397" w14:textId="77777777" w:rsidR="00587CB5" w:rsidRDefault="00587CB5" w:rsidP="009A3358">
      <w:pPr>
        <w:spacing w:after="0" w:line="240" w:lineRule="auto"/>
        <w:ind w:firstLine="709"/>
        <w:jc w:val="both"/>
        <w:rPr>
          <w:rFonts w:ascii="Times New Roman" w:eastAsia="Times New Roman" w:hAnsi="Times New Roman" w:cs="Times New Roman"/>
          <w:b/>
          <w:bCs/>
          <w:sz w:val="28"/>
          <w:szCs w:val="28"/>
        </w:rPr>
      </w:pPr>
    </w:p>
    <w:p w14:paraId="50AEA541" w14:textId="77777777" w:rsidR="00587CB5" w:rsidRDefault="00587CB5" w:rsidP="009A3358">
      <w:pPr>
        <w:spacing w:after="0" w:line="240" w:lineRule="auto"/>
        <w:ind w:firstLine="709"/>
        <w:jc w:val="both"/>
        <w:rPr>
          <w:rFonts w:ascii="Times New Roman" w:eastAsia="Times New Roman" w:hAnsi="Times New Roman" w:cs="Times New Roman"/>
          <w:b/>
          <w:bCs/>
          <w:sz w:val="28"/>
          <w:szCs w:val="28"/>
        </w:rPr>
      </w:pPr>
    </w:p>
    <w:p w14:paraId="5706A0CE" w14:textId="77777777" w:rsidR="00587CB5" w:rsidRDefault="00587CB5" w:rsidP="009A3358">
      <w:pPr>
        <w:spacing w:after="0" w:line="240" w:lineRule="auto"/>
        <w:ind w:firstLine="709"/>
        <w:jc w:val="both"/>
        <w:rPr>
          <w:rFonts w:ascii="Times New Roman" w:eastAsia="Times New Roman" w:hAnsi="Times New Roman" w:cs="Times New Roman"/>
          <w:b/>
          <w:bCs/>
          <w:sz w:val="28"/>
          <w:szCs w:val="28"/>
        </w:rPr>
      </w:pPr>
    </w:p>
    <w:p w14:paraId="3453D1C8" w14:textId="77777777" w:rsidR="00587CB5" w:rsidRDefault="00631ED9" w:rsidP="009A335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СТАНДАРТ ВИЩОЇ ОСВІТИ </w:t>
      </w:r>
    </w:p>
    <w:p w14:paraId="0EA3C26C" w14:textId="77777777" w:rsidR="00587CB5" w:rsidRDefault="00587CB5" w:rsidP="009A3358">
      <w:pPr>
        <w:spacing w:after="0" w:line="240" w:lineRule="auto"/>
        <w:jc w:val="both"/>
        <w:rPr>
          <w:rFonts w:ascii="Times New Roman" w:eastAsia="Times New Roman" w:hAnsi="Times New Roman" w:cs="Times New Roman"/>
          <w:b/>
          <w:bCs/>
          <w:sz w:val="28"/>
          <w:szCs w:val="28"/>
        </w:rPr>
      </w:pPr>
    </w:p>
    <w:p w14:paraId="3B6657C4" w14:textId="77777777" w:rsidR="00587CB5" w:rsidRDefault="00587CB5" w:rsidP="009A3358">
      <w:pPr>
        <w:spacing w:after="0" w:line="240" w:lineRule="auto"/>
        <w:jc w:val="both"/>
        <w:rPr>
          <w:rFonts w:ascii="Times New Roman" w:eastAsia="Times New Roman" w:hAnsi="Times New Roman" w:cs="Times New Roman"/>
          <w:b/>
          <w:bCs/>
          <w:sz w:val="28"/>
          <w:szCs w:val="28"/>
        </w:rPr>
      </w:pPr>
    </w:p>
    <w:p w14:paraId="6041CC53" w14:textId="77777777" w:rsidR="00587CB5" w:rsidRDefault="00587CB5" w:rsidP="009A3358">
      <w:pPr>
        <w:spacing w:after="0" w:line="240" w:lineRule="auto"/>
        <w:jc w:val="both"/>
        <w:rPr>
          <w:rFonts w:ascii="Times New Roman" w:eastAsia="Times New Roman" w:hAnsi="Times New Roman" w:cs="Times New Roman"/>
          <w:b/>
          <w:bCs/>
          <w:sz w:val="28"/>
          <w:szCs w:val="28"/>
        </w:rPr>
      </w:pPr>
    </w:p>
    <w:p w14:paraId="574868FD" w14:textId="77777777" w:rsidR="00587CB5" w:rsidRDefault="00631ED9" w:rsidP="009A3358">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РІВЕНЬ ВИЩОЇ ОСВІТИ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Третій (освітньо-науковий) рівень</w:t>
      </w:r>
    </w:p>
    <w:p w14:paraId="0FF08DC7" w14:textId="77777777" w:rsidR="00587CB5" w:rsidRDefault="00631ED9" w:rsidP="009A3358">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рівня вищої освіти)</w:t>
      </w:r>
    </w:p>
    <w:p w14:paraId="1A7BB2EF" w14:textId="77777777" w:rsidR="00587CB5" w:rsidRDefault="00587CB5" w:rsidP="009A3358">
      <w:pPr>
        <w:tabs>
          <w:tab w:val="left" w:pos="7371"/>
        </w:tabs>
        <w:spacing w:after="0" w:line="240" w:lineRule="auto"/>
        <w:jc w:val="both"/>
        <w:rPr>
          <w:rFonts w:ascii="Times New Roman" w:eastAsia="Times New Roman" w:hAnsi="Times New Roman" w:cs="Times New Roman"/>
          <w:b/>
          <w:bCs/>
          <w:sz w:val="28"/>
          <w:szCs w:val="28"/>
        </w:rPr>
      </w:pPr>
    </w:p>
    <w:p w14:paraId="168C31AD" w14:textId="77777777" w:rsidR="00587CB5" w:rsidRDefault="00631ED9" w:rsidP="009A3358">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СТУПІНЬ ВИЩОЇ ОСВІТИ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доктор філософії</w:t>
      </w:r>
    </w:p>
    <w:p w14:paraId="1B5A6BD4" w14:textId="77777777" w:rsidR="00587CB5" w:rsidRDefault="00631ED9" w:rsidP="009A3358">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ступеня вищої освіти)</w:t>
      </w:r>
    </w:p>
    <w:p w14:paraId="76E75D68" w14:textId="77777777" w:rsidR="00587CB5" w:rsidRDefault="00587CB5" w:rsidP="009A3358">
      <w:pPr>
        <w:tabs>
          <w:tab w:val="left" w:pos="7371"/>
        </w:tabs>
        <w:spacing w:after="0" w:line="240" w:lineRule="auto"/>
        <w:jc w:val="both"/>
        <w:rPr>
          <w:rFonts w:ascii="Times New Roman" w:eastAsia="Times New Roman" w:hAnsi="Times New Roman" w:cs="Times New Roman"/>
          <w:b/>
          <w:bCs/>
          <w:sz w:val="28"/>
          <w:szCs w:val="28"/>
        </w:rPr>
      </w:pPr>
    </w:p>
    <w:p w14:paraId="24F7643B" w14:textId="77777777" w:rsidR="00587CB5" w:rsidRDefault="00631ED9" w:rsidP="009A3358">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ГАЛУЗЬ ЗНАНЬ</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F Інформаційні технології </w:t>
      </w:r>
    </w:p>
    <w:p w14:paraId="41CCF23E" w14:textId="77777777" w:rsidR="00587CB5" w:rsidRDefault="00631ED9" w:rsidP="009A3358">
      <w:pPr>
        <w:spacing w:after="0" w:line="24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(шифр та найменування галузі знань)</w:t>
      </w:r>
    </w:p>
    <w:p w14:paraId="6E7600F3" w14:textId="77777777" w:rsidR="00587CB5" w:rsidRDefault="00587CB5" w:rsidP="009A3358">
      <w:pPr>
        <w:tabs>
          <w:tab w:val="left" w:pos="7371"/>
        </w:tabs>
        <w:spacing w:after="0" w:line="240" w:lineRule="auto"/>
        <w:jc w:val="both"/>
        <w:rPr>
          <w:rFonts w:ascii="Times New Roman" w:eastAsia="Times New Roman" w:hAnsi="Times New Roman" w:cs="Times New Roman"/>
          <w:b/>
          <w:bCs/>
          <w:sz w:val="28"/>
          <w:szCs w:val="28"/>
        </w:rPr>
      </w:pPr>
    </w:p>
    <w:p w14:paraId="400F4E9B" w14:textId="77777777" w:rsidR="00587CB5" w:rsidRDefault="00631ED9" w:rsidP="009A3358">
      <w:pPr>
        <w:tabs>
          <w:tab w:val="left" w:pos="7371"/>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СПЕЦІАЛЬНІСТЬ  </w:t>
      </w:r>
      <w:r>
        <w:rPr>
          <w:rFonts w:ascii="Times New Roman" w:eastAsia="Times New Roman" w:hAnsi="Times New Roman" w:cs="Times New Roman"/>
          <w:sz w:val="28"/>
          <w:szCs w:val="28"/>
          <w:u w:val="single"/>
        </w:rPr>
        <w:t>F6 Інформаційні системи і технології</w:t>
      </w:r>
    </w:p>
    <w:p w14:paraId="2647728B" w14:textId="77777777" w:rsidR="00587CB5" w:rsidRDefault="00631ED9" w:rsidP="009A3358">
      <w:pPr>
        <w:spacing w:after="0" w:line="24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(код та найменування спеціальності)</w:t>
      </w:r>
    </w:p>
    <w:p w14:paraId="1E01F6FF" w14:textId="77777777" w:rsidR="00587CB5" w:rsidRDefault="00587CB5" w:rsidP="009A3358">
      <w:pPr>
        <w:spacing w:after="0" w:line="240" w:lineRule="auto"/>
        <w:jc w:val="both"/>
        <w:rPr>
          <w:rFonts w:ascii="Times New Roman" w:eastAsia="Times New Roman" w:hAnsi="Times New Roman" w:cs="Times New Roman"/>
          <w:sz w:val="28"/>
          <w:szCs w:val="28"/>
        </w:rPr>
      </w:pPr>
    </w:p>
    <w:p w14:paraId="4C6D4677" w14:textId="77777777" w:rsidR="00587CB5" w:rsidRDefault="00587CB5" w:rsidP="009A3358">
      <w:pPr>
        <w:spacing w:after="0" w:line="240" w:lineRule="auto"/>
        <w:jc w:val="both"/>
        <w:rPr>
          <w:rFonts w:ascii="Times New Roman" w:eastAsia="Times New Roman" w:hAnsi="Times New Roman" w:cs="Times New Roman"/>
          <w:sz w:val="28"/>
          <w:szCs w:val="28"/>
        </w:rPr>
      </w:pPr>
    </w:p>
    <w:p w14:paraId="1735150E" w14:textId="77777777" w:rsidR="00587CB5" w:rsidRDefault="00587CB5" w:rsidP="009A3358">
      <w:pPr>
        <w:spacing w:after="0" w:line="240" w:lineRule="auto"/>
        <w:jc w:val="both"/>
        <w:rPr>
          <w:rFonts w:ascii="Times New Roman" w:eastAsia="Times New Roman" w:hAnsi="Times New Roman" w:cs="Times New Roman"/>
          <w:sz w:val="28"/>
          <w:szCs w:val="28"/>
        </w:rPr>
      </w:pPr>
    </w:p>
    <w:p w14:paraId="6A757B0C" w14:textId="77777777" w:rsidR="00587CB5" w:rsidRDefault="00587CB5" w:rsidP="009A3358">
      <w:pPr>
        <w:spacing w:after="0" w:line="240" w:lineRule="auto"/>
        <w:jc w:val="both"/>
        <w:rPr>
          <w:rFonts w:ascii="Times New Roman" w:eastAsia="Times New Roman" w:hAnsi="Times New Roman" w:cs="Times New Roman"/>
          <w:sz w:val="28"/>
          <w:szCs w:val="28"/>
        </w:rPr>
      </w:pPr>
    </w:p>
    <w:p w14:paraId="37FE67B5" w14:textId="77777777" w:rsidR="00587CB5" w:rsidRDefault="00631ED9" w:rsidP="009A3358">
      <w:pP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Видання офіційне</w:t>
      </w:r>
    </w:p>
    <w:p w14:paraId="35DD5742" w14:textId="77777777" w:rsidR="00587CB5" w:rsidRDefault="00587CB5" w:rsidP="009A3358">
      <w:pPr>
        <w:spacing w:after="0" w:line="240" w:lineRule="auto"/>
        <w:jc w:val="center"/>
        <w:rPr>
          <w:rFonts w:ascii="Times New Roman" w:eastAsia="Times New Roman" w:hAnsi="Times New Roman" w:cs="Times New Roman"/>
          <w:b/>
          <w:bCs/>
          <w:sz w:val="28"/>
          <w:szCs w:val="28"/>
        </w:rPr>
      </w:pPr>
    </w:p>
    <w:p w14:paraId="076943EA" w14:textId="77777777" w:rsidR="00587CB5" w:rsidRDefault="00587CB5" w:rsidP="009A3358">
      <w:pPr>
        <w:spacing w:after="0" w:line="240" w:lineRule="auto"/>
        <w:jc w:val="center"/>
        <w:rPr>
          <w:rFonts w:ascii="Times New Roman" w:eastAsia="Times New Roman" w:hAnsi="Times New Roman" w:cs="Times New Roman"/>
          <w:b/>
          <w:bCs/>
          <w:sz w:val="28"/>
          <w:szCs w:val="28"/>
        </w:rPr>
      </w:pPr>
    </w:p>
    <w:p w14:paraId="6C5F1FAD" w14:textId="77777777" w:rsidR="00587CB5" w:rsidRDefault="00631ED9" w:rsidP="009A335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МІНІСТЕРСТВО  ОСВІТИ  І  НАУКИ  УКРАЇНИ</w:t>
      </w:r>
    </w:p>
    <w:p w14:paraId="184F2E7B" w14:textId="77777777" w:rsidR="00587CB5" w:rsidRDefault="00587CB5" w:rsidP="009A3358">
      <w:pPr>
        <w:tabs>
          <w:tab w:val="left" w:pos="4253"/>
        </w:tabs>
        <w:spacing w:after="0" w:line="240" w:lineRule="auto"/>
        <w:jc w:val="center"/>
        <w:rPr>
          <w:rFonts w:ascii="Times New Roman" w:eastAsia="Times New Roman" w:hAnsi="Times New Roman" w:cs="Times New Roman"/>
          <w:b/>
          <w:bCs/>
          <w:sz w:val="28"/>
          <w:szCs w:val="28"/>
        </w:rPr>
      </w:pPr>
    </w:p>
    <w:p w14:paraId="30B6D743" w14:textId="77777777" w:rsidR="00587CB5" w:rsidRDefault="00587CB5" w:rsidP="009A3358">
      <w:pPr>
        <w:tabs>
          <w:tab w:val="left" w:pos="4253"/>
        </w:tabs>
        <w:spacing w:after="0" w:line="240" w:lineRule="auto"/>
        <w:jc w:val="center"/>
        <w:rPr>
          <w:rFonts w:ascii="Times New Roman" w:eastAsia="Times New Roman" w:hAnsi="Times New Roman" w:cs="Times New Roman"/>
          <w:b/>
          <w:bCs/>
          <w:sz w:val="28"/>
          <w:szCs w:val="28"/>
        </w:rPr>
      </w:pPr>
    </w:p>
    <w:p w14:paraId="716CF01E" w14:textId="77777777" w:rsidR="00587CB5" w:rsidRDefault="00587CB5" w:rsidP="009A3358">
      <w:pPr>
        <w:tabs>
          <w:tab w:val="left" w:pos="4253"/>
        </w:tabs>
        <w:spacing w:after="0" w:line="240" w:lineRule="auto"/>
        <w:jc w:val="center"/>
        <w:rPr>
          <w:rFonts w:ascii="Times New Roman" w:eastAsia="Times New Roman" w:hAnsi="Times New Roman" w:cs="Times New Roman"/>
          <w:b/>
          <w:bCs/>
          <w:sz w:val="28"/>
          <w:szCs w:val="28"/>
        </w:rPr>
      </w:pPr>
    </w:p>
    <w:p w14:paraId="7B449360" w14:textId="77777777" w:rsidR="00587CB5" w:rsidRDefault="00631ED9" w:rsidP="009A3358">
      <w:pPr>
        <w:tabs>
          <w:tab w:val="left" w:pos="3828"/>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Київ</w:t>
      </w:r>
    </w:p>
    <w:p w14:paraId="10D6BA0C" w14:textId="77777777" w:rsidR="00587CB5" w:rsidRDefault="00631ED9" w:rsidP="009A3358">
      <w:pPr>
        <w:tabs>
          <w:tab w:val="left" w:pos="4253"/>
        </w:tabs>
        <w:spacing w:after="0" w:line="240" w:lineRule="auto"/>
        <w:jc w:val="center"/>
        <w:rPr>
          <w:rFonts w:ascii="Times New Roman" w:eastAsia="Times New Roman" w:hAnsi="Times New Roman" w:cs="Times New Roman"/>
          <w:b/>
          <w:bCs/>
          <w:sz w:val="28"/>
          <w:szCs w:val="28"/>
        </w:rPr>
        <w:sectPr w:rsidR="00587CB5">
          <w:headerReference w:type="default" r:id="rId8"/>
          <w:pgSz w:w="11906" w:h="16838"/>
          <w:pgMar w:top="850" w:right="566" w:bottom="850" w:left="1418" w:header="567" w:footer="113" w:gutter="0"/>
          <w:pgNumType w:start="1"/>
          <w:cols w:space="720"/>
          <w:titlePg/>
        </w:sectPr>
      </w:pPr>
      <w:r>
        <w:rPr>
          <w:rFonts w:ascii="Times New Roman" w:eastAsia="Times New Roman" w:hAnsi="Times New Roman" w:cs="Times New Roman"/>
          <w:b/>
          <w:bCs/>
          <w:sz w:val="28"/>
          <w:szCs w:val="28"/>
        </w:rPr>
        <w:t>2026</w:t>
      </w:r>
    </w:p>
    <w:p w14:paraId="18AC0EB1" w14:textId="77777777" w:rsidR="00587CB5" w:rsidRDefault="00631ED9" w:rsidP="009A3358">
      <w:pPr>
        <w:tabs>
          <w:tab w:val="left" w:pos="851"/>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 Преамбула</w:t>
      </w:r>
    </w:p>
    <w:p w14:paraId="1BBC55D9" w14:textId="77777777" w:rsidR="00587CB5" w:rsidRDefault="00587CB5"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2752BAD7" w14:textId="37324EA2" w:rsidR="003A5731" w:rsidRDefault="00631ED9"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вищої освіти України для третього (освітньо-наукового) рівня галузі знань F Інформаційні технології, спеціальності F6 Інформаційні системи і технології</w:t>
      </w:r>
      <w:r w:rsidR="003A5731">
        <w:rPr>
          <w:rFonts w:ascii="Times New Roman" w:eastAsia="Times New Roman" w:hAnsi="Times New Roman" w:cs="Times New Roman"/>
          <w:sz w:val="28"/>
          <w:szCs w:val="28"/>
          <w:lang w:val="uk-UA"/>
        </w:rPr>
        <w:t xml:space="preserve"> (далі –Стандарт)</w:t>
      </w:r>
      <w:r>
        <w:rPr>
          <w:rFonts w:ascii="Times New Roman" w:eastAsia="Times New Roman" w:hAnsi="Times New Roman" w:cs="Times New Roman"/>
          <w:sz w:val="28"/>
          <w:szCs w:val="28"/>
        </w:rPr>
        <w:t xml:space="preserve">. </w:t>
      </w:r>
    </w:p>
    <w:p w14:paraId="23362C7E" w14:textId="71724B4C" w:rsidR="00587CB5" w:rsidRDefault="003A5731"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Стандарт з</w:t>
      </w:r>
      <w:r w:rsidR="00631ED9">
        <w:rPr>
          <w:rFonts w:ascii="Times New Roman" w:eastAsia="Times New Roman" w:hAnsi="Times New Roman" w:cs="Times New Roman"/>
          <w:sz w:val="28"/>
          <w:szCs w:val="28"/>
        </w:rPr>
        <w:t>атверджен</w:t>
      </w:r>
      <w:r>
        <w:rPr>
          <w:rFonts w:ascii="Times New Roman" w:eastAsia="Times New Roman" w:hAnsi="Times New Roman" w:cs="Times New Roman"/>
          <w:sz w:val="28"/>
          <w:szCs w:val="28"/>
          <w:lang w:val="uk-UA"/>
        </w:rPr>
        <w:t>о та введено в дію</w:t>
      </w:r>
      <w:r w:rsidR="00631ED9">
        <w:rPr>
          <w:rFonts w:ascii="Times New Roman" w:eastAsia="Times New Roman" w:hAnsi="Times New Roman" w:cs="Times New Roman"/>
          <w:sz w:val="28"/>
          <w:szCs w:val="28"/>
        </w:rPr>
        <w:t xml:space="preserve"> наказом Міністерства освіти і науки України від «__»_________2026 р. № ____. </w:t>
      </w:r>
    </w:p>
    <w:p w14:paraId="70559C43" w14:textId="77777777" w:rsidR="00587CB5" w:rsidRDefault="00587CB5"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266EA621" w14:textId="44907CD4" w:rsidR="00587CB5" w:rsidRDefault="00631ED9" w:rsidP="003A5731">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розроблено членами підкомісії зі спеціальності F6 Інформаційні системи і технології Науково-методичної комісії №6 з інформаційних технологій сектору вищої освіти Науково-методичної ради Міністерства освіти і науки України:</w:t>
      </w:r>
    </w:p>
    <w:p w14:paraId="7DE7FF86" w14:textId="77777777" w:rsidR="00587CB5" w:rsidRDefault="00631ED9"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Бісікало</w:t>
      </w:r>
      <w:proofErr w:type="spellEnd"/>
      <w:r>
        <w:rPr>
          <w:rFonts w:ascii="Times New Roman" w:eastAsia="Times New Roman" w:hAnsi="Times New Roman" w:cs="Times New Roman"/>
          <w:sz w:val="28"/>
          <w:szCs w:val="28"/>
        </w:rPr>
        <w:t xml:space="preserve"> Олег Володимирович, завідувач кафедри автоматизації та інтелектуальних інформаційних технологій Вінницького національного технічного університету;</w:t>
      </w:r>
    </w:p>
    <w:p w14:paraId="4842B915" w14:textId="77777777" w:rsidR="00587CB5" w:rsidRDefault="00631ED9"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Дружинін Володимир Анатолійович, завідувач кафедри інформаційних систем та технологій Київського національного університету імені Тараса Шевченка;</w:t>
      </w:r>
    </w:p>
    <w:p w14:paraId="42C328C7" w14:textId="77777777" w:rsidR="00587CB5" w:rsidRDefault="00631ED9"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Жук Олександр Володимирович, начальник кафедри комунікаційних технологій та </w:t>
      </w:r>
      <w:proofErr w:type="spellStart"/>
      <w:r>
        <w:rPr>
          <w:rFonts w:ascii="Times New Roman" w:eastAsia="Times New Roman" w:hAnsi="Times New Roman" w:cs="Times New Roman"/>
          <w:sz w:val="28"/>
          <w:szCs w:val="28"/>
        </w:rPr>
        <w:t>кіберзахисту</w:t>
      </w:r>
      <w:proofErr w:type="spellEnd"/>
      <w:r>
        <w:rPr>
          <w:rFonts w:ascii="Times New Roman" w:eastAsia="Times New Roman" w:hAnsi="Times New Roman" w:cs="Times New Roman"/>
          <w:sz w:val="28"/>
          <w:szCs w:val="28"/>
        </w:rPr>
        <w:t xml:space="preserve"> інституту інформаційно-комунікаційних технологій та </w:t>
      </w:r>
      <w:proofErr w:type="spellStart"/>
      <w:r>
        <w:rPr>
          <w:rFonts w:ascii="Times New Roman" w:eastAsia="Times New Roman" w:hAnsi="Times New Roman" w:cs="Times New Roman"/>
          <w:sz w:val="28"/>
          <w:szCs w:val="28"/>
        </w:rPr>
        <w:t>кібероборони</w:t>
      </w:r>
      <w:proofErr w:type="spellEnd"/>
      <w:r>
        <w:rPr>
          <w:rFonts w:ascii="Times New Roman" w:eastAsia="Times New Roman" w:hAnsi="Times New Roman" w:cs="Times New Roman"/>
          <w:sz w:val="28"/>
          <w:szCs w:val="28"/>
        </w:rPr>
        <w:t xml:space="preserve"> Національного університету оборони України;</w:t>
      </w:r>
    </w:p>
    <w:p w14:paraId="54004571" w14:textId="77777777" w:rsidR="00587CB5" w:rsidRDefault="00631ED9"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Малахов Євгеній Валерійович, завідувач кафедри математичного забезпечення комп'ютерних систем Одеського національного університету імені І. І. Мечникова;</w:t>
      </w:r>
    </w:p>
    <w:p w14:paraId="2974D027" w14:textId="77777777" w:rsidR="00587CB5" w:rsidRDefault="00631ED9"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Москаленко Валентина Володимирівна, доцент кафедри інформаційного та аналітичного забезпечення діяльності систем та правоохоронних органів Львівського державного університету внутрішніх справ;</w:t>
      </w:r>
    </w:p>
    <w:p w14:paraId="01622251" w14:textId="77777777" w:rsidR="00587CB5" w:rsidRDefault="00631ED9"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Парфененко</w:t>
      </w:r>
      <w:proofErr w:type="spellEnd"/>
      <w:r>
        <w:rPr>
          <w:rFonts w:ascii="Times New Roman" w:eastAsia="Times New Roman" w:hAnsi="Times New Roman" w:cs="Times New Roman"/>
          <w:sz w:val="28"/>
          <w:szCs w:val="28"/>
        </w:rPr>
        <w:t xml:space="preserve"> Юлія Вікторівна, доцент кафедри інформаційних технологій Сумського державного університету;</w:t>
      </w:r>
    </w:p>
    <w:p w14:paraId="2CCB2F1B" w14:textId="77777777" w:rsidR="00587CB5" w:rsidRDefault="00631ED9"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Смолій Вікторія Миколаївна, професор кафедри інформаційних систем і технологій Національного університету біоресурсів і природокористування України;</w:t>
      </w:r>
    </w:p>
    <w:p w14:paraId="09DAE2B3" w14:textId="77777777" w:rsidR="00587CB5" w:rsidRDefault="00631ED9" w:rsidP="009A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Сторчак Каміла Павлівна, завідувач кафедри інформаційних систем та технологій Державного університету інформаційно-комунікаційних технологій;</w:t>
      </w:r>
    </w:p>
    <w:p w14:paraId="2D5C176E" w14:textId="77777777" w:rsidR="003A5731" w:rsidRDefault="00631ED9" w:rsidP="003A5731">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Чала Оксана Вікторівна, завідувач кафедри інформаційних систем і технологій Харківського національного університету радіоелектроніки.</w:t>
      </w:r>
    </w:p>
    <w:p w14:paraId="54B2ECCD" w14:textId="77777777" w:rsidR="003A5731" w:rsidRDefault="003A5731" w:rsidP="003A5731">
      <w:pPr>
        <w:shd w:val="clear" w:color="auto" w:fill="FFFFFF"/>
        <w:spacing w:after="0" w:line="240" w:lineRule="auto"/>
        <w:ind w:firstLine="567"/>
        <w:jc w:val="both"/>
        <w:rPr>
          <w:rFonts w:ascii="Times New Roman" w:eastAsia="Times New Roman" w:hAnsi="Times New Roman" w:cs="Times New Roman"/>
          <w:sz w:val="28"/>
          <w:szCs w:val="28"/>
        </w:rPr>
      </w:pPr>
    </w:p>
    <w:p w14:paraId="49505F65" w14:textId="34CF1EF6" w:rsidR="00587CB5" w:rsidRDefault="00631ED9" w:rsidP="003A5731">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та схвалено на засіданні підкомісії зі спеціальності F6</w:t>
      </w:r>
      <w:r w:rsidR="003A5731">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Інформаційні системи і технології Науково-методичної комісії №</w:t>
      </w:r>
      <w:r w:rsidR="003A573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6 з інформаційних технологій сектору вищої освіти Науково-методичної ради Міністерства освіти і науки України __.__. 2026 р., протокол №__.</w:t>
      </w:r>
    </w:p>
    <w:p w14:paraId="2B6879A6" w14:textId="77777777" w:rsidR="00587CB5" w:rsidRDefault="00631ED9" w:rsidP="009A335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на засіданні сектору вищої освіти Науково-методичної ради Міністерства освіти і науки України __.__.2026 р., протокол №__ .</w:t>
      </w:r>
    </w:p>
    <w:p w14:paraId="0EEA0E2D" w14:textId="77777777" w:rsidR="00587CB5" w:rsidRDefault="00631ED9" w:rsidP="009A3358">
      <w:pP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Інформація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w:t>
      </w:r>
    </w:p>
    <w:p w14:paraId="442E9649" w14:textId="77777777" w:rsidR="00587CB5" w:rsidRDefault="00631ED9" w:rsidP="009A335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після надходження всіх зауважень і пропозицій та схвалено на засіданні підкомісії зі спеціальності F6 Інформаційні системи і технології Науково-методичної комісії №6 з інформаційних технологій сектору вищої освіти Науково-методичної ради Міністерства освіти і науки України __.__. 2026 р., протокол №__.</w:t>
      </w:r>
    </w:p>
    <w:p w14:paraId="4A48425D" w14:textId="77777777" w:rsidR="00587CB5" w:rsidRDefault="00631ED9" w:rsidP="009A335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вищої освіти погоджено рішенням Національного агентства із забезпечення якості вищої освіти __.__.2026 р., протокол №__.</w:t>
      </w:r>
    </w:p>
    <w:p w14:paraId="58A431DB" w14:textId="77777777" w:rsidR="00587CB5" w:rsidRDefault="00587CB5" w:rsidP="009A3358">
      <w:pPr>
        <w:shd w:val="clear" w:color="auto" w:fill="FFFFFF"/>
        <w:tabs>
          <w:tab w:val="left" w:pos="851"/>
          <w:tab w:val="left" w:pos="1134"/>
        </w:tabs>
        <w:spacing w:after="0" w:line="240" w:lineRule="auto"/>
        <w:jc w:val="both"/>
        <w:rPr>
          <w:sz w:val="28"/>
          <w:szCs w:val="28"/>
        </w:rPr>
      </w:pPr>
    </w:p>
    <w:p w14:paraId="2E19752D" w14:textId="77777777" w:rsidR="00587CB5" w:rsidRDefault="00631ED9" w:rsidP="009A3358">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 Загальна характеристика</w:t>
      </w:r>
    </w:p>
    <w:p w14:paraId="21B1184A" w14:textId="77777777" w:rsidR="00587CB5" w:rsidRDefault="00587CB5" w:rsidP="009A3358">
      <w:pPr>
        <w:spacing w:after="0" w:line="240" w:lineRule="auto"/>
        <w:ind w:firstLine="567"/>
        <w:jc w:val="both"/>
        <w:rPr>
          <w:rFonts w:ascii="Times New Roman" w:eastAsia="Times New Roman" w:hAnsi="Times New Roman" w:cs="Times New Roman"/>
          <w:b/>
          <w:bCs/>
          <w:sz w:val="28"/>
          <w:szCs w:val="28"/>
        </w:rPr>
      </w:pPr>
    </w:p>
    <w:tbl>
      <w:tblPr>
        <w:tblStyle w:val="a6"/>
        <w:tblW w:w="986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7513"/>
      </w:tblGrid>
      <w:tr w:rsidR="00587CB5" w14:paraId="354C771B" w14:textId="77777777" w:rsidTr="00973438">
        <w:trPr>
          <w:trHeight w:val="151"/>
        </w:trPr>
        <w:tc>
          <w:tcPr>
            <w:tcW w:w="2348" w:type="dxa"/>
          </w:tcPr>
          <w:p w14:paraId="21FD99AA"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Рівень вищої освіти</w:t>
            </w:r>
          </w:p>
        </w:tc>
        <w:tc>
          <w:tcPr>
            <w:tcW w:w="7513" w:type="dxa"/>
          </w:tcPr>
          <w:p w14:paraId="18FCCCE0" w14:textId="77777777" w:rsidR="00587CB5" w:rsidRDefault="00631ED9" w:rsidP="009A3358">
            <w:pPr>
              <w:shd w:val="clear" w:color="auto" w:fill="FFFFFF"/>
              <w:tabs>
                <w:tab w:val="left" w:pos="541"/>
                <w:tab w:val="left" w:pos="698"/>
              </w:tabs>
              <w:spacing w:after="0" w:line="240" w:lineRule="auto"/>
              <w:jc w:val="both"/>
              <w:rPr>
                <w:sz w:val="28"/>
                <w:szCs w:val="28"/>
              </w:rPr>
            </w:pPr>
            <w:r>
              <w:rPr>
                <w:rFonts w:ascii="Times New Roman" w:eastAsia="Times New Roman" w:hAnsi="Times New Roman" w:cs="Times New Roman"/>
                <w:sz w:val="28"/>
                <w:szCs w:val="28"/>
              </w:rPr>
              <w:t>третій (освітньо-науковий) рівень</w:t>
            </w:r>
          </w:p>
        </w:tc>
      </w:tr>
      <w:tr w:rsidR="00587CB5" w14:paraId="6B8C7C14" w14:textId="77777777" w:rsidTr="00973438">
        <w:trPr>
          <w:trHeight w:val="151"/>
        </w:trPr>
        <w:tc>
          <w:tcPr>
            <w:tcW w:w="2348" w:type="dxa"/>
          </w:tcPr>
          <w:p w14:paraId="51821675"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Ступінь вищої освіти</w:t>
            </w:r>
          </w:p>
        </w:tc>
        <w:tc>
          <w:tcPr>
            <w:tcW w:w="7513" w:type="dxa"/>
          </w:tcPr>
          <w:p w14:paraId="06A46392" w14:textId="77777777" w:rsidR="00587CB5" w:rsidRDefault="00631ED9" w:rsidP="009A3358">
            <w:pPr>
              <w:shd w:val="clear" w:color="auto" w:fill="FFFFFF"/>
              <w:tabs>
                <w:tab w:val="left" w:pos="541"/>
                <w:tab w:val="left" w:pos="698"/>
              </w:tabs>
              <w:spacing w:after="0" w:line="240" w:lineRule="auto"/>
              <w:jc w:val="both"/>
              <w:rPr>
                <w:sz w:val="28"/>
                <w:szCs w:val="28"/>
              </w:rPr>
            </w:pPr>
            <w:r>
              <w:rPr>
                <w:rFonts w:ascii="Times New Roman" w:eastAsia="Times New Roman" w:hAnsi="Times New Roman" w:cs="Times New Roman"/>
                <w:sz w:val="28"/>
                <w:szCs w:val="28"/>
              </w:rPr>
              <w:t>доктор філософії</w:t>
            </w:r>
          </w:p>
        </w:tc>
      </w:tr>
      <w:tr w:rsidR="00587CB5" w14:paraId="434E8B69" w14:textId="77777777" w:rsidTr="00973438">
        <w:tc>
          <w:tcPr>
            <w:tcW w:w="2348" w:type="dxa"/>
          </w:tcPr>
          <w:p w14:paraId="0780F345"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Галузь знань</w:t>
            </w:r>
          </w:p>
        </w:tc>
        <w:tc>
          <w:tcPr>
            <w:tcW w:w="7513" w:type="dxa"/>
          </w:tcPr>
          <w:p w14:paraId="74CF606A" w14:textId="77777777" w:rsidR="00587CB5" w:rsidRDefault="00631ED9" w:rsidP="009A3358">
            <w:pPr>
              <w:spacing w:after="0" w:line="240" w:lineRule="auto"/>
              <w:ind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Інформаційні технології</w:t>
            </w:r>
          </w:p>
          <w:p w14:paraId="79015609" w14:textId="655B260B" w:rsidR="003A5731" w:rsidRDefault="003A5731" w:rsidP="009A3358">
            <w:pPr>
              <w:spacing w:after="0" w:line="240" w:lineRule="auto"/>
              <w:ind w:firstLine="415"/>
              <w:jc w:val="both"/>
              <w:rPr>
                <w:rFonts w:ascii="Times New Roman" w:eastAsia="Times New Roman" w:hAnsi="Times New Roman" w:cs="Times New Roman"/>
                <w:sz w:val="28"/>
                <w:szCs w:val="28"/>
              </w:rPr>
            </w:pPr>
          </w:p>
        </w:tc>
      </w:tr>
      <w:tr w:rsidR="00587CB5" w14:paraId="5B561C19" w14:textId="77777777" w:rsidTr="00973438">
        <w:tc>
          <w:tcPr>
            <w:tcW w:w="2348" w:type="dxa"/>
          </w:tcPr>
          <w:p w14:paraId="3747039A"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Спеціальність</w:t>
            </w:r>
          </w:p>
        </w:tc>
        <w:tc>
          <w:tcPr>
            <w:tcW w:w="7513" w:type="dxa"/>
          </w:tcPr>
          <w:p w14:paraId="32029C43" w14:textId="77777777" w:rsidR="00587CB5" w:rsidRDefault="00631ED9" w:rsidP="009A3358">
            <w:pPr>
              <w:spacing w:after="0" w:line="240" w:lineRule="auto"/>
              <w:ind w:hanging="6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F6 Інформаційні системи і технології</w:t>
            </w:r>
          </w:p>
          <w:p w14:paraId="3A61F739" w14:textId="0868A806" w:rsidR="003A5731" w:rsidRDefault="003A5731" w:rsidP="009A3358">
            <w:pPr>
              <w:spacing w:after="0" w:line="240" w:lineRule="auto"/>
              <w:ind w:hanging="604"/>
              <w:jc w:val="both"/>
              <w:rPr>
                <w:rFonts w:ascii="Times New Roman" w:eastAsia="Times New Roman" w:hAnsi="Times New Roman" w:cs="Times New Roman"/>
                <w:sz w:val="28"/>
                <w:szCs w:val="28"/>
              </w:rPr>
            </w:pPr>
          </w:p>
        </w:tc>
      </w:tr>
      <w:tr w:rsidR="00587CB5" w14:paraId="602ED001" w14:textId="77777777" w:rsidTr="00973438">
        <w:tc>
          <w:tcPr>
            <w:tcW w:w="2348" w:type="dxa"/>
          </w:tcPr>
          <w:p w14:paraId="1180D57C"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Цілі навчання</w:t>
            </w:r>
          </w:p>
        </w:tc>
        <w:tc>
          <w:tcPr>
            <w:tcW w:w="7513" w:type="dxa"/>
          </w:tcPr>
          <w:p w14:paraId="168AA6D4" w14:textId="2ADD14E6" w:rsidR="00587CB5" w:rsidRPr="005951F3" w:rsidRDefault="00631ED9" w:rsidP="009A3358">
            <w:pPr>
              <w:spacing w:after="0" w:line="240" w:lineRule="auto"/>
              <w:jc w:val="both"/>
              <w:rPr>
                <w:rFonts w:ascii="Times New Roman" w:eastAsia="Times New Roman" w:hAnsi="Times New Roman" w:cs="Times New Roman"/>
                <w:sz w:val="32"/>
                <w:szCs w:val="32"/>
              </w:rPr>
            </w:pPr>
            <w:bookmarkStart w:id="0" w:name="_heading=h.jxb93pxvwo4u" w:colFirst="0" w:colLast="0"/>
            <w:bookmarkEnd w:id="0"/>
            <w:r w:rsidRPr="005951F3">
              <w:rPr>
                <w:rFonts w:ascii="Times New Roman" w:eastAsia="Times New Roman" w:hAnsi="Times New Roman" w:cs="Times New Roman"/>
                <w:sz w:val="28"/>
                <w:szCs w:val="28"/>
              </w:rPr>
              <w:t xml:space="preserve">Набуття здобувачами вищої освіти здатності </w:t>
            </w:r>
            <w:r w:rsidR="002035D6" w:rsidRPr="005951F3">
              <w:rPr>
                <w:rFonts w:ascii="Times New Roman" w:eastAsia="Times New Roman" w:hAnsi="Times New Roman" w:cs="Times New Roman"/>
                <w:sz w:val="28"/>
                <w:szCs w:val="28"/>
                <w:lang w:val="uk-UA"/>
              </w:rPr>
              <w:t>продукувати нові ідеї, розв’язувати комплексні проблеми професійної та/або дослідницько-інноваційної діяльності у сфері інформаційних систем і технологій, застосовувати методологією наукової та педагогічної діяльності, а також проводити власні наукові дослідження, результати яких мають наукову новизну, теоретичне та практичне значення</w:t>
            </w:r>
            <w:r w:rsidRPr="005951F3">
              <w:rPr>
                <w:rFonts w:ascii="Times New Roman" w:eastAsia="Times New Roman" w:hAnsi="Times New Roman" w:cs="Times New Roman"/>
                <w:sz w:val="28"/>
                <w:szCs w:val="28"/>
              </w:rPr>
              <w:t>.</w:t>
            </w:r>
          </w:p>
        </w:tc>
      </w:tr>
      <w:tr w:rsidR="00587CB5" w14:paraId="66DF55CF" w14:textId="77777777" w:rsidTr="00973438">
        <w:tc>
          <w:tcPr>
            <w:tcW w:w="2348" w:type="dxa"/>
          </w:tcPr>
          <w:p w14:paraId="7EEEB104"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Перелік назв освітніх програм</w:t>
            </w:r>
          </w:p>
        </w:tc>
        <w:tc>
          <w:tcPr>
            <w:tcW w:w="7513" w:type="dxa"/>
          </w:tcPr>
          <w:p w14:paraId="2609F3EB" w14:textId="77777777" w:rsidR="00587CB5" w:rsidRDefault="00631ED9" w:rsidP="009A3358">
            <w:pPr>
              <w:spacing w:after="0" w:line="240" w:lineRule="auto"/>
              <w:ind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Закону України «Про вищу освіту».</w:t>
            </w:r>
          </w:p>
        </w:tc>
      </w:tr>
      <w:tr w:rsidR="00587CB5" w14:paraId="286C1E2B" w14:textId="77777777" w:rsidTr="00973438">
        <w:tc>
          <w:tcPr>
            <w:tcW w:w="2348" w:type="dxa"/>
          </w:tcPr>
          <w:p w14:paraId="20EBE56E"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Назви спеціалізацій (предметних спеціальностей)</w:t>
            </w:r>
          </w:p>
        </w:tc>
        <w:tc>
          <w:tcPr>
            <w:tcW w:w="7513" w:type="dxa"/>
          </w:tcPr>
          <w:p w14:paraId="14CD70C6" w14:textId="77777777" w:rsidR="00587CB5" w:rsidRDefault="00631ED9" w:rsidP="009A3358">
            <w:pPr>
              <w:spacing w:after="0" w:line="240" w:lineRule="auto"/>
              <w:ind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регламентується.</w:t>
            </w:r>
          </w:p>
        </w:tc>
      </w:tr>
      <w:tr w:rsidR="00587CB5" w14:paraId="28C48094" w14:textId="77777777" w:rsidTr="00973438">
        <w:tc>
          <w:tcPr>
            <w:tcW w:w="2348" w:type="dxa"/>
          </w:tcPr>
          <w:p w14:paraId="56CE20FA"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Форми здобуття вищої освіти </w:t>
            </w:r>
            <w:r w:rsidRPr="003A5731">
              <w:rPr>
                <w:rFonts w:ascii="Times New Roman" w:eastAsia="Times New Roman" w:hAnsi="Times New Roman" w:cs="Times New Roman"/>
                <w:bCs/>
                <w:sz w:val="24"/>
                <w:szCs w:val="24"/>
              </w:rPr>
              <w:t xml:space="preserve">(виключно для спеціальностей або освітніх програм із спеціальностей, що передбачають доступ до професій, для яких запроваджено </w:t>
            </w:r>
            <w:r w:rsidRPr="003A5731">
              <w:rPr>
                <w:rFonts w:ascii="Times New Roman" w:eastAsia="Times New Roman" w:hAnsi="Times New Roman" w:cs="Times New Roman"/>
                <w:bCs/>
                <w:sz w:val="24"/>
                <w:szCs w:val="24"/>
              </w:rPr>
              <w:lastRenderedPageBreak/>
              <w:t>додаткове регулювання)</w:t>
            </w:r>
          </w:p>
        </w:tc>
        <w:tc>
          <w:tcPr>
            <w:tcW w:w="7513" w:type="dxa"/>
          </w:tcPr>
          <w:p w14:paraId="3CD3E9FE" w14:textId="77777777" w:rsidR="00587CB5" w:rsidRDefault="00631ED9" w:rsidP="009A3358">
            <w:pPr>
              <w:spacing w:after="0" w:line="240" w:lineRule="auto"/>
              <w:ind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 регламентується.</w:t>
            </w:r>
          </w:p>
        </w:tc>
      </w:tr>
      <w:tr w:rsidR="00587CB5" w14:paraId="02E4E7D5" w14:textId="77777777" w:rsidTr="00973438">
        <w:trPr>
          <w:trHeight w:val="151"/>
        </w:trPr>
        <w:tc>
          <w:tcPr>
            <w:tcW w:w="2348" w:type="dxa"/>
          </w:tcPr>
          <w:p w14:paraId="1585764D"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Освітня кваліфікація </w:t>
            </w:r>
          </w:p>
        </w:tc>
        <w:tc>
          <w:tcPr>
            <w:tcW w:w="7513" w:type="dxa"/>
          </w:tcPr>
          <w:p w14:paraId="3C1814DB" w14:textId="77777777" w:rsidR="00587CB5" w:rsidRDefault="00631ED9" w:rsidP="009A3358">
            <w:pPr>
              <w:spacing w:after="0" w:line="240" w:lineRule="auto"/>
              <w:ind w:firstLine="41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доктор філософії з інформаційних систем і технологій</w:t>
            </w:r>
          </w:p>
        </w:tc>
      </w:tr>
      <w:tr w:rsidR="00587CB5" w14:paraId="0BA40B1F" w14:textId="77777777" w:rsidTr="00973438">
        <w:trPr>
          <w:trHeight w:val="151"/>
        </w:trPr>
        <w:tc>
          <w:tcPr>
            <w:tcW w:w="2348" w:type="dxa"/>
          </w:tcPr>
          <w:p w14:paraId="229E9ACA"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Професійна(і) кваліфікація(ї) </w:t>
            </w:r>
          </w:p>
        </w:tc>
        <w:tc>
          <w:tcPr>
            <w:tcW w:w="7513" w:type="dxa"/>
          </w:tcPr>
          <w:p w14:paraId="39A50B01" w14:textId="77777777" w:rsidR="00587CB5" w:rsidRDefault="00631ED9" w:rsidP="009A3358">
            <w:pPr>
              <w:spacing w:after="0" w:line="240" w:lineRule="auto"/>
              <w:ind w:firstLine="415"/>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Не регламентується</w:t>
            </w:r>
          </w:p>
        </w:tc>
      </w:tr>
      <w:tr w:rsidR="00587CB5" w14:paraId="0403A7DC" w14:textId="77777777" w:rsidTr="00973438">
        <w:trPr>
          <w:trHeight w:val="879"/>
        </w:trPr>
        <w:tc>
          <w:tcPr>
            <w:tcW w:w="2348" w:type="dxa"/>
          </w:tcPr>
          <w:p w14:paraId="2F4B4B00"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Академічні права випускників</w:t>
            </w:r>
          </w:p>
        </w:tc>
        <w:tc>
          <w:tcPr>
            <w:tcW w:w="7513" w:type="dxa"/>
          </w:tcPr>
          <w:p w14:paraId="76891550" w14:textId="77777777" w:rsidR="00587CB5" w:rsidRDefault="00631ED9" w:rsidP="009A3358">
            <w:pPr>
              <w:spacing w:after="0" w:line="240" w:lineRule="auto"/>
              <w:ind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Здобуття наукового ступеня доктора наук, а також додаткових кваліфікацій в системі освіти дорослих. </w:t>
            </w:r>
          </w:p>
        </w:tc>
      </w:tr>
      <w:tr w:rsidR="00587CB5" w14:paraId="745EF6C5" w14:textId="77777777" w:rsidTr="00973438">
        <w:trPr>
          <w:trHeight w:val="151"/>
        </w:trPr>
        <w:tc>
          <w:tcPr>
            <w:tcW w:w="2348" w:type="dxa"/>
          </w:tcPr>
          <w:p w14:paraId="1B4B57E6" w14:textId="77777777" w:rsidR="00587CB5" w:rsidRDefault="00631ED9" w:rsidP="009A335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Працевлаштування випускників </w:t>
            </w:r>
          </w:p>
        </w:tc>
        <w:tc>
          <w:tcPr>
            <w:tcW w:w="7513" w:type="dxa"/>
          </w:tcPr>
          <w:p w14:paraId="3477D624" w14:textId="77777777" w:rsidR="00587CB5" w:rsidRDefault="00631ED9" w:rsidP="009A3358">
            <w:pPr>
              <w:spacing w:after="0" w:line="240" w:lineRule="auto"/>
              <w:ind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Посади наукових і науково-педагогічних працівників в наукових установах і закладах вищої освіти, інженерні посади у науково-дослідних, проєктних та конструкторських установах і  підрозділах підприємств.</w:t>
            </w:r>
          </w:p>
        </w:tc>
      </w:tr>
    </w:tbl>
    <w:p w14:paraId="7A2DDFA5" w14:textId="77777777" w:rsidR="00587CB5" w:rsidRDefault="00587CB5" w:rsidP="009A3358">
      <w:pPr>
        <w:spacing w:after="0" w:line="240" w:lineRule="auto"/>
        <w:ind w:firstLine="567"/>
        <w:jc w:val="both"/>
        <w:rPr>
          <w:rFonts w:ascii="Times New Roman" w:eastAsia="Times New Roman" w:hAnsi="Times New Roman" w:cs="Times New Roman"/>
          <w:b/>
          <w:bCs/>
          <w:sz w:val="28"/>
          <w:szCs w:val="28"/>
        </w:rPr>
      </w:pPr>
    </w:p>
    <w:p w14:paraId="4CE9B55A" w14:textId="77777777" w:rsidR="00587CB5" w:rsidRDefault="00631ED9" w:rsidP="003A5731">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ІІІ. Обсяг кредитів ЄКТС, необхідний для здобуття третього (освітньо-наукового) рівня вищої освіти за спеціальністю </w:t>
      </w:r>
    </w:p>
    <w:p w14:paraId="3CDF13A3" w14:textId="77777777" w:rsidR="00587CB5" w:rsidRDefault="00587CB5" w:rsidP="003A5731">
      <w:pPr>
        <w:spacing w:after="0" w:line="240" w:lineRule="auto"/>
        <w:ind w:firstLine="567"/>
        <w:jc w:val="both"/>
        <w:rPr>
          <w:rFonts w:ascii="Times New Roman" w:eastAsia="Times New Roman" w:hAnsi="Times New Roman" w:cs="Times New Roman"/>
          <w:b/>
          <w:bCs/>
          <w:sz w:val="28"/>
          <w:szCs w:val="28"/>
        </w:rPr>
      </w:pPr>
    </w:p>
    <w:p w14:paraId="55013B2A" w14:textId="77777777" w:rsidR="00587CB5" w:rsidRDefault="00631ED9" w:rsidP="003A5731">
      <w:pPr>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підготовки доктора філософії складається з освітньої та наукової складових. Нормативний строк підготовки доктора філософії в аспірантурі становить чотири роки. Обсяг освітньої складової освітньої програми підготовки доктора філософії становить 30-60 кредитів ЄКТС.</w:t>
      </w:r>
    </w:p>
    <w:p w14:paraId="2B47AA21" w14:textId="77777777" w:rsidR="00587CB5" w:rsidRDefault="00631ED9" w:rsidP="003A5731">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Визнання результатів навчання та </w:t>
      </w:r>
      <w:proofErr w:type="spellStart"/>
      <w:r>
        <w:rPr>
          <w:rFonts w:ascii="Times New Roman" w:eastAsia="Times New Roman" w:hAnsi="Times New Roman" w:cs="Times New Roman"/>
          <w:sz w:val="28"/>
          <w:szCs w:val="28"/>
        </w:rPr>
        <w:t>перезарахування</w:t>
      </w:r>
      <w:proofErr w:type="spellEnd"/>
      <w:r>
        <w:rPr>
          <w:rFonts w:ascii="Times New Roman" w:eastAsia="Times New Roman" w:hAnsi="Times New Roman" w:cs="Times New Roman"/>
          <w:sz w:val="28"/>
          <w:szCs w:val="28"/>
        </w:rPr>
        <w:t xml:space="preserve"> кредитів ЄКТС регулюється внутрішніми нормативними документами закладу вищої освіти.</w:t>
      </w:r>
    </w:p>
    <w:p w14:paraId="77566EBB" w14:textId="77777777" w:rsidR="00587CB5" w:rsidRDefault="00587CB5" w:rsidP="003A5731">
      <w:pPr>
        <w:tabs>
          <w:tab w:val="left" w:pos="1134"/>
        </w:tabs>
        <w:spacing w:after="0" w:line="240" w:lineRule="auto"/>
        <w:ind w:firstLine="567"/>
        <w:jc w:val="both"/>
        <w:rPr>
          <w:rFonts w:ascii="Times New Roman" w:eastAsia="Times New Roman" w:hAnsi="Times New Roman" w:cs="Times New Roman"/>
          <w:strike/>
          <w:sz w:val="28"/>
          <w:szCs w:val="28"/>
        </w:rPr>
      </w:pPr>
    </w:p>
    <w:p w14:paraId="49E2E55C" w14:textId="77777777" w:rsidR="00587CB5" w:rsidRDefault="00631ED9" w:rsidP="003A5731">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ІV. Мінімальний обсяг практичної підготовки для освітньо-наукових програм</w:t>
      </w:r>
    </w:p>
    <w:p w14:paraId="2085C3C7" w14:textId="77777777" w:rsidR="00587CB5" w:rsidRDefault="00587CB5" w:rsidP="003A5731">
      <w:pPr>
        <w:tabs>
          <w:tab w:val="left" w:pos="1134"/>
        </w:tabs>
        <w:spacing w:after="0" w:line="240" w:lineRule="auto"/>
        <w:ind w:firstLine="567"/>
        <w:jc w:val="both"/>
        <w:rPr>
          <w:rFonts w:ascii="Times New Roman" w:eastAsia="Times New Roman" w:hAnsi="Times New Roman" w:cs="Times New Roman"/>
          <w:sz w:val="28"/>
          <w:szCs w:val="28"/>
        </w:rPr>
      </w:pPr>
    </w:p>
    <w:p w14:paraId="46B47C77" w14:textId="77777777" w:rsidR="00587CB5" w:rsidRDefault="00631ED9" w:rsidP="003A5731">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регламентується</w:t>
      </w:r>
    </w:p>
    <w:p w14:paraId="1517AC89" w14:textId="77777777" w:rsidR="00587CB5" w:rsidRDefault="00587CB5" w:rsidP="003A5731">
      <w:pPr>
        <w:tabs>
          <w:tab w:val="left" w:pos="1134"/>
        </w:tabs>
        <w:spacing w:after="0" w:line="240" w:lineRule="auto"/>
        <w:ind w:firstLine="567"/>
        <w:jc w:val="both"/>
        <w:rPr>
          <w:rFonts w:ascii="Times New Roman" w:eastAsia="Times New Roman" w:hAnsi="Times New Roman" w:cs="Times New Roman"/>
          <w:i/>
          <w:iCs/>
          <w:color w:val="FF0000"/>
          <w:sz w:val="28"/>
          <w:szCs w:val="28"/>
        </w:rPr>
      </w:pPr>
    </w:p>
    <w:p w14:paraId="4842CC4D" w14:textId="77777777" w:rsidR="00587CB5" w:rsidRDefault="00631ED9" w:rsidP="003A5731">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Опис предметної області:</w:t>
      </w:r>
    </w:p>
    <w:p w14:paraId="45A47938" w14:textId="77777777" w:rsidR="00587CB5" w:rsidRDefault="00587CB5" w:rsidP="003A5731">
      <w:pPr>
        <w:spacing w:after="0" w:line="240" w:lineRule="auto"/>
        <w:ind w:firstLine="567"/>
        <w:jc w:val="both"/>
        <w:rPr>
          <w:rFonts w:ascii="Times New Roman" w:eastAsia="Times New Roman" w:hAnsi="Times New Roman" w:cs="Times New Roman"/>
          <w:sz w:val="28"/>
          <w:szCs w:val="28"/>
        </w:rPr>
      </w:pPr>
    </w:p>
    <w:p w14:paraId="51CB2B9D" w14:textId="77777777" w:rsidR="00587CB5" w:rsidRDefault="00631ED9" w:rsidP="003A5731">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Об’єкт (об’єкти) вивчення та/або діяльності</w:t>
      </w:r>
      <w:r>
        <w:rPr>
          <w:rFonts w:ascii="Times New Roman" w:eastAsia="Times New Roman" w:hAnsi="Times New Roman" w:cs="Times New Roman"/>
          <w:sz w:val="28"/>
          <w:szCs w:val="28"/>
        </w:rPr>
        <w:t xml:space="preserve">: наукові та інженерні основи інформаційних систем та технологій, інформаційні процеси автоматизованого збирання, зберігання, опрацювання та передавання даних, аналізу та подання інформації, інформаційні системи, їх типи, формування вимог, </w:t>
      </w:r>
      <w:r w:rsidR="00BA08E7">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ування, розроблення, впровадження і супроводження інформаційних систем та/або технологій, в тому числі програмних технологій Інтернету речей.</w:t>
      </w:r>
    </w:p>
    <w:p w14:paraId="7A5510CE" w14:textId="77777777" w:rsidR="00587CB5" w:rsidRDefault="00631ED9" w:rsidP="003A573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Теоретичний зміст предметної області:</w:t>
      </w:r>
      <w:r>
        <w:rPr>
          <w:rFonts w:ascii="Times New Roman" w:eastAsia="Times New Roman" w:hAnsi="Times New Roman" w:cs="Times New Roman"/>
          <w:sz w:val="28"/>
          <w:szCs w:val="28"/>
        </w:rPr>
        <w:t xml:space="preserve"> теорії, поняття, концепції, принципи збирання зберігання, комп’ютерної обробки, передачі та подання даних, інформації та знань, а також моделювання, архітектури та управління життєвим циклом інформаційних систем, сервісів і технологій. </w:t>
      </w:r>
    </w:p>
    <w:p w14:paraId="2C72A8D2" w14:textId="77777777" w:rsidR="00587CB5" w:rsidRDefault="00631ED9" w:rsidP="003A573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Методи, методики та технології</w:t>
      </w:r>
      <w:r>
        <w:rPr>
          <w:rFonts w:ascii="Times New Roman" w:eastAsia="Times New Roman" w:hAnsi="Times New Roman" w:cs="Times New Roman"/>
          <w:sz w:val="28"/>
          <w:szCs w:val="28"/>
        </w:rPr>
        <w:t xml:space="preserve">: методи управління життєвим циклом ІТ-проєктів та сервісів, методи і технології збирання, зберігання та інтеграції даних, методи формалізованого подання, системного аналізу, архітектурного проєктування, концептуального, математичного та імітаційного моделювання </w:t>
      </w:r>
      <w:r>
        <w:rPr>
          <w:rFonts w:ascii="Times New Roman" w:eastAsia="Times New Roman" w:hAnsi="Times New Roman" w:cs="Times New Roman"/>
          <w:sz w:val="28"/>
          <w:szCs w:val="28"/>
        </w:rPr>
        <w:lastRenderedPageBreak/>
        <w:t>інформаційних систем і технологій, методи статистичного, інтелектуального та візуального аналізу даних, технології штучного інтелекту та автоматизації бізнес-процесів, методи забезпечення якості, тестування та кібербезпеки ІСТ.</w:t>
      </w:r>
    </w:p>
    <w:p w14:paraId="45C34F0A" w14:textId="77777777" w:rsidR="00587CB5" w:rsidRDefault="00631ED9" w:rsidP="003A5731">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Інструменти та обладнання</w:t>
      </w:r>
      <w:r>
        <w:rPr>
          <w:rFonts w:ascii="Times New Roman" w:eastAsia="Times New Roman" w:hAnsi="Times New Roman" w:cs="Times New Roman"/>
          <w:sz w:val="28"/>
          <w:szCs w:val="28"/>
        </w:rPr>
        <w:t xml:space="preserve">: комп’ютерне апаратне забезпечення загального призначення та спеціалізовані програмно-апаратні комплекси (включно з серверами та високопродуктивними системами), мережне та телекомунікаційне обладнання, хмарні платформи та засоби віртуалізації, спеціалізоване програмне забезпечення для проєктування, розроблення, тестування, адміністрування та забезпечення кібербезпеки ІСТ, пристрої Інтернету речей, </w:t>
      </w:r>
      <w:proofErr w:type="spellStart"/>
      <w:r>
        <w:rPr>
          <w:rFonts w:ascii="Times New Roman" w:eastAsia="Times New Roman" w:hAnsi="Times New Roman" w:cs="Times New Roman"/>
          <w:sz w:val="28"/>
          <w:szCs w:val="28"/>
        </w:rPr>
        <w:t>кіберфізичних</w:t>
      </w:r>
      <w:proofErr w:type="spellEnd"/>
      <w:r>
        <w:rPr>
          <w:rFonts w:ascii="Times New Roman" w:eastAsia="Times New Roman" w:hAnsi="Times New Roman" w:cs="Times New Roman"/>
          <w:sz w:val="28"/>
          <w:szCs w:val="28"/>
        </w:rPr>
        <w:t xml:space="preserve"> систем, периферійні пристрої, давачі та </w:t>
      </w:r>
      <w:proofErr w:type="spellStart"/>
      <w:r>
        <w:rPr>
          <w:rFonts w:ascii="Times New Roman" w:eastAsia="Times New Roman" w:hAnsi="Times New Roman" w:cs="Times New Roman"/>
          <w:sz w:val="28"/>
          <w:szCs w:val="28"/>
        </w:rPr>
        <w:t>актуатори</w:t>
      </w:r>
      <w:proofErr w:type="spellEnd"/>
      <w:r>
        <w:rPr>
          <w:rFonts w:ascii="Times New Roman" w:eastAsia="Times New Roman" w:hAnsi="Times New Roman" w:cs="Times New Roman"/>
          <w:sz w:val="28"/>
          <w:szCs w:val="28"/>
        </w:rPr>
        <w:t>.</w:t>
      </w:r>
    </w:p>
    <w:p w14:paraId="70BC08CC" w14:textId="77777777" w:rsidR="00587CB5" w:rsidRDefault="00587CB5" w:rsidP="003A5731">
      <w:pPr>
        <w:spacing w:after="0" w:line="240" w:lineRule="auto"/>
        <w:ind w:firstLine="567"/>
        <w:jc w:val="both"/>
        <w:rPr>
          <w:rFonts w:ascii="Times New Roman" w:eastAsia="Times New Roman" w:hAnsi="Times New Roman" w:cs="Times New Roman"/>
          <w:sz w:val="28"/>
          <w:szCs w:val="28"/>
        </w:rPr>
      </w:pPr>
    </w:p>
    <w:p w14:paraId="78AA75F6" w14:textId="77777777" w:rsidR="00587CB5" w:rsidRDefault="00631ED9" w:rsidP="003A5731">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3E7C6850" w14:textId="77777777" w:rsidR="00587CB5" w:rsidRDefault="00587CB5" w:rsidP="003A5731">
      <w:pPr>
        <w:tabs>
          <w:tab w:val="left" w:pos="1134"/>
        </w:tabs>
        <w:spacing w:after="0" w:line="240" w:lineRule="auto"/>
        <w:ind w:firstLine="567"/>
        <w:jc w:val="both"/>
        <w:rPr>
          <w:rFonts w:ascii="Times New Roman" w:eastAsia="Times New Roman" w:hAnsi="Times New Roman" w:cs="Times New Roman"/>
          <w:sz w:val="28"/>
          <w:szCs w:val="28"/>
        </w:rPr>
      </w:pPr>
    </w:p>
    <w:p w14:paraId="45BA87F9" w14:textId="77777777" w:rsidR="00587CB5" w:rsidRDefault="00631ED9" w:rsidP="003A5731">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здобуття освітнього ступеня доктора філософії можуть вступати особи, що здобули освітній ступінь магістра.</w:t>
      </w:r>
    </w:p>
    <w:p w14:paraId="1FFF3D2A" w14:textId="77777777" w:rsidR="00587CB5" w:rsidRDefault="00631ED9" w:rsidP="003A5731">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фахових вступних випробувань для осіб, що здобули попередній рівень вищої освіти за іншими спеціальностями, повинна передбачати перевірку набуття особою компетентностей, що визначені стандартом вищої освіти зі спеціальності F6 Інформаційні системи і технології для другого (магістерського) рівня вищої освіти.</w:t>
      </w:r>
    </w:p>
    <w:p w14:paraId="1DDA48B4" w14:textId="77777777" w:rsidR="00587CB5" w:rsidRDefault="00587CB5" w:rsidP="003A5731">
      <w:pPr>
        <w:tabs>
          <w:tab w:val="left" w:pos="993"/>
        </w:tabs>
        <w:spacing w:after="0" w:line="240" w:lineRule="auto"/>
        <w:ind w:firstLine="567"/>
        <w:jc w:val="both"/>
        <w:rPr>
          <w:rFonts w:ascii="Times New Roman" w:eastAsia="Times New Roman" w:hAnsi="Times New Roman" w:cs="Times New Roman"/>
          <w:b/>
          <w:bCs/>
          <w:sz w:val="28"/>
          <w:szCs w:val="28"/>
        </w:rPr>
      </w:pPr>
    </w:p>
    <w:p w14:paraId="5A23F010" w14:textId="632D73EE" w:rsidR="00587CB5" w:rsidRDefault="00631ED9" w:rsidP="003A5731">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 Перелік обов’язкових</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компетентностей випускника</w:t>
      </w:r>
    </w:p>
    <w:p w14:paraId="61C556D6" w14:textId="77777777" w:rsidR="003A5731" w:rsidRDefault="003A5731" w:rsidP="003A5731">
      <w:pPr>
        <w:tabs>
          <w:tab w:val="left" w:pos="993"/>
        </w:tabs>
        <w:spacing w:after="0" w:line="240" w:lineRule="auto"/>
        <w:ind w:firstLine="567"/>
        <w:jc w:val="both"/>
        <w:rPr>
          <w:rFonts w:ascii="Times New Roman" w:eastAsia="Times New Roman" w:hAnsi="Times New Roman" w:cs="Times New Roman"/>
          <w:b/>
          <w:bCs/>
          <w:sz w:val="28"/>
          <w:szCs w:val="28"/>
        </w:rPr>
      </w:pPr>
    </w:p>
    <w:p w14:paraId="2FBD8B60" w14:textId="77777777" w:rsidR="00587CB5" w:rsidRDefault="00631ED9" w:rsidP="003A5731">
      <w:pPr>
        <w:spacing w:after="0" w:line="240" w:lineRule="auto"/>
        <w:ind w:firstLine="56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Загальні компетентності (ЗКА)</w:t>
      </w:r>
    </w:p>
    <w:p w14:paraId="7F2EBB69" w14:textId="77777777" w:rsidR="00343FD4" w:rsidRDefault="00343FD4" w:rsidP="003A5731">
      <w:pPr>
        <w:spacing w:after="0" w:line="240" w:lineRule="auto"/>
        <w:ind w:firstLine="567"/>
        <w:jc w:val="both"/>
        <w:rPr>
          <w:rFonts w:ascii="Times New Roman" w:eastAsia="Times New Roman" w:hAnsi="Times New Roman" w:cs="Times New Roman"/>
          <w:sz w:val="28"/>
          <w:szCs w:val="28"/>
          <w:lang w:val="en-US"/>
        </w:rPr>
      </w:pPr>
    </w:p>
    <w:p w14:paraId="7F6289D5" w14:textId="497DECCE" w:rsidR="00343FD4" w:rsidRPr="005951F3" w:rsidRDefault="005951F3"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t xml:space="preserve">ЗКА1. </w:t>
      </w:r>
      <w:r w:rsidR="00343FD4" w:rsidRPr="005951F3">
        <w:rPr>
          <w:rFonts w:ascii="Times New Roman" w:eastAsia="Times New Roman" w:hAnsi="Times New Roman" w:cs="Times New Roman"/>
          <w:sz w:val="28"/>
          <w:szCs w:val="28"/>
          <w:lang w:val="uk-UA"/>
        </w:rPr>
        <w:t>Здатність вільно спілкуватися українською мовою усно і письмово з питань професійної наукової діяльності, на рівні вільного володіння першого ступеня (С1) для громадян України та не нижче за середній рівень другого ступеня (В2) для іноземних громадян, узагальнювати інформацію з різних джерел і робити аргументований виклад у логічній, послідовній формі у складних ситуаціях. Для осіб з порушеннями зору, слуху, мовлення відповідні вимоги застосовуються з урахуванням можливостей таких осіб.</w:t>
      </w:r>
    </w:p>
    <w:p w14:paraId="77F0E655" w14:textId="77777777" w:rsidR="005951F3" w:rsidRPr="005951F3" w:rsidRDefault="005951F3"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t xml:space="preserve">ЗКА2. </w:t>
      </w:r>
      <w:r w:rsidR="00343FD4" w:rsidRPr="005951F3">
        <w:rPr>
          <w:rFonts w:ascii="Times New Roman" w:eastAsia="Times New Roman" w:hAnsi="Times New Roman" w:cs="Times New Roman"/>
          <w:sz w:val="28"/>
          <w:szCs w:val="28"/>
          <w:lang w:val="uk-UA"/>
        </w:rPr>
        <w:t>Здатність вільно спілкуватися з питань професійної наукової діяльності іноземною, зокрема англійською, мовою усно і письмово, що відповідає рівню не нижче В2 CEFR. Для осіб з порушеннями зору, слуху, мовлення відповідні вимоги застосовуються з урахуванням можливостей таких осіб.</w:t>
      </w:r>
    </w:p>
    <w:p w14:paraId="0975FB8E" w14:textId="77777777" w:rsidR="005951F3" w:rsidRPr="005951F3" w:rsidRDefault="005951F3"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t xml:space="preserve">ЗКА3. </w:t>
      </w:r>
      <w:r w:rsidR="00343FD4" w:rsidRPr="005951F3">
        <w:rPr>
          <w:rFonts w:ascii="Times New Roman" w:eastAsia="Times New Roman" w:hAnsi="Times New Roman" w:cs="Times New Roman"/>
          <w:sz w:val="28"/>
          <w:szCs w:val="28"/>
          <w:lang w:val="uk-UA"/>
        </w:rPr>
        <w:t>Здатність застосовувати наукові, зокрема математичні, інженерні й технологічні</w:t>
      </w:r>
      <w:r w:rsidR="00884BB7" w:rsidRPr="005951F3">
        <w:rPr>
          <w:rFonts w:ascii="Times New Roman" w:eastAsia="Times New Roman" w:hAnsi="Times New Roman" w:cs="Times New Roman"/>
          <w:sz w:val="28"/>
          <w:szCs w:val="28"/>
          <w:lang w:val="uk-UA"/>
        </w:rPr>
        <w:t xml:space="preserve"> знання та методи у професійній науковій діяльності та участі у суспільному житті.</w:t>
      </w:r>
    </w:p>
    <w:p w14:paraId="4D7043EF" w14:textId="77777777" w:rsidR="005951F3" w:rsidRPr="005951F3" w:rsidRDefault="005951F3"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t xml:space="preserve">ЗКА4. </w:t>
      </w:r>
      <w:r w:rsidR="00884BB7" w:rsidRPr="005951F3">
        <w:rPr>
          <w:rFonts w:ascii="Times New Roman" w:eastAsia="Times New Roman" w:hAnsi="Times New Roman" w:cs="Times New Roman"/>
          <w:sz w:val="28"/>
          <w:szCs w:val="28"/>
          <w:lang w:val="uk-UA"/>
        </w:rPr>
        <w:t>Здатність застосовувати сучасні цифрові інструменти і технології, створювати цифровий контент, захищати інформацію у професійній науковій діяльності.</w:t>
      </w:r>
    </w:p>
    <w:p w14:paraId="22BD30E5" w14:textId="77777777" w:rsidR="005951F3" w:rsidRPr="005951F3" w:rsidRDefault="005951F3"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lastRenderedPageBreak/>
        <w:t xml:space="preserve">ЗКА5. </w:t>
      </w:r>
      <w:r w:rsidR="00884BB7" w:rsidRPr="005951F3">
        <w:rPr>
          <w:rFonts w:ascii="Times New Roman" w:eastAsia="Times New Roman" w:hAnsi="Times New Roman" w:cs="Times New Roman"/>
          <w:sz w:val="28"/>
          <w:szCs w:val="28"/>
          <w:lang w:val="uk-UA"/>
        </w:rPr>
        <w:t>Здатність до саморозвитку, підтримки власного фізичного і психічного здоров’я та сприяння іншим у такій підтримці, забезпечення ефективного керування часом та інформацією, конструктивної командної співпраці та вирішення конфліктів, зокрема в інклюзивному та підтримуючому контексті, участі у суспільному житті, здобуття нових наукових кваліфікацій.</w:t>
      </w:r>
    </w:p>
    <w:p w14:paraId="7E84ECC5" w14:textId="77777777" w:rsidR="005951F3" w:rsidRPr="005951F3" w:rsidRDefault="005951F3"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t xml:space="preserve">ЗКА6. </w:t>
      </w:r>
      <w:r w:rsidR="00884BB7" w:rsidRPr="005951F3">
        <w:rPr>
          <w:rFonts w:ascii="Times New Roman" w:eastAsia="Times New Roman" w:hAnsi="Times New Roman" w:cs="Times New Roman"/>
          <w:sz w:val="28"/>
          <w:szCs w:val="28"/>
          <w:lang w:val="uk-UA"/>
        </w:rPr>
        <w:t>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Вітчизну, здійснювати професійну наукову діяльність із дотриманням принципів академічної етики та неприпустимості корупції.</w:t>
      </w:r>
    </w:p>
    <w:p w14:paraId="1F8292BB" w14:textId="77777777" w:rsidR="005951F3" w:rsidRPr="005951F3" w:rsidRDefault="005951F3"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t xml:space="preserve">ЗКА7. </w:t>
      </w:r>
      <w:r w:rsidR="007C3CF7" w:rsidRPr="005951F3">
        <w:rPr>
          <w:rFonts w:ascii="Times New Roman" w:eastAsia="Times New Roman" w:hAnsi="Times New Roman" w:cs="Times New Roman"/>
          <w:sz w:val="28"/>
          <w:szCs w:val="28"/>
          <w:lang w:val="uk-UA"/>
        </w:rPr>
        <w:t>Здатність діяти творчо, ініціативно та наполегливо при вирішенні проблем, критично мислити, діяти у співпраці, планувати та керувати науковими проєктами у сфері професійної діяльності, які мають культурну, соціальну чи фінансову цінність.</w:t>
      </w:r>
    </w:p>
    <w:p w14:paraId="6DAF5F73" w14:textId="5D9235C1" w:rsidR="007C3CF7" w:rsidRPr="005951F3" w:rsidRDefault="005951F3"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t xml:space="preserve">ЗКА8. </w:t>
      </w:r>
      <w:r w:rsidR="007C3CF7" w:rsidRPr="005951F3">
        <w:rPr>
          <w:rFonts w:ascii="Times New Roman" w:eastAsia="Times New Roman" w:hAnsi="Times New Roman" w:cs="Times New Roman"/>
          <w:sz w:val="28"/>
          <w:szCs w:val="28"/>
          <w:lang w:val="uk-UA"/>
        </w:rPr>
        <w:t>Здатність жити і здійснювати професійну наукову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науковій та/або творчій мистецькій діяльності з відчуттям свого місця або ролі в суспільстві у різний спосіб та в різних контекстах.</w:t>
      </w:r>
    </w:p>
    <w:p w14:paraId="7CE96E7C" w14:textId="77777777" w:rsidR="00343FD4" w:rsidRPr="005951F3" w:rsidRDefault="00343FD4" w:rsidP="003A5731">
      <w:pPr>
        <w:spacing w:after="0" w:line="240" w:lineRule="auto"/>
        <w:ind w:firstLine="567"/>
        <w:jc w:val="both"/>
        <w:rPr>
          <w:rFonts w:ascii="Times New Roman" w:eastAsia="Times New Roman" w:hAnsi="Times New Roman" w:cs="Times New Roman"/>
          <w:sz w:val="28"/>
          <w:szCs w:val="28"/>
          <w:lang w:val="uk-UA"/>
        </w:rPr>
      </w:pPr>
    </w:p>
    <w:p w14:paraId="6F0FF179" w14:textId="77777777" w:rsidR="005951F3" w:rsidRPr="005951F3" w:rsidRDefault="0085077A"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t xml:space="preserve">Відповідність програмних результатів навчання освітньої програми вимогам стандарту щодо </w:t>
      </w:r>
      <w:proofErr w:type="spellStart"/>
      <w:r w:rsidRPr="005951F3">
        <w:rPr>
          <w:rFonts w:ascii="Times New Roman" w:eastAsia="Times New Roman" w:hAnsi="Times New Roman" w:cs="Times New Roman"/>
          <w:sz w:val="28"/>
          <w:szCs w:val="28"/>
          <w:lang w:val="uk-UA"/>
        </w:rPr>
        <w:t>мовних</w:t>
      </w:r>
      <w:proofErr w:type="spellEnd"/>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компетентностей встановлюється за результатами аналізу змісту освітніх програм,</w:t>
      </w:r>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зокрема за наявністю освітніх компонентів спеціальної підготовки, що</w:t>
      </w:r>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викладаються іноземною (зокрема, англійською мовою), використанням</w:t>
      </w:r>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іншомовних (англомовних) джерел в кваліфікаційних роботах, захистом</w:t>
      </w:r>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кваліфікаційних робіт окремих здобувачів вищої освіти іноземною (зокрема,</w:t>
      </w:r>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англійською мовою), участю окремих здобувачів вищої освіти в англомовних наукових/професійних заходах, підготовкою окремими здобувачами вищої освіти</w:t>
      </w:r>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наукових/професійних публікацій іноземною (зокрема, англійською мовою) тощо.</w:t>
      </w:r>
    </w:p>
    <w:p w14:paraId="54FD2F9F" w14:textId="77777777" w:rsidR="005951F3" w:rsidRPr="005951F3" w:rsidRDefault="0085077A"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t>Для іноземних громадян, що навчаються на освітніх програмах, за якими</w:t>
      </w:r>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освітній процес повністю або частково (більш 25% загального обсягу)</w:t>
      </w:r>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здійснюється українською мовою, рекомендується встановлювати підвищені</w:t>
      </w:r>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вимоги до рівня володіння українською мовою.</w:t>
      </w:r>
    </w:p>
    <w:p w14:paraId="69B80E00" w14:textId="77777777" w:rsidR="005951F3" w:rsidRPr="005951F3" w:rsidRDefault="0085077A"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t>Для освітніх програм, за якими освітній процес повністю або частково (більш</w:t>
      </w:r>
      <w:r w:rsidR="005951F3" w:rsidRPr="005951F3">
        <w:rPr>
          <w:rFonts w:ascii="Times New Roman" w:eastAsia="Times New Roman" w:hAnsi="Times New Roman" w:cs="Times New Roman"/>
          <w:sz w:val="28"/>
          <w:szCs w:val="28"/>
          <w:lang w:val="uk-UA"/>
        </w:rPr>
        <w:t xml:space="preserve"> </w:t>
      </w:r>
      <w:r w:rsidRPr="005951F3">
        <w:rPr>
          <w:rFonts w:ascii="Times New Roman" w:eastAsia="Times New Roman" w:hAnsi="Times New Roman" w:cs="Times New Roman"/>
          <w:sz w:val="28"/>
          <w:szCs w:val="28"/>
          <w:lang w:val="uk-UA"/>
        </w:rPr>
        <w:t>25% загального обсягу) здійснюється іноземною (зокрема, англійською мовою),</w:t>
      </w:r>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рекомендується встановлювати підвищені вимоги до рівня володіння відповідною</w:t>
      </w:r>
      <w:r w:rsidRPr="005951F3">
        <w:rPr>
          <w:rFonts w:ascii="Times New Roman" w:eastAsia="Times New Roman" w:hAnsi="Times New Roman" w:cs="Times New Roman"/>
          <w:sz w:val="28"/>
          <w:szCs w:val="28"/>
          <w:lang w:val="en-US"/>
        </w:rPr>
        <w:t xml:space="preserve"> </w:t>
      </w:r>
      <w:r w:rsidRPr="005951F3">
        <w:rPr>
          <w:rFonts w:ascii="Times New Roman" w:eastAsia="Times New Roman" w:hAnsi="Times New Roman" w:cs="Times New Roman"/>
          <w:sz w:val="28"/>
          <w:szCs w:val="28"/>
          <w:lang w:val="uk-UA"/>
        </w:rPr>
        <w:t>мовою.</w:t>
      </w:r>
    </w:p>
    <w:p w14:paraId="7224E814" w14:textId="7F04C816" w:rsidR="0085077A" w:rsidRPr="0085077A" w:rsidRDefault="0085077A" w:rsidP="003A5731">
      <w:pPr>
        <w:spacing w:after="0" w:line="240" w:lineRule="auto"/>
        <w:ind w:firstLine="567"/>
        <w:jc w:val="both"/>
        <w:rPr>
          <w:rFonts w:ascii="Times New Roman" w:eastAsia="Times New Roman" w:hAnsi="Times New Roman" w:cs="Times New Roman"/>
          <w:sz w:val="28"/>
          <w:szCs w:val="28"/>
          <w:lang w:val="uk-UA"/>
        </w:rPr>
      </w:pPr>
      <w:r w:rsidRPr="005951F3">
        <w:rPr>
          <w:rFonts w:ascii="Times New Roman" w:eastAsia="Times New Roman" w:hAnsi="Times New Roman" w:cs="Times New Roman"/>
          <w:sz w:val="28"/>
          <w:szCs w:val="28"/>
          <w:lang w:val="uk-UA"/>
        </w:rPr>
        <w:t xml:space="preserve">При формуванні в освітніх програмах програмних результатів навчання, що забезпечують набуття загальних компетентностей, необхідно враховувати докладні описи цих компетентностей у рекомендаціях Ради ЄС 2018/C 189/01 </w:t>
      </w:r>
      <w:r w:rsidRPr="005951F3">
        <w:rPr>
          <w:rFonts w:ascii="Times New Roman" w:eastAsia="Times New Roman" w:hAnsi="Times New Roman" w:cs="Times New Roman"/>
          <w:sz w:val="28"/>
          <w:szCs w:val="28"/>
          <w:lang w:val="uk-UA"/>
        </w:rPr>
        <w:lastRenderedPageBreak/>
        <w:t>від 22 травня 2018 року</w:t>
      </w:r>
      <w:r w:rsidR="00AC24D7" w:rsidRPr="005951F3">
        <w:rPr>
          <w:rFonts w:ascii="Times New Roman" w:eastAsia="Times New Roman" w:hAnsi="Times New Roman" w:cs="Times New Roman"/>
          <w:sz w:val="28"/>
          <w:szCs w:val="28"/>
          <w:lang w:val="uk-UA"/>
        </w:rPr>
        <w:t xml:space="preserve"> щодо Ключових компетентностей для навчання впродовж життя</w:t>
      </w:r>
      <w:r w:rsidRPr="005951F3">
        <w:rPr>
          <w:rFonts w:ascii="Times New Roman" w:eastAsia="Times New Roman" w:hAnsi="Times New Roman" w:cs="Times New Roman"/>
          <w:sz w:val="28"/>
          <w:szCs w:val="28"/>
          <w:lang w:val="uk-UA"/>
        </w:rPr>
        <w:t>.</w:t>
      </w:r>
    </w:p>
    <w:p w14:paraId="1C09A9FF" w14:textId="77777777" w:rsidR="00587CB5" w:rsidRDefault="00587CB5" w:rsidP="003A5731">
      <w:pPr>
        <w:spacing w:after="0" w:line="240" w:lineRule="auto"/>
        <w:ind w:firstLine="567"/>
        <w:rPr>
          <w:rFonts w:ascii="Times New Roman" w:eastAsia="Times New Roman" w:hAnsi="Times New Roman" w:cs="Times New Roman"/>
          <w:sz w:val="24"/>
          <w:szCs w:val="24"/>
        </w:rPr>
      </w:pPr>
    </w:p>
    <w:p w14:paraId="39CB58B4" w14:textId="77777777" w:rsidR="00587CB5" w:rsidRDefault="00631ED9" w:rsidP="003A5731">
      <w:pPr>
        <w:spacing w:after="0" w:line="240" w:lineRule="auto"/>
        <w:ind w:firstLine="56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 компетентності (СКА)</w:t>
      </w:r>
    </w:p>
    <w:p w14:paraId="7FCFB0EA" w14:textId="77777777" w:rsidR="005B5296" w:rsidRDefault="005B5296" w:rsidP="003A5731">
      <w:pPr>
        <w:spacing w:after="0" w:line="240" w:lineRule="auto"/>
        <w:ind w:firstLine="567"/>
        <w:jc w:val="both"/>
        <w:rPr>
          <w:rFonts w:ascii="Times New Roman" w:eastAsia="Times New Roman" w:hAnsi="Times New Roman" w:cs="Times New Roman"/>
          <w:sz w:val="28"/>
          <w:szCs w:val="28"/>
          <w:lang w:val="uk-UA"/>
        </w:rPr>
      </w:pPr>
    </w:p>
    <w:p w14:paraId="4916CCA7" w14:textId="0BC781EA" w:rsidR="00587CB5" w:rsidRPr="005951F3" w:rsidRDefault="00631ED9" w:rsidP="003A5731">
      <w:pPr>
        <w:spacing w:after="0" w:line="240" w:lineRule="auto"/>
        <w:ind w:firstLine="567"/>
        <w:jc w:val="both"/>
        <w:rPr>
          <w:rFonts w:ascii="Times New Roman" w:eastAsia="Times New Roman" w:hAnsi="Times New Roman" w:cs="Times New Roman"/>
          <w:sz w:val="28"/>
          <w:szCs w:val="28"/>
        </w:rPr>
      </w:pPr>
      <w:r w:rsidRPr="005951F3">
        <w:rPr>
          <w:rFonts w:ascii="Times New Roman" w:eastAsia="Times New Roman" w:hAnsi="Times New Roman" w:cs="Times New Roman"/>
          <w:sz w:val="28"/>
          <w:szCs w:val="28"/>
        </w:rPr>
        <w:t>СКА1. Здатність планувати, виконувати та презентувати оригінальні наукові дослідження у сфері інформаційних систем і технологій та дотичних до них міждисциплінарних напрямах ІТ і суміжних галузей, результати яких створюють нові знання та мають теоретичне і практичне значення.</w:t>
      </w:r>
    </w:p>
    <w:p w14:paraId="0AB605A7" w14:textId="5B008231" w:rsidR="00587CB5" w:rsidRDefault="00631ED9" w:rsidP="003A5731">
      <w:pPr>
        <w:spacing w:after="0" w:line="240" w:lineRule="auto"/>
        <w:ind w:firstLine="567"/>
        <w:jc w:val="both"/>
        <w:rPr>
          <w:rFonts w:ascii="Times New Roman" w:eastAsia="Times New Roman" w:hAnsi="Times New Roman" w:cs="Times New Roman"/>
          <w:sz w:val="28"/>
          <w:szCs w:val="28"/>
        </w:rPr>
      </w:pPr>
      <w:r w:rsidRPr="005951F3">
        <w:rPr>
          <w:rFonts w:ascii="Times New Roman" w:eastAsia="Times New Roman" w:hAnsi="Times New Roman" w:cs="Times New Roman"/>
          <w:sz w:val="28"/>
          <w:szCs w:val="28"/>
        </w:rPr>
        <w:t xml:space="preserve">СКА2. Здатність </w:t>
      </w:r>
      <w:r w:rsidR="0085077A" w:rsidRPr="005951F3">
        <w:rPr>
          <w:rFonts w:ascii="Times New Roman" w:eastAsia="Times New Roman" w:hAnsi="Times New Roman" w:cs="Times New Roman"/>
          <w:sz w:val="28"/>
          <w:szCs w:val="28"/>
          <w:lang w:val="uk-UA"/>
        </w:rPr>
        <w:t xml:space="preserve">розробляти, </w:t>
      </w:r>
      <w:r w:rsidRPr="005951F3">
        <w:rPr>
          <w:rFonts w:ascii="Times New Roman" w:eastAsia="Times New Roman" w:hAnsi="Times New Roman" w:cs="Times New Roman"/>
          <w:sz w:val="28"/>
          <w:szCs w:val="28"/>
        </w:rPr>
        <w:t>застосовувати та удосконалювати методи формалізованого подання, концептуального, математичного і комп’ютерного моделювання, аналізу, синтезу та оптимізації інформаційних систем і технологій.</w:t>
      </w:r>
    </w:p>
    <w:p w14:paraId="04038920" w14:textId="77777777" w:rsidR="00587CB5" w:rsidRDefault="00631ED9" w:rsidP="003A573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СКА3. Здатність розвивати теоретичні засади, концепції, моделі та методи інформаційних систем і технологій з урахуванням їх життєвого циклу, предметних областей і середовищ опрацювання даних.</w:t>
      </w:r>
    </w:p>
    <w:p w14:paraId="16B03F9C" w14:textId="77777777" w:rsidR="00587CB5" w:rsidRDefault="00631ED9" w:rsidP="003A573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СКА4. Здатність розробляти, обґрунтовувати та досліджувати архітектури, компоненти й прототипи інформаційних систем і технологій, включаючи цифрові сервіси, хмарні, розподілені та </w:t>
      </w:r>
      <w:proofErr w:type="spellStart"/>
      <w:r>
        <w:rPr>
          <w:rFonts w:ascii="Times New Roman" w:eastAsia="Times New Roman" w:hAnsi="Times New Roman" w:cs="Times New Roman"/>
          <w:sz w:val="28"/>
          <w:szCs w:val="28"/>
        </w:rPr>
        <w:t>IoT</w:t>
      </w:r>
      <w:proofErr w:type="spellEnd"/>
      <w:r>
        <w:rPr>
          <w:rFonts w:ascii="Times New Roman" w:eastAsia="Times New Roman" w:hAnsi="Times New Roman" w:cs="Times New Roman"/>
          <w:sz w:val="28"/>
          <w:szCs w:val="28"/>
        </w:rPr>
        <w:t>-середовища, а також методи та засоби забезпечення їх надійності й захисту.</w:t>
      </w:r>
    </w:p>
    <w:p w14:paraId="0284F2E1" w14:textId="1023B7A0" w:rsidR="00587CB5" w:rsidRPr="005951F3" w:rsidRDefault="00631ED9" w:rsidP="003A5731">
      <w:pPr>
        <w:spacing w:after="0" w:line="240" w:lineRule="auto"/>
        <w:ind w:firstLine="567"/>
        <w:jc w:val="both"/>
        <w:rPr>
          <w:rFonts w:ascii="Times New Roman" w:eastAsia="Times New Roman" w:hAnsi="Times New Roman" w:cs="Times New Roman"/>
          <w:sz w:val="28"/>
          <w:szCs w:val="28"/>
        </w:rPr>
      </w:pPr>
      <w:r w:rsidRPr="005951F3">
        <w:rPr>
          <w:rFonts w:ascii="Times New Roman" w:eastAsia="Times New Roman" w:hAnsi="Times New Roman" w:cs="Times New Roman"/>
          <w:sz w:val="28"/>
          <w:szCs w:val="28"/>
        </w:rPr>
        <w:t xml:space="preserve">СКА5. Здатність розробляти та досліджувати методи, технології і процеси автоматизованого збирання, зберігання, опрацювання, аналізу, подання та передавання даних </w:t>
      </w:r>
      <w:r w:rsidR="0085077A" w:rsidRPr="005951F3">
        <w:rPr>
          <w:rFonts w:ascii="Times New Roman" w:eastAsia="Times New Roman" w:hAnsi="Times New Roman" w:cs="Times New Roman"/>
          <w:sz w:val="28"/>
          <w:szCs w:val="28"/>
          <w:lang w:val="uk-UA"/>
        </w:rPr>
        <w:t xml:space="preserve">та знань </w:t>
      </w:r>
      <w:r w:rsidRPr="005951F3">
        <w:rPr>
          <w:rFonts w:ascii="Times New Roman" w:eastAsia="Times New Roman" w:hAnsi="Times New Roman" w:cs="Times New Roman"/>
          <w:sz w:val="28"/>
          <w:szCs w:val="28"/>
        </w:rPr>
        <w:t>в інформаційних системах і середовищах різноманітної природи.</w:t>
      </w:r>
    </w:p>
    <w:p w14:paraId="416665D9" w14:textId="3A7D4E55" w:rsidR="00587CB5" w:rsidRPr="005951F3" w:rsidRDefault="00631ED9" w:rsidP="003A5731">
      <w:pPr>
        <w:spacing w:after="0" w:line="240" w:lineRule="auto"/>
        <w:ind w:firstLine="567"/>
        <w:jc w:val="both"/>
        <w:rPr>
          <w:rFonts w:ascii="Times New Roman" w:eastAsia="Times New Roman" w:hAnsi="Times New Roman" w:cs="Times New Roman"/>
          <w:sz w:val="28"/>
          <w:szCs w:val="28"/>
        </w:rPr>
      </w:pPr>
      <w:r w:rsidRPr="005951F3">
        <w:rPr>
          <w:rFonts w:ascii="Times New Roman" w:eastAsia="Times New Roman" w:hAnsi="Times New Roman" w:cs="Times New Roman"/>
          <w:sz w:val="28"/>
          <w:szCs w:val="28"/>
        </w:rPr>
        <w:t xml:space="preserve">СКА6. Здатність застосовувати та удосконалювати методи статистичного аналізу, інтелектуального аналізу даних, штучного інтелекту і машинного навчання для </w:t>
      </w:r>
      <w:r w:rsidR="0085077A" w:rsidRPr="005951F3">
        <w:rPr>
          <w:rFonts w:ascii="Times New Roman" w:eastAsia="Times New Roman" w:hAnsi="Times New Roman" w:cs="Times New Roman"/>
          <w:sz w:val="28"/>
          <w:szCs w:val="28"/>
          <w:lang w:val="uk-UA"/>
        </w:rPr>
        <w:t xml:space="preserve">створення й </w:t>
      </w:r>
      <w:r w:rsidRPr="005951F3">
        <w:rPr>
          <w:rFonts w:ascii="Times New Roman" w:eastAsia="Times New Roman" w:hAnsi="Times New Roman" w:cs="Times New Roman"/>
          <w:sz w:val="28"/>
          <w:szCs w:val="28"/>
        </w:rPr>
        <w:t>дослідження інформаційних систем і підтримки прийняття рішень</w:t>
      </w:r>
      <w:r w:rsidR="0085077A" w:rsidRPr="005951F3">
        <w:rPr>
          <w:rFonts w:ascii="Times New Roman" w:eastAsia="Times New Roman" w:hAnsi="Times New Roman" w:cs="Times New Roman"/>
          <w:sz w:val="28"/>
          <w:szCs w:val="28"/>
          <w:lang w:val="uk-UA"/>
        </w:rPr>
        <w:t xml:space="preserve"> щодо інформаційних систем</w:t>
      </w:r>
      <w:r w:rsidRPr="005951F3">
        <w:rPr>
          <w:rFonts w:ascii="Times New Roman" w:eastAsia="Times New Roman" w:hAnsi="Times New Roman" w:cs="Times New Roman"/>
          <w:sz w:val="28"/>
          <w:szCs w:val="28"/>
        </w:rPr>
        <w:t>.</w:t>
      </w:r>
    </w:p>
    <w:p w14:paraId="105E13F3" w14:textId="77777777" w:rsidR="00587CB5" w:rsidRPr="005951F3" w:rsidRDefault="00631ED9" w:rsidP="003A5731">
      <w:pPr>
        <w:spacing w:after="0" w:line="240" w:lineRule="auto"/>
        <w:ind w:firstLine="567"/>
        <w:jc w:val="both"/>
        <w:rPr>
          <w:rFonts w:ascii="Times New Roman" w:eastAsia="Times New Roman" w:hAnsi="Times New Roman" w:cs="Times New Roman"/>
          <w:sz w:val="28"/>
          <w:szCs w:val="28"/>
        </w:rPr>
      </w:pPr>
      <w:r w:rsidRPr="005951F3">
        <w:rPr>
          <w:rFonts w:ascii="Times New Roman" w:eastAsia="Times New Roman" w:hAnsi="Times New Roman" w:cs="Times New Roman"/>
          <w:sz w:val="28"/>
          <w:szCs w:val="28"/>
        </w:rPr>
        <w:t>СКА7. Здатність ініціювати, обґрунтовувати, розробляти, реалізовувати та управляти науковими, інноваційними й міждисциплінарними ІТ-проєктами у сфері інформаційних систем і технологій з урахуванням технічних, організаційних, економічних та етичних аспектів.</w:t>
      </w:r>
    </w:p>
    <w:p w14:paraId="042FFACB" w14:textId="77777777" w:rsidR="00587CB5" w:rsidRDefault="00631ED9" w:rsidP="003A5731">
      <w:pPr>
        <w:spacing w:after="0" w:line="240" w:lineRule="auto"/>
        <w:ind w:firstLine="567"/>
        <w:jc w:val="both"/>
        <w:rPr>
          <w:rFonts w:ascii="Times New Roman" w:eastAsia="Times New Roman" w:hAnsi="Times New Roman" w:cs="Times New Roman"/>
          <w:sz w:val="28"/>
          <w:szCs w:val="28"/>
        </w:rPr>
      </w:pPr>
      <w:r w:rsidRPr="005951F3">
        <w:rPr>
          <w:rFonts w:ascii="Times New Roman" w:eastAsia="Times New Roman" w:hAnsi="Times New Roman" w:cs="Times New Roman"/>
          <w:sz w:val="28"/>
          <w:szCs w:val="28"/>
        </w:rPr>
        <w:t>СКА8. Здатність здійснювати науково-педагогічну діяльність у сфері інформаційних систем і технологій, розробляти зміст навчання та забезпечувати інтеграцію результатів наукових досліджень в освітній процес.</w:t>
      </w:r>
    </w:p>
    <w:p w14:paraId="3DB445A0" w14:textId="77777777" w:rsidR="00B55115" w:rsidRDefault="00631ED9" w:rsidP="003A5731">
      <w:pPr>
        <w:spacing w:after="0" w:line="240" w:lineRule="auto"/>
        <w:ind w:firstLine="567"/>
        <w:jc w:val="both"/>
        <w:rPr>
          <w:rFonts w:ascii="Times New Roman" w:eastAsia="Times New Roman" w:hAnsi="Times New Roman" w:cs="Times New Roman"/>
          <w:sz w:val="28"/>
          <w:szCs w:val="28"/>
          <w:lang w:val="uk-UA"/>
        </w:rPr>
      </w:pPr>
      <w:r w:rsidRPr="00B55115">
        <w:rPr>
          <w:rFonts w:ascii="Times New Roman" w:eastAsia="Times New Roman" w:hAnsi="Times New Roman" w:cs="Times New Roman"/>
          <w:sz w:val="28"/>
          <w:szCs w:val="28"/>
        </w:rPr>
        <w:t>Заклад вищої освіти у своїй освітній програмі має право</w:t>
      </w:r>
      <w:r w:rsidR="00AC24D7" w:rsidRPr="00B55115">
        <w:rPr>
          <w:rFonts w:ascii="Times New Roman" w:eastAsia="Times New Roman" w:hAnsi="Times New Roman" w:cs="Times New Roman"/>
          <w:sz w:val="28"/>
          <w:szCs w:val="28"/>
          <w:lang w:val="uk-UA"/>
        </w:rPr>
        <w:t>:</w:t>
      </w:r>
    </w:p>
    <w:p w14:paraId="1974C1F4" w14:textId="47DFD621" w:rsidR="00587CB5" w:rsidRPr="00B55115" w:rsidRDefault="00631ED9" w:rsidP="003A5731">
      <w:pPr>
        <w:spacing w:after="0" w:line="240" w:lineRule="auto"/>
        <w:ind w:firstLine="567"/>
        <w:jc w:val="both"/>
        <w:rPr>
          <w:rFonts w:ascii="Times New Roman" w:eastAsia="Times New Roman" w:hAnsi="Times New Roman" w:cs="Times New Roman"/>
          <w:sz w:val="28"/>
          <w:szCs w:val="28"/>
          <w:lang w:val="uk-UA"/>
        </w:rPr>
      </w:pPr>
      <w:r w:rsidRPr="00B55115">
        <w:rPr>
          <w:rFonts w:ascii="Times New Roman" w:eastAsia="Times New Roman" w:hAnsi="Times New Roman" w:cs="Times New Roman"/>
          <w:sz w:val="28"/>
          <w:szCs w:val="28"/>
        </w:rPr>
        <w:t>визначати додаткові до Стандарту спеціальні компетентності</w:t>
      </w:r>
      <w:r w:rsidR="00AC24D7" w:rsidRPr="00B55115">
        <w:rPr>
          <w:rFonts w:ascii="Times New Roman" w:eastAsia="Times New Roman" w:hAnsi="Times New Roman" w:cs="Times New Roman"/>
          <w:sz w:val="28"/>
          <w:szCs w:val="28"/>
          <w:lang w:val="uk-UA"/>
        </w:rPr>
        <w:t>;</w:t>
      </w:r>
    </w:p>
    <w:p w14:paraId="7ED94B6F" w14:textId="77777777" w:rsidR="00AC24D7" w:rsidRPr="00B55115" w:rsidRDefault="00AC24D7" w:rsidP="003A5731">
      <w:pPr>
        <w:tabs>
          <w:tab w:val="left" w:pos="993"/>
        </w:tabs>
        <w:spacing w:after="0" w:line="240" w:lineRule="auto"/>
        <w:ind w:firstLine="567"/>
        <w:jc w:val="both"/>
        <w:rPr>
          <w:rFonts w:ascii="Times New Roman" w:eastAsia="Times New Roman" w:hAnsi="Times New Roman" w:cs="Times New Roman"/>
          <w:color w:val="000000"/>
          <w:sz w:val="28"/>
          <w:szCs w:val="28"/>
          <w:lang w:val="uk-UA"/>
        </w:rPr>
      </w:pPr>
      <w:r w:rsidRPr="00B55115">
        <w:rPr>
          <w:rFonts w:ascii="Times New Roman" w:eastAsia="Times New Roman" w:hAnsi="Times New Roman" w:cs="Times New Roman"/>
          <w:color w:val="000000"/>
          <w:sz w:val="28"/>
          <w:szCs w:val="28"/>
        </w:rPr>
        <w:t>формулювати узагальнені описи спеціальних компетентностей, що</w:t>
      </w:r>
      <w:r w:rsidRPr="00B55115">
        <w:rPr>
          <w:rFonts w:ascii="Times New Roman" w:eastAsia="Times New Roman" w:hAnsi="Times New Roman" w:cs="Times New Roman"/>
          <w:color w:val="000000"/>
          <w:sz w:val="28"/>
          <w:szCs w:val="28"/>
          <w:lang w:val="uk-UA"/>
        </w:rPr>
        <w:t xml:space="preserve"> </w:t>
      </w:r>
      <w:r w:rsidRPr="00B55115">
        <w:rPr>
          <w:rFonts w:ascii="Times New Roman" w:eastAsia="Times New Roman" w:hAnsi="Times New Roman" w:cs="Times New Roman"/>
          <w:color w:val="000000"/>
          <w:sz w:val="28"/>
          <w:szCs w:val="28"/>
        </w:rPr>
        <w:t>охоплюють відповідний перелік компетентностей Стандарту;</w:t>
      </w:r>
    </w:p>
    <w:p w14:paraId="712FD9BB" w14:textId="53B8FFD7" w:rsidR="00AC24D7" w:rsidRPr="00B55115" w:rsidRDefault="00AC24D7" w:rsidP="003A5731">
      <w:pPr>
        <w:tabs>
          <w:tab w:val="left" w:pos="993"/>
        </w:tabs>
        <w:spacing w:after="0" w:line="240" w:lineRule="auto"/>
        <w:ind w:firstLine="567"/>
        <w:jc w:val="both"/>
        <w:rPr>
          <w:rFonts w:ascii="Times New Roman" w:eastAsia="Times New Roman" w:hAnsi="Times New Roman" w:cs="Times New Roman"/>
          <w:color w:val="000000"/>
          <w:sz w:val="28"/>
          <w:szCs w:val="28"/>
        </w:rPr>
      </w:pPr>
      <w:r w:rsidRPr="00B55115">
        <w:rPr>
          <w:rFonts w:ascii="Times New Roman" w:eastAsia="Times New Roman" w:hAnsi="Times New Roman" w:cs="Times New Roman"/>
          <w:color w:val="000000"/>
          <w:sz w:val="28"/>
          <w:szCs w:val="28"/>
        </w:rPr>
        <w:t>формулювати інший перелік спеціальних компетентностей, описи яких у</w:t>
      </w:r>
      <w:r w:rsidRPr="00B55115">
        <w:rPr>
          <w:rFonts w:ascii="Times New Roman" w:eastAsia="Times New Roman" w:hAnsi="Times New Roman" w:cs="Times New Roman"/>
          <w:color w:val="000000"/>
          <w:sz w:val="28"/>
          <w:szCs w:val="28"/>
          <w:lang w:val="uk-UA"/>
        </w:rPr>
        <w:t xml:space="preserve"> </w:t>
      </w:r>
      <w:r w:rsidRPr="00B55115">
        <w:rPr>
          <w:rFonts w:ascii="Times New Roman" w:eastAsia="Times New Roman" w:hAnsi="Times New Roman" w:cs="Times New Roman"/>
          <w:color w:val="000000"/>
          <w:sz w:val="28"/>
          <w:szCs w:val="28"/>
        </w:rPr>
        <w:t xml:space="preserve">сукупності охоплюють </w:t>
      </w:r>
      <w:r w:rsidR="005951F3" w:rsidRPr="00B55115">
        <w:rPr>
          <w:rFonts w:ascii="Times New Roman" w:eastAsia="Times New Roman" w:hAnsi="Times New Roman" w:cs="Times New Roman"/>
          <w:color w:val="000000"/>
          <w:sz w:val="28"/>
          <w:szCs w:val="28"/>
        </w:rPr>
        <w:t>усі вимоги Стандарту;</w:t>
      </w:r>
    </w:p>
    <w:p w14:paraId="35B3F489" w14:textId="0EC2DFA6" w:rsidR="005951F3" w:rsidRPr="00B55115" w:rsidRDefault="005951F3" w:rsidP="003A5731">
      <w:pPr>
        <w:spacing w:after="0" w:line="240" w:lineRule="auto"/>
        <w:ind w:firstLine="567"/>
        <w:jc w:val="both"/>
        <w:rPr>
          <w:rFonts w:ascii="Times New Roman" w:eastAsia="Times New Roman" w:hAnsi="Times New Roman" w:cs="Times New Roman"/>
          <w:color w:val="000000"/>
          <w:sz w:val="28"/>
          <w:szCs w:val="28"/>
        </w:rPr>
      </w:pPr>
      <w:r w:rsidRPr="00B55115">
        <w:rPr>
          <w:rFonts w:ascii="Times New Roman" w:eastAsia="Times New Roman" w:hAnsi="Times New Roman" w:cs="Times New Roman"/>
          <w:sz w:val="28"/>
          <w:szCs w:val="28"/>
          <w:lang w:val="uk-UA"/>
        </w:rPr>
        <w:t xml:space="preserve">деталізувати </w:t>
      </w:r>
      <w:r w:rsidRPr="00B55115">
        <w:rPr>
          <w:rFonts w:ascii="Times New Roman" w:eastAsia="Times New Roman" w:hAnsi="Times New Roman" w:cs="Times New Roman"/>
          <w:sz w:val="28"/>
          <w:szCs w:val="28"/>
        </w:rPr>
        <w:t xml:space="preserve">описи спеціальних компетентностей Стандарту </w:t>
      </w:r>
      <w:r w:rsidRPr="00B55115">
        <w:rPr>
          <w:rFonts w:ascii="Times New Roman" w:eastAsia="Times New Roman" w:hAnsi="Times New Roman" w:cs="Times New Roman"/>
          <w:sz w:val="28"/>
          <w:szCs w:val="28"/>
          <w:lang w:val="uk-UA"/>
        </w:rPr>
        <w:t>на основі вимог 7 рівня НРК;</w:t>
      </w:r>
    </w:p>
    <w:p w14:paraId="53C0D73D" w14:textId="77777777" w:rsidR="00AC24D7" w:rsidRPr="00B55115" w:rsidRDefault="00AC24D7" w:rsidP="003A5731">
      <w:pPr>
        <w:tabs>
          <w:tab w:val="left" w:pos="993"/>
        </w:tabs>
        <w:spacing w:after="0" w:line="240" w:lineRule="auto"/>
        <w:ind w:firstLine="567"/>
        <w:jc w:val="both"/>
        <w:rPr>
          <w:rFonts w:ascii="Times New Roman" w:eastAsia="Times New Roman" w:hAnsi="Times New Roman" w:cs="Times New Roman"/>
          <w:color w:val="000000"/>
          <w:sz w:val="28"/>
          <w:szCs w:val="28"/>
        </w:rPr>
      </w:pPr>
      <w:r w:rsidRPr="00B55115">
        <w:rPr>
          <w:rFonts w:ascii="Times New Roman" w:eastAsia="Times New Roman" w:hAnsi="Times New Roman" w:cs="Times New Roman"/>
          <w:color w:val="000000"/>
          <w:sz w:val="28"/>
          <w:szCs w:val="28"/>
        </w:rPr>
        <w:t>деталізувати описи спеціальних компетентностей Стандарту відповідно до</w:t>
      </w:r>
      <w:r w:rsidRPr="00B55115">
        <w:rPr>
          <w:rFonts w:ascii="Times New Roman" w:eastAsia="Times New Roman" w:hAnsi="Times New Roman" w:cs="Times New Roman"/>
          <w:color w:val="000000"/>
          <w:sz w:val="28"/>
          <w:szCs w:val="28"/>
          <w:lang w:val="uk-UA"/>
        </w:rPr>
        <w:t xml:space="preserve"> </w:t>
      </w:r>
      <w:r w:rsidRPr="00B55115">
        <w:rPr>
          <w:rFonts w:ascii="Times New Roman" w:eastAsia="Times New Roman" w:hAnsi="Times New Roman" w:cs="Times New Roman"/>
          <w:color w:val="000000"/>
          <w:sz w:val="28"/>
          <w:szCs w:val="28"/>
        </w:rPr>
        <w:t>спеціалізації.</w:t>
      </w:r>
    </w:p>
    <w:p w14:paraId="5A4641C7" w14:textId="607C58D5" w:rsidR="005951F3" w:rsidRPr="00B55115" w:rsidRDefault="00E85C9D" w:rsidP="003A5731">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sidRPr="00B55115">
        <w:rPr>
          <w:rFonts w:ascii="Times New Roman" w:eastAsia="Times New Roman" w:hAnsi="Times New Roman" w:cs="Times New Roman"/>
          <w:color w:val="000000"/>
          <w:sz w:val="28"/>
          <w:szCs w:val="28"/>
        </w:rPr>
        <w:lastRenderedPageBreak/>
        <w:t xml:space="preserve">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w:t>
      </w:r>
      <w:r w:rsidRPr="00B55115">
        <w:rPr>
          <w:rFonts w:ascii="Times New Roman" w:eastAsia="Times New Roman" w:hAnsi="Times New Roman" w:cs="Times New Roman"/>
          <w:color w:val="000000"/>
          <w:sz w:val="28"/>
          <w:szCs w:val="28"/>
          <w:lang w:val="uk-UA"/>
        </w:rPr>
        <w:t>охоплює результати навчання</w:t>
      </w:r>
      <w:r w:rsidR="005951F3" w:rsidRPr="00B55115">
        <w:rPr>
          <w:rFonts w:ascii="Times New Roman" w:eastAsia="Times New Roman" w:hAnsi="Times New Roman" w:cs="Times New Roman"/>
          <w:color w:val="000000"/>
          <w:sz w:val="28"/>
          <w:szCs w:val="28"/>
          <w:lang w:val="uk-UA"/>
        </w:rPr>
        <w:t xml:space="preserve"> </w:t>
      </w:r>
      <w:r w:rsidRPr="00B55115">
        <w:rPr>
          <w:rFonts w:ascii="Times New Roman" w:eastAsia="Times New Roman" w:hAnsi="Times New Roman" w:cs="Times New Roman"/>
          <w:color w:val="000000"/>
          <w:sz w:val="28"/>
          <w:szCs w:val="28"/>
          <w:lang w:val="uk-UA"/>
        </w:rPr>
        <w:t xml:space="preserve">за науковою складовою, </w:t>
      </w:r>
      <w:r w:rsidR="00B55115" w:rsidRPr="00B55115">
        <w:rPr>
          <w:rFonts w:ascii="Times New Roman" w:eastAsia="Times New Roman" w:hAnsi="Times New Roman" w:cs="Times New Roman"/>
          <w:color w:val="000000"/>
          <w:sz w:val="28"/>
          <w:szCs w:val="28"/>
          <w:lang w:val="uk-UA"/>
        </w:rPr>
        <w:t xml:space="preserve">за </w:t>
      </w:r>
      <w:r w:rsidRPr="00B55115">
        <w:rPr>
          <w:rFonts w:ascii="Times New Roman" w:eastAsia="Times New Roman" w:hAnsi="Times New Roman" w:cs="Times New Roman"/>
          <w:color w:val="000000"/>
          <w:sz w:val="28"/>
          <w:szCs w:val="28"/>
        </w:rPr>
        <w:t xml:space="preserve">обов’язковими та вибірковими освітніми компонентами, результати попереднього навчання, </w:t>
      </w:r>
      <w:r w:rsidRPr="00B55115">
        <w:rPr>
          <w:rFonts w:ascii="Times New Roman" w:eastAsia="Times New Roman" w:hAnsi="Times New Roman" w:cs="Times New Roman"/>
          <w:color w:val="000000"/>
          <w:sz w:val="28"/>
          <w:szCs w:val="28"/>
          <w:lang w:val="uk-UA"/>
        </w:rPr>
        <w:t xml:space="preserve">визнані </w:t>
      </w:r>
      <w:r w:rsidRPr="00B55115">
        <w:rPr>
          <w:rFonts w:ascii="Times New Roman" w:eastAsia="Times New Roman" w:hAnsi="Times New Roman" w:cs="Times New Roman"/>
          <w:color w:val="000000"/>
          <w:sz w:val="28"/>
          <w:szCs w:val="28"/>
        </w:rPr>
        <w:t>результати навчання, що здобуті шляхом неформальної та інформальної освіти та/або академічної мобільності.</w:t>
      </w:r>
    </w:p>
    <w:p w14:paraId="4DBFFAB9" w14:textId="545643E3" w:rsidR="00E85C9D" w:rsidRPr="00B55115" w:rsidRDefault="00E85C9D" w:rsidP="003A5731">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sz w:val="28"/>
          <w:szCs w:val="28"/>
          <w:lang w:val="uk-UA"/>
        </w:rPr>
      </w:pPr>
      <w:r w:rsidRPr="00B55115">
        <w:rPr>
          <w:rFonts w:ascii="Times New Roman" w:eastAsia="Times New Roman" w:hAnsi="Times New Roman" w:cs="Times New Roman"/>
          <w:sz w:val="28"/>
          <w:szCs w:val="28"/>
          <w:lang w:val="uk-UA"/>
        </w:rPr>
        <w:t>Освітня програма має визначати рівень складності і сформованості програмних результатів навчання з урахуванням вимог міжнародних та/або національних документів (за наявності), зокрема Рамок цифрових компетентностей, Рамки компетентностей для культури демократії тощо.</w:t>
      </w:r>
    </w:p>
    <w:p w14:paraId="7C81F32F" w14:textId="77777777" w:rsidR="00587CB5" w:rsidRDefault="00587CB5" w:rsidP="003A5731">
      <w:pPr>
        <w:tabs>
          <w:tab w:val="left" w:pos="993"/>
        </w:tabs>
        <w:spacing w:after="0" w:line="240" w:lineRule="auto"/>
        <w:ind w:firstLine="567"/>
        <w:jc w:val="both"/>
        <w:rPr>
          <w:rFonts w:ascii="Times New Roman" w:eastAsia="Times New Roman" w:hAnsi="Times New Roman" w:cs="Times New Roman"/>
          <w:b/>
          <w:bCs/>
          <w:sz w:val="28"/>
          <w:szCs w:val="28"/>
        </w:rPr>
      </w:pPr>
    </w:p>
    <w:p w14:paraId="205B5520" w14:textId="6B9EF01A" w:rsidR="00587CB5" w:rsidRDefault="00631ED9" w:rsidP="003A5731">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4B6E0FE1" w14:textId="77777777" w:rsidR="003A5731" w:rsidRDefault="003A5731" w:rsidP="003A5731">
      <w:pPr>
        <w:tabs>
          <w:tab w:val="left" w:pos="993"/>
        </w:tabs>
        <w:spacing w:after="0" w:line="240" w:lineRule="auto"/>
        <w:ind w:firstLine="567"/>
        <w:jc w:val="both"/>
        <w:rPr>
          <w:rFonts w:ascii="Times New Roman" w:eastAsia="Times New Roman" w:hAnsi="Times New Roman" w:cs="Times New Roman"/>
          <w:b/>
          <w:bCs/>
          <w:sz w:val="28"/>
          <w:szCs w:val="28"/>
        </w:rPr>
      </w:pPr>
    </w:p>
    <w:p w14:paraId="4DB62956" w14:textId="47A223D5" w:rsidR="00587CB5" w:rsidRDefault="00631ED9" w:rsidP="003A5731">
      <w:pPr>
        <w:tabs>
          <w:tab w:val="left" w:pos="993"/>
        </w:tabs>
        <w:spacing w:after="0" w:line="240" w:lineRule="auto"/>
        <w:ind w:firstLine="567"/>
        <w:jc w:val="both"/>
        <w:rPr>
          <w:rFonts w:ascii="Times New Roman" w:eastAsia="Times New Roman" w:hAnsi="Times New Roman" w:cs="Times New Roman"/>
          <w:sz w:val="28"/>
          <w:szCs w:val="28"/>
        </w:rPr>
      </w:pPr>
      <w:bookmarkStart w:id="1" w:name="_heading=h.3ytss62ae5it" w:colFirst="0" w:colLast="0"/>
      <w:bookmarkStart w:id="2" w:name="_heading=h.17dp8vu" w:colFirst="0" w:colLast="0"/>
      <w:bookmarkEnd w:id="1"/>
      <w:bookmarkEnd w:id="2"/>
      <w:r>
        <w:rPr>
          <w:rFonts w:ascii="Times New Roman" w:eastAsia="Times New Roman" w:hAnsi="Times New Roman" w:cs="Times New Roman"/>
          <w:sz w:val="28"/>
          <w:szCs w:val="28"/>
        </w:rPr>
        <w:t>Не регламентується.</w:t>
      </w:r>
    </w:p>
    <w:p w14:paraId="32457061" w14:textId="77777777" w:rsidR="003A5731" w:rsidRDefault="003A5731" w:rsidP="003A5731">
      <w:pPr>
        <w:tabs>
          <w:tab w:val="left" w:pos="993"/>
        </w:tabs>
        <w:spacing w:after="0" w:line="240" w:lineRule="auto"/>
        <w:ind w:firstLine="567"/>
        <w:jc w:val="both"/>
        <w:rPr>
          <w:rFonts w:ascii="Times New Roman" w:eastAsia="Times New Roman" w:hAnsi="Times New Roman" w:cs="Times New Roman"/>
          <w:i/>
          <w:iCs/>
          <w:color w:val="FF0000"/>
          <w:sz w:val="28"/>
          <w:szCs w:val="28"/>
        </w:rPr>
      </w:pPr>
    </w:p>
    <w:p w14:paraId="605CA095" w14:textId="77777777" w:rsidR="00587CB5" w:rsidRDefault="00631ED9" w:rsidP="003A5731">
      <w:pPr>
        <w:shd w:val="clear" w:color="auto" w:fill="FFFFFF"/>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ІX. Форма атестації здобувачів вищої освіти</w:t>
      </w:r>
    </w:p>
    <w:p w14:paraId="5C8953E3" w14:textId="77777777" w:rsidR="00587CB5" w:rsidRDefault="00587CB5" w:rsidP="003A5731">
      <w:pPr>
        <w:spacing w:after="0" w:line="240" w:lineRule="auto"/>
        <w:ind w:firstLine="567"/>
        <w:jc w:val="both"/>
        <w:rPr>
          <w:rFonts w:ascii="Times New Roman" w:eastAsia="Times New Roman" w:hAnsi="Times New Roman" w:cs="Times New Roman"/>
          <w:b/>
          <w:bCs/>
          <w:sz w:val="28"/>
          <w:szCs w:val="28"/>
        </w:rPr>
      </w:pPr>
    </w:p>
    <w:tbl>
      <w:tblPr>
        <w:tblStyle w:val="a7"/>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090"/>
      </w:tblGrid>
      <w:tr w:rsidR="00587CB5" w14:paraId="51BA4176" w14:textId="77777777" w:rsidTr="003A5731">
        <w:trPr>
          <w:trHeight w:val="151"/>
        </w:trPr>
        <w:tc>
          <w:tcPr>
            <w:tcW w:w="2295" w:type="dxa"/>
          </w:tcPr>
          <w:p w14:paraId="1B640A8D" w14:textId="77777777" w:rsidR="00587CB5" w:rsidRDefault="00631ED9" w:rsidP="009A3358">
            <w:pPr>
              <w:spacing w:after="0" w:line="240" w:lineRule="auto"/>
              <w:ind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Форма (форми) атестації здобувачів вищої освіти </w:t>
            </w:r>
          </w:p>
        </w:tc>
        <w:tc>
          <w:tcPr>
            <w:tcW w:w="7090" w:type="dxa"/>
          </w:tcPr>
          <w:p w14:paraId="67F589F4" w14:textId="77777777" w:rsidR="00587CB5" w:rsidRDefault="00631ED9" w:rsidP="009A3358">
            <w:pPr>
              <w:spacing w:after="0" w:line="240" w:lineRule="auto"/>
              <w:ind w:firstLine="5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Атестація здобувачів освітнього ступеня доктора філософії здійснюється у формі публічного захисту дисертації.</w:t>
            </w:r>
          </w:p>
        </w:tc>
      </w:tr>
      <w:tr w:rsidR="00587CB5" w14:paraId="72731B2A" w14:textId="77777777" w:rsidTr="003A5731">
        <w:trPr>
          <w:trHeight w:val="151"/>
        </w:trPr>
        <w:tc>
          <w:tcPr>
            <w:tcW w:w="2295" w:type="dxa"/>
          </w:tcPr>
          <w:p w14:paraId="61D471BD" w14:textId="208C8E82" w:rsidR="00587CB5" w:rsidRDefault="00631ED9" w:rsidP="009A3358">
            <w:pPr>
              <w:spacing w:after="0" w:line="240" w:lineRule="auto"/>
              <w:ind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Вимоги до дисертації</w:t>
            </w:r>
            <w:r w:rsidR="003A5731">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на здобуття ступеня</w:t>
            </w:r>
            <w:r w:rsidR="003A5731">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доктора філософії</w:t>
            </w:r>
          </w:p>
          <w:p w14:paraId="2E1C578C" w14:textId="77777777" w:rsidR="00587CB5" w:rsidRDefault="00587CB5" w:rsidP="009A3358">
            <w:pPr>
              <w:spacing w:after="0" w:line="240" w:lineRule="auto"/>
              <w:ind w:firstLine="5"/>
              <w:jc w:val="both"/>
              <w:rPr>
                <w:rFonts w:ascii="Times New Roman" w:eastAsia="Times New Roman" w:hAnsi="Times New Roman" w:cs="Times New Roman"/>
                <w:b/>
                <w:bCs/>
                <w:sz w:val="28"/>
                <w:szCs w:val="28"/>
              </w:rPr>
            </w:pPr>
          </w:p>
        </w:tc>
        <w:tc>
          <w:tcPr>
            <w:tcW w:w="7090" w:type="dxa"/>
          </w:tcPr>
          <w:p w14:paraId="10576151" w14:textId="42ACEEC6" w:rsidR="00587CB5" w:rsidRPr="00B55115" w:rsidRDefault="00631ED9" w:rsidP="009A3358">
            <w:pPr>
              <w:spacing w:after="0" w:line="240" w:lineRule="auto"/>
              <w:ind w:firstLine="415"/>
              <w:jc w:val="both"/>
              <w:rPr>
                <w:rFonts w:ascii="Times New Roman" w:eastAsia="Times New Roman" w:hAnsi="Times New Roman" w:cs="Times New Roman"/>
                <w:sz w:val="28"/>
                <w:szCs w:val="28"/>
              </w:rPr>
            </w:pPr>
            <w:r w:rsidRPr="00B55115">
              <w:rPr>
                <w:rFonts w:ascii="Times New Roman" w:eastAsia="Times New Roman" w:hAnsi="Times New Roman" w:cs="Times New Roman"/>
                <w:sz w:val="28"/>
                <w:szCs w:val="28"/>
              </w:rPr>
              <w:t>Дисертація на здобуття ступеня доктора філософії є самостійним розгорнутим дослідженням, що містить результати розв’язання комплексної проблеми у сфері інформаційних систем і технології або на її</w:t>
            </w:r>
            <w:r w:rsidR="00E85C9D" w:rsidRPr="00B55115">
              <w:rPr>
                <w:rFonts w:ascii="Times New Roman" w:eastAsia="Times New Roman" w:hAnsi="Times New Roman" w:cs="Times New Roman"/>
                <w:sz w:val="28"/>
                <w:szCs w:val="28"/>
                <w:lang w:val="uk-UA"/>
              </w:rPr>
              <w:t xml:space="preserve"> перетині</w:t>
            </w:r>
            <w:r w:rsidRPr="00B55115">
              <w:rPr>
                <w:rFonts w:ascii="Times New Roman" w:eastAsia="Times New Roman" w:hAnsi="Times New Roman" w:cs="Times New Roman"/>
                <w:sz w:val="28"/>
                <w:szCs w:val="28"/>
              </w:rPr>
              <w:t xml:space="preserve"> з предметними областями інших спеціальностей, результати якої мають наукову новизну, теоретичне та практичне значення.</w:t>
            </w:r>
          </w:p>
          <w:p w14:paraId="5A7752B8" w14:textId="77777777" w:rsidR="00E85C9D" w:rsidRPr="00B55115" w:rsidRDefault="00631ED9" w:rsidP="009A3358">
            <w:pPr>
              <w:tabs>
                <w:tab w:val="left" w:pos="742"/>
              </w:tabs>
              <w:spacing w:after="0" w:line="240" w:lineRule="auto"/>
              <w:ind w:firstLine="600"/>
              <w:jc w:val="both"/>
              <w:rPr>
                <w:rFonts w:ascii="Times New Roman" w:eastAsia="Times New Roman" w:hAnsi="Times New Roman" w:cs="Times New Roman"/>
                <w:sz w:val="28"/>
                <w:szCs w:val="28"/>
                <w:lang w:val="uk-UA"/>
              </w:rPr>
            </w:pPr>
            <w:r w:rsidRPr="00B55115">
              <w:rPr>
                <w:rFonts w:ascii="Times New Roman" w:eastAsia="Times New Roman" w:hAnsi="Times New Roman" w:cs="Times New Roman"/>
                <w:sz w:val="28"/>
                <w:szCs w:val="28"/>
              </w:rPr>
              <w:t xml:space="preserve">Дисертація не повинна порушувати вимоги до академічної доброчесності, визначені Законом України «Про академічну доброчесність». </w:t>
            </w:r>
          </w:p>
          <w:p w14:paraId="033D1089" w14:textId="6D727174" w:rsidR="00587CB5" w:rsidRPr="00B55115" w:rsidRDefault="00631ED9" w:rsidP="009A3358">
            <w:pPr>
              <w:tabs>
                <w:tab w:val="left" w:pos="742"/>
              </w:tabs>
              <w:spacing w:after="0" w:line="240" w:lineRule="auto"/>
              <w:ind w:firstLine="600"/>
              <w:jc w:val="both"/>
              <w:rPr>
                <w:rFonts w:ascii="Times New Roman" w:eastAsia="Times New Roman" w:hAnsi="Times New Roman" w:cs="Times New Roman"/>
                <w:sz w:val="28"/>
                <w:szCs w:val="28"/>
              </w:rPr>
            </w:pPr>
            <w:r w:rsidRPr="00B55115">
              <w:rPr>
                <w:rFonts w:ascii="Times New Roman" w:eastAsia="Times New Roman" w:hAnsi="Times New Roman" w:cs="Times New Roman"/>
                <w:sz w:val="28"/>
                <w:szCs w:val="28"/>
              </w:rPr>
              <w:t>Дисертація має бути розміщена у відкритому доступі на офіційному вебсайті закладу вищої освіти або наукової установи.</w:t>
            </w:r>
          </w:p>
          <w:p w14:paraId="58AFFC69" w14:textId="77777777" w:rsidR="00587CB5" w:rsidRPr="00B55115" w:rsidRDefault="00631ED9" w:rsidP="009A3358">
            <w:pPr>
              <w:tabs>
                <w:tab w:val="left" w:pos="742"/>
              </w:tabs>
              <w:spacing w:after="0" w:line="240" w:lineRule="auto"/>
              <w:ind w:firstLine="600"/>
              <w:jc w:val="both"/>
              <w:rPr>
                <w:rFonts w:ascii="Times New Roman" w:eastAsia="Times New Roman" w:hAnsi="Times New Roman" w:cs="Times New Roman"/>
                <w:sz w:val="28"/>
                <w:szCs w:val="28"/>
              </w:rPr>
            </w:pPr>
            <w:r w:rsidRPr="00B55115">
              <w:rPr>
                <w:rFonts w:ascii="Times New Roman" w:eastAsia="Times New Roman" w:hAnsi="Times New Roman" w:cs="Times New Roman"/>
                <w:sz w:val="28"/>
                <w:szCs w:val="28"/>
              </w:rPr>
              <w:t xml:space="preserve">Оприлюднення дисертацій, що містять інформацію з обмеженим доступом, слід здійснювати відповідно до вимог законодавства. </w:t>
            </w:r>
          </w:p>
        </w:tc>
      </w:tr>
    </w:tbl>
    <w:p w14:paraId="44E614FE" w14:textId="77777777" w:rsidR="00587CB5" w:rsidRDefault="00587CB5" w:rsidP="009A3358">
      <w:pPr>
        <w:spacing w:after="0" w:line="240" w:lineRule="auto"/>
        <w:ind w:firstLine="709"/>
        <w:jc w:val="both"/>
        <w:rPr>
          <w:rFonts w:ascii="Times New Roman" w:eastAsia="Times New Roman" w:hAnsi="Times New Roman" w:cs="Times New Roman"/>
          <w:sz w:val="28"/>
          <w:szCs w:val="28"/>
        </w:rPr>
      </w:pPr>
    </w:p>
    <w:p w14:paraId="6A03FF3E" w14:textId="77777777" w:rsidR="00587CB5" w:rsidRDefault="00631ED9" w:rsidP="009A3358">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освітньо-наукових програм </w:t>
      </w:r>
    </w:p>
    <w:p w14:paraId="3663E4E3" w14:textId="77777777" w:rsidR="00587CB5" w:rsidRDefault="00587CB5" w:rsidP="009A3358">
      <w:pP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1AFB384F" w14:textId="7F510881" w:rsidR="00587CB5" w:rsidRDefault="00E85C9D" w:rsidP="009A3358">
      <w:pPr>
        <w:tabs>
          <w:tab w:val="left" w:pos="1134"/>
        </w:tabs>
        <w:spacing w:after="0" w:line="240" w:lineRule="auto"/>
        <w:ind w:firstLine="567"/>
        <w:jc w:val="both"/>
        <w:rPr>
          <w:rFonts w:ascii="Times New Roman" w:eastAsia="Times New Roman" w:hAnsi="Times New Roman" w:cs="Times New Roman"/>
          <w:sz w:val="28"/>
          <w:szCs w:val="28"/>
          <w:lang w:val="uk-UA"/>
        </w:rPr>
      </w:pPr>
      <w:r w:rsidRPr="00B55115">
        <w:rPr>
          <w:rFonts w:ascii="Times New Roman" w:eastAsia="Times New Roman" w:hAnsi="Times New Roman" w:cs="Times New Roman"/>
          <w:sz w:val="28"/>
          <w:szCs w:val="28"/>
          <w:lang w:val="uk-UA"/>
        </w:rPr>
        <w:t>Додаткових вимог і обмежень немає</w:t>
      </w:r>
      <w:r w:rsidR="00B55115" w:rsidRPr="00B55115">
        <w:rPr>
          <w:rFonts w:ascii="Times New Roman" w:eastAsia="Times New Roman" w:hAnsi="Times New Roman" w:cs="Times New Roman"/>
          <w:sz w:val="28"/>
          <w:szCs w:val="28"/>
          <w:lang w:val="uk-UA"/>
        </w:rPr>
        <w:t>.</w:t>
      </w:r>
    </w:p>
    <w:p w14:paraId="0A29067D" w14:textId="77777777" w:rsidR="00E85C9D" w:rsidRDefault="00E85C9D" w:rsidP="009A3358">
      <w:pPr>
        <w:tabs>
          <w:tab w:val="left" w:pos="1134"/>
        </w:tabs>
        <w:spacing w:after="0" w:line="240" w:lineRule="auto"/>
        <w:ind w:firstLine="567"/>
        <w:jc w:val="both"/>
        <w:rPr>
          <w:rFonts w:ascii="Times New Roman" w:eastAsia="Times New Roman" w:hAnsi="Times New Roman" w:cs="Times New Roman"/>
          <w:strike/>
          <w:sz w:val="28"/>
          <w:szCs w:val="28"/>
        </w:rPr>
      </w:pPr>
    </w:p>
    <w:p w14:paraId="32ABF429" w14:textId="77777777" w:rsidR="00587CB5" w:rsidRDefault="00631ED9" w:rsidP="009A335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XI. Вимоги законодавства та/або професійних стандартів, необхідні для здобуття відповідних професійних кваліфікацій (за</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наявності)</w:t>
      </w:r>
    </w:p>
    <w:p w14:paraId="09C28AFC" w14:textId="77777777" w:rsidR="00587CB5" w:rsidRDefault="00587CB5" w:rsidP="009A3358">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p>
    <w:p w14:paraId="075AA0F8" w14:textId="77777777" w:rsidR="00587CB5" w:rsidRDefault="00631ED9" w:rsidP="009A3358">
      <w:pPr>
        <w:pBdr>
          <w:top w:val="nil"/>
          <w:left w:val="nil"/>
          <w:bottom w:val="nil"/>
          <w:right w:val="nil"/>
          <w:between w:val="nil"/>
        </w:pBdr>
        <w:tabs>
          <w:tab w:val="left" w:pos="1134"/>
          <w:tab w:val="left" w:pos="5445"/>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законодавства та/або професійних стандартів відсутні</w:t>
      </w:r>
    </w:p>
    <w:p w14:paraId="3ADDFF25" w14:textId="77777777" w:rsidR="00587CB5" w:rsidRDefault="00587CB5" w:rsidP="009A3358">
      <w:pPr>
        <w:pBdr>
          <w:top w:val="nil"/>
          <w:left w:val="nil"/>
          <w:bottom w:val="nil"/>
          <w:right w:val="nil"/>
          <w:between w:val="nil"/>
        </w:pBd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7191F8FE" w14:textId="77777777" w:rsidR="00587CB5" w:rsidRDefault="00631ED9" w:rsidP="009A3358">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XII. Перелік нормативних документів, на яких базується Стандарт вищої освіти </w:t>
      </w:r>
    </w:p>
    <w:p w14:paraId="080A1E37" w14:textId="77777777" w:rsidR="00587CB5" w:rsidRDefault="00587CB5" w:rsidP="009A3358">
      <w:pPr>
        <w:tabs>
          <w:tab w:val="left" w:pos="1134"/>
        </w:tabs>
        <w:spacing w:after="0" w:line="240" w:lineRule="auto"/>
        <w:ind w:firstLine="567"/>
        <w:jc w:val="both"/>
        <w:rPr>
          <w:rFonts w:ascii="Times New Roman" w:eastAsia="Times New Roman" w:hAnsi="Times New Roman" w:cs="Times New Roman"/>
          <w:sz w:val="28"/>
          <w:szCs w:val="28"/>
        </w:rPr>
      </w:pPr>
    </w:p>
    <w:p w14:paraId="1B433DFD" w14:textId="77777777" w:rsidR="00587CB5" w:rsidRPr="003A5731" w:rsidRDefault="00631ED9" w:rsidP="009A3358">
      <w:pPr>
        <w:tabs>
          <w:tab w:val="left" w:pos="1134"/>
        </w:tabs>
        <w:spacing w:after="0" w:line="240" w:lineRule="auto"/>
        <w:ind w:firstLine="567"/>
        <w:jc w:val="both"/>
        <w:rPr>
          <w:rFonts w:ascii="Times New Roman" w:eastAsia="Times New Roman" w:hAnsi="Times New Roman" w:cs="Times New Roman"/>
          <w:b/>
          <w:sz w:val="28"/>
          <w:szCs w:val="28"/>
        </w:rPr>
      </w:pPr>
      <w:r w:rsidRPr="003A5731">
        <w:rPr>
          <w:rFonts w:ascii="Times New Roman" w:eastAsia="Times New Roman" w:hAnsi="Times New Roman" w:cs="Times New Roman"/>
          <w:b/>
          <w:sz w:val="28"/>
          <w:szCs w:val="28"/>
        </w:rPr>
        <w:t>Нормативні документи</w:t>
      </w:r>
    </w:p>
    <w:p w14:paraId="7DADCF26" w14:textId="77777777" w:rsidR="00587CB5" w:rsidRDefault="00631ED9" w:rsidP="009A335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вищу освіту: Закон України. URL: http://zakon4.rada.gov.ua/laws/show/1556-18.</w:t>
      </w:r>
    </w:p>
    <w:p w14:paraId="0FF0E682" w14:textId="77777777" w:rsidR="00587CB5" w:rsidRDefault="00631ED9" w:rsidP="009A335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освіту: Закон України. URL: </w:t>
      </w:r>
      <w:hyperlink r:id="rId9">
        <w:r>
          <w:rPr>
            <w:rFonts w:ascii="Times New Roman" w:eastAsia="Times New Roman" w:hAnsi="Times New Roman" w:cs="Times New Roman"/>
            <w:color w:val="1155CC"/>
            <w:sz w:val="28"/>
            <w:szCs w:val="28"/>
            <w:u w:val="single"/>
          </w:rPr>
          <w:t>http://zakon5.rada.gov.ua/laws/show/2145-19</w:t>
        </w:r>
      </w:hyperlink>
      <w:r>
        <w:rPr>
          <w:rFonts w:ascii="Times New Roman" w:eastAsia="Times New Roman" w:hAnsi="Times New Roman" w:cs="Times New Roman"/>
          <w:sz w:val="28"/>
          <w:szCs w:val="28"/>
        </w:rPr>
        <w:t>.</w:t>
      </w:r>
    </w:p>
    <w:p w14:paraId="27C7CCE3" w14:textId="77777777" w:rsidR="00587CB5" w:rsidRDefault="00631ED9" w:rsidP="009A335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 Президента України «Про Цілі сталого розвитку України на період до 2030 року». URL: https://zakon.rada.gov.ua/laws/show/722/2019#Text</w:t>
      </w:r>
    </w:p>
    <w:p w14:paraId="370BFB21" w14:textId="77777777" w:rsidR="00587CB5" w:rsidRDefault="00631ED9" w:rsidP="009A335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10">
        <w:r>
          <w:rPr>
            <w:rFonts w:ascii="Times New Roman" w:eastAsia="Times New Roman" w:hAnsi="Times New Roman" w:cs="Times New Roman"/>
            <w:color w:val="1155CC"/>
            <w:sz w:val="28"/>
            <w:szCs w:val="28"/>
            <w:u w:val="single"/>
          </w:rPr>
          <w:t>http://zakon4.rada.gov.ua/laws/show/1341-2011-п</w:t>
        </w:r>
      </w:hyperlink>
      <w:r>
        <w:rPr>
          <w:rFonts w:ascii="Times New Roman" w:eastAsia="Times New Roman" w:hAnsi="Times New Roman" w:cs="Times New Roman"/>
          <w:sz w:val="28"/>
          <w:szCs w:val="28"/>
        </w:rPr>
        <w:t>.</w:t>
      </w:r>
    </w:p>
    <w:p w14:paraId="61ADF295" w14:textId="77777777" w:rsidR="00587CB5" w:rsidRDefault="00631ED9" w:rsidP="009A335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1">
        <w:r>
          <w:rPr>
            <w:rFonts w:ascii="Times New Roman" w:eastAsia="Times New Roman" w:hAnsi="Times New Roman" w:cs="Times New Roman"/>
            <w:color w:val="1155CC"/>
            <w:sz w:val="28"/>
            <w:szCs w:val="28"/>
            <w:u w:val="single"/>
          </w:rPr>
          <w:t>http://zakon4.rada.gov.ua/laws/show/266-2015-п</w:t>
        </w:r>
      </w:hyperlink>
    </w:p>
    <w:p w14:paraId="694036E9" w14:textId="77777777" w:rsidR="00587CB5" w:rsidRDefault="00631ED9" w:rsidP="009A335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Порядок підготовки здобувачів вищої освіти ступеня доктора філософії та доктора наук у вищих навчальних закладах (наукових установах). Затверджено Постановою КМУ від 23 березня 2016 р. № 261 (зі змінами). </w:t>
      </w:r>
      <w:hyperlink r:id="rId12">
        <w:r>
          <w:rPr>
            <w:rFonts w:ascii="Times New Roman" w:eastAsia="Times New Roman" w:hAnsi="Times New Roman" w:cs="Times New Roman"/>
            <w:color w:val="1155CC"/>
            <w:sz w:val="28"/>
            <w:szCs w:val="28"/>
            <w:u w:val="single"/>
          </w:rPr>
          <w:t>https://zakon.rada.gov.ua/laws/show/261-2016</w:t>
        </w:r>
      </w:hyperlink>
    </w:p>
    <w:p w14:paraId="5F87815A" w14:textId="77777777" w:rsidR="00587CB5" w:rsidRDefault="00631ED9" w:rsidP="009A335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затверджений Постановою КМУ від 12 січня 2022 р. № 44 (зі змінами). https://zakon.rada.gov.ua/laws/show/44-2022</w:t>
      </w:r>
    </w:p>
    <w:p w14:paraId="6C7A4B6F" w14:textId="77777777" w:rsidR="00587CB5" w:rsidRDefault="00631ED9" w:rsidP="009A335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3" w:anchor="Text">
        <w:r>
          <w:rPr>
            <w:rFonts w:ascii="Times New Roman" w:eastAsia="Times New Roman" w:hAnsi="Times New Roman" w:cs="Times New Roman"/>
            <w:color w:val="1155CC"/>
            <w:sz w:val="28"/>
            <w:szCs w:val="28"/>
            <w:u w:val="single"/>
          </w:rPr>
          <w:t>https://zakon.rada.gov.ua/laws/show/z0454-21#Text</w:t>
        </w:r>
      </w:hyperlink>
    </w:p>
    <w:p w14:paraId="2AACD730" w14:textId="77777777" w:rsidR="00587CB5" w:rsidRDefault="00631ED9" w:rsidP="009A335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https://zakon.rada.gov.ua/rada/show/va327609-10. </w:t>
      </w:r>
    </w:p>
    <w:p w14:paraId="43C81BA3" w14:textId="77777777" w:rsidR="00587CB5" w:rsidRDefault="00587CB5" w:rsidP="009A3358">
      <w:pPr>
        <w:tabs>
          <w:tab w:val="left" w:pos="1134"/>
        </w:tabs>
        <w:spacing w:after="0" w:line="240" w:lineRule="auto"/>
        <w:ind w:firstLine="567"/>
        <w:jc w:val="both"/>
        <w:rPr>
          <w:rFonts w:ascii="Times New Roman" w:eastAsia="Times New Roman" w:hAnsi="Times New Roman" w:cs="Times New Roman"/>
          <w:sz w:val="28"/>
          <w:szCs w:val="28"/>
        </w:rPr>
      </w:pPr>
    </w:p>
    <w:p w14:paraId="6ED915D4" w14:textId="77777777" w:rsidR="00587CB5" w:rsidRPr="003A5731" w:rsidRDefault="00631ED9" w:rsidP="009A3358">
      <w:pPr>
        <w:tabs>
          <w:tab w:val="left" w:pos="1134"/>
        </w:tabs>
        <w:spacing w:after="0" w:line="240" w:lineRule="auto"/>
        <w:ind w:firstLine="567"/>
        <w:jc w:val="both"/>
        <w:rPr>
          <w:rFonts w:ascii="Times New Roman" w:eastAsia="Times New Roman" w:hAnsi="Times New Roman" w:cs="Times New Roman"/>
          <w:b/>
          <w:sz w:val="28"/>
          <w:szCs w:val="28"/>
        </w:rPr>
      </w:pPr>
      <w:r w:rsidRPr="003A5731">
        <w:rPr>
          <w:rFonts w:ascii="Times New Roman" w:eastAsia="Times New Roman" w:hAnsi="Times New Roman" w:cs="Times New Roman"/>
          <w:b/>
          <w:sz w:val="28"/>
          <w:szCs w:val="28"/>
        </w:rPr>
        <w:t>Інші джерела</w:t>
      </w:r>
    </w:p>
    <w:p w14:paraId="19274926"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Standard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 </w:t>
      </w:r>
    </w:p>
    <w:p w14:paraId="132DF646"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ISCED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14:paraId="654D8922"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standard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 </w:t>
      </w:r>
      <w:proofErr w:type="spellStart"/>
      <w:r>
        <w:rPr>
          <w:rFonts w:ascii="Times New Roman" w:eastAsia="Times New Roman" w:hAnsi="Times New Roman" w:cs="Times New Roman"/>
          <w:sz w:val="28"/>
          <w:szCs w:val="28"/>
        </w:rPr>
        <w:t>Detailed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descriptions</w:t>
      </w:r>
      <w:proofErr w:type="spellEnd"/>
      <w:r>
        <w:rPr>
          <w:rFonts w:ascii="Times New Roman" w:eastAsia="Times New Roman" w:hAnsi="Times New Roman" w:cs="Times New Roman"/>
          <w:sz w:val="28"/>
          <w:szCs w:val="28"/>
        </w:rPr>
        <w:t xml:space="preserve">. URL: </w:t>
      </w:r>
      <w:hyperlink r:id="rId14">
        <w:r>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p>
    <w:p w14:paraId="6A92D5E9"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Council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Recommendation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22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2018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competences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lifelong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EEA </w:t>
      </w:r>
      <w:proofErr w:type="spellStart"/>
      <w:r>
        <w:rPr>
          <w:rFonts w:ascii="Times New Roman" w:eastAsia="Times New Roman" w:hAnsi="Times New Roman" w:cs="Times New Roman"/>
          <w:sz w:val="28"/>
          <w:szCs w:val="28"/>
        </w:rPr>
        <w:t>relevance</w:t>
      </w:r>
      <w:proofErr w:type="spellEnd"/>
      <w:r>
        <w:rPr>
          <w:rFonts w:ascii="Times New Roman" w:eastAsia="Times New Roman" w:hAnsi="Times New Roman" w:cs="Times New Roman"/>
          <w:sz w:val="28"/>
          <w:szCs w:val="28"/>
        </w:rPr>
        <w:t>.). URL:  https://eur-lex.europa.eu/legal-content/EN/TXT/?uri=uriserv:OJ.C_.2018.189.01.0001.01.ENG&amp;toc=OJ:C:2018:189:TOC</w:t>
      </w:r>
    </w:p>
    <w:p w14:paraId="1E252F74"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Qualifications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Supporting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CrossBorder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Mobility</w:t>
      </w:r>
      <w:proofErr w:type="spellEnd"/>
      <w:r>
        <w:rPr>
          <w:rFonts w:ascii="Times New Roman" w:eastAsia="Times New Roman" w:hAnsi="Times New Roman" w:cs="Times New Roman"/>
          <w:sz w:val="28"/>
          <w:szCs w:val="28"/>
        </w:rPr>
        <w:t xml:space="preserve">. URL: http://www.ehea.info/Upload/TPG_A_QF_RO_MK_1_EQF_Brochure.pdf; </w:t>
      </w:r>
    </w:p>
    <w:p w14:paraId="139A2685"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QF-EHEA – </w:t>
      </w:r>
      <w:proofErr w:type="spellStart"/>
      <w:r>
        <w:rPr>
          <w:rFonts w:ascii="Times New Roman" w:eastAsia="Times New Roman" w:hAnsi="Times New Roman" w:cs="Times New Roman"/>
          <w:sz w:val="28"/>
          <w:szCs w:val="28"/>
        </w:rPr>
        <w:t>Qualification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Area</w:t>
      </w:r>
      <w:proofErr w:type="spellEnd"/>
      <w:r>
        <w:rPr>
          <w:rFonts w:ascii="Times New Roman" w:eastAsia="Times New Roman" w:hAnsi="Times New Roman" w:cs="Times New Roman"/>
          <w:sz w:val="28"/>
          <w:szCs w:val="28"/>
        </w:rPr>
        <w:t xml:space="preserve">.; </w:t>
      </w:r>
    </w:p>
    <w:p w14:paraId="1BC48AB2"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Стандарти та рекомендації щодо забезпечення якості в Європейському просторі вищої освіти (ESG). URL: https://ihed.org.ua/wp-content/uploads/2018/10/04_2016_ESG_2015.pdf;</w:t>
      </w:r>
    </w:p>
    <w:p w14:paraId="5E0981FD"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World</w:t>
      </w:r>
      <w:proofErr w:type="spellEnd"/>
      <w:r>
        <w:rPr>
          <w:rFonts w:ascii="Times New Roman" w:eastAsia="Times New Roman" w:hAnsi="Times New Roman" w:cs="Times New Roman"/>
          <w:sz w:val="28"/>
          <w:szCs w:val="28"/>
        </w:rPr>
        <w:t xml:space="preserve"> 8 - </w:t>
      </w:r>
      <w:proofErr w:type="spellStart"/>
      <w:r>
        <w:rPr>
          <w:rFonts w:ascii="Times New Roman" w:eastAsia="Times New Roman" w:hAnsi="Times New Roman" w:cs="Times New Roman"/>
          <w:sz w:val="28"/>
          <w:szCs w:val="28"/>
        </w:rPr>
        <w:t>Special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towards</w:t>
      </w:r>
      <w:proofErr w:type="spellEnd"/>
      <w:r>
        <w:rPr>
          <w:rFonts w:ascii="Times New Roman" w:eastAsia="Times New Roman" w:hAnsi="Times New Roman" w:cs="Times New Roman"/>
          <w:sz w:val="28"/>
          <w:szCs w:val="28"/>
        </w:rPr>
        <w:t xml:space="preserve"> 2030. </w:t>
      </w:r>
      <w:proofErr w:type="spellStart"/>
      <w:r>
        <w:rPr>
          <w:rFonts w:ascii="Times New Roman" w:eastAsia="Times New Roman" w:hAnsi="Times New Roman" w:cs="Times New Roman"/>
          <w:sz w:val="28"/>
          <w:szCs w:val="28"/>
        </w:rPr>
        <w:t>Barcelona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2022. URL: https://www.guninetwork.org/files/guni_heiw_8_complete_-_new_visions_for_higher_education_towards_2030_1.pdf  </w:t>
      </w:r>
    </w:p>
    <w:p w14:paraId="2DCCB103"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ЦСР У ДІЇ. URL: </w:t>
      </w:r>
      <w:hyperlink r:id="rId15">
        <w:r>
          <w:rPr>
            <w:rFonts w:ascii="Times New Roman" w:eastAsia="Times New Roman" w:hAnsi="Times New Roman" w:cs="Times New Roman"/>
            <w:color w:val="1155CC"/>
            <w:sz w:val="28"/>
            <w:szCs w:val="28"/>
            <w:u w:val="single"/>
          </w:rPr>
          <w:t>https://www.undp.org/uk/ukraine/tsili-staloho-rozvytku</w:t>
        </w:r>
      </w:hyperlink>
    </w:p>
    <w:p w14:paraId="20AF7B5C"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Рамка цифрової компетентності громадян України. URL: https://osvita.diia.gov.ua/uploads/1/7451-ramka_cifrovoi_kompetentnosti.pdf</w:t>
      </w:r>
    </w:p>
    <w:p w14:paraId="071C45E7"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Рамка компетентностей для культури демократії. URL: https://rm.coe.int/rf-cdc-vol-2-/168097ec96</w:t>
      </w:r>
    </w:p>
    <w:p w14:paraId="62B25B59"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TUNING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Structures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w:t>
      </w:r>
      <w:proofErr w:type="spellEnd"/>
      <w:r>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14:paraId="6F675A84"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Національний освітній глосарій: вища освіта (4-е вид., перероб. і </w:t>
      </w:r>
      <w:proofErr w:type="spellStart"/>
      <w:r>
        <w:rPr>
          <w:rFonts w:ascii="Times New Roman" w:eastAsia="Times New Roman" w:hAnsi="Times New Roman" w:cs="Times New Roman"/>
          <w:sz w:val="28"/>
          <w:szCs w:val="28"/>
        </w:rPr>
        <w:t>доп</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Pr>
          <w:rFonts w:ascii="Times New Roman" w:eastAsia="Times New Roman" w:hAnsi="Times New Roman" w:cs="Times New Roman"/>
          <w:sz w:val="28"/>
          <w:szCs w:val="28"/>
        </w:rPr>
        <w:t>Калашнікова</w:t>
      </w:r>
      <w:proofErr w:type="spellEnd"/>
      <w:r>
        <w:rPr>
          <w:rFonts w:ascii="Times New Roman" w:eastAsia="Times New Roman" w:hAnsi="Times New Roman" w:cs="Times New Roman"/>
          <w:sz w:val="28"/>
          <w:szCs w:val="28"/>
        </w:rPr>
        <w:t xml:space="preserve">, В.І. Луговий, М.Р. </w:t>
      </w:r>
      <w:proofErr w:type="spellStart"/>
      <w:r>
        <w:rPr>
          <w:rFonts w:ascii="Times New Roman" w:eastAsia="Times New Roman" w:hAnsi="Times New Roman" w:cs="Times New Roman"/>
          <w:sz w:val="28"/>
          <w:szCs w:val="28"/>
        </w:rPr>
        <w:t>Мруга</w:t>
      </w:r>
      <w:proofErr w:type="spellEnd"/>
      <w:r>
        <w:rPr>
          <w:rFonts w:ascii="Times New Roman" w:eastAsia="Times New Roman" w:hAnsi="Times New Roman" w:cs="Times New Roman"/>
          <w:sz w:val="28"/>
          <w:szCs w:val="28"/>
        </w:rPr>
        <w:t xml:space="preserve">,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І.М. Сікорська, А.В. </w:t>
      </w:r>
      <w:proofErr w:type="spellStart"/>
      <w:r>
        <w:rPr>
          <w:rFonts w:ascii="Times New Roman" w:eastAsia="Times New Roman" w:hAnsi="Times New Roman" w:cs="Times New Roman"/>
          <w:sz w:val="28"/>
          <w:szCs w:val="28"/>
        </w:rPr>
        <w:t>Ставицький</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С.П. </w:t>
      </w:r>
      <w:proofErr w:type="spellStart"/>
      <w:r>
        <w:rPr>
          <w:rFonts w:ascii="Times New Roman" w:eastAsia="Times New Roman" w:hAnsi="Times New Roman" w:cs="Times New Roman"/>
          <w:sz w:val="28"/>
          <w:szCs w:val="28"/>
        </w:rPr>
        <w:t>Шитікова</w:t>
      </w:r>
      <w:proofErr w:type="spellEnd"/>
      <w:r>
        <w:rPr>
          <w:rFonts w:ascii="Times New Roman" w:eastAsia="Times New Roman" w:hAnsi="Times New Roman" w:cs="Times New Roman"/>
          <w:sz w:val="28"/>
          <w:szCs w:val="28"/>
        </w:rPr>
        <w:t xml:space="preserve"> / За ред. В.Г. Кременя, В.Є. Бахрушина, Ю.М. </w:t>
      </w:r>
      <w:proofErr w:type="spellStart"/>
      <w:r>
        <w:rPr>
          <w:rFonts w:ascii="Times New Roman" w:eastAsia="Times New Roman" w:hAnsi="Times New Roman" w:cs="Times New Roman"/>
          <w:sz w:val="28"/>
          <w:szCs w:val="28"/>
        </w:rPr>
        <w:t>Рашкевича</w:t>
      </w:r>
      <w:proofErr w:type="spellEnd"/>
      <w:r>
        <w:rPr>
          <w:rFonts w:ascii="Times New Roman" w:eastAsia="Times New Roman" w:hAnsi="Times New Roman" w:cs="Times New Roman"/>
          <w:sz w:val="28"/>
          <w:szCs w:val="28"/>
        </w:rPr>
        <w:t xml:space="preserve">. 2024. – 114 с – URL: https://erasmusplus.org.ua/wp-content/uploads/2024/10/glosarijvo_2024_here_neo_ivo_napn_mon_30.09.2024.pdf.  </w:t>
      </w:r>
    </w:p>
    <w:p w14:paraId="6B087D73"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Бахрушин В.Є. Проблеми розроблення стандартів третього рівня вищої освіти в Україні. Освітня аналітика України. 2021. № 4(15). С. 46-59. URL: https://science.iea.gov.ua/wp-content/uploads/2022/01/EAU_415_2021-full.pdf.</w:t>
      </w:r>
    </w:p>
    <w:p w14:paraId="3FC19C97"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r>
        <w:rPr>
          <w:rFonts w:ascii="Times New Roman" w:eastAsia="Times New Roman" w:hAnsi="Times New Roman" w:cs="Times New Roman"/>
          <w:sz w:val="28"/>
          <w:szCs w:val="28"/>
        </w:rPr>
        <w:lastRenderedPageBreak/>
        <w:t>https://science.iea.gov.ua/wp-content/uploads/2020/10/4_Bakhrushin_29_2020_50_66.pdf.</w:t>
      </w:r>
    </w:p>
    <w:p w14:paraId="01A1116B"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 2018, № 3 (4), С. 5–16 – URL: https://science.iea.gov.ua/wp-content/uploads/2018/12/5_16_Rashkevich.pdf  </w:t>
      </w:r>
    </w:p>
    <w:p w14:paraId="1B25F111"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w:t>
      </w:r>
    </w:p>
    <w:p w14:paraId="199DDFB0" w14:textId="77777777" w:rsidR="00587CB5" w:rsidRDefault="00631ED9" w:rsidP="009A335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Розроблення освітніх програм: методичні рекомендації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xml:space="preserve">.: В. М. Захарченко, В. І. Луговий,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 За ред. В.Г. Кременя. – Київ : ДП «НВЦ «Пріоритети», 2014. – 120 с. – URL: https://erasmusplus.org.ua/wp-content/uploads/2015/04/Rozroblennya_osv_program.pdf</w:t>
      </w:r>
    </w:p>
    <w:p w14:paraId="589B1EFE" w14:textId="77777777" w:rsidR="00587CB5" w:rsidRDefault="00587CB5" w:rsidP="009A3358">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5200D35F" w14:textId="77777777" w:rsidR="00587CB5" w:rsidRDefault="00587CB5" w:rsidP="009A3358">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04B9C49F" w14:textId="77777777" w:rsidR="00587CB5" w:rsidRDefault="00587CB5" w:rsidP="009A3358">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65B8CAD2" w14:textId="77777777" w:rsidR="00587CB5" w:rsidRDefault="00631ED9" w:rsidP="003A5731">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Генеральний директор директорату </w:t>
      </w:r>
    </w:p>
    <w:p w14:paraId="6DBDB34C" w14:textId="426F3057" w:rsidR="00587CB5" w:rsidRDefault="00631ED9" w:rsidP="003A5731">
      <w:pPr>
        <w:tabs>
          <w:tab w:val="left" w:pos="1134"/>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вищої </w:t>
      </w:r>
      <w:bookmarkStart w:id="3" w:name="_GoBack"/>
      <w:bookmarkEnd w:id="3"/>
      <w:r>
        <w:rPr>
          <w:rFonts w:ascii="Times New Roman" w:eastAsia="Times New Roman" w:hAnsi="Times New Roman" w:cs="Times New Roman"/>
          <w:b/>
          <w:bCs/>
          <w:sz w:val="28"/>
          <w:szCs w:val="28"/>
        </w:rPr>
        <w:t xml:space="preserve">освіти та освіти дорослих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003A5731">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Олег ШАРОВ</w:t>
      </w:r>
      <w:bookmarkStart w:id="4" w:name="_heading=h.qafx7v7ueslp" w:colFirst="0" w:colLast="0"/>
      <w:bookmarkEnd w:id="4"/>
    </w:p>
    <w:sectPr w:rsidR="00587CB5" w:rsidSect="003A5731">
      <w:pgSz w:w="11906" w:h="16838"/>
      <w:pgMar w:top="1134" w:right="707" w:bottom="709" w:left="1701" w:header="708" w:footer="70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7D5469" w16cex:dateUtc="2026-07-07T09:38:00Z"/>
  <w16cex:commentExtensible w16cex:durableId="38241E7A" w16cex:dateUtc="2026-07-05T05:54:00Z"/>
  <w16cex:commentExtensible w16cex:durableId="0F968C9E" w16cex:dateUtc="2026-07-07T13:25:00Z"/>
  <w16cex:commentExtensible w16cex:durableId="1F2039C1" w16cex:dateUtc="2026-07-07T14:18:00Z"/>
  <w16cex:commentExtensible w16cex:durableId="628AE916" w16cex:dateUtc="2026-07-05T06:08:00Z"/>
  <w16cex:commentExtensible w16cex:durableId="75D834B8" w16cex:dateUtc="2026-07-07T14:43:00Z"/>
  <w16cex:commentExtensible w16cex:durableId="185F454B" w16cex:dateUtc="2026-07-05T06:18:00Z"/>
  <w16cex:commentExtensible w16cex:durableId="189CD0E2" w16cex:dateUtc="2026-07-05T0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7E6EF5" w16cid:durableId="6D7D5469"/>
  <w16cid:commentId w16cid:paraId="11A11112" w16cid:durableId="38241E7A"/>
  <w16cid:commentId w16cid:paraId="0B825D20" w16cid:durableId="0F968C9E"/>
  <w16cid:commentId w16cid:paraId="78D54E8A" w16cid:durableId="1F2039C1"/>
  <w16cid:commentId w16cid:paraId="280E2630" w16cid:durableId="628AE916"/>
  <w16cid:commentId w16cid:paraId="1814757B" w16cid:durableId="75D834B8"/>
  <w16cid:commentId w16cid:paraId="6FB22839" w16cid:durableId="185F454B"/>
  <w16cid:commentId w16cid:paraId="456C2D04" w16cid:durableId="189CD0E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97F98" w14:textId="77777777" w:rsidR="00E17445" w:rsidRDefault="00E17445">
      <w:pPr>
        <w:spacing w:after="0" w:line="240" w:lineRule="auto"/>
      </w:pPr>
      <w:r>
        <w:separator/>
      </w:r>
    </w:p>
  </w:endnote>
  <w:endnote w:type="continuationSeparator" w:id="0">
    <w:p w14:paraId="7E37A180" w14:textId="77777777" w:rsidR="00E17445" w:rsidRDefault="00E17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8E5811E-F6F0-454A-A77F-26EA66C4E3CD}"/>
  </w:font>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727249DD-90C6-4398-AE8E-78A1C7EEE90C}"/>
    <w:embedBold r:id="rId3" w:fontKey="{FB558D4D-47D9-4A7B-9666-1BE05CE5E824}"/>
  </w:font>
  <w:font w:name="Georgia">
    <w:panose1 w:val="02040502050405020303"/>
    <w:charset w:val="CC"/>
    <w:family w:val="roman"/>
    <w:pitch w:val="variable"/>
    <w:sig w:usb0="00000287" w:usb1="00000000" w:usb2="00000000" w:usb3="00000000" w:csb0="0000009F" w:csb1="00000000"/>
    <w:embedItalic r:id="rId4" w:fontKey="{2962374B-F98C-42BC-A9DD-A310F5C578BE}"/>
  </w:font>
  <w:font w:name="Segoe UI">
    <w:panose1 w:val="020B0502040204020203"/>
    <w:charset w:val="00"/>
    <w:family w:val="swiss"/>
    <w:pitch w:val="variable"/>
    <w:sig w:usb0="E4002EFF" w:usb1="C000E47F" w:usb2="00000009" w:usb3="00000000" w:csb0="000001FF" w:csb1="00000000"/>
    <w:embedRegular r:id="rId5" w:fontKey="{4386DFB5-993E-4842-9F5D-A9CC182753BD}"/>
  </w:font>
  <w:font w:name="Times">
    <w:panose1 w:val="02020603050405020304"/>
    <w:charset w:val="00"/>
    <w:family w:val="roman"/>
    <w:pitch w:val="variable"/>
    <w:sig w:usb0="E0002EFF" w:usb1="C000785B" w:usb2="00000009" w:usb3="00000000" w:csb0="000001FF" w:csb1="00000000"/>
    <w:embedRegular r:id="rId6" w:fontKey="{D465AEAD-86CA-4BBC-93F9-A532F510CC7C}"/>
  </w:font>
  <w:font w:name="Cambria">
    <w:panose1 w:val="02040503050406030204"/>
    <w:charset w:val="CC"/>
    <w:family w:val="roman"/>
    <w:pitch w:val="variable"/>
    <w:sig w:usb0="E00006FF" w:usb1="420024FF" w:usb2="02000000" w:usb3="00000000" w:csb0="0000019F" w:csb1="00000000"/>
    <w:embedRegular r:id="rId7" w:fontKey="{7A415470-3574-4F93-A584-1C4F3E7FE5A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F4D6F" w14:textId="77777777" w:rsidR="00E17445" w:rsidRDefault="00E17445">
      <w:pPr>
        <w:spacing w:after="0" w:line="240" w:lineRule="auto"/>
      </w:pPr>
      <w:r>
        <w:separator/>
      </w:r>
    </w:p>
  </w:footnote>
  <w:footnote w:type="continuationSeparator" w:id="0">
    <w:p w14:paraId="40138308" w14:textId="77777777" w:rsidR="00E17445" w:rsidRDefault="00E17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7586E" w14:textId="6D6FBC7C" w:rsidR="00587CB5" w:rsidRDefault="00631ED9">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3A5731">
      <w:rPr>
        <w:rFonts w:ascii="Times" w:eastAsia="Times" w:hAnsi="Times" w:cs="Times"/>
        <w:noProof/>
        <w:color w:val="000000"/>
        <w:sz w:val="24"/>
        <w:szCs w:val="24"/>
      </w:rPr>
      <w:t>10</w:t>
    </w:r>
    <w:r>
      <w:rPr>
        <w:rFonts w:ascii="Times" w:eastAsia="Times" w:hAnsi="Times" w:cs="Times"/>
        <w:color w:val="000000"/>
        <w:sz w:val="24"/>
        <w:szCs w:val="24"/>
      </w:rPr>
      <w:fldChar w:fldCharType="end"/>
    </w:r>
  </w:p>
  <w:p w14:paraId="56285CA2" w14:textId="77777777" w:rsidR="00587CB5" w:rsidRDefault="00587CB5">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01F17"/>
    <w:multiLevelType w:val="multilevel"/>
    <w:tmpl w:val="DCA2D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B166E6"/>
    <w:multiLevelType w:val="multilevel"/>
    <w:tmpl w:val="BABC4788"/>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 w15:restartNumberingAfterBreak="0">
    <w:nsid w:val="562507F4"/>
    <w:multiLevelType w:val="multilevel"/>
    <w:tmpl w:val="789800BC"/>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CF3ABE"/>
    <w:multiLevelType w:val="multilevel"/>
    <w:tmpl w:val="7FCC4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2D55CE"/>
    <w:multiLevelType w:val="multilevel"/>
    <w:tmpl w:val="F0A0C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CB5"/>
    <w:rsid w:val="00042CF2"/>
    <w:rsid w:val="002035D6"/>
    <w:rsid w:val="002B0635"/>
    <w:rsid w:val="00343FD4"/>
    <w:rsid w:val="003A5731"/>
    <w:rsid w:val="00416BDC"/>
    <w:rsid w:val="0047082E"/>
    <w:rsid w:val="00486FF6"/>
    <w:rsid w:val="00497EA0"/>
    <w:rsid w:val="004E3018"/>
    <w:rsid w:val="00581ACF"/>
    <w:rsid w:val="00587CB5"/>
    <w:rsid w:val="005951F3"/>
    <w:rsid w:val="005B5296"/>
    <w:rsid w:val="00631ED9"/>
    <w:rsid w:val="00664CEA"/>
    <w:rsid w:val="007C3CF7"/>
    <w:rsid w:val="0085077A"/>
    <w:rsid w:val="00884BB7"/>
    <w:rsid w:val="008B49E9"/>
    <w:rsid w:val="008C286D"/>
    <w:rsid w:val="00967893"/>
    <w:rsid w:val="00973438"/>
    <w:rsid w:val="00996016"/>
    <w:rsid w:val="009A3358"/>
    <w:rsid w:val="00AC24D7"/>
    <w:rsid w:val="00B55115"/>
    <w:rsid w:val="00BA08E7"/>
    <w:rsid w:val="00E17445"/>
    <w:rsid w:val="00E42018"/>
    <w:rsid w:val="00E85C9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C3154"/>
  <w15:docId w15:val="{E61CB59B-06C9-4D26-B12C-8B0CC3039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character" w:styleId="a9">
    <w:name w:val="annotation reference"/>
    <w:basedOn w:val="a0"/>
    <w:uiPriority w:val="99"/>
    <w:semiHidden/>
    <w:unhideWhenUsed/>
    <w:rsid w:val="007C3CF7"/>
    <w:rPr>
      <w:sz w:val="16"/>
      <w:szCs w:val="16"/>
    </w:rPr>
  </w:style>
  <w:style w:type="paragraph" w:styleId="aa">
    <w:name w:val="annotation text"/>
    <w:basedOn w:val="a"/>
    <w:link w:val="ab"/>
    <w:uiPriority w:val="99"/>
    <w:semiHidden/>
    <w:unhideWhenUsed/>
    <w:rsid w:val="007C3CF7"/>
    <w:pPr>
      <w:spacing w:line="240" w:lineRule="auto"/>
    </w:pPr>
    <w:rPr>
      <w:sz w:val="20"/>
      <w:szCs w:val="20"/>
    </w:rPr>
  </w:style>
  <w:style w:type="character" w:customStyle="1" w:styleId="ab">
    <w:name w:val="Текст примітки Знак"/>
    <w:basedOn w:val="a0"/>
    <w:link w:val="aa"/>
    <w:uiPriority w:val="99"/>
    <w:semiHidden/>
    <w:rsid w:val="007C3CF7"/>
    <w:rPr>
      <w:sz w:val="20"/>
      <w:szCs w:val="20"/>
    </w:rPr>
  </w:style>
  <w:style w:type="paragraph" w:styleId="ac">
    <w:name w:val="annotation subject"/>
    <w:basedOn w:val="aa"/>
    <w:next w:val="aa"/>
    <w:link w:val="ad"/>
    <w:uiPriority w:val="99"/>
    <w:semiHidden/>
    <w:unhideWhenUsed/>
    <w:rsid w:val="007C3CF7"/>
    <w:rPr>
      <w:b/>
      <w:bCs/>
    </w:rPr>
  </w:style>
  <w:style w:type="character" w:customStyle="1" w:styleId="ad">
    <w:name w:val="Тема примітки Знак"/>
    <w:basedOn w:val="ab"/>
    <w:link w:val="ac"/>
    <w:uiPriority w:val="99"/>
    <w:semiHidden/>
    <w:rsid w:val="007C3CF7"/>
    <w:rPr>
      <w:b/>
      <w:bCs/>
      <w:sz w:val="20"/>
      <w:szCs w:val="20"/>
    </w:rPr>
  </w:style>
  <w:style w:type="paragraph" w:styleId="ae">
    <w:name w:val="Balloon Text"/>
    <w:basedOn w:val="a"/>
    <w:link w:val="af"/>
    <w:uiPriority w:val="99"/>
    <w:semiHidden/>
    <w:unhideWhenUsed/>
    <w:rsid w:val="002B0635"/>
    <w:pPr>
      <w:spacing w:after="0" w:line="240" w:lineRule="auto"/>
    </w:pPr>
    <w:rPr>
      <w:rFonts w:ascii="Segoe UI" w:hAnsi="Segoe UI" w:cs="Segoe UI"/>
      <w:sz w:val="18"/>
      <w:szCs w:val="18"/>
    </w:rPr>
  </w:style>
  <w:style w:type="character" w:customStyle="1" w:styleId="af">
    <w:name w:val="Текст у виносці Знак"/>
    <w:basedOn w:val="a0"/>
    <w:link w:val="ae"/>
    <w:uiPriority w:val="99"/>
    <w:semiHidden/>
    <w:rsid w:val="002B06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zakon.rada.gov.ua/laws/show/z0454-21" TargetMode="Externa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261-201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66-2015-%D0%BF" TargetMode="External"/><Relationship Id="rId5" Type="http://schemas.openxmlformats.org/officeDocument/2006/relationships/webSettings" Target="webSettings.xml"/><Relationship Id="rId15" Type="http://schemas.openxmlformats.org/officeDocument/2006/relationships/hyperlink" Target="https://www.undp.org/uk/ukraine/tsili-staloho-rozvytku" TargetMode="External"/><Relationship Id="rId10" Type="http://schemas.openxmlformats.org/officeDocument/2006/relationships/hyperlink" Target="http://zakon4.rada.gov.ua/laws/show/1341-2011-%D0%BF"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zakon5.rada.gov.ua/laws/show/2145-19" TargetMode="External"/><Relationship Id="rId14" Type="http://schemas.openxmlformats.org/officeDocument/2006/relationships/hyperlink" Target="https://uis.unesco.org/sites/default/files/documents/international-standard-classification-of-education-fields-of-education-and-training-2013-detailed-field-descriptions-2015-en.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kKFV6TNmmmb2DC7oCyeUiXdlHA==">CgMxLjAyDmguanhiOTNweHZ3bzR1Mg5oLjN5dHNzNjJhZTVpdDIJaC4xN2RwOHZ1Mg5oLnFhZng3djd1ZXNscDgAciExQ0Jsb0xCek0zSVN4N3BLcVZSc1FocmZnT0ZYTEpOYkc=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15124</Words>
  <Characters>8622</Characters>
  <Application>Microsoft Office Word</Application>
  <DocSecurity>0</DocSecurity>
  <Lines>71</Lines>
  <Paragraphs>47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Oleg-pc</dc:creator>
  <cp:lastModifiedBy>Дідусенко Світлана Іванівна</cp:lastModifiedBy>
  <cp:revision>4</cp:revision>
  <dcterms:created xsi:type="dcterms:W3CDTF">2026-07-14T11:37:00Z</dcterms:created>
  <dcterms:modified xsi:type="dcterms:W3CDTF">2026-07-21T14:30:00Z</dcterms:modified>
</cp:coreProperties>
</file>