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165" w:rsidRDefault="00EA1B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Додаток 1</w:t>
      </w:r>
    </w:p>
    <w:p w:rsidR="009E4165" w:rsidRDefault="00EA1B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Порядку</w:t>
      </w:r>
    </w:p>
    <w:p w:rsidR="009E4165" w:rsidRDefault="009E41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165" w:rsidRDefault="009E41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4165" w:rsidRDefault="00EA1BCE">
      <w:pPr>
        <w:spacing w:before="20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Заявка територіальної громади для участі у відборі територіальних громад для підтримки інституційної спроможності та оснащення нових локацій</w:t>
      </w:r>
    </w:p>
    <w:p w:rsidR="009E4165" w:rsidRDefault="009E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4165" w:rsidRDefault="00EA1BCE">
      <w:pPr>
        <w:spacing w:before="20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 1. Інформація про територіальну громаду</w:t>
      </w:r>
    </w:p>
    <w:tbl>
      <w:tblPr>
        <w:tblStyle w:val="a5"/>
        <w:tblW w:w="96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26"/>
        <w:gridCol w:w="703"/>
      </w:tblGrid>
      <w:tr w:rsidR="009E416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 територіальної громади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Область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 (район в місті Києві)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 громади (міська / селищна / сільська)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Сільський (селищний, міський) голова / керівник військової адміністрації / керівник районної в місті Києві державної адміністрації (ПІБ)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E4165" w:rsidRDefault="00EA1BCE">
      <w:pPr>
        <w:spacing w:before="20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 2. Контактна особа</w:t>
      </w:r>
    </w:p>
    <w:tbl>
      <w:tblPr>
        <w:tblStyle w:val="a6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39"/>
        <w:gridCol w:w="6095"/>
      </w:tblGrid>
      <w:tr w:rsidR="009E4165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Прізвище, ім’я,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батькові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Посада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Адреса електронної пошти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E4165" w:rsidRDefault="00EA1BCE">
      <w:pPr>
        <w:spacing w:before="20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 3. Заплановані локації</w:t>
      </w:r>
    </w:p>
    <w:p w:rsidR="009E4165" w:rsidRDefault="00EA1BCE">
      <w:pPr>
        <w:spacing w:before="20"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Вкажіть для кожної запланованої локації: тип локації, тип організації освітньої діяльності, адресу, стан приміщення, місткість та відстань до укриття. Максимум 10 локацій для громади (для районів м. Києва — до 6).</w:t>
      </w:r>
    </w:p>
    <w:tbl>
      <w:tblPr>
        <w:tblStyle w:val="a7"/>
        <w:tblW w:w="99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70"/>
        <w:gridCol w:w="1425"/>
        <w:gridCol w:w="1470"/>
        <w:gridCol w:w="1440"/>
        <w:gridCol w:w="2430"/>
        <w:gridCol w:w="1350"/>
        <w:gridCol w:w="1245"/>
      </w:tblGrid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Тип локації (нова / в існуючому ЗДО чи СОД)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Тип організації освітньої діяльності *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Адреса / місцезнаходження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Стан закладу дошкільної освіти  ( не потребує втручань/ потребує поточного ремонту / потребує капітального ремонту (в частині інклюзивності та енер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гоефективності) / інше)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Місткість укриття (осіб)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Відстань до укриття (метрів)</w:t>
            </w: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  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E4165" w:rsidRDefault="00EA1BCE">
      <w:pPr>
        <w:spacing w:before="20"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os0ro6onwqip" w:colFirst="0" w:colLast="0"/>
      <w:bookmarkEnd w:id="1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 В існую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чому ЗДО, СОД допустимі типи організації освітньої діяльності : ясла,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дитячий садок, цен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 педагогічного партнерства. У новій локації — будь-який тип.</w:t>
      </w:r>
    </w:p>
    <w:p w:rsidR="009E4165" w:rsidRDefault="00EA1BCE">
      <w:pPr>
        <w:spacing w:before="20"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**Одне укриття може використовуватися для декількох локацій.</w:t>
      </w:r>
    </w:p>
    <w:p w:rsidR="009E4165" w:rsidRDefault="00EA1BCE">
      <w:pPr>
        <w:spacing w:before="20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 4. Дані для оцінювання за критерієм № 1 — черга до ЗДО</w:t>
      </w:r>
    </w:p>
    <w:p w:rsidR="009E4165" w:rsidRDefault="00EA1BCE">
      <w:pPr>
        <w:spacing w:before="2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⁽¹⁾ Рахуються діти, які станом на 01 вересня 2026 року не досягнуть 6-річного віку (для дітей з ООП — 7 років).</w:t>
      </w:r>
    </w:p>
    <w:tbl>
      <w:tblPr>
        <w:tblStyle w:val="a8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93"/>
        <w:gridCol w:w="525"/>
      </w:tblGrid>
      <w:tr w:rsidR="009E4165">
        <w:tc>
          <w:tcPr>
            <w:tcW w:w="9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Загальна кількість дітей раннього і дошкільного віку у громаді ⁽¹⁾ (осіб)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9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них: не охоплені дошкільною освітою за очною (денною) формою та 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здобувають початкову освіту (осіб)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9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дітей, зареєстрованих у черзі до ЗДО ⁽¹⁾ (осіб) — ДАНІ ДЛЯ Б₁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E4165" w:rsidRDefault="00EA1BCE">
      <w:pPr>
        <w:spacing w:before="100" w:after="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Бали за критерієм № 1 (Б₁):</w:t>
      </w:r>
    </w:p>
    <w:tbl>
      <w:tblPr>
        <w:tblStyle w:val="a9"/>
        <w:tblW w:w="96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55"/>
        <w:gridCol w:w="1005"/>
        <w:gridCol w:w="1110"/>
        <w:gridCol w:w="1170"/>
        <w:gridCol w:w="1350"/>
        <w:gridCol w:w="1425"/>
        <w:gridCol w:w="1815"/>
      </w:tblGrid>
      <w:tr w:rsidR="009E4165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дітей у черзі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21–40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41–100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101–200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201–300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 і більше</w:t>
            </w:r>
          </w:p>
        </w:tc>
      </w:tr>
      <w:tr w:rsidR="009E4165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бал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бали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бали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бали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балів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балів</w:t>
            </w:r>
          </w:p>
        </w:tc>
      </w:tr>
    </w:tbl>
    <w:p w:rsidR="009E4165" w:rsidRDefault="00EA1BCE">
      <w:pPr>
        <w:spacing w:before="8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Б₁ = ___ балів</w:t>
      </w:r>
    </w:p>
    <w:p w:rsidR="009E4165" w:rsidRDefault="00EA1BCE">
      <w:pPr>
        <w:spacing w:before="20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 5. Охоплення дітей та розрахунок балів за критерієм № 2</w:t>
      </w:r>
    </w:p>
    <w:p w:rsidR="009E4165" w:rsidRDefault="009E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96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75"/>
        <w:gridCol w:w="1425"/>
        <w:gridCol w:w="1725"/>
        <w:gridCol w:w="2505"/>
      </w:tblGrid>
      <w:tr w:rsidR="009E4165"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Тривалість перебування на тиждень (сумарно за усіма локаціями)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дітей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Коефіцієнт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Добуток (кількість × коефіцієнт)</w:t>
            </w:r>
          </w:p>
        </w:tc>
      </w:tr>
      <w:tr w:rsidR="009E4165"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 і більше годин на тиждень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 3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 21 до 39 годин на тиждень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 2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20 годин на тиждень (включно)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 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7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ЗВАЖЕНИЙ ПОКАЗНИК (сума добутків усіх трьох рядків)   =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E4165" w:rsidRDefault="00EA1BCE">
      <w:pPr>
        <w:spacing w:before="2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mbria Math" w:eastAsia="Cambria Math" w:hAnsi="Cambria Math" w:cs="Cambria Math"/>
          <w:i/>
          <w:iCs/>
          <w:color w:val="000000"/>
          <w:sz w:val="28"/>
          <w:szCs w:val="28"/>
        </w:rPr>
        <w:t>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Бали за критерієм № 2 (Б₂): зважений показник до 480 — 10 балів; 481–599 — 20 балів; 600–719 — 30 балів; 720 і більше — 40 балів. Максимум: 40 балів.</w:t>
      </w:r>
    </w:p>
    <w:p w:rsidR="009E4165" w:rsidRDefault="00EA1BCE">
      <w:pPr>
        <w:spacing w:before="8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___ балів</w:t>
      </w:r>
    </w:p>
    <w:p w:rsidR="009E4165" w:rsidRDefault="00EA1BCE">
      <w:pPr>
        <w:spacing w:before="20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 6. Дані для оцінювання за критерієм № 3 — електронна черга</w:t>
      </w:r>
    </w:p>
    <w:tbl>
      <w:tblPr>
        <w:tblStyle w:val="ab"/>
        <w:tblW w:w="96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359"/>
        <w:gridCol w:w="1270"/>
      </w:tblGrid>
      <w:tr w:rsidR="009E4165"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Наявність у громаді сист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еми електронного запису дітей до ЗДО (електронної черги): оберіть — ТАК / НІ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8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Бали за критерієм № 3 (Б₃): якщо «ТАК» — 5 балів; якщо «НІ» — 0 балів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E4165" w:rsidRDefault="00EA1BCE">
      <w:pPr>
        <w:spacing w:before="200"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 7. Розрахунок суми балів за критеріями 1-3 до застосування індексу податкоспроможності та пріоритезації обласних та Київської міської державних адміністрацій (військових адміністрацій) (заповнює громада)</w:t>
      </w:r>
    </w:p>
    <w:tbl>
      <w:tblPr>
        <w:tblStyle w:val="ac"/>
        <w:tblW w:w="96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5"/>
        <w:gridCol w:w="7770"/>
        <w:gridCol w:w="1350"/>
      </w:tblGrid>
      <w:tr w:rsidR="009E416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Б₁</w:t>
            </w:r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Критерій № 1 — кількість дітей не охоплени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ДО (із розділу 5)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Б₂</w:t>
            </w:r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Критерій № 2 — охоплення дітей (із розділу 4)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Б₃</w:t>
            </w:r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Критерій № 3 — електронна черга (із розділу 6)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rPr>
          <w:trHeight w:val="20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7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EA1BC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ПІДСУМКОВИЙ БАЛ = (Б₁ + Б₂ + Б₃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E4165" w:rsidRDefault="009E4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4165" w:rsidRDefault="00EA1BC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Сільський (селищний, міський) голова / керівник військової адміністрації / </w:t>
      </w:r>
      <w:r>
        <w:rPr>
          <w:rFonts w:ascii="Times New Roman" w:eastAsia="Times New Roman" w:hAnsi="Times New Roman" w:cs="Times New Roman"/>
          <w:sz w:val="28"/>
          <w:szCs w:val="28"/>
        </w:rPr>
        <w:t>керівник районної в місті Києві державної адміністрації</w:t>
      </w:r>
    </w:p>
    <w:tbl>
      <w:tblPr>
        <w:tblStyle w:val="ad"/>
        <w:tblW w:w="48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375"/>
        <w:gridCol w:w="3105"/>
      </w:tblGrid>
      <w:tr w:rsidR="009E4165">
        <w:tc>
          <w:tcPr>
            <w:tcW w:w="1395" w:type="dxa"/>
            <w:tcBorders>
              <w:bottom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  <w:tcBorders>
              <w:bottom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4165">
        <w:tc>
          <w:tcPr>
            <w:tcW w:w="1395" w:type="dxa"/>
            <w:tcBorders>
              <w:top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4165" w:rsidRDefault="00EA1BC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(підпис)</w:t>
            </w:r>
          </w:p>
        </w:tc>
        <w:tc>
          <w:tcPr>
            <w:tcW w:w="3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4165" w:rsidRDefault="009E4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  <w:tcBorders>
              <w:top w:val="single" w:sz="4" w:space="0" w:color="333333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4165" w:rsidRDefault="00EA1BC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(Власне ім’я, ПРІЗВИЩЕ)</w:t>
            </w:r>
          </w:p>
        </w:tc>
      </w:tr>
    </w:tbl>
    <w:p w:rsidR="009E4165" w:rsidRDefault="00EA1BCE">
      <w:pPr>
        <w:spacing w:before="160" w:after="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П.</w:t>
      </w:r>
    </w:p>
    <w:p w:rsidR="009E4165" w:rsidRDefault="00EA1BC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подання: «___» ____________ 20__ р.</w:t>
      </w:r>
    </w:p>
    <w:p w:rsidR="009E4165" w:rsidRDefault="009E416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4165" w:rsidRDefault="00EA1BC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</w:t>
      </w:r>
    </w:p>
    <w:sectPr w:rsidR="009E4165">
      <w:headerReference w:type="default" r:id="rId7"/>
      <w:pgSz w:w="11906" w:h="16838"/>
      <w:pgMar w:top="850" w:right="850" w:bottom="156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BCE" w:rsidRDefault="00EA1BCE">
      <w:pPr>
        <w:spacing w:after="0" w:line="240" w:lineRule="auto"/>
      </w:pPr>
      <w:r>
        <w:separator/>
      </w:r>
    </w:p>
  </w:endnote>
  <w:endnote w:type="continuationSeparator" w:id="0">
    <w:p w:rsidR="00EA1BCE" w:rsidRDefault="00EA1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C6AAF7-5090-4582-98BC-B755C19CA0CE}"/>
    <w:embedBold r:id="rId2" w:fontKey="{91A2C53B-0EB8-4D18-8F3E-B761F266036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94F9128-367B-439A-9C5D-97798C65C434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92BFF39-1A54-45C1-BF81-38DE32E68517}"/>
    <w:embedItalic r:id="rId5" w:fontKey="{376D5C1E-8C62-46B9-9AB9-351CE4106C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DB34532-7BD8-4628-BC51-2638B1957A4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BCE" w:rsidRDefault="00EA1BCE">
      <w:pPr>
        <w:spacing w:after="0" w:line="240" w:lineRule="auto"/>
      </w:pPr>
      <w:r>
        <w:separator/>
      </w:r>
    </w:p>
  </w:footnote>
  <w:footnote w:type="continuationSeparator" w:id="0">
    <w:p w:rsidR="00EA1BCE" w:rsidRDefault="00EA1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165" w:rsidRDefault="00EA1B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A56CB">
      <w:rPr>
        <w:color w:val="000000"/>
      </w:rPr>
      <w:fldChar w:fldCharType="separate"/>
    </w:r>
    <w:r w:rsidR="009A56CB">
      <w:rPr>
        <w:noProof/>
        <w:color w:val="000000"/>
      </w:rPr>
      <w:t>3</w:t>
    </w:r>
    <w:r>
      <w:rPr>
        <w:color w:val="000000"/>
      </w:rPr>
      <w:fldChar w:fldCharType="end"/>
    </w:r>
  </w:p>
  <w:p w:rsidR="009E4165" w:rsidRDefault="009E41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165"/>
    <w:rsid w:val="009A56CB"/>
    <w:rsid w:val="009E4165"/>
    <w:rsid w:val="00EA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D52D20-074F-4CC5-8CF5-D9EAF4B2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om9NMtgWAB6/ZCjsJLHAyt8C5w==">CgMxLjAyDmgub3Mwcm82b253cWlwOAByITFFM1B1QUNSUDNmLWFjM085Yzd6Tnp5VmE1X0V4Rm5GYQ==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2229</Words>
  <Characters>1271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2026-07-13T13:57:00Z</dcterms:created>
  <dcterms:modified xsi:type="dcterms:W3CDTF">2026-07-13T13:57:00Z</dcterms:modified>
</cp:coreProperties>
</file>