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F63" w:rsidRDefault="00732077">
      <w:pPr>
        <w:shd w:val="clear" w:color="auto" w:fill="FFFFFF"/>
        <w:spacing w:after="0" w:line="240" w:lineRule="auto"/>
        <w:ind w:left="220" w:right="220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1 </w:t>
      </w:r>
    </w:p>
    <w:p w:rsidR="007A3F63" w:rsidRDefault="00732077">
      <w:pPr>
        <w:shd w:val="clear" w:color="auto" w:fill="FFFFFF"/>
        <w:spacing w:after="0" w:line="240" w:lineRule="auto"/>
        <w:ind w:right="2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Порядку</w:t>
      </w:r>
    </w:p>
    <w:p w:rsidR="007A3F63" w:rsidRDefault="007320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tbl>
      <w:tblPr>
        <w:tblStyle w:val="a5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2"/>
        <w:gridCol w:w="7938"/>
        <w:gridCol w:w="1134"/>
      </w:tblGrid>
      <w:tr w:rsidR="007A3F63">
        <w:trPr>
          <w:trHeight w:val="528"/>
        </w:trPr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1" w:name="_heading=h.j1i43yi3irft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Проєктна заявка</w:t>
            </w:r>
          </w:p>
          <w:p w:rsidR="007A3F63" w:rsidRDefault="0073207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для участі у відборі територіальних громад з метою надання грантів для створення захисних споруд (укриттів) в закладах дошкільної освіти</w:t>
            </w:r>
          </w:p>
        </w:tc>
      </w:tr>
      <w:tr w:rsidR="007A3F63">
        <w:trPr>
          <w:trHeight w:val="2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1.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 проєкту в ПКД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A3F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A3F63">
        <w:trPr>
          <w:trHeight w:val="33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2.  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 проєкту в DREAM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1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3.  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Найменування закладу дошкільної освіти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1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4. 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Код проєкту в DREAM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34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5.  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Посилання на портал DREAM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1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6.  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Кількість вихованців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15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7. 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Кількість працівників закладу дошкільної освіти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147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8.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Заклад дошкільної освіти єдиний в громаді, в якому освітній процес здійснюється за очною формою та/або з поєднанням очної та дистанційної форм здобуття освіти або в приміщеннях якого буде організовано освітній процес для двох чи більше закладів дошкільної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освіти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3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9.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 здобуття дошкільної освіти в закладі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A3F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A3F63">
        <w:trPr>
          <w:trHeight w:val="3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10.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 здобуття дошкільної освіти після реалізації проєкту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34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11.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Заклад дошкільної освіти має власне укриття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3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12.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Сумарна місткість (проєктна потужність) наявних власних укриттів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24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13.     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Наявне власне укриття (або декілька) потребує капітального ремонту чи реконструкції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2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14.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Заклад дошкільної освіти орендує укриття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22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15.          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Будівлі та/або споруди закладу освіти, в яких безпосередньо здійснюється освітній процес, мають пошкодження, спричинені збройною агресією Російської Федерації проти України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20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16.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Усунення пошкоджень не потребує проведення будівельних робіт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60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17.         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Реєстраційний номер проєктної документації в Реєстрі будівельної діяльності Єдиної державної електронної системи у сфері будівництва (ПД)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51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18.          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Реєстраційний номер експертизи проекту в Реєстрі будівельної діяльності Єдиної державної електронної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системи у сфері будівництва. * (EX01)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94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19.          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Реєстраційний номер останньої редакції кошторисної документації в Реєстрі будівельної діяльності Єдиної державної електронної системи у сфері будівництва. (EM01)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5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20.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реєстрації останньої редакції кошторисної документації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32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21.     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Проєктна документація належить до документації проєкту повторного використання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2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22.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Код бюджету громади (області)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8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23.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 бюджету громади (області)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38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24.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Повна кошторисна вартість інвестиційного проєкту (грн)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13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25.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Сума співфінансування (у разі необхідності)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19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lastRenderedPageBreak/>
              <w:t>28.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Проведено торги і визначено підрядника (так/ні)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2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29.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Посилання на укладений договір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30.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Посилання на закупівлю в Prozorro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4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31.          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Реєстраційний номер дозволу на будівельні роботи в Реєстрі будівельної діяльності Єдиної державної електронної системи у сфері будівництва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18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32.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Спрямування (тип) інвестиційного проєкту (в частині укриття)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3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33.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Місткість укриття після реалізації проєкту (проєктна потужність)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1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34.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завершення реалізації інвестиційного проєкту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32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35.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Заклад дошкільної освіти потребує капітального ремонту в частині забезпечення енергоефективності та/або інклюзивності закладу дошкільної освіти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A3F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A3F63">
        <w:trPr>
          <w:trHeight w:val="32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36.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ПКД на капітальний ремонт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A3F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A3F63">
        <w:trPr>
          <w:trHeight w:val="32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37.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Заклад дошкільної освіти потребує поточного ремонту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A3F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A3F63">
        <w:trPr>
          <w:trHeight w:val="32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38.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Кількість групових осередків, в яких планується проведення поточного ремонту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A3F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A3F63">
        <w:trPr>
          <w:trHeight w:val="11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39.           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Заявник ознайомився з Порядком відбору територіальних громад для підтримки імплементації Закону України “Про дошкільну освіту” та будівництва, капітального ремонт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 чи реконструкції укриттів у закладах дошкільної освіти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456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40.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Заявник погоджується дотримуватися вимог містобудівного законодавства, екологічних та соціальних норм (перелік заходів з урахуванням екологічних та соціальних вимог щодо будівництва, реконстру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кції, капітального ремонту захисних споруд цивільного захисту у закладах освіти, наведений у додатку 1 до постанови Кабінету Міністрів України від 19 січня 2026 р. № 71 «Про затвердження Порядку та умов надання субвенції з державного бюджету місцевим бюдже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там на реалізацію публічного інвестиційного проекту на облаштування безпечних умов (облаштування укриттів) у закладах, що надають загальну середню освіту, зокрема військових (військово-морських, військово-спортивних) ліцеях, ліцеях із посиленою військово-ф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ізичною підготовкою, та у закладах дошкільної освіти, в частині дошкільної освіти»)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423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lastRenderedPageBreak/>
              <w:t>41.           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Реалізація інвестиційного проекту спрямована на збільшення кількості здобувачів освіти, які можуть навчатися за очною (денною) формою та/або з поєднанням очної (денної) та дистанційної форм здобуття освіти в закладі освіти та для яких можна забезпечити одн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очасне укриття в захисній споруді цивільного захисту у разі виникнення надзвичайної ситуації, а також приведення існуючих об’єктів, що становлять фонд захисних споруд цивільного захисту, які не використовуються закладами освіти, у відповідність з вимогами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нормативно-правових актів у сфері містобудівної діяльності та у сфері цивільного захисту із урахуванням положень Порядку відбору територіальних громад для підтримки імплементації Закону України «Про дошкільну освіту» та будівництва, капітального ремонту чи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реконструкції укриттів у закладах дошкільної освіти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7A3F63">
        <w:trPr>
          <w:trHeight w:val="198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42.           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Завершення реконструкції, реставрації або капітального ремонту об’єкта фонду захисних споруд цивільного захисту (іншого об’єкта) дасть можливість їх використання як протирадіаційного ук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риття, споруди подвійного призначення із захисними властивостями протирадіаційного укриття чи сховища закладу освіти відповідно до вимог ДБН В.2.2-5:2023 «Захисні споруди цивільного захисту»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A3F63" w:rsidRDefault="0073207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</w:tbl>
    <w:p w:rsidR="007A3F63" w:rsidRDefault="007A3F63">
      <w:pPr>
        <w:rPr>
          <w:sz w:val="26"/>
          <w:szCs w:val="26"/>
        </w:rPr>
      </w:pPr>
    </w:p>
    <w:p w:rsidR="007A3F63" w:rsidRDefault="00732077">
      <w:pPr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_________________________________________</w:t>
      </w:r>
    </w:p>
    <w:sectPr w:rsidR="007A3F63">
      <w:headerReference w:type="default" r:id="rId7"/>
      <w:pgSz w:w="11906" w:h="16838"/>
      <w:pgMar w:top="709" w:right="850" w:bottom="1843" w:left="1418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077" w:rsidRDefault="00732077">
      <w:pPr>
        <w:spacing w:after="0" w:line="240" w:lineRule="auto"/>
      </w:pPr>
      <w:r>
        <w:separator/>
      </w:r>
    </w:p>
  </w:endnote>
  <w:endnote w:type="continuationSeparator" w:id="0">
    <w:p w:rsidR="00732077" w:rsidRDefault="0073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5B65571-5C8E-4EEE-A591-3B59F1D6C3A4}"/>
    <w:embedBold r:id="rId2" w:fontKey="{B951A175-F763-4CCF-8974-C9C50E5D334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2278048-BCA8-4B63-8EAC-1033465151F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D69C60A-63AF-4238-AA1F-72D7B66A6A6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077" w:rsidRDefault="00732077">
      <w:pPr>
        <w:spacing w:after="0" w:line="240" w:lineRule="auto"/>
      </w:pPr>
      <w:r>
        <w:separator/>
      </w:r>
    </w:p>
  </w:footnote>
  <w:footnote w:type="continuationSeparator" w:id="0">
    <w:p w:rsidR="00732077" w:rsidRDefault="00732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F63" w:rsidRDefault="007320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6973D6">
      <w:rPr>
        <w:color w:val="000000"/>
      </w:rPr>
      <w:fldChar w:fldCharType="separate"/>
    </w:r>
    <w:r w:rsidR="006973D6">
      <w:rPr>
        <w:noProof/>
        <w:color w:val="000000"/>
      </w:rPr>
      <w:t>3</w:t>
    </w:r>
    <w:r>
      <w:rPr>
        <w:color w:val="000000"/>
      </w:rPr>
      <w:fldChar w:fldCharType="end"/>
    </w:r>
  </w:p>
  <w:p w:rsidR="007A3F63" w:rsidRDefault="007A3F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F63"/>
    <w:rsid w:val="006973D6"/>
    <w:rsid w:val="00732077"/>
    <w:rsid w:val="007A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276086-4757-4B1E-B6AE-23B532770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6lCfTfiNuEQhrPPVbu7Lj3uZIA==">CgMxLjAyDmguajFpNDN5aTNpcmZ0OAByITFLTXFvWFd2bVR2aTJrMlIyVm1GbDRKYXVZSmVaWTZnUQ==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3368</Words>
  <Characters>1921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Лотоцька Алевтина Вікторівна</dc:creator>
  <cp:lastModifiedBy>Лотоцька Алевтина Вікторівна</cp:lastModifiedBy>
  <cp:revision>2</cp:revision>
  <dcterms:created xsi:type="dcterms:W3CDTF">2026-07-13T13:59:00Z</dcterms:created>
  <dcterms:modified xsi:type="dcterms:W3CDTF">2026-07-13T13:59:00Z</dcterms:modified>
</cp:coreProperties>
</file>