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857B9" w14:textId="77777777" w:rsidR="00A742F3" w:rsidRPr="0011545C" w:rsidRDefault="00A742F3" w:rsidP="0011545C">
      <w:pPr>
        <w:jc w:val="both"/>
        <w:rPr>
          <w:b/>
          <w:sz w:val="28"/>
          <w:szCs w:val="28"/>
        </w:rPr>
      </w:pPr>
    </w:p>
    <w:p w14:paraId="576A0309" w14:textId="77777777" w:rsidR="00A742F3" w:rsidRPr="0011545C" w:rsidRDefault="00A742F3" w:rsidP="0011545C">
      <w:pPr>
        <w:jc w:val="both"/>
        <w:rPr>
          <w:sz w:val="28"/>
          <w:szCs w:val="28"/>
        </w:rPr>
      </w:pPr>
    </w:p>
    <w:tbl>
      <w:tblPr>
        <w:tblW w:w="10207" w:type="dxa"/>
        <w:tblLayout w:type="fixed"/>
        <w:tblLook w:val="0000" w:firstRow="0" w:lastRow="0" w:firstColumn="0" w:lastColumn="0" w:noHBand="0" w:noVBand="0"/>
      </w:tblPr>
      <w:tblGrid>
        <w:gridCol w:w="6096"/>
        <w:gridCol w:w="4111"/>
      </w:tblGrid>
      <w:tr w:rsidR="003129EA" w:rsidRPr="0011545C" w14:paraId="7E506EC1" w14:textId="77777777" w:rsidTr="003129EA">
        <w:trPr>
          <w:trHeight w:val="1056"/>
        </w:trPr>
        <w:tc>
          <w:tcPr>
            <w:tcW w:w="6096" w:type="dxa"/>
          </w:tcPr>
          <w:p w14:paraId="19035E44" w14:textId="77777777" w:rsidR="00A742F3" w:rsidRPr="0011545C" w:rsidRDefault="00A742F3" w:rsidP="0011545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3144230E" w14:textId="77777777" w:rsidR="00A742F3" w:rsidRPr="0011545C" w:rsidRDefault="00A742F3" w:rsidP="0011545C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11545C">
              <w:rPr>
                <w:b/>
                <w:sz w:val="28"/>
                <w:szCs w:val="28"/>
              </w:rPr>
              <w:t>ЗАТВЕРДЖЕНО</w:t>
            </w:r>
          </w:p>
          <w:p w14:paraId="1E01AD73" w14:textId="77777777" w:rsidR="00A742F3" w:rsidRPr="0011545C" w:rsidRDefault="00A742F3" w:rsidP="0011545C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11545C">
              <w:rPr>
                <w:b/>
                <w:sz w:val="28"/>
                <w:szCs w:val="28"/>
              </w:rPr>
              <w:t>Наказ Міністерства</w:t>
            </w:r>
          </w:p>
          <w:p w14:paraId="4167D4B1" w14:textId="77777777" w:rsidR="00A742F3" w:rsidRPr="0011545C" w:rsidRDefault="00A742F3" w:rsidP="0011545C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11545C">
              <w:rPr>
                <w:b/>
                <w:sz w:val="28"/>
                <w:szCs w:val="28"/>
              </w:rPr>
              <w:t>освіти і науки України</w:t>
            </w:r>
          </w:p>
          <w:p w14:paraId="475761D1" w14:textId="77777777" w:rsidR="00A742F3" w:rsidRPr="0011545C" w:rsidRDefault="00A742F3" w:rsidP="0011545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1545C">
              <w:rPr>
                <w:b/>
                <w:sz w:val="28"/>
                <w:szCs w:val="28"/>
              </w:rPr>
              <w:t>____________№ ______</w:t>
            </w:r>
          </w:p>
        </w:tc>
      </w:tr>
    </w:tbl>
    <w:p w14:paraId="6EB5EE87" w14:textId="77777777" w:rsidR="00A742F3" w:rsidRPr="0011545C" w:rsidRDefault="00A742F3" w:rsidP="0011545C">
      <w:pPr>
        <w:jc w:val="both"/>
        <w:rPr>
          <w:b/>
          <w:sz w:val="28"/>
          <w:szCs w:val="28"/>
        </w:rPr>
      </w:pPr>
    </w:p>
    <w:p w14:paraId="548C9A04" w14:textId="77777777" w:rsidR="00A742F3" w:rsidRPr="0011545C" w:rsidRDefault="00A742F3" w:rsidP="0011545C">
      <w:pPr>
        <w:jc w:val="both"/>
        <w:rPr>
          <w:b/>
          <w:sz w:val="28"/>
          <w:szCs w:val="28"/>
        </w:rPr>
      </w:pPr>
    </w:p>
    <w:p w14:paraId="30FD77BA" w14:textId="77777777" w:rsidR="00A742F3" w:rsidRPr="0011545C" w:rsidRDefault="00A742F3" w:rsidP="0011545C">
      <w:pPr>
        <w:jc w:val="both"/>
        <w:rPr>
          <w:b/>
          <w:sz w:val="28"/>
          <w:szCs w:val="28"/>
        </w:rPr>
      </w:pPr>
    </w:p>
    <w:p w14:paraId="06E6E01C" w14:textId="77777777" w:rsidR="00A742F3" w:rsidRPr="0011545C" w:rsidRDefault="00A742F3" w:rsidP="0011545C">
      <w:pPr>
        <w:jc w:val="both"/>
        <w:rPr>
          <w:b/>
          <w:sz w:val="28"/>
          <w:szCs w:val="28"/>
        </w:rPr>
      </w:pPr>
    </w:p>
    <w:p w14:paraId="623034DD" w14:textId="77777777" w:rsidR="00A742F3" w:rsidRPr="0011545C" w:rsidRDefault="00A742F3" w:rsidP="0011545C">
      <w:pPr>
        <w:jc w:val="both"/>
        <w:rPr>
          <w:b/>
          <w:sz w:val="28"/>
          <w:szCs w:val="28"/>
        </w:rPr>
      </w:pPr>
    </w:p>
    <w:p w14:paraId="6E68DFF1" w14:textId="77777777" w:rsidR="00A742F3" w:rsidRPr="0011545C" w:rsidRDefault="00A742F3" w:rsidP="0011545C">
      <w:pPr>
        <w:jc w:val="both"/>
        <w:rPr>
          <w:b/>
          <w:sz w:val="28"/>
          <w:szCs w:val="28"/>
        </w:rPr>
      </w:pPr>
    </w:p>
    <w:p w14:paraId="486422B3" w14:textId="77777777" w:rsidR="00A742F3" w:rsidRPr="0011545C" w:rsidRDefault="00A742F3" w:rsidP="0011545C">
      <w:pPr>
        <w:jc w:val="center"/>
        <w:rPr>
          <w:b/>
          <w:sz w:val="28"/>
          <w:szCs w:val="28"/>
        </w:rPr>
      </w:pPr>
      <w:r w:rsidRPr="0011545C">
        <w:rPr>
          <w:b/>
          <w:sz w:val="28"/>
          <w:szCs w:val="28"/>
        </w:rPr>
        <w:t xml:space="preserve">СТАНДАРТ ВИЩОЇ ОСВІТИ </w:t>
      </w:r>
    </w:p>
    <w:p w14:paraId="44941A7F" w14:textId="77777777" w:rsidR="00A742F3" w:rsidRPr="0011545C" w:rsidRDefault="00A742F3" w:rsidP="0011545C">
      <w:pPr>
        <w:jc w:val="both"/>
        <w:rPr>
          <w:b/>
          <w:sz w:val="28"/>
          <w:szCs w:val="28"/>
        </w:rPr>
      </w:pPr>
    </w:p>
    <w:p w14:paraId="00C96271" w14:textId="77777777" w:rsidR="00A742F3" w:rsidRPr="0011545C" w:rsidRDefault="00A742F3" w:rsidP="0011545C">
      <w:pPr>
        <w:jc w:val="both"/>
        <w:rPr>
          <w:b/>
          <w:sz w:val="28"/>
          <w:szCs w:val="28"/>
        </w:rPr>
      </w:pPr>
    </w:p>
    <w:p w14:paraId="48D23688" w14:textId="77777777" w:rsidR="00A742F3" w:rsidRPr="0011545C" w:rsidRDefault="00A742F3" w:rsidP="0011545C">
      <w:pPr>
        <w:jc w:val="both"/>
        <w:rPr>
          <w:b/>
          <w:sz w:val="28"/>
          <w:szCs w:val="28"/>
        </w:rPr>
      </w:pPr>
    </w:p>
    <w:p w14:paraId="4382E310" w14:textId="59739015" w:rsidR="00A742F3" w:rsidRPr="0011545C" w:rsidRDefault="00A742F3" w:rsidP="0011545C">
      <w:pPr>
        <w:tabs>
          <w:tab w:val="left" w:pos="7371"/>
        </w:tabs>
        <w:jc w:val="both"/>
        <w:rPr>
          <w:sz w:val="28"/>
          <w:szCs w:val="28"/>
        </w:rPr>
      </w:pPr>
      <w:r w:rsidRPr="0011545C">
        <w:rPr>
          <w:b/>
          <w:sz w:val="28"/>
          <w:szCs w:val="28"/>
        </w:rPr>
        <w:t>РІВЕНЬ ВИЩОЇ ОСВІТИ</w:t>
      </w:r>
      <w:r w:rsidRPr="0011545C">
        <w:rPr>
          <w:sz w:val="28"/>
          <w:szCs w:val="28"/>
        </w:rPr>
        <w:t xml:space="preserve">                  </w:t>
      </w:r>
      <w:r w:rsidRPr="0011545C">
        <w:rPr>
          <w:b/>
          <w:sz w:val="28"/>
          <w:szCs w:val="28"/>
        </w:rPr>
        <w:t>перший (бакалаврський)</w:t>
      </w:r>
    </w:p>
    <w:p w14:paraId="0F4DB216" w14:textId="447C3545" w:rsidR="00A742F3" w:rsidRPr="0011545C" w:rsidRDefault="00A742F3" w:rsidP="0011545C">
      <w:pPr>
        <w:jc w:val="both"/>
        <w:rPr>
          <w:b/>
          <w:sz w:val="28"/>
          <w:szCs w:val="28"/>
        </w:rPr>
      </w:pPr>
      <w:r w:rsidRPr="0011545C">
        <w:rPr>
          <w:sz w:val="28"/>
          <w:szCs w:val="28"/>
          <w:vertAlign w:val="superscript"/>
        </w:rPr>
        <w:t xml:space="preserve">                                                                 </w:t>
      </w:r>
      <w:r w:rsidR="00BA5BA7" w:rsidRPr="0011545C">
        <w:rPr>
          <w:sz w:val="28"/>
          <w:szCs w:val="28"/>
          <w:vertAlign w:val="superscript"/>
        </w:rPr>
        <w:t xml:space="preserve">                                   </w:t>
      </w:r>
      <w:r w:rsidRPr="0011545C">
        <w:rPr>
          <w:sz w:val="28"/>
          <w:szCs w:val="28"/>
          <w:vertAlign w:val="superscript"/>
        </w:rPr>
        <w:t xml:space="preserve">         (назва рівня вищої освіти)</w:t>
      </w:r>
    </w:p>
    <w:p w14:paraId="32B59E3B" w14:textId="77777777" w:rsidR="00A742F3" w:rsidRPr="0011545C" w:rsidRDefault="00A742F3" w:rsidP="0011545C">
      <w:pPr>
        <w:tabs>
          <w:tab w:val="left" w:pos="7371"/>
        </w:tabs>
        <w:jc w:val="both"/>
        <w:rPr>
          <w:b/>
          <w:sz w:val="28"/>
          <w:szCs w:val="28"/>
        </w:rPr>
      </w:pPr>
    </w:p>
    <w:p w14:paraId="7C8405A9" w14:textId="164A43A3" w:rsidR="00A742F3" w:rsidRPr="0011545C" w:rsidRDefault="00A742F3" w:rsidP="0011545C">
      <w:pPr>
        <w:tabs>
          <w:tab w:val="left" w:pos="7371"/>
        </w:tabs>
        <w:rPr>
          <w:sz w:val="28"/>
          <w:szCs w:val="28"/>
        </w:rPr>
      </w:pPr>
      <w:r w:rsidRPr="0011545C">
        <w:rPr>
          <w:b/>
          <w:sz w:val="28"/>
          <w:szCs w:val="28"/>
        </w:rPr>
        <w:t>СТУПІНЬ ВИЩОЇ ОСВІТИ</w:t>
      </w:r>
      <w:r w:rsidRPr="0011545C">
        <w:rPr>
          <w:sz w:val="28"/>
          <w:szCs w:val="28"/>
        </w:rPr>
        <w:t xml:space="preserve">                               </w:t>
      </w:r>
      <w:r w:rsidRPr="0011545C">
        <w:rPr>
          <w:b/>
          <w:sz w:val="28"/>
          <w:szCs w:val="28"/>
        </w:rPr>
        <w:t>бакалавр</w:t>
      </w:r>
    </w:p>
    <w:p w14:paraId="6FDA287E" w14:textId="7BB40C3A" w:rsidR="00A742F3" w:rsidRPr="0011545C" w:rsidRDefault="00A742F3" w:rsidP="0011545C">
      <w:pPr>
        <w:rPr>
          <w:b/>
          <w:sz w:val="28"/>
          <w:szCs w:val="28"/>
        </w:rPr>
      </w:pPr>
      <w:r w:rsidRPr="0011545C">
        <w:rPr>
          <w:sz w:val="28"/>
          <w:szCs w:val="28"/>
          <w:vertAlign w:val="superscript"/>
        </w:rPr>
        <w:t xml:space="preserve">                                                                   </w:t>
      </w:r>
      <w:r w:rsidR="00BA5BA7" w:rsidRPr="0011545C">
        <w:rPr>
          <w:sz w:val="28"/>
          <w:szCs w:val="28"/>
          <w:vertAlign w:val="superscript"/>
        </w:rPr>
        <w:t xml:space="preserve">                                       </w:t>
      </w:r>
      <w:r w:rsidRPr="0011545C">
        <w:rPr>
          <w:sz w:val="28"/>
          <w:szCs w:val="28"/>
          <w:vertAlign w:val="superscript"/>
        </w:rPr>
        <w:t xml:space="preserve">      (назва ступеня вищої освіти)</w:t>
      </w:r>
    </w:p>
    <w:p w14:paraId="1F504C9B" w14:textId="77777777" w:rsidR="00A742F3" w:rsidRPr="0011545C" w:rsidRDefault="00A742F3" w:rsidP="0011545C">
      <w:pPr>
        <w:tabs>
          <w:tab w:val="left" w:pos="7371"/>
        </w:tabs>
        <w:jc w:val="both"/>
        <w:rPr>
          <w:b/>
          <w:sz w:val="28"/>
          <w:szCs w:val="28"/>
        </w:rPr>
      </w:pPr>
    </w:p>
    <w:p w14:paraId="6697A043" w14:textId="0D1A3711" w:rsidR="00A742F3" w:rsidRPr="0011545C" w:rsidRDefault="00A742F3" w:rsidP="0011545C">
      <w:pPr>
        <w:tabs>
          <w:tab w:val="left" w:pos="7371"/>
        </w:tabs>
        <w:jc w:val="both"/>
        <w:rPr>
          <w:sz w:val="28"/>
          <w:szCs w:val="28"/>
        </w:rPr>
      </w:pPr>
      <w:r w:rsidRPr="0011545C">
        <w:rPr>
          <w:b/>
          <w:sz w:val="28"/>
          <w:szCs w:val="28"/>
        </w:rPr>
        <w:t>ГАЛУЗЬ ЗНАНЬ                          І Охорона здоров’я та соціальне забезпечення</w:t>
      </w:r>
    </w:p>
    <w:p w14:paraId="61EC0EE4" w14:textId="5C4E3E44" w:rsidR="00A742F3" w:rsidRPr="0011545C" w:rsidRDefault="00BA5BA7" w:rsidP="0011545C">
      <w:pPr>
        <w:jc w:val="both"/>
        <w:rPr>
          <w:sz w:val="28"/>
          <w:szCs w:val="28"/>
          <w:vertAlign w:val="superscript"/>
        </w:rPr>
      </w:pPr>
      <w:r w:rsidRPr="0011545C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</w:t>
      </w:r>
      <w:r w:rsidR="00A742F3" w:rsidRPr="0011545C">
        <w:rPr>
          <w:sz w:val="28"/>
          <w:szCs w:val="28"/>
          <w:vertAlign w:val="superscript"/>
        </w:rPr>
        <w:t>(шифр та найменування галузі знань)</w:t>
      </w:r>
    </w:p>
    <w:p w14:paraId="380437E4" w14:textId="77777777" w:rsidR="00A742F3" w:rsidRPr="0011545C" w:rsidRDefault="00A742F3" w:rsidP="0011545C">
      <w:pPr>
        <w:tabs>
          <w:tab w:val="left" w:pos="7371"/>
        </w:tabs>
        <w:jc w:val="both"/>
        <w:rPr>
          <w:b/>
          <w:sz w:val="28"/>
          <w:szCs w:val="28"/>
        </w:rPr>
      </w:pPr>
    </w:p>
    <w:p w14:paraId="14E0F15C" w14:textId="63F3E030" w:rsidR="00A742F3" w:rsidRPr="0011545C" w:rsidRDefault="00A742F3" w:rsidP="0011545C">
      <w:pPr>
        <w:tabs>
          <w:tab w:val="left" w:pos="7371"/>
        </w:tabs>
        <w:jc w:val="both"/>
        <w:rPr>
          <w:b/>
          <w:sz w:val="28"/>
          <w:szCs w:val="28"/>
        </w:rPr>
      </w:pPr>
      <w:r w:rsidRPr="0011545C">
        <w:rPr>
          <w:b/>
          <w:sz w:val="28"/>
          <w:szCs w:val="28"/>
        </w:rPr>
        <w:t xml:space="preserve">СПЕЦІАЛЬНІСТЬ </w:t>
      </w:r>
      <w:r w:rsidR="000A45B2" w:rsidRPr="0011545C">
        <w:rPr>
          <w:b/>
          <w:sz w:val="28"/>
          <w:szCs w:val="28"/>
        </w:rPr>
        <w:t xml:space="preserve">               </w:t>
      </w:r>
      <w:r w:rsidRPr="0011545C">
        <w:rPr>
          <w:b/>
          <w:sz w:val="28"/>
          <w:szCs w:val="28"/>
        </w:rPr>
        <w:t>I</w:t>
      </w:r>
      <w:r w:rsidR="000A45B2" w:rsidRPr="0011545C">
        <w:rPr>
          <w:b/>
          <w:sz w:val="28"/>
          <w:szCs w:val="28"/>
        </w:rPr>
        <w:t>6</w:t>
      </w:r>
      <w:r w:rsidRPr="0011545C">
        <w:rPr>
          <w:b/>
          <w:sz w:val="28"/>
          <w:szCs w:val="28"/>
        </w:rPr>
        <w:t xml:space="preserve"> </w:t>
      </w:r>
      <w:r w:rsidR="000A45B2" w:rsidRPr="0011545C">
        <w:rPr>
          <w:b/>
          <w:bCs/>
          <w:sz w:val="28"/>
          <w:szCs w:val="28"/>
        </w:rPr>
        <w:t>Технології медичної</w:t>
      </w:r>
      <w:r w:rsidR="000A45B2" w:rsidRPr="0011545C">
        <w:rPr>
          <w:b/>
          <w:bCs/>
          <w:spacing w:val="124"/>
          <w:sz w:val="28"/>
          <w:szCs w:val="28"/>
        </w:rPr>
        <w:t xml:space="preserve"> </w:t>
      </w:r>
      <w:r w:rsidR="000A45B2" w:rsidRPr="0011545C">
        <w:rPr>
          <w:b/>
          <w:bCs/>
          <w:sz w:val="28"/>
          <w:szCs w:val="28"/>
        </w:rPr>
        <w:t xml:space="preserve">діагностики </w:t>
      </w:r>
      <w:r w:rsidR="000A45B2" w:rsidRPr="0011545C">
        <w:rPr>
          <w:b/>
          <w:bCs/>
          <w:spacing w:val="-1"/>
          <w:sz w:val="28"/>
          <w:szCs w:val="28"/>
        </w:rPr>
        <w:t>та лікування</w:t>
      </w:r>
    </w:p>
    <w:p w14:paraId="14980D7F" w14:textId="6FEB6145" w:rsidR="00A742F3" w:rsidRPr="0011545C" w:rsidRDefault="00BA5BA7" w:rsidP="0011545C">
      <w:pPr>
        <w:jc w:val="both"/>
        <w:rPr>
          <w:sz w:val="28"/>
          <w:szCs w:val="28"/>
          <w:vertAlign w:val="superscript"/>
        </w:rPr>
      </w:pPr>
      <w:r w:rsidRPr="0011545C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</w:t>
      </w:r>
      <w:r w:rsidR="00A742F3" w:rsidRPr="0011545C">
        <w:rPr>
          <w:sz w:val="28"/>
          <w:szCs w:val="28"/>
          <w:vertAlign w:val="superscript"/>
        </w:rPr>
        <w:t>(код та найменування спеціальності)</w:t>
      </w:r>
    </w:p>
    <w:p w14:paraId="284A8805" w14:textId="77777777" w:rsidR="00A742F3" w:rsidRPr="0011545C" w:rsidRDefault="00A742F3" w:rsidP="0011545C">
      <w:pPr>
        <w:jc w:val="both"/>
        <w:rPr>
          <w:sz w:val="28"/>
          <w:szCs w:val="28"/>
        </w:rPr>
      </w:pPr>
    </w:p>
    <w:p w14:paraId="4E50FB36" w14:textId="77777777" w:rsidR="00A742F3" w:rsidRPr="0011545C" w:rsidRDefault="00A742F3" w:rsidP="0011545C">
      <w:pPr>
        <w:jc w:val="both"/>
        <w:rPr>
          <w:sz w:val="28"/>
          <w:szCs w:val="28"/>
        </w:rPr>
      </w:pPr>
    </w:p>
    <w:p w14:paraId="13C226D4" w14:textId="77777777" w:rsidR="00A742F3" w:rsidRPr="0011545C" w:rsidRDefault="00A742F3" w:rsidP="0011545C">
      <w:pPr>
        <w:jc w:val="both"/>
        <w:rPr>
          <w:sz w:val="28"/>
          <w:szCs w:val="28"/>
        </w:rPr>
      </w:pPr>
    </w:p>
    <w:p w14:paraId="1A584F30" w14:textId="77777777" w:rsidR="00A742F3" w:rsidRPr="0011545C" w:rsidRDefault="00A742F3" w:rsidP="0011545C">
      <w:pPr>
        <w:jc w:val="center"/>
        <w:rPr>
          <w:b/>
          <w:i/>
          <w:sz w:val="28"/>
          <w:szCs w:val="28"/>
        </w:rPr>
      </w:pPr>
      <w:r w:rsidRPr="0011545C">
        <w:rPr>
          <w:b/>
          <w:i/>
          <w:sz w:val="28"/>
          <w:szCs w:val="28"/>
        </w:rPr>
        <w:t>Видання офіційне</w:t>
      </w:r>
    </w:p>
    <w:p w14:paraId="48E29271" w14:textId="77777777" w:rsidR="00A742F3" w:rsidRPr="0011545C" w:rsidRDefault="00A742F3" w:rsidP="0011545C">
      <w:pPr>
        <w:jc w:val="center"/>
        <w:rPr>
          <w:b/>
          <w:sz w:val="28"/>
          <w:szCs w:val="28"/>
        </w:rPr>
      </w:pPr>
    </w:p>
    <w:p w14:paraId="3718E71F" w14:textId="77777777" w:rsidR="00A742F3" w:rsidRPr="0011545C" w:rsidRDefault="00A742F3" w:rsidP="0011545C">
      <w:pPr>
        <w:jc w:val="center"/>
        <w:rPr>
          <w:b/>
          <w:sz w:val="28"/>
          <w:szCs w:val="28"/>
        </w:rPr>
      </w:pPr>
    </w:p>
    <w:p w14:paraId="51676395" w14:textId="77777777" w:rsidR="00A742F3" w:rsidRPr="0011545C" w:rsidRDefault="00A742F3" w:rsidP="0011545C">
      <w:pPr>
        <w:jc w:val="center"/>
        <w:rPr>
          <w:b/>
          <w:sz w:val="28"/>
          <w:szCs w:val="28"/>
        </w:rPr>
      </w:pPr>
      <w:r w:rsidRPr="0011545C">
        <w:rPr>
          <w:b/>
          <w:sz w:val="28"/>
          <w:szCs w:val="28"/>
        </w:rPr>
        <w:t>МІНІСТЕРСТВО  ОСВІТИ  І  НАУКИ  УКРАЇНИ</w:t>
      </w:r>
    </w:p>
    <w:p w14:paraId="0664245F" w14:textId="77777777" w:rsidR="00A742F3" w:rsidRPr="0011545C" w:rsidRDefault="00A742F3" w:rsidP="0011545C">
      <w:pPr>
        <w:tabs>
          <w:tab w:val="left" w:pos="4253"/>
        </w:tabs>
        <w:jc w:val="center"/>
        <w:rPr>
          <w:b/>
          <w:sz w:val="28"/>
          <w:szCs w:val="28"/>
        </w:rPr>
      </w:pPr>
    </w:p>
    <w:p w14:paraId="4AD410CD" w14:textId="77777777" w:rsidR="00A742F3" w:rsidRPr="0011545C" w:rsidRDefault="00A742F3" w:rsidP="0011545C">
      <w:pPr>
        <w:tabs>
          <w:tab w:val="left" w:pos="4253"/>
        </w:tabs>
        <w:jc w:val="center"/>
        <w:rPr>
          <w:b/>
          <w:sz w:val="28"/>
          <w:szCs w:val="28"/>
        </w:rPr>
      </w:pPr>
    </w:p>
    <w:p w14:paraId="44955C78" w14:textId="77777777" w:rsidR="00A742F3" w:rsidRPr="0011545C" w:rsidRDefault="00A742F3" w:rsidP="0011545C">
      <w:pPr>
        <w:tabs>
          <w:tab w:val="left" w:pos="3828"/>
        </w:tabs>
        <w:jc w:val="center"/>
        <w:rPr>
          <w:b/>
          <w:sz w:val="28"/>
          <w:szCs w:val="28"/>
        </w:rPr>
      </w:pPr>
      <w:r w:rsidRPr="0011545C">
        <w:rPr>
          <w:b/>
          <w:sz w:val="28"/>
          <w:szCs w:val="28"/>
        </w:rPr>
        <w:t>Київ</w:t>
      </w:r>
    </w:p>
    <w:p w14:paraId="310932D3" w14:textId="46DBB47F" w:rsidR="00A742F3" w:rsidRPr="0011545C" w:rsidRDefault="00A742F3" w:rsidP="0011545C">
      <w:pPr>
        <w:tabs>
          <w:tab w:val="left" w:pos="4253"/>
        </w:tabs>
        <w:jc w:val="center"/>
        <w:rPr>
          <w:b/>
          <w:sz w:val="28"/>
          <w:szCs w:val="28"/>
        </w:rPr>
        <w:sectPr w:rsidR="00A742F3" w:rsidRPr="0011545C" w:rsidSect="003129EA">
          <w:headerReference w:type="default" r:id="rId7"/>
          <w:pgSz w:w="11906" w:h="16838"/>
          <w:pgMar w:top="851" w:right="570" w:bottom="851" w:left="1418" w:header="567" w:footer="113" w:gutter="0"/>
          <w:pgNumType w:start="1"/>
          <w:cols w:space="720"/>
          <w:titlePg/>
          <w:docGrid w:linePitch="299"/>
        </w:sectPr>
      </w:pPr>
      <w:r w:rsidRPr="0011545C">
        <w:rPr>
          <w:b/>
          <w:sz w:val="28"/>
          <w:szCs w:val="28"/>
        </w:rPr>
        <w:t>20</w:t>
      </w:r>
      <w:r w:rsidR="00BA5BA7" w:rsidRPr="0011545C">
        <w:rPr>
          <w:b/>
          <w:sz w:val="28"/>
          <w:szCs w:val="28"/>
        </w:rPr>
        <w:t>26</w:t>
      </w:r>
    </w:p>
    <w:p w14:paraId="0444DDBD" w14:textId="59E0A5A5" w:rsidR="00077DCF" w:rsidRPr="0011545C" w:rsidRDefault="00735F71" w:rsidP="0011545C">
      <w:pPr>
        <w:pStyle w:val="2"/>
        <w:ind w:left="0" w:firstLine="567"/>
        <w:jc w:val="both"/>
      </w:pPr>
      <w:r w:rsidRPr="0011545C">
        <w:lastRenderedPageBreak/>
        <w:t>І</w:t>
      </w:r>
      <w:r w:rsidR="0011545C">
        <w:t>.</w:t>
      </w:r>
      <w:r w:rsidRPr="0011545C">
        <w:rPr>
          <w:spacing w:val="67"/>
        </w:rPr>
        <w:t xml:space="preserve"> </w:t>
      </w:r>
      <w:r w:rsidRPr="0011545C">
        <w:t>Преамбула</w:t>
      </w:r>
    </w:p>
    <w:p w14:paraId="60FB4817" w14:textId="77777777" w:rsidR="00077DCF" w:rsidRPr="0011545C" w:rsidRDefault="00077DCF" w:rsidP="0011545C">
      <w:pPr>
        <w:pStyle w:val="a3"/>
        <w:ind w:firstLine="567"/>
        <w:jc w:val="both"/>
        <w:rPr>
          <w:b/>
        </w:rPr>
      </w:pPr>
    </w:p>
    <w:p w14:paraId="40D4A4A2" w14:textId="1A2CB946" w:rsidR="00077DCF" w:rsidRPr="0011545C" w:rsidRDefault="00735F71" w:rsidP="0011545C">
      <w:pPr>
        <w:pStyle w:val="a3"/>
        <w:ind w:firstLine="567"/>
        <w:jc w:val="both"/>
      </w:pPr>
      <w:r w:rsidRPr="0011545C">
        <w:t>Стандарт</w:t>
      </w:r>
      <w:r w:rsidRPr="0011545C">
        <w:rPr>
          <w:spacing w:val="42"/>
        </w:rPr>
        <w:t xml:space="preserve"> </w:t>
      </w:r>
      <w:r w:rsidRPr="0011545C">
        <w:t>вищої</w:t>
      </w:r>
      <w:r w:rsidRPr="0011545C">
        <w:rPr>
          <w:spacing w:val="44"/>
        </w:rPr>
        <w:t xml:space="preserve"> </w:t>
      </w:r>
      <w:r w:rsidRPr="0011545C">
        <w:t>освіти</w:t>
      </w:r>
      <w:r w:rsidRPr="0011545C">
        <w:rPr>
          <w:spacing w:val="44"/>
        </w:rPr>
        <w:t xml:space="preserve"> </w:t>
      </w:r>
      <w:r w:rsidRPr="0011545C">
        <w:t>України:</w:t>
      </w:r>
      <w:r w:rsidRPr="0011545C">
        <w:rPr>
          <w:spacing w:val="44"/>
        </w:rPr>
        <w:t xml:space="preserve"> </w:t>
      </w:r>
      <w:r w:rsidRPr="0011545C">
        <w:t>перший</w:t>
      </w:r>
      <w:r w:rsidRPr="0011545C">
        <w:rPr>
          <w:spacing w:val="44"/>
        </w:rPr>
        <w:t xml:space="preserve"> </w:t>
      </w:r>
      <w:r w:rsidRPr="0011545C">
        <w:t>(бакалаврський)</w:t>
      </w:r>
      <w:r w:rsidRPr="0011545C">
        <w:rPr>
          <w:spacing w:val="41"/>
        </w:rPr>
        <w:t xml:space="preserve"> </w:t>
      </w:r>
      <w:r w:rsidRPr="0011545C">
        <w:t>рівень,</w:t>
      </w:r>
      <w:r w:rsidRPr="0011545C">
        <w:rPr>
          <w:spacing w:val="43"/>
        </w:rPr>
        <w:t xml:space="preserve"> </w:t>
      </w:r>
      <w:r w:rsidRPr="0011545C">
        <w:t>галузь</w:t>
      </w:r>
      <w:r w:rsidRPr="0011545C">
        <w:rPr>
          <w:spacing w:val="44"/>
        </w:rPr>
        <w:t xml:space="preserve"> </w:t>
      </w:r>
      <w:r w:rsidRPr="0011545C">
        <w:t>знань</w:t>
      </w:r>
      <w:r w:rsidRPr="0011545C">
        <w:rPr>
          <w:spacing w:val="42"/>
        </w:rPr>
        <w:t xml:space="preserve"> </w:t>
      </w:r>
      <w:r w:rsidR="003129EA" w:rsidRPr="0011545C">
        <w:t>І</w:t>
      </w:r>
      <w:r w:rsidR="00FC41F6" w:rsidRPr="0011545C">
        <w:t xml:space="preserve"> Охорона здоров’я та соціальне забезпечення</w:t>
      </w:r>
      <w:r w:rsidRPr="0011545C">
        <w:t>,</w:t>
      </w:r>
      <w:r w:rsidRPr="0011545C">
        <w:rPr>
          <w:spacing w:val="128"/>
        </w:rPr>
        <w:t xml:space="preserve"> </w:t>
      </w:r>
      <w:r w:rsidRPr="0011545C">
        <w:t>спеціальність</w:t>
      </w:r>
      <w:r w:rsidRPr="0011545C">
        <w:rPr>
          <w:spacing w:val="127"/>
        </w:rPr>
        <w:t xml:space="preserve"> </w:t>
      </w:r>
      <w:r w:rsidR="00FC41F6" w:rsidRPr="0011545C">
        <w:t xml:space="preserve">І6 </w:t>
      </w:r>
      <w:r w:rsidRPr="0011545C">
        <w:t>Технології</w:t>
      </w:r>
      <w:r w:rsidR="00FC41F6" w:rsidRPr="0011545C">
        <w:t xml:space="preserve"> </w:t>
      </w:r>
      <w:r w:rsidRPr="0011545C">
        <w:t>медичної</w:t>
      </w:r>
      <w:r w:rsidRPr="0011545C">
        <w:rPr>
          <w:spacing w:val="124"/>
        </w:rPr>
        <w:t xml:space="preserve"> </w:t>
      </w:r>
      <w:r w:rsidRPr="0011545C">
        <w:t>діагностики</w:t>
      </w:r>
      <w:r w:rsidR="00FC41F6" w:rsidRPr="0011545C">
        <w:t xml:space="preserve"> </w:t>
      </w:r>
      <w:r w:rsidRPr="0011545C">
        <w:rPr>
          <w:spacing w:val="-1"/>
        </w:rPr>
        <w:t>та</w:t>
      </w:r>
      <w:r w:rsidR="00FC41F6" w:rsidRPr="0011545C">
        <w:rPr>
          <w:spacing w:val="-1"/>
        </w:rPr>
        <w:t xml:space="preserve"> </w:t>
      </w:r>
      <w:r w:rsidRPr="0011545C">
        <w:rPr>
          <w:spacing w:val="-67"/>
        </w:rPr>
        <w:t xml:space="preserve"> </w:t>
      </w:r>
      <w:r w:rsidRPr="0011545C">
        <w:t>лікування</w:t>
      </w:r>
      <w:r w:rsidR="003129EA" w:rsidRPr="0011545C">
        <w:t xml:space="preserve"> (далі – Стандарт)</w:t>
      </w:r>
      <w:r w:rsidR="00FC41F6" w:rsidRPr="0011545C">
        <w:t>.</w:t>
      </w:r>
    </w:p>
    <w:p w14:paraId="38BCAC39" w14:textId="3D7E0A6D" w:rsidR="00077DCF" w:rsidRPr="0011545C" w:rsidRDefault="003129EA" w:rsidP="0011545C">
      <w:pPr>
        <w:pStyle w:val="a3"/>
        <w:ind w:firstLine="567"/>
        <w:jc w:val="both"/>
      </w:pPr>
      <w:r w:rsidRPr="0011545C">
        <w:t>Стандарт з</w:t>
      </w:r>
      <w:r w:rsidR="00735F71" w:rsidRPr="0011545C">
        <w:t>атверджено і введено в дію наказом Міністерства освіти і науки України</w:t>
      </w:r>
      <w:r w:rsidR="00735F71" w:rsidRPr="0011545C">
        <w:rPr>
          <w:spacing w:val="-67"/>
        </w:rPr>
        <w:t xml:space="preserve"> </w:t>
      </w:r>
      <w:r w:rsidR="00735F71" w:rsidRPr="0011545C">
        <w:t>від</w:t>
      </w:r>
      <w:r w:rsidR="00735F71" w:rsidRPr="0011545C">
        <w:rPr>
          <w:spacing w:val="-2"/>
        </w:rPr>
        <w:t xml:space="preserve"> </w:t>
      </w:r>
      <w:r w:rsidR="00FC41F6" w:rsidRPr="0011545C">
        <w:t>___________________</w:t>
      </w:r>
      <w:r w:rsidR="00735F71" w:rsidRPr="0011545C">
        <w:rPr>
          <w:spacing w:val="-3"/>
        </w:rPr>
        <w:t xml:space="preserve"> </w:t>
      </w:r>
      <w:r w:rsidR="00735F71" w:rsidRPr="0011545C">
        <w:t>№</w:t>
      </w:r>
      <w:r w:rsidR="00735F71" w:rsidRPr="0011545C">
        <w:rPr>
          <w:spacing w:val="-3"/>
        </w:rPr>
        <w:t xml:space="preserve"> </w:t>
      </w:r>
      <w:r w:rsidR="00FC41F6" w:rsidRPr="0011545C">
        <w:t>________________</w:t>
      </w:r>
      <w:r w:rsidR="00735F71" w:rsidRPr="0011545C">
        <w:t>.</w:t>
      </w:r>
    </w:p>
    <w:p w14:paraId="2762D629" w14:textId="77777777" w:rsidR="003129EA" w:rsidRPr="0011545C" w:rsidRDefault="003129EA" w:rsidP="0011545C">
      <w:pPr>
        <w:pStyle w:val="a3"/>
        <w:ind w:firstLine="567"/>
        <w:jc w:val="both"/>
      </w:pPr>
    </w:p>
    <w:p w14:paraId="3927EA96" w14:textId="5F285836" w:rsidR="00077DCF" w:rsidRPr="0011545C" w:rsidRDefault="00735F71" w:rsidP="0011545C">
      <w:pPr>
        <w:pStyle w:val="a3"/>
        <w:ind w:firstLine="567"/>
        <w:jc w:val="both"/>
      </w:pPr>
      <w:r w:rsidRPr="0011545C">
        <w:t xml:space="preserve">Стандарт розроблено членами підкомісії зі спеціальності </w:t>
      </w:r>
      <w:r w:rsidR="00FC41F6" w:rsidRPr="0011545C">
        <w:t>І6 Технології медичної</w:t>
      </w:r>
      <w:r w:rsidR="00FC41F6" w:rsidRPr="0011545C">
        <w:rPr>
          <w:spacing w:val="124"/>
        </w:rPr>
        <w:t xml:space="preserve"> </w:t>
      </w:r>
      <w:r w:rsidR="00FC41F6" w:rsidRPr="0011545C">
        <w:t xml:space="preserve">діагностики </w:t>
      </w:r>
      <w:r w:rsidR="00FC41F6" w:rsidRPr="0011545C">
        <w:rPr>
          <w:spacing w:val="-1"/>
        </w:rPr>
        <w:t xml:space="preserve">та </w:t>
      </w:r>
      <w:r w:rsidR="00FC41F6" w:rsidRPr="0011545C">
        <w:rPr>
          <w:spacing w:val="-67"/>
        </w:rPr>
        <w:t xml:space="preserve"> </w:t>
      </w:r>
      <w:r w:rsidR="00FC41F6" w:rsidRPr="0011545C">
        <w:t>лікування</w:t>
      </w:r>
      <w:r w:rsidRPr="0011545C">
        <w:t xml:space="preserve"> Науково-методичної комісії № </w:t>
      </w:r>
      <w:r w:rsidR="00FC41F6" w:rsidRPr="0011545C">
        <w:t>9</w:t>
      </w:r>
      <w:r w:rsidRPr="0011545C">
        <w:t xml:space="preserve"> з охорони здоров’я та</w:t>
      </w:r>
      <w:r w:rsidRPr="0011545C">
        <w:rPr>
          <w:spacing w:val="1"/>
        </w:rPr>
        <w:t xml:space="preserve"> </w:t>
      </w:r>
      <w:r w:rsidRPr="0011545C">
        <w:t>соціального</w:t>
      </w:r>
      <w:r w:rsidRPr="0011545C">
        <w:rPr>
          <w:spacing w:val="1"/>
        </w:rPr>
        <w:t xml:space="preserve"> </w:t>
      </w:r>
      <w:r w:rsidRPr="0011545C">
        <w:t>забезпечення</w:t>
      </w:r>
      <w:r w:rsidRPr="0011545C">
        <w:rPr>
          <w:spacing w:val="1"/>
        </w:rPr>
        <w:t xml:space="preserve"> </w:t>
      </w:r>
      <w:r w:rsidRPr="0011545C">
        <w:t>сектору</w:t>
      </w:r>
      <w:r w:rsidRPr="0011545C">
        <w:rPr>
          <w:spacing w:val="1"/>
        </w:rPr>
        <w:t xml:space="preserve"> </w:t>
      </w:r>
      <w:r w:rsidRPr="0011545C">
        <w:t>вищої</w:t>
      </w:r>
      <w:r w:rsidRPr="0011545C">
        <w:rPr>
          <w:spacing w:val="1"/>
        </w:rPr>
        <w:t xml:space="preserve"> </w:t>
      </w:r>
      <w:r w:rsidRPr="0011545C">
        <w:t>освіти</w:t>
      </w:r>
      <w:r w:rsidRPr="0011545C">
        <w:rPr>
          <w:spacing w:val="1"/>
        </w:rPr>
        <w:t xml:space="preserve"> </w:t>
      </w:r>
      <w:r w:rsidRPr="0011545C">
        <w:t>Науково-методичної</w:t>
      </w:r>
      <w:r w:rsidRPr="0011545C">
        <w:rPr>
          <w:spacing w:val="1"/>
        </w:rPr>
        <w:t xml:space="preserve"> </w:t>
      </w:r>
      <w:r w:rsidRPr="0011545C">
        <w:t>ради</w:t>
      </w:r>
      <w:r w:rsidRPr="0011545C">
        <w:rPr>
          <w:spacing w:val="1"/>
        </w:rPr>
        <w:t xml:space="preserve"> </w:t>
      </w:r>
      <w:r w:rsidRPr="0011545C">
        <w:t>Міністерства</w:t>
      </w:r>
      <w:r w:rsidRPr="0011545C">
        <w:rPr>
          <w:spacing w:val="-5"/>
        </w:rPr>
        <w:t xml:space="preserve"> </w:t>
      </w:r>
      <w:r w:rsidRPr="0011545C">
        <w:t>освіти</w:t>
      </w:r>
      <w:r w:rsidRPr="0011545C">
        <w:rPr>
          <w:spacing w:val="-3"/>
        </w:rPr>
        <w:t xml:space="preserve"> </w:t>
      </w:r>
      <w:r w:rsidRPr="0011545C">
        <w:t>і</w:t>
      </w:r>
      <w:r w:rsidRPr="0011545C">
        <w:rPr>
          <w:spacing w:val="1"/>
        </w:rPr>
        <w:t xml:space="preserve"> </w:t>
      </w:r>
      <w:r w:rsidRPr="0011545C">
        <w:t>науки</w:t>
      </w:r>
      <w:r w:rsidRPr="0011545C">
        <w:rPr>
          <w:spacing w:val="1"/>
        </w:rPr>
        <w:t xml:space="preserve"> </w:t>
      </w:r>
      <w:r w:rsidRPr="0011545C">
        <w:t>України</w:t>
      </w:r>
    </w:p>
    <w:p w14:paraId="4B5F5B34" w14:textId="77777777" w:rsidR="00077DCF" w:rsidRPr="0011545C" w:rsidRDefault="00077DCF" w:rsidP="0011545C">
      <w:pPr>
        <w:pStyle w:val="a3"/>
      </w:pPr>
    </w:p>
    <w:tbl>
      <w:tblPr>
        <w:tblStyle w:val="TableNormal"/>
        <w:tblW w:w="9781" w:type="dxa"/>
        <w:tblLayout w:type="fixed"/>
        <w:tblLook w:val="01E0" w:firstRow="1" w:lastRow="1" w:firstColumn="1" w:lastColumn="1" w:noHBand="0" w:noVBand="0"/>
      </w:tblPr>
      <w:tblGrid>
        <w:gridCol w:w="3445"/>
        <w:gridCol w:w="6336"/>
      </w:tblGrid>
      <w:tr w:rsidR="003129EA" w:rsidRPr="0011545C" w14:paraId="20DCAC27" w14:textId="77777777" w:rsidTr="003129EA">
        <w:trPr>
          <w:trHeight w:val="962"/>
        </w:trPr>
        <w:tc>
          <w:tcPr>
            <w:tcW w:w="3445" w:type="dxa"/>
          </w:tcPr>
          <w:p w14:paraId="243AA426" w14:textId="3E1B7914" w:rsidR="00077DCF" w:rsidRPr="0011545C" w:rsidRDefault="00FC41F6" w:rsidP="0011545C">
            <w:pPr>
              <w:pStyle w:val="TableParagraph"/>
              <w:spacing w:line="240" w:lineRule="auto"/>
              <w:rPr>
                <w:b/>
                <w:i/>
                <w:sz w:val="28"/>
                <w:szCs w:val="28"/>
              </w:rPr>
            </w:pPr>
            <w:r w:rsidRPr="0011545C">
              <w:rPr>
                <w:sz w:val="28"/>
                <w:szCs w:val="28"/>
              </w:rPr>
              <w:t>Маєвський Олександр Євгенійович</w:t>
            </w:r>
            <w:r w:rsidR="00735F71" w:rsidRPr="0011545C">
              <w:rPr>
                <w:sz w:val="28"/>
                <w:szCs w:val="28"/>
              </w:rPr>
              <w:t>,</w:t>
            </w:r>
            <w:r w:rsidR="00735F71" w:rsidRPr="0011545C">
              <w:rPr>
                <w:spacing w:val="-8"/>
                <w:sz w:val="28"/>
                <w:szCs w:val="28"/>
              </w:rPr>
              <w:t xml:space="preserve"> </w:t>
            </w:r>
            <w:r w:rsidR="00735F71" w:rsidRPr="0011545C">
              <w:rPr>
                <w:b/>
                <w:i/>
                <w:sz w:val="28"/>
                <w:szCs w:val="28"/>
              </w:rPr>
              <w:t>голова</w:t>
            </w:r>
            <w:r w:rsidR="00735F71" w:rsidRPr="0011545C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="00735F71" w:rsidRPr="0011545C">
              <w:rPr>
                <w:b/>
                <w:i/>
                <w:sz w:val="28"/>
                <w:szCs w:val="28"/>
              </w:rPr>
              <w:t>підкомісії</w:t>
            </w:r>
          </w:p>
        </w:tc>
        <w:tc>
          <w:tcPr>
            <w:tcW w:w="6336" w:type="dxa"/>
          </w:tcPr>
          <w:p w14:paraId="44EBB071" w14:textId="7794A827" w:rsidR="00FC7715" w:rsidRPr="0011545C" w:rsidRDefault="00735F71" w:rsidP="0011545C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11545C">
              <w:rPr>
                <w:sz w:val="28"/>
                <w:szCs w:val="28"/>
              </w:rPr>
              <w:t>завідувач</w:t>
            </w:r>
            <w:r w:rsidRPr="0011545C">
              <w:rPr>
                <w:spacing w:val="25"/>
                <w:sz w:val="28"/>
                <w:szCs w:val="28"/>
              </w:rPr>
              <w:t xml:space="preserve"> </w:t>
            </w:r>
            <w:r w:rsidRPr="0011545C">
              <w:rPr>
                <w:sz w:val="28"/>
                <w:szCs w:val="28"/>
              </w:rPr>
              <w:t>кафедри</w:t>
            </w:r>
            <w:r w:rsidR="00FC41F6" w:rsidRPr="0011545C">
              <w:rPr>
                <w:sz w:val="28"/>
                <w:szCs w:val="28"/>
              </w:rPr>
              <w:t xml:space="preserve"> технології медичної діагностики та лікування ННЦ </w:t>
            </w:r>
            <w:r w:rsidR="0011545C">
              <w:rPr>
                <w:sz w:val="28"/>
                <w:szCs w:val="28"/>
              </w:rPr>
              <w:t>«</w:t>
            </w:r>
            <w:r w:rsidR="00FC41F6" w:rsidRPr="0011545C">
              <w:rPr>
                <w:sz w:val="28"/>
                <w:szCs w:val="28"/>
              </w:rPr>
              <w:t>Інститут біології та медицини</w:t>
            </w:r>
            <w:r w:rsidR="0011545C">
              <w:rPr>
                <w:sz w:val="28"/>
                <w:szCs w:val="28"/>
              </w:rPr>
              <w:t>»</w:t>
            </w:r>
            <w:r w:rsidR="00FC41F6" w:rsidRPr="0011545C">
              <w:rPr>
                <w:sz w:val="28"/>
                <w:szCs w:val="28"/>
              </w:rPr>
              <w:t xml:space="preserve"> </w:t>
            </w:r>
            <w:r w:rsidR="0011545C">
              <w:rPr>
                <w:sz w:val="28"/>
                <w:szCs w:val="28"/>
              </w:rPr>
              <w:t>Київського національного університету</w:t>
            </w:r>
            <w:r w:rsidR="00FC41F6" w:rsidRPr="0011545C">
              <w:rPr>
                <w:sz w:val="28"/>
                <w:szCs w:val="28"/>
              </w:rPr>
              <w:t xml:space="preserve"> імені Тараса Шевченка</w:t>
            </w:r>
          </w:p>
        </w:tc>
      </w:tr>
      <w:tr w:rsidR="003129EA" w:rsidRPr="0011545C" w14:paraId="5C8A21FD" w14:textId="77777777" w:rsidTr="003129EA">
        <w:trPr>
          <w:trHeight w:val="968"/>
        </w:trPr>
        <w:tc>
          <w:tcPr>
            <w:tcW w:w="3445" w:type="dxa"/>
          </w:tcPr>
          <w:p w14:paraId="4CC52A7C" w14:textId="49C199D0" w:rsidR="00077DCF" w:rsidRPr="0011545C" w:rsidRDefault="00FC41F6" w:rsidP="0011545C">
            <w:pPr>
              <w:pStyle w:val="TableParagraph"/>
              <w:spacing w:line="240" w:lineRule="auto"/>
              <w:rPr>
                <w:b/>
                <w:i/>
                <w:sz w:val="28"/>
                <w:szCs w:val="28"/>
              </w:rPr>
            </w:pPr>
            <w:r w:rsidRPr="0011545C">
              <w:rPr>
                <w:sz w:val="28"/>
                <w:szCs w:val="28"/>
              </w:rPr>
              <w:t>Литвиненко Микола Ігоревич</w:t>
            </w:r>
            <w:r w:rsidR="00735F71" w:rsidRPr="0011545C">
              <w:rPr>
                <w:sz w:val="28"/>
                <w:szCs w:val="28"/>
              </w:rPr>
              <w:t>,</w:t>
            </w:r>
            <w:r w:rsidR="00735F71" w:rsidRPr="0011545C">
              <w:rPr>
                <w:spacing w:val="-11"/>
                <w:sz w:val="28"/>
                <w:szCs w:val="28"/>
              </w:rPr>
              <w:t xml:space="preserve"> </w:t>
            </w:r>
            <w:r w:rsidR="00735F71" w:rsidRPr="0011545C">
              <w:rPr>
                <w:b/>
                <w:i/>
                <w:sz w:val="28"/>
                <w:szCs w:val="28"/>
              </w:rPr>
              <w:t>заступник</w:t>
            </w:r>
          </w:p>
          <w:p w14:paraId="0CB0005B" w14:textId="77777777" w:rsidR="00077DCF" w:rsidRPr="0011545C" w:rsidRDefault="00735F71" w:rsidP="0011545C">
            <w:pPr>
              <w:pStyle w:val="TableParagraph"/>
              <w:spacing w:line="240" w:lineRule="auto"/>
              <w:rPr>
                <w:b/>
                <w:i/>
                <w:sz w:val="28"/>
                <w:szCs w:val="28"/>
              </w:rPr>
            </w:pPr>
            <w:r w:rsidRPr="0011545C">
              <w:rPr>
                <w:b/>
                <w:i/>
                <w:sz w:val="28"/>
                <w:szCs w:val="28"/>
              </w:rPr>
              <w:t>голови</w:t>
            </w:r>
            <w:r w:rsidRPr="0011545C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11545C">
              <w:rPr>
                <w:b/>
                <w:i/>
                <w:sz w:val="28"/>
                <w:szCs w:val="28"/>
              </w:rPr>
              <w:t>підкомісії</w:t>
            </w:r>
          </w:p>
          <w:p w14:paraId="42FBBA7A" w14:textId="6AA8E743" w:rsidR="00FC7715" w:rsidRPr="0011545C" w:rsidRDefault="00FC7715" w:rsidP="0011545C">
            <w:pPr>
              <w:pStyle w:val="TableParagraph"/>
              <w:spacing w:line="240" w:lineRule="auto"/>
              <w:rPr>
                <w:bCs/>
                <w:iCs/>
                <w:sz w:val="28"/>
                <w:szCs w:val="28"/>
              </w:rPr>
            </w:pPr>
            <w:proofErr w:type="spellStart"/>
            <w:r w:rsidRPr="0011545C">
              <w:rPr>
                <w:bCs/>
                <w:iCs/>
                <w:sz w:val="28"/>
                <w:szCs w:val="28"/>
              </w:rPr>
              <w:t>Заблоцька</w:t>
            </w:r>
            <w:proofErr w:type="spellEnd"/>
            <w:r w:rsidRPr="0011545C">
              <w:rPr>
                <w:bCs/>
                <w:iCs/>
                <w:sz w:val="28"/>
                <w:szCs w:val="28"/>
              </w:rPr>
              <w:t xml:space="preserve"> Ольга Сергіївна </w:t>
            </w:r>
          </w:p>
        </w:tc>
        <w:tc>
          <w:tcPr>
            <w:tcW w:w="6336" w:type="dxa"/>
          </w:tcPr>
          <w:p w14:paraId="1D4D0FF0" w14:textId="77777777" w:rsidR="00077DCF" w:rsidRPr="0011545C" w:rsidRDefault="00FC41F6" w:rsidP="0011545C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11545C">
              <w:rPr>
                <w:sz w:val="28"/>
                <w:szCs w:val="28"/>
              </w:rPr>
              <w:t>декан 4 медичного факультету Харківського національного медичного університету</w:t>
            </w:r>
          </w:p>
          <w:p w14:paraId="4DE87A4E" w14:textId="77777777" w:rsidR="00FC7715" w:rsidRPr="0011545C" w:rsidRDefault="00FC7715" w:rsidP="0011545C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</w:p>
          <w:p w14:paraId="4A9BF81C" w14:textId="214BAE94" w:rsidR="00FC7715" w:rsidRPr="0011545C" w:rsidRDefault="00FC7715" w:rsidP="0011545C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11545C">
              <w:rPr>
                <w:sz w:val="28"/>
                <w:szCs w:val="28"/>
              </w:rPr>
              <w:t>завідувач кафедри технологій медичної діагностики, реабілітації та здоровʼя людини Житомирського медичного інституту Житомирської обласної ради</w:t>
            </w:r>
          </w:p>
        </w:tc>
      </w:tr>
      <w:tr w:rsidR="003129EA" w:rsidRPr="0011545C" w14:paraId="7E55044E" w14:textId="77777777" w:rsidTr="003129EA">
        <w:trPr>
          <w:trHeight w:val="1308"/>
        </w:trPr>
        <w:tc>
          <w:tcPr>
            <w:tcW w:w="3445" w:type="dxa"/>
          </w:tcPr>
          <w:p w14:paraId="5426214E" w14:textId="77777777" w:rsidR="00077DCF" w:rsidRPr="0011545C" w:rsidRDefault="00735F71" w:rsidP="0011545C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11545C">
              <w:rPr>
                <w:sz w:val="28"/>
                <w:szCs w:val="28"/>
              </w:rPr>
              <w:t>Сойка</w:t>
            </w:r>
            <w:r w:rsidRPr="0011545C">
              <w:rPr>
                <w:spacing w:val="-2"/>
                <w:sz w:val="28"/>
                <w:szCs w:val="28"/>
              </w:rPr>
              <w:t xml:space="preserve"> </w:t>
            </w:r>
            <w:r w:rsidRPr="0011545C">
              <w:rPr>
                <w:sz w:val="28"/>
                <w:szCs w:val="28"/>
              </w:rPr>
              <w:t>Лариса</w:t>
            </w:r>
            <w:r w:rsidRPr="0011545C">
              <w:rPr>
                <w:spacing w:val="-4"/>
                <w:sz w:val="28"/>
                <w:szCs w:val="28"/>
              </w:rPr>
              <w:t xml:space="preserve"> </w:t>
            </w:r>
            <w:r w:rsidRPr="0011545C">
              <w:rPr>
                <w:sz w:val="28"/>
                <w:szCs w:val="28"/>
              </w:rPr>
              <w:t>Дмитрівна,</w:t>
            </w:r>
          </w:p>
          <w:p w14:paraId="55D885FA" w14:textId="77777777" w:rsidR="00077DCF" w:rsidRPr="0011545C" w:rsidRDefault="00735F71" w:rsidP="0011545C">
            <w:pPr>
              <w:pStyle w:val="TableParagraph"/>
              <w:spacing w:line="240" w:lineRule="auto"/>
              <w:rPr>
                <w:b/>
                <w:i/>
                <w:sz w:val="28"/>
                <w:szCs w:val="28"/>
              </w:rPr>
            </w:pPr>
            <w:r w:rsidRPr="0011545C">
              <w:rPr>
                <w:b/>
                <w:i/>
                <w:sz w:val="28"/>
                <w:szCs w:val="28"/>
              </w:rPr>
              <w:t>секретар</w:t>
            </w:r>
            <w:r w:rsidRPr="0011545C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11545C">
              <w:rPr>
                <w:b/>
                <w:i/>
                <w:sz w:val="28"/>
                <w:szCs w:val="28"/>
              </w:rPr>
              <w:t>підкомісії</w:t>
            </w:r>
          </w:p>
        </w:tc>
        <w:tc>
          <w:tcPr>
            <w:tcW w:w="6336" w:type="dxa"/>
          </w:tcPr>
          <w:p w14:paraId="6FCF49F4" w14:textId="04900174" w:rsidR="00077DCF" w:rsidRPr="0011545C" w:rsidRDefault="00FC41F6" w:rsidP="0011545C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11545C">
              <w:rPr>
                <w:sz w:val="28"/>
                <w:szCs w:val="28"/>
              </w:rPr>
              <w:t>доцент кафедри</w:t>
            </w:r>
            <w:r w:rsidR="009B47FE" w:rsidRPr="0011545C">
              <w:rPr>
                <w:sz w:val="28"/>
                <w:szCs w:val="28"/>
              </w:rPr>
              <w:t xml:space="preserve"> лабораторної медицини</w:t>
            </w:r>
            <w:r w:rsidR="00735F71" w:rsidRPr="0011545C">
              <w:rPr>
                <w:spacing w:val="1"/>
                <w:sz w:val="28"/>
                <w:szCs w:val="28"/>
              </w:rPr>
              <w:t xml:space="preserve"> </w:t>
            </w:r>
            <w:r w:rsidR="009B47FE" w:rsidRPr="0011545C">
              <w:rPr>
                <w:sz w:val="28"/>
                <w:szCs w:val="28"/>
              </w:rPr>
              <w:t>К</w:t>
            </w:r>
            <w:r w:rsidR="00735F71" w:rsidRPr="0011545C">
              <w:rPr>
                <w:sz w:val="28"/>
                <w:szCs w:val="28"/>
              </w:rPr>
              <w:t>омунального</w:t>
            </w:r>
            <w:r w:rsidR="00735F71" w:rsidRPr="0011545C">
              <w:rPr>
                <w:spacing w:val="1"/>
                <w:sz w:val="28"/>
                <w:szCs w:val="28"/>
              </w:rPr>
              <w:t xml:space="preserve"> </w:t>
            </w:r>
            <w:r w:rsidR="00735F71" w:rsidRPr="0011545C">
              <w:rPr>
                <w:sz w:val="28"/>
                <w:szCs w:val="28"/>
              </w:rPr>
              <w:t>закладу</w:t>
            </w:r>
            <w:r w:rsidR="00735F71" w:rsidRPr="0011545C">
              <w:rPr>
                <w:spacing w:val="1"/>
                <w:sz w:val="28"/>
                <w:szCs w:val="28"/>
              </w:rPr>
              <w:t xml:space="preserve"> </w:t>
            </w:r>
            <w:r w:rsidR="009B47FE" w:rsidRPr="0011545C">
              <w:rPr>
                <w:spacing w:val="1"/>
                <w:sz w:val="28"/>
                <w:szCs w:val="28"/>
              </w:rPr>
              <w:t xml:space="preserve">вищої освіти </w:t>
            </w:r>
            <w:r w:rsidR="00735F71" w:rsidRPr="0011545C">
              <w:rPr>
                <w:sz w:val="28"/>
                <w:szCs w:val="28"/>
              </w:rPr>
              <w:t>Львівської</w:t>
            </w:r>
            <w:r w:rsidR="00735F71" w:rsidRPr="0011545C">
              <w:rPr>
                <w:spacing w:val="56"/>
                <w:sz w:val="28"/>
                <w:szCs w:val="28"/>
              </w:rPr>
              <w:t xml:space="preserve"> </w:t>
            </w:r>
            <w:r w:rsidR="00735F71" w:rsidRPr="0011545C">
              <w:rPr>
                <w:sz w:val="28"/>
                <w:szCs w:val="28"/>
              </w:rPr>
              <w:t>обласної</w:t>
            </w:r>
            <w:r w:rsidR="00735F71" w:rsidRPr="0011545C">
              <w:rPr>
                <w:spacing w:val="56"/>
                <w:sz w:val="28"/>
                <w:szCs w:val="28"/>
              </w:rPr>
              <w:t xml:space="preserve"> </w:t>
            </w:r>
            <w:r w:rsidR="00735F71" w:rsidRPr="0011545C">
              <w:rPr>
                <w:sz w:val="28"/>
                <w:szCs w:val="28"/>
              </w:rPr>
              <w:t>ради</w:t>
            </w:r>
            <w:r w:rsidR="00735F71" w:rsidRPr="0011545C">
              <w:rPr>
                <w:spacing w:val="56"/>
                <w:sz w:val="28"/>
                <w:szCs w:val="28"/>
              </w:rPr>
              <w:t xml:space="preserve"> </w:t>
            </w:r>
            <w:r w:rsidR="00735F71" w:rsidRPr="0011545C">
              <w:rPr>
                <w:sz w:val="28"/>
                <w:szCs w:val="28"/>
              </w:rPr>
              <w:t>«Львівськ</w:t>
            </w:r>
            <w:r w:rsidR="009B47FE" w:rsidRPr="0011545C">
              <w:rPr>
                <w:sz w:val="28"/>
                <w:szCs w:val="28"/>
              </w:rPr>
              <w:t>а</w:t>
            </w:r>
            <w:r w:rsidR="00735F71" w:rsidRPr="0011545C">
              <w:rPr>
                <w:spacing w:val="54"/>
                <w:sz w:val="28"/>
                <w:szCs w:val="28"/>
              </w:rPr>
              <w:t xml:space="preserve"> </w:t>
            </w:r>
            <w:r w:rsidR="009B47FE" w:rsidRPr="0011545C">
              <w:rPr>
                <w:sz w:val="28"/>
                <w:szCs w:val="28"/>
              </w:rPr>
              <w:t xml:space="preserve">медична академія </w:t>
            </w:r>
            <w:r w:rsidR="00735F71" w:rsidRPr="0011545C">
              <w:rPr>
                <w:sz w:val="28"/>
                <w:szCs w:val="28"/>
              </w:rPr>
              <w:t>імені</w:t>
            </w:r>
            <w:r w:rsidR="00735F71" w:rsidRPr="0011545C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="00735F71" w:rsidRPr="0011545C">
              <w:rPr>
                <w:sz w:val="28"/>
                <w:szCs w:val="28"/>
              </w:rPr>
              <w:t>Андрея</w:t>
            </w:r>
            <w:proofErr w:type="spellEnd"/>
            <w:r w:rsidR="00735F71" w:rsidRPr="0011545C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="00735F71" w:rsidRPr="0011545C">
              <w:rPr>
                <w:sz w:val="28"/>
                <w:szCs w:val="28"/>
              </w:rPr>
              <w:t>Крупинського</w:t>
            </w:r>
            <w:proofErr w:type="spellEnd"/>
            <w:r w:rsidR="00735F71" w:rsidRPr="0011545C">
              <w:rPr>
                <w:sz w:val="28"/>
                <w:szCs w:val="28"/>
              </w:rPr>
              <w:t>»</w:t>
            </w:r>
          </w:p>
        </w:tc>
      </w:tr>
      <w:tr w:rsidR="003129EA" w:rsidRPr="0011545C" w14:paraId="4922E9CA" w14:textId="77777777" w:rsidTr="003129EA">
        <w:trPr>
          <w:trHeight w:val="757"/>
        </w:trPr>
        <w:tc>
          <w:tcPr>
            <w:tcW w:w="3445" w:type="dxa"/>
          </w:tcPr>
          <w:p w14:paraId="1E932F7B" w14:textId="4FA105BF" w:rsidR="00077DCF" w:rsidRPr="0011545C" w:rsidRDefault="00AD3162" w:rsidP="0011545C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proofErr w:type="spellStart"/>
            <w:r w:rsidRPr="0011545C">
              <w:rPr>
                <w:sz w:val="28"/>
                <w:szCs w:val="28"/>
              </w:rPr>
              <w:t>Кумка</w:t>
            </w:r>
            <w:proofErr w:type="spellEnd"/>
            <w:r w:rsidRPr="0011545C">
              <w:rPr>
                <w:sz w:val="28"/>
                <w:szCs w:val="28"/>
              </w:rPr>
              <w:t xml:space="preserve"> Антоніна Ігорівна</w:t>
            </w:r>
          </w:p>
        </w:tc>
        <w:tc>
          <w:tcPr>
            <w:tcW w:w="6336" w:type="dxa"/>
          </w:tcPr>
          <w:p w14:paraId="52776322" w14:textId="0F68FCA5" w:rsidR="00077DCF" w:rsidRPr="0011545C" w:rsidRDefault="00331744" w:rsidP="0011545C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11545C">
              <w:rPr>
                <w:sz w:val="28"/>
                <w:szCs w:val="28"/>
              </w:rPr>
              <w:t xml:space="preserve">магістр освіти, </w:t>
            </w:r>
            <w:r w:rsidR="00AD3162" w:rsidRPr="0011545C">
              <w:rPr>
                <w:sz w:val="28"/>
                <w:szCs w:val="28"/>
              </w:rPr>
              <w:t xml:space="preserve">генеральний директор Благодійної Організації Благодійного Фонду </w:t>
            </w:r>
            <w:r w:rsidR="003129EA" w:rsidRPr="0011545C">
              <w:rPr>
                <w:sz w:val="28"/>
                <w:szCs w:val="28"/>
              </w:rPr>
              <w:t>«</w:t>
            </w:r>
            <w:r w:rsidR="00AD3162" w:rsidRPr="0011545C">
              <w:rPr>
                <w:sz w:val="28"/>
                <w:szCs w:val="28"/>
              </w:rPr>
              <w:t xml:space="preserve">Протез </w:t>
            </w:r>
            <w:proofErr w:type="spellStart"/>
            <w:r w:rsidR="00AD3162" w:rsidRPr="0011545C">
              <w:rPr>
                <w:sz w:val="28"/>
                <w:szCs w:val="28"/>
              </w:rPr>
              <w:t>Хаб</w:t>
            </w:r>
            <w:proofErr w:type="spellEnd"/>
            <w:r w:rsidR="003129EA" w:rsidRPr="0011545C">
              <w:rPr>
                <w:sz w:val="28"/>
                <w:szCs w:val="28"/>
              </w:rPr>
              <w:t>»</w:t>
            </w:r>
          </w:p>
        </w:tc>
      </w:tr>
    </w:tbl>
    <w:p w14:paraId="5B6FCD70" w14:textId="77777777" w:rsidR="00077DCF" w:rsidRPr="0011545C" w:rsidRDefault="00077DCF" w:rsidP="0011545C">
      <w:pPr>
        <w:pStyle w:val="a3"/>
      </w:pPr>
    </w:p>
    <w:p w14:paraId="26726F0A" w14:textId="2891754A" w:rsidR="00077DCF" w:rsidRPr="0011545C" w:rsidRDefault="00F01FD3" w:rsidP="0011545C">
      <w:pPr>
        <w:pStyle w:val="a3"/>
        <w:ind w:firstLine="567"/>
        <w:jc w:val="both"/>
      </w:pPr>
      <w:r w:rsidRPr="0011545C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6103040" behindDoc="1" locked="0" layoutInCell="1" allowOverlap="1" wp14:anchorId="673C712F" wp14:editId="2EC07691">
                <wp:simplePos x="0" y="0"/>
                <wp:positionH relativeFrom="page">
                  <wp:posOffset>806450</wp:posOffset>
                </wp:positionH>
                <wp:positionV relativeFrom="paragraph">
                  <wp:posOffset>-1068070</wp:posOffset>
                </wp:positionV>
                <wp:extent cx="1513840" cy="18415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3840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7F91FFA" id="AutoShape 3" o:spid="_x0000_s1026" style="position:absolute;margin-left:63.5pt;margin-top:-84.1pt;width:119.2pt;height:1.45pt;z-index:-1721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FXS5AEAAN0DAAAOAAAAZHJzL2Uyb0RvYy54bWysU1GP0zAMfkfiP0R5Z13HBqNad0J3OoR0&#10;cEgHPyBL0zUijYOdrRu/HifdxgCJB0QfIjuOP9ufv65uDr0Te4NkwdeynEylMF5DY/22ll8+379Y&#10;SkFR+UY58KaWR0PyZv382WoIlZlBB64xKBjEUzWEWnYxhqooSHemVzSBYDwHW8BeRXZxWzSoBkbv&#10;XTGbTl8VA2ATELQh4tu7MSjXGb9tjY6PbUsmCldL7i3mE/O5SWexXqlqiyp0Vp/aUP/QRa+s56IX&#10;qDsVldih/QOqtxqBoI0TDX0BbWu1yTPwNOX0t2meOhVMnoXJoXChif4frP64fwqfMLVO4QH0V2JG&#10;iiFQdYkkh/iN2AwfoOEdql2EPOyhxT5l8hjikDk9Xjg1hyg0X5aL8uVyztRrjpXLeblInBeqOifr&#10;HcV3BjKQ2j9QHFfSnC3VnS198GcTebF/XWlQ8ZTHpa5LEDjb3Fvn8si43dw6FHuV5JG/U3e/PHM+&#10;PfaQ0sbm001mKRGTxEbVBpojk4Qwaoz/CTY6wO9SDKyvWtK3nUIjhXvveYFvynliJWZnvng9Ywev&#10;I5vriPKaoWoZpRjN2ziKeBfQbjuuVOaNeHjLy2ltIjH3N3Z1clhDmfqT3pNIr/386udfuf4BAAD/&#10;/wMAUEsDBBQABgAIAAAAIQCZ+jpj4AAAAA0BAAAPAAAAZHJzL2Rvd25yZXYueG1sTI/BTsMwEETv&#10;SPyDtUjcWqdpG6oQp0KVgDMpEuLmxm5iEa9DvG1Svp6FCxxndjT7pthOvhNnO0QXUMFinoCwWAfj&#10;sFHwun+cbUBE0mh0F9AquNgI2/L6qtC5CSO+2HNFjeASjLlW0BL1uZSxbq3XcR56i3w7hsFrYjk0&#10;0gx65HLfyTRJMum1Q/7Q6t7uWlt/VCevAJ9W7ZF2nxeH9D5Ob87F569Kqdub6eEeBNmJ/sLwg8/o&#10;UDLTIZzQRNGxTu94CymYLbJNCoIjy2y9AnH4tdZLkGUh/68ovwEAAP//AwBQSwECLQAUAAYACAAA&#10;ACEAtoM4kv4AAADhAQAAEwAAAAAAAAAAAAAAAAAAAAAAW0NvbnRlbnRfVHlwZXNdLnhtbFBLAQIt&#10;ABQABgAIAAAAIQA4/SH/1gAAAJQBAAALAAAAAAAAAAAAAAAAAC8BAABfcmVscy8ucmVsc1BLAQIt&#10;ABQABgAIAAAAIQBR9FXS5AEAAN0DAAAOAAAAAAAAAAAAAAAAAC4CAABkcnMvZTJvRG9jLnhtbFBL&#10;AQItABQABgAIAAAAIQCZ+jpj4AAAAA0BAAAPAAAAAAAAAAAAAAAAAD4EAABkcnMvZG93bnJldi54&#10;bWxQSwUGAAAAAAQABADzAAAASwUAAAAA&#10;" fillcolor="black" stroked="f">
                <v:path arrowok="t" textboxrect="@1,@1,@1,@1"/>
                <w10:wrap anchorx="page"/>
              </v:shape>
            </w:pict>
          </mc:Fallback>
        </mc:AlternateContent>
      </w:r>
      <w:r w:rsidRPr="0011545C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6103552" behindDoc="1" locked="0" layoutInCell="1" allowOverlap="1" wp14:anchorId="5C99342F" wp14:editId="7CE13DE7">
                <wp:simplePos x="0" y="0"/>
                <wp:positionH relativeFrom="page">
                  <wp:posOffset>806450</wp:posOffset>
                </wp:positionH>
                <wp:positionV relativeFrom="paragraph">
                  <wp:posOffset>-434340</wp:posOffset>
                </wp:positionV>
                <wp:extent cx="1495425" cy="18415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5425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062ACC3" id="AutoShape 2" o:spid="_x0000_s1026" style="position:absolute;margin-left:63.5pt;margin-top:-34.2pt;width:117.75pt;height:1.45pt;z-index:-1721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7zr5QEAAN0DAAAOAAAAZHJzL2Uyb0RvYy54bWysU1GP0zAMfkfiP0R5Z12nDu6qdSd0p0NI&#10;B5x08AOyNF0j0jjY2brj1+Ok2xgg8YDoQ2TH8Wf789fVzWFwYm+QLPhGlrO5FMZraK3fNvLL5/tX&#10;V1JQVL5VDrxp5LMhebN++WI1htosoAfXGhQM4qkeQyP7GENdFKR7MyiaQTCegx3goCK7uC1aVCOj&#10;D65YzOevixGwDQjaEPHt3RSU64zfdUbHT11HJgrXSO4t5hPzuUlnsV6peosq9FYf21D/0MWgrOei&#10;Z6g7FZXYof0DarAagaCLMw1DAV1ntckz8DTl/LdpnnoVTJ6FyaFwpon+H6z+uH8Kj5hap/AA+isx&#10;I8UYqD5HkkP8RmzGD9DyDtUuQh720OGQMnkMccicPp85NYcoNF+W1fWyWiyl0Bwrr6pymTgvVH1K&#10;1juK7wxkILV/oDitpD1Zqj9Z+uBPJvJi/7rSoOIxj0tdliBwtr23zuWRcbu5dSj2Kskjf8fufnnm&#10;fHrsIaVNzaebzFIiJomN6g20z0wSwqQx/ifY6AG/SzGyvhpJ33YKjRTuvecFXpdVlQSZnWr5ZsEO&#10;XkY2lxHlNUM1MkoxmbdxEvEuoN32XKnMG/HwlpfT2URi7m/q6uiwhjL1R70nkV76+dXPv3L9AwAA&#10;//8DAFBLAwQUAAYACAAAACEA0SpTAN4AAAALAQAADwAAAGRycy9kb3ducmV2LnhtbEyPwU7DMBBE&#10;70j8g7VI3FqH0IQqxKlQJeBMioS4ufE2sYjXId42KV+Pe4LjzI5m35Sb2fXihGOwnhTcLRMQSI03&#10;lloF77vnxRpEYE1G955QwRkDbKrrq1IXxk/0hqeaWxFLKBRaQcc8FFKGpkOnw9IPSPF28KPTHOXY&#10;SjPqKZa7XqZJkkunLcUPnR5w22HzVR+dAnpZdQfefp8t8ec0f1gbXn9qpW5v5qdHEIwz/4Xhgh/R&#10;oYpMe38kE0QfdfoQt7CCRb5egYiJ+zzNQOwvTpaBrEr5f0P1CwAA//8DAFBLAQItABQABgAIAAAA&#10;IQC2gziS/gAAAOEBAAATAAAAAAAAAAAAAAAAAAAAAABbQ29udGVudF9UeXBlc10ueG1sUEsBAi0A&#10;FAAGAAgAAAAhADj9If/WAAAAlAEAAAsAAAAAAAAAAAAAAAAALwEAAF9yZWxzLy5yZWxzUEsBAi0A&#10;FAAGAAgAAAAhADw/vOvlAQAA3QMAAA4AAAAAAAAAAAAAAAAALgIAAGRycy9lMm9Eb2MueG1sUEsB&#10;Ai0AFAAGAAgAAAAhANEqUwDeAAAACwEAAA8AAAAAAAAAAAAAAAAAPwQAAGRycy9kb3ducmV2Lnht&#10;bFBLBQYAAAAABAAEAPMAAABKBQAAAAA=&#10;" fillcolor="black" stroked="f">
                <v:path arrowok="t" textboxrect="@1,@1,@1,@1"/>
                <w10:wrap anchorx="page"/>
              </v:shape>
            </w:pict>
          </mc:Fallback>
        </mc:AlternateContent>
      </w:r>
      <w:r w:rsidR="00735F71" w:rsidRPr="0011545C">
        <w:t>Стандарт</w:t>
      </w:r>
      <w:r w:rsidR="00735F71" w:rsidRPr="0011545C">
        <w:rPr>
          <w:spacing w:val="1"/>
        </w:rPr>
        <w:t xml:space="preserve"> </w:t>
      </w:r>
      <w:r w:rsidR="00735F71" w:rsidRPr="0011545C">
        <w:t>розглянуто</w:t>
      </w:r>
      <w:r w:rsidR="00735F71" w:rsidRPr="0011545C">
        <w:rPr>
          <w:spacing w:val="1"/>
        </w:rPr>
        <w:t xml:space="preserve"> </w:t>
      </w:r>
      <w:r w:rsidR="00735F71" w:rsidRPr="0011545C">
        <w:t>та</w:t>
      </w:r>
      <w:r w:rsidR="00735F71" w:rsidRPr="0011545C">
        <w:rPr>
          <w:spacing w:val="1"/>
        </w:rPr>
        <w:t xml:space="preserve"> </w:t>
      </w:r>
      <w:r w:rsidR="00735F71" w:rsidRPr="0011545C">
        <w:t>схвалено</w:t>
      </w:r>
      <w:r w:rsidR="00735F71" w:rsidRPr="0011545C">
        <w:rPr>
          <w:spacing w:val="1"/>
        </w:rPr>
        <w:t xml:space="preserve"> </w:t>
      </w:r>
      <w:r w:rsidR="00735F71" w:rsidRPr="0011545C">
        <w:t>на</w:t>
      </w:r>
      <w:r w:rsidR="00735F71" w:rsidRPr="0011545C">
        <w:rPr>
          <w:spacing w:val="1"/>
        </w:rPr>
        <w:t xml:space="preserve"> </w:t>
      </w:r>
      <w:r w:rsidR="00735F71" w:rsidRPr="0011545C">
        <w:t>засіданні</w:t>
      </w:r>
      <w:r w:rsidR="00735F71" w:rsidRPr="0011545C">
        <w:rPr>
          <w:spacing w:val="1"/>
        </w:rPr>
        <w:t xml:space="preserve"> </w:t>
      </w:r>
      <w:r w:rsidR="00735F71" w:rsidRPr="0011545C">
        <w:t>підкомісії</w:t>
      </w:r>
      <w:r w:rsidR="00735F71" w:rsidRPr="0011545C">
        <w:rPr>
          <w:spacing w:val="1"/>
        </w:rPr>
        <w:t xml:space="preserve"> </w:t>
      </w:r>
      <w:r w:rsidR="00AD3162" w:rsidRPr="0011545C">
        <w:t>І6</w:t>
      </w:r>
      <w:r w:rsidR="00735F71" w:rsidRPr="0011545C">
        <w:rPr>
          <w:spacing w:val="1"/>
        </w:rPr>
        <w:t xml:space="preserve"> </w:t>
      </w:r>
      <w:r w:rsidR="00735F71" w:rsidRPr="0011545C">
        <w:t>Технології</w:t>
      </w:r>
      <w:r w:rsidR="00735F71" w:rsidRPr="0011545C">
        <w:rPr>
          <w:spacing w:val="1"/>
        </w:rPr>
        <w:t xml:space="preserve"> </w:t>
      </w:r>
      <w:r w:rsidR="00735F71" w:rsidRPr="0011545C">
        <w:t>медичної діагностики та лікування науково-методичної комісії №</w:t>
      </w:r>
      <w:r w:rsidR="00AD3162" w:rsidRPr="0011545C">
        <w:t xml:space="preserve"> 9</w:t>
      </w:r>
      <w:r w:rsidR="00735F71" w:rsidRPr="0011545C">
        <w:t xml:space="preserve"> з охорони</w:t>
      </w:r>
      <w:r w:rsidR="00735F71" w:rsidRPr="0011545C">
        <w:rPr>
          <w:spacing w:val="1"/>
        </w:rPr>
        <w:t xml:space="preserve"> </w:t>
      </w:r>
      <w:r w:rsidR="00735F71" w:rsidRPr="0011545C">
        <w:t>здоров’я</w:t>
      </w:r>
      <w:r w:rsidR="00735F71" w:rsidRPr="0011545C">
        <w:rPr>
          <w:spacing w:val="1"/>
        </w:rPr>
        <w:t xml:space="preserve"> </w:t>
      </w:r>
      <w:r w:rsidR="00735F71" w:rsidRPr="0011545C">
        <w:t>та</w:t>
      </w:r>
      <w:r w:rsidR="00735F71" w:rsidRPr="0011545C">
        <w:rPr>
          <w:spacing w:val="1"/>
        </w:rPr>
        <w:t xml:space="preserve"> </w:t>
      </w:r>
      <w:r w:rsidR="00735F71" w:rsidRPr="0011545C">
        <w:t>соціального</w:t>
      </w:r>
      <w:r w:rsidR="00735F71" w:rsidRPr="0011545C">
        <w:rPr>
          <w:spacing w:val="1"/>
        </w:rPr>
        <w:t xml:space="preserve"> </w:t>
      </w:r>
      <w:r w:rsidR="00735F71" w:rsidRPr="0011545C">
        <w:t>забезпечення</w:t>
      </w:r>
      <w:r w:rsidR="00735F71" w:rsidRPr="0011545C">
        <w:rPr>
          <w:spacing w:val="1"/>
        </w:rPr>
        <w:t xml:space="preserve"> </w:t>
      </w:r>
      <w:r w:rsidR="00735F71" w:rsidRPr="0011545C">
        <w:t>Науково-методичної</w:t>
      </w:r>
      <w:r w:rsidR="00735F71" w:rsidRPr="0011545C">
        <w:rPr>
          <w:spacing w:val="1"/>
        </w:rPr>
        <w:t xml:space="preserve"> </w:t>
      </w:r>
      <w:r w:rsidR="00735F71" w:rsidRPr="0011545C">
        <w:t>ради</w:t>
      </w:r>
      <w:r w:rsidR="00735F71" w:rsidRPr="0011545C">
        <w:rPr>
          <w:spacing w:val="70"/>
        </w:rPr>
        <w:t xml:space="preserve"> </w:t>
      </w:r>
      <w:r w:rsidR="00735F71" w:rsidRPr="0011545C">
        <w:t>Міністерства</w:t>
      </w:r>
      <w:r w:rsidR="00735F71" w:rsidRPr="0011545C">
        <w:rPr>
          <w:spacing w:val="1"/>
        </w:rPr>
        <w:t xml:space="preserve"> </w:t>
      </w:r>
      <w:r w:rsidR="00735F71" w:rsidRPr="0011545C">
        <w:t>освіти</w:t>
      </w:r>
      <w:r w:rsidR="00735F71" w:rsidRPr="0011545C">
        <w:rPr>
          <w:spacing w:val="-1"/>
        </w:rPr>
        <w:t xml:space="preserve"> </w:t>
      </w:r>
      <w:r w:rsidR="00735F71" w:rsidRPr="0011545C">
        <w:t>і</w:t>
      </w:r>
      <w:r w:rsidR="00735F71" w:rsidRPr="0011545C">
        <w:rPr>
          <w:spacing w:val="-3"/>
        </w:rPr>
        <w:t xml:space="preserve"> </w:t>
      </w:r>
      <w:r w:rsidR="00735F71" w:rsidRPr="0011545C">
        <w:t>науки України</w:t>
      </w:r>
      <w:r w:rsidR="00735F71" w:rsidRPr="0011545C">
        <w:rPr>
          <w:spacing w:val="3"/>
        </w:rPr>
        <w:t xml:space="preserve"> </w:t>
      </w:r>
      <w:r w:rsidR="00735F71" w:rsidRPr="0011545C">
        <w:t>(протокол</w:t>
      </w:r>
      <w:r w:rsidR="00735F71" w:rsidRPr="0011545C">
        <w:rPr>
          <w:spacing w:val="-1"/>
        </w:rPr>
        <w:t xml:space="preserve"> </w:t>
      </w:r>
      <w:r w:rsidR="00735F71" w:rsidRPr="0011545C">
        <w:t>№</w:t>
      </w:r>
      <w:r w:rsidR="00735F71" w:rsidRPr="0011545C">
        <w:rPr>
          <w:spacing w:val="-1"/>
        </w:rPr>
        <w:t xml:space="preserve"> </w:t>
      </w:r>
      <w:r w:rsidR="00AD3162" w:rsidRPr="0011545C">
        <w:rPr>
          <w:spacing w:val="-1"/>
        </w:rPr>
        <w:t>_____</w:t>
      </w:r>
      <w:r w:rsidR="00735F71" w:rsidRPr="0011545C">
        <w:t xml:space="preserve"> від</w:t>
      </w:r>
      <w:r w:rsidR="00735F71" w:rsidRPr="0011545C">
        <w:rPr>
          <w:spacing w:val="1"/>
        </w:rPr>
        <w:t xml:space="preserve"> </w:t>
      </w:r>
      <w:r w:rsidR="00AD3162" w:rsidRPr="0011545C">
        <w:t>_______________</w:t>
      </w:r>
      <w:r w:rsidR="00735F71" w:rsidRPr="0011545C">
        <w:t>).</w:t>
      </w:r>
    </w:p>
    <w:p w14:paraId="0F1A94A6" w14:textId="77777777" w:rsidR="00077DCF" w:rsidRPr="0011545C" w:rsidRDefault="00077DCF" w:rsidP="0011545C">
      <w:pPr>
        <w:pStyle w:val="a3"/>
        <w:ind w:firstLine="567"/>
      </w:pPr>
    </w:p>
    <w:p w14:paraId="09C558C2" w14:textId="74E6AC37" w:rsidR="00077DCF" w:rsidRPr="0011545C" w:rsidRDefault="00735F71" w:rsidP="0011545C">
      <w:pPr>
        <w:pStyle w:val="a3"/>
        <w:ind w:firstLine="567"/>
        <w:jc w:val="both"/>
      </w:pPr>
      <w:r w:rsidRPr="0011545C">
        <w:t>Стандарт розглянуто на засіданні сектору вищої освіти науково-методичної</w:t>
      </w:r>
      <w:r w:rsidRPr="0011545C">
        <w:rPr>
          <w:spacing w:val="1"/>
        </w:rPr>
        <w:t xml:space="preserve"> </w:t>
      </w:r>
      <w:r w:rsidRPr="0011545C">
        <w:t>ради</w:t>
      </w:r>
      <w:r w:rsidRPr="0011545C">
        <w:rPr>
          <w:spacing w:val="-1"/>
        </w:rPr>
        <w:t xml:space="preserve"> </w:t>
      </w:r>
      <w:r w:rsidRPr="0011545C">
        <w:t>Міністерства</w:t>
      </w:r>
      <w:r w:rsidRPr="0011545C">
        <w:rPr>
          <w:spacing w:val="-5"/>
        </w:rPr>
        <w:t xml:space="preserve"> </w:t>
      </w:r>
      <w:r w:rsidRPr="0011545C">
        <w:t>освіти і науки України</w:t>
      </w:r>
      <w:r w:rsidRPr="0011545C">
        <w:rPr>
          <w:spacing w:val="-1"/>
        </w:rPr>
        <w:t xml:space="preserve"> </w:t>
      </w:r>
      <w:r w:rsidRPr="0011545C">
        <w:t>(протокол</w:t>
      </w:r>
      <w:r w:rsidRPr="0011545C">
        <w:rPr>
          <w:spacing w:val="-2"/>
        </w:rPr>
        <w:t xml:space="preserve"> </w:t>
      </w:r>
      <w:r w:rsidRPr="0011545C">
        <w:t>№</w:t>
      </w:r>
      <w:r w:rsidRPr="0011545C">
        <w:rPr>
          <w:spacing w:val="-1"/>
        </w:rPr>
        <w:t xml:space="preserve"> </w:t>
      </w:r>
      <w:r w:rsidR="00AD3162" w:rsidRPr="0011545C">
        <w:rPr>
          <w:spacing w:val="-1"/>
        </w:rPr>
        <w:t>_____</w:t>
      </w:r>
      <w:r w:rsidRPr="0011545C">
        <w:rPr>
          <w:spacing w:val="-1"/>
        </w:rPr>
        <w:t xml:space="preserve"> </w:t>
      </w:r>
      <w:r w:rsidRPr="0011545C">
        <w:t xml:space="preserve">від </w:t>
      </w:r>
      <w:r w:rsidR="00AD3162" w:rsidRPr="0011545C">
        <w:t>______________</w:t>
      </w:r>
      <w:r w:rsidRPr="0011545C">
        <w:t>).</w:t>
      </w:r>
    </w:p>
    <w:p w14:paraId="72EAC3A5" w14:textId="77777777" w:rsidR="00077DCF" w:rsidRPr="0011545C" w:rsidRDefault="00077DCF" w:rsidP="0011545C">
      <w:pPr>
        <w:pStyle w:val="a3"/>
        <w:ind w:firstLine="567"/>
      </w:pPr>
    </w:p>
    <w:p w14:paraId="3360817C" w14:textId="77777777" w:rsidR="00077DCF" w:rsidRPr="0011545C" w:rsidRDefault="00735F71" w:rsidP="0011545C">
      <w:pPr>
        <w:pStyle w:val="a3"/>
        <w:ind w:firstLine="567"/>
      </w:pPr>
      <w:r w:rsidRPr="0011545C">
        <w:t>Фахову</w:t>
      </w:r>
      <w:r w:rsidRPr="0011545C">
        <w:rPr>
          <w:spacing w:val="-6"/>
        </w:rPr>
        <w:t xml:space="preserve"> </w:t>
      </w:r>
      <w:r w:rsidRPr="0011545C">
        <w:t>експертизу</w:t>
      </w:r>
      <w:r w:rsidRPr="0011545C">
        <w:rPr>
          <w:spacing w:val="-4"/>
        </w:rPr>
        <w:t xml:space="preserve"> </w:t>
      </w:r>
      <w:r w:rsidRPr="0011545C">
        <w:t>здійснювали:</w:t>
      </w:r>
    </w:p>
    <w:p w14:paraId="02F39D43" w14:textId="3F06581C" w:rsidR="009E0D00" w:rsidRDefault="009E0D00" w:rsidP="0011545C">
      <w:pPr>
        <w:ind w:firstLine="567"/>
        <w:jc w:val="both"/>
        <w:rPr>
          <w:sz w:val="28"/>
          <w:szCs w:val="28"/>
        </w:rPr>
      </w:pPr>
    </w:p>
    <w:p w14:paraId="716EF566" w14:textId="77777777" w:rsidR="00B908D3" w:rsidRPr="0011545C" w:rsidRDefault="00B908D3" w:rsidP="0011545C">
      <w:pPr>
        <w:ind w:firstLine="567"/>
        <w:jc w:val="both"/>
        <w:rPr>
          <w:sz w:val="28"/>
          <w:szCs w:val="28"/>
        </w:rPr>
      </w:pPr>
    </w:p>
    <w:p w14:paraId="18B7C44D" w14:textId="037036D1" w:rsidR="00AD3162" w:rsidRPr="0011545C" w:rsidRDefault="00AD3162" w:rsidP="0011545C">
      <w:pPr>
        <w:ind w:firstLine="567"/>
        <w:jc w:val="both"/>
        <w:rPr>
          <w:sz w:val="28"/>
          <w:szCs w:val="28"/>
        </w:rPr>
      </w:pPr>
      <w:r w:rsidRPr="0011545C">
        <w:rPr>
          <w:sz w:val="28"/>
          <w:szCs w:val="28"/>
        </w:rPr>
        <w:t>Методичну</w:t>
      </w:r>
      <w:r w:rsidRPr="0011545C">
        <w:rPr>
          <w:spacing w:val="-7"/>
          <w:sz w:val="28"/>
          <w:szCs w:val="28"/>
        </w:rPr>
        <w:t xml:space="preserve"> </w:t>
      </w:r>
      <w:r w:rsidRPr="0011545C">
        <w:rPr>
          <w:sz w:val="28"/>
          <w:szCs w:val="28"/>
        </w:rPr>
        <w:t>експертизу</w:t>
      </w:r>
      <w:r w:rsidRPr="0011545C">
        <w:rPr>
          <w:spacing w:val="-7"/>
          <w:sz w:val="28"/>
          <w:szCs w:val="28"/>
        </w:rPr>
        <w:t xml:space="preserve"> </w:t>
      </w:r>
      <w:r w:rsidRPr="0011545C">
        <w:rPr>
          <w:sz w:val="28"/>
          <w:szCs w:val="28"/>
        </w:rPr>
        <w:t>здійснювали:</w:t>
      </w:r>
    </w:p>
    <w:p w14:paraId="26555243" w14:textId="768885D6" w:rsidR="003129EA" w:rsidRDefault="003129EA" w:rsidP="0011545C">
      <w:pPr>
        <w:pStyle w:val="a3"/>
        <w:ind w:firstLine="567"/>
        <w:jc w:val="both"/>
      </w:pPr>
    </w:p>
    <w:p w14:paraId="6E8362CB" w14:textId="77777777" w:rsidR="00B908D3" w:rsidRPr="0011545C" w:rsidRDefault="00B908D3" w:rsidP="0011545C">
      <w:pPr>
        <w:pStyle w:val="a3"/>
        <w:ind w:firstLine="567"/>
        <w:jc w:val="both"/>
      </w:pPr>
    </w:p>
    <w:p w14:paraId="1F4B8C95" w14:textId="2E692FAE" w:rsidR="00077DCF" w:rsidRPr="0011545C" w:rsidRDefault="00735F71" w:rsidP="0011545C">
      <w:pPr>
        <w:pStyle w:val="a3"/>
        <w:ind w:firstLine="567"/>
        <w:jc w:val="both"/>
      </w:pPr>
      <w:r w:rsidRPr="0011545C">
        <w:t>Стандарт</w:t>
      </w:r>
      <w:r w:rsidRPr="0011545C">
        <w:rPr>
          <w:spacing w:val="1"/>
        </w:rPr>
        <w:t xml:space="preserve"> </w:t>
      </w:r>
      <w:r w:rsidRPr="0011545C">
        <w:t>розглянуто</w:t>
      </w:r>
      <w:r w:rsidRPr="0011545C">
        <w:rPr>
          <w:spacing w:val="1"/>
        </w:rPr>
        <w:t xml:space="preserve"> </w:t>
      </w:r>
      <w:r w:rsidRPr="0011545C">
        <w:t>після</w:t>
      </w:r>
      <w:r w:rsidRPr="0011545C">
        <w:rPr>
          <w:spacing w:val="1"/>
        </w:rPr>
        <w:t xml:space="preserve"> </w:t>
      </w:r>
      <w:r w:rsidRPr="0011545C">
        <w:t>надходження</w:t>
      </w:r>
      <w:r w:rsidRPr="0011545C">
        <w:rPr>
          <w:spacing w:val="1"/>
        </w:rPr>
        <w:t xml:space="preserve"> </w:t>
      </w:r>
      <w:r w:rsidRPr="0011545C">
        <w:t>всіх</w:t>
      </w:r>
      <w:r w:rsidRPr="0011545C">
        <w:rPr>
          <w:spacing w:val="1"/>
        </w:rPr>
        <w:t xml:space="preserve"> </w:t>
      </w:r>
      <w:r w:rsidRPr="0011545C">
        <w:t>зауважень</w:t>
      </w:r>
      <w:r w:rsidRPr="0011545C">
        <w:rPr>
          <w:spacing w:val="1"/>
        </w:rPr>
        <w:t xml:space="preserve"> </w:t>
      </w:r>
      <w:r w:rsidRPr="0011545C">
        <w:t>та</w:t>
      </w:r>
      <w:r w:rsidRPr="0011545C">
        <w:rPr>
          <w:spacing w:val="1"/>
        </w:rPr>
        <w:t xml:space="preserve"> </w:t>
      </w:r>
      <w:r w:rsidRPr="0011545C">
        <w:t>пропозицій</w:t>
      </w:r>
      <w:r w:rsidRPr="0011545C">
        <w:rPr>
          <w:spacing w:val="1"/>
        </w:rPr>
        <w:t xml:space="preserve"> </w:t>
      </w:r>
      <w:r w:rsidRPr="0011545C">
        <w:t>та</w:t>
      </w:r>
      <w:r w:rsidRPr="0011545C">
        <w:rPr>
          <w:spacing w:val="-67"/>
        </w:rPr>
        <w:t xml:space="preserve"> </w:t>
      </w:r>
      <w:r w:rsidRPr="0011545C">
        <w:t>схвалено</w:t>
      </w:r>
      <w:r w:rsidRPr="0011545C">
        <w:rPr>
          <w:spacing w:val="1"/>
        </w:rPr>
        <w:t xml:space="preserve"> </w:t>
      </w:r>
      <w:r w:rsidRPr="0011545C">
        <w:t>на</w:t>
      </w:r>
      <w:r w:rsidRPr="0011545C">
        <w:rPr>
          <w:spacing w:val="1"/>
        </w:rPr>
        <w:t xml:space="preserve"> </w:t>
      </w:r>
      <w:r w:rsidRPr="0011545C">
        <w:t>засіданні</w:t>
      </w:r>
      <w:r w:rsidRPr="0011545C">
        <w:rPr>
          <w:spacing w:val="1"/>
        </w:rPr>
        <w:t xml:space="preserve"> </w:t>
      </w:r>
      <w:r w:rsidRPr="0011545C">
        <w:t>підкомісії</w:t>
      </w:r>
      <w:r w:rsidRPr="0011545C">
        <w:rPr>
          <w:spacing w:val="1"/>
        </w:rPr>
        <w:t xml:space="preserve"> </w:t>
      </w:r>
      <w:r w:rsidRPr="0011545C">
        <w:t>зі</w:t>
      </w:r>
      <w:r w:rsidRPr="0011545C">
        <w:rPr>
          <w:spacing w:val="1"/>
        </w:rPr>
        <w:t xml:space="preserve"> </w:t>
      </w:r>
      <w:r w:rsidRPr="0011545C">
        <w:t>спеціальності</w:t>
      </w:r>
      <w:r w:rsidRPr="0011545C">
        <w:rPr>
          <w:spacing w:val="1"/>
        </w:rPr>
        <w:t xml:space="preserve"> </w:t>
      </w:r>
      <w:r w:rsidR="00AD3162" w:rsidRPr="0011545C">
        <w:t>І6</w:t>
      </w:r>
      <w:r w:rsidRPr="0011545C">
        <w:rPr>
          <w:spacing w:val="1"/>
        </w:rPr>
        <w:t xml:space="preserve"> </w:t>
      </w:r>
      <w:r w:rsidRPr="0011545C">
        <w:t>Технології</w:t>
      </w:r>
      <w:r w:rsidRPr="0011545C">
        <w:rPr>
          <w:spacing w:val="1"/>
        </w:rPr>
        <w:t xml:space="preserve"> </w:t>
      </w:r>
      <w:r w:rsidR="00AD3162" w:rsidRPr="0011545C">
        <w:rPr>
          <w:spacing w:val="1"/>
        </w:rPr>
        <w:t xml:space="preserve">медичної </w:t>
      </w:r>
      <w:r w:rsidR="00AD3162" w:rsidRPr="0011545C">
        <w:rPr>
          <w:spacing w:val="1"/>
        </w:rPr>
        <w:lastRenderedPageBreak/>
        <w:t xml:space="preserve">діагностики </w:t>
      </w:r>
      <w:r w:rsidRPr="0011545C">
        <w:t xml:space="preserve">Науково-методичної комісії № </w:t>
      </w:r>
      <w:r w:rsidR="00AD3162" w:rsidRPr="0011545C">
        <w:t>9</w:t>
      </w:r>
      <w:r w:rsidRPr="0011545C">
        <w:t xml:space="preserve"> з охорони здоров’я та</w:t>
      </w:r>
      <w:r w:rsidRPr="0011545C">
        <w:rPr>
          <w:spacing w:val="1"/>
        </w:rPr>
        <w:t xml:space="preserve"> </w:t>
      </w:r>
      <w:r w:rsidRPr="0011545C">
        <w:t>соціального забезпечення Науково-методичної ради Міністерства освіти і науки</w:t>
      </w:r>
      <w:r w:rsidRPr="0011545C">
        <w:rPr>
          <w:spacing w:val="1"/>
        </w:rPr>
        <w:t xml:space="preserve"> </w:t>
      </w:r>
      <w:r w:rsidRPr="0011545C">
        <w:t>України</w:t>
      </w:r>
      <w:r w:rsidRPr="0011545C">
        <w:rPr>
          <w:spacing w:val="-1"/>
        </w:rPr>
        <w:t xml:space="preserve"> </w:t>
      </w:r>
      <w:r w:rsidRPr="0011545C">
        <w:t>(протокол</w:t>
      </w:r>
      <w:r w:rsidRPr="0011545C">
        <w:rPr>
          <w:spacing w:val="-1"/>
        </w:rPr>
        <w:t xml:space="preserve"> </w:t>
      </w:r>
      <w:r w:rsidRPr="0011545C">
        <w:t>№</w:t>
      </w:r>
      <w:r w:rsidRPr="0011545C">
        <w:rPr>
          <w:spacing w:val="2"/>
        </w:rPr>
        <w:t xml:space="preserve"> </w:t>
      </w:r>
      <w:r w:rsidR="00AD3162" w:rsidRPr="0011545C">
        <w:rPr>
          <w:spacing w:val="2"/>
        </w:rPr>
        <w:t>______</w:t>
      </w:r>
      <w:r w:rsidRPr="0011545C">
        <w:rPr>
          <w:spacing w:val="1"/>
        </w:rPr>
        <w:t xml:space="preserve"> </w:t>
      </w:r>
      <w:r w:rsidRPr="0011545C">
        <w:t>від</w:t>
      </w:r>
      <w:r w:rsidRPr="0011545C">
        <w:rPr>
          <w:spacing w:val="-2"/>
        </w:rPr>
        <w:t xml:space="preserve"> </w:t>
      </w:r>
      <w:r w:rsidR="00AD3162" w:rsidRPr="0011545C">
        <w:t>________________</w:t>
      </w:r>
      <w:r w:rsidRPr="0011545C">
        <w:t>).</w:t>
      </w:r>
    </w:p>
    <w:p w14:paraId="30A6F5DA" w14:textId="77777777" w:rsidR="003129EA" w:rsidRPr="0011545C" w:rsidRDefault="003129EA" w:rsidP="0011545C">
      <w:pPr>
        <w:pStyle w:val="2"/>
        <w:ind w:left="0"/>
      </w:pPr>
    </w:p>
    <w:p w14:paraId="7AE73130" w14:textId="2223FB4C" w:rsidR="00077DCF" w:rsidRPr="0011545C" w:rsidRDefault="00735F71" w:rsidP="0011545C">
      <w:pPr>
        <w:pStyle w:val="2"/>
        <w:ind w:left="0" w:firstLine="567"/>
      </w:pPr>
      <w:r w:rsidRPr="0011545C">
        <w:t>ІІ</w:t>
      </w:r>
      <w:r w:rsidR="0011545C">
        <w:t>.</w:t>
      </w:r>
      <w:r w:rsidRPr="0011545C">
        <w:rPr>
          <w:spacing w:val="64"/>
        </w:rPr>
        <w:t xml:space="preserve"> </w:t>
      </w:r>
      <w:r w:rsidRPr="0011545C">
        <w:t>Загальна</w:t>
      </w:r>
      <w:r w:rsidRPr="0011545C">
        <w:rPr>
          <w:spacing w:val="-2"/>
        </w:rPr>
        <w:t xml:space="preserve"> </w:t>
      </w:r>
      <w:r w:rsidRPr="0011545C">
        <w:t>характеристика</w:t>
      </w:r>
    </w:p>
    <w:p w14:paraId="1256F07B" w14:textId="77777777" w:rsidR="00077DCF" w:rsidRPr="0011545C" w:rsidRDefault="00077DCF" w:rsidP="0011545C">
      <w:pPr>
        <w:pStyle w:val="a3"/>
        <w:rPr>
          <w:b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8075"/>
      </w:tblGrid>
      <w:tr w:rsidR="003129EA" w:rsidRPr="0011545C" w14:paraId="3B8F2DD9" w14:textId="77777777" w:rsidTr="0013738A">
        <w:trPr>
          <w:trHeight w:val="643"/>
        </w:trPr>
        <w:tc>
          <w:tcPr>
            <w:tcW w:w="1848" w:type="dxa"/>
          </w:tcPr>
          <w:p w14:paraId="2C5463B2" w14:textId="77777777" w:rsidR="00077DCF" w:rsidRPr="0011545C" w:rsidRDefault="00735F71" w:rsidP="0011545C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11545C">
              <w:rPr>
                <w:b/>
                <w:sz w:val="28"/>
                <w:szCs w:val="28"/>
              </w:rPr>
              <w:t>Рівень</w:t>
            </w:r>
            <w:r w:rsidRPr="0011545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1545C">
              <w:rPr>
                <w:b/>
                <w:sz w:val="28"/>
                <w:szCs w:val="28"/>
              </w:rPr>
              <w:t>вищої</w:t>
            </w:r>
          </w:p>
          <w:p w14:paraId="3C81624E" w14:textId="77777777" w:rsidR="00077DCF" w:rsidRPr="0011545C" w:rsidRDefault="00735F71" w:rsidP="0011545C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11545C">
              <w:rPr>
                <w:b/>
                <w:sz w:val="28"/>
                <w:szCs w:val="28"/>
              </w:rPr>
              <w:t>освіти</w:t>
            </w:r>
          </w:p>
        </w:tc>
        <w:tc>
          <w:tcPr>
            <w:tcW w:w="8075" w:type="dxa"/>
          </w:tcPr>
          <w:p w14:paraId="4AA51E7B" w14:textId="77777777" w:rsidR="00077DCF" w:rsidRPr="0011545C" w:rsidRDefault="00735F71" w:rsidP="0011545C">
            <w:pPr>
              <w:pStyle w:val="TableParagraph"/>
              <w:spacing w:line="240" w:lineRule="auto"/>
              <w:ind w:left="140" w:right="135"/>
              <w:rPr>
                <w:sz w:val="28"/>
                <w:szCs w:val="28"/>
              </w:rPr>
            </w:pPr>
            <w:r w:rsidRPr="0011545C">
              <w:rPr>
                <w:sz w:val="28"/>
                <w:szCs w:val="28"/>
              </w:rPr>
              <w:t>Перший</w:t>
            </w:r>
            <w:r w:rsidRPr="0011545C">
              <w:rPr>
                <w:spacing w:val="-2"/>
                <w:sz w:val="28"/>
                <w:szCs w:val="28"/>
              </w:rPr>
              <w:t xml:space="preserve"> </w:t>
            </w:r>
            <w:r w:rsidRPr="0011545C">
              <w:rPr>
                <w:sz w:val="28"/>
                <w:szCs w:val="28"/>
              </w:rPr>
              <w:t>(бакалаврський)</w:t>
            </w:r>
            <w:r w:rsidRPr="0011545C">
              <w:rPr>
                <w:spacing w:val="-5"/>
                <w:sz w:val="28"/>
                <w:szCs w:val="28"/>
              </w:rPr>
              <w:t xml:space="preserve"> </w:t>
            </w:r>
            <w:r w:rsidRPr="0011545C">
              <w:rPr>
                <w:sz w:val="28"/>
                <w:szCs w:val="28"/>
              </w:rPr>
              <w:t>рівень</w:t>
            </w:r>
          </w:p>
        </w:tc>
      </w:tr>
      <w:tr w:rsidR="003129EA" w:rsidRPr="0011545C" w14:paraId="4409A1C6" w14:textId="77777777" w:rsidTr="0013738A">
        <w:trPr>
          <w:trHeight w:val="645"/>
        </w:trPr>
        <w:tc>
          <w:tcPr>
            <w:tcW w:w="1848" w:type="dxa"/>
          </w:tcPr>
          <w:p w14:paraId="7EDEBD83" w14:textId="77777777" w:rsidR="00077DCF" w:rsidRPr="0011545C" w:rsidRDefault="00735F71" w:rsidP="0011545C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11545C">
              <w:rPr>
                <w:b/>
                <w:sz w:val="28"/>
                <w:szCs w:val="28"/>
              </w:rPr>
              <w:t>Ступінь</w:t>
            </w:r>
          </w:p>
          <w:p w14:paraId="42194912" w14:textId="77777777" w:rsidR="00077DCF" w:rsidRPr="0011545C" w:rsidRDefault="00735F71" w:rsidP="0011545C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11545C">
              <w:rPr>
                <w:b/>
                <w:sz w:val="28"/>
                <w:szCs w:val="28"/>
              </w:rPr>
              <w:t>вищої</w:t>
            </w:r>
            <w:r w:rsidRPr="0011545C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1545C">
              <w:rPr>
                <w:b/>
                <w:sz w:val="28"/>
                <w:szCs w:val="28"/>
              </w:rPr>
              <w:t>освіти</w:t>
            </w:r>
          </w:p>
        </w:tc>
        <w:tc>
          <w:tcPr>
            <w:tcW w:w="8075" w:type="dxa"/>
          </w:tcPr>
          <w:p w14:paraId="5F150264" w14:textId="77777777" w:rsidR="00077DCF" w:rsidRPr="0011545C" w:rsidRDefault="00735F71" w:rsidP="0011545C">
            <w:pPr>
              <w:pStyle w:val="TableParagraph"/>
              <w:spacing w:line="240" w:lineRule="auto"/>
              <w:ind w:left="140" w:right="135"/>
              <w:rPr>
                <w:sz w:val="28"/>
                <w:szCs w:val="28"/>
              </w:rPr>
            </w:pPr>
            <w:r w:rsidRPr="0011545C">
              <w:rPr>
                <w:sz w:val="28"/>
                <w:szCs w:val="28"/>
              </w:rPr>
              <w:t>Бакалавр</w:t>
            </w:r>
          </w:p>
        </w:tc>
      </w:tr>
      <w:tr w:rsidR="003129EA" w:rsidRPr="0011545C" w14:paraId="017D4418" w14:textId="77777777" w:rsidTr="0013738A">
        <w:trPr>
          <w:trHeight w:val="321"/>
        </w:trPr>
        <w:tc>
          <w:tcPr>
            <w:tcW w:w="1848" w:type="dxa"/>
          </w:tcPr>
          <w:p w14:paraId="409014E7" w14:textId="77777777" w:rsidR="00077DCF" w:rsidRPr="0011545C" w:rsidRDefault="00735F71" w:rsidP="0011545C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11545C">
              <w:rPr>
                <w:b/>
                <w:sz w:val="28"/>
                <w:szCs w:val="28"/>
              </w:rPr>
              <w:t>Галузь</w:t>
            </w:r>
            <w:r w:rsidRPr="0011545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1545C">
              <w:rPr>
                <w:b/>
                <w:sz w:val="28"/>
                <w:szCs w:val="28"/>
              </w:rPr>
              <w:t>знань</w:t>
            </w:r>
          </w:p>
        </w:tc>
        <w:tc>
          <w:tcPr>
            <w:tcW w:w="8075" w:type="dxa"/>
          </w:tcPr>
          <w:p w14:paraId="3A380909" w14:textId="77777777" w:rsidR="00077DCF" w:rsidRPr="0011545C" w:rsidRDefault="00576A29" w:rsidP="0011545C">
            <w:pPr>
              <w:pStyle w:val="TableParagraph"/>
              <w:spacing w:line="240" w:lineRule="auto"/>
              <w:ind w:left="140" w:right="135"/>
              <w:rPr>
                <w:sz w:val="28"/>
                <w:szCs w:val="28"/>
              </w:rPr>
            </w:pPr>
            <w:r w:rsidRPr="0011545C">
              <w:rPr>
                <w:sz w:val="28"/>
                <w:szCs w:val="28"/>
              </w:rPr>
              <w:t>І</w:t>
            </w:r>
            <w:r w:rsidR="00735F71" w:rsidRPr="0011545C">
              <w:rPr>
                <w:spacing w:val="-4"/>
                <w:sz w:val="28"/>
                <w:szCs w:val="28"/>
              </w:rPr>
              <w:t xml:space="preserve"> </w:t>
            </w:r>
            <w:r w:rsidR="00735F71" w:rsidRPr="0011545C">
              <w:rPr>
                <w:sz w:val="28"/>
                <w:szCs w:val="28"/>
              </w:rPr>
              <w:t>Охорона</w:t>
            </w:r>
            <w:r w:rsidR="00735F71" w:rsidRPr="0011545C">
              <w:rPr>
                <w:spacing w:val="-4"/>
                <w:sz w:val="28"/>
                <w:szCs w:val="28"/>
              </w:rPr>
              <w:t xml:space="preserve"> </w:t>
            </w:r>
            <w:r w:rsidR="00735F71" w:rsidRPr="0011545C">
              <w:rPr>
                <w:sz w:val="28"/>
                <w:szCs w:val="28"/>
              </w:rPr>
              <w:t>здоров’я</w:t>
            </w:r>
            <w:r w:rsidRPr="0011545C">
              <w:rPr>
                <w:sz w:val="28"/>
                <w:szCs w:val="28"/>
              </w:rPr>
              <w:t xml:space="preserve"> та соціальне забезпечення</w:t>
            </w:r>
          </w:p>
          <w:p w14:paraId="727EB1F0" w14:textId="10738167" w:rsidR="0013738A" w:rsidRPr="0011545C" w:rsidRDefault="0013738A" w:rsidP="0011545C">
            <w:pPr>
              <w:pStyle w:val="TableParagraph"/>
              <w:spacing w:line="240" w:lineRule="auto"/>
              <w:ind w:left="140" w:right="135"/>
              <w:rPr>
                <w:sz w:val="28"/>
                <w:szCs w:val="28"/>
              </w:rPr>
            </w:pPr>
          </w:p>
        </w:tc>
      </w:tr>
      <w:tr w:rsidR="003129EA" w:rsidRPr="0011545C" w14:paraId="471E1F47" w14:textId="77777777" w:rsidTr="0013738A">
        <w:trPr>
          <w:trHeight w:val="642"/>
        </w:trPr>
        <w:tc>
          <w:tcPr>
            <w:tcW w:w="1848" w:type="dxa"/>
          </w:tcPr>
          <w:p w14:paraId="3E324BB3" w14:textId="5D6B1771" w:rsidR="00077DCF" w:rsidRPr="0011545C" w:rsidRDefault="00336C83" w:rsidP="0011545C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11545C">
              <w:rPr>
                <w:b/>
                <w:sz w:val="28"/>
                <w:szCs w:val="28"/>
              </w:rPr>
              <w:t>С</w:t>
            </w:r>
            <w:r w:rsidR="00735F71" w:rsidRPr="0011545C">
              <w:rPr>
                <w:b/>
                <w:sz w:val="28"/>
                <w:szCs w:val="28"/>
              </w:rPr>
              <w:t>пеціальн</w:t>
            </w:r>
            <w:r w:rsidRPr="0011545C">
              <w:rPr>
                <w:b/>
                <w:sz w:val="28"/>
                <w:szCs w:val="28"/>
              </w:rPr>
              <w:t>і</w:t>
            </w:r>
            <w:r w:rsidR="00735F71" w:rsidRPr="0011545C">
              <w:rPr>
                <w:b/>
                <w:sz w:val="28"/>
                <w:szCs w:val="28"/>
              </w:rPr>
              <w:t>ст</w:t>
            </w:r>
            <w:r w:rsidRPr="0011545C">
              <w:rPr>
                <w:b/>
                <w:sz w:val="28"/>
                <w:szCs w:val="28"/>
              </w:rPr>
              <w:t>ь</w:t>
            </w:r>
          </w:p>
        </w:tc>
        <w:tc>
          <w:tcPr>
            <w:tcW w:w="8075" w:type="dxa"/>
          </w:tcPr>
          <w:p w14:paraId="2A8EE619" w14:textId="4A84A933" w:rsidR="00077DCF" w:rsidRPr="0011545C" w:rsidRDefault="00576A29" w:rsidP="0011545C">
            <w:pPr>
              <w:pStyle w:val="TableParagraph"/>
              <w:spacing w:line="240" w:lineRule="auto"/>
              <w:ind w:left="140" w:right="135"/>
              <w:rPr>
                <w:sz w:val="28"/>
                <w:szCs w:val="28"/>
              </w:rPr>
            </w:pPr>
            <w:r w:rsidRPr="0011545C">
              <w:rPr>
                <w:sz w:val="28"/>
                <w:szCs w:val="28"/>
              </w:rPr>
              <w:t>І6</w:t>
            </w:r>
            <w:r w:rsidR="00735F71" w:rsidRPr="0011545C">
              <w:rPr>
                <w:spacing w:val="-17"/>
                <w:sz w:val="28"/>
                <w:szCs w:val="28"/>
              </w:rPr>
              <w:t xml:space="preserve"> </w:t>
            </w:r>
            <w:r w:rsidR="00735F71" w:rsidRPr="0011545C">
              <w:rPr>
                <w:sz w:val="28"/>
                <w:szCs w:val="28"/>
              </w:rPr>
              <w:t>Технології</w:t>
            </w:r>
            <w:r w:rsidR="00735F71" w:rsidRPr="0011545C">
              <w:rPr>
                <w:spacing w:val="-2"/>
                <w:sz w:val="28"/>
                <w:szCs w:val="28"/>
              </w:rPr>
              <w:t xml:space="preserve"> </w:t>
            </w:r>
            <w:r w:rsidR="00735F71" w:rsidRPr="0011545C">
              <w:rPr>
                <w:sz w:val="28"/>
                <w:szCs w:val="28"/>
              </w:rPr>
              <w:t>медичної</w:t>
            </w:r>
            <w:r w:rsidR="00735F71" w:rsidRPr="0011545C">
              <w:rPr>
                <w:spacing w:val="-6"/>
                <w:sz w:val="28"/>
                <w:szCs w:val="28"/>
              </w:rPr>
              <w:t xml:space="preserve"> </w:t>
            </w:r>
            <w:r w:rsidR="00735F71" w:rsidRPr="0011545C">
              <w:rPr>
                <w:sz w:val="28"/>
                <w:szCs w:val="28"/>
              </w:rPr>
              <w:t>діагностики</w:t>
            </w:r>
            <w:r w:rsidR="00735F71" w:rsidRPr="0011545C">
              <w:rPr>
                <w:spacing w:val="-2"/>
                <w:sz w:val="28"/>
                <w:szCs w:val="28"/>
              </w:rPr>
              <w:t xml:space="preserve"> </w:t>
            </w:r>
            <w:r w:rsidR="00735F71" w:rsidRPr="0011545C">
              <w:rPr>
                <w:sz w:val="28"/>
                <w:szCs w:val="28"/>
              </w:rPr>
              <w:t>та</w:t>
            </w:r>
            <w:r w:rsidR="00735F71" w:rsidRPr="0011545C">
              <w:rPr>
                <w:spacing w:val="-6"/>
                <w:sz w:val="28"/>
                <w:szCs w:val="28"/>
              </w:rPr>
              <w:t xml:space="preserve"> </w:t>
            </w:r>
            <w:r w:rsidR="00735F71" w:rsidRPr="0011545C">
              <w:rPr>
                <w:sz w:val="28"/>
                <w:szCs w:val="28"/>
              </w:rPr>
              <w:t>лікування</w:t>
            </w:r>
          </w:p>
        </w:tc>
      </w:tr>
      <w:tr w:rsidR="003129EA" w:rsidRPr="0011545C" w14:paraId="0021351F" w14:textId="77777777" w:rsidTr="0013738A">
        <w:trPr>
          <w:trHeight w:val="642"/>
        </w:trPr>
        <w:tc>
          <w:tcPr>
            <w:tcW w:w="1848" w:type="dxa"/>
          </w:tcPr>
          <w:p w14:paraId="4C210644" w14:textId="34B36B1C" w:rsidR="00486F5F" w:rsidRPr="0011545C" w:rsidRDefault="00486F5F" w:rsidP="0011545C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11545C">
              <w:rPr>
                <w:b/>
                <w:sz w:val="28"/>
                <w:szCs w:val="28"/>
              </w:rPr>
              <w:t>Цілі навчання</w:t>
            </w:r>
          </w:p>
        </w:tc>
        <w:tc>
          <w:tcPr>
            <w:tcW w:w="8075" w:type="dxa"/>
          </w:tcPr>
          <w:p w14:paraId="29FA3DCA" w14:textId="22F341B0" w:rsidR="00486F5F" w:rsidRPr="0011545C" w:rsidRDefault="00486F5F" w:rsidP="0011545C">
            <w:pPr>
              <w:pStyle w:val="TableParagraph"/>
              <w:spacing w:line="240" w:lineRule="auto"/>
              <w:ind w:left="140" w:right="135"/>
              <w:jc w:val="both"/>
              <w:rPr>
                <w:sz w:val="28"/>
                <w:szCs w:val="28"/>
              </w:rPr>
            </w:pPr>
            <w:r w:rsidRPr="0011545C">
              <w:rPr>
                <w:sz w:val="28"/>
                <w:szCs w:val="28"/>
              </w:rPr>
              <w:t xml:space="preserve">Набуття здатності застосовувати компетентності у сфері технологій медичної діагностики та лікування для виконання професійних завдань </w:t>
            </w:r>
            <w:r w:rsidR="00694256" w:rsidRPr="0011545C">
              <w:rPr>
                <w:sz w:val="28"/>
                <w:szCs w:val="28"/>
              </w:rPr>
              <w:t>у сфері охорони здоровʼя медико-лабораторного профілю</w:t>
            </w:r>
          </w:p>
        </w:tc>
      </w:tr>
      <w:tr w:rsidR="003129EA" w:rsidRPr="0011545C" w14:paraId="49A3B4C5" w14:textId="77777777" w:rsidTr="0013738A">
        <w:trPr>
          <w:trHeight w:val="642"/>
        </w:trPr>
        <w:tc>
          <w:tcPr>
            <w:tcW w:w="1848" w:type="dxa"/>
          </w:tcPr>
          <w:p w14:paraId="5E5684B3" w14:textId="03980E5F" w:rsidR="00890D2F" w:rsidRPr="0011545C" w:rsidRDefault="00890D2F" w:rsidP="0011545C">
            <w:pPr>
              <w:pStyle w:val="TableParagraph"/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11545C">
              <w:rPr>
                <w:b/>
                <w:bCs/>
                <w:sz w:val="28"/>
                <w:szCs w:val="28"/>
              </w:rPr>
              <w:t>Перелік назв освітніх програм</w:t>
            </w:r>
          </w:p>
        </w:tc>
        <w:tc>
          <w:tcPr>
            <w:tcW w:w="8075" w:type="dxa"/>
          </w:tcPr>
          <w:p w14:paraId="382DA1C4" w14:textId="57D259D1" w:rsidR="00890D2F" w:rsidRPr="0011545C" w:rsidRDefault="00AD7C02" w:rsidP="0011545C">
            <w:pPr>
              <w:pStyle w:val="TableParagraph"/>
              <w:spacing w:line="240" w:lineRule="auto"/>
              <w:ind w:left="140" w:right="135"/>
              <w:jc w:val="both"/>
              <w:rPr>
                <w:sz w:val="28"/>
                <w:szCs w:val="28"/>
              </w:rPr>
            </w:pPr>
            <w:r w:rsidRPr="0011545C">
              <w:rPr>
                <w:sz w:val="28"/>
                <w:szCs w:val="28"/>
              </w:rPr>
              <w:t>Лабораторна діагностика</w:t>
            </w:r>
          </w:p>
        </w:tc>
      </w:tr>
      <w:tr w:rsidR="003129EA" w:rsidRPr="0011545C" w14:paraId="210539BC" w14:textId="77777777" w:rsidTr="0013738A">
        <w:trPr>
          <w:trHeight w:val="966"/>
        </w:trPr>
        <w:tc>
          <w:tcPr>
            <w:tcW w:w="1848" w:type="dxa"/>
          </w:tcPr>
          <w:p w14:paraId="25432753" w14:textId="5FA0657E" w:rsidR="00077DCF" w:rsidRPr="0011545C" w:rsidRDefault="00AD7C02" w:rsidP="0011545C">
            <w:pPr>
              <w:pStyle w:val="TableParagraph"/>
              <w:spacing w:line="240" w:lineRule="auto"/>
              <w:rPr>
                <w:b/>
                <w:bCs/>
                <w:sz w:val="28"/>
                <w:szCs w:val="28"/>
              </w:rPr>
            </w:pPr>
            <w:r w:rsidRPr="0011545C">
              <w:rPr>
                <w:b/>
                <w:bCs/>
                <w:sz w:val="28"/>
                <w:szCs w:val="28"/>
              </w:rPr>
              <w:t>Назви спеціалізацій (предметних спеціальностей)</w:t>
            </w:r>
          </w:p>
        </w:tc>
        <w:tc>
          <w:tcPr>
            <w:tcW w:w="8075" w:type="dxa"/>
          </w:tcPr>
          <w:p w14:paraId="1C486988" w14:textId="20451DCE" w:rsidR="00077DCF" w:rsidRPr="0011545C" w:rsidRDefault="00CD788A" w:rsidP="0011545C">
            <w:pPr>
              <w:pStyle w:val="TableParagraph"/>
              <w:spacing w:line="240" w:lineRule="auto"/>
              <w:ind w:left="140" w:right="135"/>
              <w:jc w:val="both"/>
              <w:rPr>
                <w:sz w:val="28"/>
                <w:szCs w:val="28"/>
              </w:rPr>
            </w:pPr>
            <w:r w:rsidRPr="0011545C">
              <w:rPr>
                <w:sz w:val="28"/>
                <w:szCs w:val="28"/>
              </w:rPr>
              <w:t>Не передбачено</w:t>
            </w:r>
          </w:p>
        </w:tc>
      </w:tr>
      <w:tr w:rsidR="003129EA" w:rsidRPr="0011545C" w14:paraId="3B98BDF8" w14:textId="77777777" w:rsidTr="0013738A">
        <w:trPr>
          <w:trHeight w:val="966"/>
        </w:trPr>
        <w:tc>
          <w:tcPr>
            <w:tcW w:w="1848" w:type="dxa"/>
          </w:tcPr>
          <w:p w14:paraId="5FDE95A1" w14:textId="7602E11E" w:rsidR="00FC774A" w:rsidRPr="0011545C" w:rsidRDefault="00FC774A" w:rsidP="0011545C">
            <w:pPr>
              <w:pStyle w:val="TableParagraph"/>
              <w:spacing w:line="240" w:lineRule="auto"/>
              <w:rPr>
                <w:b/>
                <w:bCs/>
                <w:sz w:val="28"/>
                <w:szCs w:val="28"/>
              </w:rPr>
            </w:pPr>
            <w:r w:rsidRPr="0011545C">
              <w:rPr>
                <w:b/>
                <w:bCs/>
                <w:sz w:val="28"/>
                <w:szCs w:val="28"/>
              </w:rPr>
              <w:t>Форми здобуття вищої освіти</w:t>
            </w:r>
          </w:p>
        </w:tc>
        <w:tc>
          <w:tcPr>
            <w:tcW w:w="8075" w:type="dxa"/>
          </w:tcPr>
          <w:p w14:paraId="791F29EF" w14:textId="55D5073E" w:rsidR="00FC774A" w:rsidRPr="0011545C" w:rsidRDefault="008A70AF" w:rsidP="0011545C">
            <w:pPr>
              <w:pStyle w:val="TableParagraph"/>
              <w:spacing w:line="240" w:lineRule="auto"/>
              <w:ind w:left="140" w:right="135"/>
              <w:jc w:val="both"/>
              <w:rPr>
                <w:sz w:val="28"/>
                <w:szCs w:val="28"/>
              </w:rPr>
            </w:pPr>
            <w:r w:rsidRPr="0011545C">
              <w:rPr>
                <w:sz w:val="28"/>
                <w:szCs w:val="28"/>
              </w:rPr>
              <w:t>О</w:t>
            </w:r>
            <w:r w:rsidR="00E4279D" w:rsidRPr="0011545C">
              <w:rPr>
                <w:sz w:val="28"/>
                <w:szCs w:val="28"/>
              </w:rPr>
              <w:t>чн</w:t>
            </w:r>
            <w:r w:rsidRPr="0011545C">
              <w:rPr>
                <w:sz w:val="28"/>
                <w:szCs w:val="28"/>
              </w:rPr>
              <w:t>а</w:t>
            </w:r>
            <w:r w:rsidR="00E4279D" w:rsidRPr="0011545C">
              <w:rPr>
                <w:sz w:val="28"/>
                <w:szCs w:val="28"/>
              </w:rPr>
              <w:t xml:space="preserve"> та дуальн</w:t>
            </w:r>
            <w:r w:rsidRPr="0011545C">
              <w:rPr>
                <w:sz w:val="28"/>
                <w:szCs w:val="28"/>
              </w:rPr>
              <w:t>а</w:t>
            </w:r>
            <w:r w:rsidR="00E4279D" w:rsidRPr="0011545C">
              <w:rPr>
                <w:sz w:val="28"/>
                <w:szCs w:val="28"/>
              </w:rPr>
              <w:t xml:space="preserve"> форм</w:t>
            </w:r>
            <w:r w:rsidRPr="0011545C">
              <w:rPr>
                <w:sz w:val="28"/>
                <w:szCs w:val="28"/>
              </w:rPr>
              <w:t>и</w:t>
            </w:r>
          </w:p>
        </w:tc>
      </w:tr>
      <w:tr w:rsidR="003129EA" w:rsidRPr="0011545C" w14:paraId="6E83FD6A" w14:textId="77777777" w:rsidTr="0013738A">
        <w:trPr>
          <w:trHeight w:val="643"/>
        </w:trPr>
        <w:tc>
          <w:tcPr>
            <w:tcW w:w="1848" w:type="dxa"/>
            <w:tcBorders>
              <w:bottom w:val="single" w:sz="6" w:space="0" w:color="000000"/>
            </w:tcBorders>
          </w:tcPr>
          <w:p w14:paraId="6084A508" w14:textId="77777777" w:rsidR="00077DCF" w:rsidRPr="0011545C" w:rsidRDefault="00735F71" w:rsidP="0011545C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11545C">
              <w:rPr>
                <w:b/>
                <w:sz w:val="28"/>
                <w:szCs w:val="28"/>
              </w:rPr>
              <w:t>Освітня</w:t>
            </w:r>
          </w:p>
          <w:p w14:paraId="5BBC0589" w14:textId="77777777" w:rsidR="00077DCF" w:rsidRPr="0011545C" w:rsidRDefault="00735F71" w:rsidP="0011545C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11545C">
              <w:rPr>
                <w:b/>
                <w:sz w:val="28"/>
                <w:szCs w:val="28"/>
              </w:rPr>
              <w:t>кваліфікація</w:t>
            </w:r>
          </w:p>
        </w:tc>
        <w:tc>
          <w:tcPr>
            <w:tcW w:w="8075" w:type="dxa"/>
            <w:tcBorders>
              <w:bottom w:val="single" w:sz="6" w:space="0" w:color="000000"/>
            </w:tcBorders>
          </w:tcPr>
          <w:p w14:paraId="572D4C9C" w14:textId="7F848E1B" w:rsidR="00B332DC" w:rsidRPr="0011545C" w:rsidRDefault="00735F71" w:rsidP="0011545C">
            <w:pPr>
              <w:pStyle w:val="TableParagraph"/>
              <w:spacing w:line="240" w:lineRule="auto"/>
              <w:ind w:left="140" w:right="135"/>
              <w:rPr>
                <w:sz w:val="28"/>
                <w:szCs w:val="28"/>
              </w:rPr>
            </w:pPr>
            <w:r w:rsidRPr="0011545C">
              <w:rPr>
                <w:sz w:val="28"/>
                <w:szCs w:val="28"/>
              </w:rPr>
              <w:t>Бакалавр</w:t>
            </w:r>
            <w:r w:rsidRPr="0011545C">
              <w:rPr>
                <w:spacing w:val="-4"/>
                <w:sz w:val="28"/>
                <w:szCs w:val="28"/>
              </w:rPr>
              <w:t xml:space="preserve"> </w:t>
            </w:r>
            <w:r w:rsidR="00890D2F" w:rsidRPr="0011545C">
              <w:rPr>
                <w:spacing w:val="-4"/>
                <w:sz w:val="28"/>
                <w:szCs w:val="28"/>
              </w:rPr>
              <w:t xml:space="preserve">з </w:t>
            </w:r>
            <w:r w:rsidRPr="0011545C">
              <w:rPr>
                <w:sz w:val="28"/>
                <w:szCs w:val="28"/>
              </w:rPr>
              <w:t>технологі</w:t>
            </w:r>
            <w:r w:rsidR="00906C5D" w:rsidRPr="0011545C">
              <w:rPr>
                <w:sz w:val="28"/>
                <w:szCs w:val="28"/>
              </w:rPr>
              <w:t>й</w:t>
            </w:r>
            <w:r w:rsidRPr="0011545C">
              <w:rPr>
                <w:spacing w:val="-6"/>
                <w:sz w:val="28"/>
                <w:szCs w:val="28"/>
              </w:rPr>
              <w:t xml:space="preserve"> </w:t>
            </w:r>
            <w:r w:rsidRPr="0011545C">
              <w:rPr>
                <w:sz w:val="28"/>
                <w:szCs w:val="28"/>
              </w:rPr>
              <w:t>медичної</w:t>
            </w:r>
            <w:r w:rsidRPr="0011545C">
              <w:rPr>
                <w:spacing w:val="-3"/>
                <w:sz w:val="28"/>
                <w:szCs w:val="28"/>
              </w:rPr>
              <w:t xml:space="preserve"> </w:t>
            </w:r>
            <w:r w:rsidRPr="0011545C">
              <w:rPr>
                <w:sz w:val="28"/>
                <w:szCs w:val="28"/>
              </w:rPr>
              <w:t>діагностики</w:t>
            </w:r>
            <w:r w:rsidRPr="0011545C">
              <w:rPr>
                <w:spacing w:val="-3"/>
                <w:sz w:val="28"/>
                <w:szCs w:val="28"/>
              </w:rPr>
              <w:t xml:space="preserve"> </w:t>
            </w:r>
            <w:r w:rsidRPr="0011545C">
              <w:rPr>
                <w:sz w:val="28"/>
                <w:szCs w:val="28"/>
              </w:rPr>
              <w:t>та</w:t>
            </w:r>
            <w:r w:rsidRPr="0011545C">
              <w:rPr>
                <w:spacing w:val="-4"/>
                <w:sz w:val="28"/>
                <w:szCs w:val="28"/>
              </w:rPr>
              <w:t xml:space="preserve"> </w:t>
            </w:r>
            <w:r w:rsidRPr="0011545C">
              <w:rPr>
                <w:sz w:val="28"/>
                <w:szCs w:val="28"/>
              </w:rPr>
              <w:t>лікування</w:t>
            </w:r>
          </w:p>
          <w:p w14:paraId="7FE0CF77" w14:textId="6293F825" w:rsidR="00077DCF" w:rsidRPr="0011545C" w:rsidRDefault="00077DCF" w:rsidP="0011545C">
            <w:pPr>
              <w:pStyle w:val="TableParagraph"/>
              <w:spacing w:line="240" w:lineRule="auto"/>
              <w:ind w:left="140" w:right="135"/>
              <w:rPr>
                <w:sz w:val="28"/>
                <w:szCs w:val="28"/>
              </w:rPr>
            </w:pPr>
          </w:p>
        </w:tc>
      </w:tr>
      <w:tr w:rsidR="003129EA" w:rsidRPr="0011545C" w14:paraId="46CE98F8" w14:textId="77777777" w:rsidTr="0013738A">
        <w:trPr>
          <w:trHeight w:val="640"/>
        </w:trPr>
        <w:tc>
          <w:tcPr>
            <w:tcW w:w="1848" w:type="dxa"/>
            <w:tcBorders>
              <w:top w:val="single" w:sz="6" w:space="0" w:color="000000"/>
            </w:tcBorders>
          </w:tcPr>
          <w:p w14:paraId="589DCF01" w14:textId="77777777" w:rsidR="00077DCF" w:rsidRPr="0011545C" w:rsidRDefault="00735F71" w:rsidP="0011545C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11545C">
              <w:rPr>
                <w:b/>
                <w:sz w:val="28"/>
                <w:szCs w:val="28"/>
              </w:rPr>
              <w:t>Професійна</w:t>
            </w:r>
          </w:p>
          <w:p w14:paraId="391B512D" w14:textId="77777777" w:rsidR="00077DCF" w:rsidRPr="0011545C" w:rsidRDefault="00735F71" w:rsidP="0011545C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11545C">
              <w:rPr>
                <w:b/>
                <w:sz w:val="28"/>
                <w:szCs w:val="28"/>
              </w:rPr>
              <w:t>кваліфікація</w:t>
            </w:r>
          </w:p>
        </w:tc>
        <w:tc>
          <w:tcPr>
            <w:tcW w:w="8075" w:type="dxa"/>
            <w:tcBorders>
              <w:top w:val="single" w:sz="6" w:space="0" w:color="000000"/>
            </w:tcBorders>
          </w:tcPr>
          <w:p w14:paraId="6805EFD4" w14:textId="66646350" w:rsidR="00077DCF" w:rsidRPr="0011545C" w:rsidRDefault="00906C5D" w:rsidP="0011545C">
            <w:pPr>
              <w:pStyle w:val="TableParagraph"/>
              <w:spacing w:line="240" w:lineRule="auto"/>
              <w:ind w:left="140" w:right="135"/>
              <w:rPr>
                <w:sz w:val="28"/>
                <w:szCs w:val="28"/>
              </w:rPr>
            </w:pPr>
            <w:r w:rsidRPr="0011545C">
              <w:rPr>
                <w:sz w:val="28"/>
                <w:szCs w:val="28"/>
              </w:rPr>
              <w:t>Старший л</w:t>
            </w:r>
            <w:r w:rsidR="00735F71" w:rsidRPr="0011545C">
              <w:rPr>
                <w:sz w:val="28"/>
                <w:szCs w:val="28"/>
              </w:rPr>
              <w:t>аборант</w:t>
            </w:r>
            <w:r w:rsidR="00735F71" w:rsidRPr="0011545C">
              <w:rPr>
                <w:spacing w:val="-6"/>
                <w:sz w:val="28"/>
                <w:szCs w:val="28"/>
              </w:rPr>
              <w:t xml:space="preserve"> </w:t>
            </w:r>
            <w:r w:rsidR="00735F71" w:rsidRPr="0011545C">
              <w:rPr>
                <w:sz w:val="28"/>
                <w:szCs w:val="28"/>
              </w:rPr>
              <w:t>(медицина)</w:t>
            </w:r>
          </w:p>
        </w:tc>
      </w:tr>
      <w:tr w:rsidR="003129EA" w:rsidRPr="0011545C" w14:paraId="5B7B0BFE" w14:textId="77777777" w:rsidTr="0013738A">
        <w:trPr>
          <w:trHeight w:val="964"/>
        </w:trPr>
        <w:tc>
          <w:tcPr>
            <w:tcW w:w="1848" w:type="dxa"/>
          </w:tcPr>
          <w:p w14:paraId="35CD1C22" w14:textId="77777777" w:rsidR="00077DCF" w:rsidRPr="0011545C" w:rsidRDefault="00735F71" w:rsidP="0011545C">
            <w:pPr>
              <w:pStyle w:val="TableParagraph"/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11545C">
              <w:rPr>
                <w:b/>
                <w:sz w:val="28"/>
                <w:szCs w:val="28"/>
              </w:rPr>
              <w:t>Академічні</w:t>
            </w:r>
            <w:r w:rsidRPr="0011545C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11545C">
              <w:rPr>
                <w:b/>
                <w:sz w:val="28"/>
                <w:szCs w:val="28"/>
              </w:rPr>
              <w:t>права</w:t>
            </w:r>
          </w:p>
          <w:p w14:paraId="18BD24A3" w14:textId="77777777" w:rsidR="00077DCF" w:rsidRPr="0011545C" w:rsidRDefault="00735F71" w:rsidP="0011545C">
            <w:pPr>
              <w:pStyle w:val="TableParagraph"/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11545C">
              <w:rPr>
                <w:b/>
                <w:sz w:val="28"/>
                <w:szCs w:val="28"/>
              </w:rPr>
              <w:t>випускників</w:t>
            </w:r>
          </w:p>
        </w:tc>
        <w:tc>
          <w:tcPr>
            <w:tcW w:w="8075" w:type="dxa"/>
          </w:tcPr>
          <w:p w14:paraId="10B5DCE5" w14:textId="77777777" w:rsidR="0013738A" w:rsidRPr="0011545C" w:rsidRDefault="0013738A" w:rsidP="0011545C">
            <w:pPr>
              <w:pStyle w:val="TableParagraph"/>
              <w:spacing w:line="240" w:lineRule="auto"/>
              <w:ind w:left="140" w:right="135"/>
              <w:rPr>
                <w:spacing w:val="3"/>
                <w:sz w:val="28"/>
                <w:szCs w:val="28"/>
              </w:rPr>
            </w:pPr>
            <w:r w:rsidRPr="0011545C">
              <w:rPr>
                <w:sz w:val="28"/>
                <w:szCs w:val="28"/>
              </w:rPr>
              <w:t>Здобуття освіти</w:t>
            </w:r>
            <w:r w:rsidR="00735F71" w:rsidRPr="0011545C">
              <w:rPr>
                <w:spacing w:val="61"/>
                <w:sz w:val="28"/>
                <w:szCs w:val="28"/>
              </w:rPr>
              <w:t xml:space="preserve"> </w:t>
            </w:r>
            <w:r w:rsidR="00735F71" w:rsidRPr="0011545C">
              <w:rPr>
                <w:sz w:val="28"/>
                <w:szCs w:val="28"/>
              </w:rPr>
              <w:t>на</w:t>
            </w:r>
            <w:r w:rsidR="00735F71" w:rsidRPr="0011545C">
              <w:rPr>
                <w:spacing w:val="66"/>
                <w:sz w:val="28"/>
                <w:szCs w:val="28"/>
              </w:rPr>
              <w:t xml:space="preserve"> </w:t>
            </w:r>
            <w:r w:rsidR="00735F71" w:rsidRPr="0011545C">
              <w:rPr>
                <w:sz w:val="28"/>
                <w:szCs w:val="28"/>
              </w:rPr>
              <w:t>другому</w:t>
            </w:r>
            <w:r w:rsidR="00735F71" w:rsidRPr="0011545C">
              <w:rPr>
                <w:spacing w:val="60"/>
                <w:sz w:val="28"/>
                <w:szCs w:val="28"/>
              </w:rPr>
              <w:t xml:space="preserve"> </w:t>
            </w:r>
            <w:r w:rsidR="00735F71" w:rsidRPr="0011545C">
              <w:rPr>
                <w:sz w:val="28"/>
                <w:szCs w:val="28"/>
              </w:rPr>
              <w:t>(магістерському)</w:t>
            </w:r>
            <w:r w:rsidR="00735F71" w:rsidRPr="0011545C">
              <w:rPr>
                <w:spacing w:val="64"/>
                <w:sz w:val="28"/>
                <w:szCs w:val="28"/>
              </w:rPr>
              <w:t xml:space="preserve"> </w:t>
            </w:r>
            <w:r w:rsidR="00735F71" w:rsidRPr="0011545C">
              <w:rPr>
                <w:sz w:val="28"/>
                <w:szCs w:val="28"/>
              </w:rPr>
              <w:t>рівні</w:t>
            </w:r>
            <w:r w:rsidRPr="0011545C">
              <w:rPr>
                <w:sz w:val="28"/>
                <w:szCs w:val="28"/>
              </w:rPr>
              <w:t xml:space="preserve">  </w:t>
            </w:r>
            <w:r w:rsidR="00735F71" w:rsidRPr="0011545C">
              <w:rPr>
                <w:spacing w:val="-67"/>
                <w:sz w:val="28"/>
                <w:szCs w:val="28"/>
              </w:rPr>
              <w:t xml:space="preserve"> </w:t>
            </w:r>
            <w:r w:rsidRPr="0011545C">
              <w:rPr>
                <w:spacing w:val="-67"/>
                <w:sz w:val="28"/>
                <w:szCs w:val="28"/>
              </w:rPr>
              <w:t xml:space="preserve">      </w:t>
            </w:r>
            <w:r w:rsidR="00735F71" w:rsidRPr="0011545C">
              <w:rPr>
                <w:sz w:val="28"/>
                <w:szCs w:val="28"/>
              </w:rPr>
              <w:t>вищої</w:t>
            </w:r>
            <w:r w:rsidR="00735F71" w:rsidRPr="0011545C">
              <w:rPr>
                <w:spacing w:val="2"/>
                <w:sz w:val="28"/>
                <w:szCs w:val="28"/>
              </w:rPr>
              <w:t xml:space="preserve"> </w:t>
            </w:r>
            <w:r w:rsidR="00735F71" w:rsidRPr="0011545C">
              <w:rPr>
                <w:sz w:val="28"/>
                <w:szCs w:val="28"/>
              </w:rPr>
              <w:t>освіти.</w:t>
            </w:r>
            <w:r w:rsidR="00735F71" w:rsidRPr="0011545C">
              <w:rPr>
                <w:spacing w:val="3"/>
                <w:sz w:val="28"/>
                <w:szCs w:val="28"/>
              </w:rPr>
              <w:t xml:space="preserve"> </w:t>
            </w:r>
          </w:p>
          <w:p w14:paraId="68D200F1" w14:textId="47A16EAA" w:rsidR="00077DCF" w:rsidRPr="0011545C" w:rsidRDefault="00735F71" w:rsidP="0011545C">
            <w:pPr>
              <w:pStyle w:val="TableParagraph"/>
              <w:spacing w:line="240" w:lineRule="auto"/>
              <w:ind w:left="140" w:right="135"/>
              <w:rPr>
                <w:sz w:val="28"/>
                <w:szCs w:val="28"/>
              </w:rPr>
            </w:pPr>
            <w:r w:rsidRPr="0011545C">
              <w:rPr>
                <w:sz w:val="28"/>
                <w:szCs w:val="28"/>
              </w:rPr>
              <w:t>Право</w:t>
            </w:r>
            <w:r w:rsidRPr="0011545C">
              <w:rPr>
                <w:spacing w:val="2"/>
                <w:sz w:val="28"/>
                <w:szCs w:val="28"/>
              </w:rPr>
              <w:t xml:space="preserve"> </w:t>
            </w:r>
            <w:r w:rsidRPr="0011545C">
              <w:rPr>
                <w:sz w:val="28"/>
                <w:szCs w:val="28"/>
              </w:rPr>
              <w:t>набувати</w:t>
            </w:r>
            <w:r w:rsidRPr="0011545C">
              <w:rPr>
                <w:spacing w:val="1"/>
                <w:sz w:val="28"/>
                <w:szCs w:val="28"/>
              </w:rPr>
              <w:t xml:space="preserve"> </w:t>
            </w:r>
            <w:r w:rsidRPr="0011545C">
              <w:rPr>
                <w:sz w:val="28"/>
                <w:szCs w:val="28"/>
              </w:rPr>
              <w:t>додаткові</w:t>
            </w:r>
            <w:r w:rsidRPr="0011545C">
              <w:rPr>
                <w:spacing w:val="2"/>
                <w:sz w:val="28"/>
                <w:szCs w:val="28"/>
              </w:rPr>
              <w:t xml:space="preserve"> </w:t>
            </w:r>
            <w:r w:rsidRPr="0011545C">
              <w:rPr>
                <w:sz w:val="28"/>
                <w:szCs w:val="28"/>
              </w:rPr>
              <w:t>кваліфікації</w:t>
            </w:r>
            <w:r w:rsidRPr="0011545C">
              <w:rPr>
                <w:spacing w:val="4"/>
                <w:sz w:val="28"/>
                <w:szCs w:val="28"/>
              </w:rPr>
              <w:t xml:space="preserve"> </w:t>
            </w:r>
            <w:r w:rsidRPr="0011545C">
              <w:rPr>
                <w:sz w:val="28"/>
                <w:szCs w:val="28"/>
              </w:rPr>
              <w:t>в</w:t>
            </w:r>
            <w:r w:rsidRPr="0011545C">
              <w:rPr>
                <w:spacing w:val="1"/>
                <w:sz w:val="28"/>
                <w:szCs w:val="28"/>
              </w:rPr>
              <w:t xml:space="preserve"> </w:t>
            </w:r>
            <w:r w:rsidRPr="0011545C">
              <w:rPr>
                <w:sz w:val="28"/>
                <w:szCs w:val="28"/>
              </w:rPr>
              <w:t>системі</w:t>
            </w:r>
            <w:r w:rsidR="0013738A" w:rsidRPr="0011545C">
              <w:rPr>
                <w:sz w:val="28"/>
                <w:szCs w:val="28"/>
              </w:rPr>
              <w:t xml:space="preserve"> </w:t>
            </w:r>
            <w:r w:rsidRPr="0011545C">
              <w:rPr>
                <w:sz w:val="28"/>
                <w:szCs w:val="28"/>
              </w:rPr>
              <w:t>післядипломної</w:t>
            </w:r>
            <w:r w:rsidRPr="0011545C">
              <w:rPr>
                <w:spacing w:val="-3"/>
                <w:sz w:val="28"/>
                <w:szCs w:val="28"/>
              </w:rPr>
              <w:t xml:space="preserve"> </w:t>
            </w:r>
            <w:r w:rsidRPr="0011545C">
              <w:rPr>
                <w:sz w:val="28"/>
                <w:szCs w:val="28"/>
              </w:rPr>
              <w:t>освіти.</w:t>
            </w:r>
          </w:p>
        </w:tc>
      </w:tr>
      <w:tr w:rsidR="0013738A" w:rsidRPr="0011545C" w14:paraId="120468C3" w14:textId="77777777" w:rsidTr="0013738A">
        <w:trPr>
          <w:trHeight w:val="964"/>
        </w:trPr>
        <w:tc>
          <w:tcPr>
            <w:tcW w:w="1848" w:type="dxa"/>
          </w:tcPr>
          <w:p w14:paraId="642A95B1" w14:textId="7288C8E7" w:rsidR="00FC1BA2" w:rsidRPr="0011545C" w:rsidRDefault="00FC1BA2" w:rsidP="0011545C">
            <w:pPr>
              <w:pStyle w:val="TableParagraph"/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11545C">
              <w:rPr>
                <w:b/>
                <w:bCs/>
                <w:sz w:val="28"/>
                <w:szCs w:val="28"/>
              </w:rPr>
              <w:t>Працевлаштування випускників</w:t>
            </w:r>
          </w:p>
        </w:tc>
        <w:tc>
          <w:tcPr>
            <w:tcW w:w="8075" w:type="dxa"/>
          </w:tcPr>
          <w:p w14:paraId="6ECA7A69" w14:textId="7DB6A3F2" w:rsidR="00390BB0" w:rsidRPr="0011545C" w:rsidRDefault="0013738A" w:rsidP="0011545C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left="140" w:right="135"/>
              <w:rPr>
                <w:rFonts w:eastAsiaTheme="minorHAnsi"/>
                <w:sz w:val="28"/>
                <w:szCs w:val="28"/>
                <w:lang w:val="ru-RU"/>
              </w:rPr>
            </w:pPr>
            <w:r w:rsidRPr="0011545C">
              <w:rPr>
                <w:sz w:val="28"/>
                <w:szCs w:val="28"/>
              </w:rPr>
              <w:t>П</w:t>
            </w:r>
            <w:r w:rsidR="001A7DAE" w:rsidRPr="0011545C">
              <w:rPr>
                <w:sz w:val="28"/>
                <w:szCs w:val="28"/>
              </w:rPr>
              <w:t>рац</w:t>
            </w:r>
            <w:r w:rsidRPr="0011545C">
              <w:rPr>
                <w:sz w:val="28"/>
                <w:szCs w:val="28"/>
              </w:rPr>
              <w:t xml:space="preserve">евлаштування на посади </w:t>
            </w:r>
            <w:r w:rsidR="001A7DAE" w:rsidRPr="0011545C">
              <w:rPr>
                <w:sz w:val="28"/>
                <w:szCs w:val="28"/>
              </w:rPr>
              <w:t xml:space="preserve"> у сфері охорони здоровʼя медико-лабораторного профілю</w:t>
            </w:r>
            <w:r w:rsidRPr="0011545C">
              <w:rPr>
                <w:sz w:val="28"/>
                <w:szCs w:val="28"/>
              </w:rPr>
              <w:t>, передбачені</w:t>
            </w:r>
            <w:r w:rsidR="00390BB0" w:rsidRPr="0011545C">
              <w:rPr>
                <w:rFonts w:eastAsiaTheme="minorHAnsi"/>
                <w:sz w:val="28"/>
                <w:szCs w:val="28"/>
                <w:lang w:val="ru-RU"/>
              </w:rPr>
              <w:t xml:space="preserve"> ДК 003-2010 (</w:t>
            </w:r>
            <w:proofErr w:type="spellStart"/>
            <w:r w:rsidR="00390BB0" w:rsidRPr="0011545C">
              <w:rPr>
                <w:rFonts w:eastAsiaTheme="minorHAnsi"/>
                <w:sz w:val="28"/>
                <w:szCs w:val="28"/>
                <w:lang w:val="ru-RU"/>
              </w:rPr>
              <w:t>зі</w:t>
            </w:r>
            <w:proofErr w:type="spellEnd"/>
            <w:r w:rsidR="00390BB0" w:rsidRPr="0011545C">
              <w:rPr>
                <w:rFonts w:eastAsia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90BB0" w:rsidRPr="0011545C">
              <w:rPr>
                <w:rFonts w:eastAsiaTheme="minorHAnsi"/>
                <w:sz w:val="28"/>
                <w:szCs w:val="28"/>
                <w:lang w:val="ru-RU"/>
              </w:rPr>
              <w:t>змінами</w:t>
            </w:r>
            <w:proofErr w:type="spellEnd"/>
            <w:r w:rsidR="00390BB0" w:rsidRPr="0011545C">
              <w:rPr>
                <w:rFonts w:eastAsiaTheme="minorHAnsi"/>
                <w:sz w:val="28"/>
                <w:szCs w:val="28"/>
                <w:lang w:val="ru-RU"/>
              </w:rPr>
              <w:t>)</w:t>
            </w:r>
            <w:r w:rsidRPr="0011545C">
              <w:rPr>
                <w:rFonts w:eastAsiaTheme="minorHAnsi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1545C">
              <w:rPr>
                <w:rFonts w:eastAsiaTheme="minorHAnsi"/>
                <w:sz w:val="28"/>
                <w:szCs w:val="28"/>
                <w:lang w:val="ru-RU"/>
              </w:rPr>
              <w:t>зокрема</w:t>
            </w:r>
            <w:proofErr w:type="spellEnd"/>
            <w:r w:rsidR="00390BB0" w:rsidRPr="0011545C">
              <w:rPr>
                <w:rFonts w:eastAsiaTheme="minorHAnsi"/>
                <w:sz w:val="28"/>
                <w:szCs w:val="28"/>
                <w:lang w:val="ru-RU"/>
              </w:rPr>
              <w:t>:</w:t>
            </w:r>
          </w:p>
          <w:p w14:paraId="68C71085" w14:textId="21786B53" w:rsidR="00390BB0" w:rsidRPr="0011545C" w:rsidRDefault="00390BB0" w:rsidP="0011545C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left="140" w:right="135"/>
              <w:rPr>
                <w:rFonts w:eastAsiaTheme="minorHAnsi"/>
                <w:sz w:val="28"/>
                <w:szCs w:val="28"/>
                <w:lang w:val="ru-RU"/>
              </w:rPr>
            </w:pPr>
            <w:r w:rsidRPr="0011545C">
              <w:rPr>
                <w:rFonts w:eastAsiaTheme="minorHAnsi"/>
                <w:sz w:val="28"/>
                <w:szCs w:val="28"/>
                <w:lang w:val="ru-RU"/>
              </w:rPr>
              <w:t xml:space="preserve">3229 технолог з </w:t>
            </w:r>
            <w:proofErr w:type="spellStart"/>
            <w:r w:rsidRPr="0011545C">
              <w:rPr>
                <w:rFonts w:eastAsiaTheme="minorHAnsi"/>
                <w:sz w:val="28"/>
                <w:szCs w:val="28"/>
                <w:lang w:val="ru-RU"/>
              </w:rPr>
              <w:t>лабораторної</w:t>
            </w:r>
            <w:proofErr w:type="spellEnd"/>
            <w:r w:rsidRPr="0011545C">
              <w:rPr>
                <w:rFonts w:eastAsia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1545C">
              <w:rPr>
                <w:rFonts w:eastAsiaTheme="minorHAnsi"/>
                <w:sz w:val="28"/>
                <w:szCs w:val="28"/>
                <w:lang w:val="ru-RU"/>
              </w:rPr>
              <w:t>діагностики</w:t>
            </w:r>
            <w:proofErr w:type="spellEnd"/>
            <w:r w:rsidRPr="0011545C">
              <w:rPr>
                <w:rFonts w:eastAsiaTheme="minorHAnsi"/>
                <w:sz w:val="28"/>
                <w:szCs w:val="28"/>
                <w:lang w:val="ru-RU"/>
              </w:rPr>
              <w:t>,</w:t>
            </w:r>
          </w:p>
          <w:p w14:paraId="5B58EAE9" w14:textId="7E1CA10B" w:rsidR="00390BB0" w:rsidRPr="0011545C" w:rsidRDefault="00390BB0" w:rsidP="0011545C">
            <w:pPr>
              <w:pStyle w:val="TableParagraph"/>
              <w:spacing w:line="240" w:lineRule="auto"/>
              <w:ind w:left="140" w:right="135"/>
              <w:jc w:val="both"/>
              <w:rPr>
                <w:rFonts w:eastAsiaTheme="minorHAnsi"/>
                <w:sz w:val="28"/>
                <w:szCs w:val="28"/>
                <w:lang w:val="ru-RU"/>
              </w:rPr>
            </w:pPr>
            <w:r w:rsidRPr="0011545C">
              <w:rPr>
                <w:rFonts w:eastAsiaTheme="minorHAnsi"/>
                <w:sz w:val="28"/>
                <w:szCs w:val="28"/>
                <w:lang w:val="ru-RU"/>
              </w:rPr>
              <w:t>3221 лаборант (медицина)</w:t>
            </w:r>
          </w:p>
          <w:p w14:paraId="50BD8782" w14:textId="39BAE277" w:rsidR="00FC1BA2" w:rsidRPr="0011545C" w:rsidRDefault="00390BB0" w:rsidP="0011545C">
            <w:pPr>
              <w:pStyle w:val="TableParagraph"/>
              <w:spacing w:line="240" w:lineRule="auto"/>
              <w:ind w:left="140" w:right="135"/>
              <w:jc w:val="both"/>
              <w:rPr>
                <w:sz w:val="28"/>
                <w:szCs w:val="28"/>
              </w:rPr>
            </w:pPr>
            <w:r w:rsidRPr="0011545C">
              <w:rPr>
                <w:rFonts w:eastAsiaTheme="minorHAnsi"/>
                <w:sz w:val="28"/>
                <w:szCs w:val="28"/>
                <w:lang w:val="ru-RU"/>
              </w:rPr>
              <w:t xml:space="preserve">3491 </w:t>
            </w:r>
            <w:proofErr w:type="spellStart"/>
            <w:r w:rsidRPr="0011545C">
              <w:rPr>
                <w:rFonts w:eastAsiaTheme="minorHAnsi"/>
                <w:sz w:val="28"/>
                <w:szCs w:val="28"/>
                <w:lang w:val="ru-RU"/>
              </w:rPr>
              <w:t>лаборанти</w:t>
            </w:r>
            <w:proofErr w:type="spellEnd"/>
            <w:r w:rsidRPr="0011545C">
              <w:rPr>
                <w:rFonts w:eastAsiaTheme="minorHAnsi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11545C">
              <w:rPr>
                <w:rFonts w:eastAsiaTheme="minorHAnsi"/>
                <w:sz w:val="28"/>
                <w:szCs w:val="28"/>
                <w:lang w:val="ru-RU"/>
              </w:rPr>
              <w:t>техніки</w:t>
            </w:r>
            <w:proofErr w:type="spellEnd"/>
            <w:r w:rsidRPr="0011545C">
              <w:rPr>
                <w:rFonts w:eastAsiaTheme="minorHAnsi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11545C">
              <w:rPr>
                <w:rFonts w:eastAsiaTheme="minorHAnsi"/>
                <w:sz w:val="28"/>
                <w:szCs w:val="28"/>
                <w:lang w:val="ru-RU"/>
              </w:rPr>
              <w:t>інших</w:t>
            </w:r>
            <w:proofErr w:type="spellEnd"/>
            <w:r w:rsidRPr="0011545C">
              <w:rPr>
                <w:rFonts w:eastAsiaTheme="minorHAnsi"/>
                <w:sz w:val="28"/>
                <w:szCs w:val="28"/>
                <w:lang w:val="ru-RU"/>
              </w:rPr>
              <w:t xml:space="preserve"> сферах </w:t>
            </w:r>
            <w:proofErr w:type="spellStart"/>
            <w:r w:rsidRPr="0011545C">
              <w:rPr>
                <w:rFonts w:eastAsiaTheme="minorHAnsi"/>
                <w:sz w:val="28"/>
                <w:szCs w:val="28"/>
                <w:lang w:val="ru-RU"/>
              </w:rPr>
              <w:t>наукових</w:t>
            </w:r>
            <w:proofErr w:type="spellEnd"/>
            <w:r w:rsidRPr="0011545C">
              <w:rPr>
                <w:rFonts w:eastAsia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1545C">
              <w:rPr>
                <w:rFonts w:eastAsiaTheme="minorHAnsi"/>
                <w:sz w:val="28"/>
                <w:szCs w:val="28"/>
                <w:lang w:val="ru-RU"/>
              </w:rPr>
              <w:t>досліджень</w:t>
            </w:r>
            <w:proofErr w:type="spellEnd"/>
            <w:r w:rsidRPr="0011545C">
              <w:rPr>
                <w:rFonts w:eastAsiaTheme="minorHAnsi"/>
                <w:sz w:val="28"/>
                <w:szCs w:val="28"/>
                <w:lang w:val="ru-RU"/>
              </w:rPr>
              <w:t>.</w:t>
            </w:r>
          </w:p>
        </w:tc>
      </w:tr>
    </w:tbl>
    <w:p w14:paraId="1A880570" w14:textId="71E796BF" w:rsidR="00077DCF" w:rsidRPr="0011545C" w:rsidRDefault="00077DCF" w:rsidP="0011545C">
      <w:pPr>
        <w:pStyle w:val="a3"/>
        <w:rPr>
          <w:b/>
        </w:rPr>
      </w:pPr>
    </w:p>
    <w:p w14:paraId="5C8F0263" w14:textId="77D39EB6" w:rsidR="0013738A" w:rsidRPr="0011545C" w:rsidRDefault="0013738A" w:rsidP="0011545C">
      <w:pPr>
        <w:pStyle w:val="a3"/>
        <w:rPr>
          <w:b/>
        </w:rPr>
      </w:pPr>
    </w:p>
    <w:p w14:paraId="0C7CADD2" w14:textId="492104D6" w:rsidR="0013738A" w:rsidRPr="0011545C" w:rsidRDefault="0013738A" w:rsidP="0011545C">
      <w:pPr>
        <w:pStyle w:val="a3"/>
        <w:rPr>
          <w:b/>
        </w:rPr>
      </w:pPr>
    </w:p>
    <w:p w14:paraId="6F455E52" w14:textId="750CBB4F" w:rsidR="00077DCF" w:rsidRPr="0011545C" w:rsidRDefault="00735F71" w:rsidP="0011545C">
      <w:pPr>
        <w:ind w:firstLine="567"/>
        <w:jc w:val="both"/>
        <w:rPr>
          <w:b/>
          <w:sz w:val="28"/>
          <w:szCs w:val="28"/>
        </w:rPr>
      </w:pPr>
      <w:r w:rsidRPr="0011545C">
        <w:rPr>
          <w:b/>
          <w:sz w:val="28"/>
          <w:szCs w:val="28"/>
        </w:rPr>
        <w:lastRenderedPageBreak/>
        <w:t>ІІІ</w:t>
      </w:r>
      <w:r w:rsidR="0011545C">
        <w:rPr>
          <w:b/>
          <w:sz w:val="28"/>
          <w:szCs w:val="28"/>
        </w:rPr>
        <w:t>.</w:t>
      </w:r>
      <w:r w:rsidRPr="0011545C">
        <w:rPr>
          <w:b/>
          <w:sz w:val="28"/>
          <w:szCs w:val="28"/>
        </w:rPr>
        <w:t xml:space="preserve"> Обсяг кредитів ЄКТС, необхідний для здобуття відповідного ступеня вищої</w:t>
      </w:r>
      <w:r w:rsidRPr="0011545C">
        <w:rPr>
          <w:b/>
          <w:spacing w:val="-67"/>
          <w:sz w:val="28"/>
          <w:szCs w:val="28"/>
        </w:rPr>
        <w:t xml:space="preserve"> </w:t>
      </w:r>
      <w:r w:rsidRPr="0011545C">
        <w:rPr>
          <w:b/>
          <w:sz w:val="28"/>
          <w:szCs w:val="28"/>
        </w:rPr>
        <w:t>освіти</w:t>
      </w:r>
    </w:p>
    <w:p w14:paraId="33FC45B8" w14:textId="77777777" w:rsidR="00396C05" w:rsidRPr="0011545C" w:rsidRDefault="00396C05" w:rsidP="0011545C">
      <w:pPr>
        <w:pStyle w:val="a3"/>
        <w:ind w:firstLine="567"/>
        <w:jc w:val="both"/>
      </w:pPr>
    </w:p>
    <w:p w14:paraId="79FA6CFD" w14:textId="7562C995" w:rsidR="00396C05" w:rsidRPr="0011545C" w:rsidRDefault="00735F71" w:rsidP="0011545C">
      <w:pPr>
        <w:pStyle w:val="a3"/>
        <w:ind w:firstLine="567"/>
        <w:jc w:val="both"/>
      </w:pPr>
      <w:r w:rsidRPr="0011545C">
        <w:t xml:space="preserve">Обсяг освітньої програми бакалавра спеціальності </w:t>
      </w:r>
      <w:r w:rsidR="000470B6" w:rsidRPr="0011545C">
        <w:t>І6</w:t>
      </w:r>
      <w:r w:rsidRPr="0011545C">
        <w:t xml:space="preserve"> Технології медичної</w:t>
      </w:r>
      <w:r w:rsidRPr="0011545C">
        <w:rPr>
          <w:spacing w:val="1"/>
        </w:rPr>
        <w:t xml:space="preserve"> </w:t>
      </w:r>
      <w:r w:rsidRPr="0011545C">
        <w:t>діагностики та лікування</w:t>
      </w:r>
      <w:r w:rsidRPr="0011545C">
        <w:rPr>
          <w:spacing w:val="-2"/>
        </w:rPr>
        <w:t xml:space="preserve"> </w:t>
      </w:r>
      <w:r w:rsidRPr="0011545C">
        <w:t>складає</w:t>
      </w:r>
      <w:r w:rsidR="00396C05" w:rsidRPr="0011545C">
        <w:t xml:space="preserve"> </w:t>
      </w:r>
      <w:r w:rsidRPr="0011545C">
        <w:t>на</w:t>
      </w:r>
      <w:r w:rsidRPr="0011545C">
        <w:rPr>
          <w:spacing w:val="-6"/>
        </w:rPr>
        <w:t xml:space="preserve"> </w:t>
      </w:r>
      <w:r w:rsidRPr="0011545C">
        <w:t>базі</w:t>
      </w:r>
      <w:r w:rsidRPr="0011545C">
        <w:rPr>
          <w:spacing w:val="-4"/>
        </w:rPr>
        <w:t xml:space="preserve"> </w:t>
      </w:r>
      <w:r w:rsidRPr="0011545C">
        <w:t>повної</w:t>
      </w:r>
      <w:r w:rsidRPr="0011545C">
        <w:rPr>
          <w:spacing w:val="-2"/>
        </w:rPr>
        <w:t xml:space="preserve"> </w:t>
      </w:r>
      <w:r w:rsidRPr="0011545C">
        <w:t>загальної</w:t>
      </w:r>
      <w:r w:rsidRPr="0011545C">
        <w:rPr>
          <w:spacing w:val="-2"/>
        </w:rPr>
        <w:t xml:space="preserve"> </w:t>
      </w:r>
      <w:r w:rsidRPr="0011545C">
        <w:t>середньої</w:t>
      </w:r>
      <w:r w:rsidRPr="0011545C">
        <w:rPr>
          <w:spacing w:val="-1"/>
        </w:rPr>
        <w:t xml:space="preserve"> </w:t>
      </w:r>
      <w:r w:rsidRPr="0011545C">
        <w:t>освіти 240</w:t>
      </w:r>
      <w:r w:rsidR="0011545C">
        <w:t> </w:t>
      </w:r>
      <w:r w:rsidRPr="0011545C">
        <w:t>кредитів</w:t>
      </w:r>
      <w:r w:rsidRPr="0011545C">
        <w:rPr>
          <w:spacing w:val="-3"/>
        </w:rPr>
        <w:t xml:space="preserve"> </w:t>
      </w:r>
      <w:r w:rsidRPr="0011545C">
        <w:t>ЄКТС</w:t>
      </w:r>
      <w:r w:rsidR="00396C05" w:rsidRPr="0011545C">
        <w:t>. Заклад</w:t>
      </w:r>
      <w:r w:rsidR="00396C05" w:rsidRPr="0011545C">
        <w:rPr>
          <w:spacing w:val="-11"/>
        </w:rPr>
        <w:t xml:space="preserve"> </w:t>
      </w:r>
      <w:r w:rsidR="00396C05" w:rsidRPr="0011545C">
        <w:t>вищої</w:t>
      </w:r>
      <w:r w:rsidR="00396C05" w:rsidRPr="0011545C">
        <w:rPr>
          <w:spacing w:val="-14"/>
        </w:rPr>
        <w:t xml:space="preserve"> </w:t>
      </w:r>
      <w:r w:rsidR="00396C05" w:rsidRPr="0011545C">
        <w:t>освіти</w:t>
      </w:r>
      <w:r w:rsidR="00396C05" w:rsidRPr="0011545C">
        <w:rPr>
          <w:spacing w:val="-14"/>
        </w:rPr>
        <w:t xml:space="preserve"> </w:t>
      </w:r>
      <w:r w:rsidR="00396C05" w:rsidRPr="0011545C">
        <w:t>має</w:t>
      </w:r>
      <w:r w:rsidR="00396C05" w:rsidRPr="0011545C">
        <w:rPr>
          <w:spacing w:val="-13"/>
        </w:rPr>
        <w:t xml:space="preserve"> </w:t>
      </w:r>
      <w:r w:rsidR="00396C05" w:rsidRPr="0011545C">
        <w:t>право</w:t>
      </w:r>
      <w:r w:rsidR="00396C05" w:rsidRPr="0011545C">
        <w:rPr>
          <w:spacing w:val="-12"/>
        </w:rPr>
        <w:t xml:space="preserve"> </w:t>
      </w:r>
      <w:r w:rsidR="00396C05" w:rsidRPr="0011545C">
        <w:t>визнати</w:t>
      </w:r>
      <w:r w:rsidR="00396C05" w:rsidRPr="0011545C">
        <w:rPr>
          <w:spacing w:val="-14"/>
        </w:rPr>
        <w:t xml:space="preserve"> </w:t>
      </w:r>
      <w:r w:rsidR="00396C05" w:rsidRPr="0011545C">
        <w:t>результати</w:t>
      </w:r>
      <w:r w:rsidR="00396C05" w:rsidRPr="0011545C">
        <w:rPr>
          <w:spacing w:val="-12"/>
        </w:rPr>
        <w:t xml:space="preserve"> </w:t>
      </w:r>
      <w:r w:rsidR="00396C05" w:rsidRPr="0011545C">
        <w:t>навчання</w:t>
      </w:r>
      <w:r w:rsidR="00396C05" w:rsidRPr="0011545C">
        <w:rPr>
          <w:spacing w:val="-12"/>
        </w:rPr>
        <w:t xml:space="preserve"> </w:t>
      </w:r>
      <w:r w:rsidR="00396C05" w:rsidRPr="0011545C">
        <w:t>та</w:t>
      </w:r>
      <w:r w:rsidR="00396C05" w:rsidRPr="0011545C">
        <w:rPr>
          <w:spacing w:val="-13"/>
        </w:rPr>
        <w:t xml:space="preserve"> </w:t>
      </w:r>
      <w:r w:rsidR="00396C05" w:rsidRPr="0011545C">
        <w:t>перезарахувати відповідні кредити ЄКТС, здобуті за попередньою освітньою програмою підготовки молодшого спеціаліста або фахового молодшого бакалавра:</w:t>
      </w:r>
    </w:p>
    <w:p w14:paraId="17340C31" w14:textId="5AF0FBC1" w:rsidR="00396C05" w:rsidRPr="0011545C" w:rsidRDefault="00396C05" w:rsidP="0011545C">
      <w:pPr>
        <w:pStyle w:val="a3"/>
        <w:ind w:firstLine="567"/>
        <w:jc w:val="both"/>
      </w:pPr>
      <w:r w:rsidRPr="0011545C">
        <w:t>30 кредитів ЄКТС для осіб, що здобули фахову передвищу освіту на основі базової загальної середньої освіти за освітньо-професійною програмою обсягом менше,</w:t>
      </w:r>
      <w:r w:rsidRPr="0011545C">
        <w:rPr>
          <w:spacing w:val="-11"/>
        </w:rPr>
        <w:t xml:space="preserve"> </w:t>
      </w:r>
      <w:r w:rsidRPr="0011545C">
        <w:t>ніж</w:t>
      </w:r>
      <w:r w:rsidRPr="0011545C">
        <w:rPr>
          <w:spacing w:val="-7"/>
        </w:rPr>
        <w:t xml:space="preserve"> </w:t>
      </w:r>
      <w:r w:rsidRPr="0011545C">
        <w:t>240</w:t>
      </w:r>
      <w:r w:rsidRPr="0011545C">
        <w:rPr>
          <w:spacing w:val="-7"/>
        </w:rPr>
        <w:t xml:space="preserve"> </w:t>
      </w:r>
      <w:r w:rsidRPr="0011545C">
        <w:t>кредитів</w:t>
      </w:r>
      <w:r w:rsidRPr="0011545C">
        <w:rPr>
          <w:spacing w:val="-7"/>
        </w:rPr>
        <w:t xml:space="preserve"> </w:t>
      </w:r>
      <w:r w:rsidRPr="0011545C">
        <w:t>ЄКТС</w:t>
      </w:r>
      <w:r w:rsidRPr="0011545C">
        <w:rPr>
          <w:spacing w:val="-8"/>
        </w:rPr>
        <w:t xml:space="preserve"> </w:t>
      </w:r>
      <w:r w:rsidRPr="0011545C">
        <w:t>(розрахунковим</w:t>
      </w:r>
      <w:r w:rsidRPr="0011545C">
        <w:rPr>
          <w:spacing w:val="-7"/>
        </w:rPr>
        <w:t xml:space="preserve"> </w:t>
      </w:r>
      <w:r w:rsidRPr="0011545C">
        <w:t>строком</w:t>
      </w:r>
      <w:r w:rsidRPr="0011545C">
        <w:rPr>
          <w:spacing w:val="-8"/>
        </w:rPr>
        <w:t xml:space="preserve"> </w:t>
      </w:r>
      <w:r w:rsidRPr="0011545C">
        <w:t>навчання</w:t>
      </w:r>
      <w:r w:rsidRPr="0011545C">
        <w:rPr>
          <w:spacing w:val="-7"/>
        </w:rPr>
        <w:t xml:space="preserve"> </w:t>
      </w:r>
      <w:r w:rsidRPr="0011545C">
        <w:t>менше</w:t>
      </w:r>
      <w:r w:rsidRPr="0011545C">
        <w:rPr>
          <w:spacing w:val="-10"/>
        </w:rPr>
        <w:t xml:space="preserve"> </w:t>
      </w:r>
      <w:r w:rsidRPr="0011545C">
        <w:t>4</w:t>
      </w:r>
      <w:r w:rsidRPr="0011545C">
        <w:rPr>
          <w:spacing w:val="-9"/>
        </w:rPr>
        <w:t xml:space="preserve"> </w:t>
      </w:r>
      <w:r w:rsidRPr="0011545C">
        <w:t>років)</w:t>
      </w:r>
      <w:r w:rsidRPr="0011545C">
        <w:rPr>
          <w:spacing w:val="-8"/>
        </w:rPr>
        <w:t xml:space="preserve"> </w:t>
      </w:r>
      <w:r w:rsidRPr="0011545C">
        <w:t>з урахуванням</w:t>
      </w:r>
      <w:r w:rsidRPr="0011545C">
        <w:rPr>
          <w:spacing w:val="-16"/>
        </w:rPr>
        <w:t xml:space="preserve"> </w:t>
      </w:r>
      <w:r w:rsidRPr="0011545C">
        <w:t>інтегрованої</w:t>
      </w:r>
      <w:r w:rsidRPr="0011545C">
        <w:rPr>
          <w:spacing w:val="-15"/>
        </w:rPr>
        <w:t xml:space="preserve"> </w:t>
      </w:r>
      <w:r w:rsidRPr="0011545C">
        <w:t>до</w:t>
      </w:r>
      <w:r w:rsidRPr="0011545C">
        <w:rPr>
          <w:spacing w:val="-15"/>
        </w:rPr>
        <w:t xml:space="preserve"> </w:t>
      </w:r>
      <w:r w:rsidRPr="0011545C">
        <w:t>ОПП</w:t>
      </w:r>
      <w:r w:rsidRPr="0011545C">
        <w:rPr>
          <w:spacing w:val="-17"/>
        </w:rPr>
        <w:t xml:space="preserve"> </w:t>
      </w:r>
      <w:r w:rsidRPr="0011545C">
        <w:t>освітньої</w:t>
      </w:r>
      <w:r w:rsidRPr="0011545C">
        <w:rPr>
          <w:spacing w:val="-15"/>
        </w:rPr>
        <w:t xml:space="preserve"> </w:t>
      </w:r>
      <w:r w:rsidRPr="0011545C">
        <w:t>програми</w:t>
      </w:r>
      <w:r w:rsidRPr="0011545C">
        <w:rPr>
          <w:spacing w:val="-15"/>
        </w:rPr>
        <w:t xml:space="preserve"> </w:t>
      </w:r>
      <w:r w:rsidRPr="0011545C">
        <w:t>профільної</w:t>
      </w:r>
      <w:r w:rsidRPr="0011545C">
        <w:rPr>
          <w:spacing w:val="-15"/>
        </w:rPr>
        <w:t xml:space="preserve"> </w:t>
      </w:r>
      <w:r w:rsidRPr="0011545C">
        <w:t>середньої</w:t>
      </w:r>
      <w:r w:rsidRPr="0011545C">
        <w:rPr>
          <w:spacing w:val="-15"/>
        </w:rPr>
        <w:t xml:space="preserve"> </w:t>
      </w:r>
      <w:r w:rsidRPr="0011545C">
        <w:t>освіти;</w:t>
      </w:r>
    </w:p>
    <w:p w14:paraId="42C46507" w14:textId="4D09709F" w:rsidR="00396C05" w:rsidRPr="0011545C" w:rsidRDefault="00396C05" w:rsidP="0011545C">
      <w:pPr>
        <w:pStyle w:val="a3"/>
        <w:ind w:firstLine="567"/>
        <w:jc w:val="both"/>
      </w:pPr>
      <w:r w:rsidRPr="0011545C">
        <w:t>60</w:t>
      </w:r>
      <w:r w:rsidRPr="0011545C">
        <w:rPr>
          <w:spacing w:val="-3"/>
        </w:rPr>
        <w:t xml:space="preserve"> </w:t>
      </w:r>
      <w:r w:rsidRPr="0011545C">
        <w:t>кредитів</w:t>
      </w:r>
      <w:r w:rsidRPr="0011545C">
        <w:rPr>
          <w:spacing w:val="-4"/>
        </w:rPr>
        <w:t xml:space="preserve"> </w:t>
      </w:r>
      <w:r w:rsidRPr="0011545C">
        <w:t>ЄКТС</w:t>
      </w:r>
      <w:r w:rsidRPr="0011545C">
        <w:rPr>
          <w:spacing w:val="-3"/>
        </w:rPr>
        <w:t xml:space="preserve"> </w:t>
      </w:r>
      <w:r w:rsidRPr="0011545C">
        <w:t>в</w:t>
      </w:r>
      <w:r w:rsidRPr="0011545C">
        <w:rPr>
          <w:spacing w:val="-9"/>
        </w:rPr>
        <w:t xml:space="preserve"> </w:t>
      </w:r>
      <w:r w:rsidRPr="0011545C">
        <w:t>інших</w:t>
      </w:r>
      <w:r w:rsidRPr="0011545C">
        <w:rPr>
          <w:spacing w:val="-2"/>
        </w:rPr>
        <w:t xml:space="preserve"> випадках.</w:t>
      </w:r>
    </w:p>
    <w:p w14:paraId="7933B448" w14:textId="77777777" w:rsidR="00047784" w:rsidRPr="0011545C" w:rsidRDefault="00396C05" w:rsidP="0011545C">
      <w:pPr>
        <w:pStyle w:val="a3"/>
        <w:ind w:firstLine="567"/>
        <w:jc w:val="both"/>
      </w:pPr>
      <w:r w:rsidRPr="0011545C">
        <w:t>Заклад</w:t>
      </w:r>
      <w:r w:rsidRPr="0011545C">
        <w:rPr>
          <w:spacing w:val="-11"/>
        </w:rPr>
        <w:t xml:space="preserve"> </w:t>
      </w:r>
      <w:r w:rsidRPr="0011545C">
        <w:t>вищої</w:t>
      </w:r>
      <w:r w:rsidRPr="0011545C">
        <w:rPr>
          <w:spacing w:val="-14"/>
        </w:rPr>
        <w:t xml:space="preserve"> </w:t>
      </w:r>
      <w:r w:rsidRPr="0011545C">
        <w:t>освіти</w:t>
      </w:r>
      <w:r w:rsidRPr="0011545C">
        <w:rPr>
          <w:spacing w:val="-14"/>
        </w:rPr>
        <w:t xml:space="preserve"> </w:t>
      </w:r>
      <w:r w:rsidRPr="0011545C">
        <w:t>має</w:t>
      </w:r>
      <w:r w:rsidRPr="0011545C">
        <w:rPr>
          <w:spacing w:val="-13"/>
        </w:rPr>
        <w:t xml:space="preserve"> </w:t>
      </w:r>
      <w:r w:rsidRPr="0011545C">
        <w:t>право</w:t>
      </w:r>
      <w:r w:rsidRPr="0011545C">
        <w:rPr>
          <w:spacing w:val="-12"/>
        </w:rPr>
        <w:t xml:space="preserve"> </w:t>
      </w:r>
      <w:r w:rsidRPr="0011545C">
        <w:t>визнати</w:t>
      </w:r>
      <w:r w:rsidRPr="0011545C">
        <w:rPr>
          <w:spacing w:val="-14"/>
        </w:rPr>
        <w:t xml:space="preserve"> </w:t>
      </w:r>
      <w:r w:rsidRPr="0011545C">
        <w:t>результати</w:t>
      </w:r>
      <w:r w:rsidRPr="0011545C">
        <w:rPr>
          <w:spacing w:val="-12"/>
        </w:rPr>
        <w:t xml:space="preserve"> </w:t>
      </w:r>
      <w:r w:rsidRPr="0011545C">
        <w:t>навчання</w:t>
      </w:r>
      <w:r w:rsidRPr="0011545C">
        <w:rPr>
          <w:spacing w:val="-12"/>
        </w:rPr>
        <w:t xml:space="preserve"> </w:t>
      </w:r>
      <w:r w:rsidRPr="0011545C">
        <w:t>та</w:t>
      </w:r>
      <w:r w:rsidRPr="0011545C">
        <w:rPr>
          <w:spacing w:val="-13"/>
        </w:rPr>
        <w:t xml:space="preserve"> </w:t>
      </w:r>
      <w:r w:rsidRPr="0011545C">
        <w:t>перезарахувати відповідні кредити ЄКТС, здобуті за попередньою освітньою програмою першого –</w:t>
      </w:r>
      <w:r w:rsidRPr="0011545C">
        <w:rPr>
          <w:spacing w:val="-9"/>
        </w:rPr>
        <w:t xml:space="preserve"> </w:t>
      </w:r>
      <w:r w:rsidRPr="0011545C">
        <w:t>третього</w:t>
      </w:r>
      <w:r w:rsidRPr="0011545C">
        <w:rPr>
          <w:spacing w:val="-9"/>
        </w:rPr>
        <w:t xml:space="preserve"> </w:t>
      </w:r>
      <w:r w:rsidRPr="0011545C">
        <w:t>рівнів</w:t>
      </w:r>
      <w:r w:rsidRPr="0011545C">
        <w:rPr>
          <w:spacing w:val="-11"/>
        </w:rPr>
        <w:t xml:space="preserve"> </w:t>
      </w:r>
      <w:r w:rsidRPr="0011545C">
        <w:t>вищої</w:t>
      </w:r>
      <w:r w:rsidRPr="0011545C">
        <w:rPr>
          <w:spacing w:val="-12"/>
        </w:rPr>
        <w:t xml:space="preserve"> </w:t>
      </w:r>
      <w:r w:rsidRPr="0011545C">
        <w:t>освіти.</w:t>
      </w:r>
      <w:r w:rsidRPr="0011545C">
        <w:rPr>
          <w:spacing w:val="-10"/>
        </w:rPr>
        <w:t xml:space="preserve"> </w:t>
      </w:r>
      <w:r w:rsidRPr="0011545C">
        <w:t>Максимальний</w:t>
      </w:r>
      <w:r w:rsidRPr="0011545C">
        <w:rPr>
          <w:spacing w:val="-12"/>
        </w:rPr>
        <w:t xml:space="preserve"> </w:t>
      </w:r>
      <w:r w:rsidRPr="0011545C">
        <w:t>обсяг</w:t>
      </w:r>
      <w:r w:rsidRPr="0011545C">
        <w:rPr>
          <w:spacing w:val="-12"/>
        </w:rPr>
        <w:t xml:space="preserve"> </w:t>
      </w:r>
      <w:r w:rsidRPr="0011545C">
        <w:t>кредитів</w:t>
      </w:r>
      <w:r w:rsidRPr="0011545C">
        <w:rPr>
          <w:spacing w:val="-11"/>
        </w:rPr>
        <w:t xml:space="preserve"> </w:t>
      </w:r>
      <w:r w:rsidRPr="0011545C">
        <w:t>ЄКТС,</w:t>
      </w:r>
      <w:r w:rsidRPr="0011545C">
        <w:rPr>
          <w:spacing w:val="-11"/>
        </w:rPr>
        <w:t xml:space="preserve"> </w:t>
      </w:r>
      <w:r w:rsidRPr="0011545C">
        <w:t>що</w:t>
      </w:r>
      <w:r w:rsidRPr="0011545C">
        <w:rPr>
          <w:spacing w:val="-9"/>
        </w:rPr>
        <w:t xml:space="preserve"> </w:t>
      </w:r>
      <w:r w:rsidRPr="0011545C">
        <w:t>може</w:t>
      </w:r>
      <w:r w:rsidRPr="0011545C">
        <w:rPr>
          <w:spacing w:val="-12"/>
        </w:rPr>
        <w:t xml:space="preserve"> </w:t>
      </w:r>
      <w:r w:rsidRPr="0011545C">
        <w:t>бути перезарахований у цьому випадку, не регламентується Стандартом, якщо інше не визначено для відповідної спеціальності законодавством.</w:t>
      </w:r>
    </w:p>
    <w:p w14:paraId="33F41AF4" w14:textId="77777777" w:rsidR="00047784" w:rsidRPr="0011545C" w:rsidRDefault="00396C05" w:rsidP="0011545C">
      <w:pPr>
        <w:pStyle w:val="a3"/>
        <w:ind w:firstLine="567"/>
        <w:jc w:val="both"/>
      </w:pPr>
      <w:r w:rsidRPr="0011545C">
        <w:t>Результати попереднього навчання за освітньо-професійною програмою фахової передвищої освіти можуть визнаватися як програмні результати навчання виключно за умови, що вони відповідають вимогам шостого рівня Національної рамки кваліфікацій, та як результати навчання в межах освітніх компонентів освітньої програми.</w:t>
      </w:r>
    </w:p>
    <w:p w14:paraId="288166AB" w14:textId="568291CF" w:rsidR="00077DCF" w:rsidRPr="0011545C" w:rsidRDefault="00047784" w:rsidP="0011545C">
      <w:pPr>
        <w:pStyle w:val="a3"/>
        <w:ind w:firstLine="567"/>
        <w:jc w:val="both"/>
      </w:pPr>
      <w:r w:rsidRPr="0011545C">
        <w:t>Н</w:t>
      </w:r>
      <w:r w:rsidR="00735F71" w:rsidRPr="0011545C">
        <w:t>а</w:t>
      </w:r>
      <w:r w:rsidR="00735F71" w:rsidRPr="0011545C">
        <w:rPr>
          <w:spacing w:val="23"/>
        </w:rPr>
        <w:t xml:space="preserve"> </w:t>
      </w:r>
      <w:r w:rsidR="00735F71" w:rsidRPr="0011545C">
        <w:t>базі</w:t>
      </w:r>
      <w:r w:rsidR="00735F71" w:rsidRPr="0011545C">
        <w:rPr>
          <w:spacing w:val="94"/>
        </w:rPr>
        <w:t xml:space="preserve"> </w:t>
      </w:r>
      <w:r w:rsidR="0013738A" w:rsidRPr="0011545C">
        <w:t xml:space="preserve">освітнього </w:t>
      </w:r>
      <w:r w:rsidR="00735F71" w:rsidRPr="0011545C">
        <w:t>ступеня молодш</w:t>
      </w:r>
      <w:r w:rsidR="0013738A" w:rsidRPr="0011545C">
        <w:t>ого</w:t>
      </w:r>
      <w:r w:rsidR="000470B6" w:rsidRPr="0011545C">
        <w:t xml:space="preserve"> </w:t>
      </w:r>
      <w:r w:rsidR="00735F71" w:rsidRPr="0011545C">
        <w:t>бакалавр</w:t>
      </w:r>
      <w:r w:rsidR="0013738A" w:rsidRPr="0011545C">
        <w:t>а</w:t>
      </w:r>
      <w:r w:rsidR="00735F71" w:rsidRPr="0011545C">
        <w:t xml:space="preserve"> заклад вищої освіти має право визнати та перезарахувати</w:t>
      </w:r>
      <w:r w:rsidR="00735F71" w:rsidRPr="0011545C">
        <w:rPr>
          <w:spacing w:val="1"/>
        </w:rPr>
        <w:t xml:space="preserve"> </w:t>
      </w:r>
      <w:r w:rsidR="00735F71" w:rsidRPr="0011545C">
        <w:t>не більше 120 кредитів ЄКТС, отриманих у межах попередньої освітньої програми</w:t>
      </w:r>
      <w:r w:rsidR="00735F71" w:rsidRPr="0011545C">
        <w:rPr>
          <w:spacing w:val="1"/>
        </w:rPr>
        <w:t xml:space="preserve"> </w:t>
      </w:r>
      <w:r w:rsidR="00735F71" w:rsidRPr="0011545C">
        <w:t>підготовки молодшого бакалавра в галузі знань «Охорона</w:t>
      </w:r>
      <w:r w:rsidR="00735F71" w:rsidRPr="0011545C">
        <w:rPr>
          <w:spacing w:val="1"/>
        </w:rPr>
        <w:t xml:space="preserve"> </w:t>
      </w:r>
      <w:r w:rsidR="00735F71" w:rsidRPr="0011545C">
        <w:t>здоров’я»</w:t>
      </w:r>
      <w:r w:rsidR="0013738A" w:rsidRPr="0011545C">
        <w:t>.</w:t>
      </w:r>
    </w:p>
    <w:p w14:paraId="754BBC64" w14:textId="77777777" w:rsidR="001A7DAE" w:rsidRPr="0011545C" w:rsidRDefault="001A7DAE" w:rsidP="0011545C">
      <w:pPr>
        <w:pStyle w:val="a3"/>
        <w:ind w:firstLine="567"/>
        <w:jc w:val="both"/>
      </w:pPr>
    </w:p>
    <w:p w14:paraId="299F8421" w14:textId="53CF599F" w:rsidR="001A7DAE" w:rsidRDefault="001A7DAE" w:rsidP="0011545C">
      <w:pPr>
        <w:ind w:firstLine="567"/>
        <w:jc w:val="both"/>
        <w:rPr>
          <w:b/>
          <w:sz w:val="28"/>
          <w:szCs w:val="28"/>
        </w:rPr>
      </w:pPr>
      <w:r w:rsidRPr="0011545C">
        <w:rPr>
          <w:b/>
          <w:sz w:val="28"/>
          <w:szCs w:val="28"/>
        </w:rPr>
        <w:t>ІV. Мінімальний обсяг практичної підготовки для освітньо-професійних програм</w:t>
      </w:r>
    </w:p>
    <w:p w14:paraId="54AE0094" w14:textId="77777777" w:rsidR="0011545C" w:rsidRPr="0011545C" w:rsidRDefault="0011545C" w:rsidP="0011545C">
      <w:pPr>
        <w:ind w:firstLine="567"/>
        <w:jc w:val="both"/>
        <w:rPr>
          <w:b/>
          <w:sz w:val="28"/>
          <w:szCs w:val="28"/>
        </w:rPr>
      </w:pPr>
    </w:p>
    <w:p w14:paraId="6116253D" w14:textId="5DBD83B2" w:rsidR="001A7DAE" w:rsidRPr="0011545C" w:rsidRDefault="001A7DAE" w:rsidP="0011545C">
      <w:pPr>
        <w:pStyle w:val="a3"/>
        <w:ind w:firstLine="567"/>
        <w:jc w:val="both"/>
      </w:pPr>
      <w:r w:rsidRPr="0011545C">
        <w:t>Мінімальний обсяг практичної підготовки становить не менше 1</w:t>
      </w:r>
      <w:r w:rsidR="00F40FF0" w:rsidRPr="0011545C">
        <w:t>5</w:t>
      </w:r>
      <w:r w:rsidRPr="0011545C">
        <w:t xml:space="preserve"> кредитів ЄКТС.</w:t>
      </w:r>
    </w:p>
    <w:p w14:paraId="11C187FB" w14:textId="77777777" w:rsidR="00077DCF" w:rsidRPr="0011545C" w:rsidRDefault="00077DCF" w:rsidP="0011545C">
      <w:pPr>
        <w:pStyle w:val="a3"/>
        <w:ind w:firstLine="567"/>
      </w:pPr>
    </w:p>
    <w:p w14:paraId="5DD5323B" w14:textId="788AC6A0" w:rsidR="001A7DAE" w:rsidRPr="0011545C" w:rsidRDefault="001A7DAE" w:rsidP="0011545C">
      <w:pPr>
        <w:pStyle w:val="a3"/>
        <w:ind w:firstLine="567"/>
        <w:rPr>
          <w:b/>
        </w:rPr>
      </w:pPr>
      <w:r w:rsidRPr="0011545C">
        <w:rPr>
          <w:b/>
        </w:rPr>
        <w:t>V. Опис предметної області за спеціальністю I6 Технології медичної діагностики та лікування</w:t>
      </w:r>
    </w:p>
    <w:p w14:paraId="6AA27757" w14:textId="77777777" w:rsidR="001A7DAE" w:rsidRPr="0011545C" w:rsidRDefault="001A7DAE" w:rsidP="0011545C">
      <w:pPr>
        <w:pStyle w:val="a3"/>
        <w:ind w:firstLine="567"/>
        <w:rPr>
          <w:b/>
        </w:rPr>
      </w:pPr>
    </w:p>
    <w:p w14:paraId="5E8386FE" w14:textId="573A4724" w:rsidR="001A7DAE" w:rsidRPr="0011545C" w:rsidRDefault="001A7DAE" w:rsidP="0011545C">
      <w:pPr>
        <w:shd w:val="clear" w:color="auto" w:fill="FFFFFF"/>
        <w:tabs>
          <w:tab w:val="left" w:pos="541"/>
        </w:tabs>
        <w:ind w:firstLine="567"/>
        <w:jc w:val="both"/>
        <w:rPr>
          <w:sz w:val="28"/>
          <w:szCs w:val="28"/>
        </w:rPr>
      </w:pPr>
      <w:r w:rsidRPr="0011545C">
        <w:rPr>
          <w:b/>
          <w:sz w:val="28"/>
          <w:szCs w:val="28"/>
        </w:rPr>
        <w:t>Об’єкт (об’єкти) вивчення та/або діяльності</w:t>
      </w:r>
      <w:r w:rsidRPr="0011545C">
        <w:rPr>
          <w:sz w:val="28"/>
          <w:szCs w:val="28"/>
        </w:rPr>
        <w:t>: здоров’я людини, лабораторне діагностування, контроль лікування захворювань людини.</w:t>
      </w:r>
    </w:p>
    <w:p w14:paraId="76DEB87A" w14:textId="6344B214" w:rsidR="001A7DAE" w:rsidRPr="0011545C" w:rsidRDefault="001A7DAE" w:rsidP="0011545C">
      <w:pPr>
        <w:shd w:val="clear" w:color="auto" w:fill="FFFFFF"/>
        <w:tabs>
          <w:tab w:val="left" w:pos="541"/>
        </w:tabs>
        <w:ind w:firstLine="567"/>
        <w:jc w:val="both"/>
        <w:rPr>
          <w:sz w:val="28"/>
          <w:szCs w:val="28"/>
        </w:rPr>
      </w:pPr>
      <w:r w:rsidRPr="0011545C">
        <w:rPr>
          <w:b/>
          <w:sz w:val="28"/>
          <w:szCs w:val="28"/>
        </w:rPr>
        <w:t>Теоретичний зміст предметної області:</w:t>
      </w:r>
      <w:r w:rsidRPr="0011545C">
        <w:rPr>
          <w:sz w:val="28"/>
          <w:szCs w:val="28"/>
        </w:rPr>
        <w:t xml:space="preserve"> знання з фундаментальних, біомедичних, хімічних, клінічних та соціальних наук, державних стандартів, стандартів ISO/IES, для здійснення професійної діяльності з питань охорони здоров'я населення, лабораторної діагностики патологічних станів людини, теоретичних і практичних основ управління.</w:t>
      </w:r>
    </w:p>
    <w:p w14:paraId="59582A56" w14:textId="2D66A378" w:rsidR="001A7DAE" w:rsidRPr="0011545C" w:rsidRDefault="001A7DAE" w:rsidP="0011545C">
      <w:pPr>
        <w:shd w:val="clear" w:color="auto" w:fill="FFFFFF"/>
        <w:tabs>
          <w:tab w:val="left" w:pos="541"/>
        </w:tabs>
        <w:ind w:firstLine="567"/>
        <w:jc w:val="both"/>
        <w:rPr>
          <w:sz w:val="28"/>
          <w:szCs w:val="28"/>
        </w:rPr>
      </w:pPr>
      <w:r w:rsidRPr="0011545C">
        <w:rPr>
          <w:b/>
          <w:sz w:val="28"/>
          <w:szCs w:val="28"/>
        </w:rPr>
        <w:t>Методи, методики та технології:</w:t>
      </w:r>
      <w:r w:rsidRPr="0011545C">
        <w:rPr>
          <w:sz w:val="28"/>
          <w:szCs w:val="28"/>
        </w:rPr>
        <w:t xml:space="preserve"> сучасні методи, методики та технології лабораторних досліджень (гістологічних, гістохімічних, клініко-діагностичних, </w:t>
      </w:r>
      <w:r w:rsidRPr="0011545C">
        <w:rPr>
          <w:sz w:val="28"/>
          <w:szCs w:val="28"/>
        </w:rPr>
        <w:lastRenderedPageBreak/>
        <w:t>біохімічних, бактеріологічних, вірусологічних, імунологічних, цитологічних, молекулярно-генетичних, патолого-анатомічних, санітарно-гігієнічних тощо); методи та технології управління й організації роботи лабораторної служби.</w:t>
      </w:r>
    </w:p>
    <w:p w14:paraId="4E33B9E3" w14:textId="72401282" w:rsidR="001A7DAE" w:rsidRPr="0011545C" w:rsidRDefault="001A7DAE" w:rsidP="0011545C">
      <w:pPr>
        <w:pStyle w:val="a3"/>
        <w:ind w:firstLine="567"/>
      </w:pPr>
      <w:r w:rsidRPr="0011545C">
        <w:rPr>
          <w:b/>
        </w:rPr>
        <w:t>Інструменти та обладнання:</w:t>
      </w:r>
      <w:r w:rsidRPr="0011545C">
        <w:t xml:space="preserve"> обладнання</w:t>
      </w:r>
      <w:r w:rsidRPr="0011545C">
        <w:rPr>
          <w:b/>
        </w:rPr>
        <w:t xml:space="preserve"> </w:t>
      </w:r>
      <w:r w:rsidRPr="0011545C">
        <w:t>клінічних, біохімічних, патоморфологічних, імунологічних, цитологічних, мікробіологічних та інших  лабораторій, відповідно до  державних стандартів, стандартів ISO/IES.</w:t>
      </w:r>
    </w:p>
    <w:p w14:paraId="0C3B5D2A" w14:textId="77777777" w:rsidR="001A7DAE" w:rsidRPr="0011545C" w:rsidRDefault="001A7DAE" w:rsidP="0011545C">
      <w:pPr>
        <w:pStyle w:val="a3"/>
        <w:ind w:firstLine="567"/>
      </w:pPr>
    </w:p>
    <w:p w14:paraId="35E32F95" w14:textId="300B1B7D" w:rsidR="001A7DAE" w:rsidRPr="0011545C" w:rsidRDefault="001A7DAE" w:rsidP="0011545C">
      <w:pPr>
        <w:tabs>
          <w:tab w:val="left" w:pos="993"/>
        </w:tabs>
        <w:ind w:firstLine="567"/>
        <w:jc w:val="both"/>
        <w:rPr>
          <w:b/>
          <w:sz w:val="28"/>
          <w:szCs w:val="28"/>
        </w:rPr>
      </w:pPr>
      <w:r w:rsidRPr="0011545C">
        <w:rPr>
          <w:b/>
          <w:sz w:val="28"/>
          <w:szCs w:val="28"/>
        </w:rPr>
        <w:t>VI. Вимоги до освіти осіб, які можуть розпочати навчання за освітніми програмами за спеціальністю I</w:t>
      </w:r>
      <w:r w:rsidR="000F47FD" w:rsidRPr="0011545C">
        <w:rPr>
          <w:b/>
          <w:sz w:val="28"/>
          <w:szCs w:val="28"/>
        </w:rPr>
        <w:t>6</w:t>
      </w:r>
      <w:r w:rsidRPr="0011545C">
        <w:rPr>
          <w:b/>
          <w:sz w:val="28"/>
          <w:szCs w:val="28"/>
        </w:rPr>
        <w:t xml:space="preserve"> </w:t>
      </w:r>
      <w:r w:rsidR="000F47FD" w:rsidRPr="0011545C">
        <w:rPr>
          <w:b/>
          <w:sz w:val="28"/>
          <w:szCs w:val="28"/>
        </w:rPr>
        <w:t>Технології медичної діагностики та лікування</w:t>
      </w:r>
      <w:r w:rsidRPr="0011545C">
        <w:rPr>
          <w:b/>
          <w:sz w:val="28"/>
          <w:szCs w:val="28"/>
        </w:rPr>
        <w:t xml:space="preserve"> на першому (бакалаврському) рівні вищої освіти</w:t>
      </w:r>
    </w:p>
    <w:p w14:paraId="67A52CBC" w14:textId="77777777" w:rsidR="001A7DAE" w:rsidRPr="0011545C" w:rsidRDefault="001A7DAE" w:rsidP="0011545C">
      <w:pPr>
        <w:tabs>
          <w:tab w:val="left" w:pos="993"/>
        </w:tabs>
        <w:ind w:firstLine="567"/>
        <w:jc w:val="both"/>
        <w:rPr>
          <w:b/>
          <w:sz w:val="28"/>
          <w:szCs w:val="28"/>
        </w:rPr>
      </w:pPr>
    </w:p>
    <w:p w14:paraId="46B21EAF" w14:textId="71A2F9B4" w:rsidR="001A7DAE" w:rsidRPr="0011545C" w:rsidRDefault="001A7DAE" w:rsidP="0011545C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11545C">
        <w:rPr>
          <w:sz w:val="28"/>
          <w:szCs w:val="28"/>
        </w:rPr>
        <w:t>Для здобуття ступеня бакалавра за спеціальністю I</w:t>
      </w:r>
      <w:r w:rsidR="00867E77" w:rsidRPr="0011545C">
        <w:rPr>
          <w:sz w:val="28"/>
          <w:szCs w:val="28"/>
        </w:rPr>
        <w:t>6</w:t>
      </w:r>
      <w:r w:rsidRPr="0011545C">
        <w:rPr>
          <w:sz w:val="28"/>
          <w:szCs w:val="28"/>
        </w:rPr>
        <w:t xml:space="preserve"> </w:t>
      </w:r>
      <w:r w:rsidR="00867E77" w:rsidRPr="0011545C">
        <w:rPr>
          <w:sz w:val="28"/>
          <w:szCs w:val="28"/>
        </w:rPr>
        <w:t>Технології медичної діагностики та лікування</w:t>
      </w:r>
      <w:r w:rsidRPr="0011545C">
        <w:rPr>
          <w:sz w:val="28"/>
          <w:szCs w:val="28"/>
        </w:rPr>
        <w:t xml:space="preserve"> можуть вступати особи, які здобули повну загальну середню освіту.</w:t>
      </w:r>
    </w:p>
    <w:p w14:paraId="6C989D9B" w14:textId="3A4FF91D" w:rsidR="001A7DAE" w:rsidRPr="0011545C" w:rsidRDefault="001A7DAE" w:rsidP="0011545C">
      <w:pPr>
        <w:pStyle w:val="a3"/>
        <w:ind w:firstLine="567"/>
        <w:jc w:val="both"/>
      </w:pPr>
      <w:r w:rsidRPr="0011545C">
        <w:t>Особи, які здобули освітній ступінь молодшого бакалавра, освітньо-професійний ступінь фахового молодшого бакалавра або освітньо-кваліфікаційний рівень молодшого спеціаліста, можуть вступати для здобуття ступеня бакалавра відповідно до законодавства та правил прийому до закладу вищої освіти.</w:t>
      </w:r>
    </w:p>
    <w:p w14:paraId="38587B2D" w14:textId="77777777" w:rsidR="00867E77" w:rsidRPr="0011545C" w:rsidRDefault="00867E77" w:rsidP="0011545C">
      <w:pPr>
        <w:pStyle w:val="a3"/>
        <w:ind w:firstLine="567"/>
        <w:jc w:val="both"/>
      </w:pPr>
    </w:p>
    <w:p w14:paraId="44DF3750" w14:textId="77777777" w:rsidR="00390BB0" w:rsidRPr="0011545C" w:rsidRDefault="00390BB0" w:rsidP="0011545C">
      <w:pPr>
        <w:tabs>
          <w:tab w:val="left" w:pos="993"/>
        </w:tabs>
        <w:ind w:firstLine="567"/>
        <w:jc w:val="both"/>
        <w:rPr>
          <w:b/>
          <w:sz w:val="28"/>
          <w:szCs w:val="28"/>
        </w:rPr>
      </w:pPr>
      <w:r w:rsidRPr="0011545C">
        <w:rPr>
          <w:b/>
          <w:sz w:val="28"/>
          <w:szCs w:val="28"/>
        </w:rPr>
        <w:t>VІІ. Перелік обов’язкових</w:t>
      </w:r>
      <w:r w:rsidRPr="0011545C">
        <w:rPr>
          <w:sz w:val="28"/>
          <w:szCs w:val="28"/>
        </w:rPr>
        <w:t xml:space="preserve"> </w:t>
      </w:r>
      <w:r w:rsidRPr="0011545C">
        <w:rPr>
          <w:b/>
          <w:sz w:val="28"/>
          <w:szCs w:val="28"/>
        </w:rPr>
        <w:t>компетентностей випускника</w:t>
      </w:r>
    </w:p>
    <w:p w14:paraId="17469528" w14:textId="77777777" w:rsidR="00390BB0" w:rsidRPr="0011545C" w:rsidRDefault="00390BB0" w:rsidP="0011545C">
      <w:pPr>
        <w:tabs>
          <w:tab w:val="left" w:pos="993"/>
        </w:tabs>
        <w:ind w:firstLine="567"/>
        <w:jc w:val="both"/>
        <w:rPr>
          <w:b/>
          <w:sz w:val="28"/>
          <w:szCs w:val="28"/>
        </w:rPr>
      </w:pPr>
    </w:p>
    <w:p w14:paraId="6A8F7623" w14:textId="4259C9F6" w:rsidR="00390BB0" w:rsidRPr="0011545C" w:rsidRDefault="00390BB0" w:rsidP="0011545C">
      <w:pPr>
        <w:pStyle w:val="2"/>
        <w:ind w:left="0" w:firstLine="567"/>
        <w:jc w:val="both"/>
      </w:pPr>
      <w:r w:rsidRPr="0011545C">
        <w:t>Загальні компетентності</w:t>
      </w:r>
    </w:p>
    <w:p w14:paraId="401D7675" w14:textId="77777777" w:rsidR="00082951" w:rsidRPr="0011545C" w:rsidRDefault="00082951" w:rsidP="0011545C">
      <w:pPr>
        <w:ind w:firstLine="567"/>
        <w:jc w:val="both"/>
        <w:rPr>
          <w:sz w:val="28"/>
          <w:szCs w:val="28"/>
        </w:rPr>
      </w:pPr>
      <w:r w:rsidRPr="0011545C">
        <w:rPr>
          <w:sz w:val="28"/>
          <w:szCs w:val="28"/>
        </w:rPr>
        <w:t>ЗК 01. Здатність спілкуватися українською мовою з професійних питань усно і письмово, структуровано, докладно та аргументовано висловлюватися зі складних тем, доносити власний досвід та аргументацію.</w:t>
      </w:r>
    </w:p>
    <w:p w14:paraId="45564A3C" w14:textId="77777777" w:rsidR="00082951" w:rsidRPr="0011545C" w:rsidRDefault="00082951" w:rsidP="0011545C">
      <w:pPr>
        <w:ind w:firstLine="567"/>
        <w:jc w:val="both"/>
        <w:rPr>
          <w:sz w:val="28"/>
          <w:szCs w:val="28"/>
        </w:rPr>
      </w:pPr>
      <w:r w:rsidRPr="0011545C">
        <w:rPr>
          <w:sz w:val="28"/>
          <w:szCs w:val="28"/>
        </w:rPr>
        <w:t>ЗК 02. Здатність спілкуватися з професійних питань іноземною мовою, зокрема англійською, усно і письмово на рівні В1 CEFR.</w:t>
      </w:r>
    </w:p>
    <w:p w14:paraId="1A6AB092" w14:textId="77777777" w:rsidR="00082951" w:rsidRPr="0011545C" w:rsidRDefault="00082951" w:rsidP="0011545C">
      <w:pPr>
        <w:ind w:firstLine="567"/>
        <w:jc w:val="both"/>
        <w:rPr>
          <w:sz w:val="28"/>
          <w:szCs w:val="28"/>
        </w:rPr>
      </w:pPr>
      <w:r w:rsidRPr="0011545C">
        <w:rPr>
          <w:sz w:val="28"/>
          <w:szCs w:val="28"/>
        </w:rPr>
        <w:t>ЗК 03. Здатність застосовувати наукові, зокрема математичні й технологічні знання та/або методи у здійсненні безпечної професійної діяльності та/або участі у суспільному житті.</w:t>
      </w:r>
    </w:p>
    <w:p w14:paraId="0A04A38A" w14:textId="77777777" w:rsidR="00082951" w:rsidRPr="0011545C" w:rsidRDefault="00082951" w:rsidP="0011545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1545C">
        <w:rPr>
          <w:sz w:val="28"/>
          <w:szCs w:val="28"/>
          <w:lang w:val="uk-UA"/>
        </w:rPr>
        <w:t>ЗК 04. Здатність застосовувати сучасні цифрові інструменти і технології, створювати цифровий контент, захищати інформацію у професійній діяльності.</w:t>
      </w:r>
    </w:p>
    <w:p w14:paraId="6F029815" w14:textId="77777777" w:rsidR="00082951" w:rsidRPr="0011545C" w:rsidRDefault="00082951" w:rsidP="0011545C">
      <w:pPr>
        <w:ind w:firstLine="567"/>
        <w:jc w:val="both"/>
        <w:rPr>
          <w:sz w:val="28"/>
          <w:szCs w:val="28"/>
        </w:rPr>
      </w:pPr>
      <w:r w:rsidRPr="0011545C">
        <w:rPr>
          <w:sz w:val="28"/>
          <w:szCs w:val="28"/>
        </w:rPr>
        <w:t>ЗК 05. Здатність до саморозвитку, підтримки власного фізичного і психічного здоров’я, ефективного керування часом та інформацією, конструктивної співпраці з іншими, вирішення конфліктів, зокрема в інклюзивному та підтримуючому контексті, участі у суспільному житті, здобуття освітніх/професійних кваліфікацій 7 рівня НРК, підтримки власного фізичного і психічного здоров’я.</w:t>
      </w:r>
    </w:p>
    <w:p w14:paraId="51914B40" w14:textId="77777777" w:rsidR="00082951" w:rsidRPr="0011545C" w:rsidRDefault="00082951" w:rsidP="0011545C">
      <w:pPr>
        <w:ind w:firstLine="567"/>
        <w:jc w:val="both"/>
        <w:rPr>
          <w:sz w:val="28"/>
          <w:szCs w:val="28"/>
        </w:rPr>
      </w:pPr>
      <w:r w:rsidRPr="0011545C">
        <w:rPr>
          <w:sz w:val="28"/>
          <w:szCs w:val="28"/>
        </w:rPr>
        <w:t>ЗК 06. Здатність реалізовувати свої права і обов’язки як члена суспільства на основі усвідомлення цінностей громадянського (вільного демократичного, інклюзивного) суспільства, верховенства права, прав і свобод людини і громадянина, розуміння соціальних, економічних, політичних концепцій і структур та глобального розвитку і стійкості, брати участь у національному спротиві, захищати Батьківщину, здійснювати професійну діяльність із дотриманням принципів професійної етики, неприпустимості корупції та академічної доброчесності.</w:t>
      </w:r>
    </w:p>
    <w:p w14:paraId="4E00A633" w14:textId="77777777" w:rsidR="00082951" w:rsidRPr="0011545C" w:rsidRDefault="00082951" w:rsidP="0011545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1545C">
        <w:rPr>
          <w:sz w:val="28"/>
          <w:szCs w:val="28"/>
        </w:rPr>
        <w:lastRenderedPageBreak/>
        <w:t xml:space="preserve">ЗК 07. </w:t>
      </w:r>
      <w:r w:rsidRPr="0011545C">
        <w:rPr>
          <w:sz w:val="28"/>
          <w:szCs w:val="28"/>
          <w:lang w:val="uk-UA"/>
        </w:rPr>
        <w:t>Здатність діяти творчо, ініціативно та наполегливо при вирішенні проблем, </w:t>
      </w:r>
      <w:r w:rsidRPr="0011545C">
        <w:rPr>
          <w:sz w:val="28"/>
          <w:szCs w:val="28"/>
        </w:rPr>
        <w:t xml:space="preserve">критично </w:t>
      </w:r>
      <w:proofErr w:type="spellStart"/>
      <w:r w:rsidRPr="0011545C">
        <w:rPr>
          <w:sz w:val="28"/>
          <w:szCs w:val="28"/>
        </w:rPr>
        <w:t>мислити</w:t>
      </w:r>
      <w:proofErr w:type="spellEnd"/>
      <w:r w:rsidRPr="0011545C">
        <w:rPr>
          <w:sz w:val="28"/>
          <w:szCs w:val="28"/>
        </w:rPr>
        <w:t xml:space="preserve">, </w:t>
      </w:r>
      <w:proofErr w:type="spellStart"/>
      <w:r w:rsidRPr="0011545C">
        <w:rPr>
          <w:sz w:val="28"/>
          <w:szCs w:val="28"/>
        </w:rPr>
        <w:t>діяти</w:t>
      </w:r>
      <w:proofErr w:type="spellEnd"/>
      <w:r w:rsidRPr="0011545C">
        <w:rPr>
          <w:sz w:val="28"/>
          <w:szCs w:val="28"/>
        </w:rPr>
        <w:t xml:space="preserve"> у </w:t>
      </w:r>
      <w:proofErr w:type="spellStart"/>
      <w:r w:rsidRPr="0011545C">
        <w:rPr>
          <w:sz w:val="28"/>
          <w:szCs w:val="28"/>
        </w:rPr>
        <w:t>співпраці</w:t>
      </w:r>
      <w:proofErr w:type="spellEnd"/>
      <w:r w:rsidRPr="0011545C">
        <w:rPr>
          <w:sz w:val="28"/>
          <w:szCs w:val="28"/>
        </w:rPr>
        <w:t xml:space="preserve">, </w:t>
      </w:r>
      <w:proofErr w:type="spellStart"/>
      <w:r w:rsidRPr="0011545C">
        <w:rPr>
          <w:sz w:val="28"/>
          <w:szCs w:val="28"/>
        </w:rPr>
        <w:t>керувати</w:t>
      </w:r>
      <w:proofErr w:type="spellEnd"/>
      <w:r w:rsidRPr="0011545C">
        <w:rPr>
          <w:sz w:val="28"/>
          <w:szCs w:val="28"/>
        </w:rPr>
        <w:t xml:space="preserve"> проєктами у </w:t>
      </w:r>
      <w:proofErr w:type="spellStart"/>
      <w:r w:rsidRPr="0011545C">
        <w:rPr>
          <w:sz w:val="28"/>
          <w:szCs w:val="28"/>
        </w:rPr>
        <w:t>сфері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професійної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діяльності</w:t>
      </w:r>
      <w:proofErr w:type="spellEnd"/>
      <w:r w:rsidRPr="0011545C">
        <w:rPr>
          <w:sz w:val="28"/>
          <w:szCs w:val="28"/>
          <w:lang w:val="uk-UA"/>
        </w:rPr>
        <w:t>.</w:t>
      </w:r>
    </w:p>
    <w:p w14:paraId="44AF3614" w14:textId="09F4C51A" w:rsidR="00390BB0" w:rsidRPr="0011545C" w:rsidRDefault="00082951" w:rsidP="0011545C">
      <w:pPr>
        <w:pStyle w:val="2"/>
        <w:ind w:left="0" w:firstLine="567"/>
        <w:jc w:val="both"/>
      </w:pPr>
      <w:r w:rsidRPr="0011545C">
        <w:rPr>
          <w:b w:val="0"/>
          <w:bCs w:val="0"/>
        </w:rPr>
        <w:t>ЗК 08. Здатність жити і здійснювати професійну діяльність у мультикультурному та мультилінгвальному середовищі на основі розуміння та поваги до того, як ідеї та сенси творчо виражаються та передаються в різних культурах і через низку мистецтв та інших культурних форм, розвивати і застосовувати власні ідеї у професійній діяльності з відчуттям свого місця або ролі в суспільстві у різний спосіб та в різних контекстах.</w:t>
      </w:r>
    </w:p>
    <w:p w14:paraId="7DA9428C" w14:textId="77777777" w:rsidR="00077DCF" w:rsidRPr="0011545C" w:rsidRDefault="00077DCF" w:rsidP="0011545C">
      <w:pPr>
        <w:pStyle w:val="a3"/>
        <w:ind w:firstLine="567"/>
        <w:rPr>
          <w:b/>
        </w:rPr>
      </w:pPr>
    </w:p>
    <w:p w14:paraId="1305C525" w14:textId="1ECFE324" w:rsidR="00077DCF" w:rsidRPr="0011545C" w:rsidRDefault="00390BB0" w:rsidP="0011545C">
      <w:pPr>
        <w:ind w:firstLine="567"/>
        <w:rPr>
          <w:b/>
          <w:sz w:val="28"/>
          <w:szCs w:val="28"/>
        </w:rPr>
      </w:pPr>
      <w:r w:rsidRPr="0011545C">
        <w:rPr>
          <w:b/>
          <w:sz w:val="28"/>
          <w:szCs w:val="28"/>
        </w:rPr>
        <w:t>Спеціальні компетентності</w:t>
      </w:r>
    </w:p>
    <w:p w14:paraId="2A6AED76" w14:textId="77777777" w:rsidR="00082951" w:rsidRPr="0011545C" w:rsidRDefault="00082951" w:rsidP="0011545C">
      <w:pPr>
        <w:pStyle w:val="TableParagraph"/>
        <w:spacing w:line="240" w:lineRule="auto"/>
        <w:ind w:firstLine="567"/>
        <w:jc w:val="both"/>
        <w:rPr>
          <w:sz w:val="28"/>
          <w:szCs w:val="28"/>
        </w:rPr>
      </w:pPr>
      <w:r w:rsidRPr="0011545C">
        <w:rPr>
          <w:bCs/>
          <w:sz w:val="28"/>
          <w:szCs w:val="28"/>
        </w:rPr>
        <w:t>СК01.</w:t>
      </w:r>
      <w:r w:rsidRPr="0011545C">
        <w:rPr>
          <w:sz w:val="28"/>
          <w:szCs w:val="28"/>
        </w:rPr>
        <w:t xml:space="preserve"> Здатність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здійснювати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безпечну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професійну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практичну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діяльність</w:t>
      </w:r>
      <w:r w:rsidRPr="0011545C">
        <w:rPr>
          <w:spacing w:val="37"/>
          <w:sz w:val="28"/>
          <w:szCs w:val="28"/>
        </w:rPr>
        <w:t xml:space="preserve"> </w:t>
      </w:r>
      <w:r w:rsidRPr="0011545C">
        <w:rPr>
          <w:sz w:val="28"/>
          <w:szCs w:val="28"/>
        </w:rPr>
        <w:t>згідно</w:t>
      </w:r>
      <w:r w:rsidRPr="0011545C">
        <w:rPr>
          <w:spacing w:val="40"/>
          <w:sz w:val="28"/>
          <w:szCs w:val="28"/>
        </w:rPr>
        <w:t xml:space="preserve"> </w:t>
      </w:r>
      <w:r w:rsidRPr="0011545C">
        <w:rPr>
          <w:sz w:val="28"/>
          <w:szCs w:val="28"/>
        </w:rPr>
        <w:t>з</w:t>
      </w:r>
      <w:r w:rsidRPr="0011545C">
        <w:rPr>
          <w:spacing w:val="35"/>
          <w:sz w:val="28"/>
          <w:szCs w:val="28"/>
        </w:rPr>
        <w:t xml:space="preserve"> </w:t>
      </w:r>
      <w:r w:rsidRPr="0011545C">
        <w:rPr>
          <w:sz w:val="28"/>
          <w:szCs w:val="28"/>
        </w:rPr>
        <w:t>протоколами,</w:t>
      </w:r>
      <w:r w:rsidRPr="0011545C">
        <w:rPr>
          <w:spacing w:val="36"/>
          <w:sz w:val="28"/>
          <w:szCs w:val="28"/>
        </w:rPr>
        <w:t xml:space="preserve"> </w:t>
      </w:r>
      <w:r w:rsidRPr="0011545C">
        <w:rPr>
          <w:sz w:val="28"/>
          <w:szCs w:val="28"/>
        </w:rPr>
        <w:t>рекомендаціями</w:t>
      </w:r>
      <w:r w:rsidRPr="0011545C">
        <w:rPr>
          <w:spacing w:val="40"/>
          <w:sz w:val="28"/>
          <w:szCs w:val="28"/>
        </w:rPr>
        <w:t xml:space="preserve"> </w:t>
      </w:r>
      <w:r w:rsidRPr="0011545C">
        <w:rPr>
          <w:sz w:val="28"/>
          <w:szCs w:val="28"/>
        </w:rPr>
        <w:t>щодо</w:t>
      </w:r>
      <w:r w:rsidRPr="0011545C">
        <w:rPr>
          <w:spacing w:val="37"/>
          <w:sz w:val="28"/>
          <w:szCs w:val="28"/>
        </w:rPr>
        <w:t xml:space="preserve"> </w:t>
      </w:r>
      <w:r w:rsidRPr="0011545C">
        <w:rPr>
          <w:sz w:val="28"/>
          <w:szCs w:val="28"/>
        </w:rPr>
        <w:t>безпеки</w:t>
      </w:r>
      <w:r w:rsidRPr="0011545C">
        <w:rPr>
          <w:spacing w:val="-67"/>
          <w:sz w:val="28"/>
          <w:szCs w:val="28"/>
        </w:rPr>
        <w:t xml:space="preserve"> </w:t>
      </w:r>
      <w:r w:rsidRPr="0011545C">
        <w:rPr>
          <w:sz w:val="28"/>
          <w:szCs w:val="28"/>
        </w:rPr>
        <w:t>та</w:t>
      </w:r>
      <w:r w:rsidRPr="0011545C">
        <w:rPr>
          <w:spacing w:val="-1"/>
          <w:sz w:val="28"/>
          <w:szCs w:val="28"/>
        </w:rPr>
        <w:t xml:space="preserve"> </w:t>
      </w:r>
      <w:r w:rsidRPr="0011545C">
        <w:rPr>
          <w:sz w:val="28"/>
          <w:szCs w:val="28"/>
        </w:rPr>
        <w:t>діючим законодавством.</w:t>
      </w:r>
    </w:p>
    <w:p w14:paraId="6324A321" w14:textId="77777777" w:rsidR="00082951" w:rsidRPr="0011545C" w:rsidRDefault="00082951" w:rsidP="0011545C">
      <w:pPr>
        <w:pStyle w:val="TableParagraph"/>
        <w:spacing w:line="240" w:lineRule="auto"/>
        <w:ind w:firstLine="567"/>
        <w:jc w:val="both"/>
        <w:rPr>
          <w:sz w:val="28"/>
          <w:szCs w:val="28"/>
        </w:rPr>
      </w:pPr>
      <w:r w:rsidRPr="0011545C">
        <w:rPr>
          <w:bCs/>
          <w:sz w:val="28"/>
          <w:szCs w:val="28"/>
        </w:rPr>
        <w:t>СК02.</w:t>
      </w:r>
      <w:r w:rsidRPr="0011545C">
        <w:rPr>
          <w:sz w:val="28"/>
          <w:szCs w:val="28"/>
        </w:rPr>
        <w:t xml:space="preserve"> Здатність здійснювати збір та верифікацію даних, прийом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та</w:t>
      </w:r>
      <w:r w:rsidRPr="0011545C">
        <w:rPr>
          <w:spacing w:val="-1"/>
          <w:sz w:val="28"/>
          <w:szCs w:val="28"/>
        </w:rPr>
        <w:t xml:space="preserve"> </w:t>
      </w:r>
      <w:r w:rsidRPr="0011545C">
        <w:rPr>
          <w:sz w:val="28"/>
          <w:szCs w:val="28"/>
        </w:rPr>
        <w:t>обробку</w:t>
      </w:r>
      <w:r w:rsidRPr="0011545C">
        <w:rPr>
          <w:spacing w:val="-4"/>
          <w:sz w:val="28"/>
          <w:szCs w:val="28"/>
        </w:rPr>
        <w:t xml:space="preserve"> </w:t>
      </w:r>
      <w:r w:rsidRPr="0011545C">
        <w:rPr>
          <w:sz w:val="28"/>
          <w:szCs w:val="28"/>
        </w:rPr>
        <w:t>зразків</w:t>
      </w:r>
      <w:r w:rsidRPr="0011545C">
        <w:rPr>
          <w:spacing w:val="-2"/>
          <w:sz w:val="28"/>
          <w:szCs w:val="28"/>
        </w:rPr>
        <w:t xml:space="preserve"> </w:t>
      </w:r>
      <w:r w:rsidRPr="0011545C">
        <w:rPr>
          <w:sz w:val="28"/>
          <w:szCs w:val="28"/>
        </w:rPr>
        <w:t>згідно</w:t>
      </w:r>
      <w:r w:rsidRPr="0011545C">
        <w:rPr>
          <w:spacing w:val="2"/>
          <w:sz w:val="28"/>
          <w:szCs w:val="28"/>
        </w:rPr>
        <w:t xml:space="preserve"> </w:t>
      </w:r>
      <w:r w:rsidRPr="0011545C">
        <w:rPr>
          <w:sz w:val="28"/>
          <w:szCs w:val="28"/>
        </w:rPr>
        <w:t>з</w:t>
      </w:r>
      <w:r w:rsidRPr="0011545C">
        <w:rPr>
          <w:spacing w:val="-1"/>
          <w:sz w:val="28"/>
          <w:szCs w:val="28"/>
        </w:rPr>
        <w:t xml:space="preserve"> </w:t>
      </w:r>
      <w:r w:rsidRPr="0011545C">
        <w:rPr>
          <w:sz w:val="28"/>
          <w:szCs w:val="28"/>
        </w:rPr>
        <w:t>протоколами.</w:t>
      </w:r>
    </w:p>
    <w:p w14:paraId="0F930BF9" w14:textId="77777777" w:rsidR="00082951" w:rsidRPr="0011545C" w:rsidRDefault="00082951" w:rsidP="0011545C">
      <w:pPr>
        <w:pStyle w:val="TableParagraph"/>
        <w:spacing w:line="240" w:lineRule="auto"/>
        <w:ind w:firstLine="567"/>
        <w:jc w:val="both"/>
        <w:rPr>
          <w:sz w:val="28"/>
          <w:szCs w:val="28"/>
        </w:rPr>
      </w:pPr>
      <w:r w:rsidRPr="0011545C">
        <w:rPr>
          <w:bCs/>
          <w:sz w:val="28"/>
          <w:szCs w:val="28"/>
        </w:rPr>
        <w:t>СК03.</w:t>
      </w:r>
      <w:r w:rsidRPr="0011545C">
        <w:rPr>
          <w:sz w:val="28"/>
          <w:szCs w:val="28"/>
        </w:rPr>
        <w:t xml:space="preserve"> Здатність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проводити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аналіз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зразків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та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здійснювати</w:t>
      </w:r>
      <w:r w:rsidRPr="0011545C">
        <w:rPr>
          <w:spacing w:val="1"/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валідацію</w:t>
      </w:r>
      <w:proofErr w:type="spellEnd"/>
      <w:r w:rsidRPr="0011545C">
        <w:rPr>
          <w:spacing w:val="-5"/>
          <w:sz w:val="28"/>
          <w:szCs w:val="28"/>
        </w:rPr>
        <w:t xml:space="preserve"> </w:t>
      </w:r>
      <w:r w:rsidRPr="0011545C">
        <w:rPr>
          <w:sz w:val="28"/>
          <w:szCs w:val="28"/>
        </w:rPr>
        <w:t>результатів</w:t>
      </w:r>
      <w:r w:rsidRPr="0011545C">
        <w:rPr>
          <w:spacing w:val="-3"/>
          <w:sz w:val="28"/>
          <w:szCs w:val="28"/>
        </w:rPr>
        <w:t xml:space="preserve"> </w:t>
      </w:r>
      <w:r w:rsidRPr="0011545C">
        <w:rPr>
          <w:sz w:val="28"/>
          <w:szCs w:val="28"/>
        </w:rPr>
        <w:t>згідно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з</w:t>
      </w:r>
      <w:r w:rsidRPr="0011545C">
        <w:rPr>
          <w:spacing w:val="-2"/>
          <w:sz w:val="28"/>
          <w:szCs w:val="28"/>
        </w:rPr>
        <w:t xml:space="preserve"> </w:t>
      </w:r>
      <w:r w:rsidRPr="0011545C">
        <w:rPr>
          <w:sz w:val="28"/>
          <w:szCs w:val="28"/>
        </w:rPr>
        <w:t>існуючими</w:t>
      </w:r>
      <w:r w:rsidRPr="0011545C">
        <w:rPr>
          <w:spacing w:val="-1"/>
          <w:sz w:val="28"/>
          <w:szCs w:val="28"/>
        </w:rPr>
        <w:t xml:space="preserve"> </w:t>
      </w:r>
      <w:r w:rsidRPr="0011545C">
        <w:rPr>
          <w:sz w:val="28"/>
          <w:szCs w:val="28"/>
        </w:rPr>
        <w:t>протоколами.</w:t>
      </w:r>
    </w:p>
    <w:p w14:paraId="173F00EA" w14:textId="40DACECF" w:rsidR="00082951" w:rsidRPr="0011545C" w:rsidRDefault="00082951" w:rsidP="0011545C">
      <w:pPr>
        <w:pStyle w:val="TableParagraph"/>
        <w:spacing w:line="240" w:lineRule="auto"/>
        <w:ind w:firstLine="567"/>
        <w:jc w:val="both"/>
        <w:rPr>
          <w:sz w:val="28"/>
          <w:szCs w:val="28"/>
        </w:rPr>
      </w:pPr>
      <w:r w:rsidRPr="0011545C">
        <w:rPr>
          <w:bCs/>
          <w:sz w:val="28"/>
          <w:szCs w:val="28"/>
        </w:rPr>
        <w:t>СК04.</w:t>
      </w:r>
      <w:r w:rsidRPr="0011545C">
        <w:rPr>
          <w:sz w:val="28"/>
          <w:szCs w:val="28"/>
        </w:rPr>
        <w:t xml:space="preserve"> Здатність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застосувати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сучасні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методи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та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технології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дослідження</w:t>
      </w:r>
      <w:r w:rsidRPr="0011545C">
        <w:rPr>
          <w:spacing w:val="1"/>
          <w:sz w:val="28"/>
          <w:szCs w:val="28"/>
        </w:rPr>
        <w:t xml:space="preserve"> </w:t>
      </w:r>
      <w:r w:rsidR="006F0568" w:rsidRPr="0011545C">
        <w:rPr>
          <w:sz w:val="28"/>
          <w:szCs w:val="28"/>
        </w:rPr>
        <w:t>біологічного матеріалу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різного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походження</w:t>
      </w:r>
      <w:r w:rsidRPr="0011545C">
        <w:rPr>
          <w:spacing w:val="71"/>
          <w:sz w:val="28"/>
          <w:szCs w:val="28"/>
        </w:rPr>
        <w:t xml:space="preserve"> </w:t>
      </w:r>
      <w:r w:rsidRPr="0011545C">
        <w:rPr>
          <w:sz w:val="28"/>
          <w:szCs w:val="28"/>
        </w:rPr>
        <w:t>у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лабораторіях різного профілю.</w:t>
      </w:r>
    </w:p>
    <w:p w14:paraId="6712BFFC" w14:textId="77777777" w:rsidR="00082951" w:rsidRPr="0011545C" w:rsidRDefault="00082951" w:rsidP="0011545C">
      <w:pPr>
        <w:ind w:firstLine="567"/>
        <w:jc w:val="both"/>
        <w:rPr>
          <w:sz w:val="28"/>
          <w:szCs w:val="28"/>
        </w:rPr>
      </w:pPr>
      <w:r w:rsidRPr="0011545C">
        <w:rPr>
          <w:bCs/>
          <w:sz w:val="28"/>
          <w:szCs w:val="28"/>
        </w:rPr>
        <w:t>СК05.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Здатність представляти і повідомляти результати належним чином та документувати конфіденційні дані.</w:t>
      </w:r>
    </w:p>
    <w:p w14:paraId="555C227A" w14:textId="77777777" w:rsidR="00082951" w:rsidRPr="0011545C" w:rsidRDefault="00082951" w:rsidP="0011545C">
      <w:pPr>
        <w:ind w:firstLine="567"/>
        <w:jc w:val="both"/>
        <w:rPr>
          <w:sz w:val="28"/>
          <w:szCs w:val="28"/>
        </w:rPr>
      </w:pPr>
      <w:r w:rsidRPr="0011545C">
        <w:rPr>
          <w:bCs/>
          <w:sz w:val="28"/>
          <w:szCs w:val="28"/>
        </w:rPr>
        <w:t>СК06.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Здатність використовувати лабораторні інформаційні системи для забезпечення управління даними від реєстрації зразків до видачі результатів.</w:t>
      </w:r>
    </w:p>
    <w:p w14:paraId="4AA38CCB" w14:textId="77777777" w:rsidR="00082951" w:rsidRPr="0011545C" w:rsidRDefault="00082951" w:rsidP="0011545C">
      <w:pPr>
        <w:ind w:firstLine="567"/>
        <w:jc w:val="both"/>
        <w:rPr>
          <w:sz w:val="28"/>
          <w:szCs w:val="28"/>
        </w:rPr>
      </w:pPr>
      <w:r w:rsidRPr="0011545C">
        <w:rPr>
          <w:bCs/>
          <w:sz w:val="28"/>
          <w:szCs w:val="28"/>
        </w:rPr>
        <w:t>СК07.</w:t>
      </w:r>
      <w:r w:rsidRPr="0011545C">
        <w:rPr>
          <w:sz w:val="28"/>
          <w:szCs w:val="28"/>
        </w:rPr>
        <w:t xml:space="preserve"> Здатність інтерпретувати результати на основі наукового знання, розуміючи взаємозв’язок між результатами аналізу, діагнозом, клінічною інформацією та лікуванням.</w:t>
      </w:r>
    </w:p>
    <w:p w14:paraId="7F5D25DA" w14:textId="093EC7CB" w:rsidR="00082951" w:rsidRPr="0011545C" w:rsidRDefault="00082951" w:rsidP="0011545C">
      <w:pPr>
        <w:pStyle w:val="TableParagraph"/>
        <w:spacing w:line="240" w:lineRule="auto"/>
        <w:ind w:firstLine="567"/>
        <w:jc w:val="both"/>
        <w:rPr>
          <w:sz w:val="28"/>
          <w:szCs w:val="28"/>
        </w:rPr>
      </w:pPr>
      <w:r w:rsidRPr="0011545C">
        <w:rPr>
          <w:bCs/>
          <w:sz w:val="28"/>
          <w:szCs w:val="28"/>
        </w:rPr>
        <w:t>СК08.</w:t>
      </w:r>
      <w:r w:rsidRPr="0011545C">
        <w:rPr>
          <w:sz w:val="28"/>
          <w:szCs w:val="28"/>
        </w:rPr>
        <w:t xml:space="preserve"> Здатність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застосовувати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та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поширювати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принципи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 xml:space="preserve">управління якістю </w:t>
      </w:r>
      <w:r w:rsidR="00AD43AA" w:rsidRPr="0011545C">
        <w:rPr>
          <w:sz w:val="28"/>
          <w:szCs w:val="28"/>
        </w:rPr>
        <w:t xml:space="preserve">лабораторних досліджень </w:t>
      </w:r>
      <w:r w:rsidRPr="0011545C">
        <w:rPr>
          <w:sz w:val="28"/>
          <w:szCs w:val="28"/>
        </w:rPr>
        <w:t>та ефективного використання ресурсів</w:t>
      </w:r>
      <w:r w:rsidR="00AD43AA" w:rsidRPr="0011545C">
        <w:rPr>
          <w:sz w:val="28"/>
          <w:szCs w:val="28"/>
        </w:rPr>
        <w:t xml:space="preserve"> лабораторій</w:t>
      </w:r>
      <w:r w:rsidRPr="0011545C">
        <w:rPr>
          <w:sz w:val="28"/>
          <w:szCs w:val="28"/>
        </w:rPr>
        <w:t>; брати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участь</w:t>
      </w:r>
      <w:r w:rsidRPr="0011545C">
        <w:rPr>
          <w:spacing w:val="-1"/>
          <w:sz w:val="28"/>
          <w:szCs w:val="28"/>
        </w:rPr>
        <w:t xml:space="preserve"> </w:t>
      </w:r>
      <w:r w:rsidRPr="0011545C">
        <w:rPr>
          <w:sz w:val="28"/>
          <w:szCs w:val="28"/>
        </w:rPr>
        <w:t>у</w:t>
      </w:r>
      <w:r w:rsidRPr="0011545C">
        <w:rPr>
          <w:spacing w:val="-3"/>
          <w:sz w:val="28"/>
          <w:szCs w:val="28"/>
        </w:rPr>
        <w:t xml:space="preserve"> </w:t>
      </w:r>
      <w:r w:rsidRPr="0011545C">
        <w:rPr>
          <w:sz w:val="28"/>
          <w:szCs w:val="28"/>
        </w:rPr>
        <w:t>внутрішньо-лабораторному</w:t>
      </w:r>
      <w:r w:rsidRPr="0011545C">
        <w:rPr>
          <w:spacing w:val="-5"/>
          <w:sz w:val="28"/>
          <w:szCs w:val="28"/>
        </w:rPr>
        <w:t xml:space="preserve"> </w:t>
      </w:r>
      <w:r w:rsidRPr="0011545C">
        <w:rPr>
          <w:sz w:val="28"/>
          <w:szCs w:val="28"/>
        </w:rPr>
        <w:t>контролі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якості.</w:t>
      </w:r>
    </w:p>
    <w:p w14:paraId="338221CB" w14:textId="77777777" w:rsidR="00082951" w:rsidRPr="0011545C" w:rsidRDefault="00082951" w:rsidP="0011545C">
      <w:pPr>
        <w:pStyle w:val="TableParagraph"/>
        <w:spacing w:line="240" w:lineRule="auto"/>
        <w:ind w:firstLine="567"/>
        <w:jc w:val="both"/>
        <w:rPr>
          <w:sz w:val="28"/>
          <w:szCs w:val="28"/>
        </w:rPr>
      </w:pPr>
      <w:r w:rsidRPr="0011545C">
        <w:rPr>
          <w:bCs/>
          <w:sz w:val="28"/>
          <w:szCs w:val="28"/>
        </w:rPr>
        <w:t>СК09.</w:t>
      </w:r>
      <w:r w:rsidRPr="0011545C">
        <w:rPr>
          <w:spacing w:val="-5"/>
          <w:sz w:val="28"/>
          <w:szCs w:val="28"/>
        </w:rPr>
        <w:t xml:space="preserve"> </w:t>
      </w:r>
      <w:r w:rsidRPr="0011545C">
        <w:rPr>
          <w:sz w:val="28"/>
          <w:szCs w:val="28"/>
        </w:rPr>
        <w:t>Здатність</w:t>
      </w:r>
      <w:r w:rsidRPr="0011545C">
        <w:rPr>
          <w:spacing w:val="-4"/>
          <w:sz w:val="28"/>
          <w:szCs w:val="28"/>
        </w:rPr>
        <w:t xml:space="preserve"> </w:t>
      </w:r>
      <w:r w:rsidRPr="0011545C">
        <w:rPr>
          <w:sz w:val="28"/>
          <w:szCs w:val="28"/>
        </w:rPr>
        <w:t>застосовувати</w:t>
      </w:r>
      <w:r w:rsidRPr="0011545C">
        <w:rPr>
          <w:spacing w:val="-3"/>
          <w:sz w:val="28"/>
          <w:szCs w:val="28"/>
        </w:rPr>
        <w:t xml:space="preserve"> </w:t>
      </w:r>
      <w:r w:rsidRPr="0011545C">
        <w:rPr>
          <w:sz w:val="28"/>
          <w:szCs w:val="28"/>
        </w:rPr>
        <w:t>навички</w:t>
      </w:r>
      <w:r w:rsidRPr="0011545C">
        <w:rPr>
          <w:spacing w:val="-6"/>
          <w:sz w:val="28"/>
          <w:szCs w:val="28"/>
        </w:rPr>
        <w:t xml:space="preserve"> </w:t>
      </w:r>
      <w:r w:rsidRPr="0011545C">
        <w:rPr>
          <w:sz w:val="28"/>
          <w:szCs w:val="28"/>
        </w:rPr>
        <w:t>наукового дослідження та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критичного</w:t>
      </w:r>
      <w:r w:rsidRPr="0011545C">
        <w:rPr>
          <w:spacing w:val="-3"/>
          <w:sz w:val="28"/>
          <w:szCs w:val="28"/>
        </w:rPr>
        <w:t xml:space="preserve"> </w:t>
      </w:r>
      <w:r w:rsidRPr="0011545C">
        <w:rPr>
          <w:sz w:val="28"/>
          <w:szCs w:val="28"/>
        </w:rPr>
        <w:t>мислення</w:t>
      </w:r>
      <w:r w:rsidRPr="0011545C">
        <w:rPr>
          <w:spacing w:val="-3"/>
          <w:sz w:val="28"/>
          <w:szCs w:val="28"/>
        </w:rPr>
        <w:t xml:space="preserve"> </w:t>
      </w:r>
      <w:r w:rsidRPr="0011545C">
        <w:rPr>
          <w:sz w:val="28"/>
          <w:szCs w:val="28"/>
        </w:rPr>
        <w:t>для конструктивного</w:t>
      </w:r>
      <w:r w:rsidRPr="0011545C">
        <w:rPr>
          <w:spacing w:val="-3"/>
          <w:sz w:val="28"/>
          <w:szCs w:val="28"/>
        </w:rPr>
        <w:t xml:space="preserve"> </w:t>
      </w:r>
      <w:r w:rsidRPr="0011545C">
        <w:rPr>
          <w:sz w:val="28"/>
          <w:szCs w:val="28"/>
        </w:rPr>
        <w:t>розв’язання</w:t>
      </w:r>
      <w:r w:rsidRPr="0011545C">
        <w:rPr>
          <w:spacing w:val="-4"/>
          <w:sz w:val="28"/>
          <w:szCs w:val="28"/>
        </w:rPr>
        <w:t xml:space="preserve"> професійних </w:t>
      </w:r>
      <w:r w:rsidRPr="0011545C">
        <w:rPr>
          <w:sz w:val="28"/>
          <w:szCs w:val="28"/>
        </w:rPr>
        <w:t>проблем.</w:t>
      </w:r>
    </w:p>
    <w:p w14:paraId="22573D7E" w14:textId="77777777" w:rsidR="00082951" w:rsidRPr="0011545C" w:rsidRDefault="00082951" w:rsidP="0011545C">
      <w:pPr>
        <w:pStyle w:val="TableParagraph"/>
        <w:spacing w:line="240" w:lineRule="auto"/>
        <w:ind w:firstLine="567"/>
        <w:jc w:val="both"/>
        <w:rPr>
          <w:sz w:val="28"/>
          <w:szCs w:val="28"/>
        </w:rPr>
      </w:pPr>
      <w:r w:rsidRPr="0011545C">
        <w:rPr>
          <w:bCs/>
          <w:sz w:val="28"/>
          <w:szCs w:val="28"/>
        </w:rPr>
        <w:t>СК10.</w:t>
      </w:r>
      <w:r w:rsidRPr="0011545C">
        <w:rPr>
          <w:sz w:val="28"/>
          <w:szCs w:val="28"/>
        </w:rPr>
        <w:t xml:space="preserve"> Здатність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здійснювати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організацію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та</w:t>
      </w:r>
      <w:r w:rsidRPr="0011545C">
        <w:rPr>
          <w:spacing w:val="71"/>
          <w:sz w:val="28"/>
          <w:szCs w:val="28"/>
        </w:rPr>
        <w:t xml:space="preserve"> </w:t>
      </w:r>
      <w:r w:rsidRPr="0011545C">
        <w:rPr>
          <w:sz w:val="28"/>
          <w:szCs w:val="28"/>
        </w:rPr>
        <w:t>керівництво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роботою структурних підрозділів лабораторій на основі вміння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управління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людськими,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матеріальними,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фінансовими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та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інформаційними</w:t>
      </w:r>
      <w:r w:rsidRPr="0011545C">
        <w:rPr>
          <w:spacing w:val="-1"/>
          <w:sz w:val="28"/>
          <w:szCs w:val="28"/>
        </w:rPr>
        <w:t xml:space="preserve"> </w:t>
      </w:r>
      <w:r w:rsidRPr="0011545C">
        <w:rPr>
          <w:sz w:val="28"/>
          <w:szCs w:val="28"/>
        </w:rPr>
        <w:t>ресурсами.</w:t>
      </w:r>
    </w:p>
    <w:p w14:paraId="07DECEF6" w14:textId="77777777" w:rsidR="00082951" w:rsidRPr="0011545C" w:rsidRDefault="00082951" w:rsidP="0011545C">
      <w:pPr>
        <w:pStyle w:val="TableParagraph"/>
        <w:spacing w:line="240" w:lineRule="auto"/>
        <w:ind w:firstLine="567"/>
        <w:jc w:val="both"/>
        <w:rPr>
          <w:sz w:val="28"/>
          <w:szCs w:val="28"/>
        </w:rPr>
      </w:pPr>
      <w:r w:rsidRPr="0011545C">
        <w:rPr>
          <w:bCs/>
          <w:sz w:val="28"/>
          <w:szCs w:val="28"/>
        </w:rPr>
        <w:t>СК11.</w:t>
      </w:r>
      <w:r w:rsidRPr="0011545C">
        <w:rPr>
          <w:sz w:val="28"/>
          <w:szCs w:val="28"/>
        </w:rPr>
        <w:t xml:space="preserve"> Здатність</w:t>
      </w:r>
      <w:r w:rsidRPr="0011545C">
        <w:rPr>
          <w:spacing w:val="1"/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компетентно</w:t>
      </w:r>
      <w:proofErr w:type="spellEnd"/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та</w:t>
      </w:r>
      <w:r w:rsidRPr="0011545C">
        <w:rPr>
          <w:spacing w:val="1"/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професійно</w:t>
      </w:r>
      <w:proofErr w:type="spellEnd"/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взаємодіяти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з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пацієнтами,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колегами,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медичними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працівниками,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іншими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фахівцями,</w:t>
      </w:r>
      <w:r w:rsidRPr="0011545C">
        <w:rPr>
          <w:spacing w:val="-2"/>
          <w:sz w:val="28"/>
          <w:szCs w:val="28"/>
        </w:rPr>
        <w:t xml:space="preserve"> </w:t>
      </w:r>
      <w:r w:rsidRPr="0011545C">
        <w:rPr>
          <w:sz w:val="28"/>
          <w:szCs w:val="28"/>
        </w:rPr>
        <w:t>застосовуючи різні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методи</w:t>
      </w:r>
      <w:r w:rsidRPr="0011545C">
        <w:rPr>
          <w:spacing w:val="-1"/>
          <w:sz w:val="28"/>
          <w:szCs w:val="28"/>
        </w:rPr>
        <w:t xml:space="preserve"> </w:t>
      </w:r>
      <w:r w:rsidRPr="0011545C">
        <w:rPr>
          <w:sz w:val="28"/>
          <w:szCs w:val="28"/>
        </w:rPr>
        <w:t>комунікації.</w:t>
      </w:r>
    </w:p>
    <w:p w14:paraId="09B67216" w14:textId="43EAF348" w:rsidR="00082951" w:rsidRPr="0011545C" w:rsidRDefault="00082951" w:rsidP="0011545C">
      <w:pPr>
        <w:pStyle w:val="TableParagraph"/>
        <w:spacing w:line="240" w:lineRule="auto"/>
        <w:ind w:firstLine="567"/>
        <w:jc w:val="both"/>
        <w:rPr>
          <w:sz w:val="28"/>
          <w:szCs w:val="28"/>
        </w:rPr>
      </w:pPr>
      <w:r w:rsidRPr="0011545C">
        <w:rPr>
          <w:bCs/>
          <w:sz w:val="28"/>
          <w:szCs w:val="28"/>
        </w:rPr>
        <w:t>СК12.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 xml:space="preserve">Здатність </w:t>
      </w:r>
      <w:r w:rsidR="008614AE" w:rsidRPr="0011545C">
        <w:rPr>
          <w:sz w:val="28"/>
          <w:szCs w:val="28"/>
        </w:rPr>
        <w:t>впроваджувати та д</w:t>
      </w:r>
      <w:r w:rsidRPr="0011545C">
        <w:rPr>
          <w:sz w:val="28"/>
          <w:szCs w:val="28"/>
        </w:rPr>
        <w:t>отримуватись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стандарт</w:t>
      </w:r>
      <w:r w:rsidR="008614AE" w:rsidRPr="0011545C">
        <w:rPr>
          <w:sz w:val="28"/>
          <w:szCs w:val="28"/>
        </w:rPr>
        <w:t>ів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професійної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діяльності.</w:t>
      </w:r>
    </w:p>
    <w:p w14:paraId="37436ABE" w14:textId="77777777" w:rsidR="00082951" w:rsidRPr="0011545C" w:rsidRDefault="00082951" w:rsidP="0011545C">
      <w:pPr>
        <w:pStyle w:val="TableParagraph"/>
        <w:spacing w:line="240" w:lineRule="auto"/>
        <w:ind w:firstLine="567"/>
        <w:jc w:val="both"/>
        <w:rPr>
          <w:sz w:val="28"/>
          <w:szCs w:val="28"/>
        </w:rPr>
      </w:pPr>
      <w:r w:rsidRPr="0011545C">
        <w:rPr>
          <w:bCs/>
          <w:sz w:val="28"/>
          <w:szCs w:val="28"/>
        </w:rPr>
        <w:t>СК13.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Готовність</w:t>
      </w:r>
      <w:r w:rsidRPr="0011545C">
        <w:rPr>
          <w:spacing w:val="-5"/>
          <w:sz w:val="28"/>
          <w:szCs w:val="28"/>
        </w:rPr>
        <w:t xml:space="preserve"> </w:t>
      </w:r>
      <w:r w:rsidRPr="0011545C">
        <w:rPr>
          <w:sz w:val="28"/>
          <w:szCs w:val="28"/>
        </w:rPr>
        <w:t>до</w:t>
      </w:r>
      <w:r w:rsidRPr="0011545C">
        <w:rPr>
          <w:spacing w:val="-5"/>
          <w:sz w:val="28"/>
          <w:szCs w:val="28"/>
        </w:rPr>
        <w:t xml:space="preserve"> </w:t>
      </w:r>
      <w:r w:rsidRPr="0011545C">
        <w:rPr>
          <w:sz w:val="28"/>
          <w:szCs w:val="28"/>
        </w:rPr>
        <w:t>безперервного</w:t>
      </w:r>
      <w:r w:rsidRPr="0011545C">
        <w:rPr>
          <w:spacing w:val="-3"/>
          <w:sz w:val="28"/>
          <w:szCs w:val="28"/>
        </w:rPr>
        <w:t xml:space="preserve"> </w:t>
      </w:r>
      <w:r w:rsidRPr="0011545C">
        <w:rPr>
          <w:sz w:val="28"/>
          <w:szCs w:val="28"/>
        </w:rPr>
        <w:t>професійного</w:t>
      </w:r>
      <w:r w:rsidRPr="0011545C">
        <w:rPr>
          <w:spacing w:val="-3"/>
          <w:sz w:val="28"/>
          <w:szCs w:val="28"/>
        </w:rPr>
        <w:t xml:space="preserve"> </w:t>
      </w:r>
      <w:r w:rsidRPr="0011545C">
        <w:rPr>
          <w:sz w:val="28"/>
          <w:szCs w:val="28"/>
        </w:rPr>
        <w:t>розвитку.</w:t>
      </w:r>
    </w:p>
    <w:p w14:paraId="59D4FC3C" w14:textId="5D010848" w:rsidR="00082951" w:rsidRPr="0011545C" w:rsidRDefault="00082951" w:rsidP="0011545C">
      <w:pPr>
        <w:pStyle w:val="TableParagraph"/>
        <w:spacing w:line="240" w:lineRule="auto"/>
        <w:ind w:firstLine="567"/>
        <w:jc w:val="both"/>
        <w:rPr>
          <w:sz w:val="28"/>
          <w:szCs w:val="28"/>
        </w:rPr>
      </w:pPr>
      <w:r w:rsidRPr="0011545C">
        <w:rPr>
          <w:bCs/>
          <w:sz w:val="28"/>
          <w:szCs w:val="28"/>
        </w:rPr>
        <w:t>СК1</w:t>
      </w:r>
      <w:r w:rsidR="008614AE" w:rsidRPr="0011545C">
        <w:rPr>
          <w:bCs/>
          <w:sz w:val="28"/>
          <w:szCs w:val="28"/>
        </w:rPr>
        <w:t>4</w:t>
      </w:r>
      <w:r w:rsidRPr="0011545C">
        <w:rPr>
          <w:bCs/>
          <w:sz w:val="28"/>
          <w:szCs w:val="28"/>
        </w:rPr>
        <w:t>.</w:t>
      </w:r>
      <w:r w:rsidRPr="0011545C">
        <w:rPr>
          <w:spacing w:val="1"/>
          <w:sz w:val="28"/>
          <w:szCs w:val="28"/>
        </w:rPr>
        <w:t xml:space="preserve"> </w:t>
      </w:r>
      <w:r w:rsidR="008614AE" w:rsidRPr="0011545C">
        <w:rPr>
          <w:sz w:val="28"/>
          <w:szCs w:val="28"/>
        </w:rPr>
        <w:t>Здатність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точно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та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якісно</w:t>
      </w:r>
      <w:r w:rsidRPr="0011545C">
        <w:rPr>
          <w:spacing w:val="1"/>
          <w:sz w:val="28"/>
          <w:szCs w:val="28"/>
        </w:rPr>
        <w:t xml:space="preserve"> </w:t>
      </w:r>
      <w:r w:rsidR="00C01ECA" w:rsidRPr="0011545C">
        <w:rPr>
          <w:sz w:val="28"/>
          <w:szCs w:val="28"/>
        </w:rPr>
        <w:t xml:space="preserve">виконувати </w:t>
      </w:r>
      <w:r w:rsidR="00A67E20" w:rsidRPr="0011545C">
        <w:rPr>
          <w:sz w:val="28"/>
          <w:szCs w:val="28"/>
        </w:rPr>
        <w:t xml:space="preserve">лабораторні </w:t>
      </w:r>
      <w:r w:rsidRPr="0011545C">
        <w:rPr>
          <w:sz w:val="28"/>
          <w:szCs w:val="28"/>
        </w:rPr>
        <w:t>дослідження,</w:t>
      </w:r>
      <w:r w:rsidRPr="0011545C">
        <w:rPr>
          <w:spacing w:val="1"/>
          <w:sz w:val="28"/>
          <w:szCs w:val="28"/>
        </w:rPr>
        <w:t xml:space="preserve"> </w:t>
      </w:r>
      <w:r w:rsidRPr="0011545C">
        <w:rPr>
          <w:sz w:val="28"/>
          <w:szCs w:val="28"/>
        </w:rPr>
        <w:t>удосконалювати</w:t>
      </w:r>
      <w:r w:rsidRPr="0011545C">
        <w:rPr>
          <w:spacing w:val="-2"/>
          <w:sz w:val="28"/>
          <w:szCs w:val="28"/>
        </w:rPr>
        <w:t xml:space="preserve"> </w:t>
      </w:r>
      <w:r w:rsidRPr="0011545C">
        <w:rPr>
          <w:sz w:val="28"/>
          <w:szCs w:val="28"/>
        </w:rPr>
        <w:t>методики</w:t>
      </w:r>
      <w:r w:rsidRPr="0011545C">
        <w:rPr>
          <w:spacing w:val="-1"/>
          <w:sz w:val="28"/>
          <w:szCs w:val="28"/>
        </w:rPr>
        <w:t xml:space="preserve"> </w:t>
      </w:r>
      <w:r w:rsidRPr="0011545C">
        <w:rPr>
          <w:sz w:val="28"/>
          <w:szCs w:val="28"/>
        </w:rPr>
        <w:t>їх проведення</w:t>
      </w:r>
      <w:r w:rsidRPr="0011545C">
        <w:rPr>
          <w:spacing w:val="-1"/>
          <w:sz w:val="28"/>
          <w:szCs w:val="28"/>
        </w:rPr>
        <w:t xml:space="preserve"> </w:t>
      </w:r>
      <w:r w:rsidR="00C01ECA" w:rsidRPr="0011545C">
        <w:rPr>
          <w:sz w:val="28"/>
          <w:szCs w:val="28"/>
        </w:rPr>
        <w:t>й</w:t>
      </w:r>
      <w:r w:rsidRPr="0011545C">
        <w:rPr>
          <w:spacing w:val="-2"/>
          <w:sz w:val="28"/>
          <w:szCs w:val="28"/>
        </w:rPr>
        <w:t xml:space="preserve"> </w:t>
      </w:r>
      <w:r w:rsidRPr="0011545C">
        <w:rPr>
          <w:sz w:val="28"/>
          <w:szCs w:val="28"/>
        </w:rPr>
        <w:t>навчати</w:t>
      </w:r>
      <w:r w:rsidRPr="0011545C">
        <w:rPr>
          <w:spacing w:val="-1"/>
          <w:sz w:val="28"/>
          <w:szCs w:val="28"/>
        </w:rPr>
        <w:t xml:space="preserve"> </w:t>
      </w:r>
      <w:r w:rsidRPr="0011545C">
        <w:rPr>
          <w:sz w:val="28"/>
          <w:szCs w:val="28"/>
        </w:rPr>
        <w:t>інших.</w:t>
      </w:r>
    </w:p>
    <w:p w14:paraId="6C46841A" w14:textId="2C46E339" w:rsidR="00077DCF" w:rsidRDefault="00082951" w:rsidP="0011545C">
      <w:pPr>
        <w:pStyle w:val="a3"/>
        <w:ind w:firstLine="567"/>
      </w:pPr>
      <w:r w:rsidRPr="0011545C">
        <w:rPr>
          <w:bCs/>
        </w:rPr>
        <w:t>СК1</w:t>
      </w:r>
      <w:r w:rsidR="00E64895" w:rsidRPr="0011545C">
        <w:rPr>
          <w:bCs/>
        </w:rPr>
        <w:t>5</w:t>
      </w:r>
      <w:r w:rsidRPr="0011545C">
        <w:rPr>
          <w:bCs/>
        </w:rPr>
        <w:t>.</w:t>
      </w:r>
      <w:r w:rsidRPr="0011545C">
        <w:t xml:space="preserve"> Здатність надавати </w:t>
      </w:r>
      <w:proofErr w:type="spellStart"/>
      <w:r w:rsidRPr="0011545C">
        <w:t>домедичну</w:t>
      </w:r>
      <w:proofErr w:type="spellEnd"/>
      <w:r w:rsidRPr="0011545C">
        <w:t xml:space="preserve"> допомогу та забезпечувати лабораторно-діагностичну складову в умовах війни та надзвичайних ситуацій.</w:t>
      </w:r>
    </w:p>
    <w:p w14:paraId="3687C358" w14:textId="58DDC17D" w:rsidR="0011545C" w:rsidRDefault="0011545C" w:rsidP="0011545C">
      <w:pPr>
        <w:pStyle w:val="a3"/>
        <w:ind w:firstLine="567"/>
        <w:rPr>
          <w:b/>
        </w:rPr>
      </w:pPr>
    </w:p>
    <w:p w14:paraId="4E54B64B" w14:textId="77777777" w:rsidR="00B908D3" w:rsidRPr="0011545C" w:rsidRDefault="00B908D3" w:rsidP="0011545C">
      <w:pPr>
        <w:pStyle w:val="a3"/>
        <w:ind w:firstLine="567"/>
        <w:rPr>
          <w:b/>
        </w:rPr>
      </w:pPr>
    </w:p>
    <w:p w14:paraId="6846DBC7" w14:textId="7AD664C4" w:rsidR="00077DCF" w:rsidRPr="0011545C" w:rsidRDefault="00494608" w:rsidP="0011545C">
      <w:pPr>
        <w:tabs>
          <w:tab w:val="left" w:pos="1048"/>
        </w:tabs>
        <w:ind w:firstLine="567"/>
        <w:jc w:val="both"/>
        <w:rPr>
          <w:b/>
          <w:bCs/>
          <w:sz w:val="28"/>
          <w:szCs w:val="28"/>
        </w:rPr>
      </w:pPr>
      <w:r w:rsidRPr="0011545C">
        <w:rPr>
          <w:b/>
          <w:bCs/>
          <w:sz w:val="28"/>
          <w:szCs w:val="28"/>
        </w:rPr>
        <w:lastRenderedPageBreak/>
        <w:t>VІІІ. Перелік назв освітніх програм та нормативний зміст підготовки здобувачів вищої освіти за такими програмами, сформульований у термінах програмних результатів навчання</w:t>
      </w:r>
    </w:p>
    <w:p w14:paraId="0DE4A59F" w14:textId="21D799E9" w:rsidR="0013738A" w:rsidRDefault="0013738A" w:rsidP="0011545C">
      <w:pPr>
        <w:tabs>
          <w:tab w:val="left" w:pos="1048"/>
        </w:tabs>
        <w:ind w:firstLine="567"/>
        <w:jc w:val="both"/>
        <w:rPr>
          <w:b/>
          <w:bCs/>
          <w:sz w:val="28"/>
          <w:szCs w:val="28"/>
        </w:rPr>
      </w:pPr>
    </w:p>
    <w:p w14:paraId="6738446D" w14:textId="2AABCEEC" w:rsidR="0011545C" w:rsidRDefault="00B908D3" w:rsidP="0011545C">
      <w:pPr>
        <w:tabs>
          <w:tab w:val="left" w:pos="1048"/>
        </w:tabs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Освітня програма «</w:t>
      </w:r>
      <w:r w:rsidRPr="00B908D3">
        <w:rPr>
          <w:b/>
          <w:bCs/>
          <w:sz w:val="28"/>
          <w:szCs w:val="28"/>
        </w:rPr>
        <w:t>Лабораторна діагностика</w:t>
      </w:r>
      <w:r>
        <w:rPr>
          <w:b/>
          <w:bCs/>
          <w:sz w:val="28"/>
          <w:szCs w:val="28"/>
        </w:rPr>
        <w:t>»</w:t>
      </w:r>
    </w:p>
    <w:p w14:paraId="5F5CCB88" w14:textId="77777777" w:rsidR="00B908D3" w:rsidRPr="0011545C" w:rsidRDefault="00B908D3" w:rsidP="0011545C">
      <w:pPr>
        <w:tabs>
          <w:tab w:val="left" w:pos="1048"/>
        </w:tabs>
        <w:ind w:firstLine="567"/>
        <w:jc w:val="both"/>
        <w:rPr>
          <w:b/>
          <w:bCs/>
          <w:sz w:val="28"/>
          <w:szCs w:val="28"/>
        </w:rPr>
      </w:pPr>
    </w:p>
    <w:p w14:paraId="1FAA7954" w14:textId="21A9A1BE" w:rsidR="00182714" w:rsidRPr="0011545C" w:rsidRDefault="00182714" w:rsidP="0011545C">
      <w:pPr>
        <w:pStyle w:val="a3"/>
        <w:ind w:firstLine="567"/>
        <w:jc w:val="both"/>
      </w:pPr>
      <w:r w:rsidRPr="0011545C">
        <w:t>ПРН 1. Спілкуватися українською мовою з професійних питань усно і письмово, структуровано, докладно та аргументовано висловлюватися зі складних тем, доносити власний досвід та аргументацію.</w:t>
      </w:r>
    </w:p>
    <w:p w14:paraId="69FD5278" w14:textId="03AEBC4F" w:rsidR="00182714" w:rsidRPr="0011545C" w:rsidRDefault="00182714" w:rsidP="0011545C">
      <w:pPr>
        <w:pStyle w:val="a3"/>
        <w:ind w:firstLine="567"/>
        <w:jc w:val="both"/>
      </w:pPr>
      <w:r w:rsidRPr="0011545C">
        <w:t>ПРН 2. Спілкуватися з професійних питань іноземною мовою, зокрема англійською, усно і письмово на рівні В1 CEFR.</w:t>
      </w:r>
    </w:p>
    <w:p w14:paraId="3651C652" w14:textId="78E5EA15" w:rsidR="00182714" w:rsidRPr="0011545C" w:rsidRDefault="00BB1C13" w:rsidP="0011545C">
      <w:pPr>
        <w:pStyle w:val="a3"/>
        <w:ind w:firstLine="567"/>
        <w:jc w:val="both"/>
      </w:pPr>
      <w:r w:rsidRPr="0011545C">
        <w:t>П</w:t>
      </w:r>
      <w:r w:rsidR="00182714" w:rsidRPr="0011545C">
        <w:t>РН 3. Застосовувати наукові, зокрема математичні й технологічні знання та методи</w:t>
      </w:r>
      <w:r w:rsidR="004B527B" w:rsidRPr="0011545C">
        <w:t>, рекомендації діючого законодавства</w:t>
      </w:r>
      <w:r w:rsidR="00182714" w:rsidRPr="0011545C">
        <w:t xml:space="preserve"> у здійсненні безпечної професійної діяльності.</w:t>
      </w:r>
    </w:p>
    <w:p w14:paraId="7A3213DF" w14:textId="4148387E" w:rsidR="00182714" w:rsidRPr="0011545C" w:rsidRDefault="006B1953" w:rsidP="0011545C">
      <w:pPr>
        <w:pStyle w:val="a3"/>
        <w:ind w:firstLine="567"/>
        <w:jc w:val="both"/>
      </w:pPr>
      <w:r w:rsidRPr="0011545C">
        <w:t>П</w:t>
      </w:r>
      <w:r w:rsidR="00182714" w:rsidRPr="0011545C">
        <w:t xml:space="preserve">РН 4. Дотримуватись принципу неприпустимості корупції та будь-яких проявів </w:t>
      </w:r>
      <w:proofErr w:type="spellStart"/>
      <w:r w:rsidR="00182714" w:rsidRPr="0011545C">
        <w:t>недоброчесності</w:t>
      </w:r>
      <w:proofErr w:type="spellEnd"/>
      <w:r w:rsidR="00182714" w:rsidRPr="0011545C">
        <w:t xml:space="preserve"> при виконанні лабораторних досліджень в лабораторіях різного профілю та інтерпретації їх результатів.</w:t>
      </w:r>
    </w:p>
    <w:p w14:paraId="7687AA00" w14:textId="40B0869E" w:rsidR="00182714" w:rsidRPr="0011545C" w:rsidRDefault="006B1953" w:rsidP="0011545C">
      <w:pPr>
        <w:pStyle w:val="a3"/>
        <w:ind w:firstLine="567"/>
        <w:jc w:val="both"/>
      </w:pPr>
      <w:r w:rsidRPr="0011545C">
        <w:t>П</w:t>
      </w:r>
      <w:r w:rsidR="00182714" w:rsidRPr="0011545C">
        <w:t xml:space="preserve">РН </w:t>
      </w:r>
      <w:r w:rsidRPr="0011545C">
        <w:t>5</w:t>
      </w:r>
      <w:r w:rsidR="00182714" w:rsidRPr="0011545C">
        <w:t xml:space="preserve">. Здійснювати </w:t>
      </w:r>
      <w:r w:rsidRPr="0011545C">
        <w:t>згідно</w:t>
      </w:r>
      <w:r w:rsidRPr="0011545C">
        <w:rPr>
          <w:spacing w:val="2"/>
        </w:rPr>
        <w:t xml:space="preserve"> </w:t>
      </w:r>
      <w:r w:rsidRPr="0011545C">
        <w:t>з</w:t>
      </w:r>
      <w:r w:rsidRPr="0011545C">
        <w:rPr>
          <w:spacing w:val="-1"/>
        </w:rPr>
        <w:t xml:space="preserve"> </w:t>
      </w:r>
      <w:r w:rsidRPr="0011545C">
        <w:t xml:space="preserve">протоколами </w:t>
      </w:r>
      <w:r w:rsidR="00182714" w:rsidRPr="0011545C">
        <w:t>прийом</w:t>
      </w:r>
      <w:r w:rsidR="00182714" w:rsidRPr="0011545C">
        <w:rPr>
          <w:spacing w:val="1"/>
        </w:rPr>
        <w:t xml:space="preserve"> </w:t>
      </w:r>
      <w:r w:rsidR="00182714" w:rsidRPr="0011545C">
        <w:t>та</w:t>
      </w:r>
      <w:r w:rsidR="00182714" w:rsidRPr="0011545C">
        <w:rPr>
          <w:spacing w:val="-1"/>
        </w:rPr>
        <w:t xml:space="preserve"> </w:t>
      </w:r>
      <w:r w:rsidR="00182714" w:rsidRPr="0011545C">
        <w:t>обробку</w:t>
      </w:r>
      <w:r w:rsidR="00182714" w:rsidRPr="0011545C">
        <w:rPr>
          <w:spacing w:val="-4"/>
        </w:rPr>
        <w:t xml:space="preserve"> </w:t>
      </w:r>
      <w:r w:rsidR="00182714" w:rsidRPr="0011545C">
        <w:t>зразків</w:t>
      </w:r>
      <w:r w:rsidR="00F23906" w:rsidRPr="0011545C">
        <w:t xml:space="preserve"> біологічного матеріалу, харчових продуктів та навколишнього середовища;</w:t>
      </w:r>
      <w:r w:rsidR="00182714" w:rsidRPr="0011545C">
        <w:t xml:space="preserve"> </w:t>
      </w:r>
      <w:proofErr w:type="spellStart"/>
      <w:r w:rsidR="00182714" w:rsidRPr="0011545C">
        <w:t>верифікувати</w:t>
      </w:r>
      <w:proofErr w:type="spellEnd"/>
      <w:r w:rsidR="00182714" w:rsidRPr="0011545C">
        <w:t xml:space="preserve"> результати лабораторних досліджень для діагностики різних хвороб (норма/патологія).</w:t>
      </w:r>
    </w:p>
    <w:p w14:paraId="4D91C1E7" w14:textId="0710B4B7" w:rsidR="00182714" w:rsidRPr="0011545C" w:rsidRDefault="00F23906" w:rsidP="0011545C">
      <w:pPr>
        <w:pStyle w:val="a3"/>
        <w:ind w:firstLine="567"/>
        <w:jc w:val="both"/>
      </w:pPr>
      <w:r w:rsidRPr="0011545C">
        <w:t>П</w:t>
      </w:r>
      <w:r w:rsidR="00182714" w:rsidRPr="0011545C">
        <w:t xml:space="preserve">РН </w:t>
      </w:r>
      <w:r w:rsidRPr="0011545C">
        <w:t>6</w:t>
      </w:r>
      <w:r w:rsidR="00182714" w:rsidRPr="0011545C">
        <w:t>. Проводити</w:t>
      </w:r>
      <w:r w:rsidR="00182714" w:rsidRPr="0011545C">
        <w:rPr>
          <w:spacing w:val="1"/>
        </w:rPr>
        <w:t xml:space="preserve"> </w:t>
      </w:r>
      <w:r w:rsidR="00182714" w:rsidRPr="0011545C">
        <w:t>аналіз</w:t>
      </w:r>
      <w:r w:rsidR="00182714" w:rsidRPr="0011545C">
        <w:rPr>
          <w:spacing w:val="1"/>
        </w:rPr>
        <w:t xml:space="preserve"> </w:t>
      </w:r>
      <w:r w:rsidR="00182714" w:rsidRPr="0011545C">
        <w:t>зразків</w:t>
      </w:r>
      <w:r w:rsidR="00182714" w:rsidRPr="0011545C">
        <w:rPr>
          <w:spacing w:val="1"/>
        </w:rPr>
        <w:t xml:space="preserve"> </w:t>
      </w:r>
      <w:r w:rsidR="00182714" w:rsidRPr="0011545C">
        <w:t>та</w:t>
      </w:r>
      <w:r w:rsidR="00182714" w:rsidRPr="0011545C">
        <w:rPr>
          <w:spacing w:val="1"/>
        </w:rPr>
        <w:t xml:space="preserve"> </w:t>
      </w:r>
      <w:r w:rsidR="00182714" w:rsidRPr="0011545C">
        <w:t>здійснювати</w:t>
      </w:r>
      <w:r w:rsidR="00182714" w:rsidRPr="0011545C">
        <w:rPr>
          <w:spacing w:val="1"/>
        </w:rPr>
        <w:t xml:space="preserve"> </w:t>
      </w:r>
      <w:proofErr w:type="spellStart"/>
      <w:r w:rsidR="00182714" w:rsidRPr="0011545C">
        <w:t>валідацію</w:t>
      </w:r>
      <w:proofErr w:type="spellEnd"/>
      <w:r w:rsidR="00182714" w:rsidRPr="0011545C">
        <w:rPr>
          <w:spacing w:val="-5"/>
        </w:rPr>
        <w:t xml:space="preserve"> </w:t>
      </w:r>
      <w:r w:rsidR="00182714" w:rsidRPr="0011545C">
        <w:t>результатів</w:t>
      </w:r>
      <w:r w:rsidR="00182714" w:rsidRPr="0011545C">
        <w:rPr>
          <w:spacing w:val="-3"/>
        </w:rPr>
        <w:t xml:space="preserve"> </w:t>
      </w:r>
      <w:r w:rsidRPr="0011545C">
        <w:rPr>
          <w:spacing w:val="-3"/>
        </w:rPr>
        <w:t xml:space="preserve">дослідження </w:t>
      </w:r>
      <w:r w:rsidR="00182714" w:rsidRPr="0011545C">
        <w:t>згідно</w:t>
      </w:r>
      <w:r w:rsidR="00182714" w:rsidRPr="0011545C">
        <w:rPr>
          <w:spacing w:val="1"/>
        </w:rPr>
        <w:t xml:space="preserve"> </w:t>
      </w:r>
      <w:r w:rsidR="00182714" w:rsidRPr="0011545C">
        <w:t>з</w:t>
      </w:r>
      <w:r w:rsidR="00182714" w:rsidRPr="0011545C">
        <w:rPr>
          <w:spacing w:val="-2"/>
        </w:rPr>
        <w:t xml:space="preserve"> </w:t>
      </w:r>
      <w:r w:rsidR="00182714" w:rsidRPr="0011545C">
        <w:t>існуючими</w:t>
      </w:r>
      <w:r w:rsidR="00182714" w:rsidRPr="0011545C">
        <w:rPr>
          <w:spacing w:val="-1"/>
        </w:rPr>
        <w:t xml:space="preserve"> </w:t>
      </w:r>
      <w:r w:rsidR="00182714" w:rsidRPr="0011545C">
        <w:t>протоколами.</w:t>
      </w:r>
    </w:p>
    <w:p w14:paraId="6BC89727" w14:textId="0D68F083" w:rsidR="00182714" w:rsidRPr="0011545C" w:rsidRDefault="00F23906" w:rsidP="0011545C">
      <w:pPr>
        <w:pStyle w:val="a3"/>
        <w:ind w:firstLine="567"/>
        <w:jc w:val="both"/>
      </w:pPr>
      <w:r w:rsidRPr="0011545C">
        <w:t>П</w:t>
      </w:r>
      <w:r w:rsidR="00182714" w:rsidRPr="0011545C">
        <w:t xml:space="preserve">РН </w:t>
      </w:r>
      <w:r w:rsidRPr="0011545C">
        <w:t>7</w:t>
      </w:r>
      <w:r w:rsidR="00182714" w:rsidRPr="0011545C">
        <w:t>. Застосувати</w:t>
      </w:r>
      <w:r w:rsidR="00182714" w:rsidRPr="0011545C">
        <w:rPr>
          <w:spacing w:val="1"/>
        </w:rPr>
        <w:t xml:space="preserve"> </w:t>
      </w:r>
      <w:r w:rsidR="00182714" w:rsidRPr="0011545C">
        <w:t>сучасні</w:t>
      </w:r>
      <w:r w:rsidR="00182714" w:rsidRPr="0011545C">
        <w:rPr>
          <w:spacing w:val="1"/>
        </w:rPr>
        <w:t xml:space="preserve"> </w:t>
      </w:r>
      <w:r w:rsidR="00182714" w:rsidRPr="0011545C">
        <w:t>методи</w:t>
      </w:r>
      <w:r w:rsidR="00182714" w:rsidRPr="0011545C">
        <w:rPr>
          <w:spacing w:val="1"/>
        </w:rPr>
        <w:t xml:space="preserve"> </w:t>
      </w:r>
      <w:r w:rsidR="00182714" w:rsidRPr="0011545C">
        <w:t>та</w:t>
      </w:r>
      <w:r w:rsidR="00182714" w:rsidRPr="0011545C">
        <w:rPr>
          <w:spacing w:val="1"/>
        </w:rPr>
        <w:t xml:space="preserve"> </w:t>
      </w:r>
      <w:r w:rsidR="00182714" w:rsidRPr="0011545C">
        <w:t>технології</w:t>
      </w:r>
      <w:r w:rsidR="00182714" w:rsidRPr="0011545C">
        <w:rPr>
          <w:spacing w:val="1"/>
        </w:rPr>
        <w:t xml:space="preserve"> </w:t>
      </w:r>
      <w:r w:rsidR="00182714" w:rsidRPr="0011545C">
        <w:t>дослідження</w:t>
      </w:r>
      <w:r w:rsidR="00182714" w:rsidRPr="0011545C">
        <w:rPr>
          <w:spacing w:val="1"/>
        </w:rPr>
        <w:t xml:space="preserve"> </w:t>
      </w:r>
      <w:r w:rsidRPr="0011545C">
        <w:rPr>
          <w:spacing w:val="1"/>
        </w:rPr>
        <w:t xml:space="preserve">зразків </w:t>
      </w:r>
      <w:r w:rsidRPr="0011545C">
        <w:t>біологічного матеріалу,</w:t>
      </w:r>
      <w:r w:rsidR="00182714" w:rsidRPr="0011545C">
        <w:rPr>
          <w:spacing w:val="1"/>
        </w:rPr>
        <w:t xml:space="preserve"> </w:t>
      </w:r>
      <w:r w:rsidRPr="0011545C">
        <w:t xml:space="preserve">харчових продуктів та навколишнього середовища </w:t>
      </w:r>
      <w:r w:rsidR="00182714" w:rsidRPr="0011545C">
        <w:t>у</w:t>
      </w:r>
      <w:r w:rsidR="00182714" w:rsidRPr="0011545C">
        <w:rPr>
          <w:spacing w:val="1"/>
        </w:rPr>
        <w:t xml:space="preserve"> </w:t>
      </w:r>
      <w:r w:rsidR="00182714" w:rsidRPr="0011545C">
        <w:t>лабораторіях різного профілю.</w:t>
      </w:r>
    </w:p>
    <w:p w14:paraId="095BA403" w14:textId="4CDA9A73" w:rsidR="00182714" w:rsidRPr="0011545C" w:rsidRDefault="00DA0338" w:rsidP="0011545C">
      <w:pPr>
        <w:pStyle w:val="a3"/>
        <w:ind w:firstLine="567"/>
        <w:jc w:val="both"/>
      </w:pPr>
      <w:r w:rsidRPr="0011545C">
        <w:t>П</w:t>
      </w:r>
      <w:r w:rsidR="00182714" w:rsidRPr="0011545C">
        <w:t xml:space="preserve">РН </w:t>
      </w:r>
      <w:r w:rsidRPr="0011545C">
        <w:t>8</w:t>
      </w:r>
      <w:r w:rsidR="00182714" w:rsidRPr="0011545C">
        <w:t>. Представляти і повідомляти результати належним чином та документувати конфіденційні дані.</w:t>
      </w:r>
    </w:p>
    <w:p w14:paraId="1BAFCFB3" w14:textId="6DE34F8C" w:rsidR="00182714" w:rsidRPr="0011545C" w:rsidRDefault="00DA0338" w:rsidP="0011545C">
      <w:pPr>
        <w:pStyle w:val="a3"/>
        <w:ind w:firstLine="567"/>
        <w:jc w:val="both"/>
      </w:pPr>
      <w:r w:rsidRPr="0011545C">
        <w:t>П</w:t>
      </w:r>
      <w:r w:rsidR="00182714" w:rsidRPr="0011545C">
        <w:t xml:space="preserve">РН </w:t>
      </w:r>
      <w:r w:rsidRPr="0011545C">
        <w:t>9</w:t>
      </w:r>
      <w:r w:rsidR="00182714" w:rsidRPr="0011545C">
        <w:t>. Використовувати лабораторні інформаційні системи для забезпечення управління даними від реєстрації зразків до видачі результатів.</w:t>
      </w:r>
    </w:p>
    <w:p w14:paraId="42BFB9E1" w14:textId="41FADB28" w:rsidR="00182714" w:rsidRPr="0011545C" w:rsidRDefault="00712338" w:rsidP="0011545C">
      <w:pPr>
        <w:pStyle w:val="a3"/>
        <w:ind w:firstLine="567"/>
        <w:jc w:val="both"/>
      </w:pPr>
      <w:r w:rsidRPr="0011545C">
        <w:t>П</w:t>
      </w:r>
      <w:r w:rsidR="00182714" w:rsidRPr="0011545C">
        <w:t>РН 1</w:t>
      </w:r>
      <w:r w:rsidRPr="0011545C">
        <w:t>0</w:t>
      </w:r>
      <w:r w:rsidR="00182714" w:rsidRPr="0011545C">
        <w:t xml:space="preserve">. Інтерпретувати </w:t>
      </w:r>
      <w:r w:rsidRPr="0011545C">
        <w:t>отримані дані</w:t>
      </w:r>
      <w:r w:rsidR="00182714" w:rsidRPr="0011545C">
        <w:t>, розуміючи взаємозв’язок між результатами аналізу, діагнозом, клінічною інформацією та лікуванням.</w:t>
      </w:r>
    </w:p>
    <w:p w14:paraId="504ABAE3" w14:textId="014F62F1" w:rsidR="00182714" w:rsidRPr="0011545C" w:rsidRDefault="00016953" w:rsidP="0011545C">
      <w:pPr>
        <w:pStyle w:val="a3"/>
        <w:ind w:firstLine="567"/>
        <w:jc w:val="both"/>
      </w:pPr>
      <w:r w:rsidRPr="0011545C">
        <w:t>П</w:t>
      </w:r>
      <w:r w:rsidR="00182714" w:rsidRPr="0011545C">
        <w:t>РН 1</w:t>
      </w:r>
      <w:r w:rsidRPr="0011545C">
        <w:t>1</w:t>
      </w:r>
      <w:r w:rsidR="00182714" w:rsidRPr="0011545C">
        <w:t>. Знати</w:t>
      </w:r>
      <w:r w:rsidR="00182714" w:rsidRPr="0011545C">
        <w:rPr>
          <w:spacing w:val="1"/>
        </w:rPr>
        <w:t xml:space="preserve"> </w:t>
      </w:r>
      <w:r w:rsidR="00182714" w:rsidRPr="0011545C">
        <w:t>принципи</w:t>
      </w:r>
      <w:r w:rsidR="00182714" w:rsidRPr="0011545C">
        <w:rPr>
          <w:spacing w:val="1"/>
        </w:rPr>
        <w:t xml:space="preserve"> </w:t>
      </w:r>
      <w:r w:rsidR="00182714" w:rsidRPr="0011545C">
        <w:t>управління якістю</w:t>
      </w:r>
      <w:r w:rsidRPr="0011545C">
        <w:t xml:space="preserve"> лабораторних досліджень</w:t>
      </w:r>
      <w:r w:rsidR="00182714" w:rsidRPr="0011545C">
        <w:t>, сутність і методи внутрішньо-лабораторного</w:t>
      </w:r>
      <w:r w:rsidR="00182714" w:rsidRPr="0011545C">
        <w:rPr>
          <w:spacing w:val="-5"/>
        </w:rPr>
        <w:t xml:space="preserve"> </w:t>
      </w:r>
      <w:r w:rsidR="00182714" w:rsidRPr="0011545C">
        <w:t>контролю</w:t>
      </w:r>
      <w:r w:rsidR="00182714" w:rsidRPr="0011545C">
        <w:rPr>
          <w:spacing w:val="1"/>
        </w:rPr>
        <w:t xml:space="preserve"> </w:t>
      </w:r>
      <w:r w:rsidR="00182714" w:rsidRPr="0011545C">
        <w:t>якості.</w:t>
      </w:r>
    </w:p>
    <w:p w14:paraId="5DF0819C" w14:textId="2D977B8A" w:rsidR="00182714" w:rsidRPr="0011545C" w:rsidRDefault="00016953" w:rsidP="0011545C">
      <w:pPr>
        <w:pStyle w:val="a3"/>
        <w:ind w:firstLine="567"/>
        <w:jc w:val="both"/>
      </w:pPr>
      <w:r w:rsidRPr="0011545C">
        <w:t>П</w:t>
      </w:r>
      <w:r w:rsidR="00182714" w:rsidRPr="0011545C">
        <w:t>РН 1</w:t>
      </w:r>
      <w:r w:rsidRPr="0011545C">
        <w:t>2</w:t>
      </w:r>
      <w:r w:rsidR="00182714" w:rsidRPr="0011545C">
        <w:t>. Знати принципи організації</w:t>
      </w:r>
      <w:r w:rsidR="00182714" w:rsidRPr="0011545C">
        <w:rPr>
          <w:spacing w:val="1"/>
        </w:rPr>
        <w:t xml:space="preserve"> </w:t>
      </w:r>
      <w:r w:rsidR="00182714" w:rsidRPr="0011545C">
        <w:t>та</w:t>
      </w:r>
      <w:r w:rsidR="00182714" w:rsidRPr="0011545C">
        <w:rPr>
          <w:spacing w:val="71"/>
        </w:rPr>
        <w:t xml:space="preserve"> </w:t>
      </w:r>
      <w:r w:rsidR="00182714" w:rsidRPr="0011545C">
        <w:t>керівництва</w:t>
      </w:r>
      <w:r w:rsidR="00182714" w:rsidRPr="0011545C">
        <w:rPr>
          <w:spacing w:val="1"/>
        </w:rPr>
        <w:t xml:space="preserve"> </w:t>
      </w:r>
      <w:r w:rsidR="00182714" w:rsidRPr="0011545C">
        <w:t>роботою структурних підрозділів лабораторій.</w:t>
      </w:r>
    </w:p>
    <w:p w14:paraId="6EA93422" w14:textId="1E770470" w:rsidR="00182714" w:rsidRPr="0011545C" w:rsidRDefault="00016953" w:rsidP="0011545C">
      <w:pPr>
        <w:pStyle w:val="a3"/>
        <w:ind w:firstLine="567"/>
        <w:jc w:val="both"/>
      </w:pPr>
      <w:r w:rsidRPr="0011545C">
        <w:t>П</w:t>
      </w:r>
      <w:r w:rsidR="00182714" w:rsidRPr="0011545C">
        <w:t>РН 1</w:t>
      </w:r>
      <w:r w:rsidRPr="0011545C">
        <w:t>3</w:t>
      </w:r>
      <w:r w:rsidR="00182714" w:rsidRPr="0011545C">
        <w:t>. Знати стандарти</w:t>
      </w:r>
      <w:r w:rsidR="00182714" w:rsidRPr="0011545C">
        <w:rPr>
          <w:spacing w:val="1"/>
        </w:rPr>
        <w:t xml:space="preserve"> </w:t>
      </w:r>
      <w:r w:rsidR="00182714" w:rsidRPr="0011545C">
        <w:t>професійної</w:t>
      </w:r>
      <w:r w:rsidR="00182714" w:rsidRPr="0011545C">
        <w:rPr>
          <w:spacing w:val="1"/>
        </w:rPr>
        <w:t xml:space="preserve"> </w:t>
      </w:r>
      <w:r w:rsidR="00182714" w:rsidRPr="0011545C">
        <w:t>діяльності.</w:t>
      </w:r>
    </w:p>
    <w:p w14:paraId="016A5C41" w14:textId="0FE9F01F" w:rsidR="00077DCF" w:rsidRPr="0011545C" w:rsidRDefault="00016953" w:rsidP="0011545C">
      <w:pPr>
        <w:pStyle w:val="a3"/>
        <w:ind w:firstLine="567"/>
        <w:jc w:val="both"/>
        <w:rPr>
          <w:b/>
        </w:rPr>
      </w:pPr>
      <w:r w:rsidRPr="0011545C">
        <w:t>П</w:t>
      </w:r>
      <w:r w:rsidR="00182714" w:rsidRPr="0011545C">
        <w:t>РН 1</w:t>
      </w:r>
      <w:r w:rsidRPr="0011545C">
        <w:t>4</w:t>
      </w:r>
      <w:r w:rsidR="00182714" w:rsidRPr="0011545C">
        <w:t xml:space="preserve">. Надавати </w:t>
      </w:r>
      <w:proofErr w:type="spellStart"/>
      <w:r w:rsidR="00182714" w:rsidRPr="0011545C">
        <w:t>домедичну</w:t>
      </w:r>
      <w:proofErr w:type="spellEnd"/>
      <w:r w:rsidR="00182714" w:rsidRPr="0011545C">
        <w:t xml:space="preserve"> допомогу та забезпечувати лабораторно-діагностичну складову в умовах війни та надзвичайних ситуацій.</w:t>
      </w:r>
    </w:p>
    <w:p w14:paraId="40166740" w14:textId="77777777" w:rsidR="00B908D3" w:rsidRPr="0011545C" w:rsidRDefault="00B908D3" w:rsidP="0011545C">
      <w:pPr>
        <w:pStyle w:val="a3"/>
        <w:ind w:firstLine="567"/>
      </w:pPr>
    </w:p>
    <w:p w14:paraId="66C91144" w14:textId="795D64B3" w:rsidR="00077DCF" w:rsidRPr="0011545C" w:rsidRDefault="00390BB0" w:rsidP="0011545C">
      <w:pPr>
        <w:pStyle w:val="2"/>
        <w:tabs>
          <w:tab w:val="left" w:pos="1135"/>
        </w:tabs>
        <w:ind w:left="0" w:firstLine="567"/>
      </w:pPr>
      <w:r w:rsidRPr="0011545C">
        <w:rPr>
          <w:lang w:val="en-US"/>
        </w:rPr>
        <w:t>IX</w:t>
      </w:r>
      <w:r w:rsidRPr="0011545C">
        <w:t xml:space="preserve">. </w:t>
      </w:r>
      <w:r w:rsidR="00735F71" w:rsidRPr="0011545C">
        <w:t>Форми</w:t>
      </w:r>
      <w:r w:rsidR="00735F71" w:rsidRPr="0011545C">
        <w:rPr>
          <w:spacing w:val="-7"/>
        </w:rPr>
        <w:t xml:space="preserve"> </w:t>
      </w:r>
      <w:r w:rsidR="00735F71" w:rsidRPr="0011545C">
        <w:t>атестації</w:t>
      </w:r>
      <w:r w:rsidR="00735F71" w:rsidRPr="0011545C">
        <w:rPr>
          <w:spacing w:val="-2"/>
        </w:rPr>
        <w:t xml:space="preserve"> </w:t>
      </w:r>
      <w:r w:rsidR="00735F71" w:rsidRPr="0011545C">
        <w:t>здобувачів</w:t>
      </w:r>
      <w:r w:rsidR="00735F71" w:rsidRPr="0011545C">
        <w:rPr>
          <w:spacing w:val="-3"/>
        </w:rPr>
        <w:t xml:space="preserve"> </w:t>
      </w:r>
      <w:r w:rsidR="00735F71" w:rsidRPr="0011545C">
        <w:t>вищої</w:t>
      </w:r>
      <w:r w:rsidR="00735F71" w:rsidRPr="0011545C">
        <w:rPr>
          <w:spacing w:val="-5"/>
        </w:rPr>
        <w:t xml:space="preserve"> </w:t>
      </w:r>
      <w:r w:rsidR="00735F71" w:rsidRPr="0011545C">
        <w:t>освіти</w:t>
      </w:r>
      <w:r w:rsidR="00735F71" w:rsidRPr="0011545C">
        <w:rPr>
          <w:spacing w:val="-3"/>
        </w:rPr>
        <w:t xml:space="preserve"> </w:t>
      </w:r>
      <w:r w:rsidR="00735F71" w:rsidRPr="0011545C">
        <w:t>ступеня бакалавр</w:t>
      </w:r>
    </w:p>
    <w:p w14:paraId="34394C38" w14:textId="77777777" w:rsidR="00077DCF" w:rsidRPr="0011545C" w:rsidRDefault="00077DCF" w:rsidP="0011545C">
      <w:pPr>
        <w:pStyle w:val="a3"/>
        <w:rPr>
          <w:i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547"/>
      </w:tblGrid>
      <w:tr w:rsidR="0013738A" w:rsidRPr="0011545C" w14:paraId="6011CB88" w14:textId="77777777" w:rsidTr="0013738A">
        <w:trPr>
          <w:trHeight w:val="411"/>
        </w:trPr>
        <w:tc>
          <w:tcPr>
            <w:tcW w:w="2376" w:type="dxa"/>
          </w:tcPr>
          <w:p w14:paraId="152DCA4D" w14:textId="77777777" w:rsidR="00077DCF" w:rsidRPr="0011545C" w:rsidRDefault="00735F71" w:rsidP="0011545C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11545C">
              <w:rPr>
                <w:b/>
                <w:sz w:val="28"/>
                <w:szCs w:val="28"/>
              </w:rPr>
              <w:t>Форми</w:t>
            </w:r>
            <w:r w:rsidRPr="0011545C">
              <w:rPr>
                <w:b/>
                <w:spacing w:val="6"/>
                <w:sz w:val="28"/>
                <w:szCs w:val="28"/>
              </w:rPr>
              <w:t xml:space="preserve"> </w:t>
            </w:r>
            <w:r w:rsidRPr="0011545C">
              <w:rPr>
                <w:b/>
                <w:sz w:val="28"/>
                <w:szCs w:val="28"/>
              </w:rPr>
              <w:t>атестації</w:t>
            </w:r>
          </w:p>
          <w:p w14:paraId="18B6AA2A" w14:textId="77777777" w:rsidR="00077DCF" w:rsidRPr="0011545C" w:rsidRDefault="00735F71" w:rsidP="0011545C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11545C">
              <w:rPr>
                <w:b/>
                <w:sz w:val="28"/>
                <w:szCs w:val="28"/>
              </w:rPr>
              <w:t>здобувачів</w:t>
            </w:r>
            <w:r w:rsidRPr="0011545C">
              <w:rPr>
                <w:b/>
                <w:spacing w:val="1"/>
                <w:sz w:val="28"/>
                <w:szCs w:val="28"/>
              </w:rPr>
              <w:t xml:space="preserve"> </w:t>
            </w:r>
            <w:r w:rsidRPr="0011545C">
              <w:rPr>
                <w:b/>
                <w:sz w:val="28"/>
                <w:szCs w:val="28"/>
              </w:rPr>
              <w:t>вищої</w:t>
            </w:r>
            <w:r w:rsidRPr="0011545C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11545C">
              <w:rPr>
                <w:b/>
                <w:sz w:val="28"/>
                <w:szCs w:val="28"/>
              </w:rPr>
              <w:t>освіти</w:t>
            </w:r>
          </w:p>
        </w:tc>
        <w:tc>
          <w:tcPr>
            <w:tcW w:w="7547" w:type="dxa"/>
          </w:tcPr>
          <w:p w14:paraId="4D666FFB" w14:textId="77777777" w:rsidR="00BA27E4" w:rsidRPr="0011545C" w:rsidRDefault="00735F71" w:rsidP="00B908D3">
            <w:pPr>
              <w:widowControl/>
              <w:adjustRightInd w:val="0"/>
              <w:ind w:left="182" w:right="135" w:firstLine="283"/>
              <w:jc w:val="both"/>
              <w:rPr>
                <w:sz w:val="28"/>
                <w:szCs w:val="28"/>
              </w:rPr>
            </w:pPr>
            <w:r w:rsidRPr="0011545C">
              <w:rPr>
                <w:sz w:val="28"/>
                <w:szCs w:val="28"/>
              </w:rPr>
              <w:t>Атестація</w:t>
            </w:r>
            <w:r w:rsidR="00406C0A" w:rsidRPr="0011545C">
              <w:rPr>
                <w:sz w:val="28"/>
                <w:szCs w:val="28"/>
              </w:rPr>
              <w:t xml:space="preserve"> </w:t>
            </w:r>
            <w:r w:rsidRPr="0011545C">
              <w:rPr>
                <w:sz w:val="28"/>
                <w:szCs w:val="28"/>
              </w:rPr>
              <w:t>здійснюється</w:t>
            </w:r>
            <w:r w:rsidR="00406C0A" w:rsidRPr="0011545C">
              <w:rPr>
                <w:sz w:val="28"/>
                <w:szCs w:val="28"/>
              </w:rPr>
              <w:t xml:space="preserve"> </w:t>
            </w:r>
            <w:r w:rsidRPr="0011545C">
              <w:rPr>
                <w:sz w:val="28"/>
                <w:szCs w:val="28"/>
              </w:rPr>
              <w:t>у</w:t>
            </w:r>
            <w:r w:rsidR="00406C0A" w:rsidRPr="0011545C">
              <w:rPr>
                <w:sz w:val="28"/>
                <w:szCs w:val="28"/>
              </w:rPr>
              <w:t xml:space="preserve"> </w:t>
            </w:r>
            <w:r w:rsidRPr="0011545C">
              <w:rPr>
                <w:sz w:val="28"/>
                <w:szCs w:val="28"/>
              </w:rPr>
              <w:t>формі</w:t>
            </w:r>
            <w:r w:rsidR="00406C0A" w:rsidRPr="0011545C">
              <w:rPr>
                <w:sz w:val="28"/>
                <w:szCs w:val="28"/>
              </w:rPr>
              <w:t xml:space="preserve"> єдиного </w:t>
            </w:r>
            <w:r w:rsidRPr="0011545C">
              <w:rPr>
                <w:spacing w:val="-1"/>
                <w:sz w:val="28"/>
                <w:szCs w:val="28"/>
              </w:rPr>
              <w:t>державного</w:t>
            </w:r>
            <w:r w:rsidRPr="0011545C">
              <w:rPr>
                <w:spacing w:val="-67"/>
                <w:sz w:val="28"/>
                <w:szCs w:val="28"/>
              </w:rPr>
              <w:t xml:space="preserve"> </w:t>
            </w:r>
            <w:r w:rsidRPr="0011545C">
              <w:rPr>
                <w:sz w:val="28"/>
                <w:szCs w:val="28"/>
              </w:rPr>
              <w:t>кваліфікаційного іспиту.</w:t>
            </w:r>
            <w:r w:rsidR="00BA27E4" w:rsidRPr="0011545C">
              <w:rPr>
                <w:sz w:val="28"/>
                <w:szCs w:val="28"/>
              </w:rPr>
              <w:t xml:space="preserve"> </w:t>
            </w:r>
          </w:p>
          <w:p w14:paraId="32AADDF5" w14:textId="2EA12E8C" w:rsidR="00077DCF" w:rsidRPr="0011545C" w:rsidRDefault="00BA27E4" w:rsidP="00B908D3">
            <w:pPr>
              <w:widowControl/>
              <w:adjustRightInd w:val="0"/>
              <w:ind w:left="182" w:right="135" w:firstLine="283"/>
              <w:rPr>
                <w:sz w:val="28"/>
                <w:szCs w:val="28"/>
              </w:rPr>
            </w:pPr>
            <w:proofErr w:type="spellStart"/>
            <w:r w:rsidRPr="0011545C">
              <w:rPr>
                <w:rFonts w:eastAsiaTheme="minorHAnsi"/>
                <w:sz w:val="28"/>
                <w:szCs w:val="28"/>
                <w:lang w:val="ru-RU"/>
              </w:rPr>
              <w:t>Заклади</w:t>
            </w:r>
            <w:proofErr w:type="spellEnd"/>
            <w:r w:rsidRPr="0011545C">
              <w:rPr>
                <w:rFonts w:eastAsia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1545C">
              <w:rPr>
                <w:rFonts w:eastAsiaTheme="minorHAnsi"/>
                <w:sz w:val="28"/>
                <w:szCs w:val="28"/>
                <w:lang w:val="ru-RU"/>
              </w:rPr>
              <w:t>вищої</w:t>
            </w:r>
            <w:proofErr w:type="spellEnd"/>
            <w:r w:rsidRPr="0011545C">
              <w:rPr>
                <w:rFonts w:eastAsia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1545C">
              <w:rPr>
                <w:rFonts w:eastAsiaTheme="minorHAnsi"/>
                <w:sz w:val="28"/>
                <w:szCs w:val="28"/>
                <w:lang w:val="ru-RU"/>
              </w:rPr>
              <w:t>освіти</w:t>
            </w:r>
            <w:proofErr w:type="spellEnd"/>
            <w:r w:rsidRPr="0011545C">
              <w:rPr>
                <w:rFonts w:eastAsia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1545C">
              <w:rPr>
                <w:rFonts w:eastAsiaTheme="minorHAnsi"/>
                <w:sz w:val="28"/>
                <w:szCs w:val="28"/>
                <w:lang w:val="ru-RU"/>
              </w:rPr>
              <w:t>мають</w:t>
            </w:r>
            <w:proofErr w:type="spellEnd"/>
            <w:r w:rsidRPr="0011545C">
              <w:rPr>
                <w:rFonts w:eastAsiaTheme="minorHAnsi"/>
                <w:sz w:val="28"/>
                <w:szCs w:val="28"/>
                <w:lang w:val="ru-RU"/>
              </w:rPr>
              <w:t xml:space="preserve"> право </w:t>
            </w:r>
            <w:proofErr w:type="spellStart"/>
            <w:r w:rsidRPr="0011545C">
              <w:rPr>
                <w:rFonts w:eastAsiaTheme="minorHAnsi"/>
                <w:sz w:val="28"/>
                <w:szCs w:val="28"/>
                <w:lang w:val="ru-RU"/>
              </w:rPr>
              <w:t>самостійно</w:t>
            </w:r>
            <w:proofErr w:type="spellEnd"/>
            <w:r w:rsidRPr="0011545C">
              <w:rPr>
                <w:rFonts w:eastAsia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1545C">
              <w:rPr>
                <w:rFonts w:eastAsiaTheme="minorHAnsi"/>
                <w:sz w:val="28"/>
                <w:szCs w:val="28"/>
                <w:lang w:val="ru-RU"/>
              </w:rPr>
              <w:t>встановлювати</w:t>
            </w:r>
            <w:proofErr w:type="spellEnd"/>
            <w:r w:rsidRPr="0011545C">
              <w:rPr>
                <w:rFonts w:eastAsia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1545C">
              <w:rPr>
                <w:rFonts w:eastAsiaTheme="minorHAnsi"/>
                <w:sz w:val="28"/>
                <w:szCs w:val="28"/>
                <w:lang w:val="ru-RU"/>
              </w:rPr>
              <w:t>додаткові</w:t>
            </w:r>
            <w:proofErr w:type="spellEnd"/>
            <w:r w:rsidRPr="0011545C">
              <w:rPr>
                <w:rFonts w:eastAsia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1545C">
              <w:rPr>
                <w:rFonts w:eastAsiaTheme="minorHAnsi"/>
                <w:sz w:val="28"/>
                <w:szCs w:val="28"/>
                <w:lang w:val="ru-RU"/>
              </w:rPr>
              <w:t>форми</w:t>
            </w:r>
            <w:proofErr w:type="spellEnd"/>
            <w:r w:rsidRPr="0011545C">
              <w:rPr>
                <w:rFonts w:eastAsia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1545C">
              <w:rPr>
                <w:rFonts w:eastAsiaTheme="minorHAnsi"/>
                <w:sz w:val="28"/>
                <w:szCs w:val="28"/>
                <w:lang w:val="ru-RU"/>
              </w:rPr>
              <w:t>атестації</w:t>
            </w:r>
            <w:proofErr w:type="spellEnd"/>
            <w:r w:rsidRPr="0011545C">
              <w:rPr>
                <w:rFonts w:eastAsiaTheme="minorHAnsi"/>
                <w:sz w:val="28"/>
                <w:szCs w:val="28"/>
                <w:lang w:val="ru-RU"/>
              </w:rPr>
              <w:t>.</w:t>
            </w:r>
          </w:p>
        </w:tc>
      </w:tr>
    </w:tbl>
    <w:p w14:paraId="3E651A64" w14:textId="77777777" w:rsidR="00BA27E4" w:rsidRPr="0011545C" w:rsidRDefault="00BA27E4" w:rsidP="0011545C">
      <w:pPr>
        <w:tabs>
          <w:tab w:val="left" w:pos="993"/>
        </w:tabs>
        <w:ind w:firstLine="567"/>
        <w:jc w:val="both"/>
        <w:rPr>
          <w:b/>
          <w:sz w:val="28"/>
          <w:szCs w:val="28"/>
        </w:rPr>
      </w:pPr>
      <w:r w:rsidRPr="0011545C">
        <w:rPr>
          <w:b/>
          <w:sz w:val="28"/>
          <w:szCs w:val="28"/>
        </w:rPr>
        <w:lastRenderedPageBreak/>
        <w:t xml:space="preserve">X. Додаткові вимоги та обмеження (за наявності) для міждисциплінарних освітніх програм </w:t>
      </w:r>
    </w:p>
    <w:p w14:paraId="47B24099" w14:textId="77777777" w:rsidR="00BA27E4" w:rsidRPr="0011545C" w:rsidRDefault="00BA27E4" w:rsidP="0011545C">
      <w:pPr>
        <w:tabs>
          <w:tab w:val="left" w:pos="993"/>
          <w:tab w:val="left" w:pos="5445"/>
        </w:tabs>
        <w:ind w:firstLine="567"/>
        <w:jc w:val="both"/>
        <w:rPr>
          <w:sz w:val="28"/>
          <w:szCs w:val="28"/>
        </w:rPr>
      </w:pPr>
    </w:p>
    <w:p w14:paraId="30873CB3" w14:textId="2DB3517D" w:rsidR="00BA27E4" w:rsidRPr="0011545C" w:rsidRDefault="00BA27E4" w:rsidP="0011545C">
      <w:pPr>
        <w:pStyle w:val="a3"/>
        <w:tabs>
          <w:tab w:val="left" w:pos="993"/>
        </w:tabs>
        <w:ind w:firstLine="567"/>
        <w:jc w:val="both"/>
      </w:pPr>
      <w:r w:rsidRPr="0011545C">
        <w:t>Додаткові вимоги та обмеження для міждисциплінарних освітніх програм цим Стандартом не встановлюються.</w:t>
      </w:r>
    </w:p>
    <w:p w14:paraId="6025D07B" w14:textId="77777777" w:rsidR="00FC1AED" w:rsidRPr="0011545C" w:rsidRDefault="00FC1AED" w:rsidP="0011545C">
      <w:pPr>
        <w:pStyle w:val="a3"/>
        <w:tabs>
          <w:tab w:val="left" w:pos="993"/>
        </w:tabs>
        <w:ind w:firstLine="567"/>
        <w:jc w:val="both"/>
      </w:pPr>
    </w:p>
    <w:p w14:paraId="5F7A6CCE" w14:textId="77777777" w:rsidR="00FC1AED" w:rsidRPr="0011545C" w:rsidRDefault="00FC1AED" w:rsidP="0011545C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11545C">
        <w:rPr>
          <w:b/>
          <w:sz w:val="28"/>
          <w:szCs w:val="28"/>
        </w:rPr>
        <w:t>XІ. Вимоги законодавства та/або професійних стандартів, необхідні для здобуття відповідних професійних кваліфікацій (за</w:t>
      </w:r>
      <w:r w:rsidRPr="0011545C">
        <w:rPr>
          <w:sz w:val="28"/>
          <w:szCs w:val="28"/>
        </w:rPr>
        <w:t xml:space="preserve"> </w:t>
      </w:r>
      <w:r w:rsidRPr="0011545C">
        <w:rPr>
          <w:b/>
          <w:sz w:val="28"/>
          <w:szCs w:val="28"/>
        </w:rPr>
        <w:t>наявності)</w:t>
      </w:r>
    </w:p>
    <w:p w14:paraId="76AD1198" w14:textId="77777777" w:rsidR="00FC1AED" w:rsidRPr="0011545C" w:rsidRDefault="00FC1AED" w:rsidP="0011545C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36A72DBA" w14:textId="739996DC" w:rsidR="00FC1AED" w:rsidRPr="0011545C" w:rsidRDefault="00FC1AED" w:rsidP="0011545C">
      <w:pPr>
        <w:pStyle w:val="a3"/>
        <w:tabs>
          <w:tab w:val="left" w:pos="993"/>
        </w:tabs>
        <w:ind w:firstLine="567"/>
        <w:jc w:val="both"/>
        <w:rPr>
          <w:i/>
        </w:rPr>
      </w:pPr>
      <w:r w:rsidRPr="0011545C">
        <w:t xml:space="preserve">Освітні програми, що передбачають присвоєння професійної кваліфікації, мають забезпечувати відповідність вимогам чинного законодавства України, професійних стандартів та інших нормативних документів, що регулюють підготовку і професійну діяльність фахівців у сфері </w:t>
      </w:r>
      <w:r w:rsidR="00140889" w:rsidRPr="0011545C">
        <w:t>охорони здоровʼя медико-лабораторного профілю</w:t>
      </w:r>
      <w:r w:rsidRPr="0011545C">
        <w:t>.</w:t>
      </w:r>
    </w:p>
    <w:p w14:paraId="0F6C076A" w14:textId="77777777" w:rsidR="00BA27E4" w:rsidRPr="0011545C" w:rsidRDefault="00BA27E4" w:rsidP="0011545C">
      <w:pPr>
        <w:pStyle w:val="a3"/>
        <w:tabs>
          <w:tab w:val="left" w:pos="993"/>
        </w:tabs>
        <w:ind w:firstLine="567"/>
        <w:rPr>
          <w:i/>
        </w:rPr>
      </w:pPr>
    </w:p>
    <w:p w14:paraId="4452D015" w14:textId="380590AB" w:rsidR="006E7207" w:rsidRPr="0011545C" w:rsidRDefault="006E7207" w:rsidP="0011545C">
      <w:pPr>
        <w:pStyle w:val="a3"/>
        <w:tabs>
          <w:tab w:val="left" w:pos="993"/>
        </w:tabs>
        <w:ind w:firstLine="567"/>
        <w:jc w:val="both"/>
        <w:rPr>
          <w:b/>
        </w:rPr>
      </w:pPr>
      <w:r w:rsidRPr="0011545C">
        <w:rPr>
          <w:b/>
        </w:rPr>
        <w:t>XII. Додаткові вимоги до освітніх програм зі спеціальностей, що передбачають доступ до професій, для яких запроваджене додаткове регулювання</w:t>
      </w:r>
    </w:p>
    <w:p w14:paraId="4A2B4321" w14:textId="77777777" w:rsidR="006E7207" w:rsidRPr="0011545C" w:rsidRDefault="006E7207" w:rsidP="0011545C">
      <w:pPr>
        <w:pStyle w:val="a3"/>
        <w:tabs>
          <w:tab w:val="left" w:pos="993"/>
        </w:tabs>
        <w:ind w:firstLine="567"/>
        <w:rPr>
          <w:b/>
        </w:rPr>
      </w:pPr>
    </w:p>
    <w:p w14:paraId="3C4B544F" w14:textId="11B5975F" w:rsidR="006E7207" w:rsidRPr="0011545C" w:rsidRDefault="004E6993" w:rsidP="0011545C">
      <w:pPr>
        <w:pStyle w:val="a3"/>
        <w:tabs>
          <w:tab w:val="left" w:pos="993"/>
        </w:tabs>
        <w:ind w:firstLine="567"/>
        <w:rPr>
          <w:iCs/>
        </w:rPr>
      </w:pPr>
      <w:r w:rsidRPr="0011545C">
        <w:rPr>
          <w:iCs/>
        </w:rPr>
        <w:t>Додаткових вимог немає.</w:t>
      </w:r>
    </w:p>
    <w:p w14:paraId="09720EC9" w14:textId="77777777" w:rsidR="00077DCF" w:rsidRPr="0011545C" w:rsidRDefault="00077DCF" w:rsidP="0011545C">
      <w:pPr>
        <w:pStyle w:val="a3"/>
        <w:tabs>
          <w:tab w:val="left" w:pos="993"/>
        </w:tabs>
        <w:ind w:firstLine="567"/>
      </w:pPr>
    </w:p>
    <w:p w14:paraId="4716F28F" w14:textId="77777777" w:rsidR="004E6993" w:rsidRPr="0011545C" w:rsidRDefault="004E6993" w:rsidP="0011545C">
      <w:pPr>
        <w:tabs>
          <w:tab w:val="left" w:pos="993"/>
        </w:tabs>
        <w:ind w:firstLine="567"/>
        <w:jc w:val="both"/>
        <w:rPr>
          <w:b/>
          <w:sz w:val="28"/>
          <w:szCs w:val="28"/>
        </w:rPr>
      </w:pPr>
      <w:r w:rsidRPr="0011545C">
        <w:rPr>
          <w:b/>
          <w:sz w:val="28"/>
          <w:szCs w:val="28"/>
        </w:rPr>
        <w:t xml:space="preserve">XIIІ. Перелік нормативних документів, на яких базується Стандарт вищої освіти </w:t>
      </w:r>
    </w:p>
    <w:p w14:paraId="5664383B" w14:textId="77777777" w:rsidR="004E6993" w:rsidRPr="0011545C" w:rsidRDefault="004E6993" w:rsidP="0011545C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5DCE18EE" w14:textId="77777777" w:rsidR="004E6993" w:rsidRPr="0011545C" w:rsidRDefault="004E6993" w:rsidP="0011545C">
      <w:pPr>
        <w:pStyle w:val="a5"/>
        <w:widowControl/>
        <w:numPr>
          <w:ilvl w:val="0"/>
          <w:numId w:val="9"/>
        </w:numPr>
        <w:tabs>
          <w:tab w:val="left" w:pos="567"/>
          <w:tab w:val="left" w:pos="993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11545C">
        <w:rPr>
          <w:sz w:val="28"/>
          <w:szCs w:val="28"/>
        </w:rPr>
        <w:t xml:space="preserve">Закон України «Про вищу освіту» від 01.07.2014 № 1556-VII. URL: </w:t>
      </w:r>
      <w:hyperlink r:id="rId8" w:history="1">
        <w:r w:rsidRPr="0011545C">
          <w:rPr>
            <w:rStyle w:val="a9"/>
            <w:color w:val="auto"/>
            <w:sz w:val="28"/>
            <w:szCs w:val="28"/>
          </w:rPr>
          <w:t>https://zakon.rada.gov.ua/laws/show/1556-18</w:t>
        </w:r>
      </w:hyperlink>
      <w:r w:rsidRPr="0011545C">
        <w:rPr>
          <w:sz w:val="28"/>
          <w:szCs w:val="28"/>
        </w:rPr>
        <w:t xml:space="preserve"> (дата звернення: 20.05.2026).</w:t>
      </w:r>
    </w:p>
    <w:p w14:paraId="469F5913" w14:textId="77777777" w:rsidR="004E6993" w:rsidRPr="0011545C" w:rsidRDefault="004E6993" w:rsidP="0011545C">
      <w:pPr>
        <w:pStyle w:val="a5"/>
        <w:widowControl/>
        <w:numPr>
          <w:ilvl w:val="0"/>
          <w:numId w:val="9"/>
        </w:numPr>
        <w:tabs>
          <w:tab w:val="left" w:pos="567"/>
          <w:tab w:val="left" w:pos="993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11545C">
        <w:rPr>
          <w:sz w:val="28"/>
          <w:szCs w:val="28"/>
        </w:rPr>
        <w:t xml:space="preserve">Закон України «Про освіту» від 05.09.2017 № 2145-VIII. URL: </w:t>
      </w:r>
      <w:hyperlink r:id="rId9" w:history="1">
        <w:r w:rsidRPr="0011545C">
          <w:rPr>
            <w:rStyle w:val="a9"/>
            <w:color w:val="auto"/>
            <w:sz w:val="28"/>
            <w:szCs w:val="28"/>
          </w:rPr>
          <w:t>https://zakon.rada.gov.ua/laws/show/2145-19</w:t>
        </w:r>
      </w:hyperlink>
      <w:r w:rsidRPr="0011545C">
        <w:rPr>
          <w:sz w:val="28"/>
          <w:szCs w:val="28"/>
        </w:rPr>
        <w:t xml:space="preserve">  (дата звернення: 20.05.2026).</w:t>
      </w:r>
    </w:p>
    <w:p w14:paraId="40719459" w14:textId="77777777" w:rsidR="004E6993" w:rsidRPr="0011545C" w:rsidRDefault="004E6993" w:rsidP="0011545C">
      <w:pPr>
        <w:pStyle w:val="a5"/>
        <w:widowControl/>
        <w:numPr>
          <w:ilvl w:val="0"/>
          <w:numId w:val="9"/>
        </w:numPr>
        <w:tabs>
          <w:tab w:val="left" w:pos="567"/>
          <w:tab w:val="left" w:pos="993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11545C">
        <w:rPr>
          <w:sz w:val="28"/>
          <w:szCs w:val="28"/>
        </w:rPr>
        <w:t xml:space="preserve">Закон України «Про академічну доброчесність» від 18.12.2025 № 4742-IX. URL: </w:t>
      </w:r>
      <w:hyperlink r:id="rId10" w:history="1">
        <w:r w:rsidRPr="0011545C">
          <w:rPr>
            <w:rStyle w:val="a9"/>
            <w:color w:val="auto"/>
            <w:sz w:val="28"/>
            <w:szCs w:val="28"/>
          </w:rPr>
          <w:t>https://zakon.rada.gov.ua/laws/show/4742-20</w:t>
        </w:r>
      </w:hyperlink>
      <w:r w:rsidRPr="0011545C">
        <w:rPr>
          <w:sz w:val="28"/>
          <w:szCs w:val="28"/>
        </w:rPr>
        <w:t xml:space="preserve"> (дата звернення: 20.05.2026).</w:t>
      </w:r>
    </w:p>
    <w:p w14:paraId="6054DEF7" w14:textId="77777777" w:rsidR="004E6993" w:rsidRPr="0011545C" w:rsidRDefault="004E6993" w:rsidP="0011545C">
      <w:pPr>
        <w:pStyle w:val="a5"/>
        <w:widowControl/>
        <w:numPr>
          <w:ilvl w:val="0"/>
          <w:numId w:val="9"/>
        </w:numPr>
        <w:tabs>
          <w:tab w:val="left" w:pos="567"/>
          <w:tab w:val="left" w:pos="993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11545C">
        <w:rPr>
          <w:sz w:val="28"/>
          <w:szCs w:val="28"/>
        </w:rPr>
        <w:t xml:space="preserve">Указ Президента України «Про Цілі сталого розвитку України на період до 2030 року». URL: </w:t>
      </w:r>
      <w:hyperlink r:id="rId11" w:anchor="Text" w:history="1">
        <w:r w:rsidRPr="0011545C">
          <w:rPr>
            <w:rStyle w:val="a9"/>
            <w:color w:val="auto"/>
            <w:sz w:val="28"/>
            <w:szCs w:val="28"/>
          </w:rPr>
          <w:t>https://zakon.rada.gov.ua/laws/show/722/2019#Text</w:t>
        </w:r>
      </w:hyperlink>
      <w:r w:rsidRPr="0011545C">
        <w:rPr>
          <w:sz w:val="28"/>
          <w:szCs w:val="28"/>
        </w:rPr>
        <w:t xml:space="preserve"> (дата звернення: 20.05.2026).</w:t>
      </w:r>
    </w:p>
    <w:p w14:paraId="32FA9242" w14:textId="77777777" w:rsidR="004E6993" w:rsidRPr="0011545C" w:rsidRDefault="004E6993" w:rsidP="0011545C">
      <w:pPr>
        <w:pStyle w:val="a5"/>
        <w:widowControl/>
        <w:numPr>
          <w:ilvl w:val="0"/>
          <w:numId w:val="9"/>
        </w:numPr>
        <w:tabs>
          <w:tab w:val="left" w:pos="567"/>
          <w:tab w:val="left" w:pos="993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11545C">
        <w:rPr>
          <w:sz w:val="28"/>
          <w:szCs w:val="28"/>
        </w:rPr>
        <w:t xml:space="preserve">Національна рамка кваліфікацій : </w:t>
      </w:r>
      <w:proofErr w:type="spellStart"/>
      <w:r w:rsidRPr="0011545C">
        <w:rPr>
          <w:sz w:val="28"/>
          <w:szCs w:val="28"/>
        </w:rPr>
        <w:t>затв</w:t>
      </w:r>
      <w:proofErr w:type="spellEnd"/>
      <w:r w:rsidRPr="0011545C">
        <w:rPr>
          <w:sz w:val="28"/>
          <w:szCs w:val="28"/>
        </w:rPr>
        <w:t xml:space="preserve">. постановою Кабінету Міністрів України від 23.11.2011 № 1341. URL: </w:t>
      </w:r>
      <w:hyperlink r:id="rId12" w:history="1">
        <w:r w:rsidRPr="0011545C">
          <w:rPr>
            <w:rStyle w:val="a9"/>
            <w:color w:val="auto"/>
            <w:sz w:val="28"/>
            <w:szCs w:val="28"/>
          </w:rPr>
          <w:t>https://zakon.rada.gov.ua/laws/show/1341-2011-%D0%BF</w:t>
        </w:r>
      </w:hyperlink>
      <w:r w:rsidRPr="0011545C">
        <w:rPr>
          <w:sz w:val="28"/>
          <w:szCs w:val="28"/>
        </w:rPr>
        <w:t xml:space="preserve"> (дата звернення: 20.05.2026).</w:t>
      </w:r>
    </w:p>
    <w:p w14:paraId="51C9B05D" w14:textId="77777777" w:rsidR="004E6993" w:rsidRPr="0011545C" w:rsidRDefault="004E6993" w:rsidP="0011545C">
      <w:pPr>
        <w:pStyle w:val="a5"/>
        <w:widowControl/>
        <w:numPr>
          <w:ilvl w:val="0"/>
          <w:numId w:val="9"/>
        </w:numPr>
        <w:tabs>
          <w:tab w:val="left" w:pos="567"/>
          <w:tab w:val="left" w:pos="993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11545C">
        <w:rPr>
          <w:sz w:val="28"/>
          <w:szCs w:val="28"/>
        </w:rPr>
        <w:t xml:space="preserve">Перелік галузей знань і спеціальностей, за якими здійснюється підготовка здобувачів вищої та фахової передвищої освіти : </w:t>
      </w:r>
      <w:proofErr w:type="spellStart"/>
      <w:r w:rsidRPr="0011545C">
        <w:rPr>
          <w:sz w:val="28"/>
          <w:szCs w:val="28"/>
        </w:rPr>
        <w:t>затв</w:t>
      </w:r>
      <w:proofErr w:type="spellEnd"/>
      <w:r w:rsidRPr="0011545C">
        <w:rPr>
          <w:sz w:val="28"/>
          <w:szCs w:val="28"/>
        </w:rPr>
        <w:t xml:space="preserve">. постановою Кабінету Міністрів України від 29.04.2015 № 266. URL: </w:t>
      </w:r>
      <w:hyperlink r:id="rId13" w:history="1">
        <w:r w:rsidRPr="0011545C">
          <w:rPr>
            <w:rStyle w:val="a9"/>
            <w:color w:val="auto"/>
            <w:sz w:val="28"/>
            <w:szCs w:val="28"/>
          </w:rPr>
          <w:t>https://zakon.rada.gov.ua/laws/show/266-2015-%D0%BF</w:t>
        </w:r>
      </w:hyperlink>
      <w:r w:rsidRPr="0011545C">
        <w:rPr>
          <w:sz w:val="28"/>
          <w:szCs w:val="28"/>
        </w:rPr>
        <w:t xml:space="preserve"> (дата звернення: 20.05.2026).</w:t>
      </w:r>
    </w:p>
    <w:p w14:paraId="417FB714" w14:textId="77777777" w:rsidR="004E6993" w:rsidRPr="0011545C" w:rsidRDefault="004E6993" w:rsidP="0011545C">
      <w:pPr>
        <w:pStyle w:val="a5"/>
        <w:widowControl/>
        <w:numPr>
          <w:ilvl w:val="0"/>
          <w:numId w:val="9"/>
        </w:numPr>
        <w:tabs>
          <w:tab w:val="left" w:pos="567"/>
          <w:tab w:val="left" w:pos="993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11545C">
        <w:rPr>
          <w:sz w:val="28"/>
          <w:szCs w:val="28"/>
        </w:rPr>
        <w:t xml:space="preserve">Постанова Кабінету Міністрів України «Про внесення змін до переліку галузей знань і спеціальностей, за якими здійснюється підготовка здобувачів вищої та фахової передвищої освіти» від 30.08.2024 № 1021. URL: </w:t>
      </w:r>
      <w:hyperlink r:id="rId14" w:history="1">
        <w:r w:rsidRPr="0011545C">
          <w:rPr>
            <w:rStyle w:val="a9"/>
            <w:color w:val="auto"/>
            <w:sz w:val="28"/>
            <w:szCs w:val="28"/>
          </w:rPr>
          <w:t>https://zakon.rada.gov.ua/laws/show/1021-2024-%D0%BF</w:t>
        </w:r>
      </w:hyperlink>
      <w:r w:rsidRPr="0011545C">
        <w:rPr>
          <w:sz w:val="28"/>
          <w:szCs w:val="28"/>
        </w:rPr>
        <w:t xml:space="preserve"> (дата звернення: 20.05.2026).</w:t>
      </w:r>
    </w:p>
    <w:p w14:paraId="5B9F4531" w14:textId="77777777" w:rsidR="004E6993" w:rsidRPr="0011545C" w:rsidRDefault="004E6993" w:rsidP="0011545C">
      <w:pPr>
        <w:pStyle w:val="a5"/>
        <w:widowControl/>
        <w:numPr>
          <w:ilvl w:val="0"/>
          <w:numId w:val="9"/>
        </w:numPr>
        <w:tabs>
          <w:tab w:val="left" w:pos="567"/>
          <w:tab w:val="left" w:pos="993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11545C">
        <w:rPr>
          <w:sz w:val="28"/>
          <w:szCs w:val="28"/>
        </w:rPr>
        <w:lastRenderedPageBreak/>
        <w:t xml:space="preserve">Національний класифікатор України ДК 003:2010 «Класифікатор професій» : </w:t>
      </w:r>
      <w:proofErr w:type="spellStart"/>
      <w:r w:rsidRPr="0011545C">
        <w:rPr>
          <w:sz w:val="28"/>
          <w:szCs w:val="28"/>
        </w:rPr>
        <w:t>затв</w:t>
      </w:r>
      <w:proofErr w:type="spellEnd"/>
      <w:r w:rsidRPr="0011545C">
        <w:rPr>
          <w:sz w:val="28"/>
          <w:szCs w:val="28"/>
        </w:rPr>
        <w:t xml:space="preserve">. наказом Держспоживстандарту України від 28.07.2010 № 327. URL: </w:t>
      </w:r>
      <w:hyperlink r:id="rId15" w:history="1">
        <w:r w:rsidRPr="0011545C">
          <w:rPr>
            <w:rStyle w:val="a9"/>
            <w:color w:val="auto"/>
            <w:sz w:val="28"/>
            <w:szCs w:val="28"/>
          </w:rPr>
          <w:t>https://zakon.rada.gov.ua/rada/show/va327609-10</w:t>
        </w:r>
      </w:hyperlink>
      <w:r w:rsidRPr="0011545C">
        <w:rPr>
          <w:sz w:val="28"/>
          <w:szCs w:val="28"/>
        </w:rPr>
        <w:t xml:space="preserve"> (дата звернення: 20.05.2026).</w:t>
      </w:r>
    </w:p>
    <w:p w14:paraId="082E5B38" w14:textId="77777777" w:rsidR="004E6993" w:rsidRPr="0011545C" w:rsidRDefault="004E6993" w:rsidP="0011545C">
      <w:pPr>
        <w:pStyle w:val="a5"/>
        <w:widowControl/>
        <w:numPr>
          <w:ilvl w:val="0"/>
          <w:numId w:val="9"/>
        </w:numPr>
        <w:tabs>
          <w:tab w:val="left" w:pos="567"/>
          <w:tab w:val="left" w:pos="993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11545C">
        <w:rPr>
          <w:sz w:val="28"/>
          <w:szCs w:val="28"/>
        </w:rPr>
        <w:t xml:space="preserve">Довідник кваліфікаційних характеристик професій працівників. Випуск 78 «Охорона здоров’я» : </w:t>
      </w:r>
      <w:proofErr w:type="spellStart"/>
      <w:r w:rsidRPr="0011545C">
        <w:rPr>
          <w:sz w:val="28"/>
          <w:szCs w:val="28"/>
        </w:rPr>
        <w:t>затв</w:t>
      </w:r>
      <w:proofErr w:type="spellEnd"/>
      <w:r w:rsidRPr="0011545C">
        <w:rPr>
          <w:sz w:val="28"/>
          <w:szCs w:val="28"/>
        </w:rPr>
        <w:t xml:space="preserve">. наказом М-ва охорони здоров’я України від 29.03.2002 № 117. URL: </w:t>
      </w:r>
      <w:hyperlink r:id="rId16" w:history="1">
        <w:r w:rsidRPr="0011545C">
          <w:rPr>
            <w:rStyle w:val="a9"/>
            <w:color w:val="auto"/>
            <w:sz w:val="28"/>
            <w:szCs w:val="28"/>
          </w:rPr>
          <w:t>https://zakon.rada.gov.ua/rada/show/va117282-02</w:t>
        </w:r>
      </w:hyperlink>
      <w:r w:rsidRPr="0011545C">
        <w:rPr>
          <w:sz w:val="28"/>
          <w:szCs w:val="28"/>
        </w:rPr>
        <w:t xml:space="preserve"> (дата звернення: 20.05.2026).</w:t>
      </w:r>
    </w:p>
    <w:p w14:paraId="756E34D4" w14:textId="77777777" w:rsidR="004E6993" w:rsidRPr="0011545C" w:rsidRDefault="004E6993" w:rsidP="0011545C">
      <w:pPr>
        <w:pStyle w:val="a5"/>
        <w:widowControl/>
        <w:numPr>
          <w:ilvl w:val="0"/>
          <w:numId w:val="9"/>
        </w:numPr>
        <w:tabs>
          <w:tab w:val="left" w:pos="567"/>
          <w:tab w:val="left" w:pos="993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11545C">
        <w:rPr>
          <w:sz w:val="28"/>
          <w:szCs w:val="28"/>
        </w:rPr>
        <w:t xml:space="preserve">Методичні рекомендації щодо розроблення стандартів вищої освіти : </w:t>
      </w:r>
      <w:proofErr w:type="spellStart"/>
      <w:r w:rsidRPr="0011545C">
        <w:rPr>
          <w:sz w:val="28"/>
          <w:szCs w:val="28"/>
        </w:rPr>
        <w:t>затв</w:t>
      </w:r>
      <w:proofErr w:type="spellEnd"/>
      <w:r w:rsidRPr="0011545C">
        <w:rPr>
          <w:sz w:val="28"/>
          <w:szCs w:val="28"/>
        </w:rPr>
        <w:t>. наказом М-ва освіти і науки України від 27.03.2025 № 512 (в ред. наказу М-ва освіти і науки України від 11.05.2026 № 760).</w:t>
      </w:r>
    </w:p>
    <w:p w14:paraId="1FED9FC7" w14:textId="77777777" w:rsidR="004E6993" w:rsidRPr="0011545C" w:rsidRDefault="004E6993" w:rsidP="0011545C">
      <w:pPr>
        <w:pStyle w:val="a5"/>
        <w:widowControl/>
        <w:numPr>
          <w:ilvl w:val="0"/>
          <w:numId w:val="9"/>
        </w:numPr>
        <w:tabs>
          <w:tab w:val="left" w:pos="567"/>
          <w:tab w:val="left" w:pos="993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11545C">
        <w:rPr>
          <w:sz w:val="28"/>
          <w:szCs w:val="28"/>
        </w:rPr>
        <w:t xml:space="preserve">Описи предметних областей спеціальностей, за якими здійснюється підготовка здобувачів вищої освіти : </w:t>
      </w:r>
      <w:proofErr w:type="spellStart"/>
      <w:r w:rsidRPr="0011545C">
        <w:rPr>
          <w:sz w:val="28"/>
          <w:szCs w:val="28"/>
        </w:rPr>
        <w:t>затв</w:t>
      </w:r>
      <w:proofErr w:type="spellEnd"/>
      <w:r w:rsidRPr="0011545C">
        <w:rPr>
          <w:sz w:val="28"/>
          <w:szCs w:val="28"/>
        </w:rPr>
        <w:t>. наказом Міністерства освіти і науки України від 31.12.2025 № 1734.</w:t>
      </w:r>
    </w:p>
    <w:p w14:paraId="7A176B62" w14:textId="77777777" w:rsidR="004E6993" w:rsidRPr="0011545C" w:rsidRDefault="004E6993" w:rsidP="0011545C">
      <w:pPr>
        <w:pStyle w:val="a5"/>
        <w:widowControl/>
        <w:numPr>
          <w:ilvl w:val="0"/>
          <w:numId w:val="9"/>
        </w:numPr>
        <w:tabs>
          <w:tab w:val="left" w:pos="567"/>
          <w:tab w:val="left" w:pos="993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11545C">
        <w:rPr>
          <w:sz w:val="28"/>
          <w:szCs w:val="28"/>
        </w:rPr>
        <w:t xml:space="preserve">Методичні рекомендації щодо відповідності освітніх програм спеціальностям, за якими здійснюється підготовка здобувачів вищої освіти, та деталізованим галузям Міжнародної стандартної класифікації освіти ISCED-F 2013 : </w:t>
      </w:r>
      <w:proofErr w:type="spellStart"/>
      <w:r w:rsidRPr="0011545C">
        <w:rPr>
          <w:sz w:val="28"/>
          <w:szCs w:val="28"/>
        </w:rPr>
        <w:t>затв</w:t>
      </w:r>
      <w:proofErr w:type="spellEnd"/>
      <w:r w:rsidRPr="0011545C">
        <w:rPr>
          <w:sz w:val="28"/>
          <w:szCs w:val="28"/>
        </w:rPr>
        <w:t>. наказом М-ва освіти і науки України від 31.12.2025 № 1734.</w:t>
      </w:r>
    </w:p>
    <w:p w14:paraId="09E43A0A" w14:textId="77777777" w:rsidR="004E6993" w:rsidRPr="0011545C" w:rsidRDefault="004E6993" w:rsidP="0011545C">
      <w:pPr>
        <w:pStyle w:val="a5"/>
        <w:widowControl/>
        <w:numPr>
          <w:ilvl w:val="0"/>
          <w:numId w:val="9"/>
        </w:numPr>
        <w:tabs>
          <w:tab w:val="left" w:pos="567"/>
          <w:tab w:val="left" w:pos="993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11545C">
        <w:rPr>
          <w:sz w:val="28"/>
          <w:szCs w:val="28"/>
        </w:rPr>
        <w:t xml:space="preserve">Наказ Міністерства охорони здоров’я України «Деякі питання підготовки та професійної діяльності за професіями у сфері охорони здоров’я» від 05.07.2025 № 1065. URL: </w:t>
      </w:r>
      <w:hyperlink r:id="rId17" w:history="1">
        <w:r w:rsidRPr="0011545C">
          <w:rPr>
            <w:rStyle w:val="a9"/>
            <w:color w:val="auto"/>
            <w:sz w:val="28"/>
            <w:szCs w:val="28"/>
          </w:rPr>
          <w:t>https://zakon.rada.gov.ua/laws/show/z1109-25</w:t>
        </w:r>
      </w:hyperlink>
      <w:r w:rsidRPr="0011545C">
        <w:rPr>
          <w:sz w:val="28"/>
          <w:szCs w:val="28"/>
        </w:rPr>
        <w:t xml:space="preserve"> (дата звернення: 20.05.2026).</w:t>
      </w:r>
    </w:p>
    <w:p w14:paraId="13934D34" w14:textId="77777777" w:rsidR="004E6993" w:rsidRPr="0011545C" w:rsidRDefault="004E6993" w:rsidP="0011545C">
      <w:pPr>
        <w:tabs>
          <w:tab w:val="left" w:pos="567"/>
          <w:tab w:val="left" w:pos="993"/>
        </w:tabs>
        <w:ind w:firstLine="567"/>
        <w:jc w:val="both"/>
        <w:rPr>
          <w:sz w:val="28"/>
          <w:szCs w:val="28"/>
        </w:rPr>
      </w:pPr>
    </w:p>
    <w:p w14:paraId="150586E1" w14:textId="709A53B2" w:rsidR="004E6993" w:rsidRPr="0011545C" w:rsidRDefault="004E6993" w:rsidP="0011545C">
      <w:pPr>
        <w:tabs>
          <w:tab w:val="left" w:pos="567"/>
          <w:tab w:val="left" w:pos="993"/>
        </w:tabs>
        <w:ind w:firstLine="567"/>
        <w:jc w:val="both"/>
        <w:rPr>
          <w:b/>
          <w:sz w:val="28"/>
          <w:szCs w:val="28"/>
        </w:rPr>
      </w:pPr>
      <w:r w:rsidRPr="0011545C">
        <w:rPr>
          <w:b/>
          <w:sz w:val="28"/>
          <w:szCs w:val="28"/>
        </w:rPr>
        <w:t>Додаткові джерела</w:t>
      </w:r>
    </w:p>
    <w:p w14:paraId="1014280E" w14:textId="77777777" w:rsidR="004E6993" w:rsidRPr="0011545C" w:rsidRDefault="004E6993" w:rsidP="0011545C">
      <w:pPr>
        <w:tabs>
          <w:tab w:val="left" w:pos="567"/>
          <w:tab w:val="left" w:pos="993"/>
        </w:tabs>
        <w:ind w:firstLine="567"/>
        <w:jc w:val="both"/>
        <w:rPr>
          <w:sz w:val="28"/>
          <w:szCs w:val="28"/>
        </w:rPr>
      </w:pPr>
    </w:p>
    <w:p w14:paraId="70514B0B" w14:textId="77777777" w:rsidR="004E6993" w:rsidRPr="0011545C" w:rsidRDefault="004E6993" w:rsidP="0011545C">
      <w:pPr>
        <w:pStyle w:val="a5"/>
        <w:widowControl/>
        <w:numPr>
          <w:ilvl w:val="0"/>
          <w:numId w:val="10"/>
        </w:numPr>
        <w:tabs>
          <w:tab w:val="left" w:pos="567"/>
          <w:tab w:val="left" w:pos="993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11545C">
        <w:rPr>
          <w:sz w:val="28"/>
          <w:szCs w:val="28"/>
        </w:rPr>
        <w:t xml:space="preserve">Бахрушин В. Є., Винницький М. І., Захарченко В. М. та ін. Національний освітній глосарій: вища освіта / за ред. В. Г. Кременя, В. Є. Бахрушина, Ю. М. </w:t>
      </w:r>
      <w:proofErr w:type="spellStart"/>
      <w:r w:rsidRPr="0011545C">
        <w:rPr>
          <w:sz w:val="28"/>
          <w:szCs w:val="28"/>
        </w:rPr>
        <w:t>Рашкевича</w:t>
      </w:r>
      <w:proofErr w:type="spellEnd"/>
      <w:r w:rsidRPr="0011545C">
        <w:rPr>
          <w:sz w:val="28"/>
          <w:szCs w:val="28"/>
        </w:rPr>
        <w:t xml:space="preserve">. 4-те вид., перероб. і </w:t>
      </w:r>
      <w:proofErr w:type="spellStart"/>
      <w:r w:rsidRPr="0011545C">
        <w:rPr>
          <w:sz w:val="28"/>
          <w:szCs w:val="28"/>
        </w:rPr>
        <w:t>доп</w:t>
      </w:r>
      <w:proofErr w:type="spellEnd"/>
      <w:r w:rsidRPr="0011545C">
        <w:rPr>
          <w:sz w:val="28"/>
          <w:szCs w:val="28"/>
        </w:rPr>
        <w:t xml:space="preserve">. Київ, 2024. 114 с. URL: </w:t>
      </w:r>
      <w:hyperlink r:id="rId18" w:history="1">
        <w:r w:rsidRPr="0011545C">
          <w:rPr>
            <w:rStyle w:val="a9"/>
            <w:color w:val="auto"/>
            <w:sz w:val="28"/>
            <w:szCs w:val="28"/>
          </w:rPr>
          <w:t>https://erasmusplus.org.ua/wp-content/uploads/2024/10/glosarijvo_2024_here_neo_ivo_napn_mon_30.09.2024.pdf</w:t>
        </w:r>
      </w:hyperlink>
      <w:r w:rsidRPr="0011545C">
        <w:rPr>
          <w:sz w:val="28"/>
          <w:szCs w:val="28"/>
        </w:rPr>
        <w:t xml:space="preserve"> (дата звернення: 20.05.2026).</w:t>
      </w:r>
    </w:p>
    <w:p w14:paraId="79B8DA68" w14:textId="77777777" w:rsidR="004E6993" w:rsidRPr="0011545C" w:rsidRDefault="004E6993" w:rsidP="0011545C">
      <w:pPr>
        <w:pStyle w:val="a5"/>
        <w:widowControl/>
        <w:numPr>
          <w:ilvl w:val="0"/>
          <w:numId w:val="10"/>
        </w:numPr>
        <w:tabs>
          <w:tab w:val="left" w:pos="567"/>
          <w:tab w:val="left" w:pos="993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11545C">
        <w:rPr>
          <w:sz w:val="28"/>
          <w:szCs w:val="28"/>
        </w:rPr>
        <w:t xml:space="preserve">Рамка компетентностей для культури демократії. Том 2. Дескриптори компетентностей для культури демократії. Страсбург : Рада Європи, 2018. URL: </w:t>
      </w:r>
      <w:hyperlink r:id="rId19" w:history="1">
        <w:r w:rsidRPr="0011545C">
          <w:rPr>
            <w:rStyle w:val="a9"/>
            <w:color w:val="auto"/>
            <w:sz w:val="28"/>
            <w:szCs w:val="28"/>
          </w:rPr>
          <w:t>https://rm.coe.int/rf-cdc-vol-2-/168097ec96</w:t>
        </w:r>
      </w:hyperlink>
      <w:r w:rsidRPr="0011545C">
        <w:rPr>
          <w:sz w:val="28"/>
          <w:szCs w:val="28"/>
        </w:rPr>
        <w:t xml:space="preserve"> (дата звернення: 20.05.2026).</w:t>
      </w:r>
    </w:p>
    <w:p w14:paraId="439FB9E6" w14:textId="77777777" w:rsidR="004E6993" w:rsidRPr="0011545C" w:rsidRDefault="004E6993" w:rsidP="0011545C">
      <w:pPr>
        <w:pStyle w:val="a5"/>
        <w:widowControl/>
        <w:numPr>
          <w:ilvl w:val="0"/>
          <w:numId w:val="10"/>
        </w:numPr>
        <w:tabs>
          <w:tab w:val="left" w:pos="567"/>
          <w:tab w:val="left" w:pos="993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11545C">
        <w:rPr>
          <w:sz w:val="28"/>
          <w:szCs w:val="28"/>
        </w:rPr>
        <w:t xml:space="preserve">Рамка цифрової компетентності громадян України. URL: </w:t>
      </w:r>
      <w:hyperlink r:id="rId20" w:history="1">
        <w:r w:rsidRPr="0011545C">
          <w:rPr>
            <w:rStyle w:val="a9"/>
            <w:color w:val="auto"/>
            <w:sz w:val="28"/>
            <w:szCs w:val="28"/>
          </w:rPr>
          <w:t>https://osvita.diia.gov.ua/uploads/1/7451-ramka_cifrovoi_kompetentnosti.pdf</w:t>
        </w:r>
      </w:hyperlink>
      <w:r w:rsidRPr="0011545C">
        <w:rPr>
          <w:sz w:val="28"/>
          <w:szCs w:val="28"/>
        </w:rPr>
        <w:t xml:space="preserve"> (дата звернення: 20.05.2026).</w:t>
      </w:r>
    </w:p>
    <w:p w14:paraId="61AB789B" w14:textId="77777777" w:rsidR="004E6993" w:rsidRPr="0011545C" w:rsidRDefault="004E6993" w:rsidP="0011545C">
      <w:pPr>
        <w:pStyle w:val="a5"/>
        <w:widowControl/>
        <w:numPr>
          <w:ilvl w:val="0"/>
          <w:numId w:val="10"/>
        </w:numPr>
        <w:tabs>
          <w:tab w:val="left" w:pos="567"/>
          <w:tab w:val="left" w:pos="993"/>
        </w:tabs>
        <w:autoSpaceDE/>
        <w:autoSpaceDN/>
        <w:ind w:left="0" w:firstLine="567"/>
        <w:contextualSpacing/>
        <w:rPr>
          <w:sz w:val="28"/>
          <w:szCs w:val="28"/>
        </w:rPr>
      </w:pPr>
      <w:proofErr w:type="spellStart"/>
      <w:r w:rsidRPr="0011545C">
        <w:rPr>
          <w:sz w:val="28"/>
          <w:szCs w:val="28"/>
        </w:rPr>
        <w:t>Рашкевич</w:t>
      </w:r>
      <w:proofErr w:type="spellEnd"/>
      <w:r w:rsidRPr="0011545C">
        <w:rPr>
          <w:sz w:val="28"/>
          <w:szCs w:val="28"/>
        </w:rPr>
        <w:t xml:space="preserve"> Ю. М. Болонський процес: історія, стан та перспективи. Освітня аналітика України. 2018. № 3(4). С. 5–16. URL: </w:t>
      </w:r>
      <w:hyperlink r:id="rId21" w:history="1">
        <w:r w:rsidRPr="0011545C">
          <w:rPr>
            <w:rStyle w:val="a9"/>
            <w:color w:val="auto"/>
            <w:sz w:val="28"/>
            <w:szCs w:val="28"/>
          </w:rPr>
          <w:t>https://science.iea.gov.ua/wp-content/uploads/2018/12/5_16_Rashkevich.pdf</w:t>
        </w:r>
      </w:hyperlink>
      <w:r w:rsidRPr="0011545C">
        <w:rPr>
          <w:sz w:val="28"/>
          <w:szCs w:val="28"/>
        </w:rPr>
        <w:t xml:space="preserve"> (дата звернення: 20.05.2026).</w:t>
      </w:r>
    </w:p>
    <w:p w14:paraId="0A3EBA2A" w14:textId="77777777" w:rsidR="004E6993" w:rsidRPr="0011545C" w:rsidRDefault="004E6993" w:rsidP="0011545C">
      <w:pPr>
        <w:pStyle w:val="a5"/>
        <w:widowControl/>
        <w:numPr>
          <w:ilvl w:val="0"/>
          <w:numId w:val="10"/>
        </w:numPr>
        <w:tabs>
          <w:tab w:val="left" w:pos="567"/>
          <w:tab w:val="left" w:pos="993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11545C">
        <w:rPr>
          <w:sz w:val="28"/>
          <w:szCs w:val="28"/>
        </w:rPr>
        <w:t xml:space="preserve">Розроблення освітніх програм: методичні рекомендації / </w:t>
      </w:r>
      <w:proofErr w:type="spellStart"/>
      <w:r w:rsidRPr="0011545C">
        <w:rPr>
          <w:sz w:val="28"/>
          <w:szCs w:val="28"/>
        </w:rPr>
        <w:t>авт</w:t>
      </w:r>
      <w:proofErr w:type="spellEnd"/>
      <w:r w:rsidRPr="0011545C">
        <w:rPr>
          <w:sz w:val="28"/>
          <w:szCs w:val="28"/>
        </w:rPr>
        <w:t xml:space="preserve">.: В. М. Захарченко, В. І. Луговий, Ю. М. </w:t>
      </w:r>
      <w:proofErr w:type="spellStart"/>
      <w:r w:rsidRPr="0011545C">
        <w:rPr>
          <w:sz w:val="28"/>
          <w:szCs w:val="28"/>
        </w:rPr>
        <w:t>Рашкевич</w:t>
      </w:r>
      <w:proofErr w:type="spellEnd"/>
      <w:r w:rsidRPr="0011545C">
        <w:rPr>
          <w:sz w:val="28"/>
          <w:szCs w:val="28"/>
        </w:rPr>
        <w:t xml:space="preserve">, Ж. В. </w:t>
      </w:r>
      <w:proofErr w:type="spellStart"/>
      <w:r w:rsidRPr="0011545C">
        <w:rPr>
          <w:sz w:val="28"/>
          <w:szCs w:val="28"/>
        </w:rPr>
        <w:t>Таланова</w:t>
      </w:r>
      <w:proofErr w:type="spellEnd"/>
      <w:r w:rsidRPr="0011545C">
        <w:rPr>
          <w:sz w:val="28"/>
          <w:szCs w:val="28"/>
        </w:rPr>
        <w:t xml:space="preserve"> ; за ред. В. Г. Кременя. Київ : ДП «НВЦ “Пріоритети”», 2014. 120 с. URL: </w:t>
      </w:r>
      <w:hyperlink r:id="rId22" w:history="1">
        <w:r w:rsidRPr="0011545C">
          <w:rPr>
            <w:rStyle w:val="a9"/>
            <w:color w:val="auto"/>
            <w:sz w:val="28"/>
            <w:szCs w:val="28"/>
          </w:rPr>
          <w:t>https://erasmusplus.org.ua/wp-content/uploads/2015/04/Rozroblennya_osv_program.pdf</w:t>
        </w:r>
      </w:hyperlink>
      <w:r w:rsidRPr="0011545C">
        <w:rPr>
          <w:sz w:val="28"/>
          <w:szCs w:val="28"/>
        </w:rPr>
        <w:t xml:space="preserve"> (дата звернення: 20.05.2026).</w:t>
      </w:r>
    </w:p>
    <w:p w14:paraId="2378874B" w14:textId="77777777" w:rsidR="004E6993" w:rsidRPr="0011545C" w:rsidRDefault="004E6993" w:rsidP="0011545C">
      <w:pPr>
        <w:pStyle w:val="a5"/>
        <w:widowControl/>
        <w:numPr>
          <w:ilvl w:val="0"/>
          <w:numId w:val="10"/>
        </w:numPr>
        <w:tabs>
          <w:tab w:val="left" w:pos="567"/>
          <w:tab w:val="left" w:pos="993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11545C">
        <w:rPr>
          <w:sz w:val="28"/>
          <w:szCs w:val="28"/>
        </w:rPr>
        <w:lastRenderedPageBreak/>
        <w:t xml:space="preserve">Стандарти і рекомендації щодо забезпечення якості в Європейському просторі вищої освіти (ESG). Київ : ТОВ «ЦС», 2015. URL: </w:t>
      </w:r>
      <w:hyperlink r:id="rId23" w:history="1">
        <w:r w:rsidRPr="0011545C">
          <w:rPr>
            <w:rStyle w:val="a9"/>
            <w:color w:val="auto"/>
            <w:sz w:val="28"/>
            <w:szCs w:val="28"/>
          </w:rPr>
          <w:t>https://ihed.org.ua/wp-content/uploads/2018/10/04_2016_ESG_2015.pdf</w:t>
        </w:r>
      </w:hyperlink>
      <w:r w:rsidRPr="0011545C">
        <w:rPr>
          <w:sz w:val="28"/>
          <w:szCs w:val="28"/>
        </w:rPr>
        <w:t xml:space="preserve"> (дата звернення: 20.05.2026).</w:t>
      </w:r>
    </w:p>
    <w:p w14:paraId="13F4DE43" w14:textId="77777777" w:rsidR="004E6993" w:rsidRPr="0011545C" w:rsidRDefault="004E6993" w:rsidP="0011545C">
      <w:pPr>
        <w:pStyle w:val="a5"/>
        <w:widowControl/>
        <w:numPr>
          <w:ilvl w:val="0"/>
          <w:numId w:val="10"/>
        </w:numPr>
        <w:tabs>
          <w:tab w:val="left" w:pos="567"/>
          <w:tab w:val="left" w:pos="993"/>
        </w:tabs>
        <w:autoSpaceDE/>
        <w:autoSpaceDN/>
        <w:ind w:left="0" w:firstLine="567"/>
        <w:contextualSpacing/>
        <w:rPr>
          <w:sz w:val="28"/>
          <w:szCs w:val="28"/>
        </w:rPr>
      </w:pPr>
      <w:proofErr w:type="spellStart"/>
      <w:r w:rsidRPr="0011545C">
        <w:rPr>
          <w:sz w:val="28"/>
          <w:szCs w:val="28"/>
        </w:rPr>
        <w:t>Council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Recommendation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of</w:t>
      </w:r>
      <w:proofErr w:type="spellEnd"/>
      <w:r w:rsidRPr="0011545C">
        <w:rPr>
          <w:sz w:val="28"/>
          <w:szCs w:val="28"/>
        </w:rPr>
        <w:t xml:space="preserve"> 22 </w:t>
      </w:r>
      <w:proofErr w:type="spellStart"/>
      <w:r w:rsidRPr="0011545C">
        <w:rPr>
          <w:sz w:val="28"/>
          <w:szCs w:val="28"/>
        </w:rPr>
        <w:t>May</w:t>
      </w:r>
      <w:proofErr w:type="spellEnd"/>
      <w:r w:rsidRPr="0011545C">
        <w:rPr>
          <w:sz w:val="28"/>
          <w:szCs w:val="28"/>
        </w:rPr>
        <w:t xml:space="preserve"> 2018 </w:t>
      </w:r>
      <w:proofErr w:type="spellStart"/>
      <w:r w:rsidRPr="0011545C">
        <w:rPr>
          <w:sz w:val="28"/>
          <w:szCs w:val="28"/>
        </w:rPr>
        <w:t>on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key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competences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for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lifelong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learning</w:t>
      </w:r>
      <w:proofErr w:type="spellEnd"/>
      <w:r w:rsidRPr="0011545C">
        <w:rPr>
          <w:sz w:val="28"/>
          <w:szCs w:val="28"/>
        </w:rPr>
        <w:t xml:space="preserve">. </w:t>
      </w:r>
      <w:proofErr w:type="spellStart"/>
      <w:r w:rsidRPr="0011545C">
        <w:rPr>
          <w:sz w:val="28"/>
          <w:szCs w:val="28"/>
        </w:rPr>
        <w:t>Official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Journal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of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the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European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Union</w:t>
      </w:r>
      <w:proofErr w:type="spellEnd"/>
      <w:r w:rsidRPr="0011545C">
        <w:rPr>
          <w:sz w:val="28"/>
          <w:szCs w:val="28"/>
        </w:rPr>
        <w:t xml:space="preserve">. 2018. C 189/1. URL: </w:t>
      </w:r>
      <w:hyperlink r:id="rId24" w:history="1">
        <w:r w:rsidRPr="0011545C">
          <w:rPr>
            <w:rStyle w:val="a9"/>
            <w:color w:val="auto"/>
            <w:sz w:val="28"/>
            <w:szCs w:val="28"/>
          </w:rPr>
          <w:t>https://eur-lex.europa.eu/legal-content/EN/TXT/?uri=uriserv:OJ.C_.2018.189.01.0001.01.ENG&amp;toc=OJ:C:2018:189:TOC</w:t>
        </w:r>
      </w:hyperlink>
      <w:r w:rsidRPr="0011545C">
        <w:rPr>
          <w:sz w:val="28"/>
          <w:szCs w:val="28"/>
        </w:rPr>
        <w:t xml:space="preserve"> (дата звернення: 20.05.2026).</w:t>
      </w:r>
    </w:p>
    <w:p w14:paraId="33FF75B9" w14:textId="77777777" w:rsidR="004E6993" w:rsidRPr="0011545C" w:rsidRDefault="004E6993" w:rsidP="0011545C">
      <w:pPr>
        <w:pStyle w:val="a5"/>
        <w:widowControl/>
        <w:numPr>
          <w:ilvl w:val="0"/>
          <w:numId w:val="10"/>
        </w:numPr>
        <w:tabs>
          <w:tab w:val="left" w:pos="567"/>
          <w:tab w:val="left" w:pos="993"/>
        </w:tabs>
        <w:autoSpaceDE/>
        <w:autoSpaceDN/>
        <w:ind w:left="0" w:firstLine="567"/>
        <w:contextualSpacing/>
        <w:rPr>
          <w:sz w:val="28"/>
          <w:szCs w:val="28"/>
        </w:rPr>
      </w:pPr>
      <w:proofErr w:type="spellStart"/>
      <w:r w:rsidRPr="0011545C">
        <w:rPr>
          <w:sz w:val="28"/>
          <w:szCs w:val="28"/>
        </w:rPr>
        <w:t>European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Commission</w:t>
      </w:r>
      <w:proofErr w:type="spellEnd"/>
      <w:r w:rsidRPr="0011545C">
        <w:rPr>
          <w:sz w:val="28"/>
          <w:szCs w:val="28"/>
        </w:rPr>
        <w:t xml:space="preserve">. </w:t>
      </w:r>
      <w:proofErr w:type="spellStart"/>
      <w:r w:rsidRPr="0011545C">
        <w:rPr>
          <w:sz w:val="28"/>
          <w:szCs w:val="28"/>
        </w:rPr>
        <w:t>The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European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Qualifications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Framework</w:t>
      </w:r>
      <w:proofErr w:type="spellEnd"/>
      <w:r w:rsidRPr="0011545C">
        <w:rPr>
          <w:sz w:val="28"/>
          <w:szCs w:val="28"/>
        </w:rPr>
        <w:t xml:space="preserve">: </w:t>
      </w:r>
      <w:proofErr w:type="spellStart"/>
      <w:r w:rsidRPr="0011545C">
        <w:rPr>
          <w:sz w:val="28"/>
          <w:szCs w:val="28"/>
        </w:rPr>
        <w:t>Supporting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Learning</w:t>
      </w:r>
      <w:proofErr w:type="spellEnd"/>
      <w:r w:rsidRPr="0011545C">
        <w:rPr>
          <w:sz w:val="28"/>
          <w:szCs w:val="28"/>
        </w:rPr>
        <w:t xml:space="preserve">, </w:t>
      </w:r>
      <w:proofErr w:type="spellStart"/>
      <w:r w:rsidRPr="0011545C">
        <w:rPr>
          <w:sz w:val="28"/>
          <w:szCs w:val="28"/>
        </w:rPr>
        <w:t>Work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and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Cross-Border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Mobility</w:t>
      </w:r>
      <w:proofErr w:type="spellEnd"/>
      <w:r w:rsidRPr="0011545C">
        <w:rPr>
          <w:sz w:val="28"/>
          <w:szCs w:val="28"/>
        </w:rPr>
        <w:t xml:space="preserve">. </w:t>
      </w:r>
      <w:proofErr w:type="spellStart"/>
      <w:r w:rsidRPr="0011545C">
        <w:rPr>
          <w:sz w:val="28"/>
          <w:szCs w:val="28"/>
        </w:rPr>
        <w:t>Luxembourg</w:t>
      </w:r>
      <w:proofErr w:type="spellEnd"/>
      <w:r w:rsidRPr="0011545C">
        <w:rPr>
          <w:sz w:val="28"/>
          <w:szCs w:val="28"/>
        </w:rPr>
        <w:t xml:space="preserve"> : </w:t>
      </w:r>
      <w:proofErr w:type="spellStart"/>
      <w:r w:rsidRPr="0011545C">
        <w:rPr>
          <w:sz w:val="28"/>
          <w:szCs w:val="28"/>
        </w:rPr>
        <w:t>Publications</w:t>
      </w:r>
      <w:proofErr w:type="spellEnd"/>
      <w:r w:rsidRPr="0011545C">
        <w:rPr>
          <w:sz w:val="28"/>
          <w:szCs w:val="28"/>
        </w:rPr>
        <w:t xml:space="preserve"> Office </w:t>
      </w:r>
      <w:proofErr w:type="spellStart"/>
      <w:r w:rsidRPr="0011545C">
        <w:rPr>
          <w:sz w:val="28"/>
          <w:szCs w:val="28"/>
        </w:rPr>
        <w:t>of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the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European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Union</w:t>
      </w:r>
      <w:proofErr w:type="spellEnd"/>
      <w:r w:rsidRPr="0011545C">
        <w:rPr>
          <w:sz w:val="28"/>
          <w:szCs w:val="28"/>
        </w:rPr>
        <w:t xml:space="preserve">, 2018. URL: </w:t>
      </w:r>
      <w:hyperlink r:id="rId25" w:history="1">
        <w:r w:rsidRPr="0011545C">
          <w:rPr>
            <w:rStyle w:val="a9"/>
            <w:color w:val="auto"/>
            <w:sz w:val="28"/>
            <w:szCs w:val="28"/>
          </w:rPr>
          <w:t>https://europass.europa.eu/system/files/2020-05/EQF%20Brochure-EN.pdf</w:t>
        </w:r>
      </w:hyperlink>
      <w:r w:rsidRPr="0011545C">
        <w:rPr>
          <w:sz w:val="28"/>
          <w:szCs w:val="28"/>
        </w:rPr>
        <w:t xml:space="preserve"> (дата звернення: 20.05.2026).</w:t>
      </w:r>
    </w:p>
    <w:p w14:paraId="6A541BB0" w14:textId="77777777" w:rsidR="004E6993" w:rsidRPr="0011545C" w:rsidRDefault="004E6993" w:rsidP="0011545C">
      <w:pPr>
        <w:pStyle w:val="a5"/>
        <w:widowControl/>
        <w:numPr>
          <w:ilvl w:val="0"/>
          <w:numId w:val="10"/>
        </w:numPr>
        <w:tabs>
          <w:tab w:val="left" w:pos="567"/>
          <w:tab w:val="left" w:pos="993"/>
        </w:tabs>
        <w:autoSpaceDE/>
        <w:autoSpaceDN/>
        <w:ind w:left="0" w:firstLine="567"/>
        <w:contextualSpacing/>
        <w:rPr>
          <w:sz w:val="28"/>
          <w:szCs w:val="28"/>
        </w:rPr>
      </w:pPr>
      <w:proofErr w:type="spellStart"/>
      <w:r w:rsidRPr="0011545C">
        <w:rPr>
          <w:sz w:val="28"/>
          <w:szCs w:val="28"/>
        </w:rPr>
        <w:t>Framework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for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Qualifications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of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the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European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Higher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Education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Area</w:t>
      </w:r>
      <w:proofErr w:type="spellEnd"/>
      <w:r w:rsidRPr="0011545C">
        <w:rPr>
          <w:sz w:val="28"/>
          <w:szCs w:val="28"/>
        </w:rPr>
        <w:t xml:space="preserve">. URL: </w:t>
      </w:r>
      <w:hyperlink r:id="rId26" w:history="1">
        <w:r w:rsidRPr="0011545C">
          <w:rPr>
            <w:rStyle w:val="a9"/>
            <w:color w:val="auto"/>
            <w:sz w:val="28"/>
            <w:szCs w:val="28"/>
          </w:rPr>
          <w:t>https://ehea.info/page-qualification-frameworks</w:t>
        </w:r>
      </w:hyperlink>
      <w:r w:rsidRPr="0011545C">
        <w:rPr>
          <w:sz w:val="28"/>
          <w:szCs w:val="28"/>
        </w:rPr>
        <w:t xml:space="preserve"> (дата звернення: 20.05.2026).</w:t>
      </w:r>
    </w:p>
    <w:p w14:paraId="37B714D7" w14:textId="77777777" w:rsidR="004E6993" w:rsidRPr="0011545C" w:rsidRDefault="004E6993" w:rsidP="0011545C">
      <w:pPr>
        <w:pStyle w:val="a5"/>
        <w:widowControl/>
        <w:numPr>
          <w:ilvl w:val="0"/>
          <w:numId w:val="10"/>
        </w:numPr>
        <w:tabs>
          <w:tab w:val="left" w:pos="567"/>
          <w:tab w:val="left" w:pos="993"/>
        </w:tabs>
        <w:autoSpaceDE/>
        <w:autoSpaceDN/>
        <w:ind w:left="0" w:firstLine="567"/>
        <w:contextualSpacing/>
        <w:rPr>
          <w:sz w:val="28"/>
          <w:szCs w:val="28"/>
        </w:rPr>
      </w:pPr>
      <w:proofErr w:type="spellStart"/>
      <w:r w:rsidRPr="0011545C">
        <w:rPr>
          <w:sz w:val="28"/>
          <w:szCs w:val="28"/>
        </w:rPr>
        <w:t>International</w:t>
      </w:r>
      <w:proofErr w:type="spellEnd"/>
      <w:r w:rsidRPr="0011545C">
        <w:rPr>
          <w:sz w:val="28"/>
          <w:szCs w:val="28"/>
        </w:rPr>
        <w:t xml:space="preserve"> Standard </w:t>
      </w:r>
      <w:proofErr w:type="spellStart"/>
      <w:r w:rsidRPr="0011545C">
        <w:rPr>
          <w:sz w:val="28"/>
          <w:szCs w:val="28"/>
        </w:rPr>
        <w:t>Classification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of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Education</w:t>
      </w:r>
      <w:proofErr w:type="spellEnd"/>
      <w:r w:rsidRPr="0011545C">
        <w:rPr>
          <w:sz w:val="28"/>
          <w:szCs w:val="28"/>
        </w:rPr>
        <w:t xml:space="preserve">: </w:t>
      </w:r>
      <w:proofErr w:type="spellStart"/>
      <w:r w:rsidRPr="0011545C">
        <w:rPr>
          <w:sz w:val="28"/>
          <w:szCs w:val="28"/>
        </w:rPr>
        <w:t>Fields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of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Education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and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Training</w:t>
      </w:r>
      <w:proofErr w:type="spellEnd"/>
      <w:r w:rsidRPr="0011545C">
        <w:rPr>
          <w:sz w:val="28"/>
          <w:szCs w:val="28"/>
        </w:rPr>
        <w:t xml:space="preserve"> 2013 (ISCED-F 2013). </w:t>
      </w:r>
      <w:proofErr w:type="spellStart"/>
      <w:r w:rsidRPr="0011545C">
        <w:rPr>
          <w:sz w:val="28"/>
          <w:szCs w:val="28"/>
        </w:rPr>
        <w:t>Detailed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field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descriptions</w:t>
      </w:r>
      <w:proofErr w:type="spellEnd"/>
      <w:r w:rsidRPr="0011545C">
        <w:rPr>
          <w:sz w:val="28"/>
          <w:szCs w:val="28"/>
        </w:rPr>
        <w:t xml:space="preserve">. </w:t>
      </w:r>
      <w:proofErr w:type="spellStart"/>
      <w:r w:rsidRPr="0011545C">
        <w:rPr>
          <w:sz w:val="28"/>
          <w:szCs w:val="28"/>
        </w:rPr>
        <w:t>Montreal</w:t>
      </w:r>
      <w:proofErr w:type="spellEnd"/>
      <w:r w:rsidRPr="0011545C">
        <w:rPr>
          <w:sz w:val="28"/>
          <w:szCs w:val="28"/>
        </w:rPr>
        <w:t xml:space="preserve"> : UNESCO </w:t>
      </w:r>
      <w:proofErr w:type="spellStart"/>
      <w:r w:rsidRPr="0011545C">
        <w:rPr>
          <w:sz w:val="28"/>
          <w:szCs w:val="28"/>
        </w:rPr>
        <w:t>Institute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for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Statistics</w:t>
      </w:r>
      <w:proofErr w:type="spellEnd"/>
      <w:r w:rsidRPr="0011545C">
        <w:rPr>
          <w:sz w:val="28"/>
          <w:szCs w:val="28"/>
        </w:rPr>
        <w:t xml:space="preserve">, 2015. URL: </w:t>
      </w:r>
      <w:hyperlink r:id="rId27" w:history="1">
        <w:r w:rsidRPr="0011545C">
          <w:rPr>
            <w:rStyle w:val="a9"/>
            <w:color w:val="auto"/>
            <w:sz w:val="28"/>
            <w:szCs w:val="28"/>
          </w:rPr>
          <w:t>https://uis.unesco.org/sites/default/files/documents/international-standard-classification-of-education-fields-of-education-and-training-2013-detailed-field-descriptions-2015-en.pdf</w:t>
        </w:r>
      </w:hyperlink>
      <w:r w:rsidRPr="0011545C">
        <w:rPr>
          <w:sz w:val="28"/>
          <w:szCs w:val="28"/>
        </w:rPr>
        <w:t xml:space="preserve"> (дата звернення: 20.05.2026).</w:t>
      </w:r>
    </w:p>
    <w:p w14:paraId="05A75726" w14:textId="77777777" w:rsidR="004E6993" w:rsidRPr="0011545C" w:rsidRDefault="004E6993" w:rsidP="0011545C">
      <w:pPr>
        <w:pStyle w:val="a5"/>
        <w:widowControl/>
        <w:numPr>
          <w:ilvl w:val="0"/>
          <w:numId w:val="10"/>
        </w:numPr>
        <w:tabs>
          <w:tab w:val="left" w:pos="567"/>
          <w:tab w:val="left" w:pos="993"/>
        </w:tabs>
        <w:autoSpaceDE/>
        <w:autoSpaceDN/>
        <w:ind w:left="0" w:firstLine="567"/>
        <w:contextualSpacing/>
        <w:rPr>
          <w:sz w:val="28"/>
          <w:szCs w:val="28"/>
        </w:rPr>
      </w:pPr>
      <w:proofErr w:type="spellStart"/>
      <w:r w:rsidRPr="0011545C">
        <w:rPr>
          <w:sz w:val="28"/>
          <w:szCs w:val="28"/>
        </w:rPr>
        <w:t>International</w:t>
      </w:r>
      <w:proofErr w:type="spellEnd"/>
      <w:r w:rsidRPr="0011545C">
        <w:rPr>
          <w:sz w:val="28"/>
          <w:szCs w:val="28"/>
        </w:rPr>
        <w:t xml:space="preserve"> Standard </w:t>
      </w:r>
      <w:proofErr w:type="spellStart"/>
      <w:r w:rsidRPr="0011545C">
        <w:rPr>
          <w:sz w:val="28"/>
          <w:szCs w:val="28"/>
        </w:rPr>
        <w:t>Classification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of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Education</w:t>
      </w:r>
      <w:proofErr w:type="spellEnd"/>
      <w:r w:rsidRPr="0011545C">
        <w:rPr>
          <w:sz w:val="28"/>
          <w:szCs w:val="28"/>
        </w:rPr>
        <w:t xml:space="preserve">: ISCED 2011. </w:t>
      </w:r>
      <w:proofErr w:type="spellStart"/>
      <w:r w:rsidRPr="0011545C">
        <w:rPr>
          <w:sz w:val="28"/>
          <w:szCs w:val="28"/>
        </w:rPr>
        <w:t>Montreal</w:t>
      </w:r>
      <w:proofErr w:type="spellEnd"/>
      <w:r w:rsidRPr="0011545C">
        <w:rPr>
          <w:sz w:val="28"/>
          <w:szCs w:val="28"/>
        </w:rPr>
        <w:t xml:space="preserve"> : UNESCO </w:t>
      </w:r>
      <w:proofErr w:type="spellStart"/>
      <w:r w:rsidRPr="0011545C">
        <w:rPr>
          <w:sz w:val="28"/>
          <w:szCs w:val="28"/>
        </w:rPr>
        <w:t>Institute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for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Statistics</w:t>
      </w:r>
      <w:proofErr w:type="spellEnd"/>
      <w:r w:rsidRPr="0011545C">
        <w:rPr>
          <w:sz w:val="28"/>
          <w:szCs w:val="28"/>
        </w:rPr>
        <w:t xml:space="preserve">, 2012. URL: </w:t>
      </w:r>
      <w:hyperlink r:id="rId28" w:history="1">
        <w:r w:rsidRPr="0011545C">
          <w:rPr>
            <w:rStyle w:val="a9"/>
            <w:color w:val="auto"/>
            <w:sz w:val="28"/>
            <w:szCs w:val="28"/>
          </w:rPr>
          <w:t>https://uis.unesco.org/sites/default/files/documents/international-standard-classification-of-education-isced-2011-en.pdf</w:t>
        </w:r>
      </w:hyperlink>
      <w:r w:rsidRPr="0011545C">
        <w:rPr>
          <w:sz w:val="28"/>
          <w:szCs w:val="28"/>
        </w:rPr>
        <w:t xml:space="preserve"> (дата звернення: 20.05.2026).</w:t>
      </w:r>
    </w:p>
    <w:p w14:paraId="7FC6F483" w14:textId="77777777" w:rsidR="004E6993" w:rsidRPr="0011545C" w:rsidRDefault="004E6993" w:rsidP="0011545C">
      <w:pPr>
        <w:pStyle w:val="a5"/>
        <w:widowControl/>
        <w:numPr>
          <w:ilvl w:val="0"/>
          <w:numId w:val="10"/>
        </w:numPr>
        <w:tabs>
          <w:tab w:val="left" w:pos="567"/>
          <w:tab w:val="left" w:pos="993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11545C">
        <w:rPr>
          <w:sz w:val="28"/>
          <w:szCs w:val="28"/>
        </w:rPr>
        <w:t xml:space="preserve">ISCED </w:t>
      </w:r>
      <w:proofErr w:type="spellStart"/>
      <w:r w:rsidRPr="0011545C">
        <w:rPr>
          <w:sz w:val="28"/>
          <w:szCs w:val="28"/>
        </w:rPr>
        <w:t>Fields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of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Education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and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Training</w:t>
      </w:r>
      <w:proofErr w:type="spellEnd"/>
      <w:r w:rsidRPr="0011545C">
        <w:rPr>
          <w:sz w:val="28"/>
          <w:szCs w:val="28"/>
        </w:rPr>
        <w:t xml:space="preserve"> 2013 (ISCED-F 2013). </w:t>
      </w:r>
      <w:proofErr w:type="spellStart"/>
      <w:r w:rsidRPr="0011545C">
        <w:rPr>
          <w:sz w:val="28"/>
          <w:szCs w:val="28"/>
        </w:rPr>
        <w:t>Montreal</w:t>
      </w:r>
      <w:proofErr w:type="spellEnd"/>
      <w:r w:rsidRPr="0011545C">
        <w:rPr>
          <w:sz w:val="28"/>
          <w:szCs w:val="28"/>
        </w:rPr>
        <w:t xml:space="preserve"> : UNESCO </w:t>
      </w:r>
      <w:proofErr w:type="spellStart"/>
      <w:r w:rsidRPr="0011545C">
        <w:rPr>
          <w:sz w:val="28"/>
          <w:szCs w:val="28"/>
        </w:rPr>
        <w:t>Institute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for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Statistics</w:t>
      </w:r>
      <w:proofErr w:type="spellEnd"/>
      <w:r w:rsidRPr="0011545C">
        <w:rPr>
          <w:sz w:val="28"/>
          <w:szCs w:val="28"/>
        </w:rPr>
        <w:t xml:space="preserve">, 2014. URL: </w:t>
      </w:r>
      <w:hyperlink r:id="rId29" w:history="1">
        <w:r w:rsidRPr="0011545C">
          <w:rPr>
            <w:rStyle w:val="a9"/>
            <w:color w:val="auto"/>
            <w:sz w:val="28"/>
            <w:szCs w:val="28"/>
          </w:rPr>
          <w:t>https://uis.unesco.org/sites/default/files/documents/isced-fields-of-education-and-training-2013-en.pdf</w:t>
        </w:r>
      </w:hyperlink>
      <w:r w:rsidRPr="0011545C">
        <w:rPr>
          <w:sz w:val="28"/>
          <w:szCs w:val="28"/>
        </w:rPr>
        <w:t xml:space="preserve"> (дата звернення: 20.05.2026).</w:t>
      </w:r>
    </w:p>
    <w:p w14:paraId="0E9F5023" w14:textId="77777777" w:rsidR="004E6993" w:rsidRPr="0011545C" w:rsidRDefault="004E6993" w:rsidP="0011545C">
      <w:pPr>
        <w:pStyle w:val="a5"/>
        <w:widowControl/>
        <w:numPr>
          <w:ilvl w:val="0"/>
          <w:numId w:val="10"/>
        </w:numPr>
        <w:tabs>
          <w:tab w:val="left" w:pos="567"/>
          <w:tab w:val="left" w:pos="993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11545C">
        <w:rPr>
          <w:sz w:val="28"/>
          <w:szCs w:val="28"/>
        </w:rPr>
        <w:t xml:space="preserve">TUNING </w:t>
      </w:r>
      <w:proofErr w:type="spellStart"/>
      <w:r w:rsidRPr="0011545C">
        <w:rPr>
          <w:sz w:val="28"/>
          <w:szCs w:val="28"/>
        </w:rPr>
        <w:t>Educational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Structures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in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Europe</w:t>
      </w:r>
      <w:proofErr w:type="spellEnd"/>
      <w:r w:rsidRPr="0011545C">
        <w:rPr>
          <w:sz w:val="28"/>
          <w:szCs w:val="28"/>
        </w:rPr>
        <w:t xml:space="preserve">. URL: </w:t>
      </w:r>
      <w:hyperlink r:id="rId30" w:history="1">
        <w:r w:rsidRPr="0011545C">
          <w:rPr>
            <w:rStyle w:val="a9"/>
            <w:color w:val="auto"/>
            <w:sz w:val="28"/>
            <w:szCs w:val="28"/>
          </w:rPr>
          <w:t>https://www.unideusto.org/tuningeu/</w:t>
        </w:r>
      </w:hyperlink>
      <w:r w:rsidRPr="0011545C">
        <w:rPr>
          <w:sz w:val="28"/>
          <w:szCs w:val="28"/>
        </w:rPr>
        <w:t xml:space="preserve"> (дата звернення: 20.05.2026).</w:t>
      </w:r>
    </w:p>
    <w:p w14:paraId="6EC83C28" w14:textId="2F750ACE" w:rsidR="00077DCF" w:rsidRPr="0011545C" w:rsidRDefault="004E6993" w:rsidP="0011545C">
      <w:pPr>
        <w:tabs>
          <w:tab w:val="left" w:pos="567"/>
          <w:tab w:val="left" w:pos="993"/>
        </w:tabs>
        <w:ind w:firstLine="567"/>
        <w:rPr>
          <w:sz w:val="28"/>
          <w:szCs w:val="28"/>
        </w:rPr>
      </w:pPr>
      <w:r w:rsidRPr="0011545C">
        <w:rPr>
          <w:sz w:val="28"/>
          <w:szCs w:val="28"/>
        </w:rPr>
        <w:t xml:space="preserve">WHO-ASPHER </w:t>
      </w:r>
      <w:proofErr w:type="spellStart"/>
      <w:r w:rsidRPr="0011545C">
        <w:rPr>
          <w:sz w:val="28"/>
          <w:szCs w:val="28"/>
        </w:rPr>
        <w:t>Competency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Framework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for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the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Public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Health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Workforce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in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the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European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Region</w:t>
      </w:r>
      <w:proofErr w:type="spellEnd"/>
      <w:r w:rsidRPr="0011545C">
        <w:rPr>
          <w:sz w:val="28"/>
          <w:szCs w:val="28"/>
        </w:rPr>
        <w:t xml:space="preserve">. </w:t>
      </w:r>
      <w:proofErr w:type="spellStart"/>
      <w:r w:rsidRPr="0011545C">
        <w:rPr>
          <w:sz w:val="28"/>
          <w:szCs w:val="28"/>
        </w:rPr>
        <w:t>Copenhagen</w:t>
      </w:r>
      <w:proofErr w:type="spellEnd"/>
      <w:r w:rsidRPr="0011545C">
        <w:rPr>
          <w:sz w:val="28"/>
          <w:szCs w:val="28"/>
        </w:rPr>
        <w:t xml:space="preserve"> : WHO </w:t>
      </w:r>
      <w:proofErr w:type="spellStart"/>
      <w:r w:rsidRPr="0011545C">
        <w:rPr>
          <w:sz w:val="28"/>
          <w:szCs w:val="28"/>
        </w:rPr>
        <w:t>Regional</w:t>
      </w:r>
      <w:proofErr w:type="spellEnd"/>
      <w:r w:rsidRPr="0011545C">
        <w:rPr>
          <w:sz w:val="28"/>
          <w:szCs w:val="28"/>
        </w:rPr>
        <w:t xml:space="preserve"> Office </w:t>
      </w:r>
      <w:proofErr w:type="spellStart"/>
      <w:r w:rsidRPr="0011545C">
        <w:rPr>
          <w:sz w:val="28"/>
          <w:szCs w:val="28"/>
        </w:rPr>
        <w:t>for</w:t>
      </w:r>
      <w:proofErr w:type="spellEnd"/>
      <w:r w:rsidRPr="0011545C">
        <w:rPr>
          <w:sz w:val="28"/>
          <w:szCs w:val="28"/>
        </w:rPr>
        <w:t xml:space="preserve"> </w:t>
      </w:r>
      <w:proofErr w:type="spellStart"/>
      <w:r w:rsidRPr="0011545C">
        <w:rPr>
          <w:sz w:val="28"/>
          <w:szCs w:val="28"/>
        </w:rPr>
        <w:t>Europe</w:t>
      </w:r>
      <w:proofErr w:type="spellEnd"/>
      <w:r w:rsidRPr="0011545C">
        <w:rPr>
          <w:sz w:val="28"/>
          <w:szCs w:val="28"/>
        </w:rPr>
        <w:t xml:space="preserve">, 2020. URL: </w:t>
      </w:r>
      <w:hyperlink r:id="rId31" w:history="1">
        <w:r w:rsidRPr="0011545C">
          <w:rPr>
            <w:rStyle w:val="a9"/>
            <w:color w:val="auto"/>
            <w:sz w:val="28"/>
            <w:szCs w:val="28"/>
          </w:rPr>
          <w:t>https://iris.who.int/items/1aa97cfe-dff2-41b8-9681-b873bf0c8622</w:t>
        </w:r>
      </w:hyperlink>
      <w:r w:rsidRPr="0011545C">
        <w:rPr>
          <w:sz w:val="28"/>
          <w:szCs w:val="28"/>
        </w:rPr>
        <w:t xml:space="preserve"> (дата звернення: 20.05.2026</w:t>
      </w:r>
    </w:p>
    <w:p w14:paraId="4701EA2E" w14:textId="130B08F5" w:rsidR="008566BB" w:rsidRPr="0011545C" w:rsidRDefault="008566BB" w:rsidP="0011545C">
      <w:pPr>
        <w:tabs>
          <w:tab w:val="left" w:pos="567"/>
          <w:tab w:val="left" w:pos="993"/>
        </w:tabs>
        <w:ind w:firstLine="567"/>
        <w:rPr>
          <w:sz w:val="28"/>
          <w:szCs w:val="28"/>
        </w:rPr>
      </w:pPr>
    </w:p>
    <w:p w14:paraId="55077821" w14:textId="77777777" w:rsidR="00056A44" w:rsidRPr="0011545C" w:rsidRDefault="00056A44" w:rsidP="0011545C">
      <w:pPr>
        <w:widowControl/>
        <w:tabs>
          <w:tab w:val="left" w:pos="1134"/>
        </w:tabs>
        <w:autoSpaceDE/>
        <w:autoSpaceDN/>
        <w:jc w:val="both"/>
        <w:rPr>
          <w:b/>
          <w:sz w:val="28"/>
          <w:szCs w:val="28"/>
          <w:lang w:eastAsia="ru-RU"/>
        </w:rPr>
      </w:pPr>
      <w:r w:rsidRPr="0011545C">
        <w:rPr>
          <w:b/>
          <w:sz w:val="28"/>
          <w:szCs w:val="28"/>
          <w:lang w:eastAsia="ru-RU"/>
        </w:rPr>
        <w:t xml:space="preserve">Генеральний директор директорату </w:t>
      </w:r>
    </w:p>
    <w:p w14:paraId="1A986FF8" w14:textId="26867BEC" w:rsidR="00056A44" w:rsidRPr="0011545C" w:rsidRDefault="00056A44" w:rsidP="0011545C">
      <w:pPr>
        <w:widowControl/>
        <w:tabs>
          <w:tab w:val="left" w:pos="1134"/>
        </w:tabs>
        <w:autoSpaceDE/>
        <w:autoSpaceDN/>
        <w:jc w:val="both"/>
        <w:rPr>
          <w:sz w:val="28"/>
          <w:szCs w:val="28"/>
          <w:lang w:eastAsia="ru-RU"/>
        </w:rPr>
      </w:pPr>
      <w:r w:rsidRPr="0011545C">
        <w:rPr>
          <w:b/>
          <w:sz w:val="28"/>
          <w:szCs w:val="28"/>
          <w:lang w:eastAsia="ru-RU"/>
        </w:rPr>
        <w:t xml:space="preserve">вищої  освіти та освіти дорослих </w:t>
      </w:r>
      <w:r w:rsidRPr="0011545C">
        <w:rPr>
          <w:b/>
          <w:sz w:val="28"/>
          <w:szCs w:val="28"/>
          <w:lang w:eastAsia="ru-RU"/>
        </w:rPr>
        <w:tab/>
      </w:r>
      <w:r w:rsidRPr="0011545C">
        <w:rPr>
          <w:b/>
          <w:sz w:val="28"/>
          <w:szCs w:val="28"/>
          <w:lang w:eastAsia="ru-RU"/>
        </w:rPr>
        <w:tab/>
      </w:r>
      <w:r w:rsidRPr="0011545C">
        <w:rPr>
          <w:b/>
          <w:sz w:val="28"/>
          <w:szCs w:val="28"/>
          <w:lang w:eastAsia="ru-RU"/>
        </w:rPr>
        <w:tab/>
      </w:r>
      <w:r w:rsidRPr="0011545C">
        <w:rPr>
          <w:b/>
          <w:sz w:val="28"/>
          <w:szCs w:val="28"/>
          <w:lang w:eastAsia="ru-RU"/>
        </w:rPr>
        <w:tab/>
      </w:r>
      <w:r w:rsidRPr="0011545C">
        <w:rPr>
          <w:b/>
          <w:sz w:val="28"/>
          <w:szCs w:val="28"/>
          <w:lang w:eastAsia="ru-RU"/>
        </w:rPr>
        <w:tab/>
      </w:r>
      <w:r w:rsidR="00B908D3">
        <w:rPr>
          <w:b/>
          <w:sz w:val="28"/>
          <w:szCs w:val="28"/>
          <w:lang w:eastAsia="ru-RU"/>
        </w:rPr>
        <w:tab/>
      </w:r>
      <w:bookmarkStart w:id="0" w:name="_GoBack"/>
      <w:bookmarkEnd w:id="0"/>
      <w:r w:rsidRPr="0011545C">
        <w:rPr>
          <w:b/>
          <w:sz w:val="28"/>
          <w:szCs w:val="28"/>
          <w:lang w:eastAsia="ru-RU"/>
        </w:rPr>
        <w:t>Олег ШАРОВ</w:t>
      </w:r>
    </w:p>
    <w:p w14:paraId="2963516F" w14:textId="77777777" w:rsidR="008566BB" w:rsidRPr="0011545C" w:rsidRDefault="008566BB" w:rsidP="0011545C">
      <w:pPr>
        <w:tabs>
          <w:tab w:val="left" w:pos="567"/>
          <w:tab w:val="left" w:pos="993"/>
        </w:tabs>
        <w:rPr>
          <w:sz w:val="28"/>
          <w:szCs w:val="28"/>
        </w:rPr>
      </w:pPr>
    </w:p>
    <w:sectPr w:rsidR="008566BB" w:rsidRPr="0011545C" w:rsidSect="00B908D3">
      <w:headerReference w:type="default" r:id="rId32"/>
      <w:pgSz w:w="11910" w:h="16840"/>
      <w:pgMar w:top="1040" w:right="570" w:bottom="851" w:left="1418" w:header="62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5FC18" w14:textId="77777777" w:rsidR="007D2E33" w:rsidRDefault="007D2E33">
      <w:r>
        <w:separator/>
      </w:r>
    </w:p>
  </w:endnote>
  <w:endnote w:type="continuationSeparator" w:id="0">
    <w:p w14:paraId="0447E5F5" w14:textId="77777777" w:rsidR="007D2E33" w:rsidRDefault="007D2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9AC10" w14:textId="77777777" w:rsidR="007D2E33" w:rsidRDefault="007D2E33">
      <w:r>
        <w:separator/>
      </w:r>
    </w:p>
  </w:footnote>
  <w:footnote w:type="continuationSeparator" w:id="0">
    <w:p w14:paraId="3BF3B297" w14:textId="77777777" w:rsidR="007D2E33" w:rsidRDefault="007D2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F8A37" w14:textId="77777777" w:rsidR="00A742F3" w:rsidRDefault="00A742F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720"/>
      <w:jc w:val="center"/>
      <w:rPr>
        <w:rFonts w:ascii="Times" w:eastAsia="Times" w:hAnsi="Times" w:cs="Times"/>
        <w:color w:val="000000"/>
        <w:sz w:val="24"/>
        <w:szCs w:val="24"/>
      </w:rPr>
    </w:pPr>
    <w:r>
      <w:rPr>
        <w:rFonts w:ascii="Times" w:eastAsia="Times" w:hAnsi="Times" w:cs="Times"/>
        <w:color w:val="000000"/>
        <w:sz w:val="24"/>
        <w:szCs w:val="24"/>
      </w:rPr>
      <w:fldChar w:fldCharType="begin"/>
    </w:r>
    <w:r>
      <w:rPr>
        <w:rFonts w:ascii="Times" w:eastAsia="Times" w:hAnsi="Times" w:cs="Times"/>
        <w:color w:val="000000"/>
        <w:sz w:val="24"/>
        <w:szCs w:val="24"/>
      </w:rPr>
      <w:instrText>PAGE</w:instrText>
    </w:r>
    <w:r>
      <w:rPr>
        <w:rFonts w:ascii="Times" w:eastAsia="Times" w:hAnsi="Times" w:cs="Times"/>
        <w:color w:val="000000"/>
        <w:sz w:val="24"/>
        <w:szCs w:val="24"/>
      </w:rPr>
      <w:fldChar w:fldCharType="separate"/>
    </w:r>
    <w:r>
      <w:rPr>
        <w:rFonts w:ascii="Times" w:eastAsia="Times" w:hAnsi="Times" w:cs="Times"/>
        <w:noProof/>
        <w:color w:val="000000"/>
        <w:sz w:val="24"/>
        <w:szCs w:val="24"/>
      </w:rPr>
      <w:t>33</w:t>
    </w:r>
    <w:r>
      <w:rPr>
        <w:rFonts w:ascii="Times" w:eastAsia="Times" w:hAnsi="Times" w:cs="Times"/>
        <w:color w:val="000000"/>
        <w:sz w:val="24"/>
        <w:szCs w:val="24"/>
      </w:rPr>
      <w:fldChar w:fldCharType="end"/>
    </w:r>
  </w:p>
  <w:p w14:paraId="28963759" w14:textId="77777777" w:rsidR="00A742F3" w:rsidRDefault="00A742F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both"/>
      <w:rPr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2933859"/>
      <w:docPartObj>
        <w:docPartGallery w:val="Page Numbers (Top of Page)"/>
        <w:docPartUnique/>
      </w:docPartObj>
    </w:sdtPr>
    <w:sdtContent>
      <w:p w14:paraId="2DC73EB7" w14:textId="30116520" w:rsidR="00B908D3" w:rsidRDefault="00B908D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6774FAF1" w14:textId="7917C53F" w:rsidR="00735F71" w:rsidRDefault="00735F71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3C80"/>
    <w:multiLevelType w:val="hybridMultilevel"/>
    <w:tmpl w:val="1EDC4E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271147F"/>
    <w:multiLevelType w:val="hybridMultilevel"/>
    <w:tmpl w:val="1EDC4E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4632509"/>
    <w:multiLevelType w:val="hybridMultilevel"/>
    <w:tmpl w:val="14545B26"/>
    <w:lvl w:ilvl="0" w:tplc="419435A0">
      <w:numFmt w:val="bullet"/>
      <w:lvlText w:val="–"/>
      <w:lvlJc w:val="left"/>
      <w:pPr>
        <w:ind w:left="167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9D26EF0">
      <w:numFmt w:val="bullet"/>
      <w:lvlText w:val="•"/>
      <w:lvlJc w:val="left"/>
      <w:pPr>
        <w:ind w:left="2614" w:hanging="212"/>
      </w:pPr>
      <w:rPr>
        <w:rFonts w:hint="default"/>
        <w:lang w:val="uk-UA" w:eastAsia="en-US" w:bidi="ar-SA"/>
      </w:rPr>
    </w:lvl>
    <w:lvl w:ilvl="2" w:tplc="4EE4EA3C">
      <w:numFmt w:val="bullet"/>
      <w:lvlText w:val="•"/>
      <w:lvlJc w:val="left"/>
      <w:pPr>
        <w:ind w:left="3549" w:hanging="212"/>
      </w:pPr>
      <w:rPr>
        <w:rFonts w:hint="default"/>
        <w:lang w:val="uk-UA" w:eastAsia="en-US" w:bidi="ar-SA"/>
      </w:rPr>
    </w:lvl>
    <w:lvl w:ilvl="3" w:tplc="AD180D1A">
      <w:numFmt w:val="bullet"/>
      <w:lvlText w:val="•"/>
      <w:lvlJc w:val="left"/>
      <w:pPr>
        <w:ind w:left="4483" w:hanging="212"/>
      </w:pPr>
      <w:rPr>
        <w:rFonts w:hint="default"/>
        <w:lang w:val="uk-UA" w:eastAsia="en-US" w:bidi="ar-SA"/>
      </w:rPr>
    </w:lvl>
    <w:lvl w:ilvl="4" w:tplc="F7064CF4">
      <w:numFmt w:val="bullet"/>
      <w:lvlText w:val="•"/>
      <w:lvlJc w:val="left"/>
      <w:pPr>
        <w:ind w:left="5418" w:hanging="212"/>
      </w:pPr>
      <w:rPr>
        <w:rFonts w:hint="default"/>
        <w:lang w:val="uk-UA" w:eastAsia="en-US" w:bidi="ar-SA"/>
      </w:rPr>
    </w:lvl>
    <w:lvl w:ilvl="5" w:tplc="C46C1D9E">
      <w:numFmt w:val="bullet"/>
      <w:lvlText w:val="•"/>
      <w:lvlJc w:val="left"/>
      <w:pPr>
        <w:ind w:left="6353" w:hanging="212"/>
      </w:pPr>
      <w:rPr>
        <w:rFonts w:hint="default"/>
        <w:lang w:val="uk-UA" w:eastAsia="en-US" w:bidi="ar-SA"/>
      </w:rPr>
    </w:lvl>
    <w:lvl w:ilvl="6" w:tplc="810890AA">
      <w:numFmt w:val="bullet"/>
      <w:lvlText w:val="•"/>
      <w:lvlJc w:val="left"/>
      <w:pPr>
        <w:ind w:left="7287" w:hanging="212"/>
      </w:pPr>
      <w:rPr>
        <w:rFonts w:hint="default"/>
        <w:lang w:val="uk-UA" w:eastAsia="en-US" w:bidi="ar-SA"/>
      </w:rPr>
    </w:lvl>
    <w:lvl w:ilvl="7" w:tplc="744A97E8">
      <w:numFmt w:val="bullet"/>
      <w:lvlText w:val="•"/>
      <w:lvlJc w:val="left"/>
      <w:pPr>
        <w:ind w:left="8222" w:hanging="212"/>
      </w:pPr>
      <w:rPr>
        <w:rFonts w:hint="default"/>
        <w:lang w:val="uk-UA" w:eastAsia="en-US" w:bidi="ar-SA"/>
      </w:rPr>
    </w:lvl>
    <w:lvl w:ilvl="8" w:tplc="46D85156">
      <w:numFmt w:val="bullet"/>
      <w:lvlText w:val="•"/>
      <w:lvlJc w:val="left"/>
      <w:pPr>
        <w:ind w:left="9157" w:hanging="212"/>
      </w:pPr>
      <w:rPr>
        <w:rFonts w:hint="default"/>
        <w:lang w:val="uk-UA" w:eastAsia="en-US" w:bidi="ar-SA"/>
      </w:rPr>
    </w:lvl>
  </w:abstractNum>
  <w:abstractNum w:abstractNumId="3" w15:restartNumberingAfterBreak="0">
    <w:nsid w:val="2BFE6103"/>
    <w:multiLevelType w:val="hybridMultilevel"/>
    <w:tmpl w:val="FEB64CE8"/>
    <w:lvl w:ilvl="0" w:tplc="B246A998">
      <w:numFmt w:val="bullet"/>
      <w:lvlText w:val="-"/>
      <w:lvlJc w:val="left"/>
      <w:pPr>
        <w:ind w:left="472" w:hanging="360"/>
      </w:pPr>
      <w:rPr>
        <w:rFonts w:hint="default"/>
        <w:w w:val="100"/>
        <w:lang w:val="uk-UA" w:eastAsia="en-US" w:bidi="ar-SA"/>
      </w:rPr>
    </w:lvl>
    <w:lvl w:ilvl="1" w:tplc="B6961F48">
      <w:numFmt w:val="bullet"/>
      <w:lvlText w:val="•"/>
      <w:lvlJc w:val="left"/>
      <w:pPr>
        <w:ind w:left="1534" w:hanging="360"/>
      </w:pPr>
      <w:rPr>
        <w:rFonts w:hint="default"/>
        <w:lang w:val="uk-UA" w:eastAsia="en-US" w:bidi="ar-SA"/>
      </w:rPr>
    </w:lvl>
    <w:lvl w:ilvl="2" w:tplc="8D12815C">
      <w:numFmt w:val="bullet"/>
      <w:lvlText w:val="•"/>
      <w:lvlJc w:val="left"/>
      <w:pPr>
        <w:ind w:left="2589" w:hanging="360"/>
      </w:pPr>
      <w:rPr>
        <w:rFonts w:hint="default"/>
        <w:lang w:val="uk-UA" w:eastAsia="en-US" w:bidi="ar-SA"/>
      </w:rPr>
    </w:lvl>
    <w:lvl w:ilvl="3" w:tplc="1682D8A8">
      <w:numFmt w:val="bullet"/>
      <w:lvlText w:val="•"/>
      <w:lvlJc w:val="left"/>
      <w:pPr>
        <w:ind w:left="3643" w:hanging="360"/>
      </w:pPr>
      <w:rPr>
        <w:rFonts w:hint="default"/>
        <w:lang w:val="uk-UA" w:eastAsia="en-US" w:bidi="ar-SA"/>
      </w:rPr>
    </w:lvl>
    <w:lvl w:ilvl="4" w:tplc="558EBC2C">
      <w:numFmt w:val="bullet"/>
      <w:lvlText w:val="•"/>
      <w:lvlJc w:val="left"/>
      <w:pPr>
        <w:ind w:left="4698" w:hanging="360"/>
      </w:pPr>
      <w:rPr>
        <w:rFonts w:hint="default"/>
        <w:lang w:val="uk-UA" w:eastAsia="en-US" w:bidi="ar-SA"/>
      </w:rPr>
    </w:lvl>
    <w:lvl w:ilvl="5" w:tplc="73586DE4">
      <w:numFmt w:val="bullet"/>
      <w:lvlText w:val="•"/>
      <w:lvlJc w:val="left"/>
      <w:pPr>
        <w:ind w:left="5753" w:hanging="360"/>
      </w:pPr>
      <w:rPr>
        <w:rFonts w:hint="default"/>
        <w:lang w:val="uk-UA" w:eastAsia="en-US" w:bidi="ar-SA"/>
      </w:rPr>
    </w:lvl>
    <w:lvl w:ilvl="6" w:tplc="36026808">
      <w:numFmt w:val="bullet"/>
      <w:lvlText w:val="•"/>
      <w:lvlJc w:val="left"/>
      <w:pPr>
        <w:ind w:left="6807" w:hanging="360"/>
      </w:pPr>
      <w:rPr>
        <w:rFonts w:hint="default"/>
        <w:lang w:val="uk-UA" w:eastAsia="en-US" w:bidi="ar-SA"/>
      </w:rPr>
    </w:lvl>
    <w:lvl w:ilvl="7" w:tplc="7C58CDE0">
      <w:numFmt w:val="bullet"/>
      <w:lvlText w:val="•"/>
      <w:lvlJc w:val="left"/>
      <w:pPr>
        <w:ind w:left="7862" w:hanging="360"/>
      </w:pPr>
      <w:rPr>
        <w:rFonts w:hint="default"/>
        <w:lang w:val="uk-UA" w:eastAsia="en-US" w:bidi="ar-SA"/>
      </w:rPr>
    </w:lvl>
    <w:lvl w:ilvl="8" w:tplc="ABDC8892">
      <w:numFmt w:val="bullet"/>
      <w:lvlText w:val="•"/>
      <w:lvlJc w:val="left"/>
      <w:pPr>
        <w:ind w:left="8917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3AAC05F2"/>
    <w:multiLevelType w:val="hybridMultilevel"/>
    <w:tmpl w:val="9F421292"/>
    <w:lvl w:ilvl="0" w:tplc="DA0466B2">
      <w:start w:val="5"/>
      <w:numFmt w:val="upperRoman"/>
      <w:lvlText w:val="%1"/>
      <w:lvlJc w:val="left"/>
      <w:pPr>
        <w:ind w:left="8092" w:hanging="29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4484E18A">
      <w:numFmt w:val="bullet"/>
      <w:lvlText w:val="•"/>
      <w:lvlJc w:val="left"/>
      <w:pPr>
        <w:ind w:left="9126" w:hanging="295"/>
      </w:pPr>
      <w:rPr>
        <w:rFonts w:hint="default"/>
        <w:lang w:val="uk-UA" w:eastAsia="en-US" w:bidi="ar-SA"/>
      </w:rPr>
    </w:lvl>
    <w:lvl w:ilvl="2" w:tplc="0AB40C3C">
      <w:numFmt w:val="bullet"/>
      <w:lvlText w:val="•"/>
      <w:lvlJc w:val="left"/>
      <w:pPr>
        <w:ind w:left="10153" w:hanging="295"/>
      </w:pPr>
      <w:rPr>
        <w:rFonts w:hint="default"/>
        <w:lang w:val="uk-UA" w:eastAsia="en-US" w:bidi="ar-SA"/>
      </w:rPr>
    </w:lvl>
    <w:lvl w:ilvl="3" w:tplc="BE4C1768">
      <w:numFmt w:val="bullet"/>
      <w:lvlText w:val="•"/>
      <w:lvlJc w:val="left"/>
      <w:pPr>
        <w:ind w:left="11179" w:hanging="295"/>
      </w:pPr>
      <w:rPr>
        <w:rFonts w:hint="default"/>
        <w:lang w:val="uk-UA" w:eastAsia="en-US" w:bidi="ar-SA"/>
      </w:rPr>
    </w:lvl>
    <w:lvl w:ilvl="4" w:tplc="559A7E7A">
      <w:numFmt w:val="bullet"/>
      <w:lvlText w:val="•"/>
      <w:lvlJc w:val="left"/>
      <w:pPr>
        <w:ind w:left="12206" w:hanging="295"/>
      </w:pPr>
      <w:rPr>
        <w:rFonts w:hint="default"/>
        <w:lang w:val="uk-UA" w:eastAsia="en-US" w:bidi="ar-SA"/>
      </w:rPr>
    </w:lvl>
    <w:lvl w:ilvl="5" w:tplc="B0821680">
      <w:numFmt w:val="bullet"/>
      <w:lvlText w:val="•"/>
      <w:lvlJc w:val="left"/>
      <w:pPr>
        <w:ind w:left="13233" w:hanging="295"/>
      </w:pPr>
      <w:rPr>
        <w:rFonts w:hint="default"/>
        <w:lang w:val="uk-UA" w:eastAsia="en-US" w:bidi="ar-SA"/>
      </w:rPr>
    </w:lvl>
    <w:lvl w:ilvl="6" w:tplc="98D22C9E">
      <w:numFmt w:val="bullet"/>
      <w:lvlText w:val="•"/>
      <w:lvlJc w:val="left"/>
      <w:pPr>
        <w:ind w:left="14259" w:hanging="295"/>
      </w:pPr>
      <w:rPr>
        <w:rFonts w:hint="default"/>
        <w:lang w:val="uk-UA" w:eastAsia="en-US" w:bidi="ar-SA"/>
      </w:rPr>
    </w:lvl>
    <w:lvl w:ilvl="7" w:tplc="F2B8FC7A">
      <w:numFmt w:val="bullet"/>
      <w:lvlText w:val="•"/>
      <w:lvlJc w:val="left"/>
      <w:pPr>
        <w:ind w:left="15286" w:hanging="295"/>
      </w:pPr>
      <w:rPr>
        <w:rFonts w:hint="default"/>
        <w:lang w:val="uk-UA" w:eastAsia="en-US" w:bidi="ar-SA"/>
      </w:rPr>
    </w:lvl>
    <w:lvl w:ilvl="8" w:tplc="74B0EC42">
      <w:numFmt w:val="bullet"/>
      <w:lvlText w:val="•"/>
      <w:lvlJc w:val="left"/>
      <w:pPr>
        <w:ind w:left="16313" w:hanging="295"/>
      </w:pPr>
      <w:rPr>
        <w:rFonts w:hint="default"/>
        <w:lang w:val="uk-UA" w:eastAsia="en-US" w:bidi="ar-SA"/>
      </w:rPr>
    </w:lvl>
  </w:abstractNum>
  <w:abstractNum w:abstractNumId="5" w15:restartNumberingAfterBreak="0">
    <w:nsid w:val="3B795075"/>
    <w:multiLevelType w:val="hybridMultilevel"/>
    <w:tmpl w:val="D5629C9C"/>
    <w:lvl w:ilvl="0" w:tplc="9992DB60">
      <w:start w:val="5"/>
      <w:numFmt w:val="upperRoman"/>
      <w:lvlText w:val="%1."/>
      <w:lvlJc w:val="left"/>
      <w:pPr>
        <w:ind w:left="116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uk-UA" w:eastAsia="en-US" w:bidi="ar-SA"/>
      </w:rPr>
    </w:lvl>
    <w:lvl w:ilvl="1" w:tplc="90DEFB80">
      <w:numFmt w:val="bullet"/>
      <w:lvlText w:val="•"/>
      <w:lvlJc w:val="left"/>
      <w:pPr>
        <w:ind w:left="2064" w:hanging="341"/>
      </w:pPr>
      <w:rPr>
        <w:rFonts w:hint="default"/>
        <w:lang w:val="uk-UA" w:eastAsia="en-US" w:bidi="ar-SA"/>
      </w:rPr>
    </w:lvl>
    <w:lvl w:ilvl="2" w:tplc="14545DD0">
      <w:numFmt w:val="bullet"/>
      <w:lvlText w:val="•"/>
      <w:lvlJc w:val="left"/>
      <w:pPr>
        <w:ind w:left="2969" w:hanging="341"/>
      </w:pPr>
      <w:rPr>
        <w:rFonts w:hint="default"/>
        <w:lang w:val="uk-UA" w:eastAsia="en-US" w:bidi="ar-SA"/>
      </w:rPr>
    </w:lvl>
    <w:lvl w:ilvl="3" w:tplc="663A3F10">
      <w:numFmt w:val="bullet"/>
      <w:lvlText w:val="•"/>
      <w:lvlJc w:val="left"/>
      <w:pPr>
        <w:ind w:left="3873" w:hanging="341"/>
      </w:pPr>
      <w:rPr>
        <w:rFonts w:hint="default"/>
        <w:lang w:val="uk-UA" w:eastAsia="en-US" w:bidi="ar-SA"/>
      </w:rPr>
    </w:lvl>
    <w:lvl w:ilvl="4" w:tplc="BF2480EC">
      <w:numFmt w:val="bullet"/>
      <w:lvlText w:val="•"/>
      <w:lvlJc w:val="left"/>
      <w:pPr>
        <w:ind w:left="4778" w:hanging="341"/>
      </w:pPr>
      <w:rPr>
        <w:rFonts w:hint="default"/>
        <w:lang w:val="uk-UA" w:eastAsia="en-US" w:bidi="ar-SA"/>
      </w:rPr>
    </w:lvl>
    <w:lvl w:ilvl="5" w:tplc="580C5DF0">
      <w:numFmt w:val="bullet"/>
      <w:lvlText w:val="•"/>
      <w:lvlJc w:val="left"/>
      <w:pPr>
        <w:ind w:left="5683" w:hanging="341"/>
      </w:pPr>
      <w:rPr>
        <w:rFonts w:hint="default"/>
        <w:lang w:val="uk-UA" w:eastAsia="en-US" w:bidi="ar-SA"/>
      </w:rPr>
    </w:lvl>
    <w:lvl w:ilvl="6" w:tplc="4984DAAC">
      <w:numFmt w:val="bullet"/>
      <w:lvlText w:val="•"/>
      <w:lvlJc w:val="left"/>
      <w:pPr>
        <w:ind w:left="6587" w:hanging="341"/>
      </w:pPr>
      <w:rPr>
        <w:rFonts w:hint="default"/>
        <w:lang w:val="uk-UA" w:eastAsia="en-US" w:bidi="ar-SA"/>
      </w:rPr>
    </w:lvl>
    <w:lvl w:ilvl="7" w:tplc="B3F8A678">
      <w:numFmt w:val="bullet"/>
      <w:lvlText w:val="•"/>
      <w:lvlJc w:val="left"/>
      <w:pPr>
        <w:ind w:left="7492" w:hanging="341"/>
      </w:pPr>
      <w:rPr>
        <w:rFonts w:hint="default"/>
        <w:lang w:val="uk-UA" w:eastAsia="en-US" w:bidi="ar-SA"/>
      </w:rPr>
    </w:lvl>
    <w:lvl w:ilvl="8" w:tplc="D7A221EE">
      <w:numFmt w:val="bullet"/>
      <w:lvlText w:val="•"/>
      <w:lvlJc w:val="left"/>
      <w:pPr>
        <w:ind w:left="8397" w:hanging="341"/>
      </w:pPr>
      <w:rPr>
        <w:rFonts w:hint="default"/>
        <w:lang w:val="uk-UA" w:eastAsia="en-US" w:bidi="ar-SA"/>
      </w:rPr>
    </w:lvl>
  </w:abstractNum>
  <w:abstractNum w:abstractNumId="6" w15:restartNumberingAfterBreak="0">
    <w:nsid w:val="5676471A"/>
    <w:multiLevelType w:val="multilevel"/>
    <w:tmpl w:val="C67AEE7A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FE473EE"/>
    <w:multiLevelType w:val="hybridMultilevel"/>
    <w:tmpl w:val="5F443D4A"/>
    <w:lvl w:ilvl="0" w:tplc="D0F4CFFC">
      <w:start w:val="1"/>
      <w:numFmt w:val="decimal"/>
      <w:lvlText w:val="%1."/>
      <w:lvlJc w:val="left"/>
      <w:pPr>
        <w:ind w:left="1461" w:hanging="70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7AF8F5AC">
      <w:numFmt w:val="bullet"/>
      <w:lvlText w:val="•"/>
      <w:lvlJc w:val="left"/>
      <w:pPr>
        <w:ind w:left="2416" w:hanging="709"/>
      </w:pPr>
      <w:rPr>
        <w:rFonts w:hint="default"/>
        <w:lang w:val="uk-UA" w:eastAsia="en-US" w:bidi="ar-SA"/>
      </w:rPr>
    </w:lvl>
    <w:lvl w:ilvl="2" w:tplc="66707304">
      <w:numFmt w:val="bullet"/>
      <w:lvlText w:val="•"/>
      <w:lvlJc w:val="left"/>
      <w:pPr>
        <w:ind w:left="3373" w:hanging="709"/>
      </w:pPr>
      <w:rPr>
        <w:rFonts w:hint="default"/>
        <w:lang w:val="uk-UA" w:eastAsia="en-US" w:bidi="ar-SA"/>
      </w:rPr>
    </w:lvl>
    <w:lvl w:ilvl="3" w:tplc="D83051AA">
      <w:numFmt w:val="bullet"/>
      <w:lvlText w:val="•"/>
      <w:lvlJc w:val="left"/>
      <w:pPr>
        <w:ind w:left="4329" w:hanging="709"/>
      </w:pPr>
      <w:rPr>
        <w:rFonts w:hint="default"/>
        <w:lang w:val="uk-UA" w:eastAsia="en-US" w:bidi="ar-SA"/>
      </w:rPr>
    </w:lvl>
    <w:lvl w:ilvl="4" w:tplc="49A6E958">
      <w:numFmt w:val="bullet"/>
      <w:lvlText w:val="•"/>
      <w:lvlJc w:val="left"/>
      <w:pPr>
        <w:ind w:left="5286" w:hanging="709"/>
      </w:pPr>
      <w:rPr>
        <w:rFonts w:hint="default"/>
        <w:lang w:val="uk-UA" w:eastAsia="en-US" w:bidi="ar-SA"/>
      </w:rPr>
    </w:lvl>
    <w:lvl w:ilvl="5" w:tplc="5620A12A">
      <w:numFmt w:val="bullet"/>
      <w:lvlText w:val="•"/>
      <w:lvlJc w:val="left"/>
      <w:pPr>
        <w:ind w:left="6243" w:hanging="709"/>
      </w:pPr>
      <w:rPr>
        <w:rFonts w:hint="default"/>
        <w:lang w:val="uk-UA" w:eastAsia="en-US" w:bidi="ar-SA"/>
      </w:rPr>
    </w:lvl>
    <w:lvl w:ilvl="6" w:tplc="3A8467F8">
      <w:numFmt w:val="bullet"/>
      <w:lvlText w:val="•"/>
      <w:lvlJc w:val="left"/>
      <w:pPr>
        <w:ind w:left="7199" w:hanging="709"/>
      </w:pPr>
      <w:rPr>
        <w:rFonts w:hint="default"/>
        <w:lang w:val="uk-UA" w:eastAsia="en-US" w:bidi="ar-SA"/>
      </w:rPr>
    </w:lvl>
    <w:lvl w:ilvl="7" w:tplc="F8EE554A">
      <w:numFmt w:val="bullet"/>
      <w:lvlText w:val="•"/>
      <w:lvlJc w:val="left"/>
      <w:pPr>
        <w:ind w:left="8156" w:hanging="709"/>
      </w:pPr>
      <w:rPr>
        <w:rFonts w:hint="default"/>
        <w:lang w:val="uk-UA" w:eastAsia="en-US" w:bidi="ar-SA"/>
      </w:rPr>
    </w:lvl>
    <w:lvl w:ilvl="8" w:tplc="4E9C3C9E">
      <w:numFmt w:val="bullet"/>
      <w:lvlText w:val="•"/>
      <w:lvlJc w:val="left"/>
      <w:pPr>
        <w:ind w:left="9113" w:hanging="709"/>
      </w:pPr>
      <w:rPr>
        <w:rFonts w:hint="default"/>
        <w:lang w:val="uk-UA" w:eastAsia="en-US" w:bidi="ar-SA"/>
      </w:rPr>
    </w:lvl>
  </w:abstractNum>
  <w:abstractNum w:abstractNumId="8" w15:restartNumberingAfterBreak="0">
    <w:nsid w:val="6D3D025D"/>
    <w:multiLevelType w:val="hybridMultilevel"/>
    <w:tmpl w:val="9E16267A"/>
    <w:lvl w:ilvl="0" w:tplc="5A84F802">
      <w:start w:val="1"/>
      <w:numFmt w:val="decimal"/>
      <w:lvlText w:val="%1)"/>
      <w:lvlJc w:val="left"/>
      <w:pPr>
        <w:ind w:left="176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B38A768">
      <w:numFmt w:val="bullet"/>
      <w:lvlText w:val="•"/>
      <w:lvlJc w:val="left"/>
      <w:pPr>
        <w:ind w:left="2686" w:hanging="305"/>
      </w:pPr>
      <w:rPr>
        <w:rFonts w:hint="default"/>
        <w:lang w:val="uk-UA" w:eastAsia="en-US" w:bidi="ar-SA"/>
      </w:rPr>
    </w:lvl>
    <w:lvl w:ilvl="2" w:tplc="DD7C824C">
      <w:numFmt w:val="bullet"/>
      <w:lvlText w:val="•"/>
      <w:lvlJc w:val="left"/>
      <w:pPr>
        <w:ind w:left="3613" w:hanging="305"/>
      </w:pPr>
      <w:rPr>
        <w:rFonts w:hint="default"/>
        <w:lang w:val="uk-UA" w:eastAsia="en-US" w:bidi="ar-SA"/>
      </w:rPr>
    </w:lvl>
    <w:lvl w:ilvl="3" w:tplc="34A4CA6C">
      <w:numFmt w:val="bullet"/>
      <w:lvlText w:val="•"/>
      <w:lvlJc w:val="left"/>
      <w:pPr>
        <w:ind w:left="4539" w:hanging="305"/>
      </w:pPr>
      <w:rPr>
        <w:rFonts w:hint="default"/>
        <w:lang w:val="uk-UA" w:eastAsia="en-US" w:bidi="ar-SA"/>
      </w:rPr>
    </w:lvl>
    <w:lvl w:ilvl="4" w:tplc="042083CE">
      <w:numFmt w:val="bullet"/>
      <w:lvlText w:val="•"/>
      <w:lvlJc w:val="left"/>
      <w:pPr>
        <w:ind w:left="5466" w:hanging="305"/>
      </w:pPr>
      <w:rPr>
        <w:rFonts w:hint="default"/>
        <w:lang w:val="uk-UA" w:eastAsia="en-US" w:bidi="ar-SA"/>
      </w:rPr>
    </w:lvl>
    <w:lvl w:ilvl="5" w:tplc="11B49292">
      <w:numFmt w:val="bullet"/>
      <w:lvlText w:val="•"/>
      <w:lvlJc w:val="left"/>
      <w:pPr>
        <w:ind w:left="6393" w:hanging="305"/>
      </w:pPr>
      <w:rPr>
        <w:rFonts w:hint="default"/>
        <w:lang w:val="uk-UA" w:eastAsia="en-US" w:bidi="ar-SA"/>
      </w:rPr>
    </w:lvl>
    <w:lvl w:ilvl="6" w:tplc="8E2A5652">
      <w:numFmt w:val="bullet"/>
      <w:lvlText w:val="•"/>
      <w:lvlJc w:val="left"/>
      <w:pPr>
        <w:ind w:left="7319" w:hanging="305"/>
      </w:pPr>
      <w:rPr>
        <w:rFonts w:hint="default"/>
        <w:lang w:val="uk-UA" w:eastAsia="en-US" w:bidi="ar-SA"/>
      </w:rPr>
    </w:lvl>
    <w:lvl w:ilvl="7" w:tplc="E89A0D3C">
      <w:numFmt w:val="bullet"/>
      <w:lvlText w:val="•"/>
      <w:lvlJc w:val="left"/>
      <w:pPr>
        <w:ind w:left="8246" w:hanging="305"/>
      </w:pPr>
      <w:rPr>
        <w:rFonts w:hint="default"/>
        <w:lang w:val="uk-UA" w:eastAsia="en-US" w:bidi="ar-SA"/>
      </w:rPr>
    </w:lvl>
    <w:lvl w:ilvl="8" w:tplc="FC4207C6">
      <w:numFmt w:val="bullet"/>
      <w:lvlText w:val="•"/>
      <w:lvlJc w:val="left"/>
      <w:pPr>
        <w:ind w:left="9173" w:hanging="305"/>
      </w:pPr>
      <w:rPr>
        <w:rFonts w:hint="default"/>
        <w:lang w:val="uk-UA" w:eastAsia="en-US" w:bidi="ar-SA"/>
      </w:rPr>
    </w:lvl>
  </w:abstractNum>
  <w:abstractNum w:abstractNumId="9" w15:restartNumberingAfterBreak="0">
    <w:nsid w:val="719E1541"/>
    <w:multiLevelType w:val="hybridMultilevel"/>
    <w:tmpl w:val="129EB0BC"/>
    <w:lvl w:ilvl="0" w:tplc="9E466F16">
      <w:numFmt w:val="bullet"/>
      <w:lvlText w:val=""/>
      <w:lvlJc w:val="left"/>
      <w:pPr>
        <w:ind w:left="818" w:hanging="713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27507262">
      <w:numFmt w:val="bullet"/>
      <w:lvlText w:val="•"/>
      <w:lvlJc w:val="left"/>
      <w:pPr>
        <w:ind w:left="1558" w:hanging="713"/>
      </w:pPr>
      <w:rPr>
        <w:rFonts w:hint="default"/>
        <w:lang w:val="uk-UA" w:eastAsia="en-US" w:bidi="ar-SA"/>
      </w:rPr>
    </w:lvl>
    <w:lvl w:ilvl="2" w:tplc="8BCA47FC">
      <w:numFmt w:val="bullet"/>
      <w:lvlText w:val="•"/>
      <w:lvlJc w:val="left"/>
      <w:pPr>
        <w:ind w:left="2297" w:hanging="713"/>
      </w:pPr>
      <w:rPr>
        <w:rFonts w:hint="default"/>
        <w:lang w:val="uk-UA" w:eastAsia="en-US" w:bidi="ar-SA"/>
      </w:rPr>
    </w:lvl>
    <w:lvl w:ilvl="3" w:tplc="108E6CE4">
      <w:numFmt w:val="bullet"/>
      <w:lvlText w:val="•"/>
      <w:lvlJc w:val="left"/>
      <w:pPr>
        <w:ind w:left="3036" w:hanging="713"/>
      </w:pPr>
      <w:rPr>
        <w:rFonts w:hint="default"/>
        <w:lang w:val="uk-UA" w:eastAsia="en-US" w:bidi="ar-SA"/>
      </w:rPr>
    </w:lvl>
    <w:lvl w:ilvl="4" w:tplc="CE0E7278">
      <w:numFmt w:val="bullet"/>
      <w:lvlText w:val="•"/>
      <w:lvlJc w:val="left"/>
      <w:pPr>
        <w:ind w:left="3775" w:hanging="713"/>
      </w:pPr>
      <w:rPr>
        <w:rFonts w:hint="default"/>
        <w:lang w:val="uk-UA" w:eastAsia="en-US" w:bidi="ar-SA"/>
      </w:rPr>
    </w:lvl>
    <w:lvl w:ilvl="5" w:tplc="ED7405DC">
      <w:numFmt w:val="bullet"/>
      <w:lvlText w:val="•"/>
      <w:lvlJc w:val="left"/>
      <w:pPr>
        <w:ind w:left="4514" w:hanging="713"/>
      </w:pPr>
      <w:rPr>
        <w:rFonts w:hint="default"/>
        <w:lang w:val="uk-UA" w:eastAsia="en-US" w:bidi="ar-SA"/>
      </w:rPr>
    </w:lvl>
    <w:lvl w:ilvl="6" w:tplc="0BF0616C">
      <w:numFmt w:val="bullet"/>
      <w:lvlText w:val="•"/>
      <w:lvlJc w:val="left"/>
      <w:pPr>
        <w:ind w:left="5253" w:hanging="713"/>
      </w:pPr>
      <w:rPr>
        <w:rFonts w:hint="default"/>
        <w:lang w:val="uk-UA" w:eastAsia="en-US" w:bidi="ar-SA"/>
      </w:rPr>
    </w:lvl>
    <w:lvl w:ilvl="7" w:tplc="E354D32E">
      <w:numFmt w:val="bullet"/>
      <w:lvlText w:val="•"/>
      <w:lvlJc w:val="left"/>
      <w:pPr>
        <w:ind w:left="5992" w:hanging="713"/>
      </w:pPr>
      <w:rPr>
        <w:rFonts w:hint="default"/>
        <w:lang w:val="uk-UA" w:eastAsia="en-US" w:bidi="ar-SA"/>
      </w:rPr>
    </w:lvl>
    <w:lvl w:ilvl="8" w:tplc="28EAE948">
      <w:numFmt w:val="bullet"/>
      <w:lvlText w:val="•"/>
      <w:lvlJc w:val="left"/>
      <w:pPr>
        <w:ind w:left="6731" w:hanging="713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4"/>
  </w:num>
  <w:num w:numId="5">
    <w:abstractNumId w:val="2"/>
  </w:num>
  <w:num w:numId="6">
    <w:abstractNumId w:val="9"/>
  </w:num>
  <w:num w:numId="7">
    <w:abstractNumId w:val="6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DCF"/>
    <w:rsid w:val="00006ECC"/>
    <w:rsid w:val="00016953"/>
    <w:rsid w:val="000470B6"/>
    <w:rsid w:val="00047784"/>
    <w:rsid w:val="00056A44"/>
    <w:rsid w:val="00077DCF"/>
    <w:rsid w:val="00082951"/>
    <w:rsid w:val="000A45B2"/>
    <w:rsid w:val="000E7A8B"/>
    <w:rsid w:val="000F47FD"/>
    <w:rsid w:val="000F6E61"/>
    <w:rsid w:val="0011545C"/>
    <w:rsid w:val="001230E3"/>
    <w:rsid w:val="0013738A"/>
    <w:rsid w:val="00140889"/>
    <w:rsid w:val="00167C72"/>
    <w:rsid w:val="00182714"/>
    <w:rsid w:val="001A7DAE"/>
    <w:rsid w:val="00216492"/>
    <w:rsid w:val="00237E35"/>
    <w:rsid w:val="002711A5"/>
    <w:rsid w:val="00290799"/>
    <w:rsid w:val="002A5556"/>
    <w:rsid w:val="003129EA"/>
    <w:rsid w:val="00331744"/>
    <w:rsid w:val="00336C83"/>
    <w:rsid w:val="00390BB0"/>
    <w:rsid w:val="00396C05"/>
    <w:rsid w:val="00406C0A"/>
    <w:rsid w:val="0044217B"/>
    <w:rsid w:val="00486F5F"/>
    <w:rsid w:val="00494608"/>
    <w:rsid w:val="004B527B"/>
    <w:rsid w:val="004E6993"/>
    <w:rsid w:val="00537AA4"/>
    <w:rsid w:val="00576A29"/>
    <w:rsid w:val="005A07E1"/>
    <w:rsid w:val="005F7C8F"/>
    <w:rsid w:val="00694256"/>
    <w:rsid w:val="006B1953"/>
    <w:rsid w:val="006E7207"/>
    <w:rsid w:val="006F0568"/>
    <w:rsid w:val="00712338"/>
    <w:rsid w:val="007203A5"/>
    <w:rsid w:val="00735F71"/>
    <w:rsid w:val="00743D34"/>
    <w:rsid w:val="00764EDF"/>
    <w:rsid w:val="00785BF4"/>
    <w:rsid w:val="00797B19"/>
    <w:rsid w:val="007A3FCA"/>
    <w:rsid w:val="007D2E33"/>
    <w:rsid w:val="00831713"/>
    <w:rsid w:val="008566BB"/>
    <w:rsid w:val="008614AE"/>
    <w:rsid w:val="00867E77"/>
    <w:rsid w:val="00876EF2"/>
    <w:rsid w:val="00890D2F"/>
    <w:rsid w:val="008A70AF"/>
    <w:rsid w:val="00906C5D"/>
    <w:rsid w:val="009973BB"/>
    <w:rsid w:val="009B47FE"/>
    <w:rsid w:val="009E0D00"/>
    <w:rsid w:val="009F7FF3"/>
    <w:rsid w:val="00A64866"/>
    <w:rsid w:val="00A67E20"/>
    <w:rsid w:val="00A742F3"/>
    <w:rsid w:val="00A86F6E"/>
    <w:rsid w:val="00AD3162"/>
    <w:rsid w:val="00AD43AA"/>
    <w:rsid w:val="00AD7C02"/>
    <w:rsid w:val="00AF56D8"/>
    <w:rsid w:val="00B332DC"/>
    <w:rsid w:val="00B466BC"/>
    <w:rsid w:val="00B908D3"/>
    <w:rsid w:val="00BA27E4"/>
    <w:rsid w:val="00BA5BA7"/>
    <w:rsid w:val="00BB1C13"/>
    <w:rsid w:val="00C01ECA"/>
    <w:rsid w:val="00C333F2"/>
    <w:rsid w:val="00C3573B"/>
    <w:rsid w:val="00C65E1E"/>
    <w:rsid w:val="00CB6E98"/>
    <w:rsid w:val="00CD788A"/>
    <w:rsid w:val="00D420FB"/>
    <w:rsid w:val="00D6232E"/>
    <w:rsid w:val="00D75CCD"/>
    <w:rsid w:val="00DA0338"/>
    <w:rsid w:val="00DE31F3"/>
    <w:rsid w:val="00DF5426"/>
    <w:rsid w:val="00E4279D"/>
    <w:rsid w:val="00E64895"/>
    <w:rsid w:val="00E71250"/>
    <w:rsid w:val="00E926C3"/>
    <w:rsid w:val="00ED5D75"/>
    <w:rsid w:val="00EF55F7"/>
    <w:rsid w:val="00F01FD3"/>
    <w:rsid w:val="00F23906"/>
    <w:rsid w:val="00F40FF0"/>
    <w:rsid w:val="00F501AD"/>
    <w:rsid w:val="00F51985"/>
    <w:rsid w:val="00FA25E1"/>
    <w:rsid w:val="00FB166A"/>
    <w:rsid w:val="00FB778A"/>
    <w:rsid w:val="00FC1AED"/>
    <w:rsid w:val="00FC1BA2"/>
    <w:rsid w:val="00FC41F6"/>
    <w:rsid w:val="00FC4723"/>
    <w:rsid w:val="00FC67EF"/>
    <w:rsid w:val="00FC7715"/>
    <w:rsid w:val="00FC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C1549"/>
  <w15:docId w15:val="{3770DAA7-E943-4843-B202-7616F56E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A27E4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116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pPr>
      <w:ind w:left="75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75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0" w:lineRule="exact"/>
    </w:pPr>
  </w:style>
  <w:style w:type="paragraph" w:styleId="a6">
    <w:name w:val="Normal (Web)"/>
    <w:basedOn w:val="a"/>
    <w:uiPriority w:val="99"/>
    <w:unhideWhenUsed/>
    <w:rsid w:val="001A7DAE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val="ru-RU" w:eastAsia="ru-RU"/>
    </w:rPr>
  </w:style>
  <w:style w:type="paragraph" w:styleId="a7">
    <w:name w:val="Title"/>
    <w:basedOn w:val="a"/>
    <w:link w:val="a8"/>
    <w:uiPriority w:val="10"/>
    <w:qFormat/>
    <w:rsid w:val="00396C05"/>
    <w:pPr>
      <w:spacing w:before="18"/>
      <w:ind w:left="522" w:right="293"/>
      <w:jc w:val="center"/>
    </w:pPr>
    <w:rPr>
      <w:b/>
      <w:bCs/>
      <w:sz w:val="58"/>
      <w:szCs w:val="58"/>
    </w:rPr>
  </w:style>
  <w:style w:type="character" w:customStyle="1" w:styleId="a8">
    <w:name w:val="Назва Знак"/>
    <w:basedOn w:val="a0"/>
    <w:link w:val="a7"/>
    <w:uiPriority w:val="10"/>
    <w:rsid w:val="00396C05"/>
    <w:rPr>
      <w:rFonts w:ascii="Times New Roman" w:eastAsia="Times New Roman" w:hAnsi="Times New Roman" w:cs="Times New Roman"/>
      <w:b/>
      <w:bCs/>
      <w:sz w:val="58"/>
      <w:szCs w:val="5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08295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182714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9">
    <w:name w:val="Hyperlink"/>
    <w:basedOn w:val="a0"/>
    <w:uiPriority w:val="99"/>
    <w:unhideWhenUsed/>
    <w:rsid w:val="004E6993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B908D3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B908D3"/>
    <w:rPr>
      <w:rFonts w:ascii="Times New Roman" w:eastAsia="Times New Roman" w:hAnsi="Times New Roman" w:cs="Times New Roman"/>
      <w:lang w:val="uk-UA"/>
    </w:rPr>
  </w:style>
  <w:style w:type="paragraph" w:styleId="ac">
    <w:name w:val="footer"/>
    <w:basedOn w:val="a"/>
    <w:link w:val="ad"/>
    <w:uiPriority w:val="99"/>
    <w:unhideWhenUsed/>
    <w:rsid w:val="00B908D3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B908D3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266-2015-%D0%BF" TargetMode="External"/><Relationship Id="rId18" Type="http://schemas.openxmlformats.org/officeDocument/2006/relationships/hyperlink" Target="https://erasmusplus.org.ua/wp-content/uploads/2024/10/glosarijvo_2024_here_neo_ivo_napn_mon_30.09.2024.pdf" TargetMode="External"/><Relationship Id="rId26" Type="http://schemas.openxmlformats.org/officeDocument/2006/relationships/hyperlink" Target="https://ehea.info/page-qualification-framework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cience.iea.gov.ua/wp-content/uploads/2018/12/5_16_Rashkevich.pdf" TargetMode="External"/><Relationship Id="rId34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https://zakon.rada.gov.ua/laws/show/1341-2011-%D0%BF" TargetMode="External"/><Relationship Id="rId17" Type="http://schemas.openxmlformats.org/officeDocument/2006/relationships/hyperlink" Target="https://zakon.rada.gov.ua/laws/show/z1109-25" TargetMode="External"/><Relationship Id="rId25" Type="http://schemas.openxmlformats.org/officeDocument/2006/relationships/hyperlink" Target="https://europass.europa.eu/system/files/2020-05/EQF%20Brochure-EN.pdf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zakon.rada.gov.ua/rada/show/va117282-02" TargetMode="External"/><Relationship Id="rId20" Type="http://schemas.openxmlformats.org/officeDocument/2006/relationships/hyperlink" Target="https://osvita.diia.gov.ua/uploads/1/7451-ramka_cifrovoi_kompetentnosti.pdf" TargetMode="External"/><Relationship Id="rId29" Type="http://schemas.openxmlformats.org/officeDocument/2006/relationships/hyperlink" Target="https://uis.unesco.org/sites/default/files/documents/isced-fields-of-education-and-training-2013-en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722/2019" TargetMode="External"/><Relationship Id="rId24" Type="http://schemas.openxmlformats.org/officeDocument/2006/relationships/hyperlink" Target="https://eur-lex.europa.eu/legal-content/EN/TXT/?uri=uriserv:OJ.C_.2018.189.01.0001.01.ENG&amp;toc=OJ:C:2018:189:TOC" TargetMode="External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zakon.rada.gov.ua/rada/show/va327609-10" TargetMode="External"/><Relationship Id="rId23" Type="http://schemas.openxmlformats.org/officeDocument/2006/relationships/hyperlink" Target="https://ihed.org.ua/wp-content/uploads/2018/10/04_2016_ESG_2015.pdf" TargetMode="External"/><Relationship Id="rId28" Type="http://schemas.openxmlformats.org/officeDocument/2006/relationships/hyperlink" Target="https://uis.unesco.org/sites/default/files/documents/international-standard-classification-of-education-isced-2011-en.pdf" TargetMode="External"/><Relationship Id="rId10" Type="http://schemas.openxmlformats.org/officeDocument/2006/relationships/hyperlink" Target="https://zakon.rada.gov.ua/laws/show/4742-20" TargetMode="External"/><Relationship Id="rId19" Type="http://schemas.openxmlformats.org/officeDocument/2006/relationships/hyperlink" Target="https://rm.coe.int/rf-cdc-vol-2-/168097ec96" TargetMode="External"/><Relationship Id="rId31" Type="http://schemas.openxmlformats.org/officeDocument/2006/relationships/hyperlink" Target="https://iris.who.int/items/1aa97cfe-dff2-41b8-9681-b873bf0c86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145-19" TargetMode="External"/><Relationship Id="rId14" Type="http://schemas.openxmlformats.org/officeDocument/2006/relationships/hyperlink" Target="https://zakon.rada.gov.ua/laws/show/1021-2024-%D0%BF" TargetMode="External"/><Relationship Id="rId22" Type="http://schemas.openxmlformats.org/officeDocument/2006/relationships/hyperlink" Target="https://erasmusplus.org.ua/wp-content/uploads/2015/04/Rozroblennya_osv_program.pdf" TargetMode="External"/><Relationship Id="rId27" Type="http://schemas.openxmlformats.org/officeDocument/2006/relationships/hyperlink" Target="https://uis.unesco.org/sites/default/files/documents/international-standard-classification-of-education-fields-of-education-and-training-2013-detailed-field-descriptions-2015-en.pdf" TargetMode="External"/><Relationship Id="rId30" Type="http://schemas.openxmlformats.org/officeDocument/2006/relationships/hyperlink" Target="https://www.unideusto.org/tuningeu/" TargetMode="External"/><Relationship Id="rId8" Type="http://schemas.openxmlformats.org/officeDocument/2006/relationships/hyperlink" Target="https://zakon.rada.gov.ua/laws/show/1556-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15341</Words>
  <Characters>8745</Characters>
  <Application>Microsoft Office Word</Application>
  <DocSecurity>0</DocSecurity>
  <Lines>72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UralSOFT</Company>
  <LinksUpToDate>false</LinksUpToDate>
  <CharactersWithSpaces>24038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ЛабДиагностика</dc:creator>
  <cp:lastModifiedBy>Дідусенко Світлана Іванівна</cp:lastModifiedBy>
  <cp:revision>9</cp:revision>
  <dcterms:created xsi:type="dcterms:W3CDTF">2026-06-18T07:12:00Z</dcterms:created>
  <dcterms:modified xsi:type="dcterms:W3CDTF">2026-06-29T10:15:00Z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2023-08-30T00:00:00Z</vt:filetime>
  </property>
</Properties>
</file>