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15B87" w14:textId="77777777" w:rsidR="00BF4F46" w:rsidRPr="00C7611D" w:rsidRDefault="00BF4F46" w:rsidP="00C7611D">
      <w:pPr>
        <w:widowControl w:val="0"/>
        <w:pBdr>
          <w:top w:val="nil"/>
          <w:left w:val="nil"/>
          <w:bottom w:val="nil"/>
          <w:right w:val="nil"/>
          <w:between w:val="nil"/>
        </w:pBdr>
        <w:spacing w:after="0" w:line="240" w:lineRule="auto"/>
        <w:ind w:leftChars="0" w:left="3" w:hanging="3"/>
        <w:rPr>
          <w:rFonts w:ascii="Times New Roman" w:hAnsi="Times New Roman" w:cs="Times New Roman"/>
          <w:sz w:val="28"/>
          <w:szCs w:val="28"/>
        </w:rPr>
      </w:pPr>
    </w:p>
    <w:tbl>
      <w:tblPr>
        <w:tblStyle w:val="7"/>
        <w:tblW w:w="10060" w:type="dxa"/>
        <w:tblInd w:w="-108" w:type="dxa"/>
        <w:tblLayout w:type="fixed"/>
        <w:tblLook w:val="0000" w:firstRow="0" w:lastRow="0" w:firstColumn="0" w:lastColumn="0" w:noHBand="0" w:noVBand="0"/>
      </w:tblPr>
      <w:tblGrid>
        <w:gridCol w:w="4957"/>
        <w:gridCol w:w="5103"/>
      </w:tblGrid>
      <w:tr w:rsidR="00BF4F46" w:rsidRPr="00C7611D" w14:paraId="1A1EACB9" w14:textId="77777777">
        <w:trPr>
          <w:trHeight w:val="1056"/>
        </w:trPr>
        <w:tc>
          <w:tcPr>
            <w:tcW w:w="4957" w:type="dxa"/>
          </w:tcPr>
          <w:p w14:paraId="69F12A66" w14:textId="77777777" w:rsidR="00BF4F46" w:rsidRPr="00C7611D" w:rsidRDefault="00BF4F46" w:rsidP="00C7611D">
            <w:pPr>
              <w:pBdr>
                <w:top w:val="nil"/>
                <w:left w:val="nil"/>
                <w:bottom w:val="nil"/>
                <w:right w:val="nil"/>
                <w:between w:val="nil"/>
              </w:pBdr>
              <w:shd w:val="clear" w:color="auto" w:fill="FFFFFF"/>
              <w:spacing w:after="0" w:line="240" w:lineRule="auto"/>
              <w:ind w:leftChars="0" w:left="3" w:hanging="3"/>
              <w:jc w:val="both"/>
              <w:rPr>
                <w:rFonts w:ascii="Times New Roman" w:hAnsi="Times New Roman" w:cs="Times New Roman"/>
                <w:sz w:val="28"/>
                <w:szCs w:val="28"/>
              </w:rPr>
            </w:pPr>
            <w:bookmarkStart w:id="0" w:name="_Hlk221728430"/>
          </w:p>
        </w:tc>
        <w:tc>
          <w:tcPr>
            <w:tcW w:w="5103" w:type="dxa"/>
          </w:tcPr>
          <w:p w14:paraId="63F47B85" w14:textId="77777777" w:rsidR="00BF4F46" w:rsidRPr="00C7611D" w:rsidRDefault="003E7EC0" w:rsidP="00C7611D">
            <w:pPr>
              <w:pBdr>
                <w:top w:val="nil"/>
                <w:left w:val="nil"/>
                <w:bottom w:val="nil"/>
                <w:right w:val="nil"/>
                <w:between w:val="nil"/>
              </w:pBdr>
              <w:shd w:val="clear" w:color="auto" w:fill="FFFFFF"/>
              <w:spacing w:after="0" w:line="240" w:lineRule="auto"/>
              <w:ind w:leftChars="1" w:left="2" w:firstLineChars="408" w:firstLine="1142"/>
              <w:jc w:val="both"/>
              <w:rPr>
                <w:rFonts w:ascii="Times New Roman" w:hAnsi="Times New Roman" w:cs="Times New Roman"/>
                <w:b/>
                <w:sz w:val="28"/>
                <w:szCs w:val="28"/>
              </w:rPr>
            </w:pPr>
            <w:r w:rsidRPr="00C7611D">
              <w:rPr>
                <w:rFonts w:ascii="Times New Roman" w:hAnsi="Times New Roman" w:cs="Times New Roman"/>
                <w:b/>
                <w:bCs/>
                <w:sz w:val="28"/>
                <w:szCs w:val="28"/>
              </w:rPr>
              <w:t>ЗАТВЕРДЖЕНО</w:t>
            </w:r>
          </w:p>
          <w:p w14:paraId="35338FCF" w14:textId="77777777" w:rsidR="00BF4F46" w:rsidRPr="00C7611D" w:rsidRDefault="003E7EC0" w:rsidP="00C7611D">
            <w:pPr>
              <w:pBdr>
                <w:top w:val="nil"/>
                <w:left w:val="nil"/>
                <w:bottom w:val="nil"/>
                <w:right w:val="nil"/>
                <w:between w:val="nil"/>
              </w:pBdr>
              <w:shd w:val="clear" w:color="auto" w:fill="FFFFFF"/>
              <w:spacing w:after="0" w:line="240" w:lineRule="auto"/>
              <w:ind w:leftChars="1" w:left="2" w:firstLineChars="408" w:firstLine="1142"/>
              <w:jc w:val="both"/>
              <w:rPr>
                <w:rFonts w:ascii="Times New Roman" w:hAnsi="Times New Roman" w:cs="Times New Roman"/>
                <w:b/>
                <w:sz w:val="28"/>
                <w:szCs w:val="28"/>
              </w:rPr>
            </w:pPr>
            <w:r w:rsidRPr="00C7611D">
              <w:rPr>
                <w:rFonts w:ascii="Times New Roman" w:hAnsi="Times New Roman" w:cs="Times New Roman"/>
                <w:b/>
                <w:sz w:val="28"/>
                <w:szCs w:val="28"/>
              </w:rPr>
              <w:t xml:space="preserve">Наказ Міністерства освіти </w:t>
            </w:r>
          </w:p>
          <w:p w14:paraId="505B5776" w14:textId="77777777" w:rsidR="00C7611D" w:rsidRPr="00C7611D" w:rsidRDefault="003E7EC0" w:rsidP="00C7611D">
            <w:pPr>
              <w:pBdr>
                <w:top w:val="nil"/>
                <w:left w:val="nil"/>
                <w:bottom w:val="nil"/>
                <w:right w:val="nil"/>
                <w:between w:val="nil"/>
              </w:pBdr>
              <w:shd w:val="clear" w:color="auto" w:fill="FFFFFF"/>
              <w:spacing w:after="0" w:line="240" w:lineRule="auto"/>
              <w:ind w:leftChars="1" w:left="2" w:firstLineChars="408" w:firstLine="1142"/>
              <w:jc w:val="both"/>
              <w:rPr>
                <w:rFonts w:ascii="Times New Roman" w:hAnsi="Times New Roman" w:cs="Times New Roman"/>
                <w:b/>
                <w:sz w:val="28"/>
                <w:szCs w:val="28"/>
              </w:rPr>
            </w:pPr>
            <w:r w:rsidRPr="00C7611D">
              <w:rPr>
                <w:rFonts w:ascii="Times New Roman" w:hAnsi="Times New Roman" w:cs="Times New Roman"/>
                <w:b/>
                <w:sz w:val="28"/>
                <w:szCs w:val="28"/>
              </w:rPr>
              <w:t xml:space="preserve">і науки України </w:t>
            </w:r>
          </w:p>
          <w:p w14:paraId="018BB950" w14:textId="703EA772" w:rsidR="00BF4F46" w:rsidRPr="00C7611D" w:rsidRDefault="003E7EC0" w:rsidP="00C7611D">
            <w:pPr>
              <w:pBdr>
                <w:top w:val="nil"/>
                <w:left w:val="nil"/>
                <w:bottom w:val="nil"/>
                <w:right w:val="nil"/>
                <w:between w:val="nil"/>
              </w:pBdr>
              <w:shd w:val="clear" w:color="auto" w:fill="FFFFFF"/>
              <w:spacing w:after="0" w:line="240" w:lineRule="auto"/>
              <w:ind w:leftChars="1" w:left="2" w:firstLineChars="408" w:firstLine="1142"/>
              <w:jc w:val="both"/>
              <w:rPr>
                <w:rFonts w:ascii="Times New Roman" w:hAnsi="Times New Roman" w:cs="Times New Roman"/>
                <w:b/>
                <w:sz w:val="28"/>
                <w:szCs w:val="28"/>
              </w:rPr>
            </w:pPr>
            <w:r w:rsidRPr="00C7611D">
              <w:rPr>
                <w:rFonts w:ascii="Times New Roman" w:hAnsi="Times New Roman" w:cs="Times New Roman"/>
                <w:b/>
                <w:sz w:val="28"/>
                <w:szCs w:val="28"/>
              </w:rPr>
              <w:t>________</w:t>
            </w:r>
            <w:r w:rsidR="00C7611D" w:rsidRPr="00C7611D">
              <w:rPr>
                <w:rFonts w:ascii="Times New Roman" w:hAnsi="Times New Roman" w:cs="Times New Roman"/>
                <w:b/>
                <w:sz w:val="28"/>
                <w:szCs w:val="28"/>
              </w:rPr>
              <w:t xml:space="preserve"> </w:t>
            </w:r>
            <w:r w:rsidRPr="00C7611D">
              <w:rPr>
                <w:rFonts w:ascii="Times New Roman" w:hAnsi="Times New Roman" w:cs="Times New Roman"/>
                <w:b/>
                <w:sz w:val="28"/>
                <w:szCs w:val="28"/>
              </w:rPr>
              <w:t>№ _____</w:t>
            </w:r>
          </w:p>
          <w:p w14:paraId="6850E217" w14:textId="77777777" w:rsidR="00BF4F46" w:rsidRPr="00C7611D" w:rsidRDefault="00BF4F46" w:rsidP="00C7611D">
            <w:pPr>
              <w:pBdr>
                <w:top w:val="nil"/>
                <w:left w:val="nil"/>
                <w:bottom w:val="nil"/>
                <w:right w:val="nil"/>
                <w:between w:val="nil"/>
              </w:pBdr>
              <w:shd w:val="clear" w:color="auto" w:fill="FFFFFF"/>
              <w:spacing w:after="0" w:line="240" w:lineRule="auto"/>
              <w:ind w:leftChars="0" w:left="3" w:hanging="3"/>
              <w:jc w:val="both"/>
              <w:rPr>
                <w:rFonts w:ascii="Times New Roman" w:hAnsi="Times New Roman" w:cs="Times New Roman"/>
                <w:sz w:val="28"/>
                <w:szCs w:val="28"/>
              </w:rPr>
            </w:pPr>
          </w:p>
          <w:p w14:paraId="01FE76C2" w14:textId="77777777" w:rsidR="00BF4F46" w:rsidRPr="00C7611D" w:rsidRDefault="00BF4F46" w:rsidP="00C7611D">
            <w:pPr>
              <w:pBdr>
                <w:top w:val="nil"/>
                <w:left w:val="nil"/>
                <w:bottom w:val="nil"/>
                <w:right w:val="nil"/>
                <w:between w:val="nil"/>
              </w:pBdr>
              <w:shd w:val="clear" w:color="auto" w:fill="FFFFFF"/>
              <w:spacing w:after="0" w:line="240" w:lineRule="auto"/>
              <w:ind w:leftChars="0" w:left="3" w:hanging="3"/>
              <w:jc w:val="both"/>
              <w:rPr>
                <w:rFonts w:ascii="Times New Roman" w:hAnsi="Times New Roman" w:cs="Times New Roman"/>
                <w:sz w:val="28"/>
                <w:szCs w:val="28"/>
              </w:rPr>
            </w:pPr>
          </w:p>
        </w:tc>
      </w:tr>
    </w:tbl>
    <w:p w14:paraId="25D4EA30" w14:textId="77777777" w:rsidR="00BF4F46" w:rsidRPr="00C7611D" w:rsidRDefault="00BF4F46" w:rsidP="00C7611D">
      <w:pPr>
        <w:pBdr>
          <w:top w:val="nil"/>
          <w:left w:val="nil"/>
          <w:bottom w:val="nil"/>
          <w:right w:val="nil"/>
          <w:between w:val="nil"/>
        </w:pBdr>
        <w:spacing w:after="0" w:line="240" w:lineRule="auto"/>
        <w:ind w:leftChars="0" w:left="3" w:hanging="3"/>
        <w:jc w:val="both"/>
        <w:rPr>
          <w:rFonts w:ascii="Times New Roman" w:hAnsi="Times New Roman" w:cs="Times New Roman"/>
          <w:sz w:val="28"/>
          <w:szCs w:val="28"/>
        </w:rPr>
      </w:pPr>
    </w:p>
    <w:p w14:paraId="7428E7A9"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604C2F62"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65C2BF81"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7B39B032"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6F29636D"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21D830C7" w14:textId="55ED2D1F" w:rsidR="00BF4F46" w:rsidRPr="00C7611D" w:rsidRDefault="003E7EC0"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r w:rsidRPr="00C7611D">
        <w:rPr>
          <w:rFonts w:ascii="Times New Roman" w:hAnsi="Times New Roman" w:cs="Times New Roman"/>
          <w:b/>
          <w:bCs/>
          <w:sz w:val="28"/>
          <w:szCs w:val="28"/>
        </w:rPr>
        <w:t xml:space="preserve">СТАНДАРТ ВИЩОЇ ОСВІТИ </w:t>
      </w:r>
    </w:p>
    <w:p w14:paraId="7DD41695"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4C735F98" w14:textId="77777777" w:rsidR="00BF4F46" w:rsidRPr="00C7611D" w:rsidRDefault="00BF4F46" w:rsidP="00C7611D">
      <w:pPr>
        <w:pBdr>
          <w:top w:val="nil"/>
          <w:left w:val="nil"/>
          <w:bottom w:val="nil"/>
          <w:right w:val="nil"/>
          <w:between w:val="nil"/>
        </w:pBdr>
        <w:tabs>
          <w:tab w:val="left" w:pos="7371"/>
        </w:tabs>
        <w:spacing w:after="0" w:line="240" w:lineRule="auto"/>
        <w:ind w:leftChars="0" w:left="3" w:hanging="3"/>
        <w:jc w:val="center"/>
        <w:rPr>
          <w:rFonts w:ascii="Times New Roman" w:hAnsi="Times New Roman" w:cs="Times New Roman"/>
          <w:sz w:val="28"/>
          <w:szCs w:val="28"/>
        </w:rPr>
      </w:pPr>
    </w:p>
    <w:p w14:paraId="0C92B328" w14:textId="77777777" w:rsidR="00BF4F46" w:rsidRPr="00C7611D" w:rsidRDefault="00BF4F46" w:rsidP="00C7611D">
      <w:pPr>
        <w:pBdr>
          <w:top w:val="nil"/>
          <w:left w:val="nil"/>
          <w:bottom w:val="nil"/>
          <w:right w:val="nil"/>
          <w:between w:val="nil"/>
        </w:pBdr>
        <w:tabs>
          <w:tab w:val="left" w:pos="7371"/>
        </w:tabs>
        <w:spacing w:after="0" w:line="240" w:lineRule="auto"/>
        <w:ind w:leftChars="0" w:left="3" w:hanging="3"/>
        <w:jc w:val="center"/>
        <w:rPr>
          <w:rFonts w:ascii="Times New Roman" w:hAnsi="Times New Roman" w:cs="Times New Roman"/>
          <w:sz w:val="28"/>
          <w:szCs w:val="28"/>
        </w:rPr>
      </w:pPr>
    </w:p>
    <w:tbl>
      <w:tblPr>
        <w:tblStyle w:val="61"/>
        <w:tblW w:w="8708" w:type="dxa"/>
        <w:tblInd w:w="425" w:type="dxa"/>
        <w:tblLayout w:type="fixed"/>
        <w:tblLook w:val="0000" w:firstRow="0" w:lastRow="0" w:firstColumn="0" w:lastColumn="0" w:noHBand="0" w:noVBand="0"/>
      </w:tblPr>
      <w:tblGrid>
        <w:gridCol w:w="3806"/>
        <w:gridCol w:w="4902"/>
      </w:tblGrid>
      <w:tr w:rsidR="00BF4F46" w:rsidRPr="00C7611D" w14:paraId="59924728" w14:textId="77777777">
        <w:trPr>
          <w:trHeight w:val="1134"/>
        </w:trPr>
        <w:tc>
          <w:tcPr>
            <w:tcW w:w="3806" w:type="dxa"/>
          </w:tcPr>
          <w:p w14:paraId="72EFACDE" w14:textId="77777777" w:rsidR="00BF4F46" w:rsidRPr="00C7611D" w:rsidRDefault="003E7EC0" w:rsidP="00C7611D">
            <w:pPr>
              <w:pBdr>
                <w:top w:val="nil"/>
                <w:left w:val="nil"/>
                <w:bottom w:val="nil"/>
                <w:right w:val="nil"/>
                <w:between w:val="nil"/>
              </w:pBdr>
              <w:tabs>
                <w:tab w:val="left" w:pos="7371"/>
              </w:tabs>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b/>
                <w:bCs/>
                <w:sz w:val="28"/>
                <w:szCs w:val="28"/>
              </w:rPr>
              <w:t>РІВЕНЬ ВИЩОЇ ОСВІТИ</w:t>
            </w:r>
          </w:p>
        </w:tc>
        <w:tc>
          <w:tcPr>
            <w:tcW w:w="4902" w:type="dxa"/>
          </w:tcPr>
          <w:p w14:paraId="6FC7A859" w14:textId="256562C6" w:rsidR="00BF4F46" w:rsidRPr="00C7611D" w:rsidRDefault="005F57E2" w:rsidP="00C7611D">
            <w:pPr>
              <w:pBdr>
                <w:top w:val="nil"/>
                <w:left w:val="nil"/>
                <w:bottom w:val="nil"/>
                <w:right w:val="nil"/>
                <w:between w:val="nil"/>
              </w:pBdr>
              <w:tabs>
                <w:tab w:val="left" w:pos="7371"/>
              </w:tabs>
              <w:spacing w:after="0" w:line="240" w:lineRule="auto"/>
              <w:ind w:leftChars="0" w:left="3" w:hanging="3"/>
              <w:rPr>
                <w:rFonts w:ascii="Times New Roman" w:hAnsi="Times New Roman" w:cs="Times New Roman"/>
                <w:sz w:val="28"/>
                <w:szCs w:val="28"/>
              </w:rPr>
            </w:pPr>
            <w:r w:rsidRPr="00C7611D">
              <w:rPr>
                <w:rFonts w:ascii="Times New Roman" w:hAnsi="Times New Roman" w:cs="Times New Roman"/>
                <w:b/>
                <w:bCs/>
                <w:sz w:val="28"/>
                <w:szCs w:val="28"/>
                <w:u w:val="single"/>
              </w:rPr>
              <w:t>ТРЕТІЙ</w:t>
            </w:r>
            <w:r w:rsidR="003E7EC0" w:rsidRPr="00C7611D">
              <w:rPr>
                <w:rFonts w:ascii="Times New Roman" w:hAnsi="Times New Roman" w:cs="Times New Roman"/>
                <w:b/>
                <w:bCs/>
                <w:sz w:val="28"/>
                <w:szCs w:val="28"/>
                <w:u w:val="single"/>
              </w:rPr>
              <w:t xml:space="preserve"> (</w:t>
            </w:r>
            <w:r w:rsidRPr="00C7611D">
              <w:rPr>
                <w:rFonts w:ascii="Times New Roman" w:hAnsi="Times New Roman" w:cs="Times New Roman"/>
                <w:b/>
                <w:bCs/>
                <w:sz w:val="28"/>
                <w:szCs w:val="28"/>
                <w:u w:val="single"/>
              </w:rPr>
              <w:t>ОСВІТНЬО</w:t>
            </w:r>
            <w:r w:rsidR="00EE41B7" w:rsidRPr="00C7611D">
              <w:rPr>
                <w:rFonts w:ascii="Times New Roman" w:hAnsi="Times New Roman" w:cs="Times New Roman"/>
                <w:b/>
                <w:bCs/>
                <w:sz w:val="28"/>
                <w:szCs w:val="28"/>
                <w:u w:val="single"/>
              </w:rPr>
              <w:t>-</w:t>
            </w:r>
            <w:r w:rsidRPr="00C7611D">
              <w:rPr>
                <w:rFonts w:ascii="Times New Roman" w:hAnsi="Times New Roman" w:cs="Times New Roman"/>
                <w:b/>
                <w:bCs/>
                <w:sz w:val="28"/>
                <w:szCs w:val="28"/>
                <w:u w:val="single"/>
              </w:rPr>
              <w:t>НАУКОВИЙ</w:t>
            </w:r>
            <w:r w:rsidR="003E7EC0" w:rsidRPr="00C7611D">
              <w:rPr>
                <w:rFonts w:ascii="Times New Roman" w:hAnsi="Times New Roman" w:cs="Times New Roman"/>
                <w:b/>
                <w:bCs/>
                <w:sz w:val="28"/>
                <w:szCs w:val="28"/>
                <w:u w:val="single"/>
              </w:rPr>
              <w:t>) РІВЕНЬ</w:t>
            </w:r>
          </w:p>
        </w:tc>
      </w:tr>
      <w:tr w:rsidR="00BF4F46" w:rsidRPr="00C7611D" w14:paraId="3013C6E8" w14:textId="77777777">
        <w:trPr>
          <w:trHeight w:val="1134"/>
        </w:trPr>
        <w:tc>
          <w:tcPr>
            <w:tcW w:w="3806" w:type="dxa"/>
          </w:tcPr>
          <w:p w14:paraId="5BC0A7DD" w14:textId="77777777" w:rsidR="00BF4F46" w:rsidRPr="00C7611D" w:rsidRDefault="003E7EC0" w:rsidP="00C7611D">
            <w:pPr>
              <w:pBdr>
                <w:top w:val="nil"/>
                <w:left w:val="nil"/>
                <w:bottom w:val="nil"/>
                <w:right w:val="nil"/>
                <w:between w:val="nil"/>
              </w:pBdr>
              <w:tabs>
                <w:tab w:val="left" w:pos="7371"/>
              </w:tabs>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b/>
                <w:bCs/>
                <w:sz w:val="28"/>
                <w:szCs w:val="28"/>
              </w:rPr>
              <w:t>СТУПІНЬ ВИЩОЇ ОСВІТИ</w:t>
            </w:r>
          </w:p>
        </w:tc>
        <w:tc>
          <w:tcPr>
            <w:tcW w:w="4902" w:type="dxa"/>
          </w:tcPr>
          <w:p w14:paraId="08F4BD6D" w14:textId="7DB1191A" w:rsidR="00BF4F46" w:rsidRPr="00C7611D" w:rsidRDefault="005F57E2" w:rsidP="00C7611D">
            <w:pPr>
              <w:pBdr>
                <w:top w:val="nil"/>
                <w:left w:val="nil"/>
                <w:bottom w:val="nil"/>
                <w:right w:val="nil"/>
                <w:between w:val="nil"/>
              </w:pBdr>
              <w:tabs>
                <w:tab w:val="left" w:pos="7371"/>
              </w:tabs>
              <w:spacing w:after="0" w:line="240" w:lineRule="auto"/>
              <w:ind w:leftChars="0" w:left="3" w:hanging="3"/>
              <w:rPr>
                <w:rFonts w:ascii="Times New Roman" w:hAnsi="Times New Roman" w:cs="Times New Roman"/>
                <w:sz w:val="28"/>
                <w:szCs w:val="28"/>
                <w:u w:val="single"/>
              </w:rPr>
            </w:pPr>
            <w:r w:rsidRPr="00C7611D">
              <w:rPr>
                <w:rFonts w:ascii="Times New Roman" w:hAnsi="Times New Roman" w:cs="Times New Roman"/>
                <w:b/>
                <w:bCs/>
                <w:sz w:val="28"/>
                <w:szCs w:val="28"/>
                <w:u w:val="single"/>
              </w:rPr>
              <w:t>ДОКТОР ФІЛОСОФІЇ</w:t>
            </w:r>
          </w:p>
        </w:tc>
      </w:tr>
      <w:tr w:rsidR="00BF4F46" w:rsidRPr="00C7611D" w14:paraId="6836A657" w14:textId="77777777">
        <w:trPr>
          <w:trHeight w:val="1134"/>
        </w:trPr>
        <w:tc>
          <w:tcPr>
            <w:tcW w:w="3806" w:type="dxa"/>
          </w:tcPr>
          <w:p w14:paraId="01C270A0" w14:textId="77777777" w:rsidR="00BF4F46" w:rsidRPr="00C7611D" w:rsidRDefault="003E7EC0" w:rsidP="00C7611D">
            <w:pPr>
              <w:pBdr>
                <w:top w:val="nil"/>
                <w:left w:val="nil"/>
                <w:bottom w:val="nil"/>
                <w:right w:val="nil"/>
                <w:between w:val="nil"/>
              </w:pBdr>
              <w:tabs>
                <w:tab w:val="left" w:pos="7371"/>
              </w:tabs>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b/>
                <w:bCs/>
                <w:sz w:val="28"/>
                <w:szCs w:val="28"/>
              </w:rPr>
              <w:t>ГАЛУЗЬ ЗНАНЬ</w:t>
            </w:r>
          </w:p>
        </w:tc>
        <w:tc>
          <w:tcPr>
            <w:tcW w:w="4902" w:type="dxa"/>
          </w:tcPr>
          <w:p w14:paraId="1B676266" w14:textId="319402A1" w:rsidR="00BF4F46" w:rsidRPr="00C7611D" w:rsidRDefault="003E7EC0" w:rsidP="00C7611D">
            <w:pPr>
              <w:pBdr>
                <w:top w:val="nil"/>
                <w:left w:val="nil"/>
                <w:bottom w:val="nil"/>
                <w:right w:val="nil"/>
                <w:between w:val="nil"/>
              </w:pBdr>
              <w:tabs>
                <w:tab w:val="left" w:pos="7371"/>
              </w:tabs>
              <w:spacing w:after="0" w:line="240" w:lineRule="auto"/>
              <w:ind w:leftChars="0" w:left="3" w:hanging="3"/>
              <w:rPr>
                <w:rFonts w:ascii="Times New Roman" w:hAnsi="Times New Roman" w:cs="Times New Roman"/>
                <w:sz w:val="28"/>
                <w:szCs w:val="28"/>
                <w:u w:val="single"/>
              </w:rPr>
            </w:pPr>
            <w:r w:rsidRPr="00C7611D">
              <w:rPr>
                <w:rFonts w:ascii="Times New Roman" w:hAnsi="Times New Roman" w:cs="Times New Roman"/>
                <w:b/>
                <w:bCs/>
                <w:sz w:val="28"/>
                <w:szCs w:val="28"/>
                <w:u w:val="single"/>
              </w:rPr>
              <w:t xml:space="preserve">С СОЦІАЛЬНІ НАУКИ, ЖУРНАЛІСТИКА, ІНФОРМАЦІЯ ТА МІЖНАРОДНІ ВІДНОСИНИ </w:t>
            </w:r>
          </w:p>
        </w:tc>
      </w:tr>
      <w:tr w:rsidR="00BF4F46" w:rsidRPr="00C7611D" w14:paraId="6D478379" w14:textId="77777777">
        <w:trPr>
          <w:trHeight w:val="1134"/>
        </w:trPr>
        <w:tc>
          <w:tcPr>
            <w:tcW w:w="3806" w:type="dxa"/>
          </w:tcPr>
          <w:p w14:paraId="13984CCC" w14:textId="77777777" w:rsidR="00BF4F46" w:rsidRPr="00C7611D" w:rsidRDefault="003E7EC0" w:rsidP="00C7611D">
            <w:pPr>
              <w:pBdr>
                <w:top w:val="nil"/>
                <w:left w:val="nil"/>
                <w:bottom w:val="nil"/>
                <w:right w:val="nil"/>
                <w:between w:val="nil"/>
              </w:pBdr>
              <w:tabs>
                <w:tab w:val="left" w:pos="7371"/>
              </w:tabs>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b/>
                <w:bCs/>
                <w:sz w:val="28"/>
                <w:szCs w:val="28"/>
              </w:rPr>
              <w:t>СПЕЦІАЛЬНІСТЬ</w:t>
            </w:r>
          </w:p>
        </w:tc>
        <w:tc>
          <w:tcPr>
            <w:tcW w:w="4902" w:type="dxa"/>
          </w:tcPr>
          <w:p w14:paraId="54C6E4E2" w14:textId="258789DD" w:rsidR="00BF4F46" w:rsidRPr="00C7611D" w:rsidRDefault="003E7EC0" w:rsidP="00C7611D">
            <w:pPr>
              <w:pBdr>
                <w:top w:val="nil"/>
                <w:left w:val="nil"/>
                <w:bottom w:val="nil"/>
                <w:right w:val="nil"/>
                <w:between w:val="nil"/>
              </w:pBdr>
              <w:tabs>
                <w:tab w:val="left" w:pos="7371"/>
              </w:tabs>
              <w:spacing w:after="0" w:line="240" w:lineRule="auto"/>
              <w:ind w:leftChars="0" w:left="3" w:hanging="3"/>
              <w:rPr>
                <w:rFonts w:ascii="Times New Roman" w:hAnsi="Times New Roman" w:cs="Times New Roman"/>
                <w:sz w:val="28"/>
                <w:szCs w:val="28"/>
                <w:u w:val="single"/>
              </w:rPr>
            </w:pPr>
            <w:r w:rsidRPr="00C7611D">
              <w:rPr>
                <w:rFonts w:ascii="Times New Roman" w:hAnsi="Times New Roman" w:cs="Times New Roman"/>
                <w:b/>
                <w:bCs/>
                <w:sz w:val="28"/>
                <w:szCs w:val="28"/>
                <w:u w:val="single"/>
              </w:rPr>
              <w:t>С5 СОЦІОЛОГІЯ</w:t>
            </w:r>
          </w:p>
        </w:tc>
      </w:tr>
    </w:tbl>
    <w:p w14:paraId="6B8B9CD6" w14:textId="77777777" w:rsidR="00BF4F46" w:rsidRPr="00C7611D" w:rsidRDefault="00BF4F46" w:rsidP="00C7611D">
      <w:pPr>
        <w:pBdr>
          <w:top w:val="nil"/>
          <w:left w:val="nil"/>
          <w:bottom w:val="nil"/>
          <w:right w:val="nil"/>
          <w:between w:val="nil"/>
        </w:pBdr>
        <w:tabs>
          <w:tab w:val="left" w:pos="7371"/>
        </w:tabs>
        <w:spacing w:after="0" w:line="240" w:lineRule="auto"/>
        <w:ind w:leftChars="0" w:left="3" w:hanging="3"/>
        <w:jc w:val="center"/>
        <w:rPr>
          <w:rFonts w:ascii="Times New Roman" w:hAnsi="Times New Roman" w:cs="Times New Roman"/>
          <w:sz w:val="28"/>
          <w:szCs w:val="28"/>
        </w:rPr>
      </w:pPr>
    </w:p>
    <w:p w14:paraId="6F7CD8E5" w14:textId="77777777" w:rsidR="00BF4F46" w:rsidRPr="00C7611D" w:rsidRDefault="00BF4F46" w:rsidP="00C7611D">
      <w:pPr>
        <w:pBdr>
          <w:top w:val="nil"/>
          <w:left w:val="nil"/>
          <w:bottom w:val="nil"/>
          <w:right w:val="nil"/>
          <w:between w:val="nil"/>
        </w:pBdr>
        <w:spacing w:after="0" w:line="240" w:lineRule="auto"/>
        <w:ind w:leftChars="0" w:left="3" w:hanging="3"/>
        <w:jc w:val="both"/>
        <w:rPr>
          <w:rFonts w:ascii="Times New Roman" w:hAnsi="Times New Roman" w:cs="Times New Roman"/>
          <w:sz w:val="28"/>
          <w:szCs w:val="28"/>
        </w:rPr>
      </w:pPr>
    </w:p>
    <w:p w14:paraId="2399CD24" w14:textId="77777777" w:rsidR="00BF4F46" w:rsidRPr="00C7611D" w:rsidRDefault="003E7EC0"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r w:rsidRPr="00C7611D">
        <w:rPr>
          <w:rFonts w:ascii="Times New Roman" w:hAnsi="Times New Roman" w:cs="Times New Roman"/>
          <w:b/>
          <w:bCs/>
          <w:i/>
          <w:iCs/>
          <w:sz w:val="28"/>
          <w:szCs w:val="28"/>
        </w:rPr>
        <w:t>Видання офіційне</w:t>
      </w:r>
    </w:p>
    <w:p w14:paraId="5E5FB2F8"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1861CC95" w14:textId="77777777" w:rsidR="00BF4F46" w:rsidRPr="00C7611D" w:rsidRDefault="00BF4F46"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p>
    <w:p w14:paraId="7AF22699" w14:textId="77777777" w:rsidR="00BF4F46" w:rsidRPr="00C7611D" w:rsidRDefault="003E7EC0"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r w:rsidRPr="00C7611D">
        <w:rPr>
          <w:rFonts w:ascii="Times New Roman" w:hAnsi="Times New Roman" w:cs="Times New Roman"/>
          <w:b/>
          <w:bCs/>
          <w:sz w:val="28"/>
          <w:szCs w:val="28"/>
        </w:rPr>
        <w:t>МІНІСТЕРСТВО  ОСВІТИ  І  НАУКИ  УКРАЇНИ</w:t>
      </w:r>
    </w:p>
    <w:p w14:paraId="36BFBDCF" w14:textId="77777777" w:rsidR="00BF4F46" w:rsidRPr="00C7611D" w:rsidRDefault="00BF4F46" w:rsidP="00C7611D">
      <w:pPr>
        <w:pBdr>
          <w:top w:val="nil"/>
          <w:left w:val="nil"/>
          <w:bottom w:val="nil"/>
          <w:right w:val="nil"/>
          <w:between w:val="nil"/>
        </w:pBdr>
        <w:tabs>
          <w:tab w:val="left" w:pos="3828"/>
        </w:tabs>
        <w:spacing w:after="0" w:line="240" w:lineRule="auto"/>
        <w:ind w:leftChars="0" w:left="3" w:hanging="3"/>
        <w:jc w:val="center"/>
        <w:rPr>
          <w:rFonts w:ascii="Times New Roman" w:hAnsi="Times New Roman" w:cs="Times New Roman"/>
          <w:sz w:val="28"/>
          <w:szCs w:val="28"/>
        </w:rPr>
      </w:pPr>
    </w:p>
    <w:p w14:paraId="74E17C59" w14:textId="77777777" w:rsidR="00BF4F46" w:rsidRPr="00C7611D" w:rsidRDefault="00BF4F46" w:rsidP="00C7611D">
      <w:pPr>
        <w:pBdr>
          <w:top w:val="nil"/>
          <w:left w:val="nil"/>
          <w:bottom w:val="nil"/>
          <w:right w:val="nil"/>
          <w:between w:val="nil"/>
        </w:pBdr>
        <w:tabs>
          <w:tab w:val="left" w:pos="3828"/>
        </w:tabs>
        <w:spacing w:after="0" w:line="240" w:lineRule="auto"/>
        <w:ind w:leftChars="0" w:left="3" w:hanging="3"/>
        <w:jc w:val="center"/>
        <w:rPr>
          <w:rFonts w:ascii="Times New Roman" w:hAnsi="Times New Roman" w:cs="Times New Roman"/>
          <w:sz w:val="28"/>
          <w:szCs w:val="28"/>
        </w:rPr>
      </w:pPr>
    </w:p>
    <w:p w14:paraId="096C4D7C" w14:textId="77777777" w:rsidR="00BF4F46" w:rsidRPr="00C7611D" w:rsidRDefault="003E7EC0"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r w:rsidRPr="00C7611D">
        <w:rPr>
          <w:rFonts w:ascii="Times New Roman" w:hAnsi="Times New Roman" w:cs="Times New Roman"/>
          <w:b/>
          <w:bCs/>
          <w:sz w:val="28"/>
          <w:szCs w:val="28"/>
        </w:rPr>
        <w:t>Київ</w:t>
      </w:r>
    </w:p>
    <w:p w14:paraId="1AE537EF" w14:textId="77777777" w:rsidR="00BF4F46" w:rsidRPr="00C7611D" w:rsidRDefault="003E7EC0" w:rsidP="00C7611D">
      <w:pPr>
        <w:pBdr>
          <w:top w:val="nil"/>
          <w:left w:val="nil"/>
          <w:bottom w:val="nil"/>
          <w:right w:val="nil"/>
          <w:between w:val="nil"/>
        </w:pBdr>
        <w:spacing w:after="0" w:line="240" w:lineRule="auto"/>
        <w:ind w:leftChars="0" w:left="3" w:hanging="3"/>
        <w:jc w:val="center"/>
        <w:rPr>
          <w:rFonts w:ascii="Times New Roman" w:hAnsi="Times New Roman" w:cs="Times New Roman"/>
          <w:sz w:val="28"/>
          <w:szCs w:val="28"/>
        </w:rPr>
      </w:pPr>
      <w:r w:rsidRPr="00C7611D">
        <w:rPr>
          <w:rFonts w:ascii="Times New Roman" w:hAnsi="Times New Roman" w:cs="Times New Roman"/>
          <w:b/>
          <w:bCs/>
          <w:sz w:val="28"/>
          <w:szCs w:val="28"/>
        </w:rPr>
        <w:t>2026</w:t>
      </w:r>
    </w:p>
    <w:p w14:paraId="669F93E7" w14:textId="77777777" w:rsidR="00BF4F46" w:rsidRPr="00C7611D" w:rsidRDefault="00BF4F46" w:rsidP="00C7611D">
      <w:pPr>
        <w:pBdr>
          <w:top w:val="nil"/>
          <w:left w:val="nil"/>
          <w:bottom w:val="nil"/>
          <w:right w:val="nil"/>
          <w:between w:val="nil"/>
        </w:pBdr>
        <w:spacing w:after="0" w:line="240" w:lineRule="auto"/>
        <w:ind w:leftChars="0" w:left="3" w:hanging="3"/>
        <w:rPr>
          <w:rFonts w:ascii="Times New Roman" w:hAnsi="Times New Roman" w:cs="Times New Roman"/>
          <w:sz w:val="28"/>
          <w:szCs w:val="28"/>
        </w:rPr>
      </w:pPr>
    </w:p>
    <w:p w14:paraId="12F9FB15"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br w:type="page"/>
      </w:r>
      <w:r w:rsidRPr="00C7611D">
        <w:rPr>
          <w:rFonts w:ascii="Times New Roman" w:hAnsi="Times New Roman" w:cs="Times New Roman"/>
          <w:b/>
          <w:bCs/>
          <w:sz w:val="28"/>
          <w:szCs w:val="28"/>
        </w:rPr>
        <w:lastRenderedPageBreak/>
        <w:t>І. Преамбула</w:t>
      </w:r>
    </w:p>
    <w:p w14:paraId="1B221944" w14:textId="77777777" w:rsidR="00BF4F46" w:rsidRPr="00C7611D" w:rsidRDefault="00BF4F4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p>
    <w:p w14:paraId="063007DE" w14:textId="6EF05892"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Стандарт вищої освіти України із галузі знань С Соціальні науки, журналістика, інформація та міжнародні відносини спеціальності С5</w:t>
      </w:r>
      <w:r w:rsidR="00C7611D">
        <w:rPr>
          <w:rFonts w:ascii="Times New Roman" w:hAnsi="Times New Roman" w:cs="Times New Roman"/>
          <w:sz w:val="28"/>
          <w:szCs w:val="28"/>
        </w:rPr>
        <w:t> </w:t>
      </w:r>
      <w:r w:rsidRPr="00C7611D">
        <w:rPr>
          <w:rFonts w:ascii="Times New Roman" w:hAnsi="Times New Roman" w:cs="Times New Roman"/>
          <w:sz w:val="28"/>
          <w:szCs w:val="28"/>
        </w:rPr>
        <w:t>Соціологія</w:t>
      </w:r>
      <w:r w:rsidR="00C7611D">
        <w:rPr>
          <w:rFonts w:ascii="Times New Roman" w:hAnsi="Times New Roman" w:cs="Times New Roman"/>
          <w:sz w:val="28"/>
          <w:szCs w:val="28"/>
        </w:rPr>
        <w:t xml:space="preserve"> (далі – Стандарт)</w:t>
      </w:r>
      <w:r w:rsidRPr="00C7611D">
        <w:rPr>
          <w:rFonts w:ascii="Times New Roman" w:hAnsi="Times New Roman" w:cs="Times New Roman"/>
          <w:sz w:val="28"/>
          <w:szCs w:val="28"/>
        </w:rPr>
        <w:t xml:space="preserve">. </w:t>
      </w:r>
    </w:p>
    <w:p w14:paraId="59B13A8F" w14:textId="6D682A2A" w:rsidR="00BF4F46" w:rsidRPr="00C7611D" w:rsidRDefault="00C7611D" w:rsidP="00C7611D">
      <w:pPr>
        <w:pBdr>
          <w:top w:val="nil"/>
          <w:left w:val="nil"/>
          <w:bottom w:val="nil"/>
          <w:right w:val="nil"/>
          <w:between w:val="nil"/>
        </w:pBdr>
        <w:shd w:val="clear" w:color="auto" w:fill="FFFFFF"/>
        <w:spacing w:after="0" w:line="240" w:lineRule="auto"/>
        <w:ind w:leftChars="1" w:left="2" w:firstLineChars="201" w:firstLine="563"/>
        <w:rPr>
          <w:rFonts w:ascii="Times New Roman" w:hAnsi="Times New Roman" w:cs="Times New Roman"/>
          <w:sz w:val="28"/>
          <w:szCs w:val="28"/>
        </w:rPr>
      </w:pPr>
      <w:r>
        <w:rPr>
          <w:rFonts w:ascii="Times New Roman" w:hAnsi="Times New Roman" w:cs="Times New Roman"/>
          <w:sz w:val="28"/>
          <w:szCs w:val="28"/>
        </w:rPr>
        <w:t xml:space="preserve">Стандарт </w:t>
      </w:r>
      <w:r w:rsidR="003E7EC0" w:rsidRPr="00C7611D">
        <w:rPr>
          <w:rFonts w:ascii="Times New Roman" w:hAnsi="Times New Roman" w:cs="Times New Roman"/>
          <w:sz w:val="28"/>
          <w:szCs w:val="28"/>
        </w:rPr>
        <w:t>затверджен</w:t>
      </w:r>
      <w:r>
        <w:rPr>
          <w:rFonts w:ascii="Times New Roman" w:hAnsi="Times New Roman" w:cs="Times New Roman"/>
          <w:sz w:val="28"/>
          <w:szCs w:val="28"/>
        </w:rPr>
        <w:t>о та введено в дію</w:t>
      </w:r>
      <w:r w:rsidR="003E7EC0" w:rsidRPr="00C7611D">
        <w:rPr>
          <w:rFonts w:ascii="Times New Roman" w:hAnsi="Times New Roman" w:cs="Times New Roman"/>
          <w:sz w:val="28"/>
          <w:szCs w:val="28"/>
        </w:rPr>
        <w:t xml:space="preserve"> наказом </w:t>
      </w:r>
      <w:r w:rsidRPr="00C7611D">
        <w:rPr>
          <w:rFonts w:ascii="Times New Roman" w:hAnsi="Times New Roman" w:cs="Times New Roman"/>
          <w:sz w:val="28"/>
          <w:szCs w:val="28"/>
        </w:rPr>
        <w:t>Міністерства освіти і науки України</w:t>
      </w:r>
      <w:r w:rsidRPr="00C7611D">
        <w:rPr>
          <w:rFonts w:ascii="Times New Roman" w:hAnsi="Times New Roman" w:cs="Times New Roman"/>
          <w:sz w:val="28"/>
          <w:szCs w:val="28"/>
        </w:rPr>
        <w:t xml:space="preserve"> </w:t>
      </w:r>
      <w:r w:rsidR="003E7EC0" w:rsidRPr="00C7611D">
        <w:rPr>
          <w:rFonts w:ascii="Times New Roman" w:hAnsi="Times New Roman" w:cs="Times New Roman"/>
          <w:sz w:val="28"/>
          <w:szCs w:val="28"/>
        </w:rPr>
        <w:t>від  _____ 20___ р.</w:t>
      </w:r>
      <w:r w:rsidRPr="00C7611D">
        <w:rPr>
          <w:rFonts w:ascii="Times New Roman" w:hAnsi="Times New Roman" w:cs="Times New Roman"/>
          <w:sz w:val="28"/>
          <w:szCs w:val="28"/>
        </w:rPr>
        <w:t xml:space="preserve"> </w:t>
      </w:r>
      <w:r w:rsidRPr="00C7611D">
        <w:rPr>
          <w:rFonts w:ascii="Times New Roman" w:hAnsi="Times New Roman" w:cs="Times New Roman"/>
          <w:sz w:val="28"/>
          <w:szCs w:val="28"/>
        </w:rPr>
        <w:t>№ ___</w:t>
      </w:r>
      <w:r w:rsidR="003E7EC0" w:rsidRPr="00C7611D">
        <w:rPr>
          <w:rFonts w:ascii="Times New Roman" w:hAnsi="Times New Roman" w:cs="Times New Roman"/>
          <w:sz w:val="28"/>
          <w:szCs w:val="28"/>
        </w:rPr>
        <w:t>.</w:t>
      </w:r>
    </w:p>
    <w:p w14:paraId="7F207150" w14:textId="77777777" w:rsidR="00BF4F46" w:rsidRPr="00C7611D" w:rsidRDefault="00BF4F46"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
    <w:p w14:paraId="1AA80373" w14:textId="3213BD55"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sz w:val="28"/>
          <w:szCs w:val="28"/>
        </w:rPr>
        <w:t>Стандарт розроблено членами підкомісії зі спеціальності С5</w:t>
      </w:r>
      <w:r w:rsidR="00EE41B7" w:rsidRPr="00C7611D">
        <w:rPr>
          <w:rFonts w:ascii="Times New Roman" w:hAnsi="Times New Roman" w:cs="Times New Roman"/>
          <w:sz w:val="28"/>
          <w:szCs w:val="28"/>
        </w:rPr>
        <w:t xml:space="preserve"> </w:t>
      </w:r>
      <w:r w:rsidRPr="00C7611D">
        <w:rPr>
          <w:rFonts w:ascii="Times New Roman" w:hAnsi="Times New Roman" w:cs="Times New Roman"/>
          <w:sz w:val="28"/>
          <w:szCs w:val="28"/>
        </w:rPr>
        <w:t xml:space="preserve">Соціологія Науково-методичної комісії № 3 з соціальних наук, журналістики та інформації сектору вищої освіти Науково-методичної ради Міністерства освіти і науки </w:t>
      </w:r>
      <w:r w:rsidRPr="00C7611D">
        <w:rPr>
          <w:rFonts w:ascii="Times New Roman" w:hAnsi="Times New Roman" w:cs="Times New Roman"/>
          <w:color w:val="auto"/>
          <w:sz w:val="28"/>
          <w:szCs w:val="28"/>
        </w:rPr>
        <w:t>України:</w:t>
      </w:r>
    </w:p>
    <w:p w14:paraId="3A991025" w14:textId="77777777"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i/>
          <w:iCs/>
          <w:sz w:val="28"/>
          <w:szCs w:val="28"/>
        </w:rPr>
        <w:t xml:space="preserve"> </w:t>
      </w:r>
    </w:p>
    <w:p w14:paraId="1D0D2C37" w14:textId="251DC46A"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roofErr w:type="spellStart"/>
      <w:r w:rsidRPr="00C7611D">
        <w:rPr>
          <w:rFonts w:ascii="Times New Roman" w:hAnsi="Times New Roman" w:cs="Times New Roman"/>
          <w:b/>
          <w:bCs/>
          <w:i/>
          <w:iCs/>
          <w:sz w:val="28"/>
          <w:szCs w:val="28"/>
        </w:rPr>
        <w:t>Чепак</w:t>
      </w:r>
      <w:proofErr w:type="spellEnd"/>
      <w:r w:rsidRPr="00C7611D">
        <w:rPr>
          <w:rFonts w:ascii="Times New Roman" w:hAnsi="Times New Roman" w:cs="Times New Roman"/>
          <w:b/>
          <w:bCs/>
          <w:i/>
          <w:iCs/>
          <w:sz w:val="28"/>
          <w:szCs w:val="28"/>
        </w:rPr>
        <w:t xml:space="preserve"> Валентина Василівна,</w:t>
      </w:r>
      <w:r w:rsidRPr="00C7611D">
        <w:rPr>
          <w:rFonts w:ascii="Times New Roman" w:hAnsi="Times New Roman" w:cs="Times New Roman"/>
          <w:sz w:val="28"/>
          <w:szCs w:val="28"/>
        </w:rPr>
        <w:t xml:space="preserve"> доктор соціологічних наук, професор, декан факультету соціології Київського національного університету імені Тараса Шевченка (голова підкомісії)</w:t>
      </w:r>
      <w:r w:rsidR="00C43A94" w:rsidRPr="00C7611D">
        <w:rPr>
          <w:rFonts w:ascii="Times New Roman" w:hAnsi="Times New Roman" w:cs="Times New Roman"/>
          <w:sz w:val="28"/>
          <w:szCs w:val="28"/>
        </w:rPr>
        <w:t>.</w:t>
      </w:r>
    </w:p>
    <w:p w14:paraId="6EF97DA2" w14:textId="01F34D38"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roofErr w:type="spellStart"/>
      <w:r w:rsidRPr="00C7611D">
        <w:rPr>
          <w:rFonts w:ascii="Times New Roman" w:hAnsi="Times New Roman" w:cs="Times New Roman"/>
          <w:b/>
          <w:bCs/>
          <w:i/>
          <w:iCs/>
          <w:sz w:val="28"/>
          <w:szCs w:val="28"/>
        </w:rPr>
        <w:t>Коваліско</w:t>
      </w:r>
      <w:proofErr w:type="spellEnd"/>
      <w:r w:rsidRPr="00C7611D">
        <w:rPr>
          <w:rFonts w:ascii="Times New Roman" w:hAnsi="Times New Roman" w:cs="Times New Roman"/>
          <w:b/>
          <w:bCs/>
          <w:i/>
          <w:iCs/>
          <w:sz w:val="28"/>
          <w:szCs w:val="28"/>
        </w:rPr>
        <w:t xml:space="preserve"> Наталія Володимирівна,</w:t>
      </w:r>
      <w:r w:rsidRPr="00C7611D">
        <w:rPr>
          <w:rFonts w:ascii="Times New Roman" w:hAnsi="Times New Roman" w:cs="Times New Roman"/>
          <w:sz w:val="28"/>
          <w:szCs w:val="28"/>
        </w:rPr>
        <w:t xml:space="preserve"> доктор соціологічних наук, професор, професор кафедри соціології Львівського національного університету імені Івана Франка (заступник голови підкомісії)</w:t>
      </w:r>
      <w:r w:rsidR="00C43A94" w:rsidRPr="00C7611D">
        <w:rPr>
          <w:rFonts w:ascii="Times New Roman" w:hAnsi="Times New Roman" w:cs="Times New Roman"/>
          <w:sz w:val="28"/>
          <w:szCs w:val="28"/>
        </w:rPr>
        <w:t>.</w:t>
      </w:r>
    </w:p>
    <w:p w14:paraId="1386FAE9" w14:textId="22D23198"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i/>
          <w:iCs/>
          <w:sz w:val="28"/>
          <w:szCs w:val="28"/>
        </w:rPr>
        <w:t>Оксамитна Світлана Миколаївна</w:t>
      </w:r>
      <w:r w:rsidRPr="00C7611D">
        <w:rPr>
          <w:rFonts w:ascii="Times New Roman" w:hAnsi="Times New Roman" w:cs="Times New Roman"/>
          <w:sz w:val="28"/>
          <w:szCs w:val="28"/>
        </w:rPr>
        <w:t>, доктор соціологічних наук, професор, декан факультету охорони здоров'я, соціальної роботи і психології Національного університету «Києво-Могилянська академія»</w:t>
      </w:r>
      <w:r w:rsidR="00C43A94" w:rsidRPr="00C7611D">
        <w:rPr>
          <w:rFonts w:ascii="Times New Roman" w:hAnsi="Times New Roman" w:cs="Times New Roman"/>
          <w:sz w:val="28"/>
          <w:szCs w:val="28"/>
        </w:rPr>
        <w:t>.</w:t>
      </w:r>
    </w:p>
    <w:p w14:paraId="0D4A335A" w14:textId="2F50FAD3"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FF0000"/>
          <w:sz w:val="28"/>
          <w:szCs w:val="28"/>
        </w:rPr>
      </w:pPr>
      <w:r w:rsidRPr="00C7611D">
        <w:rPr>
          <w:rFonts w:ascii="Times New Roman" w:hAnsi="Times New Roman" w:cs="Times New Roman"/>
          <w:b/>
          <w:bCs/>
          <w:i/>
          <w:iCs/>
          <w:sz w:val="28"/>
          <w:szCs w:val="28"/>
        </w:rPr>
        <w:t>Федорченко-</w:t>
      </w:r>
      <w:proofErr w:type="spellStart"/>
      <w:r w:rsidRPr="00C7611D">
        <w:rPr>
          <w:rFonts w:ascii="Times New Roman" w:hAnsi="Times New Roman" w:cs="Times New Roman"/>
          <w:b/>
          <w:bCs/>
          <w:i/>
          <w:iCs/>
          <w:sz w:val="28"/>
          <w:szCs w:val="28"/>
        </w:rPr>
        <w:t>Кутуєв</w:t>
      </w:r>
      <w:proofErr w:type="spellEnd"/>
      <w:r w:rsidRPr="00C7611D">
        <w:rPr>
          <w:rFonts w:ascii="Times New Roman" w:hAnsi="Times New Roman" w:cs="Times New Roman"/>
          <w:b/>
          <w:bCs/>
          <w:i/>
          <w:iCs/>
          <w:sz w:val="28"/>
          <w:szCs w:val="28"/>
        </w:rPr>
        <w:t xml:space="preserve"> Павло Володимирович</w:t>
      </w:r>
      <w:r w:rsidRPr="00C7611D">
        <w:rPr>
          <w:rFonts w:ascii="Times New Roman" w:hAnsi="Times New Roman" w:cs="Times New Roman"/>
          <w:i/>
          <w:iCs/>
          <w:sz w:val="28"/>
          <w:szCs w:val="28"/>
        </w:rPr>
        <w:t>,</w:t>
      </w:r>
      <w:r w:rsidRPr="00C7611D">
        <w:rPr>
          <w:rFonts w:ascii="Times New Roman" w:hAnsi="Times New Roman" w:cs="Times New Roman"/>
          <w:sz w:val="28"/>
          <w:szCs w:val="28"/>
        </w:rPr>
        <w:t xml:space="preserve"> доктор соціологічних наук, професор, </w:t>
      </w:r>
      <w:r w:rsidR="00501611" w:rsidRPr="00C7611D">
        <w:rPr>
          <w:rFonts w:ascii="Times New Roman" w:hAnsi="Times New Roman" w:cs="Times New Roman"/>
          <w:sz w:val="28"/>
          <w:szCs w:val="28"/>
        </w:rPr>
        <w:t>провідний науковий співробітник Інституту соціології НАН України</w:t>
      </w:r>
      <w:r w:rsidR="00C43A94" w:rsidRPr="00C7611D">
        <w:rPr>
          <w:rFonts w:ascii="Times New Roman" w:hAnsi="Times New Roman" w:cs="Times New Roman"/>
          <w:sz w:val="28"/>
          <w:szCs w:val="28"/>
        </w:rPr>
        <w:t>.</w:t>
      </w:r>
    </w:p>
    <w:p w14:paraId="1C5A90BE" w14:textId="094C1E62"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i/>
          <w:iCs/>
          <w:sz w:val="28"/>
          <w:szCs w:val="28"/>
        </w:rPr>
        <w:t>Яценко Микола Анатолійович</w:t>
      </w:r>
      <w:r w:rsidRPr="00C7611D">
        <w:rPr>
          <w:rFonts w:ascii="Times New Roman" w:hAnsi="Times New Roman" w:cs="Times New Roman"/>
          <w:sz w:val="28"/>
          <w:szCs w:val="28"/>
        </w:rPr>
        <w:t>, кандидат соціологічних наук,</w:t>
      </w:r>
      <w:r w:rsidR="00501611" w:rsidRPr="00C7611D">
        <w:rPr>
          <w:rFonts w:ascii="Times New Roman" w:hAnsi="Times New Roman" w:cs="Times New Roman"/>
          <w:sz w:val="28"/>
          <w:szCs w:val="28"/>
        </w:rPr>
        <w:t xml:space="preserve"> </w:t>
      </w:r>
      <w:r w:rsidRPr="00C7611D">
        <w:rPr>
          <w:rFonts w:ascii="Times New Roman" w:hAnsi="Times New Roman" w:cs="Times New Roman"/>
          <w:sz w:val="28"/>
          <w:szCs w:val="28"/>
        </w:rPr>
        <w:t>доцент кафедри соціології Національного університету «Одеська юридична академія» (секретар підкомісії)</w:t>
      </w:r>
      <w:r w:rsidR="00C43A94" w:rsidRPr="00C7611D">
        <w:rPr>
          <w:rFonts w:ascii="Times New Roman" w:hAnsi="Times New Roman" w:cs="Times New Roman"/>
          <w:sz w:val="28"/>
          <w:szCs w:val="28"/>
        </w:rPr>
        <w:t>.</w:t>
      </w:r>
    </w:p>
    <w:p w14:paraId="27976EB0" w14:textId="47C24848"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 </w:t>
      </w:r>
    </w:p>
    <w:p w14:paraId="36B04354" w14:textId="2B760163"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Стандарт розглянуто і схвалено на засіданні підкомісії зі спеціальності С5</w:t>
      </w:r>
      <w:r w:rsidR="00C7611D">
        <w:rPr>
          <w:rFonts w:ascii="Times New Roman" w:hAnsi="Times New Roman" w:cs="Times New Roman"/>
          <w:sz w:val="28"/>
          <w:szCs w:val="28"/>
        </w:rPr>
        <w:t> </w:t>
      </w:r>
      <w:r w:rsidRPr="00C7611D">
        <w:rPr>
          <w:rFonts w:ascii="Times New Roman" w:hAnsi="Times New Roman" w:cs="Times New Roman"/>
          <w:sz w:val="28"/>
          <w:szCs w:val="28"/>
        </w:rPr>
        <w:t>Соціологія Науково-методичної комісії № 3 з соціальних наук, журналістики та інформації Науково-методичної ради Міністерства освіти і науки України (протокол від</w:t>
      </w:r>
      <w:r w:rsidR="00931019" w:rsidRPr="00C7611D">
        <w:rPr>
          <w:rFonts w:ascii="Times New Roman" w:hAnsi="Times New Roman" w:cs="Times New Roman"/>
          <w:sz w:val="28"/>
          <w:szCs w:val="28"/>
        </w:rPr>
        <w:t xml:space="preserve"> 01.05.2026 р. </w:t>
      </w:r>
      <w:r w:rsidRPr="00C7611D">
        <w:rPr>
          <w:rFonts w:ascii="Times New Roman" w:hAnsi="Times New Roman" w:cs="Times New Roman"/>
          <w:color w:val="auto"/>
          <w:sz w:val="28"/>
          <w:szCs w:val="28"/>
        </w:rPr>
        <w:t>№</w:t>
      </w:r>
      <w:r w:rsidR="00931019" w:rsidRPr="00C7611D">
        <w:rPr>
          <w:rFonts w:ascii="Times New Roman" w:hAnsi="Times New Roman" w:cs="Times New Roman"/>
          <w:color w:val="auto"/>
          <w:sz w:val="28"/>
          <w:szCs w:val="28"/>
        </w:rPr>
        <w:t> 10</w:t>
      </w:r>
      <w:r w:rsidRPr="00C7611D">
        <w:rPr>
          <w:rFonts w:ascii="Times New Roman" w:hAnsi="Times New Roman" w:cs="Times New Roman"/>
          <w:sz w:val="28"/>
          <w:szCs w:val="28"/>
        </w:rPr>
        <w:t>).</w:t>
      </w:r>
    </w:p>
    <w:p w14:paraId="2313CE2D" w14:textId="77777777" w:rsidR="00BF4F46" w:rsidRPr="00C7611D" w:rsidRDefault="00BF4F4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p>
    <w:p w14:paraId="49D953F6" w14:textId="4BFF1718"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Стандарт розглянуто на засіданні сектору вищої освіти Науково-методичної ради Міністерства освіти і науки України (протокол </w:t>
      </w:r>
      <w:r w:rsidRPr="00C7611D">
        <w:rPr>
          <w:rFonts w:ascii="Times New Roman" w:hAnsi="Times New Roman" w:cs="Times New Roman"/>
          <w:color w:val="auto"/>
          <w:sz w:val="28"/>
          <w:szCs w:val="28"/>
        </w:rPr>
        <w:t xml:space="preserve">від … р. № ….). </w:t>
      </w:r>
    </w:p>
    <w:p w14:paraId="3176E660" w14:textId="77777777" w:rsidR="00BF4F46" w:rsidRPr="00C7611D" w:rsidRDefault="00BF4F4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p>
    <w:p w14:paraId="3970BAD4"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Фахову експертизу проводили: </w:t>
      </w:r>
    </w:p>
    <w:p w14:paraId="34BC3B92" w14:textId="77777777" w:rsidR="00BF4F46" w:rsidRPr="00C7611D" w:rsidRDefault="00BF4F4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p>
    <w:p w14:paraId="344620BD"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Методичну експертизу проводили:</w:t>
      </w:r>
    </w:p>
    <w:p w14:paraId="0162BE31" w14:textId="77777777" w:rsidR="00BF4F46" w:rsidRPr="00C7611D" w:rsidRDefault="00BF4F46" w:rsidP="00C7611D">
      <w:pPr>
        <w:pBdr>
          <w:top w:val="nil"/>
          <w:left w:val="nil"/>
          <w:bottom w:val="nil"/>
          <w:right w:val="nil"/>
          <w:between w:val="nil"/>
        </w:pBdr>
        <w:tabs>
          <w:tab w:val="left" w:pos="330"/>
        </w:tabs>
        <w:spacing w:after="0" w:line="240" w:lineRule="auto"/>
        <w:ind w:leftChars="1" w:left="2" w:firstLineChars="201" w:firstLine="563"/>
        <w:jc w:val="both"/>
        <w:rPr>
          <w:rFonts w:ascii="Times New Roman" w:hAnsi="Times New Roman" w:cs="Times New Roman"/>
          <w:color w:val="auto"/>
          <w:sz w:val="28"/>
          <w:szCs w:val="28"/>
        </w:rPr>
      </w:pPr>
    </w:p>
    <w:p w14:paraId="442714E0" w14:textId="77777777" w:rsidR="00BF4F46" w:rsidRPr="00C7611D" w:rsidRDefault="00BF4F4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auto"/>
          <w:sz w:val="28"/>
          <w:szCs w:val="28"/>
        </w:rPr>
      </w:pPr>
    </w:p>
    <w:p w14:paraId="2A589C43"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FF0000"/>
          <w:sz w:val="28"/>
          <w:szCs w:val="28"/>
        </w:rPr>
      </w:pPr>
      <w:r w:rsidRPr="00C7611D">
        <w:rPr>
          <w:rFonts w:ascii="Times New Roman" w:hAnsi="Times New Roman" w:cs="Times New Roman"/>
          <w:sz w:val="28"/>
          <w:szCs w:val="28"/>
        </w:rPr>
        <w:t>Стандарт погоджено рішенням Національного агентства із забезпечення якості вищої освіти від</w:t>
      </w:r>
      <w:r w:rsidRPr="00C7611D">
        <w:rPr>
          <w:rFonts w:ascii="Times New Roman" w:hAnsi="Times New Roman" w:cs="Times New Roman"/>
          <w:color w:val="FF0000"/>
          <w:sz w:val="28"/>
          <w:szCs w:val="28"/>
        </w:rPr>
        <w:t xml:space="preserve"> …</w:t>
      </w:r>
    </w:p>
    <w:p w14:paraId="02905D93" w14:textId="17979199" w:rsidR="00501611" w:rsidRDefault="00501611"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2CB95614" w14:textId="45E45DFC"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64F66FAD" w14:textId="77777777" w:rsidR="00DC53A6" w:rsidRPr="00C7611D" w:rsidRDefault="00DC53A6"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246F6ED6" w14:textId="5D5219C9" w:rsidR="00BF4F46"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b/>
          <w:bCs/>
          <w:sz w:val="28"/>
          <w:szCs w:val="28"/>
        </w:rPr>
        <w:lastRenderedPageBreak/>
        <w:t>ІІ. Загальна характеристика</w:t>
      </w:r>
    </w:p>
    <w:p w14:paraId="31B41BB9" w14:textId="038CDC40"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tbl>
      <w:tblPr>
        <w:tblStyle w:val="af3"/>
        <w:tblW w:w="9772" w:type="dxa"/>
        <w:tblInd w:w="4" w:type="dxa"/>
        <w:tblLook w:val="04A0" w:firstRow="1" w:lastRow="0" w:firstColumn="1" w:lastColumn="0" w:noHBand="0" w:noVBand="1"/>
      </w:tblPr>
      <w:tblGrid>
        <w:gridCol w:w="2743"/>
        <w:gridCol w:w="7029"/>
      </w:tblGrid>
      <w:tr w:rsidR="00C7611D" w14:paraId="4BDCEB1B" w14:textId="77777777" w:rsidTr="00C7611D">
        <w:tc>
          <w:tcPr>
            <w:tcW w:w="2543" w:type="dxa"/>
          </w:tcPr>
          <w:p w14:paraId="0E6D52BE" w14:textId="4A97B54A"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Рівень вищої освіти</w:t>
            </w:r>
          </w:p>
        </w:tc>
        <w:tc>
          <w:tcPr>
            <w:tcW w:w="7229" w:type="dxa"/>
          </w:tcPr>
          <w:p w14:paraId="130BEF02" w14:textId="539E6209"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Третій (освітньо-науковий) рівень</w:t>
            </w:r>
          </w:p>
        </w:tc>
      </w:tr>
      <w:tr w:rsidR="00C7611D" w14:paraId="7671EC4C" w14:textId="77777777" w:rsidTr="00C7611D">
        <w:tc>
          <w:tcPr>
            <w:tcW w:w="2543" w:type="dxa"/>
          </w:tcPr>
          <w:p w14:paraId="75343A4E" w14:textId="4CDA2701"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Ступінь вищої освіти</w:t>
            </w:r>
          </w:p>
        </w:tc>
        <w:tc>
          <w:tcPr>
            <w:tcW w:w="7229" w:type="dxa"/>
          </w:tcPr>
          <w:p w14:paraId="6FADB7D2" w14:textId="6AB10169"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Доктор філософії</w:t>
            </w:r>
          </w:p>
        </w:tc>
      </w:tr>
      <w:tr w:rsidR="00C7611D" w14:paraId="7726A35B" w14:textId="77777777" w:rsidTr="00C7611D">
        <w:tc>
          <w:tcPr>
            <w:tcW w:w="2543" w:type="dxa"/>
          </w:tcPr>
          <w:p w14:paraId="0B8306F0" w14:textId="43A0DD2E"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Галузь знань</w:t>
            </w:r>
          </w:p>
        </w:tc>
        <w:tc>
          <w:tcPr>
            <w:tcW w:w="7229" w:type="dxa"/>
          </w:tcPr>
          <w:p w14:paraId="3CADEB3F" w14:textId="5C6CCF1E"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С Соціальні науки, журналістика, інформація та міжнародні відносини</w:t>
            </w:r>
          </w:p>
        </w:tc>
      </w:tr>
      <w:tr w:rsidR="00C7611D" w14:paraId="62821ADE" w14:textId="77777777" w:rsidTr="00C7611D">
        <w:tc>
          <w:tcPr>
            <w:tcW w:w="2543" w:type="dxa"/>
          </w:tcPr>
          <w:p w14:paraId="2055C13D" w14:textId="29A5D2BA"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Спеціальність</w:t>
            </w:r>
          </w:p>
        </w:tc>
        <w:tc>
          <w:tcPr>
            <w:tcW w:w="7229" w:type="dxa"/>
          </w:tcPr>
          <w:p w14:paraId="03222597" w14:textId="77777777" w:rsidR="00C7611D" w:rsidRDefault="00C7611D" w:rsidP="00C7611D">
            <w:pPr>
              <w:pBdr>
                <w:top w:val="nil"/>
                <w:left w:val="nil"/>
                <w:bottom w:val="nil"/>
                <w:right w:val="nil"/>
                <w:between w:val="nil"/>
              </w:pBdr>
              <w:tabs>
                <w:tab w:val="left" w:pos="227"/>
              </w:tabs>
              <w:spacing w:after="0" w:line="240" w:lineRule="auto"/>
              <w:ind w:leftChars="0" w:left="3" w:hanging="3"/>
              <w:rPr>
                <w:rFonts w:ascii="Times New Roman" w:hAnsi="Times New Roman" w:cs="Times New Roman"/>
                <w:sz w:val="28"/>
                <w:szCs w:val="28"/>
              </w:rPr>
            </w:pPr>
            <w:r w:rsidRPr="00C7611D">
              <w:rPr>
                <w:rFonts w:ascii="Times New Roman" w:hAnsi="Times New Roman" w:cs="Times New Roman"/>
                <w:sz w:val="28"/>
                <w:szCs w:val="28"/>
              </w:rPr>
              <w:t>С5 Соціологія</w:t>
            </w:r>
          </w:p>
          <w:p w14:paraId="14E2F949" w14:textId="77777777" w:rsidR="00C7611D" w:rsidRDefault="00C7611D" w:rsidP="00C7611D">
            <w:pPr>
              <w:spacing w:after="0" w:line="240" w:lineRule="auto"/>
              <w:ind w:leftChars="0" w:left="0" w:firstLineChars="0" w:firstLine="0"/>
              <w:jc w:val="both"/>
              <w:rPr>
                <w:rFonts w:ascii="Times New Roman" w:hAnsi="Times New Roman" w:cs="Times New Roman"/>
                <w:sz w:val="28"/>
                <w:szCs w:val="28"/>
              </w:rPr>
            </w:pPr>
          </w:p>
        </w:tc>
      </w:tr>
      <w:tr w:rsidR="00C7611D" w14:paraId="46DFC5A6" w14:textId="77777777" w:rsidTr="00C7611D">
        <w:tc>
          <w:tcPr>
            <w:tcW w:w="2543" w:type="dxa"/>
          </w:tcPr>
          <w:p w14:paraId="344D9D14" w14:textId="145F5366"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Цілі навчання</w:t>
            </w:r>
          </w:p>
        </w:tc>
        <w:tc>
          <w:tcPr>
            <w:tcW w:w="7229" w:type="dxa"/>
          </w:tcPr>
          <w:p w14:paraId="208FC75C" w14:textId="61A9472D" w:rsidR="00C7611D" w:rsidRDefault="00C7611D" w:rsidP="00C7611D">
            <w:pPr>
              <w:spacing w:after="0" w:line="240" w:lineRule="auto"/>
              <w:ind w:leftChars="0" w:left="0" w:firstLineChars="0" w:firstLine="0"/>
              <w:jc w:val="both"/>
              <w:rPr>
                <w:rFonts w:ascii="Times New Roman" w:hAnsi="Times New Roman" w:cs="Times New Roman"/>
                <w:sz w:val="28"/>
                <w:szCs w:val="28"/>
              </w:rPr>
            </w:pPr>
            <w:r>
              <w:rPr>
                <w:rFonts w:ascii="Times New Roman" w:hAnsi="Times New Roman" w:cs="Times New Roman"/>
                <w:sz w:val="28"/>
                <w:szCs w:val="28"/>
                <w:lang w:eastAsia="uk-UA"/>
              </w:rPr>
              <w:t>Н</w:t>
            </w:r>
            <w:r w:rsidRPr="00C7611D">
              <w:rPr>
                <w:rFonts w:ascii="Times New Roman" w:hAnsi="Times New Roman" w:cs="Times New Roman"/>
                <w:sz w:val="28"/>
                <w:szCs w:val="28"/>
                <w:lang w:eastAsia="uk-UA"/>
              </w:rPr>
              <w:t>абуття здатності продукувати нові ідеї, розв'язувати комплексні проблеми у сфері соціології, що передбачає глибоке переосмислення наявних та створення нових цілісних знань та/або професійної практики</w:t>
            </w:r>
          </w:p>
        </w:tc>
      </w:tr>
      <w:tr w:rsidR="00C7611D" w14:paraId="34586D03" w14:textId="77777777" w:rsidTr="00C7611D">
        <w:tc>
          <w:tcPr>
            <w:tcW w:w="2543" w:type="dxa"/>
          </w:tcPr>
          <w:p w14:paraId="11AE581C" w14:textId="2B635EA7"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Перелік назв освітніх програм</w:t>
            </w:r>
          </w:p>
        </w:tc>
        <w:tc>
          <w:tcPr>
            <w:tcW w:w="7229" w:type="dxa"/>
          </w:tcPr>
          <w:p w14:paraId="6876E5BD" w14:textId="6E7E3A96"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color w:val="auto"/>
                <w:sz w:val="28"/>
                <w:szCs w:val="28"/>
              </w:rPr>
              <w:t>Заклади вищої освіти самостійно визначають назви освітніх програм з урахуванням вимог частини 6 статті 9</w:t>
            </w:r>
            <w:r w:rsidRPr="00C7611D">
              <w:rPr>
                <w:rFonts w:ascii="Times New Roman" w:hAnsi="Times New Roman" w:cs="Times New Roman"/>
                <w:color w:val="auto"/>
                <w:sz w:val="28"/>
                <w:szCs w:val="28"/>
                <w:vertAlign w:val="superscript"/>
              </w:rPr>
              <w:t>1</w:t>
            </w:r>
            <w:r w:rsidRPr="00C7611D">
              <w:rPr>
                <w:rFonts w:ascii="Times New Roman" w:hAnsi="Times New Roman" w:cs="Times New Roman"/>
                <w:color w:val="auto"/>
                <w:sz w:val="28"/>
                <w:szCs w:val="28"/>
              </w:rPr>
              <w:t xml:space="preserve"> Закону України «Про вищу освіту»</w:t>
            </w:r>
          </w:p>
        </w:tc>
      </w:tr>
      <w:tr w:rsidR="00C7611D" w14:paraId="2027E913" w14:textId="77777777" w:rsidTr="00C7611D">
        <w:tc>
          <w:tcPr>
            <w:tcW w:w="2543" w:type="dxa"/>
          </w:tcPr>
          <w:p w14:paraId="3F5ACE67" w14:textId="2BF8DB69"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Назви спеціалізацій (предметних спеціальностей)</w:t>
            </w:r>
          </w:p>
        </w:tc>
        <w:tc>
          <w:tcPr>
            <w:tcW w:w="7229" w:type="dxa"/>
          </w:tcPr>
          <w:p w14:paraId="19AD15BE" w14:textId="3B945CF1"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color w:val="auto"/>
                <w:sz w:val="28"/>
                <w:szCs w:val="28"/>
              </w:rPr>
              <w:t>Не регламентується</w:t>
            </w:r>
          </w:p>
        </w:tc>
      </w:tr>
      <w:tr w:rsidR="00C7611D" w14:paraId="2DB389B8" w14:textId="77777777" w:rsidTr="00C7611D">
        <w:tc>
          <w:tcPr>
            <w:tcW w:w="2543" w:type="dxa"/>
          </w:tcPr>
          <w:p w14:paraId="36254995" w14:textId="3CDC8064"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 xml:space="preserve">Форми здобуття вищої освіти </w:t>
            </w:r>
            <w:r w:rsidRPr="00C7611D">
              <w:rPr>
                <w:rFonts w:ascii="Times New Roman" w:hAnsi="Times New Roman" w:cs="Times New Roman"/>
                <w:b/>
                <w:bCs/>
                <w:color w:val="auto"/>
                <w:sz w:val="24"/>
                <w:szCs w:val="24"/>
              </w:rPr>
              <w:t>(виключно для спеціальностей або освітніх програм із спеціальностей, що передбачають доступ до професій, для яких запроваджено додаткове регулювання)</w:t>
            </w:r>
          </w:p>
        </w:tc>
        <w:tc>
          <w:tcPr>
            <w:tcW w:w="7229" w:type="dxa"/>
          </w:tcPr>
          <w:p w14:paraId="4F849E23" w14:textId="676E8FBA"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color w:val="auto"/>
                <w:sz w:val="28"/>
                <w:szCs w:val="28"/>
              </w:rPr>
              <w:t>Не регламентується</w:t>
            </w:r>
          </w:p>
        </w:tc>
      </w:tr>
      <w:tr w:rsidR="00C7611D" w14:paraId="5C6C3950" w14:textId="77777777" w:rsidTr="00C7611D">
        <w:tc>
          <w:tcPr>
            <w:tcW w:w="2543" w:type="dxa"/>
          </w:tcPr>
          <w:p w14:paraId="37F85725" w14:textId="2AE0421D"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Освітня кваліфікація</w:t>
            </w:r>
          </w:p>
        </w:tc>
        <w:tc>
          <w:tcPr>
            <w:tcW w:w="7229" w:type="dxa"/>
          </w:tcPr>
          <w:p w14:paraId="4D33EF32" w14:textId="6777E841"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Доктор філософії з соціальних наук, журналістики, інформації та міжнародних відносин за спеціальністю «Соціологія»</w:t>
            </w:r>
          </w:p>
        </w:tc>
      </w:tr>
      <w:tr w:rsidR="00C7611D" w14:paraId="19A5B15A" w14:textId="77777777" w:rsidTr="00C7611D">
        <w:tc>
          <w:tcPr>
            <w:tcW w:w="2543" w:type="dxa"/>
          </w:tcPr>
          <w:p w14:paraId="3EDF9E56" w14:textId="0D98DF4B"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Професійна(і) кваліфікація(ї)</w:t>
            </w:r>
          </w:p>
        </w:tc>
        <w:tc>
          <w:tcPr>
            <w:tcW w:w="7229" w:type="dxa"/>
          </w:tcPr>
          <w:p w14:paraId="23CA0EC7" w14:textId="7C8E779C"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color w:val="auto"/>
                <w:sz w:val="28"/>
                <w:szCs w:val="28"/>
              </w:rPr>
              <w:t>Не регламентується</w:t>
            </w:r>
          </w:p>
        </w:tc>
      </w:tr>
      <w:tr w:rsidR="00C7611D" w14:paraId="0D5468D9" w14:textId="77777777" w:rsidTr="00C7611D">
        <w:tc>
          <w:tcPr>
            <w:tcW w:w="2543" w:type="dxa"/>
          </w:tcPr>
          <w:p w14:paraId="049180FF" w14:textId="0F50BEA0"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sz w:val="28"/>
                <w:szCs w:val="28"/>
              </w:rPr>
              <w:t>Академічні права випускників</w:t>
            </w:r>
          </w:p>
        </w:tc>
        <w:tc>
          <w:tcPr>
            <w:tcW w:w="7229" w:type="dxa"/>
          </w:tcPr>
          <w:p w14:paraId="5D0E6C0F" w14:textId="28F851F4"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Доктор філософії має право на здобуття наукового ступеня доктора наук та додаткових кваліфікацій у системі освіти дорослих</w:t>
            </w:r>
          </w:p>
        </w:tc>
      </w:tr>
      <w:tr w:rsidR="00C7611D" w14:paraId="1C407B1F" w14:textId="77777777" w:rsidTr="00C7611D">
        <w:tc>
          <w:tcPr>
            <w:tcW w:w="2543" w:type="dxa"/>
          </w:tcPr>
          <w:p w14:paraId="7A4707CC" w14:textId="341B31D9"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color w:val="auto"/>
                <w:sz w:val="28"/>
                <w:szCs w:val="28"/>
              </w:rPr>
              <w:t>Працевлаштування випускників</w:t>
            </w:r>
          </w:p>
        </w:tc>
        <w:tc>
          <w:tcPr>
            <w:tcW w:w="7229" w:type="dxa"/>
          </w:tcPr>
          <w:p w14:paraId="12031B71" w14:textId="32838411" w:rsidR="00C7611D" w:rsidRDefault="00C7611D"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color w:val="auto"/>
                <w:sz w:val="28"/>
                <w:szCs w:val="28"/>
              </w:rPr>
              <w:t>Доктори філософії можуть працювати у науковій та освітній сферах, державному, громадському секторах, міжнародних організаціях, бізнесі, а також у сфері управління, аналітики, консалтингу, медіа та стратегічних комунікацій</w:t>
            </w:r>
          </w:p>
        </w:tc>
      </w:tr>
    </w:tbl>
    <w:p w14:paraId="4DEA34A1" w14:textId="107C9065" w:rsidR="00C7611D" w:rsidRDefault="00C7611D" w:rsidP="00C7611D">
      <w:pPr>
        <w:pBdr>
          <w:top w:val="nil"/>
          <w:left w:val="nil"/>
          <w:bottom w:val="nil"/>
          <w:right w:val="nil"/>
          <w:between w:val="nil"/>
        </w:pBdr>
        <w:spacing w:after="0" w:line="240" w:lineRule="auto"/>
        <w:ind w:leftChars="1" w:left="4" w:firstLineChars="0" w:hanging="2"/>
        <w:jc w:val="both"/>
        <w:rPr>
          <w:rFonts w:ascii="Times New Roman" w:hAnsi="Times New Roman" w:cs="Times New Roman"/>
          <w:sz w:val="28"/>
          <w:szCs w:val="28"/>
        </w:rPr>
      </w:pPr>
    </w:p>
    <w:p w14:paraId="15BC3588" w14:textId="069DB43E" w:rsidR="00C7611D" w:rsidRDefault="00C7611D" w:rsidP="00C7611D">
      <w:pPr>
        <w:pBdr>
          <w:top w:val="nil"/>
          <w:left w:val="nil"/>
          <w:bottom w:val="nil"/>
          <w:right w:val="nil"/>
          <w:between w:val="nil"/>
        </w:pBdr>
        <w:spacing w:after="0" w:line="240" w:lineRule="auto"/>
        <w:ind w:leftChars="1" w:left="4" w:firstLineChars="0" w:hanging="2"/>
        <w:jc w:val="both"/>
        <w:rPr>
          <w:rFonts w:ascii="Times New Roman" w:hAnsi="Times New Roman" w:cs="Times New Roman"/>
          <w:sz w:val="28"/>
          <w:szCs w:val="28"/>
        </w:rPr>
      </w:pPr>
    </w:p>
    <w:p w14:paraId="6B18576F" w14:textId="77777777" w:rsidR="00DC53A6" w:rsidRDefault="00DC53A6" w:rsidP="00C7611D">
      <w:pPr>
        <w:pBdr>
          <w:top w:val="nil"/>
          <w:left w:val="nil"/>
          <w:bottom w:val="nil"/>
          <w:right w:val="nil"/>
          <w:between w:val="nil"/>
        </w:pBdr>
        <w:spacing w:after="0" w:line="240" w:lineRule="auto"/>
        <w:ind w:leftChars="1" w:left="4" w:firstLineChars="0" w:hanging="2"/>
        <w:jc w:val="both"/>
        <w:rPr>
          <w:rFonts w:ascii="Times New Roman" w:hAnsi="Times New Roman" w:cs="Times New Roman"/>
          <w:sz w:val="28"/>
          <w:szCs w:val="28"/>
        </w:rPr>
      </w:pPr>
    </w:p>
    <w:p w14:paraId="6C4FA72F" w14:textId="77777777" w:rsidR="00C7611D" w:rsidRPr="00C7611D" w:rsidRDefault="00C7611D" w:rsidP="00C7611D">
      <w:pPr>
        <w:pBdr>
          <w:top w:val="nil"/>
          <w:left w:val="nil"/>
          <w:bottom w:val="nil"/>
          <w:right w:val="nil"/>
          <w:between w:val="nil"/>
        </w:pBdr>
        <w:spacing w:after="0" w:line="240" w:lineRule="auto"/>
        <w:ind w:leftChars="1" w:left="4" w:firstLineChars="0" w:hanging="2"/>
        <w:jc w:val="both"/>
        <w:rPr>
          <w:rFonts w:ascii="Times New Roman" w:hAnsi="Times New Roman" w:cs="Times New Roman"/>
          <w:sz w:val="28"/>
          <w:szCs w:val="28"/>
        </w:rPr>
      </w:pPr>
    </w:p>
    <w:p w14:paraId="16CAA5A6" w14:textId="2FB56B0D" w:rsidR="00BF4F46"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color w:val="auto"/>
          <w:sz w:val="28"/>
          <w:szCs w:val="28"/>
        </w:rPr>
      </w:pPr>
      <w:r w:rsidRPr="00C7611D">
        <w:rPr>
          <w:rFonts w:ascii="Times New Roman" w:hAnsi="Times New Roman" w:cs="Times New Roman"/>
          <w:b/>
          <w:bCs/>
          <w:color w:val="auto"/>
          <w:sz w:val="28"/>
          <w:szCs w:val="28"/>
        </w:rPr>
        <w:lastRenderedPageBreak/>
        <w:t>ІІІ. Обсяг кредитів ЄКТС, необхідний для здобуття ступеня вищої освіти</w:t>
      </w:r>
    </w:p>
    <w:p w14:paraId="5DD8A3C5" w14:textId="77777777" w:rsidR="00C7611D" w:rsidRDefault="00C7611D" w:rsidP="00C7611D">
      <w:pPr>
        <w:pBdr>
          <w:top w:val="nil"/>
          <w:left w:val="nil"/>
          <w:bottom w:val="nil"/>
          <w:right w:val="nil"/>
          <w:between w:val="nil"/>
        </w:pBdr>
        <w:spacing w:after="0" w:line="240" w:lineRule="auto"/>
        <w:ind w:leftChars="0" w:left="3" w:hanging="3"/>
        <w:jc w:val="both"/>
        <w:rPr>
          <w:rFonts w:ascii="Times New Roman" w:hAnsi="Times New Roman" w:cs="Times New Roman"/>
          <w:b/>
          <w:bCs/>
          <w:color w:val="auto"/>
          <w:sz w:val="28"/>
          <w:szCs w:val="28"/>
        </w:rPr>
      </w:pPr>
    </w:p>
    <w:p w14:paraId="33896FB2" w14:textId="77777777" w:rsidR="00C7611D" w:rsidRPr="00C7611D" w:rsidRDefault="00C7611D" w:rsidP="00C7611D">
      <w:pPr>
        <w:pBdr>
          <w:top w:val="nil"/>
          <w:left w:val="nil"/>
          <w:bottom w:val="nil"/>
          <w:right w:val="nil"/>
          <w:between w:val="nil"/>
        </w:pBdr>
        <w:tabs>
          <w:tab w:val="left" w:pos="284"/>
          <w:tab w:val="left" w:pos="317"/>
        </w:tabs>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Відповідно до частини шостої статті п'ятої Закону України «Про вищу освіту»: </w:t>
      </w:r>
    </w:p>
    <w:p w14:paraId="3A8EDD66" w14:textId="07AE143A" w:rsidR="00C7611D" w:rsidRPr="00C7611D" w:rsidRDefault="00C7611D" w:rsidP="00C7611D">
      <w:pPr>
        <w:pBdr>
          <w:top w:val="nil"/>
          <w:left w:val="nil"/>
          <w:bottom w:val="nil"/>
          <w:right w:val="nil"/>
          <w:between w:val="nil"/>
        </w:pBdr>
        <w:tabs>
          <w:tab w:val="left" w:pos="284"/>
          <w:tab w:val="left" w:pos="317"/>
        </w:tabs>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Нормативний строк підготовки доктора філософії в аспірантурі становить чотири роки. </w:t>
      </w:r>
    </w:p>
    <w:p w14:paraId="15D074D0" w14:textId="77777777" w:rsidR="00C7611D" w:rsidRPr="00C7611D" w:rsidRDefault="00C7611D" w:rsidP="00C7611D">
      <w:pPr>
        <w:pBdr>
          <w:top w:val="nil"/>
          <w:left w:val="nil"/>
          <w:bottom w:val="nil"/>
          <w:right w:val="nil"/>
          <w:between w:val="nil"/>
        </w:pBdr>
        <w:tabs>
          <w:tab w:val="left" w:pos="284"/>
          <w:tab w:val="left" w:pos="317"/>
        </w:tabs>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Освітньо-наукова програма складається з освітньої та наукової складових. </w:t>
      </w:r>
    </w:p>
    <w:p w14:paraId="615E7665" w14:textId="5ABECA53"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Обсяг освітньої складової освітньо-наукової програми підготовки доктора філософії за спеціальністю С5 Соціологія становить 30 кредитів ЄКТС</w:t>
      </w:r>
      <w:r>
        <w:rPr>
          <w:rFonts w:ascii="Times New Roman" w:hAnsi="Times New Roman" w:cs="Times New Roman"/>
          <w:color w:val="auto"/>
          <w:sz w:val="28"/>
          <w:szCs w:val="28"/>
        </w:rPr>
        <w:t>.</w:t>
      </w:r>
    </w:p>
    <w:p w14:paraId="6464B521" w14:textId="3E8C9CCF" w:rsidR="00C7611D" w:rsidRDefault="00C7611D" w:rsidP="00C7611D">
      <w:pPr>
        <w:pBdr>
          <w:top w:val="nil"/>
          <w:left w:val="nil"/>
          <w:bottom w:val="nil"/>
          <w:right w:val="nil"/>
          <w:between w:val="nil"/>
        </w:pBdr>
        <w:spacing w:after="0" w:line="240" w:lineRule="auto"/>
        <w:ind w:leftChars="0" w:left="3" w:hanging="3"/>
        <w:jc w:val="both"/>
        <w:rPr>
          <w:rFonts w:ascii="Times New Roman" w:hAnsi="Times New Roman" w:cs="Times New Roman"/>
          <w:color w:val="auto"/>
          <w:sz w:val="28"/>
          <w:szCs w:val="28"/>
        </w:rPr>
      </w:pPr>
    </w:p>
    <w:p w14:paraId="33688126" w14:textId="06556832"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color w:val="auto"/>
          <w:sz w:val="28"/>
          <w:szCs w:val="28"/>
        </w:rPr>
      </w:pPr>
      <w:r w:rsidRPr="00C7611D">
        <w:rPr>
          <w:rFonts w:ascii="Times New Roman" w:hAnsi="Times New Roman" w:cs="Times New Roman"/>
          <w:b/>
          <w:bCs/>
          <w:color w:val="auto"/>
          <w:sz w:val="28"/>
          <w:szCs w:val="28"/>
        </w:rPr>
        <w:t>IV. Мінімальний обсяг практичної підготовки для освітньо-професійних програм</w:t>
      </w:r>
    </w:p>
    <w:p w14:paraId="158B0375" w14:textId="011033F1"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color w:val="auto"/>
          <w:sz w:val="28"/>
          <w:szCs w:val="28"/>
        </w:rPr>
      </w:pPr>
    </w:p>
    <w:p w14:paraId="65A55314" w14:textId="52360D9B" w:rsid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Не регламентується</w:t>
      </w:r>
    </w:p>
    <w:p w14:paraId="0AC9AEBE" w14:textId="77777777" w:rsidR="0092488E" w:rsidRPr="00C7611D" w:rsidRDefault="0092488E" w:rsidP="00C7611D">
      <w:pPr>
        <w:tabs>
          <w:tab w:val="left" w:pos="1134"/>
        </w:tabs>
        <w:spacing w:after="0" w:line="240" w:lineRule="auto"/>
        <w:ind w:leftChars="0" w:left="3" w:hanging="3"/>
        <w:jc w:val="both"/>
        <w:rPr>
          <w:rFonts w:ascii="Times New Roman" w:hAnsi="Times New Roman" w:cs="Times New Roman"/>
          <w:bCs/>
          <w:color w:val="auto"/>
          <w:sz w:val="28"/>
          <w:szCs w:val="28"/>
        </w:rPr>
      </w:pPr>
    </w:p>
    <w:p w14:paraId="187500D9" w14:textId="79280DCC" w:rsidR="00BF4F46"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b/>
          <w:bCs/>
          <w:sz w:val="28"/>
          <w:szCs w:val="28"/>
        </w:rPr>
        <w:t xml:space="preserve">V. Опис предметної області </w:t>
      </w:r>
    </w:p>
    <w:p w14:paraId="10A646E5" w14:textId="77777777" w:rsidR="00C7611D" w:rsidRPr="00C7611D" w:rsidRDefault="00C7611D"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p>
    <w:p w14:paraId="2224BF4B" w14:textId="77777777" w:rsidR="005F57E2"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rPr>
        <w:t>Об'єкти вивчення:</w:t>
      </w:r>
      <w:r w:rsidRPr="00C7611D">
        <w:rPr>
          <w:rFonts w:ascii="Times New Roman" w:hAnsi="Times New Roman" w:cs="Times New Roman"/>
          <w:sz w:val="28"/>
          <w:szCs w:val="28"/>
        </w:rPr>
        <w:t xml:space="preserve"> соціальні відносини, соціальна поведінка індивідів; соціальні явища і процеси; соціальні групи та спільноти, соціальні ієрархії, соціальні інститути; цінності; соціальні рухи та зміни. </w:t>
      </w:r>
    </w:p>
    <w:p w14:paraId="225707E8"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rPr>
        <w:t xml:space="preserve">Теоретичний зміст предметної області: </w:t>
      </w:r>
      <w:r w:rsidRPr="00C7611D">
        <w:rPr>
          <w:rFonts w:ascii="Times New Roman" w:hAnsi="Times New Roman" w:cs="Times New Roman"/>
          <w:sz w:val="28"/>
          <w:szCs w:val="28"/>
        </w:rPr>
        <w:t>поняття, теорії та концепції щодо суспільного життя, соціальних змін, соціальних причин та наслідків людської поведінки у групах та суспільстві.</w:t>
      </w:r>
    </w:p>
    <w:p w14:paraId="7FD72718" w14:textId="77777777" w:rsidR="00BF4F46" w:rsidRPr="00C7611D" w:rsidRDefault="003E7EC0" w:rsidP="00C7611D">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highlight w:val="white"/>
        </w:rPr>
        <w:t>Методи, методики та технології:</w:t>
      </w:r>
      <w:r w:rsidRPr="00C7611D">
        <w:rPr>
          <w:rFonts w:ascii="Times New Roman" w:hAnsi="Times New Roman" w:cs="Times New Roman"/>
          <w:sz w:val="28"/>
          <w:szCs w:val="28"/>
          <w:highlight w:val="white"/>
        </w:rPr>
        <w:t xml:space="preserve"> методи збору, обробки, аналізу соціальної інформації; методики соціологічного моніторингу, діагностики, прогнозування соціальних процесів; інформаційно-комунікативні та цифрові технології.</w:t>
      </w:r>
    </w:p>
    <w:p w14:paraId="7C03BF6C" w14:textId="77777777"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rPr>
        <w:t>Інструменти й обладнання:</w:t>
      </w:r>
      <w:r w:rsidRPr="00C7611D">
        <w:rPr>
          <w:rFonts w:ascii="Times New Roman" w:hAnsi="Times New Roman" w:cs="Times New Roman"/>
          <w:sz w:val="28"/>
          <w:szCs w:val="28"/>
        </w:rPr>
        <w:t xml:space="preserve"> спеціалізоване програмне забезпечення для збору, обробки, аналізу й візуалізації даних; комп’ютерна та мультимедійна техніка.</w:t>
      </w:r>
    </w:p>
    <w:p w14:paraId="36D38E3E" w14:textId="77777777" w:rsidR="00BF4F46" w:rsidRPr="00C7611D" w:rsidRDefault="00BF4F46"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
    <w:p w14:paraId="6D04ABAD" w14:textId="77777777" w:rsidR="00BF4F46" w:rsidRPr="00C7611D"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2D8FD14D" w14:textId="77777777" w:rsidR="005F57E2" w:rsidRPr="00C7611D" w:rsidRDefault="005F57E2"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Для здобуття освітньо-наукового ступеня доктора філософії можуть вступати особи, що здобули освітній ступінь магістра. </w:t>
      </w:r>
    </w:p>
    <w:p w14:paraId="5A9B7679" w14:textId="14BBB779" w:rsidR="00BF4F46" w:rsidRPr="00C7611D" w:rsidRDefault="005F57E2"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Програма фахових вступних випробувань для осіб, що здобули попередній рівень вищої освіти за іншими спеціальностями, повинна передбачати перевірку набуття особою компетентностей та результатів навчання, що визначені стандартом вищої освіти зі спеціальності С5 Соціологія для другого (магістерського) рівня вищої освіти.</w:t>
      </w:r>
    </w:p>
    <w:p w14:paraId="0AA2CC5F" w14:textId="77777777" w:rsidR="00C7611D" w:rsidRPr="00C7611D" w:rsidRDefault="00C7611D"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
    <w:p w14:paraId="191CDF6B" w14:textId="596C5111" w:rsidR="00BF4F46" w:rsidRDefault="003E7EC0"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b/>
          <w:bCs/>
          <w:sz w:val="28"/>
          <w:szCs w:val="28"/>
        </w:rPr>
        <w:t>VII. Перелік обов'язкових компетентностей випускника</w:t>
      </w:r>
    </w:p>
    <w:tbl>
      <w:tblPr>
        <w:tblStyle w:val="af3"/>
        <w:tblW w:w="9774" w:type="dxa"/>
        <w:tblInd w:w="2" w:type="dxa"/>
        <w:tblLook w:val="04A0" w:firstRow="1" w:lastRow="0" w:firstColumn="1" w:lastColumn="0" w:noHBand="0" w:noVBand="1"/>
      </w:tblPr>
      <w:tblGrid>
        <w:gridCol w:w="2401"/>
        <w:gridCol w:w="7373"/>
      </w:tblGrid>
      <w:tr w:rsidR="00DC53A6" w14:paraId="14BB30FE" w14:textId="77777777" w:rsidTr="00DC53A6">
        <w:tc>
          <w:tcPr>
            <w:tcW w:w="2120" w:type="dxa"/>
          </w:tcPr>
          <w:p w14:paraId="0DDB5C66" w14:textId="14AFA37B" w:rsidR="00DC53A6" w:rsidRDefault="00DC53A6"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i/>
                <w:iCs/>
                <w:sz w:val="28"/>
                <w:szCs w:val="28"/>
              </w:rPr>
              <w:t>Загальні компетентності</w:t>
            </w:r>
          </w:p>
        </w:tc>
        <w:tc>
          <w:tcPr>
            <w:tcW w:w="7654" w:type="dxa"/>
          </w:tcPr>
          <w:p w14:paraId="4B2C4820" w14:textId="77777777" w:rsidR="00DC53A6" w:rsidRPr="00C7611D" w:rsidRDefault="00DC53A6" w:rsidP="00DC53A6">
            <w:pPr>
              <w:tabs>
                <w:tab w:val="left" w:pos="993"/>
              </w:tabs>
              <w:spacing w:after="0" w:line="240" w:lineRule="auto"/>
              <w:ind w:leftChars="1" w:left="2" w:firstLineChars="191" w:firstLine="535"/>
              <w:jc w:val="both"/>
              <w:rPr>
                <w:rFonts w:ascii="Times New Roman" w:hAnsi="Times New Roman" w:cs="Times New Roman"/>
                <w:color w:val="auto"/>
                <w:position w:val="0"/>
                <w:sz w:val="28"/>
                <w:szCs w:val="28"/>
                <w:lang w:eastAsia="uk-UA"/>
              </w:rPr>
            </w:pPr>
            <w:r w:rsidRPr="00C7611D">
              <w:rPr>
                <w:rFonts w:ascii="Times New Roman" w:hAnsi="Times New Roman" w:cs="Times New Roman"/>
                <w:color w:val="auto"/>
                <w:sz w:val="28"/>
                <w:szCs w:val="28"/>
              </w:rPr>
              <w:t xml:space="preserve">ЗК01. Здатність спілкуватися українською мовою усно і письмово з питань професійної наукової діяльності, узагальнювати інформацію з різних джерел і робити аргументований виклад у логічній, послідовній формі у </w:t>
            </w:r>
            <w:r w:rsidRPr="00C7611D">
              <w:rPr>
                <w:rFonts w:ascii="Times New Roman" w:hAnsi="Times New Roman" w:cs="Times New Roman"/>
                <w:color w:val="auto"/>
                <w:sz w:val="28"/>
                <w:szCs w:val="28"/>
              </w:rPr>
              <w:lastRenderedPageBreak/>
              <w:t>складних ситуаціях. Для осіб з порушеннями зору, слуху, мовлення відповідні вимоги застосовуються з урахуванням можливостей таких осіб.</w:t>
            </w:r>
          </w:p>
          <w:p w14:paraId="7CD7D3C1" w14:textId="77777777" w:rsidR="00DC53A6" w:rsidRPr="00C7611D" w:rsidRDefault="00DC53A6" w:rsidP="00DC53A6">
            <w:pPr>
              <w:tabs>
                <w:tab w:val="left" w:pos="993"/>
              </w:tabs>
              <w:spacing w:after="0" w:line="240" w:lineRule="auto"/>
              <w:ind w:leftChars="1" w:left="2" w:firstLineChars="191" w:firstLine="535"/>
              <w:jc w:val="both"/>
              <w:rPr>
                <w:rFonts w:ascii="Times New Roman" w:hAnsi="Times New Roman" w:cs="Times New Roman"/>
                <w:color w:val="auto"/>
                <w:position w:val="0"/>
                <w:sz w:val="28"/>
                <w:szCs w:val="28"/>
                <w:lang w:eastAsia="uk-UA"/>
              </w:rPr>
            </w:pPr>
            <w:r w:rsidRPr="00C7611D">
              <w:rPr>
                <w:rFonts w:ascii="Times New Roman" w:hAnsi="Times New Roman" w:cs="Times New Roman"/>
                <w:color w:val="auto"/>
                <w:sz w:val="28"/>
                <w:szCs w:val="28"/>
              </w:rPr>
              <w:t>ЗК02. Здатність спілкуватися з питань професійної наукової діяльності іноземною, зокрема англійською, мовою усно і письмово на рівні В2 CEFR. Для осіб з порушеннями зору, слуху, мовлення відповідні вимоги застосовуються з урахуванням можливостей таких осіб.</w:t>
            </w:r>
          </w:p>
          <w:p w14:paraId="7EE39509" w14:textId="77777777" w:rsidR="00DC53A6" w:rsidRPr="00C7611D" w:rsidRDefault="00DC53A6" w:rsidP="00DC53A6">
            <w:pPr>
              <w:pBdr>
                <w:top w:val="nil"/>
                <w:left w:val="nil"/>
                <w:bottom w:val="nil"/>
                <w:right w:val="nil"/>
                <w:between w:val="nil"/>
              </w:pBdr>
              <w:tabs>
                <w:tab w:val="left" w:pos="0"/>
              </w:tabs>
              <w:spacing w:after="0" w:line="240" w:lineRule="auto"/>
              <w:ind w:leftChars="1" w:left="2" w:firstLineChars="191" w:firstLine="535"/>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ЗК03. Здатність застосовувати наукові, зокрема математичні знання та методи, у професійній науковій  діяльності та/або участі у суспільному житті.</w:t>
            </w:r>
          </w:p>
          <w:p w14:paraId="7BD97945" w14:textId="77777777" w:rsidR="00DC53A6" w:rsidRPr="00C7611D" w:rsidRDefault="00DC53A6" w:rsidP="00DC53A6">
            <w:pPr>
              <w:pBdr>
                <w:top w:val="nil"/>
                <w:left w:val="nil"/>
                <w:bottom w:val="nil"/>
                <w:right w:val="nil"/>
                <w:between w:val="nil"/>
              </w:pBdr>
              <w:tabs>
                <w:tab w:val="left" w:pos="0"/>
              </w:tabs>
              <w:spacing w:after="0" w:line="240" w:lineRule="auto"/>
              <w:ind w:leftChars="1" w:left="2" w:firstLineChars="191" w:firstLine="535"/>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ЗК04. Здатність застосовувати сучасні цифрові інструменти і технології, створювати цифровий контент, захищати інформацію у професійній науковій діяльності.</w:t>
            </w:r>
          </w:p>
          <w:p w14:paraId="610E47C5" w14:textId="77777777" w:rsidR="00DC53A6" w:rsidRPr="00C7611D" w:rsidRDefault="00DC53A6" w:rsidP="00DC53A6">
            <w:pPr>
              <w:pBdr>
                <w:top w:val="nil"/>
                <w:left w:val="nil"/>
                <w:bottom w:val="nil"/>
                <w:right w:val="nil"/>
                <w:between w:val="nil"/>
              </w:pBdr>
              <w:tabs>
                <w:tab w:val="left" w:pos="0"/>
              </w:tabs>
              <w:spacing w:after="0" w:line="240" w:lineRule="auto"/>
              <w:ind w:leftChars="1" w:left="2" w:firstLineChars="191" w:firstLine="535"/>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ЗК05. Здатність до саморозвитку, підтримки власного фізичного і психічного здоров’я та сприяння іншим у такій підтримці, забезпечення ефективного керування часом та інформацією, конструктивної командної співпраці та вирішення конфліктів, зокрема в інклюзивному та підтримуючому контексті, участі у суспільному житті, здобуття нових наукових кваліфікацій;</w:t>
            </w:r>
          </w:p>
          <w:p w14:paraId="7BE44C92" w14:textId="77777777" w:rsidR="00DC53A6" w:rsidRPr="00C7611D" w:rsidRDefault="00DC53A6" w:rsidP="00DC53A6">
            <w:pPr>
              <w:pBdr>
                <w:top w:val="nil"/>
                <w:left w:val="nil"/>
                <w:bottom w:val="nil"/>
                <w:right w:val="nil"/>
                <w:between w:val="nil"/>
              </w:pBdr>
              <w:tabs>
                <w:tab w:val="left" w:pos="0"/>
              </w:tabs>
              <w:spacing w:after="0" w:line="240" w:lineRule="auto"/>
              <w:ind w:leftChars="1" w:left="2" w:firstLineChars="191" w:firstLine="535"/>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організовувати національний спротив, захищати Батьківщину, здійснювати професійну наукову  діяльність із дотриманням принципів академічної етики та неприпустимості корупції.</w:t>
            </w:r>
          </w:p>
          <w:p w14:paraId="005A6E7C" w14:textId="77777777" w:rsidR="00DC53A6" w:rsidRPr="00C7611D" w:rsidRDefault="00DC53A6" w:rsidP="00DC53A6">
            <w:pPr>
              <w:pBdr>
                <w:top w:val="nil"/>
                <w:left w:val="nil"/>
                <w:bottom w:val="nil"/>
                <w:right w:val="nil"/>
                <w:between w:val="nil"/>
              </w:pBdr>
              <w:tabs>
                <w:tab w:val="left" w:pos="0"/>
              </w:tabs>
              <w:spacing w:after="0" w:line="240" w:lineRule="auto"/>
              <w:ind w:leftChars="1" w:left="2" w:firstLineChars="191" w:firstLine="535"/>
              <w:jc w:val="both"/>
              <w:rPr>
                <w:rFonts w:ascii="Times New Roman" w:hAnsi="Times New Roman" w:cs="Times New Roman"/>
                <w:sz w:val="28"/>
                <w:szCs w:val="28"/>
              </w:rPr>
            </w:pPr>
            <w:r w:rsidRPr="00C7611D">
              <w:rPr>
                <w:rFonts w:ascii="Times New Roman" w:hAnsi="Times New Roman" w:cs="Times New Roman"/>
                <w:color w:val="auto"/>
                <w:sz w:val="28"/>
                <w:szCs w:val="28"/>
              </w:rPr>
              <w:t>ЗК07.</w:t>
            </w:r>
            <w:r w:rsidRPr="00C7611D">
              <w:rPr>
                <w:rFonts w:ascii="Times New Roman" w:hAnsi="Times New Roman" w:cs="Times New Roman"/>
                <w:sz w:val="28"/>
                <w:szCs w:val="28"/>
              </w:rPr>
              <w:t xml:space="preserve"> Здатність діяти творчо, ініціативно та наполегливо при вирішенні проблем, критично мислити, діяти у співпраці, планувати та керувати науковими проєктами у сфері професійної діяльності, які мають культурну, соціальну чи фінансову цінність.</w:t>
            </w:r>
          </w:p>
          <w:p w14:paraId="33746E60" w14:textId="284D3ED3" w:rsidR="00DC53A6" w:rsidRDefault="00DC53A6" w:rsidP="00DC53A6">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rPr>
              <w:t>ЗК08. Здатність жити і здійснювати професійну наукову діяльність у мультикультурному та мультилінгвальному середовищі, розвивати і застосовувати власні ідеї у професійній науковій діяльності з відчуттям свого місця або ролі в суспільстві у різний спосіб та в різних контекстах.</w:t>
            </w:r>
          </w:p>
        </w:tc>
      </w:tr>
      <w:tr w:rsidR="00DC53A6" w14:paraId="126DFCAA" w14:textId="77777777" w:rsidTr="00DC53A6">
        <w:tc>
          <w:tcPr>
            <w:tcW w:w="2120" w:type="dxa"/>
          </w:tcPr>
          <w:p w14:paraId="6C534B20" w14:textId="53F8D22F" w:rsidR="00DC53A6" w:rsidRDefault="00DC53A6" w:rsidP="00C7611D">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b/>
                <w:bCs/>
                <w:i/>
                <w:iCs/>
                <w:sz w:val="28"/>
                <w:szCs w:val="28"/>
              </w:rPr>
              <w:lastRenderedPageBreak/>
              <w:t>Спеціальні компетентності</w:t>
            </w:r>
          </w:p>
        </w:tc>
        <w:tc>
          <w:tcPr>
            <w:tcW w:w="7654" w:type="dxa"/>
          </w:tcPr>
          <w:p w14:paraId="1159C50D"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lang w:eastAsia="uk-UA"/>
              </w:rPr>
            </w:pPr>
            <w:r w:rsidRPr="00C7611D">
              <w:rPr>
                <w:rFonts w:ascii="Times New Roman" w:hAnsi="Times New Roman" w:cs="Times New Roman"/>
                <w:sz w:val="28"/>
                <w:szCs w:val="28"/>
                <w:lang w:eastAsia="uk-UA"/>
              </w:rPr>
              <w:t>СК01. Здатність здійснювати оригінальні наукові дослідження у сфері соціології та в міждисциплінарних напрямах, продукувати нові знання й оприлюднювати їх у фахових виданнях із дотриманням академічної доброчесності.</w:t>
            </w:r>
          </w:p>
          <w:p w14:paraId="3BE94AFB"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lang w:eastAsia="uk-UA"/>
              </w:rPr>
            </w:pPr>
            <w:r w:rsidRPr="00C7611D">
              <w:rPr>
                <w:rFonts w:ascii="Times New Roman" w:hAnsi="Times New Roman" w:cs="Times New Roman"/>
                <w:sz w:val="28"/>
                <w:szCs w:val="28"/>
                <w:lang w:eastAsia="uk-UA"/>
              </w:rPr>
              <w:lastRenderedPageBreak/>
              <w:t>СК02. Здатність до вільної фахової комунікації з колегами, широкою науковою спільнотою, суспільством у цілому, аргументовано презентувати та обговорювати результати теоретичних та емпіричних досліджень.</w:t>
            </w:r>
          </w:p>
          <w:p w14:paraId="7FEE4F0E"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lang w:eastAsia="uk-UA"/>
              </w:rPr>
            </w:pPr>
            <w:r w:rsidRPr="00C7611D">
              <w:rPr>
                <w:rFonts w:ascii="Times New Roman" w:hAnsi="Times New Roman" w:cs="Times New Roman"/>
                <w:sz w:val="28"/>
                <w:szCs w:val="28"/>
                <w:lang w:eastAsia="uk-UA"/>
              </w:rPr>
              <w:t>СК03. Здатність опрацьовувати і застосовувати концептуальні та методологічні підходи, сучасні методи й інструменти для розв’язання значущих наукових проблем у соціології.</w:t>
            </w:r>
          </w:p>
          <w:p w14:paraId="745BBE0D"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rPr>
            </w:pPr>
            <w:r w:rsidRPr="00C7611D">
              <w:rPr>
                <w:rFonts w:ascii="Times New Roman" w:hAnsi="Times New Roman" w:cs="Times New Roman"/>
                <w:sz w:val="28"/>
                <w:szCs w:val="28"/>
              </w:rPr>
              <w:t>СK04. Здатність здійснювати науково-педагогічну діяльність у вищій освіті.</w:t>
            </w:r>
          </w:p>
          <w:p w14:paraId="7E96DD33"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lang w:eastAsia="uk-UA"/>
              </w:rPr>
            </w:pPr>
            <w:r w:rsidRPr="00C7611D">
              <w:rPr>
                <w:rFonts w:ascii="Times New Roman" w:hAnsi="Times New Roman" w:cs="Times New Roman"/>
                <w:sz w:val="28"/>
                <w:szCs w:val="28"/>
                <w:lang w:eastAsia="uk-UA"/>
              </w:rPr>
              <w:t>СК05. Здатність формулювати й розв’язувати складні дослідницькі проблеми, здійснювати критичний аналіз і забезпечувати якість наукових досліджень.</w:t>
            </w:r>
          </w:p>
          <w:p w14:paraId="7CB0DDB1" w14:textId="77777777" w:rsidR="00DC53A6" w:rsidRPr="00C7611D" w:rsidRDefault="00DC53A6" w:rsidP="00DC53A6">
            <w:pPr>
              <w:spacing w:after="0" w:line="240" w:lineRule="auto"/>
              <w:ind w:leftChars="1" w:left="2" w:firstLineChars="191" w:firstLine="535"/>
              <w:jc w:val="both"/>
              <w:rPr>
                <w:rFonts w:ascii="Times New Roman" w:hAnsi="Times New Roman" w:cs="Times New Roman"/>
                <w:sz w:val="28"/>
                <w:szCs w:val="28"/>
                <w:lang w:eastAsia="uk-UA"/>
              </w:rPr>
            </w:pPr>
            <w:r w:rsidRPr="00C7611D">
              <w:rPr>
                <w:rFonts w:ascii="Times New Roman" w:hAnsi="Times New Roman" w:cs="Times New Roman"/>
                <w:sz w:val="28"/>
                <w:szCs w:val="28"/>
                <w:lang w:eastAsia="uk-UA"/>
              </w:rPr>
              <w:t>СК06. Здатність ініціювати та реалізовувати інноваційні фахові та міждисциплінарні проєкти, демонструючи автономність, лідерство й відповідальність.</w:t>
            </w:r>
          </w:p>
          <w:p w14:paraId="5275F612" w14:textId="2835CC5C" w:rsidR="00DC53A6" w:rsidRDefault="00DC53A6" w:rsidP="00DC53A6">
            <w:pPr>
              <w:spacing w:after="0" w:line="240" w:lineRule="auto"/>
              <w:ind w:leftChars="0" w:left="0" w:firstLineChars="0" w:firstLine="0"/>
              <w:jc w:val="both"/>
              <w:rPr>
                <w:rFonts w:ascii="Times New Roman" w:hAnsi="Times New Roman" w:cs="Times New Roman"/>
                <w:sz w:val="28"/>
                <w:szCs w:val="28"/>
              </w:rPr>
            </w:pPr>
            <w:r w:rsidRPr="00C7611D">
              <w:rPr>
                <w:rFonts w:ascii="Times New Roman" w:hAnsi="Times New Roman" w:cs="Times New Roman"/>
                <w:sz w:val="28"/>
                <w:szCs w:val="28"/>
                <w:lang w:eastAsia="uk-UA"/>
              </w:rPr>
              <w:t>СК07. Здатність здійснювати системний аналіз сучасного стану й тенденцій розвитку соціології, визначати перспективні напрями її розвитку.</w:t>
            </w:r>
          </w:p>
        </w:tc>
      </w:tr>
    </w:tbl>
    <w:p w14:paraId="2B6EEF7D" w14:textId="77777777" w:rsidR="00DC53A6" w:rsidRPr="00C7611D" w:rsidRDefault="00DC53A6" w:rsidP="00C7611D">
      <w:pPr>
        <w:pBdr>
          <w:top w:val="nil"/>
          <w:left w:val="nil"/>
          <w:bottom w:val="nil"/>
          <w:right w:val="nil"/>
          <w:between w:val="nil"/>
        </w:pBdr>
        <w:shd w:val="clear" w:color="auto" w:fill="FFFFFF"/>
        <w:spacing w:after="0" w:line="240" w:lineRule="auto"/>
        <w:ind w:leftChars="1" w:left="2" w:firstLineChars="201" w:firstLine="563"/>
        <w:jc w:val="both"/>
        <w:rPr>
          <w:rFonts w:ascii="Times New Roman" w:hAnsi="Times New Roman" w:cs="Times New Roman"/>
          <w:sz w:val="28"/>
          <w:szCs w:val="28"/>
        </w:rPr>
      </w:pPr>
    </w:p>
    <w:p w14:paraId="75141B2C" w14:textId="3E73ECAE" w:rsidR="00153716" w:rsidRDefault="00153716"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b/>
          <w:bCs/>
          <w:sz w:val="28"/>
          <w:szCs w:val="28"/>
        </w:rPr>
        <w:t>VIII.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004B9BF1" w14:textId="77777777" w:rsidR="00DC53A6" w:rsidRPr="00C7611D" w:rsidRDefault="00DC53A6"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624A5FB8" w14:textId="77777777" w:rsidR="00DC53A6" w:rsidRDefault="001055DC"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sz w:val="28"/>
          <w:szCs w:val="28"/>
        </w:rPr>
      </w:pPr>
      <w:r w:rsidRPr="00C7611D">
        <w:rPr>
          <w:rFonts w:ascii="Times New Roman" w:hAnsi="Times New Roman" w:cs="Times New Roman"/>
          <w:sz w:val="28"/>
          <w:szCs w:val="28"/>
        </w:rPr>
        <w:t>Не регламентує</w:t>
      </w:r>
    </w:p>
    <w:p w14:paraId="1F6359B4" w14:textId="6ECDA546" w:rsidR="00153716" w:rsidRPr="00C7611D" w:rsidRDefault="001055DC"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sz w:val="28"/>
          <w:szCs w:val="28"/>
        </w:rPr>
      </w:pPr>
      <w:proofErr w:type="spellStart"/>
      <w:r w:rsidRPr="00C7611D">
        <w:rPr>
          <w:rFonts w:ascii="Times New Roman" w:hAnsi="Times New Roman" w:cs="Times New Roman"/>
          <w:sz w:val="28"/>
          <w:szCs w:val="28"/>
        </w:rPr>
        <w:t>ться</w:t>
      </w:r>
      <w:proofErr w:type="spellEnd"/>
    </w:p>
    <w:p w14:paraId="434D5D3A" w14:textId="77777777" w:rsidR="00BF4F46" w:rsidRPr="00C7611D" w:rsidRDefault="00BF4F46" w:rsidP="00C7611D">
      <w:pPr>
        <w:pBdr>
          <w:top w:val="nil"/>
          <w:left w:val="nil"/>
          <w:bottom w:val="nil"/>
          <w:right w:val="nil"/>
          <w:between w:val="nil"/>
        </w:pBdr>
        <w:spacing w:after="0" w:line="240" w:lineRule="auto"/>
        <w:ind w:leftChars="0" w:left="3" w:hanging="3"/>
        <w:rPr>
          <w:rFonts w:ascii="Times New Roman" w:hAnsi="Times New Roman" w:cs="Times New Roman"/>
          <w:sz w:val="28"/>
          <w:szCs w:val="28"/>
        </w:rPr>
      </w:pPr>
    </w:p>
    <w:p w14:paraId="09FE4514" w14:textId="5C78C4AD" w:rsidR="00BF4F46" w:rsidRDefault="003E7EC0"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b/>
          <w:bCs/>
          <w:sz w:val="28"/>
          <w:szCs w:val="28"/>
        </w:rPr>
      </w:pPr>
      <w:r w:rsidRPr="00C7611D">
        <w:rPr>
          <w:rFonts w:ascii="Times New Roman" w:hAnsi="Times New Roman" w:cs="Times New Roman"/>
          <w:b/>
          <w:bCs/>
          <w:sz w:val="28"/>
          <w:szCs w:val="28"/>
        </w:rPr>
        <w:t>ІХ. Форми атестації здобувачів вищої освіти</w:t>
      </w:r>
    </w:p>
    <w:p w14:paraId="201DFCDD" w14:textId="1BD3C934" w:rsidR="00DC53A6" w:rsidRDefault="00DC53A6" w:rsidP="00C7611D">
      <w:pPr>
        <w:pBdr>
          <w:top w:val="nil"/>
          <w:left w:val="nil"/>
          <w:bottom w:val="nil"/>
          <w:right w:val="nil"/>
          <w:between w:val="nil"/>
        </w:pBdr>
        <w:spacing w:after="0" w:line="240" w:lineRule="auto"/>
        <w:ind w:leftChars="0" w:left="3" w:hanging="3"/>
        <w:rPr>
          <w:rFonts w:ascii="Times New Roman" w:hAnsi="Times New Roman" w:cs="Times New Roman"/>
          <w:b/>
          <w:bCs/>
          <w:sz w:val="28"/>
          <w:szCs w:val="28"/>
        </w:rPr>
      </w:pPr>
    </w:p>
    <w:tbl>
      <w:tblPr>
        <w:tblStyle w:val="af3"/>
        <w:tblW w:w="0" w:type="auto"/>
        <w:tblInd w:w="3" w:type="dxa"/>
        <w:tblLook w:val="04A0" w:firstRow="1" w:lastRow="0" w:firstColumn="1" w:lastColumn="0" w:noHBand="0" w:noVBand="1"/>
      </w:tblPr>
      <w:tblGrid>
        <w:gridCol w:w="2402"/>
        <w:gridCol w:w="7344"/>
      </w:tblGrid>
      <w:tr w:rsidR="00DC53A6" w14:paraId="13830704" w14:textId="77777777" w:rsidTr="00DC53A6">
        <w:tc>
          <w:tcPr>
            <w:tcW w:w="2402" w:type="dxa"/>
          </w:tcPr>
          <w:p w14:paraId="75BB8705" w14:textId="20D4DEE9" w:rsidR="00DC53A6" w:rsidRDefault="00DC53A6" w:rsidP="00C7611D">
            <w:pPr>
              <w:spacing w:after="0" w:line="240" w:lineRule="auto"/>
              <w:ind w:leftChars="0" w:left="0" w:firstLineChars="0" w:firstLine="0"/>
              <w:rPr>
                <w:rFonts w:ascii="Times New Roman" w:hAnsi="Times New Roman" w:cs="Times New Roman"/>
                <w:sz w:val="28"/>
                <w:szCs w:val="28"/>
              </w:rPr>
            </w:pPr>
            <w:r w:rsidRPr="00C7611D">
              <w:rPr>
                <w:rFonts w:ascii="Times New Roman" w:hAnsi="Times New Roman" w:cs="Times New Roman"/>
                <w:b/>
                <w:bCs/>
                <w:sz w:val="28"/>
                <w:szCs w:val="28"/>
              </w:rPr>
              <w:t>Форми атестації здобувачів вищої освіти</w:t>
            </w:r>
          </w:p>
        </w:tc>
        <w:tc>
          <w:tcPr>
            <w:tcW w:w="7344" w:type="dxa"/>
          </w:tcPr>
          <w:p w14:paraId="3637BE0F" w14:textId="30BCCA40" w:rsidR="00DC53A6" w:rsidRDefault="00DC53A6" w:rsidP="00C7611D">
            <w:pPr>
              <w:spacing w:after="0" w:line="240" w:lineRule="auto"/>
              <w:ind w:leftChars="0" w:left="0" w:firstLineChars="0" w:firstLine="0"/>
              <w:rPr>
                <w:rFonts w:ascii="Times New Roman" w:hAnsi="Times New Roman" w:cs="Times New Roman"/>
                <w:sz w:val="28"/>
                <w:szCs w:val="28"/>
              </w:rPr>
            </w:pPr>
            <w:r w:rsidRPr="00C7611D">
              <w:rPr>
                <w:rFonts w:ascii="Times New Roman" w:hAnsi="Times New Roman" w:cs="Times New Roman"/>
                <w:sz w:val="28"/>
                <w:szCs w:val="28"/>
              </w:rPr>
              <w:t>Атестація здобувачів здійснюється у формі публічного захисту дисертації</w:t>
            </w:r>
          </w:p>
        </w:tc>
      </w:tr>
      <w:tr w:rsidR="00DC53A6" w14:paraId="3D972659" w14:textId="77777777" w:rsidTr="00DC53A6">
        <w:tc>
          <w:tcPr>
            <w:tcW w:w="2402" w:type="dxa"/>
          </w:tcPr>
          <w:p w14:paraId="24B0D575" w14:textId="5840015D" w:rsidR="00DC53A6" w:rsidRDefault="00DC53A6" w:rsidP="00C7611D">
            <w:pPr>
              <w:spacing w:after="0" w:line="240" w:lineRule="auto"/>
              <w:ind w:leftChars="0" w:left="0" w:firstLineChars="0" w:firstLine="0"/>
              <w:rPr>
                <w:rFonts w:ascii="Times New Roman" w:hAnsi="Times New Roman" w:cs="Times New Roman"/>
                <w:sz w:val="28"/>
                <w:szCs w:val="28"/>
              </w:rPr>
            </w:pPr>
            <w:r w:rsidRPr="00C7611D">
              <w:rPr>
                <w:rFonts w:ascii="Times New Roman" w:hAnsi="Times New Roman" w:cs="Times New Roman"/>
                <w:b/>
                <w:bCs/>
                <w:sz w:val="28"/>
                <w:szCs w:val="28"/>
              </w:rPr>
              <w:t>Вимоги до кваліфікаційної роботи</w:t>
            </w:r>
          </w:p>
        </w:tc>
        <w:tc>
          <w:tcPr>
            <w:tcW w:w="7344" w:type="dxa"/>
          </w:tcPr>
          <w:p w14:paraId="055C83AF" w14:textId="77777777" w:rsidR="00DC53A6" w:rsidRPr="00C7611D" w:rsidRDefault="00DC53A6" w:rsidP="00DC53A6">
            <w:pPr>
              <w:pBdr>
                <w:top w:val="nil"/>
                <w:left w:val="nil"/>
                <w:bottom w:val="nil"/>
                <w:right w:val="nil"/>
                <w:between w:val="nil"/>
              </w:pBdr>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sz w:val="28"/>
                <w:szCs w:val="28"/>
              </w:rPr>
              <w:t xml:space="preserve">Дисертація на здобуття ступеня доктора філософії є самостійним розгорнутим дослідженням, що пропонує розв’язання комплексної проблеми у сфері соціології або на її межі з іншими спеціальностями, та передбачає глибоке переосмислення наявних та створення нових цілісних знань та/або професійної практики. </w:t>
            </w:r>
          </w:p>
          <w:p w14:paraId="4934877F" w14:textId="77777777" w:rsidR="00DC53A6" w:rsidRPr="00C7611D" w:rsidRDefault="00DC53A6" w:rsidP="00DC53A6">
            <w:pPr>
              <w:pBdr>
                <w:top w:val="nil"/>
                <w:left w:val="nil"/>
                <w:bottom w:val="nil"/>
                <w:right w:val="nil"/>
                <w:between w:val="nil"/>
              </w:pBdr>
              <w:spacing w:after="0" w:line="240" w:lineRule="auto"/>
              <w:ind w:leftChars="0" w:left="3" w:hanging="3"/>
              <w:jc w:val="both"/>
              <w:rPr>
                <w:rFonts w:ascii="Times New Roman" w:hAnsi="Times New Roman" w:cs="Times New Roman"/>
                <w:sz w:val="28"/>
                <w:szCs w:val="28"/>
              </w:rPr>
            </w:pPr>
            <w:r w:rsidRPr="00C7611D">
              <w:rPr>
                <w:rFonts w:ascii="Times New Roman" w:hAnsi="Times New Roman" w:cs="Times New Roman"/>
                <w:sz w:val="28"/>
                <w:szCs w:val="28"/>
              </w:rPr>
              <w:t xml:space="preserve">Дисертація не повинна порушувати вимоги щодо академічної доброчесності, визначені Законом України «Про академічну доброчесність». Вона має бути оприлюднена на офіційному вебсайті закладу вищої освіти.   </w:t>
            </w:r>
          </w:p>
          <w:p w14:paraId="2EF9BB67" w14:textId="7F3EF271" w:rsidR="00DC53A6" w:rsidRDefault="00DC53A6" w:rsidP="00DC53A6">
            <w:pPr>
              <w:spacing w:after="0" w:line="240" w:lineRule="auto"/>
              <w:ind w:leftChars="0" w:left="0" w:firstLineChars="0" w:firstLine="0"/>
              <w:rPr>
                <w:rFonts w:ascii="Times New Roman" w:hAnsi="Times New Roman" w:cs="Times New Roman"/>
                <w:sz w:val="28"/>
                <w:szCs w:val="28"/>
              </w:rPr>
            </w:pPr>
            <w:r w:rsidRPr="00C7611D">
              <w:rPr>
                <w:rFonts w:ascii="Times New Roman" w:hAnsi="Times New Roman" w:cs="Times New Roman"/>
                <w:sz w:val="28"/>
                <w:szCs w:val="28"/>
              </w:rPr>
              <w:t xml:space="preserve"> Оприлюднення дисертацій, що містять інформацію з обмеженим доступом, слід здійснювати відповідно до вимог законодавства.</w:t>
            </w:r>
          </w:p>
        </w:tc>
      </w:tr>
    </w:tbl>
    <w:p w14:paraId="26DA9354" w14:textId="77777777" w:rsidR="00DC53A6" w:rsidRPr="00C7611D" w:rsidRDefault="00DC53A6" w:rsidP="00C7611D">
      <w:pPr>
        <w:pBdr>
          <w:top w:val="nil"/>
          <w:left w:val="nil"/>
          <w:bottom w:val="nil"/>
          <w:right w:val="nil"/>
          <w:between w:val="nil"/>
        </w:pBdr>
        <w:spacing w:after="0" w:line="240" w:lineRule="auto"/>
        <w:ind w:leftChars="0" w:left="3" w:hanging="3"/>
        <w:rPr>
          <w:rFonts w:ascii="Times New Roman" w:hAnsi="Times New Roman" w:cs="Times New Roman"/>
          <w:sz w:val="28"/>
          <w:szCs w:val="28"/>
        </w:rPr>
      </w:pPr>
    </w:p>
    <w:p w14:paraId="3F035651" w14:textId="46EE269A" w:rsidR="00BF4F46" w:rsidRDefault="003E7EC0"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b/>
          <w:bCs/>
          <w:color w:val="auto"/>
          <w:sz w:val="28"/>
          <w:szCs w:val="28"/>
        </w:rPr>
      </w:pPr>
      <w:r w:rsidRPr="00C7611D">
        <w:rPr>
          <w:rFonts w:ascii="Times New Roman" w:hAnsi="Times New Roman" w:cs="Times New Roman"/>
          <w:b/>
          <w:bCs/>
          <w:color w:val="auto"/>
          <w:sz w:val="28"/>
          <w:szCs w:val="28"/>
        </w:rPr>
        <w:lastRenderedPageBreak/>
        <w:t xml:space="preserve">Х. Додаткові вимоги та обмеження (за наявності) для міждисциплінарних освітніх програм </w:t>
      </w:r>
    </w:p>
    <w:p w14:paraId="394BB39E" w14:textId="77777777" w:rsidR="00DC53A6" w:rsidRPr="00C7611D" w:rsidRDefault="00DC53A6"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b/>
          <w:bCs/>
          <w:color w:val="auto"/>
          <w:sz w:val="28"/>
          <w:szCs w:val="28"/>
        </w:rPr>
      </w:pPr>
    </w:p>
    <w:p w14:paraId="1306F2B8" w14:textId="77777777" w:rsidR="00501611" w:rsidRPr="00C7611D" w:rsidRDefault="003E7EC0"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До міждисциплінарних належать освітні програми, предметна область яких є міждисциплінарною, тобто повністю або частково охоплює предметні області двох чи більше спеціальностей однієї або декількох галузей знань.</w:t>
      </w:r>
    </w:p>
    <w:p w14:paraId="42E99078" w14:textId="5CC9F53A" w:rsidR="00BF4F46" w:rsidRPr="00C7611D" w:rsidRDefault="00501611"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     </w:t>
      </w:r>
      <w:r w:rsidR="003E7EC0" w:rsidRPr="00C7611D">
        <w:rPr>
          <w:rFonts w:ascii="Times New Roman" w:hAnsi="Times New Roman" w:cs="Times New Roman"/>
          <w:color w:val="auto"/>
          <w:sz w:val="28"/>
          <w:szCs w:val="28"/>
        </w:rPr>
        <w:t>Міждисциплінарні освітні програми не передбачають зазначення спеціальностей/галузей знань у формулюваннях освітньої кваліфікації випускників, тому вимоги стандартів вищої освіти на них не поширюються.</w:t>
      </w:r>
    </w:p>
    <w:p w14:paraId="15582E94" w14:textId="7873B469" w:rsidR="00BF4F46" w:rsidRPr="00C7611D" w:rsidRDefault="00501611"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    </w:t>
      </w:r>
      <w:r w:rsidR="003E7EC0" w:rsidRPr="00C7611D">
        <w:rPr>
          <w:rFonts w:ascii="Times New Roman" w:hAnsi="Times New Roman" w:cs="Times New Roman"/>
          <w:color w:val="auto"/>
          <w:sz w:val="28"/>
          <w:szCs w:val="28"/>
        </w:rPr>
        <w:t>Міждисциплінарні освітні програми мають забезпечити виконання вимог Національної рамки кваліфікацій щодо компетентностей (результатів навчання) для відповідного кваліфікаційного рівня.</w:t>
      </w:r>
    </w:p>
    <w:p w14:paraId="72FF9537" w14:textId="675865A9" w:rsidR="00BF4F46" w:rsidRPr="00C7611D" w:rsidRDefault="00501611"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      </w:t>
      </w:r>
      <w:r w:rsidR="003E7EC0" w:rsidRPr="00C7611D">
        <w:rPr>
          <w:rFonts w:ascii="Times New Roman" w:hAnsi="Times New Roman" w:cs="Times New Roman"/>
          <w:color w:val="auto"/>
          <w:sz w:val="28"/>
          <w:szCs w:val="28"/>
        </w:rPr>
        <w:t>При створенні міждисциплінарних освітніх програм заклад вищої освіти (наукова установа) самостійно визначають вимоги до компетентностей, зокрема з числа передбачених стандартами вищої освіти спеціальностей, що утворюють міждисциплінарну предметну область. Це варто враховувати при формулюванні спеціальних компетентностей у стандартах вищої освіти.</w:t>
      </w:r>
    </w:p>
    <w:p w14:paraId="520C5AB0" w14:textId="25199CF8" w:rsidR="00BF4F46" w:rsidRPr="00C7611D" w:rsidRDefault="00501611"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 xml:space="preserve">    </w:t>
      </w:r>
      <w:r w:rsidR="003E7EC0" w:rsidRPr="00C7611D">
        <w:rPr>
          <w:rFonts w:ascii="Times New Roman" w:hAnsi="Times New Roman" w:cs="Times New Roman"/>
          <w:color w:val="auto"/>
          <w:sz w:val="28"/>
          <w:szCs w:val="28"/>
        </w:rPr>
        <w:t>На кожному рівні вищої освіти до міждисциплінарної предметної області не можуть включатися спеціальності, що передбачають доступ до професій відповідного рівня кваліфікації, для яких запроваджено додаткове регулювання.</w:t>
      </w:r>
    </w:p>
    <w:p w14:paraId="62A7A2F8" w14:textId="77777777" w:rsidR="00153716" w:rsidRPr="00C7611D" w:rsidRDefault="00153716" w:rsidP="00DC53A6">
      <w:pPr>
        <w:spacing w:after="0" w:line="240" w:lineRule="auto"/>
        <w:ind w:leftChars="1" w:left="2" w:firstLineChars="201" w:firstLine="563"/>
        <w:jc w:val="both"/>
        <w:rPr>
          <w:rFonts w:ascii="Times New Roman" w:hAnsi="Times New Roman" w:cs="Times New Roman"/>
          <w:color w:val="auto"/>
          <w:sz w:val="28"/>
          <w:szCs w:val="28"/>
        </w:rPr>
      </w:pPr>
    </w:p>
    <w:p w14:paraId="6BCD5756" w14:textId="6AB813A4" w:rsidR="0015371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color w:val="FF0000"/>
          <w:sz w:val="28"/>
          <w:szCs w:val="28"/>
        </w:rPr>
        <w:t xml:space="preserve"> </w:t>
      </w:r>
      <w:r w:rsidR="00153716" w:rsidRPr="00C7611D">
        <w:rPr>
          <w:rFonts w:ascii="Times New Roman" w:hAnsi="Times New Roman" w:cs="Times New Roman"/>
          <w:b/>
          <w:bCs/>
          <w:sz w:val="28"/>
          <w:szCs w:val="28"/>
        </w:rPr>
        <w:t>ХІ. Вимоги законодавства та/або професійних стандартів, необхідні для здобуття відповідних професійних кваліфікацій (за наявності)</w:t>
      </w:r>
    </w:p>
    <w:p w14:paraId="32D67131" w14:textId="77777777" w:rsidR="001055DC" w:rsidRPr="00C7611D" w:rsidRDefault="001055DC"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37DC22DC" w14:textId="41F2222C" w:rsidR="001055DC" w:rsidRPr="00C7611D" w:rsidRDefault="001055DC" w:rsidP="00DC53A6">
      <w:pPr>
        <w:shd w:val="clear" w:color="auto" w:fill="FFFFFF"/>
        <w:tabs>
          <w:tab w:val="left" w:pos="1134"/>
        </w:tabs>
        <w:spacing w:after="0" w:line="240" w:lineRule="auto"/>
        <w:ind w:leftChars="1" w:left="2" w:firstLineChars="201" w:firstLine="563"/>
        <w:jc w:val="both"/>
        <w:rPr>
          <w:rFonts w:ascii="Times New Roman" w:hAnsi="Times New Roman" w:cs="Times New Roman"/>
          <w:color w:val="auto"/>
          <w:sz w:val="28"/>
          <w:szCs w:val="28"/>
          <w:lang w:eastAsia="zh-CN"/>
        </w:rPr>
      </w:pPr>
      <w:r w:rsidRPr="00C7611D">
        <w:rPr>
          <w:rFonts w:ascii="Times New Roman" w:hAnsi="Times New Roman" w:cs="Times New Roman"/>
          <w:color w:val="auto"/>
          <w:sz w:val="28"/>
          <w:szCs w:val="28"/>
          <w:lang w:eastAsia="zh-CN"/>
        </w:rPr>
        <w:t xml:space="preserve">Вимоги законодавства та/або професійних стандартів </w:t>
      </w:r>
      <w:r w:rsidR="00D42269" w:rsidRPr="00C7611D">
        <w:rPr>
          <w:rFonts w:ascii="Times New Roman" w:hAnsi="Times New Roman" w:cs="Times New Roman"/>
          <w:color w:val="auto"/>
          <w:sz w:val="28"/>
          <w:szCs w:val="28"/>
          <w:lang w:eastAsia="zh-CN"/>
        </w:rPr>
        <w:t>для спеціальності С5</w:t>
      </w:r>
      <w:r w:rsidR="00DC53A6">
        <w:rPr>
          <w:rFonts w:ascii="Times New Roman" w:hAnsi="Times New Roman" w:cs="Times New Roman"/>
          <w:color w:val="auto"/>
          <w:sz w:val="28"/>
          <w:szCs w:val="28"/>
          <w:lang w:eastAsia="zh-CN"/>
        </w:rPr>
        <w:t> </w:t>
      </w:r>
      <w:r w:rsidR="00D42269" w:rsidRPr="00C7611D">
        <w:rPr>
          <w:rFonts w:ascii="Times New Roman" w:hAnsi="Times New Roman" w:cs="Times New Roman"/>
          <w:color w:val="auto"/>
          <w:sz w:val="28"/>
          <w:szCs w:val="28"/>
          <w:lang w:eastAsia="zh-CN"/>
        </w:rPr>
        <w:t xml:space="preserve">Соціологія </w:t>
      </w:r>
      <w:r w:rsidRPr="00C7611D">
        <w:rPr>
          <w:rFonts w:ascii="Times New Roman" w:hAnsi="Times New Roman" w:cs="Times New Roman"/>
          <w:color w:val="auto"/>
          <w:sz w:val="28"/>
          <w:szCs w:val="28"/>
          <w:lang w:eastAsia="zh-CN"/>
        </w:rPr>
        <w:t>відсутні.</w:t>
      </w:r>
    </w:p>
    <w:p w14:paraId="133221E0" w14:textId="77777777" w:rsidR="001055DC" w:rsidRPr="00C7611D" w:rsidRDefault="001055DC" w:rsidP="00DC53A6">
      <w:pPr>
        <w:spacing w:after="0" w:line="240" w:lineRule="auto"/>
        <w:ind w:leftChars="1" w:left="2" w:firstLineChars="201" w:firstLine="563"/>
        <w:jc w:val="both"/>
        <w:rPr>
          <w:rFonts w:ascii="Times New Roman" w:hAnsi="Times New Roman" w:cs="Times New Roman"/>
          <w:color w:val="auto"/>
          <w:sz w:val="28"/>
          <w:szCs w:val="28"/>
        </w:rPr>
      </w:pPr>
    </w:p>
    <w:p w14:paraId="6DD77955" w14:textId="1FA9D460" w:rsidR="00153716" w:rsidRDefault="00153716"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r w:rsidRPr="00C7611D">
        <w:rPr>
          <w:rFonts w:ascii="Times New Roman" w:hAnsi="Times New Roman" w:cs="Times New Roman"/>
          <w:b/>
          <w:bCs/>
          <w:sz w:val="28"/>
          <w:szCs w:val="28"/>
        </w:rPr>
        <w:t>ХІІ. Додаткові вимоги до освітніх програм зі спеціальностей, що передбачають доступ до професій, для яких запроваджене додаткове регулювання</w:t>
      </w:r>
    </w:p>
    <w:p w14:paraId="51453267" w14:textId="77777777" w:rsidR="00DC53A6" w:rsidRPr="00C7611D" w:rsidRDefault="00DC53A6"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sz w:val="28"/>
          <w:szCs w:val="28"/>
        </w:rPr>
      </w:pPr>
    </w:p>
    <w:p w14:paraId="78E50C22" w14:textId="6ABCC9EC" w:rsidR="001055DC" w:rsidRPr="00C7611D" w:rsidRDefault="001055DC" w:rsidP="00DC53A6">
      <w:pPr>
        <w:spacing w:after="0" w:line="240" w:lineRule="auto"/>
        <w:ind w:leftChars="1" w:left="2" w:firstLineChars="201" w:firstLine="563"/>
        <w:jc w:val="both"/>
        <w:rPr>
          <w:rFonts w:ascii="Times New Roman" w:hAnsi="Times New Roman" w:cs="Times New Roman"/>
          <w:color w:val="auto"/>
          <w:sz w:val="28"/>
          <w:szCs w:val="28"/>
        </w:rPr>
      </w:pPr>
      <w:r w:rsidRPr="00C7611D">
        <w:rPr>
          <w:rFonts w:ascii="Times New Roman" w:hAnsi="Times New Roman" w:cs="Times New Roman"/>
          <w:color w:val="auto"/>
          <w:sz w:val="28"/>
          <w:szCs w:val="28"/>
        </w:rPr>
        <w:t>Для спеціальності  С5 Соціологія регулювання не застосовується</w:t>
      </w:r>
      <w:r w:rsidR="00DC53A6">
        <w:rPr>
          <w:rFonts w:ascii="Times New Roman" w:hAnsi="Times New Roman" w:cs="Times New Roman"/>
          <w:color w:val="auto"/>
          <w:sz w:val="28"/>
          <w:szCs w:val="28"/>
        </w:rPr>
        <w:t>.</w:t>
      </w:r>
    </w:p>
    <w:p w14:paraId="060F7203" w14:textId="77777777" w:rsidR="001055DC" w:rsidRPr="00C7611D" w:rsidRDefault="001055DC"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color w:val="FF0000"/>
          <w:sz w:val="28"/>
          <w:szCs w:val="28"/>
        </w:rPr>
      </w:pPr>
    </w:p>
    <w:p w14:paraId="6AE86D3E"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b/>
          <w:bCs/>
          <w:sz w:val="28"/>
          <w:szCs w:val="28"/>
        </w:rPr>
        <w:t xml:space="preserve">ХІІІ. Перелік нормативних документів, на яких базується Стандарт вищої освіти </w:t>
      </w:r>
    </w:p>
    <w:p w14:paraId="03749C21" w14:textId="77777777" w:rsidR="00C43A94" w:rsidRPr="00C7611D" w:rsidRDefault="00C43A94" w:rsidP="00DC53A6">
      <w:pPr>
        <w:pBdr>
          <w:top w:val="nil"/>
          <w:left w:val="nil"/>
          <w:bottom w:val="nil"/>
          <w:right w:val="nil"/>
          <w:between w:val="nil"/>
        </w:pBdr>
        <w:spacing w:after="0" w:line="240" w:lineRule="auto"/>
        <w:ind w:leftChars="1" w:left="2" w:firstLineChars="201" w:firstLine="563"/>
        <w:rPr>
          <w:rFonts w:ascii="Times New Roman" w:hAnsi="Times New Roman" w:cs="Times New Roman"/>
          <w:b/>
          <w:bCs/>
          <w:sz w:val="28"/>
          <w:szCs w:val="28"/>
        </w:rPr>
      </w:pPr>
    </w:p>
    <w:p w14:paraId="1854A072"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eastAsia="Calibri" w:hAnsi="Times New Roman" w:cs="Times New Roman"/>
          <w:sz w:val="28"/>
          <w:szCs w:val="28"/>
        </w:rPr>
        <w:t>1</w:t>
      </w:r>
      <w:r w:rsidRPr="00C7611D">
        <w:rPr>
          <w:rFonts w:ascii="Times New Roman" w:hAnsi="Times New Roman" w:cs="Times New Roman"/>
          <w:sz w:val="28"/>
          <w:szCs w:val="28"/>
        </w:rPr>
        <w:t xml:space="preserve">. Закон «Про вищу освіту» – </w:t>
      </w:r>
      <w:hyperlink r:id="rId8">
        <w:r w:rsidRPr="00C7611D">
          <w:rPr>
            <w:rFonts w:ascii="Times New Roman" w:hAnsi="Times New Roman" w:cs="Times New Roman"/>
            <w:color w:val="0563C1"/>
            <w:sz w:val="28"/>
            <w:szCs w:val="28"/>
            <w:u w:val="single"/>
          </w:rPr>
          <w:t>http://zakon4.rada.gov.ua/laws/show/1556-18</w:t>
        </w:r>
      </w:hyperlink>
    </w:p>
    <w:p w14:paraId="019C0751"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2. Про освіту: Закон України. URL: </w:t>
      </w:r>
      <w:hyperlink r:id="rId9">
        <w:r w:rsidRPr="00C7611D">
          <w:rPr>
            <w:rFonts w:ascii="Times New Roman" w:hAnsi="Times New Roman" w:cs="Times New Roman"/>
            <w:color w:val="0563C1"/>
            <w:sz w:val="28"/>
            <w:szCs w:val="28"/>
            <w:u w:val="single"/>
          </w:rPr>
          <w:t>http://zakon5.rada.gov.ua/laws/show/2145-</w:t>
        </w:r>
      </w:hyperlink>
      <w:r w:rsidRPr="00C7611D">
        <w:rPr>
          <w:rFonts w:ascii="Times New Roman" w:hAnsi="Times New Roman" w:cs="Times New Roman"/>
          <w:sz w:val="28"/>
          <w:szCs w:val="28"/>
        </w:rPr>
        <w:t xml:space="preserve"> </w:t>
      </w:r>
    </w:p>
    <w:p w14:paraId="59D14FFE"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3. Указ Президента України «Про Цілі сталого розвитку України на період до 2030 року». URL: </w:t>
      </w:r>
      <w:hyperlink r:id="rId10" w:anchor="Text">
        <w:r w:rsidRPr="00C7611D">
          <w:rPr>
            <w:rFonts w:ascii="Times New Roman" w:hAnsi="Times New Roman" w:cs="Times New Roman"/>
            <w:color w:val="0563C1"/>
            <w:sz w:val="28"/>
            <w:szCs w:val="28"/>
            <w:u w:val="single"/>
          </w:rPr>
          <w:t>https://zakon.rada.gov.ua/laws/show/722/2019#Text</w:t>
        </w:r>
      </w:hyperlink>
      <w:r w:rsidRPr="00C7611D">
        <w:rPr>
          <w:rFonts w:ascii="Times New Roman" w:hAnsi="Times New Roman" w:cs="Times New Roman"/>
          <w:sz w:val="28"/>
          <w:szCs w:val="28"/>
        </w:rPr>
        <w:t xml:space="preserve"> </w:t>
      </w:r>
    </w:p>
    <w:p w14:paraId="4DF6AB80"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4. Національна рамка кваліфікацій. Затверджено Постановою Кабінету Міністрів України від 23 листопада 2011 р. №1341 (зі змінами) URL: </w:t>
      </w:r>
      <w:hyperlink r:id="rId11">
        <w:r w:rsidRPr="00C7611D">
          <w:rPr>
            <w:rFonts w:ascii="Times New Roman" w:hAnsi="Times New Roman" w:cs="Times New Roman"/>
            <w:color w:val="0563C1"/>
            <w:sz w:val="28"/>
            <w:szCs w:val="28"/>
            <w:u w:val="single"/>
          </w:rPr>
          <w:t>http://zakon4.rada.gov.ua/laws/show/1341-2011-п</w:t>
        </w:r>
      </w:hyperlink>
      <w:r w:rsidRPr="00C7611D">
        <w:rPr>
          <w:rFonts w:ascii="Times New Roman" w:hAnsi="Times New Roman" w:cs="Times New Roman"/>
          <w:sz w:val="28"/>
          <w:szCs w:val="28"/>
        </w:rPr>
        <w:t xml:space="preserve">. </w:t>
      </w:r>
    </w:p>
    <w:p w14:paraId="54CF658E" w14:textId="135F53ED" w:rsidR="004F5B4C"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5. 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p>
    <w:p w14:paraId="63EB7A9E" w14:textId="26D6203D" w:rsidR="00F802AB" w:rsidRPr="00C7611D" w:rsidRDefault="004F5B4C"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lastRenderedPageBreak/>
        <w:t>6.</w:t>
      </w:r>
      <w:r w:rsidR="00F802AB" w:rsidRPr="00C7611D">
        <w:rPr>
          <w:rFonts w:ascii="Times New Roman" w:hAnsi="Times New Roman" w:cs="Times New Roman"/>
          <w:sz w:val="28"/>
          <w:szCs w:val="28"/>
        </w:rPr>
        <w:t xml:space="preserve">Порядок підготовки здобувачів вищої освіти ступеня доктора філософії та доктора наук у вищих навчальних закладах (наукових установах). Затверджено Постановою КМУ від 23 березня 2016 р. № 261 (зі змінами). https://zakon.rada.gov.ua/laws/show/261-2016 </w:t>
      </w:r>
    </w:p>
    <w:p w14:paraId="3917A11E" w14:textId="30666989" w:rsidR="00F802AB" w:rsidRPr="00C7611D" w:rsidRDefault="00F802AB"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7. Порядок присудження ступеня доктора філософії та скасування рішення разової спеціалізованої вченої ради закладу вищої освіти, наукової установи про присудження ступеня доктора філософії, затверджений Постановою КМУ від 12 січня 2022 р. № 44 (зі змінами). https://zakon.rada.gov.ua/laws/show/44-2022</w:t>
      </w:r>
    </w:p>
    <w:p w14:paraId="1E9E88DE" w14:textId="3A843ADA" w:rsidR="00BF4F46" w:rsidRPr="00C7611D" w:rsidRDefault="00F802AB"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8</w:t>
      </w:r>
      <w:r w:rsidR="003E7EC0" w:rsidRPr="00C7611D">
        <w:rPr>
          <w:rFonts w:ascii="Times New Roman" w:hAnsi="Times New Roman" w:cs="Times New Roman"/>
          <w:sz w:val="28"/>
          <w:szCs w:val="28"/>
        </w:rPr>
        <w:t xml:space="preserve">. Вимоги до міждисциплінарних освітніх (наукових) програм. Затверджено Наказом Міністерства освіти і науки України від 01.02.2021 р. № 128. URL: https://zakon.rada.gov.ua/laws/show/z0454-21#Text </w:t>
      </w:r>
    </w:p>
    <w:p w14:paraId="42F5655F" w14:textId="13BF5D05" w:rsidR="00BF4F46" w:rsidRPr="00C7611D" w:rsidRDefault="00F802AB"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9</w:t>
      </w:r>
      <w:r w:rsidR="003E7EC0" w:rsidRPr="00C7611D">
        <w:rPr>
          <w:rFonts w:ascii="Times New Roman" w:hAnsi="Times New Roman" w:cs="Times New Roman"/>
          <w:sz w:val="28"/>
          <w:szCs w:val="28"/>
        </w:rPr>
        <w:t xml:space="preserve">. Національний класифікатор України: Класифікатор професій ДК 003:2010 (із змінами). URL: </w:t>
      </w:r>
      <w:hyperlink r:id="rId12">
        <w:r w:rsidR="003E7EC0" w:rsidRPr="00C7611D">
          <w:rPr>
            <w:rFonts w:ascii="Times New Roman" w:hAnsi="Times New Roman" w:cs="Times New Roman"/>
            <w:color w:val="0563C1"/>
            <w:sz w:val="28"/>
            <w:szCs w:val="28"/>
            <w:u w:val="single"/>
          </w:rPr>
          <w:t>https://zakon.rada.gov.ua/rada/show/va327609-</w:t>
        </w:r>
      </w:hyperlink>
    </w:p>
    <w:p w14:paraId="15874E4A" w14:textId="4879F381" w:rsidR="001055DC" w:rsidRPr="00C7611D" w:rsidRDefault="001055DC"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b/>
          <w:bCs/>
          <w:color w:val="FF0000"/>
          <w:sz w:val="28"/>
          <w:szCs w:val="28"/>
        </w:rPr>
      </w:pPr>
      <w:r w:rsidRPr="00C7611D">
        <w:rPr>
          <w:rFonts w:ascii="Times New Roman" w:hAnsi="Times New Roman" w:cs="Times New Roman"/>
          <w:b/>
          <w:bCs/>
          <w:color w:val="auto"/>
          <w:sz w:val="28"/>
          <w:szCs w:val="28"/>
        </w:rPr>
        <w:t xml:space="preserve">Додаткові джерела </w:t>
      </w:r>
    </w:p>
    <w:p w14:paraId="0F959A59"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1. </w:t>
      </w:r>
      <w:proofErr w:type="spellStart"/>
      <w:r w:rsidRPr="00C7611D">
        <w:rPr>
          <w:rFonts w:ascii="Times New Roman" w:hAnsi="Times New Roman" w:cs="Times New Roman"/>
          <w:sz w:val="28"/>
          <w:szCs w:val="28"/>
        </w:rPr>
        <w:t>International</w:t>
      </w:r>
      <w:proofErr w:type="spellEnd"/>
      <w:r w:rsidRPr="00C7611D">
        <w:rPr>
          <w:rFonts w:ascii="Times New Roman" w:hAnsi="Times New Roman" w:cs="Times New Roman"/>
          <w:sz w:val="28"/>
          <w:szCs w:val="28"/>
        </w:rPr>
        <w:t xml:space="preserve"> Standard </w:t>
      </w:r>
      <w:proofErr w:type="spellStart"/>
      <w:r w:rsidRPr="00C7611D">
        <w:rPr>
          <w:rFonts w:ascii="Times New Roman" w:hAnsi="Times New Roman" w:cs="Times New Roman"/>
          <w:sz w:val="28"/>
          <w:szCs w:val="28"/>
        </w:rPr>
        <w:t>Classification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of</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(ISCED 2011): https://www.datenportal.bmbf.de/portal/en/G294.html#:~:text=ISCED%20was%20deve loped%20by%20UNESCO,facilitating%20national%20and%20international%20compa </w:t>
      </w:r>
      <w:proofErr w:type="spellStart"/>
      <w:r w:rsidRPr="00C7611D">
        <w:rPr>
          <w:rFonts w:ascii="Times New Roman" w:hAnsi="Times New Roman" w:cs="Times New Roman"/>
          <w:sz w:val="28"/>
          <w:szCs w:val="28"/>
        </w:rPr>
        <w:t>risons</w:t>
      </w:r>
      <w:proofErr w:type="spellEnd"/>
      <w:r w:rsidRPr="00C7611D">
        <w:rPr>
          <w:rFonts w:ascii="Times New Roman" w:hAnsi="Times New Roman" w:cs="Times New Roman"/>
          <w:sz w:val="28"/>
          <w:szCs w:val="28"/>
        </w:rPr>
        <w:t xml:space="preserve">. </w:t>
      </w:r>
    </w:p>
    <w:p w14:paraId="794F0A6A"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2. ISCED </w:t>
      </w:r>
      <w:proofErr w:type="spellStart"/>
      <w:r w:rsidRPr="00C7611D">
        <w:rPr>
          <w:rFonts w:ascii="Times New Roman" w:hAnsi="Times New Roman" w:cs="Times New Roman"/>
          <w:sz w:val="28"/>
          <w:szCs w:val="28"/>
        </w:rPr>
        <w:t>Fields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of</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and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Training</w:t>
      </w:r>
      <w:proofErr w:type="spellEnd"/>
      <w:r w:rsidRPr="00C7611D">
        <w:rPr>
          <w:rFonts w:ascii="Times New Roman" w:hAnsi="Times New Roman" w:cs="Times New Roman"/>
          <w:sz w:val="28"/>
          <w:szCs w:val="28"/>
        </w:rPr>
        <w:t xml:space="preserve"> 2013 (ISCED-F 2013): chromeextension://efaidnbmnnnibpcajpcglclefindmkaj/http://uis.unesco.org/sites/default/files/d </w:t>
      </w:r>
      <w:proofErr w:type="spellStart"/>
      <w:r w:rsidRPr="00C7611D">
        <w:rPr>
          <w:rFonts w:ascii="Times New Roman" w:hAnsi="Times New Roman" w:cs="Times New Roman"/>
          <w:sz w:val="28"/>
          <w:szCs w:val="28"/>
        </w:rPr>
        <w:t>ocuments</w:t>
      </w:r>
      <w:proofErr w:type="spellEnd"/>
      <w:r w:rsidRPr="00C7611D">
        <w:rPr>
          <w:rFonts w:ascii="Times New Roman" w:hAnsi="Times New Roman" w:cs="Times New Roman"/>
          <w:sz w:val="28"/>
          <w:szCs w:val="28"/>
        </w:rPr>
        <w:t xml:space="preserve">/isced-fields-of-education-and-training-2013-en.pdf: </w:t>
      </w:r>
    </w:p>
    <w:p w14:paraId="684F8CA6"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3. </w:t>
      </w:r>
      <w:proofErr w:type="spellStart"/>
      <w:r w:rsidRPr="00C7611D">
        <w:rPr>
          <w:rFonts w:ascii="Times New Roman" w:hAnsi="Times New Roman" w:cs="Times New Roman"/>
          <w:sz w:val="28"/>
          <w:szCs w:val="28"/>
        </w:rPr>
        <w:t>International</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standard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classification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of</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Fields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of</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and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training</w:t>
      </w:r>
      <w:proofErr w:type="spellEnd"/>
      <w:r w:rsidRPr="00C7611D">
        <w:rPr>
          <w:rFonts w:ascii="Times New Roman" w:hAnsi="Times New Roman" w:cs="Times New Roman"/>
          <w:sz w:val="28"/>
          <w:szCs w:val="28"/>
        </w:rPr>
        <w:t xml:space="preserve"> 2013 (ISCED-F 2013) </w:t>
      </w:r>
      <w:proofErr w:type="spellStart"/>
      <w:r w:rsidRPr="00C7611D">
        <w:rPr>
          <w:rFonts w:ascii="Times New Roman" w:hAnsi="Times New Roman" w:cs="Times New Roman"/>
          <w:sz w:val="28"/>
          <w:szCs w:val="28"/>
        </w:rPr>
        <w:t>Detailed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field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descriptions</w:t>
      </w:r>
      <w:proofErr w:type="spellEnd"/>
      <w:r w:rsidRPr="00C7611D">
        <w:rPr>
          <w:rFonts w:ascii="Times New Roman" w:hAnsi="Times New Roman" w:cs="Times New Roman"/>
          <w:sz w:val="28"/>
          <w:szCs w:val="28"/>
        </w:rPr>
        <w:t xml:space="preserve">. URL: https://uis.unesco.org/sites/default/files/documents/international-standard-classificationof-education-fields-of-education-and-training-2013-detailed-field-descriptions-2015- en.pdf </w:t>
      </w:r>
    </w:p>
    <w:p w14:paraId="4ED3BE28"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4. </w:t>
      </w:r>
      <w:proofErr w:type="spellStart"/>
      <w:r w:rsidRPr="00C7611D">
        <w:rPr>
          <w:rFonts w:ascii="Times New Roman" w:hAnsi="Times New Roman" w:cs="Times New Roman"/>
          <w:sz w:val="28"/>
          <w:szCs w:val="28"/>
        </w:rPr>
        <w:t>Council</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Recommendation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of</w:t>
      </w:r>
      <w:proofErr w:type="spellEnd"/>
      <w:r w:rsidRPr="00C7611D">
        <w:rPr>
          <w:rFonts w:ascii="Times New Roman" w:hAnsi="Times New Roman" w:cs="Times New Roman"/>
          <w:sz w:val="28"/>
          <w:szCs w:val="28"/>
        </w:rPr>
        <w:t xml:space="preserve"> 22 </w:t>
      </w:r>
      <w:proofErr w:type="spellStart"/>
      <w:r w:rsidRPr="00C7611D">
        <w:rPr>
          <w:rFonts w:ascii="Times New Roman" w:hAnsi="Times New Roman" w:cs="Times New Roman"/>
          <w:sz w:val="28"/>
          <w:szCs w:val="28"/>
        </w:rPr>
        <w:t>May</w:t>
      </w:r>
      <w:proofErr w:type="spellEnd"/>
      <w:r w:rsidRPr="00C7611D">
        <w:rPr>
          <w:rFonts w:ascii="Times New Roman" w:hAnsi="Times New Roman" w:cs="Times New Roman"/>
          <w:sz w:val="28"/>
          <w:szCs w:val="28"/>
        </w:rPr>
        <w:t xml:space="preserve"> 2018 </w:t>
      </w:r>
      <w:proofErr w:type="spellStart"/>
      <w:r w:rsidRPr="00C7611D">
        <w:rPr>
          <w:rFonts w:ascii="Times New Roman" w:hAnsi="Times New Roman" w:cs="Times New Roman"/>
          <w:sz w:val="28"/>
          <w:szCs w:val="28"/>
        </w:rPr>
        <w:t>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key</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competences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for</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lifelong</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learning</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Text</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with</w:t>
      </w:r>
      <w:proofErr w:type="spellEnd"/>
      <w:r w:rsidRPr="00C7611D">
        <w:rPr>
          <w:rFonts w:ascii="Times New Roman" w:hAnsi="Times New Roman" w:cs="Times New Roman"/>
          <w:sz w:val="28"/>
          <w:szCs w:val="28"/>
        </w:rPr>
        <w:t xml:space="preserve"> EEA </w:t>
      </w:r>
      <w:proofErr w:type="spellStart"/>
      <w:r w:rsidRPr="00C7611D">
        <w:rPr>
          <w:rFonts w:ascii="Times New Roman" w:hAnsi="Times New Roman" w:cs="Times New Roman"/>
          <w:sz w:val="28"/>
          <w:szCs w:val="28"/>
        </w:rPr>
        <w:t>relevance</w:t>
      </w:r>
      <w:proofErr w:type="spellEnd"/>
      <w:r w:rsidRPr="00C7611D">
        <w:rPr>
          <w:rFonts w:ascii="Times New Roman" w:hAnsi="Times New Roman" w:cs="Times New Roman"/>
          <w:sz w:val="28"/>
          <w:szCs w:val="28"/>
        </w:rPr>
        <w:t xml:space="preserve">.). URL: https://eur-lex.europa.eu/legalcontent/EN/TXT/?uri=uriserv:OJ.C_.2018.189.01.0001.01.ENG&amp;toc=OJ:C:2018:189:T OC </w:t>
      </w:r>
    </w:p>
    <w:p w14:paraId="2C32D60E"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5. </w:t>
      </w:r>
      <w:proofErr w:type="spellStart"/>
      <w:r w:rsidRPr="00C7611D">
        <w:rPr>
          <w:rFonts w:ascii="Times New Roman" w:hAnsi="Times New Roman" w:cs="Times New Roman"/>
          <w:sz w:val="28"/>
          <w:szCs w:val="28"/>
        </w:rPr>
        <w:t>The</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European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Qualifications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Framework</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Supporting"Learning</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Work</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and</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CrossBorder</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Mobility</w:t>
      </w:r>
      <w:proofErr w:type="spellEnd"/>
      <w:r w:rsidRPr="00C7611D">
        <w:rPr>
          <w:rFonts w:ascii="Times New Roman" w:hAnsi="Times New Roman" w:cs="Times New Roman"/>
          <w:sz w:val="28"/>
          <w:szCs w:val="28"/>
        </w:rPr>
        <w:t xml:space="preserve">. URL: </w:t>
      </w:r>
      <w:hyperlink r:id="rId13">
        <w:r w:rsidRPr="00C7611D">
          <w:rPr>
            <w:rFonts w:ascii="Times New Roman" w:hAnsi="Times New Roman" w:cs="Times New Roman"/>
            <w:color w:val="0563C1"/>
            <w:sz w:val="28"/>
            <w:szCs w:val="28"/>
            <w:u w:val="single"/>
          </w:rPr>
          <w:t>http://www.ehea.info/Upload/TPG_A_QF_RO_MK_1_EQF_Brochure.pdf</w:t>
        </w:r>
      </w:hyperlink>
      <w:r w:rsidRPr="00C7611D">
        <w:rPr>
          <w:rFonts w:ascii="Times New Roman" w:hAnsi="Times New Roman" w:cs="Times New Roman"/>
          <w:sz w:val="28"/>
          <w:szCs w:val="28"/>
        </w:rPr>
        <w:t xml:space="preserve">; </w:t>
      </w:r>
    </w:p>
    <w:p w14:paraId="354AA28A"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6. Стандарти та рекомендації щодо забезпечення якості в Європейському просторі вищої освіти (ESG). URL: https://ihed.org.ua/wpcontent/uploads/2018/10/04_2016_ESG_2015.pdf; </w:t>
      </w:r>
    </w:p>
    <w:p w14:paraId="0B4A5E9B"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8. </w:t>
      </w:r>
      <w:proofErr w:type="spellStart"/>
      <w:r w:rsidRPr="00C7611D">
        <w:rPr>
          <w:rFonts w:ascii="Times New Roman" w:hAnsi="Times New Roman" w:cs="Times New Roman"/>
          <w:sz w:val="28"/>
          <w:szCs w:val="28"/>
        </w:rPr>
        <w:t>Higher</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in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the</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World</w:t>
      </w:r>
      <w:proofErr w:type="spellEnd"/>
      <w:r w:rsidRPr="00C7611D">
        <w:rPr>
          <w:rFonts w:ascii="Times New Roman" w:hAnsi="Times New Roman" w:cs="Times New Roman"/>
          <w:sz w:val="28"/>
          <w:szCs w:val="28"/>
        </w:rPr>
        <w:t xml:space="preserve"> 8 - </w:t>
      </w:r>
      <w:proofErr w:type="spellStart"/>
      <w:r w:rsidRPr="00C7611D">
        <w:rPr>
          <w:rFonts w:ascii="Times New Roman" w:hAnsi="Times New Roman" w:cs="Times New Roman"/>
          <w:sz w:val="28"/>
          <w:szCs w:val="28"/>
        </w:rPr>
        <w:t>Special</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issue</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New</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Visions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for</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Higher</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Education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towards</w:t>
      </w:r>
      <w:proofErr w:type="spellEnd"/>
      <w:r w:rsidRPr="00C7611D">
        <w:rPr>
          <w:rFonts w:ascii="Times New Roman" w:hAnsi="Times New Roman" w:cs="Times New Roman"/>
          <w:sz w:val="28"/>
          <w:szCs w:val="28"/>
        </w:rPr>
        <w:t xml:space="preserve"> 2030. </w:t>
      </w:r>
      <w:proofErr w:type="spellStart"/>
      <w:r w:rsidRPr="00C7611D">
        <w:rPr>
          <w:rFonts w:ascii="Times New Roman" w:hAnsi="Times New Roman" w:cs="Times New Roman"/>
          <w:sz w:val="28"/>
          <w:szCs w:val="28"/>
        </w:rPr>
        <w:t>Barcelona</w:t>
      </w:r>
      <w:proofErr w:type="spellEnd"/>
      <w:r w:rsidRPr="00C7611D">
        <w:rPr>
          <w:rFonts w:ascii="Times New Roman" w:hAnsi="Times New Roman" w:cs="Times New Roman"/>
          <w:sz w:val="28"/>
          <w:szCs w:val="28"/>
        </w:rPr>
        <w:t xml:space="preserve">, GUNI, </w:t>
      </w:r>
      <w:proofErr w:type="spellStart"/>
      <w:r w:rsidRPr="00C7611D">
        <w:rPr>
          <w:rFonts w:ascii="Times New Roman" w:hAnsi="Times New Roman" w:cs="Times New Roman"/>
          <w:sz w:val="28"/>
          <w:szCs w:val="28"/>
        </w:rPr>
        <w:t>May</w:t>
      </w:r>
      <w:proofErr w:type="spellEnd"/>
      <w:r w:rsidRPr="00C7611D">
        <w:rPr>
          <w:rFonts w:ascii="Times New Roman" w:hAnsi="Times New Roman" w:cs="Times New Roman"/>
          <w:sz w:val="28"/>
          <w:szCs w:val="28"/>
        </w:rPr>
        <w:t xml:space="preserve"> 2022. URL: https://www.guninetwork.org/files/guni_heiw_8_complete_- _new_visions_for_higher_education_towards_2030_1.pdf</w:t>
      </w:r>
    </w:p>
    <w:p w14:paraId="3F1C04F3"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9. ЦСР У ДІЇ. URL: </w:t>
      </w:r>
      <w:hyperlink r:id="rId14">
        <w:r w:rsidRPr="00C7611D">
          <w:rPr>
            <w:rFonts w:ascii="Times New Roman" w:hAnsi="Times New Roman" w:cs="Times New Roman"/>
            <w:color w:val="0563C1"/>
            <w:sz w:val="28"/>
            <w:szCs w:val="28"/>
            <w:u w:val="single"/>
          </w:rPr>
          <w:t>https://www.undp.org/uk/ukraine/tsili-staloho-rozvytku</w:t>
        </w:r>
      </w:hyperlink>
      <w:r w:rsidRPr="00C7611D">
        <w:rPr>
          <w:rFonts w:ascii="Times New Roman" w:hAnsi="Times New Roman" w:cs="Times New Roman"/>
          <w:sz w:val="28"/>
          <w:szCs w:val="28"/>
        </w:rPr>
        <w:t xml:space="preserve"> </w:t>
      </w:r>
    </w:p>
    <w:p w14:paraId="30F6B14D"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10. Рамка цифрової компетентності громадян України. URL: </w:t>
      </w:r>
      <w:hyperlink r:id="rId15">
        <w:r w:rsidRPr="00C7611D">
          <w:rPr>
            <w:rFonts w:ascii="Times New Roman" w:hAnsi="Times New Roman" w:cs="Times New Roman"/>
            <w:color w:val="0563C1"/>
            <w:sz w:val="28"/>
            <w:szCs w:val="28"/>
            <w:u w:val="single"/>
          </w:rPr>
          <w:t>https://osvita.diia.gov.ua/uploads/1/7451-ramka_cifrovoi_kompetentnosti.pdf 28</w:t>
        </w:r>
      </w:hyperlink>
      <w:r w:rsidRPr="00C7611D">
        <w:rPr>
          <w:rFonts w:ascii="Times New Roman" w:hAnsi="Times New Roman" w:cs="Times New Roman"/>
          <w:sz w:val="28"/>
          <w:szCs w:val="28"/>
        </w:rPr>
        <w:t xml:space="preserve"> </w:t>
      </w:r>
    </w:p>
    <w:p w14:paraId="02FC9458"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11. Рамка компетентностей для культури демократії. URL: </w:t>
      </w:r>
      <w:hyperlink r:id="rId16">
        <w:r w:rsidRPr="00C7611D">
          <w:rPr>
            <w:rFonts w:ascii="Times New Roman" w:hAnsi="Times New Roman" w:cs="Times New Roman"/>
            <w:color w:val="0563C1"/>
            <w:sz w:val="28"/>
            <w:szCs w:val="28"/>
            <w:u w:val="single"/>
          </w:rPr>
          <w:t>https://rm.coe.int/rf-cdc-vol-2-/168097ec96</w:t>
        </w:r>
      </w:hyperlink>
      <w:r w:rsidRPr="00C7611D">
        <w:rPr>
          <w:rFonts w:ascii="Times New Roman" w:hAnsi="Times New Roman" w:cs="Times New Roman"/>
          <w:sz w:val="28"/>
          <w:szCs w:val="28"/>
        </w:rPr>
        <w:t xml:space="preserve"> </w:t>
      </w:r>
    </w:p>
    <w:p w14:paraId="2ED39E61"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lastRenderedPageBreak/>
        <w:t xml:space="preserve">12. TUNING </w:t>
      </w:r>
      <w:proofErr w:type="spellStart"/>
      <w:r w:rsidRPr="00C7611D">
        <w:rPr>
          <w:rFonts w:ascii="Times New Roman" w:hAnsi="Times New Roman" w:cs="Times New Roman"/>
          <w:sz w:val="28"/>
          <w:szCs w:val="28"/>
        </w:rPr>
        <w:t>Educational</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Structures</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in</w:t>
      </w:r>
      <w:proofErr w:type="spellEnd"/>
      <w:r w:rsidRPr="00C7611D">
        <w:rPr>
          <w:rFonts w:ascii="Times New Roman" w:hAnsi="Times New Roman" w:cs="Times New Roman"/>
          <w:sz w:val="28"/>
          <w:szCs w:val="28"/>
        </w:rPr>
        <w:t xml:space="preserve"> </w:t>
      </w:r>
      <w:proofErr w:type="spellStart"/>
      <w:r w:rsidRPr="00C7611D">
        <w:rPr>
          <w:rFonts w:ascii="Times New Roman" w:hAnsi="Times New Roman" w:cs="Times New Roman"/>
          <w:sz w:val="28"/>
          <w:szCs w:val="28"/>
        </w:rPr>
        <w:t>Europe</w:t>
      </w:r>
      <w:proofErr w:type="spellEnd"/>
      <w:r w:rsidRPr="00C7611D">
        <w:rPr>
          <w:rFonts w:ascii="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w:t>
      </w:r>
      <w:hyperlink r:id="rId17">
        <w:r w:rsidRPr="00C7611D">
          <w:rPr>
            <w:rFonts w:ascii="Times New Roman" w:hAnsi="Times New Roman" w:cs="Times New Roman"/>
            <w:color w:val="0563C1"/>
            <w:sz w:val="28"/>
            <w:szCs w:val="28"/>
            <w:u w:val="single"/>
          </w:rPr>
          <w:t>http://www.ehea.info/cid101886/tuning-educational-structures-europe.html</w:t>
        </w:r>
      </w:hyperlink>
      <w:r w:rsidRPr="00C7611D">
        <w:rPr>
          <w:rFonts w:ascii="Times New Roman" w:hAnsi="Times New Roman" w:cs="Times New Roman"/>
          <w:sz w:val="28"/>
          <w:szCs w:val="28"/>
        </w:rPr>
        <w:t xml:space="preserve">. </w:t>
      </w:r>
    </w:p>
    <w:p w14:paraId="076FC1BE" w14:textId="77777777"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13. Національний освітній глосарій: вища освіта (4-е вид., перероб. і </w:t>
      </w:r>
      <w:proofErr w:type="spellStart"/>
      <w:r w:rsidRPr="00C7611D">
        <w:rPr>
          <w:rFonts w:ascii="Times New Roman" w:hAnsi="Times New Roman" w:cs="Times New Roman"/>
          <w:sz w:val="28"/>
          <w:szCs w:val="28"/>
        </w:rPr>
        <w:t>доп</w:t>
      </w:r>
      <w:proofErr w:type="spellEnd"/>
      <w:r w:rsidRPr="00C7611D">
        <w:rPr>
          <w:rFonts w:ascii="Times New Roman" w:hAnsi="Times New Roman" w:cs="Times New Roman"/>
          <w:sz w:val="28"/>
          <w:szCs w:val="28"/>
        </w:rPr>
        <w:t xml:space="preserve">.) / </w:t>
      </w:r>
      <w:proofErr w:type="spellStart"/>
      <w:r w:rsidRPr="00C7611D">
        <w:rPr>
          <w:rFonts w:ascii="Times New Roman" w:hAnsi="Times New Roman" w:cs="Times New Roman"/>
          <w:sz w:val="28"/>
          <w:szCs w:val="28"/>
        </w:rPr>
        <w:t>Авт</w:t>
      </w:r>
      <w:proofErr w:type="spellEnd"/>
      <w:r w:rsidRPr="00C7611D">
        <w:rPr>
          <w:rFonts w:ascii="Times New Roman" w:hAnsi="Times New Roman" w:cs="Times New Roman"/>
          <w:sz w:val="28"/>
          <w:szCs w:val="28"/>
        </w:rPr>
        <w:t xml:space="preserve">.-уклад.: В.Є. Бахрушин, М.І. Винницький, В.М. Захарченко, І.О. Золотарьова, С.А. </w:t>
      </w:r>
      <w:proofErr w:type="spellStart"/>
      <w:r w:rsidRPr="00C7611D">
        <w:rPr>
          <w:rFonts w:ascii="Times New Roman" w:hAnsi="Times New Roman" w:cs="Times New Roman"/>
          <w:sz w:val="28"/>
          <w:szCs w:val="28"/>
        </w:rPr>
        <w:t>Калашнікова</w:t>
      </w:r>
      <w:proofErr w:type="spellEnd"/>
      <w:r w:rsidRPr="00C7611D">
        <w:rPr>
          <w:rFonts w:ascii="Times New Roman" w:hAnsi="Times New Roman" w:cs="Times New Roman"/>
          <w:sz w:val="28"/>
          <w:szCs w:val="28"/>
        </w:rPr>
        <w:t xml:space="preserve">, В.І. Луговий, М.Р. </w:t>
      </w:r>
      <w:proofErr w:type="spellStart"/>
      <w:r w:rsidRPr="00C7611D">
        <w:rPr>
          <w:rFonts w:ascii="Times New Roman" w:hAnsi="Times New Roman" w:cs="Times New Roman"/>
          <w:sz w:val="28"/>
          <w:szCs w:val="28"/>
        </w:rPr>
        <w:t>Мруга</w:t>
      </w:r>
      <w:proofErr w:type="spellEnd"/>
      <w:r w:rsidRPr="00C7611D">
        <w:rPr>
          <w:rFonts w:ascii="Times New Roman" w:hAnsi="Times New Roman" w:cs="Times New Roman"/>
          <w:sz w:val="28"/>
          <w:szCs w:val="28"/>
        </w:rPr>
        <w:t xml:space="preserve">, Ю.М. </w:t>
      </w:r>
      <w:proofErr w:type="spellStart"/>
      <w:r w:rsidRPr="00C7611D">
        <w:rPr>
          <w:rFonts w:ascii="Times New Roman" w:hAnsi="Times New Roman" w:cs="Times New Roman"/>
          <w:sz w:val="28"/>
          <w:szCs w:val="28"/>
        </w:rPr>
        <w:t>Рашкевич</w:t>
      </w:r>
      <w:proofErr w:type="spellEnd"/>
      <w:r w:rsidRPr="00C7611D">
        <w:rPr>
          <w:rFonts w:ascii="Times New Roman" w:hAnsi="Times New Roman" w:cs="Times New Roman"/>
          <w:sz w:val="28"/>
          <w:szCs w:val="28"/>
        </w:rPr>
        <w:t xml:space="preserve">, І.М. Сікорська, А.В. </w:t>
      </w:r>
      <w:proofErr w:type="spellStart"/>
      <w:r w:rsidRPr="00C7611D">
        <w:rPr>
          <w:rFonts w:ascii="Times New Roman" w:hAnsi="Times New Roman" w:cs="Times New Roman"/>
          <w:sz w:val="28"/>
          <w:szCs w:val="28"/>
        </w:rPr>
        <w:t>Ставицький</w:t>
      </w:r>
      <w:proofErr w:type="spellEnd"/>
      <w:r w:rsidRPr="00C7611D">
        <w:rPr>
          <w:rFonts w:ascii="Times New Roman" w:hAnsi="Times New Roman" w:cs="Times New Roman"/>
          <w:sz w:val="28"/>
          <w:szCs w:val="28"/>
        </w:rPr>
        <w:t xml:space="preserve">, Ж.В. </w:t>
      </w:r>
      <w:proofErr w:type="spellStart"/>
      <w:r w:rsidRPr="00C7611D">
        <w:rPr>
          <w:rFonts w:ascii="Times New Roman" w:hAnsi="Times New Roman" w:cs="Times New Roman"/>
          <w:sz w:val="28"/>
          <w:szCs w:val="28"/>
        </w:rPr>
        <w:t>Таланова</w:t>
      </w:r>
      <w:proofErr w:type="spellEnd"/>
      <w:r w:rsidRPr="00C7611D">
        <w:rPr>
          <w:rFonts w:ascii="Times New Roman" w:hAnsi="Times New Roman" w:cs="Times New Roman"/>
          <w:sz w:val="28"/>
          <w:szCs w:val="28"/>
        </w:rPr>
        <w:t xml:space="preserve">, С.П. </w:t>
      </w:r>
      <w:proofErr w:type="spellStart"/>
      <w:r w:rsidRPr="00C7611D">
        <w:rPr>
          <w:rFonts w:ascii="Times New Roman" w:hAnsi="Times New Roman" w:cs="Times New Roman"/>
          <w:sz w:val="28"/>
          <w:szCs w:val="28"/>
        </w:rPr>
        <w:t>Шитікова</w:t>
      </w:r>
      <w:proofErr w:type="spellEnd"/>
      <w:r w:rsidRPr="00C7611D">
        <w:rPr>
          <w:rFonts w:ascii="Times New Roman" w:hAnsi="Times New Roman" w:cs="Times New Roman"/>
          <w:sz w:val="28"/>
          <w:szCs w:val="28"/>
        </w:rPr>
        <w:t xml:space="preserve"> / За ред. В.Г. Кременя, В.Є. Бахрушина, Ю.М. </w:t>
      </w:r>
      <w:proofErr w:type="spellStart"/>
      <w:r w:rsidRPr="00C7611D">
        <w:rPr>
          <w:rFonts w:ascii="Times New Roman" w:hAnsi="Times New Roman" w:cs="Times New Roman"/>
          <w:sz w:val="28"/>
          <w:szCs w:val="28"/>
        </w:rPr>
        <w:t>Рашкевича</w:t>
      </w:r>
      <w:proofErr w:type="spellEnd"/>
      <w:r w:rsidRPr="00C7611D">
        <w:rPr>
          <w:rFonts w:ascii="Times New Roman" w:hAnsi="Times New Roman" w:cs="Times New Roman"/>
          <w:sz w:val="28"/>
          <w:szCs w:val="28"/>
        </w:rPr>
        <w:t xml:space="preserve">. 2024. - 114 с - URL: </w:t>
      </w:r>
      <w:hyperlink r:id="rId18">
        <w:r w:rsidRPr="00C7611D">
          <w:rPr>
            <w:rFonts w:ascii="Times New Roman" w:hAnsi="Times New Roman" w:cs="Times New Roman"/>
            <w:color w:val="0563C1"/>
            <w:sz w:val="28"/>
            <w:szCs w:val="28"/>
            <w:u w:val="single"/>
          </w:rPr>
          <w:t>https://erasmusplus.org.ua/wpcontent/uploads/2024/10/glosarijvo_2024_here_neo_ivo_napn_mon_30.09.2024.pdf</w:t>
        </w:r>
      </w:hyperlink>
      <w:r w:rsidRPr="00C7611D">
        <w:rPr>
          <w:rFonts w:ascii="Times New Roman" w:hAnsi="Times New Roman" w:cs="Times New Roman"/>
          <w:sz w:val="28"/>
          <w:szCs w:val="28"/>
        </w:rPr>
        <w:t xml:space="preserve">. </w:t>
      </w:r>
    </w:p>
    <w:p w14:paraId="6568399D" w14:textId="1EEE7C6F" w:rsidR="00BF4F46" w:rsidRPr="00C7611D" w:rsidRDefault="003E7EC0" w:rsidP="00DC53A6">
      <w:pPr>
        <w:pBdr>
          <w:top w:val="nil"/>
          <w:left w:val="nil"/>
          <w:bottom w:val="nil"/>
          <w:right w:val="nil"/>
          <w:between w:val="nil"/>
        </w:pBdr>
        <w:spacing w:after="0" w:line="240" w:lineRule="auto"/>
        <w:ind w:leftChars="1" w:left="2" w:firstLineChars="201" w:firstLine="563"/>
        <w:jc w:val="both"/>
        <w:rPr>
          <w:rFonts w:ascii="Times New Roman" w:hAnsi="Times New Roman" w:cs="Times New Roman"/>
          <w:sz w:val="28"/>
          <w:szCs w:val="28"/>
        </w:rPr>
      </w:pPr>
      <w:r w:rsidRPr="00C7611D">
        <w:rPr>
          <w:rFonts w:ascii="Times New Roman" w:hAnsi="Times New Roman" w:cs="Times New Roman"/>
          <w:sz w:val="28"/>
          <w:szCs w:val="28"/>
        </w:rPr>
        <w:t xml:space="preserve">14.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w:t>
      </w:r>
      <w:hyperlink r:id="rId19">
        <w:r w:rsidRPr="00C7611D">
          <w:rPr>
            <w:rFonts w:ascii="Times New Roman" w:hAnsi="Times New Roman" w:cs="Times New Roman"/>
            <w:color w:val="0563C1"/>
            <w:sz w:val="28"/>
            <w:szCs w:val="28"/>
            <w:u w:val="single"/>
          </w:rPr>
          <w:t>https://science.iea.gov.ua/wpcontent/uploads/2020/10/4_Bakhrushin_29_2020_50_66.pdf</w:t>
        </w:r>
      </w:hyperlink>
      <w:r w:rsidRPr="00C7611D">
        <w:rPr>
          <w:rFonts w:ascii="Times New Roman" w:hAnsi="Times New Roman" w:cs="Times New Roman"/>
          <w:sz w:val="28"/>
          <w:szCs w:val="28"/>
        </w:rPr>
        <w:t xml:space="preserve">. </w:t>
      </w:r>
    </w:p>
    <w:p w14:paraId="35AE0F4A" w14:textId="4FCC014D" w:rsidR="00B73E90" w:rsidRPr="00C7611D" w:rsidRDefault="00B73E90" w:rsidP="00DC53A6">
      <w:pPr>
        <w:pStyle w:val="Style41"/>
        <w:widowControl/>
        <w:tabs>
          <w:tab w:val="left" w:pos="950"/>
        </w:tabs>
        <w:spacing w:line="240" w:lineRule="auto"/>
        <w:ind w:leftChars="1" w:left="2" w:firstLineChars="201" w:firstLine="563"/>
        <w:rPr>
          <w:sz w:val="28"/>
          <w:szCs w:val="28"/>
        </w:rPr>
      </w:pPr>
      <w:r w:rsidRPr="00C7611D">
        <w:rPr>
          <w:sz w:val="28"/>
          <w:szCs w:val="28"/>
        </w:rPr>
        <w:t xml:space="preserve">15. Методичні рекомендації щодо розроблення стандартів вищої освіти. Затверджені Наказом Міністерства освіти і науки України від </w:t>
      </w:r>
      <w:r w:rsidR="00E224BC" w:rsidRPr="00C7611D">
        <w:rPr>
          <w:sz w:val="28"/>
          <w:szCs w:val="28"/>
        </w:rPr>
        <w:t>27</w:t>
      </w:r>
      <w:r w:rsidRPr="00C7611D">
        <w:rPr>
          <w:sz w:val="28"/>
          <w:szCs w:val="28"/>
        </w:rPr>
        <w:t>.0</w:t>
      </w:r>
      <w:r w:rsidR="00E224BC" w:rsidRPr="00C7611D">
        <w:rPr>
          <w:sz w:val="28"/>
          <w:szCs w:val="28"/>
        </w:rPr>
        <w:t>3</w:t>
      </w:r>
      <w:r w:rsidRPr="00C7611D">
        <w:rPr>
          <w:sz w:val="28"/>
          <w:szCs w:val="28"/>
        </w:rPr>
        <w:t>.20</w:t>
      </w:r>
      <w:r w:rsidR="00E224BC" w:rsidRPr="00C7611D">
        <w:rPr>
          <w:sz w:val="28"/>
          <w:szCs w:val="28"/>
        </w:rPr>
        <w:t>26</w:t>
      </w:r>
      <w:r w:rsidRPr="00C7611D">
        <w:rPr>
          <w:sz w:val="28"/>
          <w:szCs w:val="28"/>
        </w:rPr>
        <w:t xml:space="preserve"> р. № </w:t>
      </w:r>
      <w:r w:rsidR="00E224BC" w:rsidRPr="00C7611D">
        <w:rPr>
          <w:sz w:val="28"/>
          <w:szCs w:val="28"/>
        </w:rPr>
        <w:t xml:space="preserve">512 </w:t>
      </w:r>
      <w:r w:rsidRPr="00C7611D">
        <w:rPr>
          <w:sz w:val="28"/>
          <w:szCs w:val="28"/>
        </w:rPr>
        <w:t xml:space="preserve"> </w:t>
      </w:r>
      <w:hyperlink r:id="rId20" w:history="1">
        <w:r w:rsidR="00BB633A" w:rsidRPr="00C7611D">
          <w:rPr>
            <w:rStyle w:val="ab"/>
            <w:position w:val="0"/>
            <w:sz w:val="28"/>
            <w:szCs w:val="28"/>
          </w:rPr>
          <w:t>https://mon.gov.ua/static-objects/mon/sites/1/vishcha-osvita/2025/03/27/nakaz-mon-512-vid-27-03-2025.pdf</w:t>
        </w:r>
      </w:hyperlink>
    </w:p>
    <w:p w14:paraId="605AB5CC" w14:textId="535586D1" w:rsidR="004F5B4C" w:rsidRPr="00C7611D" w:rsidRDefault="004F5B4C" w:rsidP="00DC53A6">
      <w:pPr>
        <w:pStyle w:val="Style41"/>
        <w:widowControl/>
        <w:tabs>
          <w:tab w:val="left" w:pos="950"/>
        </w:tabs>
        <w:spacing w:line="240" w:lineRule="auto"/>
        <w:ind w:leftChars="1" w:left="2" w:firstLineChars="201" w:firstLine="563"/>
        <w:rPr>
          <w:sz w:val="28"/>
          <w:szCs w:val="28"/>
        </w:rPr>
      </w:pPr>
      <w:r w:rsidRPr="00C7611D">
        <w:rPr>
          <w:sz w:val="28"/>
          <w:szCs w:val="28"/>
        </w:rPr>
        <w:t xml:space="preserve">16. </w:t>
      </w:r>
      <w:r w:rsidR="00157AB8" w:rsidRPr="00C7611D">
        <w:rPr>
          <w:sz w:val="28"/>
          <w:szCs w:val="28"/>
        </w:rPr>
        <w:t>Наказ МОН України №1505 від 30 грудня 2021 року «</w:t>
      </w:r>
      <w:r w:rsidRPr="00C7611D">
        <w:rPr>
          <w:sz w:val="28"/>
          <w:szCs w:val="28"/>
        </w:rPr>
        <w:t>Про затвердження стандарту вищої освіти зі спеціальності 054 Соціологія</w:t>
      </w:r>
      <w:r w:rsidR="00157AB8" w:rsidRPr="00C7611D">
        <w:rPr>
          <w:sz w:val="28"/>
          <w:szCs w:val="28"/>
        </w:rPr>
        <w:t xml:space="preserve"> для третього (освітньо-наукового) рівня освіти»</w:t>
      </w:r>
      <w:hyperlink r:id="rId21" w:history="1">
        <w:r w:rsidR="00157AB8" w:rsidRPr="00C7611D">
          <w:rPr>
            <w:rStyle w:val="ab"/>
            <w:position w:val="0"/>
            <w:sz w:val="28"/>
            <w:szCs w:val="28"/>
          </w:rPr>
          <w:t>https://mon.gov.ua/static-objects/mon/sites/1/vishcha-osvita/proekty%20standartiv%20vishcha%20osvita/2021/12/30/054-Sotsiolohiya.dokt.filosof.30.12.pdf</w:t>
        </w:r>
      </w:hyperlink>
    </w:p>
    <w:p w14:paraId="53662FF9" w14:textId="2444BE43" w:rsidR="00157AB8" w:rsidRPr="00C7611D" w:rsidRDefault="00157AB8" w:rsidP="00C7611D">
      <w:pPr>
        <w:pStyle w:val="Style41"/>
        <w:widowControl/>
        <w:tabs>
          <w:tab w:val="left" w:pos="950"/>
        </w:tabs>
        <w:spacing w:line="240" w:lineRule="auto"/>
        <w:ind w:firstLine="0"/>
        <w:rPr>
          <w:sz w:val="28"/>
          <w:szCs w:val="28"/>
        </w:rPr>
      </w:pPr>
    </w:p>
    <w:p w14:paraId="7C43DAD1" w14:textId="522E72E5" w:rsidR="00D42269" w:rsidRPr="00C7611D" w:rsidRDefault="00D42269" w:rsidP="00C7611D">
      <w:pPr>
        <w:pStyle w:val="Style41"/>
        <w:widowControl/>
        <w:tabs>
          <w:tab w:val="left" w:pos="950"/>
        </w:tabs>
        <w:spacing w:line="240" w:lineRule="auto"/>
        <w:ind w:firstLine="0"/>
        <w:rPr>
          <w:sz w:val="28"/>
          <w:szCs w:val="28"/>
        </w:rPr>
      </w:pPr>
    </w:p>
    <w:p w14:paraId="5A4564CD" w14:textId="77777777" w:rsidR="00D42269" w:rsidRPr="00C7611D" w:rsidRDefault="00D42269" w:rsidP="00C7611D">
      <w:pPr>
        <w:pStyle w:val="Style10"/>
        <w:widowControl/>
        <w:spacing w:line="240" w:lineRule="auto"/>
        <w:ind w:hanging="3"/>
        <w:jc w:val="both"/>
        <w:rPr>
          <w:b/>
          <w:bCs/>
          <w:sz w:val="28"/>
          <w:szCs w:val="28"/>
        </w:rPr>
      </w:pPr>
      <w:r w:rsidRPr="00C7611D">
        <w:rPr>
          <w:b/>
          <w:bCs/>
          <w:sz w:val="28"/>
          <w:szCs w:val="28"/>
        </w:rPr>
        <w:t xml:space="preserve">Генеральний директор директорату </w:t>
      </w:r>
    </w:p>
    <w:p w14:paraId="3338F380" w14:textId="77777777" w:rsidR="00D42269" w:rsidRPr="00C7611D" w:rsidRDefault="00D42269" w:rsidP="00C7611D">
      <w:pPr>
        <w:pStyle w:val="Style10"/>
        <w:widowControl/>
        <w:spacing w:line="240" w:lineRule="auto"/>
        <w:ind w:hanging="3"/>
        <w:jc w:val="both"/>
        <w:rPr>
          <w:b/>
          <w:bCs/>
          <w:color w:val="000000"/>
          <w:sz w:val="28"/>
          <w:szCs w:val="28"/>
          <w:lang w:eastAsia="uk-UA"/>
        </w:rPr>
      </w:pPr>
      <w:r w:rsidRPr="00C7611D">
        <w:rPr>
          <w:b/>
          <w:bCs/>
          <w:sz w:val="28"/>
          <w:szCs w:val="28"/>
        </w:rPr>
        <w:t>вищої освіти та освіти дорослих                                                    Олег ШАРОВ</w:t>
      </w:r>
    </w:p>
    <w:p w14:paraId="2AE245F9" w14:textId="77777777" w:rsidR="00D42269" w:rsidRPr="00C7611D" w:rsidRDefault="00D42269" w:rsidP="00C7611D">
      <w:pPr>
        <w:pStyle w:val="Style10"/>
        <w:widowControl/>
        <w:spacing w:line="240" w:lineRule="auto"/>
        <w:ind w:hanging="3"/>
        <w:jc w:val="both"/>
        <w:rPr>
          <w:b/>
          <w:color w:val="000000"/>
          <w:sz w:val="28"/>
          <w:szCs w:val="28"/>
          <w:lang w:eastAsia="uk-UA"/>
        </w:rPr>
      </w:pPr>
    </w:p>
    <w:p w14:paraId="5AFA957B" w14:textId="77777777" w:rsidR="00D42269" w:rsidRPr="00C7611D" w:rsidRDefault="00D42269" w:rsidP="00C7611D">
      <w:pPr>
        <w:pStyle w:val="Style41"/>
        <w:widowControl/>
        <w:tabs>
          <w:tab w:val="left" w:pos="950"/>
        </w:tabs>
        <w:spacing w:line="240" w:lineRule="auto"/>
        <w:ind w:firstLine="0"/>
        <w:rPr>
          <w:sz w:val="28"/>
          <w:szCs w:val="28"/>
        </w:rPr>
      </w:pPr>
      <w:bookmarkStart w:id="1" w:name="_GoBack"/>
      <w:bookmarkEnd w:id="0"/>
      <w:bookmarkEnd w:id="1"/>
    </w:p>
    <w:sectPr w:rsidR="00D42269" w:rsidRPr="00C7611D" w:rsidSect="00DC53A6">
      <w:headerReference w:type="even" r:id="rId22"/>
      <w:headerReference w:type="default" r:id="rId23"/>
      <w:footerReference w:type="even" r:id="rId24"/>
      <w:footerReference w:type="default" r:id="rId25"/>
      <w:headerReference w:type="first" r:id="rId26"/>
      <w:footerReference w:type="first" r:id="rId27"/>
      <w:pgSz w:w="11906" w:h="16838"/>
      <w:pgMar w:top="1106" w:right="707" w:bottom="709" w:left="1440" w:header="567" w:footer="14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54CA4" w14:textId="77777777" w:rsidR="006D66DF" w:rsidRPr="00532B74" w:rsidRDefault="006D66DF">
      <w:pPr>
        <w:spacing w:after="0" w:line="240" w:lineRule="auto"/>
        <w:ind w:left="0" w:hanging="2"/>
      </w:pPr>
      <w:r w:rsidRPr="00532B74">
        <w:separator/>
      </w:r>
    </w:p>
  </w:endnote>
  <w:endnote w:type="continuationSeparator" w:id="0">
    <w:p w14:paraId="5E7404D9" w14:textId="77777777" w:rsidR="006D66DF" w:rsidRPr="00532B74" w:rsidRDefault="006D66DF">
      <w:pPr>
        <w:spacing w:after="0" w:line="240" w:lineRule="auto"/>
        <w:ind w:left="0" w:hanging="2"/>
      </w:pPr>
      <w:r w:rsidRPr="00532B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0DC05957-A4DC-4FCF-98F1-E2989EEDD122}"/>
    <w:embedBold r:id="rId2" w:fontKey="{82567763-97A4-40F6-BB56-76E3D1A8CF67}"/>
    <w:embedBoldItalic r:id="rId3" w:fontKey="{D84AE59D-5B0B-4463-BDB9-3BAED5EE9273}"/>
  </w:font>
  <w:font w:name="Calibri Light">
    <w:panose1 w:val="020F0302020204030204"/>
    <w:charset w:val="CC"/>
    <w:family w:val="swiss"/>
    <w:pitch w:val="variable"/>
    <w:sig w:usb0="E4002EFF" w:usb1="C200247B" w:usb2="00000009" w:usb3="00000000" w:csb0="000001FF" w:csb1="00000000"/>
    <w:embedRegular r:id="rId4" w:fontKey="{0DB2CBFD-6998-40D8-8243-072D754D7765}"/>
    <w:embedBold r:id="rId5" w:fontKey="{2B5B0D31-E0BA-4CBA-A9F2-F87B77CE5F8A}"/>
    <w:embedBoldItalic r:id="rId6" w:fontKey="{B46F31FF-09FD-439B-95E6-946F7139A3F2}"/>
  </w:font>
  <w:font w:name="Segoe UI">
    <w:panose1 w:val="020B0502040204020203"/>
    <w:charset w:val="CC"/>
    <w:family w:val="swiss"/>
    <w:pitch w:val="variable"/>
    <w:sig w:usb0="E4002EFF" w:usb1="C000E47F" w:usb2="00000009" w:usb3="00000000" w:csb0="000001FF" w:csb1="00000000"/>
    <w:embedRegular r:id="rId7" w:fontKey="{A87095FD-6A11-4532-AFDD-0EA5D2A6A6B0}"/>
  </w:font>
  <w:font w:name="Georgia">
    <w:panose1 w:val="02040502050405020303"/>
    <w:charset w:val="CC"/>
    <w:family w:val="roman"/>
    <w:pitch w:val="variable"/>
    <w:sig w:usb0="00000287" w:usb1="00000000" w:usb2="00000000" w:usb3="00000000" w:csb0="0000009F" w:csb1="00000000"/>
    <w:embedItalic r:id="rId8" w:fontKey="{5D3B2A94-EDFE-40E5-9A36-E57340986DF2}"/>
  </w:font>
  <w:font w:name="Cambria">
    <w:panose1 w:val="02040503050406030204"/>
    <w:charset w:val="CC"/>
    <w:family w:val="roman"/>
    <w:pitch w:val="variable"/>
    <w:sig w:usb0="E00006FF" w:usb1="420024FF" w:usb2="02000000" w:usb3="00000000" w:csb0="0000019F" w:csb1="00000000"/>
    <w:embedRegular r:id="rId9" w:fontKey="{7D5C15A9-149E-4E00-BB04-5AC591E42D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CC6BB" w14:textId="77777777" w:rsidR="00C7611D" w:rsidRDefault="00C7611D">
    <w:pPr>
      <w:pStyle w:val="af"/>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1605C" w14:textId="77777777" w:rsidR="00C7611D" w:rsidRDefault="00C7611D">
    <w:pPr>
      <w:pStyle w:val="af"/>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0D138" w14:textId="77777777" w:rsidR="00C7611D" w:rsidRDefault="00C7611D">
    <w:pPr>
      <w:pStyle w:val="af"/>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1019E" w14:textId="77777777" w:rsidR="006D66DF" w:rsidRPr="00532B74" w:rsidRDefault="006D66DF">
      <w:pPr>
        <w:spacing w:after="0" w:line="240" w:lineRule="auto"/>
        <w:ind w:left="0" w:hanging="2"/>
      </w:pPr>
      <w:r w:rsidRPr="00532B74">
        <w:separator/>
      </w:r>
    </w:p>
  </w:footnote>
  <w:footnote w:type="continuationSeparator" w:id="0">
    <w:p w14:paraId="20226761" w14:textId="77777777" w:rsidR="006D66DF" w:rsidRPr="00532B74" w:rsidRDefault="006D66DF">
      <w:pPr>
        <w:spacing w:after="0" w:line="240" w:lineRule="auto"/>
        <w:ind w:left="0" w:hanging="2"/>
      </w:pPr>
      <w:r w:rsidRPr="00532B7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C42E" w14:textId="77777777" w:rsidR="00C7611D" w:rsidRDefault="00C7611D">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54348"/>
      <w:docPartObj>
        <w:docPartGallery w:val="Page Numbers (Top of Page)"/>
        <w:docPartUnique/>
      </w:docPartObj>
    </w:sdtPr>
    <w:sdtContent>
      <w:p w14:paraId="4B271B26" w14:textId="5A0DCD8C" w:rsidR="00C7611D" w:rsidRDefault="00C7611D">
        <w:pPr>
          <w:pStyle w:val="a5"/>
          <w:ind w:left="0" w:hanging="2"/>
          <w:jc w:val="center"/>
        </w:pPr>
        <w:r>
          <w:fldChar w:fldCharType="begin"/>
        </w:r>
        <w:r>
          <w:instrText>PAGE   \* MERGEFORMAT</w:instrText>
        </w:r>
        <w:r>
          <w:fldChar w:fldCharType="separate"/>
        </w:r>
        <w:r w:rsidR="00DC53A6">
          <w:rPr>
            <w:noProof/>
          </w:rPr>
          <w:t>9</w:t>
        </w:r>
        <w:r>
          <w:fldChar w:fldCharType="end"/>
        </w:r>
      </w:p>
    </w:sdtContent>
  </w:sdt>
  <w:p w14:paraId="2A20EE8A" w14:textId="77777777" w:rsidR="00C7611D" w:rsidRDefault="00C7611D">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BD357" w14:textId="77777777" w:rsidR="00C7611D" w:rsidRDefault="00C7611D">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5116E"/>
    <w:multiLevelType w:val="hybridMultilevel"/>
    <w:tmpl w:val="BDF279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41CE2EF8"/>
    <w:multiLevelType w:val="hybridMultilevel"/>
    <w:tmpl w:val="9828DD3E"/>
    <w:lvl w:ilvl="0" w:tplc="8CAAD608">
      <w:start w:val="8"/>
      <w:numFmt w:val="bullet"/>
      <w:lvlText w:val="-"/>
      <w:lvlJc w:val="left"/>
      <w:pPr>
        <w:ind w:left="358" w:hanging="360"/>
      </w:pPr>
      <w:rPr>
        <w:rFonts w:ascii="Times New Roman" w:eastAsia="Times New Roman" w:hAnsi="Times New Roman" w:cs="Times New Roman" w:hint="default"/>
      </w:rPr>
    </w:lvl>
    <w:lvl w:ilvl="1" w:tplc="04220003" w:tentative="1">
      <w:start w:val="1"/>
      <w:numFmt w:val="bullet"/>
      <w:lvlText w:val="o"/>
      <w:lvlJc w:val="left"/>
      <w:pPr>
        <w:ind w:left="1078" w:hanging="360"/>
      </w:pPr>
      <w:rPr>
        <w:rFonts w:ascii="Courier New" w:hAnsi="Courier New" w:cs="Courier New" w:hint="default"/>
      </w:rPr>
    </w:lvl>
    <w:lvl w:ilvl="2" w:tplc="04220005" w:tentative="1">
      <w:start w:val="1"/>
      <w:numFmt w:val="bullet"/>
      <w:lvlText w:val=""/>
      <w:lvlJc w:val="left"/>
      <w:pPr>
        <w:ind w:left="1798" w:hanging="360"/>
      </w:pPr>
      <w:rPr>
        <w:rFonts w:ascii="Wingdings" w:hAnsi="Wingdings" w:hint="default"/>
      </w:rPr>
    </w:lvl>
    <w:lvl w:ilvl="3" w:tplc="04220001" w:tentative="1">
      <w:start w:val="1"/>
      <w:numFmt w:val="bullet"/>
      <w:lvlText w:val=""/>
      <w:lvlJc w:val="left"/>
      <w:pPr>
        <w:ind w:left="2518" w:hanging="360"/>
      </w:pPr>
      <w:rPr>
        <w:rFonts w:ascii="Symbol" w:hAnsi="Symbol" w:hint="default"/>
      </w:rPr>
    </w:lvl>
    <w:lvl w:ilvl="4" w:tplc="04220003" w:tentative="1">
      <w:start w:val="1"/>
      <w:numFmt w:val="bullet"/>
      <w:lvlText w:val="o"/>
      <w:lvlJc w:val="left"/>
      <w:pPr>
        <w:ind w:left="3238" w:hanging="360"/>
      </w:pPr>
      <w:rPr>
        <w:rFonts w:ascii="Courier New" w:hAnsi="Courier New" w:cs="Courier New" w:hint="default"/>
      </w:rPr>
    </w:lvl>
    <w:lvl w:ilvl="5" w:tplc="04220005" w:tentative="1">
      <w:start w:val="1"/>
      <w:numFmt w:val="bullet"/>
      <w:lvlText w:val=""/>
      <w:lvlJc w:val="left"/>
      <w:pPr>
        <w:ind w:left="3958" w:hanging="360"/>
      </w:pPr>
      <w:rPr>
        <w:rFonts w:ascii="Wingdings" w:hAnsi="Wingdings" w:hint="default"/>
      </w:rPr>
    </w:lvl>
    <w:lvl w:ilvl="6" w:tplc="04220001" w:tentative="1">
      <w:start w:val="1"/>
      <w:numFmt w:val="bullet"/>
      <w:lvlText w:val=""/>
      <w:lvlJc w:val="left"/>
      <w:pPr>
        <w:ind w:left="4678" w:hanging="360"/>
      </w:pPr>
      <w:rPr>
        <w:rFonts w:ascii="Symbol" w:hAnsi="Symbol" w:hint="default"/>
      </w:rPr>
    </w:lvl>
    <w:lvl w:ilvl="7" w:tplc="04220003" w:tentative="1">
      <w:start w:val="1"/>
      <w:numFmt w:val="bullet"/>
      <w:lvlText w:val="o"/>
      <w:lvlJc w:val="left"/>
      <w:pPr>
        <w:ind w:left="5398" w:hanging="360"/>
      </w:pPr>
      <w:rPr>
        <w:rFonts w:ascii="Courier New" w:hAnsi="Courier New" w:cs="Courier New" w:hint="default"/>
      </w:rPr>
    </w:lvl>
    <w:lvl w:ilvl="8" w:tplc="04220005" w:tentative="1">
      <w:start w:val="1"/>
      <w:numFmt w:val="bullet"/>
      <w:lvlText w:val=""/>
      <w:lvlJc w:val="left"/>
      <w:pPr>
        <w:ind w:left="6118" w:hanging="360"/>
      </w:pPr>
      <w:rPr>
        <w:rFonts w:ascii="Wingdings" w:hAnsi="Wingdings" w:hint="default"/>
      </w:rPr>
    </w:lvl>
  </w:abstractNum>
  <w:abstractNum w:abstractNumId="2" w15:restartNumberingAfterBreak="0">
    <w:nsid w:val="47792720"/>
    <w:multiLevelType w:val="hybridMultilevel"/>
    <w:tmpl w:val="7F2064FC"/>
    <w:lvl w:ilvl="0" w:tplc="6D2473C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F46"/>
    <w:rsid w:val="00064A81"/>
    <w:rsid w:val="000A2425"/>
    <w:rsid w:val="000B033B"/>
    <w:rsid w:val="000F41B9"/>
    <w:rsid w:val="001055DC"/>
    <w:rsid w:val="00115366"/>
    <w:rsid w:val="00131B86"/>
    <w:rsid w:val="00153716"/>
    <w:rsid w:val="00157AB8"/>
    <w:rsid w:val="0019373B"/>
    <w:rsid w:val="0027420C"/>
    <w:rsid w:val="002D344B"/>
    <w:rsid w:val="003D67EB"/>
    <w:rsid w:val="003E7EC0"/>
    <w:rsid w:val="004E4BF7"/>
    <w:rsid w:val="004F5B4C"/>
    <w:rsid w:val="00501611"/>
    <w:rsid w:val="00532B74"/>
    <w:rsid w:val="00561027"/>
    <w:rsid w:val="00575927"/>
    <w:rsid w:val="005F57E2"/>
    <w:rsid w:val="00664823"/>
    <w:rsid w:val="006D66DF"/>
    <w:rsid w:val="00711789"/>
    <w:rsid w:val="00785940"/>
    <w:rsid w:val="0092488E"/>
    <w:rsid w:val="00931019"/>
    <w:rsid w:val="00A70685"/>
    <w:rsid w:val="00A8030D"/>
    <w:rsid w:val="00AA0211"/>
    <w:rsid w:val="00AA201A"/>
    <w:rsid w:val="00AA5933"/>
    <w:rsid w:val="00AE0654"/>
    <w:rsid w:val="00B73E90"/>
    <w:rsid w:val="00BB633A"/>
    <w:rsid w:val="00BF4F46"/>
    <w:rsid w:val="00C376B8"/>
    <w:rsid w:val="00C43A94"/>
    <w:rsid w:val="00C7611D"/>
    <w:rsid w:val="00CA356B"/>
    <w:rsid w:val="00D3477E"/>
    <w:rsid w:val="00D42269"/>
    <w:rsid w:val="00D609E2"/>
    <w:rsid w:val="00DB193A"/>
    <w:rsid w:val="00DC53A6"/>
    <w:rsid w:val="00E224BC"/>
    <w:rsid w:val="00E862DB"/>
    <w:rsid w:val="00EE41B7"/>
    <w:rsid w:val="00F3504F"/>
    <w:rsid w:val="00F802AB"/>
    <w:rsid w:val="00FD7210"/>
    <w:rsid w:val="00FE4010"/>
    <w:rsid w:val="00FE56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8239"/>
  <w15:docId w15:val="{9CCF9EDD-AD13-419C-84D3-354B871F7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ind w:leftChars="-1" w:left="-1" w:hangingChars="1" w:hanging="1"/>
      <w:textDirection w:val="btLr"/>
      <w:textAlignment w:val="top"/>
      <w:outlineLvl w:val="0"/>
    </w:pPr>
    <w:rPr>
      <w:rFonts w:ascii="Calibri" w:hAnsi="Calibri" w:cs="Calibri"/>
      <w:color w:val="000000"/>
      <w:position w:val="-1"/>
      <w:sz w:val="22"/>
      <w:szCs w:val="22"/>
      <w:lang w:val="uk-UA" w:eastAsia="ru-RU"/>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uiPriority w:val="10"/>
    <w:qFormat/>
    <w:pPr>
      <w:keepNext/>
      <w:keepLines/>
      <w:spacing w:before="480" w:after="120"/>
    </w:pPr>
    <w:rPr>
      <w:b/>
      <w:bCs/>
      <w:sz w:val="72"/>
      <w:szCs w:val="72"/>
    </w:rPr>
  </w:style>
  <w:style w:type="character" w:customStyle="1" w:styleId="10">
    <w:name w:val="Шрифт абзацу за промовчанням1"/>
    <w:rPr>
      <w:w w:val="100"/>
      <w:position w:val="-1"/>
      <w:effect w:val="none"/>
      <w:vertAlign w:val="baseline"/>
      <w:cs w:val="0"/>
      <w:em w:val="none"/>
    </w:rPr>
  </w:style>
  <w:style w:type="character" w:customStyle="1" w:styleId="11">
    <w:name w:val="Заголовок 1 Знак"/>
    <w:rPr>
      <w:rFonts w:ascii="Calibri Light" w:eastAsia="Times New Roman" w:hAnsi="Calibri Light" w:cs="Times New Roman"/>
      <w:b/>
      <w:bCs/>
      <w:color w:val="000000"/>
      <w:w w:val="100"/>
      <w:kern w:val="32"/>
      <w:position w:val="-1"/>
      <w:sz w:val="32"/>
      <w:szCs w:val="32"/>
      <w:effect w:val="none"/>
      <w:vertAlign w:val="baseline"/>
      <w:cs w:val="0"/>
      <w:em w:val="none"/>
    </w:rPr>
  </w:style>
  <w:style w:type="character" w:customStyle="1" w:styleId="20">
    <w:name w:val="Заголовок 2 Знак"/>
    <w:rPr>
      <w:rFonts w:ascii="Calibri Light" w:eastAsia="Times New Roman" w:hAnsi="Calibri Light" w:cs="Times New Roman"/>
      <w:b/>
      <w:bCs/>
      <w:i/>
      <w:iCs/>
      <w:color w:val="000000"/>
      <w:w w:val="100"/>
      <w:position w:val="-1"/>
      <w:sz w:val="28"/>
      <w:szCs w:val="28"/>
      <w:effect w:val="none"/>
      <w:vertAlign w:val="baseline"/>
      <w:cs w:val="0"/>
      <w:em w:val="none"/>
    </w:rPr>
  </w:style>
  <w:style w:type="character" w:customStyle="1" w:styleId="30">
    <w:name w:val="Заголовок 3 Знак"/>
    <w:rPr>
      <w:rFonts w:ascii="Calibri Light" w:eastAsia="Times New Roman" w:hAnsi="Calibri Light" w:cs="Times New Roman"/>
      <w:b/>
      <w:bCs/>
      <w:color w:val="000000"/>
      <w:w w:val="100"/>
      <w:position w:val="-1"/>
      <w:sz w:val="26"/>
      <w:szCs w:val="26"/>
      <w:effect w:val="none"/>
      <w:vertAlign w:val="baseline"/>
      <w:cs w:val="0"/>
      <w:em w:val="none"/>
    </w:rPr>
  </w:style>
  <w:style w:type="character" w:customStyle="1" w:styleId="40">
    <w:name w:val="Заголовок 4 Знак"/>
    <w:rPr>
      <w:rFonts w:ascii="Calibri" w:eastAsia="Times New Roman" w:hAnsi="Calibri" w:cs="Times New Roman"/>
      <w:b/>
      <w:bCs/>
      <w:color w:val="000000"/>
      <w:w w:val="100"/>
      <w:position w:val="-1"/>
      <w:sz w:val="28"/>
      <w:szCs w:val="28"/>
      <w:effect w:val="none"/>
      <w:vertAlign w:val="baseline"/>
      <w:cs w:val="0"/>
      <w:em w:val="none"/>
    </w:rPr>
  </w:style>
  <w:style w:type="character" w:customStyle="1" w:styleId="50">
    <w:name w:val="Заголовок 5 Знак"/>
    <w:rPr>
      <w:rFonts w:ascii="Calibri" w:eastAsia="Times New Roman" w:hAnsi="Calibri" w:cs="Times New Roman"/>
      <w:b/>
      <w:bCs/>
      <w:i/>
      <w:iCs/>
      <w:color w:val="000000"/>
      <w:w w:val="100"/>
      <w:position w:val="-1"/>
      <w:sz w:val="26"/>
      <w:szCs w:val="26"/>
      <w:effect w:val="none"/>
      <w:vertAlign w:val="baseline"/>
      <w:cs w:val="0"/>
      <w:em w:val="none"/>
    </w:rPr>
  </w:style>
  <w:style w:type="character" w:customStyle="1" w:styleId="60">
    <w:name w:val="Заголовок 6 Знак"/>
    <w:rPr>
      <w:rFonts w:ascii="Calibri" w:eastAsia="Times New Roman" w:hAnsi="Calibri" w:cs="Times New Roman"/>
      <w:b/>
      <w:bCs/>
      <w:color w:val="000000"/>
      <w:w w:val="100"/>
      <w:position w:val="-1"/>
      <w:effect w:val="none"/>
      <w:vertAlign w:val="baseline"/>
      <w:cs w:val="0"/>
      <w:em w:val="none"/>
    </w:rPr>
  </w:style>
  <w:style w:type="character" w:customStyle="1" w:styleId="a4">
    <w:name w:val="Верхній колонтитул Знак"/>
    <w:uiPriority w:val="99"/>
    <w:rPr>
      <w:rFonts w:ascii="Calibri" w:hAnsi="Calibri" w:cs="Calibri"/>
      <w:color w:val="000000"/>
      <w:w w:val="100"/>
      <w:position w:val="-1"/>
      <w:effect w:val="none"/>
      <w:vertAlign w:val="baseline"/>
      <w:cs w:val="0"/>
      <w:em w:val="none"/>
      <w:lang w:val="ru-RU" w:eastAsia="ru-RU"/>
    </w:rPr>
  </w:style>
  <w:style w:type="paragraph" w:styleId="a5">
    <w:name w:val="header"/>
    <w:basedOn w:val="a"/>
    <w:uiPriority w:val="99"/>
    <w:pPr>
      <w:tabs>
        <w:tab w:val="center" w:pos="4677"/>
        <w:tab w:val="right" w:pos="9355"/>
      </w:tabs>
      <w:spacing w:after="0" w:line="240" w:lineRule="auto"/>
    </w:pPr>
  </w:style>
  <w:style w:type="paragraph" w:styleId="a6">
    <w:name w:val="Balloon Text"/>
    <w:basedOn w:val="a"/>
    <w:pPr>
      <w:spacing w:after="0" w:line="240" w:lineRule="auto"/>
    </w:pPr>
    <w:rPr>
      <w:rFonts w:ascii="Segoe UI" w:hAnsi="Segoe UI" w:cs="Segoe UI"/>
      <w:sz w:val="18"/>
      <w:szCs w:val="18"/>
    </w:rPr>
  </w:style>
  <w:style w:type="character" w:customStyle="1" w:styleId="12">
    <w:name w:val="Підзаголовок Знак1"/>
    <w:rPr>
      <w:rFonts w:ascii="Calibri Light" w:eastAsia="Times New Roman" w:hAnsi="Calibri Light" w:cs="Times New Roman"/>
      <w:color w:val="000000"/>
      <w:w w:val="100"/>
      <w:position w:val="-1"/>
      <w:sz w:val="24"/>
      <w:szCs w:val="24"/>
      <w:effect w:val="none"/>
      <w:vertAlign w:val="baseline"/>
      <w:cs w:val="0"/>
      <w:em w:val="none"/>
    </w:rPr>
  </w:style>
  <w:style w:type="character" w:styleId="a7">
    <w:name w:val="annotation reference"/>
    <w:rPr>
      <w:w w:val="100"/>
      <w:position w:val="-1"/>
      <w:sz w:val="16"/>
      <w:szCs w:val="16"/>
      <w:effect w:val="none"/>
      <w:vertAlign w:val="baseline"/>
      <w:cs w:val="0"/>
      <w:em w:val="none"/>
    </w:rPr>
  </w:style>
  <w:style w:type="paragraph" w:styleId="a8">
    <w:name w:val="Subtitle"/>
    <w:basedOn w:val="a"/>
    <w:uiPriority w:val="11"/>
    <w:qFormat/>
    <w:pPr>
      <w:keepNext/>
      <w:keepLines/>
      <w:spacing w:before="360" w:after="80"/>
    </w:pPr>
    <w:rPr>
      <w:rFonts w:ascii="Georgia" w:eastAsia="Georgia" w:hAnsi="Georgia" w:cs="Georgia"/>
      <w:i/>
      <w:iCs/>
      <w:color w:val="666666"/>
      <w:sz w:val="48"/>
      <w:szCs w:val="48"/>
    </w:rPr>
  </w:style>
  <w:style w:type="character" w:customStyle="1" w:styleId="a9">
    <w:name w:val="Подзаголовок Знак"/>
    <w:rPr>
      <w:rFonts w:ascii="Calibri Light" w:eastAsia="Times New Roman" w:hAnsi="Calibri Light" w:cs="Times New Roman"/>
      <w:color w:val="000000"/>
      <w:w w:val="100"/>
      <w:position w:val="-1"/>
      <w:sz w:val="24"/>
      <w:szCs w:val="24"/>
      <w:effect w:val="none"/>
      <w:vertAlign w:val="baseline"/>
      <w:cs w:val="0"/>
      <w:em w:val="none"/>
      <w:lang w:val="ru-RU" w:eastAsia="ru-RU"/>
    </w:rPr>
  </w:style>
  <w:style w:type="character" w:customStyle="1" w:styleId="aa">
    <w:name w:val="Підзаголовок Знак"/>
    <w:rPr>
      <w:rFonts w:ascii="Calibri Light" w:eastAsia="Times New Roman" w:hAnsi="Calibri Light" w:cs="Times New Roman"/>
      <w:color w:val="000000"/>
      <w:w w:val="100"/>
      <w:position w:val="-1"/>
      <w:sz w:val="24"/>
      <w:szCs w:val="24"/>
      <w:effect w:val="none"/>
      <w:vertAlign w:val="baseline"/>
      <w:cs w:val="0"/>
      <w:em w:val="none"/>
      <w:lang w:val="ru-RU" w:eastAsia="ru-RU"/>
    </w:rPr>
  </w:style>
  <w:style w:type="character" w:customStyle="1" w:styleId="13">
    <w:name w:val="Верхній колонтитул Знак1"/>
    <w:rPr>
      <w:rFonts w:ascii="Calibri" w:hAnsi="Calibri" w:cs="Calibri"/>
      <w:color w:val="000000"/>
      <w:w w:val="100"/>
      <w:position w:val="-1"/>
      <w:effect w:val="none"/>
      <w:vertAlign w:val="baseline"/>
      <w:cs w:val="0"/>
      <w:em w:val="none"/>
    </w:rPr>
  </w:style>
  <w:style w:type="character" w:styleId="ab">
    <w:name w:val="Hyperlink"/>
    <w:rPr>
      <w:color w:val="0563C1"/>
      <w:w w:val="100"/>
      <w:position w:val="-1"/>
      <w:u w:val="single"/>
      <w:effect w:val="none"/>
      <w:vertAlign w:val="baseline"/>
      <w:cs w:val="0"/>
      <w:em w:val="none"/>
    </w:rPr>
  </w:style>
  <w:style w:type="character" w:customStyle="1" w:styleId="ac">
    <w:name w:val="Нижній колонтитул Знак"/>
    <w:rPr>
      <w:rFonts w:ascii="Calibri" w:hAnsi="Calibri" w:cs="Calibri"/>
      <w:color w:val="000000"/>
      <w:w w:val="100"/>
      <w:position w:val="-1"/>
      <w:effect w:val="none"/>
      <w:vertAlign w:val="baseline"/>
      <w:cs w:val="0"/>
      <w:em w:val="none"/>
    </w:rPr>
  </w:style>
  <w:style w:type="paragraph" w:customStyle="1" w:styleId="14">
    <w:name w:val="Абзац списку1"/>
    <w:basedOn w:val="a"/>
    <w:pPr>
      <w:ind w:left="720"/>
      <w:contextualSpacing/>
    </w:pPr>
    <w:rPr>
      <w:rFonts w:cs="Times New Roman"/>
      <w:color w:val="auto"/>
      <w:lang w:eastAsia="en-US"/>
    </w:rPr>
  </w:style>
  <w:style w:type="character" w:customStyle="1" w:styleId="ad">
    <w:name w:val="Назва Знак"/>
    <w:rPr>
      <w:rFonts w:ascii="Calibri Light" w:eastAsia="Times New Roman" w:hAnsi="Calibri Light" w:cs="Times New Roman"/>
      <w:b/>
      <w:bCs/>
      <w:color w:val="000000"/>
      <w:w w:val="100"/>
      <w:kern w:val="28"/>
      <w:position w:val="-1"/>
      <w:sz w:val="32"/>
      <w:szCs w:val="32"/>
      <w:effect w:val="none"/>
      <w:vertAlign w:val="baseline"/>
      <w:cs w:val="0"/>
      <w:em w:val="none"/>
    </w:rPr>
  </w:style>
  <w:style w:type="character" w:customStyle="1" w:styleId="ae">
    <w:name w:val="Верхний колонтитул Знак"/>
    <w:rPr>
      <w:rFonts w:ascii="Calibri" w:hAnsi="Calibri" w:cs="Calibri"/>
      <w:color w:val="000000"/>
      <w:w w:val="100"/>
      <w:position w:val="-1"/>
      <w:effect w:val="none"/>
      <w:vertAlign w:val="baseline"/>
      <w:cs w:val="0"/>
      <w:em w:val="none"/>
    </w:rPr>
  </w:style>
  <w:style w:type="paragraph" w:styleId="af">
    <w:name w:val="footer"/>
    <w:basedOn w:val="a"/>
    <w:pPr>
      <w:tabs>
        <w:tab w:val="center" w:pos="4677"/>
        <w:tab w:val="right" w:pos="9355"/>
      </w:tabs>
      <w:spacing w:after="0" w:line="240" w:lineRule="auto"/>
    </w:pPr>
  </w:style>
  <w:style w:type="character" w:customStyle="1" w:styleId="af0">
    <w:name w:val="Нижний колонтитул Знак"/>
    <w:rPr>
      <w:rFonts w:ascii="Calibri" w:hAnsi="Calibri" w:cs="Calibri"/>
      <w:color w:val="000000"/>
      <w:w w:val="100"/>
      <w:position w:val="-1"/>
      <w:effect w:val="none"/>
      <w:vertAlign w:val="baseline"/>
      <w:cs w:val="0"/>
      <w:em w:val="none"/>
      <w:lang w:val="ru-RU" w:eastAsia="ru-RU"/>
    </w:rPr>
  </w:style>
  <w:style w:type="character" w:customStyle="1" w:styleId="FontStyle63">
    <w:name w:val="Font Style63"/>
    <w:rPr>
      <w:rFonts w:ascii="Times New Roman" w:hAnsi="Times New Roman"/>
      <w:b/>
      <w:color w:val="000000"/>
      <w:w w:val="100"/>
      <w:position w:val="-1"/>
      <w:sz w:val="26"/>
      <w:effect w:val="none"/>
      <w:vertAlign w:val="baseline"/>
      <w:cs w:val="0"/>
      <w:em w:val="none"/>
    </w:rPr>
  </w:style>
  <w:style w:type="character" w:customStyle="1" w:styleId="af1">
    <w:name w:val="Текст у виносці Знак"/>
    <w:rPr>
      <w:rFonts w:ascii="Segoe UI" w:hAnsi="Segoe UI" w:cs="Segoe UI"/>
      <w:color w:val="000000"/>
      <w:w w:val="100"/>
      <w:position w:val="-1"/>
      <w:sz w:val="18"/>
      <w:szCs w:val="18"/>
      <w:effect w:val="none"/>
      <w:vertAlign w:val="baseline"/>
      <w:cs w:val="0"/>
      <w:em w:val="none"/>
    </w:rPr>
  </w:style>
  <w:style w:type="paragraph" w:customStyle="1" w:styleId="rvps2">
    <w:name w:val="rvps2"/>
    <w:basedOn w:val="a"/>
    <w:pPr>
      <w:spacing w:before="100" w:beforeAutospacing="1" w:after="100" w:afterAutospacing="1" w:line="240" w:lineRule="auto"/>
    </w:pPr>
    <w:rPr>
      <w:rFonts w:ascii="Times New Roman" w:hAnsi="Times New Roman" w:cs="Times New Roman"/>
      <w:color w:val="auto"/>
      <w:sz w:val="24"/>
      <w:szCs w:val="24"/>
    </w:rPr>
  </w:style>
  <w:style w:type="paragraph" w:customStyle="1" w:styleId="15">
    <w:name w:val="Обычный1"/>
    <w:pPr>
      <w:pBdr>
        <w:top w:val="nil"/>
        <w:left w:val="nil"/>
        <w:bottom w:val="nil"/>
        <w:right w:val="nil"/>
        <w:between w:val="nil"/>
        <w:bar w:val="nil"/>
      </w:pBdr>
      <w:suppressAutoHyphens/>
      <w:spacing w:after="160" w:line="259" w:lineRule="auto"/>
      <w:ind w:leftChars="-1" w:left="-1" w:hangingChars="1" w:hanging="1"/>
      <w:textDirection w:val="btLr"/>
      <w:textAlignment w:val="top"/>
      <w:outlineLvl w:val="0"/>
    </w:pPr>
    <w:rPr>
      <w:rFonts w:ascii="Calibri" w:eastAsia="Calibri" w:hAnsi="Calibri" w:cs="Calibri"/>
      <w:color w:val="000000"/>
      <w:position w:val="-1"/>
      <w:sz w:val="22"/>
      <w:szCs w:val="22"/>
      <w:bdr w:val="nil"/>
      <w:lang w:val="ru-RU" w:eastAsia="en-CA"/>
    </w:rPr>
  </w:style>
  <w:style w:type="character" w:customStyle="1" w:styleId="Af2">
    <w:name w:val="Нет A"/>
    <w:rPr>
      <w:w w:val="100"/>
      <w:position w:val="-1"/>
      <w:effect w:val="none"/>
      <w:vertAlign w:val="baseline"/>
      <w:cs w:val="0"/>
      <w:em w:val="none"/>
    </w:rPr>
  </w:style>
  <w:style w:type="table" w:styleId="af3">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10"/>
    <w:rPr>
      <w:w w:val="100"/>
      <w:position w:val="-1"/>
      <w:effect w:val="none"/>
      <w:vertAlign w:val="baseline"/>
      <w:cs w:val="0"/>
      <w:em w:val="none"/>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table" w:customStyle="1" w:styleId="7">
    <w:name w:val="7"/>
    <w:basedOn w:val="TableNormal"/>
    <w:tblPr>
      <w:tblStyleRowBandSize w:val="1"/>
      <w:tblStyleColBandSize w:val="1"/>
      <w:tblCellMar>
        <w:top w:w="0" w:type="dxa"/>
        <w:left w:w="108" w:type="dxa"/>
        <w:bottom w:w="0" w:type="dxa"/>
        <w:right w:w="108" w:type="dxa"/>
      </w:tblCellMar>
    </w:tblPr>
  </w:style>
  <w:style w:type="table" w:customStyle="1" w:styleId="61">
    <w:name w:val="6"/>
    <w:basedOn w:val="TableNormal"/>
    <w:tblPr>
      <w:tblStyleRowBandSize w:val="1"/>
      <w:tblStyleColBandSize w:val="1"/>
      <w:tblCellMar>
        <w:top w:w="0" w:type="dxa"/>
        <w:left w:w="108" w:type="dxa"/>
        <w:bottom w:w="0" w:type="dxa"/>
        <w:right w:w="108" w:type="dxa"/>
      </w:tblCellMar>
    </w:tblPr>
  </w:style>
  <w:style w:type="table" w:customStyle="1" w:styleId="51">
    <w:name w:val="5"/>
    <w:basedOn w:val="TableNormal"/>
    <w:tblPr>
      <w:tblStyleRowBandSize w:val="1"/>
      <w:tblStyleColBandSize w:val="1"/>
      <w:tblCellMar>
        <w:top w:w="0" w:type="dxa"/>
        <w:left w:w="108" w:type="dxa"/>
        <w:bottom w:w="0" w:type="dxa"/>
        <w:right w:w="108" w:type="dxa"/>
      </w:tblCellMar>
    </w:tblPr>
  </w:style>
  <w:style w:type="table" w:customStyle="1" w:styleId="41">
    <w:name w:val="4"/>
    <w:basedOn w:val="TableNormal"/>
    <w:tblPr>
      <w:tblStyleRowBandSize w:val="1"/>
      <w:tblStyleColBandSize w:val="1"/>
      <w:tblCellMar>
        <w:top w:w="0" w:type="dxa"/>
        <w:left w:w="108" w:type="dxa"/>
        <w:bottom w:w="0" w:type="dxa"/>
        <w:right w:w="108" w:type="dxa"/>
      </w:tblCellMar>
    </w:tblPr>
  </w:style>
  <w:style w:type="table" w:customStyle="1" w:styleId="31">
    <w:name w:val="3"/>
    <w:basedOn w:val="TableNormal"/>
    <w:tblPr>
      <w:tblStyleRowBandSize w:val="1"/>
      <w:tblStyleColBandSize w:val="1"/>
      <w:tblCellMar>
        <w:top w:w="0" w:type="dxa"/>
        <w:left w:w="108" w:type="dxa"/>
        <w:bottom w:w="0" w:type="dxa"/>
        <w:right w:w="108" w:type="dxa"/>
      </w:tblCellMar>
    </w:tblPr>
  </w:style>
  <w:style w:type="table" w:customStyle="1" w:styleId="21">
    <w:name w:val="2"/>
    <w:basedOn w:val="TableNormal"/>
    <w:tblPr>
      <w:tblStyleRowBandSize w:val="1"/>
      <w:tblStyleColBandSize w:val="1"/>
      <w:tblCellMar>
        <w:top w:w="0" w:type="dxa"/>
        <w:left w:w="108" w:type="dxa"/>
        <w:bottom w:w="0" w:type="dxa"/>
        <w:right w:w="108" w:type="dxa"/>
      </w:tblCellMar>
    </w:tblPr>
  </w:style>
  <w:style w:type="table" w:customStyle="1" w:styleId="16">
    <w:name w:val="1"/>
    <w:basedOn w:val="TableNormal"/>
    <w:tblPr>
      <w:tblStyleRowBandSize w:val="1"/>
      <w:tblStyleColBandSize w:val="1"/>
      <w:tblCellMar>
        <w:top w:w="0" w:type="dxa"/>
        <w:left w:w="108" w:type="dxa"/>
        <w:bottom w:w="0" w:type="dxa"/>
        <w:right w:w="108" w:type="dxa"/>
      </w:tblCellMar>
    </w:tblPr>
  </w:style>
  <w:style w:type="character" w:customStyle="1" w:styleId="FontStyle61">
    <w:name w:val="Font Style61"/>
    <w:uiPriority w:val="99"/>
    <w:rsid w:val="00064A81"/>
    <w:rPr>
      <w:rFonts w:ascii="Times New Roman" w:hAnsi="Times New Roman" w:cs="Times New Roman"/>
      <w:color w:val="000000"/>
      <w:sz w:val="26"/>
      <w:szCs w:val="26"/>
    </w:rPr>
  </w:style>
  <w:style w:type="character" w:customStyle="1" w:styleId="rvts0">
    <w:name w:val="rvts0"/>
    <w:rsid w:val="00FD7210"/>
  </w:style>
  <w:style w:type="paragraph" w:customStyle="1" w:styleId="Style20">
    <w:name w:val="Style20"/>
    <w:basedOn w:val="a"/>
    <w:uiPriority w:val="99"/>
    <w:rsid w:val="00FD7210"/>
    <w:pPr>
      <w:widowControl w:val="0"/>
      <w:suppressAutoHyphens w:val="0"/>
      <w:autoSpaceDE w:val="0"/>
      <w:autoSpaceDN w:val="0"/>
      <w:adjustRightInd w:val="0"/>
      <w:spacing w:after="0" w:line="322" w:lineRule="exact"/>
      <w:ind w:leftChars="0" w:left="0" w:firstLineChars="0" w:firstLine="547"/>
      <w:jc w:val="both"/>
      <w:textDirection w:val="lrTb"/>
      <w:textAlignment w:val="auto"/>
      <w:outlineLvl w:val="9"/>
    </w:pPr>
    <w:rPr>
      <w:rFonts w:ascii="Times New Roman" w:hAnsi="Times New Roman" w:cs="Times New Roman"/>
      <w:color w:val="auto"/>
      <w:position w:val="0"/>
      <w:sz w:val="24"/>
      <w:szCs w:val="24"/>
    </w:rPr>
  </w:style>
  <w:style w:type="paragraph" w:customStyle="1" w:styleId="Style25">
    <w:name w:val="Style25"/>
    <w:basedOn w:val="a"/>
    <w:uiPriority w:val="99"/>
    <w:rsid w:val="00B73E90"/>
    <w:pPr>
      <w:widowControl w:val="0"/>
      <w:suppressAutoHyphens w:val="0"/>
      <w:autoSpaceDE w:val="0"/>
      <w:autoSpaceDN w:val="0"/>
      <w:adjustRightInd w:val="0"/>
      <w:spacing w:after="0" w:line="322" w:lineRule="exact"/>
      <w:ind w:leftChars="0" w:left="0" w:firstLineChars="0" w:firstLine="0"/>
      <w:jc w:val="both"/>
      <w:textDirection w:val="lrTb"/>
      <w:textAlignment w:val="auto"/>
      <w:outlineLvl w:val="9"/>
    </w:pPr>
    <w:rPr>
      <w:rFonts w:ascii="Times New Roman" w:hAnsi="Times New Roman" w:cs="Times New Roman"/>
      <w:color w:val="auto"/>
      <w:position w:val="0"/>
      <w:sz w:val="24"/>
      <w:szCs w:val="24"/>
    </w:rPr>
  </w:style>
  <w:style w:type="paragraph" w:customStyle="1" w:styleId="Style41">
    <w:name w:val="Style41"/>
    <w:basedOn w:val="a"/>
    <w:uiPriority w:val="99"/>
    <w:rsid w:val="00B73E90"/>
    <w:pPr>
      <w:widowControl w:val="0"/>
      <w:suppressAutoHyphens w:val="0"/>
      <w:autoSpaceDE w:val="0"/>
      <w:autoSpaceDN w:val="0"/>
      <w:adjustRightInd w:val="0"/>
      <w:spacing w:after="0" w:line="322" w:lineRule="exact"/>
      <w:ind w:leftChars="0" w:left="0" w:firstLineChars="0" w:firstLine="710"/>
      <w:jc w:val="both"/>
      <w:textDirection w:val="lrTb"/>
      <w:textAlignment w:val="auto"/>
      <w:outlineLvl w:val="9"/>
    </w:pPr>
    <w:rPr>
      <w:rFonts w:ascii="Times New Roman" w:hAnsi="Times New Roman" w:cs="Times New Roman"/>
      <w:color w:val="auto"/>
      <w:position w:val="0"/>
      <w:sz w:val="24"/>
      <w:szCs w:val="24"/>
    </w:rPr>
  </w:style>
  <w:style w:type="paragraph" w:customStyle="1" w:styleId="Style10">
    <w:name w:val="Style10"/>
    <w:basedOn w:val="a"/>
    <w:uiPriority w:val="99"/>
    <w:rsid w:val="00153716"/>
    <w:pPr>
      <w:widowControl w:val="0"/>
      <w:suppressAutoHyphens w:val="0"/>
      <w:autoSpaceDE w:val="0"/>
      <w:autoSpaceDN w:val="0"/>
      <w:adjustRightInd w:val="0"/>
      <w:spacing w:after="0" w:line="322" w:lineRule="exact"/>
      <w:ind w:leftChars="0" w:left="0" w:firstLineChars="0" w:firstLine="0"/>
      <w:textDirection w:val="lrTb"/>
      <w:textAlignment w:val="auto"/>
      <w:outlineLvl w:val="9"/>
    </w:pPr>
    <w:rPr>
      <w:rFonts w:ascii="Times New Roman" w:hAnsi="Times New Roman" w:cs="Times New Roman"/>
      <w:color w:val="auto"/>
      <w:position w:val="0"/>
      <w:sz w:val="24"/>
      <w:szCs w:val="24"/>
    </w:rPr>
  </w:style>
  <w:style w:type="paragraph" w:styleId="af4">
    <w:name w:val="List Paragraph"/>
    <w:basedOn w:val="a"/>
    <w:uiPriority w:val="34"/>
    <w:qFormat/>
    <w:rsid w:val="00AE0654"/>
    <w:pPr>
      <w:ind w:left="720"/>
      <w:contextualSpacing/>
    </w:pPr>
  </w:style>
  <w:style w:type="paragraph" w:styleId="af5">
    <w:name w:val="Normal (Web)"/>
    <w:basedOn w:val="a"/>
    <w:uiPriority w:val="99"/>
    <w:unhideWhenUsed/>
    <w:rsid w:val="00FE561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hAnsi="Times New Roman" w:cs="Times New Roman"/>
      <w:color w:val="auto"/>
      <w:position w:val="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zakon4.rada.gov.ua/laws/show/1556-18" TargetMode="External"/><Relationship Id="rId13" Type="http://schemas.openxmlformats.org/officeDocument/2006/relationships/hyperlink" Target="http://www.ehea.info/Upload/TPG_A_QF_RO_MK_1_EQF_Brochure.pdf" TargetMode="External"/><Relationship Id="rId18" Type="http://schemas.openxmlformats.org/officeDocument/2006/relationships/hyperlink" Target="https://erasmusplus.org.ua/wpcontent/uploads/2024/10/glosarijvo_2024_here_neo_ivo_napn_mon_30.09.2024.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mon.gov.ua/static-objects/mon/sites/1/vishcha-osvita/proekty%20standartiv%20vishcha%20osvita/2021/12/30/054-Sotsiolohiya.dokt.filosof.30.12.pdf" TargetMode="External"/><Relationship Id="rId7" Type="http://schemas.openxmlformats.org/officeDocument/2006/relationships/endnotes" Target="endnotes.xml"/><Relationship Id="rId12" Type="http://schemas.openxmlformats.org/officeDocument/2006/relationships/hyperlink" Target="https://zakon.rada.gov.ua/rada/show/va327609-" TargetMode="External"/><Relationship Id="rId17" Type="http://schemas.openxmlformats.org/officeDocument/2006/relationships/hyperlink" Target="http://www.ehea.info/cid101886/tuning-educational-structures-europe.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m.coe.int/rf-cdc-vol-2-/168097ec96" TargetMode="External"/><Relationship Id="rId20" Type="http://schemas.openxmlformats.org/officeDocument/2006/relationships/hyperlink" Target="https://mon.gov.ua/static-objects/mon/sites/1/vishcha-osvita/2025/03/27/nakaz-mon-512-vid-27-03-202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svita.diia.gov.ua/uploads/1/7451-ramka_cifrovoi_kompetentnosti.pdf%2028"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zakon.rada.gov.ua/laws/show/722/2019" TargetMode="External"/><Relationship Id="rId19" Type="http://schemas.openxmlformats.org/officeDocument/2006/relationships/hyperlink" Target="https://science.iea.gov.ua/wpcontent/uploads/2020/10/4_Bakhrushin_29_2020_50_66.pdf" TargetMode="External"/><Relationship Id="rId4" Type="http://schemas.openxmlformats.org/officeDocument/2006/relationships/settings" Target="settings.xml"/><Relationship Id="rId9" Type="http://schemas.openxmlformats.org/officeDocument/2006/relationships/hyperlink" Target="http://zakon5.rada.gov.ua/laws/show/2145-" TargetMode="External"/><Relationship Id="rId14" Type="http://schemas.openxmlformats.org/officeDocument/2006/relationships/hyperlink" Target="https://www.undp.org/uk/ukraine/tsili-staloho-rozvytku"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ONB2udadUGfACmNKpR10JP0PPQ==">CgMxLjA4AHIhMWt4aHRmOHA5Wm1JY01jZXEzUm1ueml4c29MQ1loMDR5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11803</Words>
  <Characters>6729</Characters>
  <Application>Microsoft Office Word</Application>
  <DocSecurity>0</DocSecurity>
  <Lines>56</Lines>
  <Paragraphs>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dc:creator>
  <cp:keywords/>
  <dc:description/>
  <cp:lastModifiedBy>Дідусенко Світлана Іванівна</cp:lastModifiedBy>
  <cp:revision>3</cp:revision>
  <dcterms:created xsi:type="dcterms:W3CDTF">2026-05-29T11:04:00Z</dcterms:created>
  <dcterms:modified xsi:type="dcterms:W3CDTF">2026-06-10T16:16:00Z</dcterms:modified>
</cp:coreProperties>
</file>