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Layout w:type="fixed"/>
        <w:tblLook w:val="0000" w:firstRow="0" w:lastRow="0" w:firstColumn="0" w:lastColumn="0" w:noHBand="0" w:noVBand="0"/>
      </w:tblPr>
      <w:tblGrid>
        <w:gridCol w:w="6804"/>
        <w:gridCol w:w="4111"/>
      </w:tblGrid>
      <w:tr w:rsidR="00E54BFB" w14:paraId="15200402" w14:textId="77777777" w:rsidTr="009F6FAB">
        <w:trPr>
          <w:trHeight w:val="1056"/>
        </w:trPr>
        <w:tc>
          <w:tcPr>
            <w:tcW w:w="6804" w:type="dxa"/>
          </w:tcPr>
          <w:p w14:paraId="30667EBE" w14:textId="77777777" w:rsidR="00E54BFB" w:rsidRPr="00AF4241" w:rsidRDefault="00E54BFB" w:rsidP="009F6FAB">
            <w:pPr>
              <w:shd w:val="clear" w:color="auto" w:fill="FFFFFF"/>
              <w:spacing w:after="0" w:line="240" w:lineRule="auto"/>
              <w:ind w:hanging="4"/>
              <w:jc w:val="both"/>
              <w:rPr>
                <w:rFonts w:ascii="Times New Roman" w:eastAsia="Times New Roman" w:hAnsi="Times New Roman" w:cs="Times New Roman"/>
                <w:sz w:val="28"/>
                <w:szCs w:val="28"/>
                <w:lang w:val="en-US"/>
              </w:rPr>
            </w:pPr>
          </w:p>
        </w:tc>
        <w:tc>
          <w:tcPr>
            <w:tcW w:w="4111" w:type="dxa"/>
          </w:tcPr>
          <w:p w14:paraId="67191736" w14:textId="77777777" w:rsidR="00E54BFB" w:rsidRDefault="00E54BFB" w:rsidP="009F6FAB">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ЗАТВЕРДЖЕНО</w:t>
            </w:r>
          </w:p>
          <w:p w14:paraId="489C6ACD" w14:textId="77777777" w:rsidR="00E54BFB" w:rsidRDefault="00E54BFB" w:rsidP="009F6FAB">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Наказ Міністерства</w:t>
            </w:r>
          </w:p>
          <w:p w14:paraId="33BA21CD" w14:textId="77777777" w:rsidR="00E54BFB" w:rsidRDefault="00E54BFB" w:rsidP="009F6FAB">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освіти і науки України</w:t>
            </w:r>
          </w:p>
          <w:p w14:paraId="06AF7B76" w14:textId="77777777" w:rsidR="00E54BFB" w:rsidRDefault="00E54BFB" w:rsidP="009F6FA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________ № ____</w:t>
            </w:r>
          </w:p>
        </w:tc>
      </w:tr>
    </w:tbl>
    <w:p w14:paraId="084685AA"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1482826F"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6DD28E39"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41A71FDC"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437E1E34"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58597E37"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7C4BEF33" w14:textId="77777777" w:rsidR="00E54BFB" w:rsidRDefault="00E54BFB" w:rsidP="00E54BF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СТАНДАРТ ВИЩОЇ ОСВІТИ </w:t>
      </w:r>
    </w:p>
    <w:p w14:paraId="082474F6" w14:textId="77777777" w:rsidR="00E54BFB" w:rsidRDefault="00E54BFB" w:rsidP="00E54BFB">
      <w:pPr>
        <w:spacing w:after="0" w:line="240" w:lineRule="auto"/>
        <w:jc w:val="both"/>
        <w:rPr>
          <w:rFonts w:ascii="Times New Roman" w:eastAsia="Times New Roman" w:hAnsi="Times New Roman" w:cs="Times New Roman"/>
          <w:b/>
          <w:sz w:val="28"/>
          <w:szCs w:val="28"/>
        </w:rPr>
      </w:pPr>
    </w:p>
    <w:p w14:paraId="79A7B78A" w14:textId="77777777" w:rsidR="00E54BFB" w:rsidRDefault="00E54BFB" w:rsidP="00E54BFB">
      <w:pPr>
        <w:spacing w:after="0" w:line="240" w:lineRule="auto"/>
        <w:jc w:val="both"/>
        <w:rPr>
          <w:rFonts w:ascii="Times New Roman" w:eastAsia="Times New Roman" w:hAnsi="Times New Roman" w:cs="Times New Roman"/>
          <w:b/>
          <w:sz w:val="28"/>
          <w:szCs w:val="28"/>
        </w:rPr>
      </w:pPr>
    </w:p>
    <w:p w14:paraId="32390F7C" w14:textId="77777777" w:rsidR="00E54BFB" w:rsidRDefault="00E54BFB" w:rsidP="00E54BFB">
      <w:pPr>
        <w:spacing w:after="0" w:line="240" w:lineRule="auto"/>
        <w:jc w:val="both"/>
        <w:rPr>
          <w:rFonts w:ascii="Times New Roman" w:eastAsia="Times New Roman" w:hAnsi="Times New Roman" w:cs="Times New Roman"/>
          <w:b/>
          <w:sz w:val="28"/>
          <w:szCs w:val="28"/>
        </w:rPr>
      </w:pPr>
    </w:p>
    <w:p w14:paraId="5213E6AE" w14:textId="1A5DCF1D" w:rsidR="00E54BFB" w:rsidRDefault="00E54BFB" w:rsidP="00E54BFB">
      <w:pPr>
        <w:tabs>
          <w:tab w:val="left" w:pos="73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РІВЕНЬ ВИЩОЇ </w:t>
      </w:r>
      <w:proofErr w:type="spellStart"/>
      <w:r>
        <w:rPr>
          <w:rFonts w:ascii="Times New Roman" w:eastAsia="Times New Roman" w:hAnsi="Times New Roman" w:cs="Times New Roman"/>
          <w:b/>
          <w:sz w:val="28"/>
          <w:szCs w:val="28"/>
        </w:rPr>
        <w:t>ОСВІТИ</w:t>
      </w:r>
      <w:r>
        <w:rPr>
          <w:rFonts w:ascii="Times New Roman" w:eastAsia="Times New Roman" w:hAnsi="Times New Roman" w:cs="Times New Roman"/>
          <w:sz w:val="28"/>
          <w:szCs w:val="28"/>
        </w:rPr>
        <w:t>___</w:t>
      </w:r>
      <w:r w:rsidR="00E03150">
        <w:rPr>
          <w:rFonts w:ascii="Times New Roman" w:eastAsia="Times New Roman" w:hAnsi="Times New Roman" w:cs="Times New Roman"/>
          <w:sz w:val="28"/>
          <w:szCs w:val="28"/>
          <w:u w:val="single"/>
        </w:rPr>
        <w:t>Перший</w:t>
      </w:r>
      <w:proofErr w:type="spellEnd"/>
      <w:r>
        <w:rPr>
          <w:rFonts w:ascii="Times New Roman" w:eastAsia="Times New Roman" w:hAnsi="Times New Roman" w:cs="Times New Roman"/>
          <w:sz w:val="28"/>
          <w:szCs w:val="28"/>
          <w:u w:val="single"/>
        </w:rPr>
        <w:t xml:space="preserve"> </w:t>
      </w:r>
      <w:r w:rsidRPr="00E24E1F">
        <w:rPr>
          <w:rFonts w:ascii="Times New Roman" w:eastAsia="Times New Roman" w:hAnsi="Times New Roman" w:cs="Times New Roman"/>
          <w:sz w:val="28"/>
          <w:szCs w:val="28"/>
          <w:u w:val="single"/>
        </w:rPr>
        <w:t>(</w:t>
      </w:r>
      <w:r w:rsidR="00E03150">
        <w:rPr>
          <w:rFonts w:ascii="Times New Roman" w:eastAsia="Times New Roman" w:hAnsi="Times New Roman" w:cs="Times New Roman"/>
          <w:sz w:val="28"/>
          <w:szCs w:val="28"/>
          <w:u w:val="single"/>
        </w:rPr>
        <w:t>бакалаврський</w:t>
      </w:r>
      <w:r w:rsidRPr="00E24E1F">
        <w:rPr>
          <w:rFonts w:ascii="Times New Roman" w:eastAsia="Times New Roman" w:hAnsi="Times New Roman" w:cs="Times New Roman"/>
          <w:sz w:val="28"/>
          <w:szCs w:val="28"/>
          <w:u w:val="single"/>
        </w:rPr>
        <w:t>) рівень</w:t>
      </w:r>
      <w:r>
        <w:rPr>
          <w:rFonts w:ascii="Times New Roman" w:eastAsia="Times New Roman" w:hAnsi="Times New Roman" w:cs="Times New Roman"/>
          <w:sz w:val="28"/>
          <w:szCs w:val="28"/>
        </w:rPr>
        <w:t>__________</w:t>
      </w:r>
    </w:p>
    <w:p w14:paraId="60858ADC" w14:textId="77777777" w:rsidR="00E54BFB" w:rsidRDefault="00E54BFB" w:rsidP="00E54BF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vertAlign w:val="superscript"/>
        </w:rPr>
        <w:t xml:space="preserve">                                                                                                    (назва рівня вищої освіти)</w:t>
      </w:r>
    </w:p>
    <w:p w14:paraId="7E2CF81A" w14:textId="77777777" w:rsidR="00E54BFB" w:rsidRDefault="00E54BFB" w:rsidP="00E54BFB">
      <w:pPr>
        <w:tabs>
          <w:tab w:val="left" w:pos="7371"/>
        </w:tabs>
        <w:spacing w:after="0" w:line="240" w:lineRule="auto"/>
        <w:jc w:val="both"/>
        <w:rPr>
          <w:rFonts w:ascii="Times New Roman" w:eastAsia="Times New Roman" w:hAnsi="Times New Roman" w:cs="Times New Roman"/>
          <w:b/>
          <w:sz w:val="28"/>
          <w:szCs w:val="28"/>
        </w:rPr>
      </w:pPr>
    </w:p>
    <w:p w14:paraId="1E370A03" w14:textId="405B62D4" w:rsidR="00E54BFB" w:rsidRDefault="00E54BFB" w:rsidP="00E54BFB">
      <w:pPr>
        <w:tabs>
          <w:tab w:val="left" w:pos="73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СТУПІНЬ ВИЩОЇ </w:t>
      </w:r>
      <w:proofErr w:type="spellStart"/>
      <w:r>
        <w:rPr>
          <w:rFonts w:ascii="Times New Roman" w:eastAsia="Times New Roman" w:hAnsi="Times New Roman" w:cs="Times New Roman"/>
          <w:b/>
          <w:sz w:val="28"/>
          <w:szCs w:val="28"/>
        </w:rPr>
        <w:t>ОСВІТИ</w:t>
      </w:r>
      <w:r>
        <w:rPr>
          <w:rFonts w:ascii="Times New Roman" w:eastAsia="Times New Roman" w:hAnsi="Times New Roman" w:cs="Times New Roman"/>
          <w:sz w:val="28"/>
          <w:szCs w:val="28"/>
        </w:rPr>
        <w:t>______</w:t>
      </w:r>
      <w:r w:rsidR="00E03150">
        <w:rPr>
          <w:rFonts w:ascii="Times New Roman" w:eastAsia="Times New Roman" w:hAnsi="Times New Roman" w:cs="Times New Roman"/>
          <w:sz w:val="28"/>
          <w:szCs w:val="28"/>
        </w:rPr>
        <w:t>бакалавр</w:t>
      </w:r>
      <w:proofErr w:type="spellEnd"/>
      <w:r>
        <w:rPr>
          <w:rFonts w:ascii="Times New Roman" w:eastAsia="Times New Roman" w:hAnsi="Times New Roman" w:cs="Times New Roman"/>
          <w:sz w:val="28"/>
          <w:szCs w:val="28"/>
        </w:rPr>
        <w:t>________________________</w:t>
      </w:r>
    </w:p>
    <w:p w14:paraId="4087E5A3" w14:textId="77777777" w:rsidR="00E54BFB" w:rsidRDefault="00E54BFB" w:rsidP="00E54BF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vertAlign w:val="superscript"/>
        </w:rPr>
        <w:t xml:space="preserve">                                                                                         (назва ступеня вищої освіти)</w:t>
      </w:r>
    </w:p>
    <w:p w14:paraId="3881822C" w14:textId="77777777" w:rsidR="00E54BFB" w:rsidRDefault="00E54BFB" w:rsidP="00E54BFB">
      <w:pPr>
        <w:tabs>
          <w:tab w:val="left" w:pos="7371"/>
        </w:tabs>
        <w:spacing w:after="0" w:line="240" w:lineRule="auto"/>
        <w:jc w:val="both"/>
        <w:rPr>
          <w:rFonts w:ascii="Times New Roman" w:eastAsia="Times New Roman" w:hAnsi="Times New Roman" w:cs="Times New Roman"/>
          <w:b/>
          <w:sz w:val="28"/>
          <w:szCs w:val="28"/>
        </w:rPr>
      </w:pPr>
    </w:p>
    <w:p w14:paraId="5B6B914C" w14:textId="77777777" w:rsidR="00E54BFB" w:rsidRPr="008C2476" w:rsidRDefault="00E54BFB" w:rsidP="00E54BFB">
      <w:pPr>
        <w:tabs>
          <w:tab w:val="left" w:pos="73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ГАЛУЗЬ ЗНАНЬ</w:t>
      </w:r>
      <w:r>
        <w:rPr>
          <w:rFonts w:ascii="Times New Roman" w:eastAsia="Times New Roman" w:hAnsi="Times New Roman" w:cs="Times New Roman"/>
          <w:sz w:val="28"/>
          <w:szCs w:val="28"/>
        </w:rPr>
        <w:t xml:space="preserve"> </w:t>
      </w:r>
      <w:r w:rsidRPr="008C2476">
        <w:rPr>
          <w:rFonts w:ascii="Times New Roman" w:eastAsia="Times New Roman" w:hAnsi="Times New Roman" w:cs="Times New Roman"/>
          <w:sz w:val="28"/>
          <w:szCs w:val="28"/>
          <w:u w:val="single"/>
          <w:lang w:val="ru-RU"/>
        </w:rPr>
        <w:t>Н</w:t>
      </w:r>
      <w:r w:rsidRPr="008C2476">
        <w:rPr>
          <w:rFonts w:ascii="Times New Roman" w:eastAsia="Times New Roman" w:hAnsi="Times New Roman" w:cs="Times New Roman"/>
          <w:sz w:val="28"/>
          <w:szCs w:val="28"/>
          <w:u w:val="single"/>
        </w:rPr>
        <w:t xml:space="preserve"> </w:t>
      </w:r>
      <w:r w:rsidRPr="008C2476">
        <w:rPr>
          <w:rFonts w:ascii="Times New Roman" w:hAnsi="Times New Roman" w:cs="Times New Roman"/>
          <w:sz w:val="28"/>
          <w:szCs w:val="28"/>
          <w:u w:val="single"/>
        </w:rPr>
        <w:t>Сільське, лісове, рибне господарство та ветеринарна медицина</w:t>
      </w:r>
    </w:p>
    <w:p w14:paraId="48B1FD1B" w14:textId="77777777" w:rsidR="00E54BFB" w:rsidRDefault="00E54BFB" w:rsidP="00E54BFB">
      <w:pPr>
        <w:spacing w:after="0" w:line="240" w:lineRule="auto"/>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(шифр та найменування галузі знань)</w:t>
      </w:r>
    </w:p>
    <w:p w14:paraId="6F47CF3F" w14:textId="77777777" w:rsidR="00E54BFB" w:rsidRDefault="00E54BFB" w:rsidP="00E54BFB">
      <w:pPr>
        <w:tabs>
          <w:tab w:val="left" w:pos="7371"/>
        </w:tabs>
        <w:spacing w:after="0" w:line="240" w:lineRule="auto"/>
        <w:jc w:val="both"/>
        <w:rPr>
          <w:rFonts w:ascii="Times New Roman" w:eastAsia="Times New Roman" w:hAnsi="Times New Roman" w:cs="Times New Roman"/>
          <w:b/>
          <w:sz w:val="28"/>
          <w:szCs w:val="28"/>
        </w:rPr>
      </w:pPr>
    </w:p>
    <w:p w14:paraId="30E686F1" w14:textId="77777777" w:rsidR="00E54BFB" w:rsidRDefault="00E54BFB" w:rsidP="00E54BFB">
      <w:pPr>
        <w:tabs>
          <w:tab w:val="left" w:pos="7371"/>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СПЕЦІАЛЬНІСТЬ________</w:t>
      </w:r>
      <w:r w:rsidRPr="008C2476">
        <w:rPr>
          <w:rFonts w:ascii="Times New Roman" w:eastAsia="Times New Roman" w:hAnsi="Times New Roman" w:cs="Times New Roman"/>
          <w:bCs/>
          <w:sz w:val="28"/>
          <w:szCs w:val="28"/>
          <w:u w:val="single"/>
        </w:rPr>
        <w:t>Н7 А</w:t>
      </w:r>
      <w:r>
        <w:rPr>
          <w:rFonts w:ascii="Times New Roman" w:eastAsia="Times New Roman" w:hAnsi="Times New Roman" w:cs="Times New Roman"/>
          <w:bCs/>
          <w:sz w:val="28"/>
          <w:szCs w:val="28"/>
          <w:u w:val="single"/>
        </w:rPr>
        <w:t>гроінженерія</w:t>
      </w:r>
      <w:r>
        <w:rPr>
          <w:rFonts w:ascii="Times New Roman" w:eastAsia="Times New Roman" w:hAnsi="Times New Roman" w:cs="Times New Roman"/>
          <w:b/>
          <w:sz w:val="28"/>
          <w:szCs w:val="28"/>
        </w:rPr>
        <w:t>__________________</w:t>
      </w:r>
    </w:p>
    <w:p w14:paraId="16D3AA7D" w14:textId="77777777" w:rsidR="00E54BFB" w:rsidRDefault="00E54BFB" w:rsidP="00E54BFB">
      <w:pPr>
        <w:spacing w:after="0" w:line="240" w:lineRule="auto"/>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(код та найменування спеціальності)</w:t>
      </w:r>
    </w:p>
    <w:p w14:paraId="51403634" w14:textId="77777777" w:rsidR="00E54BFB" w:rsidRDefault="00E54BFB" w:rsidP="00E54BFB">
      <w:pPr>
        <w:spacing w:after="0" w:line="240" w:lineRule="auto"/>
        <w:jc w:val="both"/>
        <w:rPr>
          <w:rFonts w:ascii="Times New Roman" w:eastAsia="Times New Roman" w:hAnsi="Times New Roman" w:cs="Times New Roman"/>
          <w:sz w:val="28"/>
          <w:szCs w:val="28"/>
        </w:rPr>
      </w:pPr>
    </w:p>
    <w:p w14:paraId="276C5CF5" w14:textId="77777777" w:rsidR="00E54BFB" w:rsidRDefault="00E54BFB" w:rsidP="00E54BFB">
      <w:pPr>
        <w:spacing w:after="0" w:line="240" w:lineRule="auto"/>
        <w:jc w:val="both"/>
        <w:rPr>
          <w:rFonts w:ascii="Times New Roman" w:eastAsia="Times New Roman" w:hAnsi="Times New Roman" w:cs="Times New Roman"/>
          <w:sz w:val="28"/>
          <w:szCs w:val="28"/>
        </w:rPr>
      </w:pPr>
    </w:p>
    <w:p w14:paraId="0336E458" w14:textId="77777777" w:rsidR="00E54BFB" w:rsidRDefault="00E54BFB" w:rsidP="00E54BFB">
      <w:pPr>
        <w:spacing w:after="0" w:line="240" w:lineRule="auto"/>
        <w:jc w:val="both"/>
        <w:rPr>
          <w:rFonts w:ascii="Times New Roman" w:eastAsia="Times New Roman" w:hAnsi="Times New Roman" w:cs="Times New Roman"/>
          <w:sz w:val="28"/>
          <w:szCs w:val="28"/>
        </w:rPr>
      </w:pPr>
    </w:p>
    <w:p w14:paraId="6BE2C66E" w14:textId="77777777" w:rsidR="00E54BFB" w:rsidRDefault="00E54BFB" w:rsidP="00E54BFB">
      <w:pPr>
        <w:spacing w:after="0" w:line="240" w:lineRule="auto"/>
        <w:jc w:val="both"/>
        <w:rPr>
          <w:rFonts w:ascii="Times New Roman" w:eastAsia="Times New Roman" w:hAnsi="Times New Roman" w:cs="Times New Roman"/>
          <w:sz w:val="28"/>
          <w:szCs w:val="28"/>
        </w:rPr>
      </w:pPr>
    </w:p>
    <w:p w14:paraId="75E34838" w14:textId="77777777" w:rsidR="00E54BFB" w:rsidRDefault="00E54BFB" w:rsidP="00E54BFB">
      <w:pPr>
        <w:spacing w:after="0" w:line="240" w:lineRule="auto"/>
        <w:jc w:val="both"/>
        <w:rPr>
          <w:rFonts w:ascii="Times New Roman" w:eastAsia="Times New Roman" w:hAnsi="Times New Roman" w:cs="Times New Roman"/>
          <w:sz w:val="28"/>
          <w:szCs w:val="28"/>
        </w:rPr>
      </w:pPr>
    </w:p>
    <w:p w14:paraId="2B569098" w14:textId="77777777" w:rsidR="00E54BFB" w:rsidRDefault="00E54BFB" w:rsidP="00E54BFB">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Видання офіційне</w:t>
      </w:r>
    </w:p>
    <w:p w14:paraId="32F5E1A0" w14:textId="77777777" w:rsidR="00E54BFB" w:rsidRDefault="00E54BFB" w:rsidP="00E54BFB">
      <w:pPr>
        <w:spacing w:after="0" w:line="240" w:lineRule="auto"/>
        <w:jc w:val="center"/>
        <w:rPr>
          <w:rFonts w:ascii="Times New Roman" w:eastAsia="Times New Roman" w:hAnsi="Times New Roman" w:cs="Times New Roman"/>
          <w:b/>
          <w:sz w:val="28"/>
          <w:szCs w:val="28"/>
        </w:rPr>
      </w:pPr>
    </w:p>
    <w:p w14:paraId="1DDD78C4" w14:textId="77777777" w:rsidR="00E54BFB" w:rsidRDefault="00E54BFB" w:rsidP="00E54BFB">
      <w:pPr>
        <w:spacing w:after="0" w:line="240" w:lineRule="auto"/>
        <w:jc w:val="center"/>
        <w:rPr>
          <w:rFonts w:ascii="Times New Roman" w:eastAsia="Times New Roman" w:hAnsi="Times New Roman" w:cs="Times New Roman"/>
          <w:b/>
          <w:sz w:val="28"/>
          <w:szCs w:val="28"/>
        </w:rPr>
      </w:pPr>
    </w:p>
    <w:p w14:paraId="546EAF2C" w14:textId="77777777" w:rsidR="00E54BFB" w:rsidRDefault="00E54BFB" w:rsidP="00E54BF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МІНІСТЕРСТВО  ОСВІТИ  І  НАУКИ  УКРАЇНИ</w:t>
      </w:r>
    </w:p>
    <w:p w14:paraId="35431F20" w14:textId="77777777" w:rsidR="00E54BFB" w:rsidRDefault="00E54BFB" w:rsidP="00E54BFB">
      <w:pPr>
        <w:tabs>
          <w:tab w:val="left" w:pos="4253"/>
        </w:tabs>
        <w:spacing w:after="0" w:line="240" w:lineRule="auto"/>
        <w:jc w:val="center"/>
        <w:rPr>
          <w:rFonts w:ascii="Times New Roman" w:eastAsia="Times New Roman" w:hAnsi="Times New Roman" w:cs="Times New Roman"/>
          <w:b/>
          <w:sz w:val="28"/>
          <w:szCs w:val="28"/>
        </w:rPr>
      </w:pPr>
    </w:p>
    <w:p w14:paraId="6B0DD6EE" w14:textId="77777777" w:rsidR="00E54BFB" w:rsidRDefault="00E54BFB" w:rsidP="00E54BFB">
      <w:pPr>
        <w:tabs>
          <w:tab w:val="left" w:pos="4253"/>
        </w:tabs>
        <w:spacing w:after="0" w:line="240" w:lineRule="auto"/>
        <w:jc w:val="center"/>
        <w:rPr>
          <w:rFonts w:ascii="Times New Roman" w:eastAsia="Times New Roman" w:hAnsi="Times New Roman" w:cs="Times New Roman"/>
          <w:b/>
          <w:sz w:val="28"/>
          <w:szCs w:val="28"/>
        </w:rPr>
      </w:pPr>
    </w:p>
    <w:p w14:paraId="0CFB4D2B" w14:textId="77777777" w:rsidR="00E54BFB" w:rsidRDefault="00E54BFB" w:rsidP="00E54BFB">
      <w:pPr>
        <w:tabs>
          <w:tab w:val="left" w:pos="3828"/>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Київ</w:t>
      </w:r>
    </w:p>
    <w:p w14:paraId="1FCC22E5" w14:textId="77777777" w:rsidR="00E54BFB" w:rsidRDefault="00E54BFB" w:rsidP="00E54BFB">
      <w:pPr>
        <w:tabs>
          <w:tab w:val="left" w:pos="4253"/>
        </w:tabs>
        <w:spacing w:after="0" w:line="240" w:lineRule="auto"/>
        <w:jc w:val="center"/>
        <w:rPr>
          <w:rFonts w:ascii="Times New Roman" w:eastAsia="Times New Roman" w:hAnsi="Times New Roman" w:cs="Times New Roman"/>
          <w:b/>
          <w:sz w:val="28"/>
          <w:szCs w:val="28"/>
        </w:rPr>
        <w:sectPr w:rsidR="00E54BFB" w:rsidSect="008F0DC6">
          <w:headerReference w:type="default" r:id="rId9"/>
          <w:pgSz w:w="11906" w:h="16838"/>
          <w:pgMar w:top="850" w:right="566" w:bottom="850" w:left="1418" w:header="567" w:footer="113" w:gutter="0"/>
          <w:pgNumType w:start="1"/>
          <w:cols w:space="720"/>
          <w:titlePg/>
          <w:docGrid w:linePitch="299"/>
        </w:sectPr>
      </w:pPr>
      <w:r>
        <w:rPr>
          <w:rFonts w:ascii="Times New Roman" w:eastAsia="Times New Roman" w:hAnsi="Times New Roman" w:cs="Times New Roman"/>
          <w:b/>
          <w:sz w:val="28"/>
          <w:szCs w:val="28"/>
        </w:rPr>
        <w:t>2026</w:t>
      </w:r>
    </w:p>
    <w:p w14:paraId="75636E79" w14:textId="77777777" w:rsidR="00E54BFB" w:rsidRPr="0031404A" w:rsidRDefault="00E54BFB" w:rsidP="00E54BFB">
      <w:pPr>
        <w:tabs>
          <w:tab w:val="left" w:pos="851"/>
        </w:tabs>
        <w:spacing w:after="0" w:line="240" w:lineRule="auto"/>
        <w:ind w:firstLine="567"/>
        <w:jc w:val="both"/>
        <w:rPr>
          <w:rFonts w:ascii="Times New Roman" w:eastAsia="Times New Roman" w:hAnsi="Times New Roman" w:cs="Times New Roman"/>
          <w:b/>
          <w:bCs/>
          <w:color w:val="000000" w:themeColor="text1"/>
          <w:sz w:val="28"/>
          <w:szCs w:val="28"/>
        </w:rPr>
      </w:pPr>
      <w:r w:rsidRPr="0031404A">
        <w:rPr>
          <w:rFonts w:ascii="Times New Roman" w:eastAsia="Times New Roman" w:hAnsi="Times New Roman" w:cs="Times New Roman"/>
          <w:b/>
          <w:bCs/>
          <w:color w:val="000000" w:themeColor="text1"/>
          <w:sz w:val="28"/>
          <w:szCs w:val="28"/>
        </w:rPr>
        <w:lastRenderedPageBreak/>
        <w:t>І. Преамбула</w:t>
      </w:r>
    </w:p>
    <w:p w14:paraId="02921C82" w14:textId="77777777" w:rsidR="00E54BFB" w:rsidRPr="0031404A"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527E9F9C" w14:textId="0D047F57" w:rsidR="00C24DBA"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 xml:space="preserve">Стандарт вищої освіти України для </w:t>
      </w:r>
      <w:r w:rsidR="006A6134">
        <w:rPr>
          <w:rFonts w:ascii="Times New Roman" w:eastAsia="Times New Roman" w:hAnsi="Times New Roman" w:cs="Times New Roman"/>
          <w:color w:val="000000" w:themeColor="text1"/>
          <w:sz w:val="28"/>
          <w:szCs w:val="28"/>
        </w:rPr>
        <w:t>першого</w:t>
      </w:r>
      <w:r w:rsidRPr="008C2476">
        <w:rPr>
          <w:rFonts w:ascii="Times New Roman" w:eastAsia="Times New Roman" w:hAnsi="Times New Roman" w:cs="Times New Roman"/>
          <w:color w:val="000000" w:themeColor="text1"/>
          <w:sz w:val="28"/>
          <w:szCs w:val="28"/>
        </w:rPr>
        <w:t xml:space="preserve"> (</w:t>
      </w:r>
      <w:r w:rsidR="006A6134">
        <w:rPr>
          <w:rFonts w:ascii="Times New Roman" w:eastAsia="Times New Roman" w:hAnsi="Times New Roman" w:cs="Times New Roman"/>
          <w:color w:val="000000" w:themeColor="text1"/>
          <w:sz w:val="28"/>
          <w:szCs w:val="28"/>
        </w:rPr>
        <w:t>бакалаврського</w:t>
      </w:r>
      <w:r w:rsidRPr="008C2476">
        <w:rPr>
          <w:rFonts w:ascii="Times New Roman" w:eastAsia="Times New Roman" w:hAnsi="Times New Roman" w:cs="Times New Roman"/>
          <w:color w:val="000000" w:themeColor="text1"/>
          <w:sz w:val="28"/>
          <w:szCs w:val="28"/>
        </w:rPr>
        <w:t>) рівня галузі знань Н Сільське, лісове, рибне господарство та ветеринарна медицина Н7</w:t>
      </w:r>
      <w:r w:rsidR="00C24DBA">
        <w:rPr>
          <w:rFonts w:ascii="Times New Roman" w:eastAsia="Times New Roman" w:hAnsi="Times New Roman" w:cs="Times New Roman"/>
          <w:color w:val="000000" w:themeColor="text1"/>
          <w:sz w:val="28"/>
          <w:szCs w:val="28"/>
        </w:rPr>
        <w:t> </w:t>
      </w:r>
      <w:r w:rsidRPr="008C2476">
        <w:rPr>
          <w:rFonts w:ascii="Times New Roman" w:eastAsia="Times New Roman" w:hAnsi="Times New Roman" w:cs="Times New Roman"/>
          <w:color w:val="000000" w:themeColor="text1"/>
          <w:sz w:val="28"/>
          <w:szCs w:val="28"/>
        </w:rPr>
        <w:t>Агроінженерія</w:t>
      </w:r>
      <w:r w:rsidR="00C24DBA">
        <w:rPr>
          <w:rFonts w:ascii="Times New Roman" w:eastAsia="Times New Roman" w:hAnsi="Times New Roman" w:cs="Times New Roman"/>
          <w:color w:val="000000" w:themeColor="text1"/>
          <w:sz w:val="28"/>
          <w:szCs w:val="28"/>
        </w:rPr>
        <w:t xml:space="preserve"> (далі – Стандарт)</w:t>
      </w:r>
      <w:r w:rsidRPr="008C2476">
        <w:rPr>
          <w:rFonts w:ascii="Times New Roman" w:eastAsia="Times New Roman" w:hAnsi="Times New Roman" w:cs="Times New Roman"/>
          <w:color w:val="000000" w:themeColor="text1"/>
          <w:sz w:val="28"/>
          <w:szCs w:val="28"/>
        </w:rPr>
        <w:t xml:space="preserve">. </w:t>
      </w:r>
    </w:p>
    <w:p w14:paraId="3A5C6724" w14:textId="3A57F26E" w:rsidR="00E54BFB" w:rsidRPr="008C2476" w:rsidRDefault="00C24DBA"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Стандарт з</w:t>
      </w:r>
      <w:r w:rsidR="00E54BFB" w:rsidRPr="008C2476">
        <w:rPr>
          <w:rFonts w:ascii="Times New Roman" w:eastAsia="Times New Roman" w:hAnsi="Times New Roman" w:cs="Times New Roman"/>
          <w:color w:val="000000" w:themeColor="text1"/>
          <w:sz w:val="28"/>
          <w:szCs w:val="28"/>
        </w:rPr>
        <w:t>атверджен</w:t>
      </w:r>
      <w:r>
        <w:rPr>
          <w:rFonts w:ascii="Times New Roman" w:eastAsia="Times New Roman" w:hAnsi="Times New Roman" w:cs="Times New Roman"/>
          <w:color w:val="000000" w:themeColor="text1"/>
          <w:sz w:val="28"/>
          <w:szCs w:val="28"/>
        </w:rPr>
        <w:t>о та введено в дію</w:t>
      </w:r>
      <w:r w:rsidR="00E54BFB" w:rsidRPr="008C2476">
        <w:rPr>
          <w:rFonts w:ascii="Times New Roman" w:eastAsia="Times New Roman" w:hAnsi="Times New Roman" w:cs="Times New Roman"/>
          <w:color w:val="000000" w:themeColor="text1"/>
          <w:sz w:val="28"/>
          <w:szCs w:val="28"/>
        </w:rPr>
        <w:t xml:space="preserve"> наказом Міністерства освіти і науки України від _________2026 р. № ____. </w:t>
      </w:r>
    </w:p>
    <w:p w14:paraId="05EDA79A"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0943690F"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 xml:space="preserve">Стандарт розроблено членами підкомісії зі спеціальності Н7 Агроінженерія Науково-методичної комісії </w:t>
      </w:r>
      <w:r w:rsidRPr="00C24DBA">
        <w:rPr>
          <w:rFonts w:ascii="Times New Roman" w:eastAsia="Times New Roman" w:hAnsi="Times New Roman" w:cs="Times New Roman"/>
          <w:sz w:val="28"/>
          <w:szCs w:val="28"/>
        </w:rPr>
        <w:t xml:space="preserve">№ 7 з </w:t>
      </w:r>
      <w:proofErr w:type="spellStart"/>
      <w:r w:rsidRPr="00C24DBA">
        <w:rPr>
          <w:rFonts w:ascii="Times New Roman" w:eastAsia="Times New Roman" w:hAnsi="Times New Roman" w:cs="Times New Roman"/>
          <w:sz w:val="28"/>
          <w:szCs w:val="28"/>
        </w:rPr>
        <w:t>агроінженерії</w:t>
      </w:r>
      <w:proofErr w:type="spellEnd"/>
      <w:r w:rsidRPr="00C24DBA">
        <w:rPr>
          <w:rFonts w:ascii="Times New Roman" w:eastAsia="Times New Roman" w:hAnsi="Times New Roman" w:cs="Times New Roman"/>
          <w:sz w:val="28"/>
          <w:szCs w:val="28"/>
        </w:rPr>
        <w:t xml:space="preserve"> </w:t>
      </w:r>
      <w:r w:rsidRPr="008C2476">
        <w:rPr>
          <w:rFonts w:ascii="Times New Roman" w:eastAsia="Times New Roman" w:hAnsi="Times New Roman" w:cs="Times New Roman"/>
          <w:color w:val="000000" w:themeColor="text1"/>
          <w:sz w:val="28"/>
          <w:szCs w:val="28"/>
        </w:rPr>
        <w:t xml:space="preserve">сектору вищої освіти Науково-методичної ради Міністерства освіти і науки України. </w:t>
      </w:r>
    </w:p>
    <w:p w14:paraId="7A221B12"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 xml:space="preserve">Розробники Стандарту: </w:t>
      </w:r>
    </w:p>
    <w:p w14:paraId="09756B57"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Роговський Іван Леонідович голова підкомісії, декан факультету конструювання та дизайну Національного університету біоресурсів і природокористування України;</w:t>
      </w:r>
    </w:p>
    <w:p w14:paraId="78A3AE5C" w14:textId="4DD21D1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roofErr w:type="spellStart"/>
      <w:r w:rsidRPr="008C2476">
        <w:rPr>
          <w:rFonts w:ascii="Times New Roman" w:eastAsia="Times New Roman" w:hAnsi="Times New Roman" w:cs="Times New Roman"/>
          <w:color w:val="000000" w:themeColor="text1"/>
          <w:sz w:val="28"/>
          <w:szCs w:val="28"/>
        </w:rPr>
        <w:t>З</w:t>
      </w:r>
      <w:r w:rsidR="001E1D1B">
        <w:rPr>
          <w:rFonts w:ascii="Times New Roman" w:eastAsia="Times New Roman" w:hAnsi="Times New Roman" w:cs="Times New Roman"/>
          <w:color w:val="000000" w:themeColor="text1"/>
          <w:sz w:val="28"/>
          <w:szCs w:val="28"/>
        </w:rPr>
        <w:t>убко</w:t>
      </w:r>
      <w:proofErr w:type="spellEnd"/>
      <w:r w:rsidR="001E1D1B">
        <w:rPr>
          <w:rFonts w:ascii="Times New Roman" w:eastAsia="Times New Roman" w:hAnsi="Times New Roman" w:cs="Times New Roman"/>
          <w:color w:val="000000" w:themeColor="text1"/>
          <w:sz w:val="28"/>
          <w:szCs w:val="28"/>
        </w:rPr>
        <w:t xml:space="preserve"> Владислав Миколайович заступник</w:t>
      </w:r>
      <w:r w:rsidRPr="008C2476">
        <w:rPr>
          <w:rFonts w:ascii="Times New Roman" w:eastAsia="Times New Roman" w:hAnsi="Times New Roman" w:cs="Times New Roman"/>
          <w:color w:val="000000" w:themeColor="text1"/>
          <w:sz w:val="28"/>
          <w:szCs w:val="28"/>
        </w:rPr>
        <w:t xml:space="preserve"> голови підкомісії, професор кафедри механічної та електричної інженерії Полтавського державного аграрного університету;</w:t>
      </w:r>
    </w:p>
    <w:p w14:paraId="3A6503BF" w14:textId="02A911E8"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roofErr w:type="spellStart"/>
      <w:r w:rsidRPr="008C2476">
        <w:rPr>
          <w:rFonts w:ascii="Times New Roman" w:eastAsia="Times New Roman" w:hAnsi="Times New Roman" w:cs="Times New Roman"/>
          <w:color w:val="000000" w:themeColor="text1"/>
          <w:sz w:val="28"/>
          <w:szCs w:val="28"/>
        </w:rPr>
        <w:t>Бархаленко</w:t>
      </w:r>
      <w:proofErr w:type="spellEnd"/>
      <w:r w:rsidRPr="008C2476">
        <w:rPr>
          <w:rFonts w:ascii="Times New Roman" w:eastAsia="Times New Roman" w:hAnsi="Times New Roman" w:cs="Times New Roman"/>
          <w:color w:val="000000" w:themeColor="text1"/>
          <w:sz w:val="28"/>
          <w:szCs w:val="28"/>
        </w:rPr>
        <w:t xml:space="preserve"> Юрій Олександрович</w:t>
      </w:r>
      <w:r w:rsidRPr="001E1D1B">
        <w:rPr>
          <w:rFonts w:ascii="Times New Roman" w:eastAsia="Times New Roman" w:hAnsi="Times New Roman" w:cs="Times New Roman"/>
          <w:color w:val="000000" w:themeColor="text1"/>
          <w:sz w:val="28"/>
          <w:szCs w:val="28"/>
        </w:rPr>
        <w:t xml:space="preserve"> </w:t>
      </w:r>
      <w:r w:rsidR="001E1D1B" w:rsidRPr="001E1D1B">
        <w:rPr>
          <w:rFonts w:ascii="Times New Roman" w:hAnsi="Times New Roman" w:cs="Times New Roman"/>
          <w:sz w:val="28"/>
          <w:szCs w:val="28"/>
        </w:rPr>
        <w:t>завідувач відділу науково-методичного забезпечення технічної освіти Державної установи «Науково-методичний центр вищої та фахової передвищої освіти»</w:t>
      </w:r>
      <w:r w:rsidRPr="001E1D1B">
        <w:rPr>
          <w:rFonts w:ascii="Times New Roman" w:eastAsia="Times New Roman" w:hAnsi="Times New Roman" w:cs="Times New Roman"/>
          <w:color w:val="000000" w:themeColor="text1"/>
          <w:sz w:val="28"/>
          <w:szCs w:val="28"/>
        </w:rPr>
        <w:t>;</w:t>
      </w:r>
    </w:p>
    <w:p w14:paraId="504D87D5"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roofErr w:type="spellStart"/>
      <w:r w:rsidRPr="008C2476">
        <w:rPr>
          <w:rFonts w:ascii="Times New Roman" w:eastAsia="Times New Roman" w:hAnsi="Times New Roman" w:cs="Times New Roman"/>
          <w:color w:val="000000" w:themeColor="text1"/>
          <w:sz w:val="28"/>
          <w:szCs w:val="28"/>
        </w:rPr>
        <w:t>Грубань</w:t>
      </w:r>
      <w:proofErr w:type="spellEnd"/>
      <w:r w:rsidRPr="008C2476">
        <w:rPr>
          <w:rFonts w:ascii="Times New Roman" w:eastAsia="Times New Roman" w:hAnsi="Times New Roman" w:cs="Times New Roman"/>
          <w:color w:val="000000" w:themeColor="text1"/>
          <w:sz w:val="28"/>
          <w:szCs w:val="28"/>
        </w:rPr>
        <w:t xml:space="preserve"> Василь Анатолійович завідувач кафедри тракторів та сільськогосподарських машин, експлуатації і технічного сервісу Миколаївського національного аграрного університету;</w:t>
      </w:r>
    </w:p>
    <w:p w14:paraId="4960E13A"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Заєць Максим Леонідович  декан факультету інженерії та енергетики Поліського національного університету;</w:t>
      </w:r>
    </w:p>
    <w:p w14:paraId="24AD48A9"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roofErr w:type="spellStart"/>
      <w:r w:rsidRPr="008C2476">
        <w:rPr>
          <w:rFonts w:ascii="Times New Roman" w:eastAsia="Times New Roman" w:hAnsi="Times New Roman" w:cs="Times New Roman"/>
          <w:color w:val="000000" w:themeColor="text1"/>
          <w:sz w:val="28"/>
          <w:szCs w:val="28"/>
        </w:rPr>
        <w:t>Ковалишин</w:t>
      </w:r>
      <w:proofErr w:type="spellEnd"/>
      <w:r w:rsidRPr="008C2476">
        <w:rPr>
          <w:rFonts w:ascii="Times New Roman" w:eastAsia="Times New Roman" w:hAnsi="Times New Roman" w:cs="Times New Roman"/>
          <w:color w:val="000000" w:themeColor="text1"/>
          <w:sz w:val="28"/>
          <w:szCs w:val="28"/>
        </w:rPr>
        <w:t xml:space="preserve"> Степан Йосипович  декан факультету механіки, енергетики та інформаційних технологій Львівського національного університету ветеринарної медицини та біотехнологій імені С.З. </w:t>
      </w:r>
      <w:proofErr w:type="spellStart"/>
      <w:r w:rsidRPr="008C2476">
        <w:rPr>
          <w:rFonts w:ascii="Times New Roman" w:eastAsia="Times New Roman" w:hAnsi="Times New Roman" w:cs="Times New Roman"/>
          <w:color w:val="000000" w:themeColor="text1"/>
          <w:sz w:val="28"/>
          <w:szCs w:val="28"/>
        </w:rPr>
        <w:t>Ґжицького</w:t>
      </w:r>
      <w:proofErr w:type="spellEnd"/>
      <w:r w:rsidRPr="008C2476">
        <w:rPr>
          <w:rFonts w:ascii="Times New Roman" w:eastAsia="Times New Roman" w:hAnsi="Times New Roman" w:cs="Times New Roman"/>
          <w:color w:val="000000" w:themeColor="text1"/>
          <w:sz w:val="28"/>
          <w:szCs w:val="28"/>
        </w:rPr>
        <w:t>;</w:t>
      </w:r>
    </w:p>
    <w:p w14:paraId="26C94606"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roofErr w:type="spellStart"/>
      <w:r w:rsidRPr="008C2476">
        <w:rPr>
          <w:rFonts w:ascii="Times New Roman" w:eastAsia="Times New Roman" w:hAnsi="Times New Roman" w:cs="Times New Roman"/>
          <w:color w:val="000000" w:themeColor="text1"/>
          <w:sz w:val="28"/>
          <w:szCs w:val="28"/>
        </w:rPr>
        <w:t>Кувачов</w:t>
      </w:r>
      <w:proofErr w:type="spellEnd"/>
      <w:r w:rsidRPr="008C2476">
        <w:rPr>
          <w:rFonts w:ascii="Times New Roman" w:eastAsia="Times New Roman" w:hAnsi="Times New Roman" w:cs="Times New Roman"/>
          <w:color w:val="000000" w:themeColor="text1"/>
          <w:sz w:val="28"/>
          <w:szCs w:val="28"/>
        </w:rPr>
        <w:t xml:space="preserve"> Володимир Петрович декан механіко-технологічного факультету Таврійського державного агротехнологічного університету імені Дмитра Моторного;</w:t>
      </w:r>
    </w:p>
    <w:p w14:paraId="12902ABA" w14:textId="77777777" w:rsidR="00E54BFB"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 xml:space="preserve">Лещенко Сергій Миколайович декан агротехнічного факультету </w:t>
      </w:r>
      <w:proofErr w:type="spellStart"/>
      <w:r w:rsidRPr="008C2476">
        <w:rPr>
          <w:rFonts w:ascii="Times New Roman" w:eastAsia="Times New Roman" w:hAnsi="Times New Roman" w:cs="Times New Roman"/>
          <w:color w:val="000000" w:themeColor="text1"/>
          <w:sz w:val="28"/>
          <w:szCs w:val="28"/>
        </w:rPr>
        <w:t>Центральноукраїнського</w:t>
      </w:r>
      <w:proofErr w:type="spellEnd"/>
      <w:r w:rsidRPr="008C2476">
        <w:rPr>
          <w:rFonts w:ascii="Times New Roman" w:eastAsia="Times New Roman" w:hAnsi="Times New Roman" w:cs="Times New Roman"/>
          <w:color w:val="000000" w:themeColor="text1"/>
          <w:sz w:val="28"/>
          <w:szCs w:val="28"/>
        </w:rPr>
        <w:t xml:space="preserve"> націон</w:t>
      </w:r>
      <w:r>
        <w:rPr>
          <w:rFonts w:ascii="Times New Roman" w:eastAsia="Times New Roman" w:hAnsi="Times New Roman" w:cs="Times New Roman"/>
          <w:color w:val="000000" w:themeColor="text1"/>
          <w:sz w:val="28"/>
          <w:szCs w:val="28"/>
        </w:rPr>
        <w:t>ального технічного університету;</w:t>
      </w:r>
    </w:p>
    <w:p w14:paraId="3FC3CD2E"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roofErr w:type="spellStart"/>
      <w:r w:rsidRPr="001144D9">
        <w:rPr>
          <w:rFonts w:ascii="Times New Roman" w:eastAsia="Times New Roman" w:hAnsi="Times New Roman" w:cs="Times New Roman"/>
          <w:color w:val="000000" w:themeColor="text1"/>
          <w:sz w:val="28"/>
          <w:szCs w:val="28"/>
        </w:rPr>
        <w:t>Яропуд</w:t>
      </w:r>
      <w:proofErr w:type="spellEnd"/>
      <w:r w:rsidRPr="001144D9">
        <w:rPr>
          <w:rFonts w:ascii="Times New Roman" w:eastAsia="Times New Roman" w:hAnsi="Times New Roman" w:cs="Times New Roman"/>
          <w:color w:val="000000" w:themeColor="text1"/>
          <w:sz w:val="28"/>
          <w:szCs w:val="28"/>
        </w:rPr>
        <w:t xml:space="preserve"> Ярослав Миколайович декан інженерно-технологічного факультету Вінницького національного аграрного університету.</w:t>
      </w:r>
    </w:p>
    <w:p w14:paraId="55A32C9C"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6FF340C6"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 xml:space="preserve">Стандарт розглянуто та схвалено на засіданні підкомісії зі спеціальності Н7 Агроінженерія Науково-методичної комісії № </w:t>
      </w:r>
      <w:r w:rsidRPr="00C413B3">
        <w:rPr>
          <w:rFonts w:ascii="Times New Roman" w:eastAsia="Times New Roman" w:hAnsi="Times New Roman" w:cs="Times New Roman"/>
          <w:sz w:val="28"/>
          <w:szCs w:val="28"/>
        </w:rPr>
        <w:t xml:space="preserve">7 з </w:t>
      </w:r>
      <w:proofErr w:type="spellStart"/>
      <w:r w:rsidRPr="00C413B3">
        <w:rPr>
          <w:rFonts w:ascii="Times New Roman" w:eastAsia="Times New Roman" w:hAnsi="Times New Roman" w:cs="Times New Roman"/>
          <w:sz w:val="28"/>
          <w:szCs w:val="28"/>
        </w:rPr>
        <w:t>агроінженерії</w:t>
      </w:r>
      <w:proofErr w:type="spellEnd"/>
      <w:r w:rsidRPr="00C413B3">
        <w:rPr>
          <w:rFonts w:ascii="Times New Roman" w:eastAsia="Times New Roman" w:hAnsi="Times New Roman" w:cs="Times New Roman"/>
          <w:sz w:val="28"/>
          <w:szCs w:val="28"/>
        </w:rPr>
        <w:t xml:space="preserve"> </w:t>
      </w:r>
      <w:r w:rsidRPr="008C2476">
        <w:rPr>
          <w:rFonts w:ascii="Times New Roman" w:eastAsia="Times New Roman" w:hAnsi="Times New Roman" w:cs="Times New Roman"/>
          <w:color w:val="000000" w:themeColor="text1"/>
          <w:sz w:val="28"/>
          <w:szCs w:val="28"/>
        </w:rPr>
        <w:t xml:space="preserve">сектору вищої освіти Науково-методичної ради Міністерства освіти і науки України від __.__.2026 р. протокол №__. </w:t>
      </w:r>
    </w:p>
    <w:p w14:paraId="6208DF8B"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Стандарт розглянуто на засіданні сектору вищої освіти Науково-методичної ради Міністерства освіти і науки України __________2026 р., протокол № ___.</w:t>
      </w:r>
    </w:p>
    <w:p w14:paraId="0974BBD4"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5E566FCF"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lastRenderedPageBreak/>
        <w:t>Зазначається інформація про врахування пропозицій державних органів, що забезпечують формування і реалізують державну політику у відповідних сферах, державних замовників (за відповідними спеціальностями), об’єднань організацій роботодавців та осіб, які здійснювали фахову та методичну експертизу проєкту Стандарту.</w:t>
      </w:r>
    </w:p>
    <w:p w14:paraId="350C3017"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Зазначається інформація про розгляд Стандарту зацікавленими центральними органами виконавчої влади, представниками роботодавців тощо</w:t>
      </w:r>
    </w:p>
    <w:p w14:paraId="2F9DBEAB"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51A87791" w14:textId="77777777" w:rsidR="00E54BFB" w:rsidRPr="0031404A"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 xml:space="preserve">Стандарт розглянуто після надходження всіх зауважень і пропозицій та схвалено на засіданні підкомісії зі спеціальності Н7 Агроінженерія Науково-методичної комісії № 7 з </w:t>
      </w:r>
      <w:proofErr w:type="spellStart"/>
      <w:r w:rsidRPr="008C2476">
        <w:rPr>
          <w:rFonts w:ascii="Times New Roman" w:eastAsia="Times New Roman" w:hAnsi="Times New Roman" w:cs="Times New Roman"/>
          <w:color w:val="000000" w:themeColor="text1"/>
          <w:sz w:val="28"/>
          <w:szCs w:val="28"/>
        </w:rPr>
        <w:t>агроінженерії</w:t>
      </w:r>
      <w:proofErr w:type="spellEnd"/>
      <w:r w:rsidRPr="008C2476">
        <w:rPr>
          <w:rFonts w:ascii="Times New Roman" w:eastAsia="Times New Roman" w:hAnsi="Times New Roman" w:cs="Times New Roman"/>
          <w:color w:val="000000" w:themeColor="text1"/>
          <w:sz w:val="28"/>
          <w:szCs w:val="28"/>
        </w:rPr>
        <w:t xml:space="preserve"> сектору вищої освіти Науково-методичної ради Міністерства освіти і науки України ____________2026 р., протокол № ___.</w:t>
      </w:r>
      <w:r w:rsidRPr="0031404A">
        <w:rPr>
          <w:rFonts w:ascii="Times New Roman" w:eastAsia="Times New Roman" w:hAnsi="Times New Roman" w:cs="Times New Roman"/>
          <w:color w:val="000000" w:themeColor="text1"/>
          <w:sz w:val="28"/>
          <w:szCs w:val="28"/>
        </w:rPr>
        <w:t xml:space="preserve"> </w:t>
      </w:r>
    </w:p>
    <w:p w14:paraId="46FFE086" w14:textId="77777777" w:rsidR="00E54BFB" w:rsidRDefault="00E54BFB" w:rsidP="00E54BFB">
      <w:pPr>
        <w:shd w:val="clear" w:color="auto" w:fill="FFFFFF"/>
        <w:tabs>
          <w:tab w:val="left" w:pos="851"/>
          <w:tab w:val="left" w:pos="1134"/>
        </w:tabs>
        <w:spacing w:after="0" w:line="240" w:lineRule="auto"/>
        <w:ind w:firstLine="425"/>
        <w:jc w:val="both"/>
        <w:rPr>
          <w:rFonts w:ascii="Times New Roman" w:eastAsia="Times New Roman" w:hAnsi="Times New Roman" w:cs="Times New Roman"/>
          <w:sz w:val="28"/>
          <w:szCs w:val="28"/>
        </w:rPr>
      </w:pPr>
    </w:p>
    <w:p w14:paraId="61554F44" w14:textId="77777777" w:rsidR="00E54BFB" w:rsidRDefault="00E54BFB" w:rsidP="00E54BF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ІІ. Загальна характеристика</w:t>
      </w:r>
    </w:p>
    <w:p w14:paraId="20CED4B2" w14:textId="77777777" w:rsidR="00E54BFB" w:rsidRDefault="00E54BFB" w:rsidP="00E54BFB">
      <w:pPr>
        <w:spacing w:after="0" w:line="240" w:lineRule="auto"/>
        <w:ind w:firstLine="567"/>
        <w:jc w:val="both"/>
        <w:rPr>
          <w:rFonts w:ascii="Times New Roman" w:eastAsia="Times New Roman" w:hAnsi="Times New Roman" w:cs="Times New Roman"/>
          <w:b/>
          <w:sz w:val="28"/>
          <w:szCs w:val="28"/>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7087"/>
      </w:tblGrid>
      <w:tr w:rsidR="00E54BFB" w:rsidRPr="006A30DF" w14:paraId="12DF24A7" w14:textId="77777777" w:rsidTr="00C413B3">
        <w:trPr>
          <w:trHeight w:val="151"/>
        </w:trPr>
        <w:tc>
          <w:tcPr>
            <w:tcW w:w="3120" w:type="dxa"/>
          </w:tcPr>
          <w:p w14:paraId="39C28735" w14:textId="77777777" w:rsidR="00E54BFB" w:rsidRPr="006A30DF" w:rsidRDefault="00E54BFB" w:rsidP="009F6FAB">
            <w:pPr>
              <w:spacing w:after="0" w:line="240" w:lineRule="auto"/>
              <w:rPr>
                <w:rFonts w:ascii="Times New Roman" w:eastAsia="Times New Roman" w:hAnsi="Times New Roman" w:cs="Times New Roman"/>
                <w:b/>
                <w:sz w:val="28"/>
                <w:szCs w:val="28"/>
              </w:rPr>
            </w:pPr>
            <w:r w:rsidRPr="006A30DF">
              <w:rPr>
                <w:rFonts w:ascii="Times New Roman" w:eastAsia="Times New Roman" w:hAnsi="Times New Roman" w:cs="Times New Roman"/>
                <w:b/>
                <w:sz w:val="28"/>
                <w:szCs w:val="28"/>
              </w:rPr>
              <w:t>Рівень вищої освіти</w:t>
            </w:r>
          </w:p>
        </w:tc>
        <w:tc>
          <w:tcPr>
            <w:tcW w:w="7087" w:type="dxa"/>
          </w:tcPr>
          <w:p w14:paraId="36F955F8" w14:textId="251D0192" w:rsidR="00E54BFB" w:rsidRPr="006A30DF" w:rsidRDefault="00E03150" w:rsidP="009F6FAB">
            <w:pPr>
              <w:shd w:val="clear" w:color="auto" w:fill="FFFFFF"/>
              <w:tabs>
                <w:tab w:val="left" w:pos="541"/>
                <w:tab w:val="left" w:pos="698"/>
              </w:tabs>
              <w:spacing w:after="0" w:line="240" w:lineRule="auto"/>
              <w:ind w:left="4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Перший</w:t>
            </w:r>
            <w:r w:rsidRPr="006A30DF">
              <w:rPr>
                <w:rFonts w:ascii="Times New Roman" w:eastAsia="Times New Roman" w:hAnsi="Times New Roman" w:cs="Times New Roman"/>
                <w:sz w:val="28"/>
                <w:szCs w:val="28"/>
              </w:rPr>
              <w:t xml:space="preserve"> </w:t>
            </w:r>
            <w:r w:rsidR="00E54BFB" w:rsidRPr="006A30DF">
              <w:rPr>
                <w:rFonts w:ascii="Times New Roman" w:eastAsia="Times New Roman" w:hAnsi="Times New Roman" w:cs="Times New Roman"/>
                <w:sz w:val="28"/>
                <w:szCs w:val="28"/>
              </w:rPr>
              <w:t>(</w:t>
            </w:r>
            <w:r>
              <w:rPr>
                <w:rFonts w:ascii="Times New Roman" w:eastAsia="Times New Roman" w:hAnsi="Times New Roman" w:cs="Times New Roman"/>
                <w:sz w:val="28"/>
                <w:szCs w:val="28"/>
              </w:rPr>
              <w:t>бакалаврський</w:t>
            </w:r>
            <w:r w:rsidR="00E54BFB" w:rsidRPr="006A30DF">
              <w:rPr>
                <w:rFonts w:ascii="Times New Roman" w:eastAsia="Times New Roman" w:hAnsi="Times New Roman" w:cs="Times New Roman"/>
                <w:sz w:val="28"/>
                <w:szCs w:val="28"/>
              </w:rPr>
              <w:t>) рівень</w:t>
            </w:r>
          </w:p>
          <w:p w14:paraId="1663EF47" w14:textId="77777777" w:rsidR="00E54BFB" w:rsidRPr="006A30DF" w:rsidRDefault="00E54BFB" w:rsidP="009F6FAB">
            <w:pPr>
              <w:shd w:val="clear" w:color="auto" w:fill="FFFFFF"/>
              <w:tabs>
                <w:tab w:val="left" w:pos="541"/>
                <w:tab w:val="left" w:pos="698"/>
              </w:tabs>
              <w:spacing w:after="0" w:line="240" w:lineRule="auto"/>
              <w:ind w:left="415"/>
              <w:jc w:val="both"/>
              <w:rPr>
                <w:rFonts w:ascii="Times New Roman" w:eastAsia="Times New Roman" w:hAnsi="Times New Roman" w:cs="Times New Roman"/>
                <w:sz w:val="28"/>
                <w:szCs w:val="28"/>
              </w:rPr>
            </w:pPr>
          </w:p>
        </w:tc>
      </w:tr>
      <w:tr w:rsidR="00E54BFB" w:rsidRPr="006A30DF" w14:paraId="44887B6E" w14:textId="77777777" w:rsidTr="00C413B3">
        <w:trPr>
          <w:trHeight w:val="151"/>
        </w:trPr>
        <w:tc>
          <w:tcPr>
            <w:tcW w:w="3120" w:type="dxa"/>
          </w:tcPr>
          <w:p w14:paraId="158DD471" w14:textId="77777777" w:rsidR="00E54BFB" w:rsidRPr="006A30DF" w:rsidRDefault="00E54BFB" w:rsidP="009F6FAB">
            <w:pPr>
              <w:spacing w:after="0" w:line="240" w:lineRule="auto"/>
              <w:rPr>
                <w:rFonts w:ascii="Times New Roman" w:eastAsia="Times New Roman" w:hAnsi="Times New Roman" w:cs="Times New Roman"/>
                <w:b/>
                <w:sz w:val="28"/>
                <w:szCs w:val="28"/>
              </w:rPr>
            </w:pPr>
            <w:r w:rsidRPr="006A30DF">
              <w:rPr>
                <w:rFonts w:ascii="Times New Roman" w:eastAsia="Times New Roman" w:hAnsi="Times New Roman" w:cs="Times New Roman"/>
                <w:b/>
                <w:sz w:val="28"/>
                <w:szCs w:val="28"/>
              </w:rPr>
              <w:t>Ступінь вищої освіти</w:t>
            </w:r>
          </w:p>
        </w:tc>
        <w:tc>
          <w:tcPr>
            <w:tcW w:w="7087" w:type="dxa"/>
          </w:tcPr>
          <w:p w14:paraId="7D1BA83F" w14:textId="64E8A777" w:rsidR="00E54BFB" w:rsidRPr="006A30DF" w:rsidRDefault="00E03150" w:rsidP="009F6FAB">
            <w:pPr>
              <w:shd w:val="clear" w:color="auto" w:fill="FFFFFF"/>
              <w:tabs>
                <w:tab w:val="left" w:pos="541"/>
                <w:tab w:val="left" w:pos="698"/>
              </w:tabs>
              <w:spacing w:after="0" w:line="240" w:lineRule="auto"/>
              <w:ind w:left="4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Бакалавр</w:t>
            </w:r>
          </w:p>
          <w:p w14:paraId="291277BE" w14:textId="77777777" w:rsidR="00E54BFB" w:rsidRPr="006A30DF" w:rsidRDefault="00E54BFB" w:rsidP="009F6FAB">
            <w:pPr>
              <w:shd w:val="clear" w:color="auto" w:fill="FFFFFF"/>
              <w:tabs>
                <w:tab w:val="left" w:pos="541"/>
                <w:tab w:val="left" w:pos="698"/>
              </w:tabs>
              <w:spacing w:after="0" w:line="240" w:lineRule="auto"/>
              <w:ind w:left="415"/>
              <w:jc w:val="both"/>
              <w:rPr>
                <w:rFonts w:ascii="Times New Roman" w:eastAsia="Times New Roman" w:hAnsi="Times New Roman" w:cs="Times New Roman"/>
                <w:sz w:val="28"/>
                <w:szCs w:val="28"/>
              </w:rPr>
            </w:pPr>
          </w:p>
        </w:tc>
      </w:tr>
      <w:tr w:rsidR="00E54BFB" w:rsidRPr="006A30DF" w14:paraId="797E9708" w14:textId="77777777" w:rsidTr="00C413B3">
        <w:tc>
          <w:tcPr>
            <w:tcW w:w="3120" w:type="dxa"/>
          </w:tcPr>
          <w:p w14:paraId="42F408C5" w14:textId="77777777" w:rsidR="00E54BFB" w:rsidRPr="006A30DF" w:rsidRDefault="00E54BFB" w:rsidP="009F6FAB">
            <w:pPr>
              <w:spacing w:after="0" w:line="240" w:lineRule="auto"/>
              <w:rPr>
                <w:rFonts w:ascii="Times New Roman" w:eastAsia="Times New Roman" w:hAnsi="Times New Roman" w:cs="Times New Roman"/>
                <w:b/>
                <w:sz w:val="28"/>
                <w:szCs w:val="28"/>
              </w:rPr>
            </w:pPr>
            <w:r w:rsidRPr="006A30DF">
              <w:rPr>
                <w:rFonts w:ascii="Times New Roman" w:eastAsia="Times New Roman" w:hAnsi="Times New Roman" w:cs="Times New Roman"/>
                <w:b/>
                <w:sz w:val="28"/>
                <w:szCs w:val="28"/>
              </w:rPr>
              <w:t>Галузь знань</w:t>
            </w:r>
          </w:p>
        </w:tc>
        <w:tc>
          <w:tcPr>
            <w:tcW w:w="7087" w:type="dxa"/>
          </w:tcPr>
          <w:p w14:paraId="2701574B" w14:textId="61DE9EF1" w:rsidR="00E54BFB" w:rsidRPr="008C2476" w:rsidRDefault="00E54BFB" w:rsidP="00C413B3">
            <w:pPr>
              <w:spacing w:after="0" w:line="240" w:lineRule="auto"/>
              <w:ind w:firstLine="415"/>
              <w:jc w:val="both"/>
              <w:rPr>
                <w:rFonts w:ascii="Times New Roman" w:eastAsia="Times New Roman" w:hAnsi="Times New Roman" w:cs="Times New Roman"/>
                <w:sz w:val="28"/>
                <w:szCs w:val="28"/>
                <w:lang w:val="ru-RU"/>
              </w:rPr>
            </w:pPr>
            <w:r w:rsidRPr="008C2476">
              <w:rPr>
                <w:rFonts w:ascii="Times New Roman" w:eastAsia="Times New Roman" w:hAnsi="Times New Roman" w:cs="Times New Roman"/>
                <w:sz w:val="28"/>
                <w:szCs w:val="28"/>
                <w:lang w:val="ru-RU"/>
              </w:rPr>
              <w:t xml:space="preserve">Н </w:t>
            </w:r>
            <w:proofErr w:type="spellStart"/>
            <w:r w:rsidRPr="008C2476">
              <w:rPr>
                <w:rFonts w:ascii="Times New Roman" w:eastAsia="Times New Roman" w:hAnsi="Times New Roman" w:cs="Times New Roman"/>
                <w:sz w:val="28"/>
                <w:szCs w:val="28"/>
                <w:lang w:val="ru-RU"/>
              </w:rPr>
              <w:t>Сільське</w:t>
            </w:r>
            <w:proofErr w:type="spellEnd"/>
            <w:r w:rsidRPr="008C2476">
              <w:rPr>
                <w:rFonts w:ascii="Times New Roman" w:eastAsia="Times New Roman" w:hAnsi="Times New Roman" w:cs="Times New Roman"/>
                <w:sz w:val="28"/>
                <w:szCs w:val="28"/>
                <w:lang w:val="ru-RU"/>
              </w:rPr>
              <w:t xml:space="preserve">, </w:t>
            </w:r>
            <w:proofErr w:type="spellStart"/>
            <w:r w:rsidRPr="008C2476">
              <w:rPr>
                <w:rFonts w:ascii="Times New Roman" w:eastAsia="Times New Roman" w:hAnsi="Times New Roman" w:cs="Times New Roman"/>
                <w:sz w:val="28"/>
                <w:szCs w:val="28"/>
                <w:lang w:val="ru-RU"/>
              </w:rPr>
              <w:t>лісове</w:t>
            </w:r>
            <w:proofErr w:type="spellEnd"/>
            <w:r w:rsidRPr="008C2476">
              <w:rPr>
                <w:rFonts w:ascii="Times New Roman" w:eastAsia="Times New Roman" w:hAnsi="Times New Roman" w:cs="Times New Roman"/>
                <w:sz w:val="28"/>
                <w:szCs w:val="28"/>
                <w:lang w:val="ru-RU"/>
              </w:rPr>
              <w:t xml:space="preserve">, </w:t>
            </w:r>
            <w:proofErr w:type="spellStart"/>
            <w:r w:rsidRPr="008C2476">
              <w:rPr>
                <w:rFonts w:ascii="Times New Roman" w:eastAsia="Times New Roman" w:hAnsi="Times New Roman" w:cs="Times New Roman"/>
                <w:sz w:val="28"/>
                <w:szCs w:val="28"/>
                <w:lang w:val="ru-RU"/>
              </w:rPr>
              <w:t>рибне</w:t>
            </w:r>
            <w:proofErr w:type="spellEnd"/>
            <w:r w:rsidRPr="008C2476">
              <w:rPr>
                <w:rFonts w:ascii="Times New Roman" w:eastAsia="Times New Roman" w:hAnsi="Times New Roman" w:cs="Times New Roman"/>
                <w:sz w:val="28"/>
                <w:szCs w:val="28"/>
                <w:lang w:val="ru-RU"/>
              </w:rPr>
              <w:t xml:space="preserve"> </w:t>
            </w:r>
            <w:proofErr w:type="spellStart"/>
            <w:r w:rsidRPr="008C2476">
              <w:rPr>
                <w:rFonts w:ascii="Times New Roman" w:eastAsia="Times New Roman" w:hAnsi="Times New Roman" w:cs="Times New Roman"/>
                <w:sz w:val="28"/>
                <w:szCs w:val="28"/>
                <w:lang w:val="ru-RU"/>
              </w:rPr>
              <w:t>господарство</w:t>
            </w:r>
            <w:proofErr w:type="spellEnd"/>
            <w:r w:rsidRPr="008C2476">
              <w:rPr>
                <w:rFonts w:ascii="Times New Roman" w:eastAsia="Times New Roman" w:hAnsi="Times New Roman" w:cs="Times New Roman"/>
                <w:sz w:val="28"/>
                <w:szCs w:val="28"/>
                <w:lang w:val="ru-RU"/>
              </w:rPr>
              <w:t xml:space="preserve"> та </w:t>
            </w:r>
            <w:proofErr w:type="spellStart"/>
            <w:r w:rsidRPr="008C2476">
              <w:rPr>
                <w:rFonts w:ascii="Times New Roman" w:eastAsia="Times New Roman" w:hAnsi="Times New Roman" w:cs="Times New Roman"/>
                <w:sz w:val="28"/>
                <w:szCs w:val="28"/>
                <w:lang w:val="ru-RU"/>
              </w:rPr>
              <w:t>ветеринарна</w:t>
            </w:r>
            <w:proofErr w:type="spellEnd"/>
            <w:r w:rsidRPr="008C2476">
              <w:rPr>
                <w:rFonts w:ascii="Times New Roman" w:eastAsia="Times New Roman" w:hAnsi="Times New Roman" w:cs="Times New Roman"/>
                <w:sz w:val="28"/>
                <w:szCs w:val="28"/>
                <w:lang w:val="ru-RU"/>
              </w:rPr>
              <w:t xml:space="preserve"> медицина</w:t>
            </w:r>
          </w:p>
        </w:tc>
      </w:tr>
      <w:tr w:rsidR="00E54BFB" w:rsidRPr="006A30DF" w14:paraId="5A4FACB3" w14:textId="77777777" w:rsidTr="00C413B3">
        <w:tc>
          <w:tcPr>
            <w:tcW w:w="3120" w:type="dxa"/>
          </w:tcPr>
          <w:p w14:paraId="0875165B" w14:textId="77777777" w:rsidR="00E54BFB" w:rsidRPr="006A30DF" w:rsidRDefault="00E54BFB" w:rsidP="009F6FAB">
            <w:pPr>
              <w:spacing w:after="0" w:line="240" w:lineRule="auto"/>
              <w:rPr>
                <w:rFonts w:ascii="Times New Roman" w:eastAsia="Times New Roman" w:hAnsi="Times New Roman" w:cs="Times New Roman"/>
                <w:b/>
                <w:sz w:val="28"/>
                <w:szCs w:val="28"/>
              </w:rPr>
            </w:pPr>
            <w:r w:rsidRPr="006A30DF">
              <w:rPr>
                <w:rFonts w:ascii="Times New Roman" w:eastAsia="Times New Roman" w:hAnsi="Times New Roman" w:cs="Times New Roman"/>
                <w:b/>
                <w:sz w:val="28"/>
                <w:szCs w:val="28"/>
              </w:rPr>
              <w:t>Спеціальність</w:t>
            </w:r>
          </w:p>
        </w:tc>
        <w:tc>
          <w:tcPr>
            <w:tcW w:w="7087" w:type="dxa"/>
          </w:tcPr>
          <w:p w14:paraId="27A885FA" w14:textId="77777777" w:rsidR="00E54BFB" w:rsidRDefault="00E54BFB" w:rsidP="00C413B3">
            <w:pPr>
              <w:spacing w:after="0" w:line="240" w:lineRule="auto"/>
              <w:ind w:firstLine="415"/>
              <w:jc w:val="both"/>
              <w:rPr>
                <w:rFonts w:ascii="Times New Roman" w:eastAsia="Times New Roman" w:hAnsi="Times New Roman" w:cs="Times New Roman"/>
                <w:bCs/>
                <w:sz w:val="28"/>
                <w:szCs w:val="28"/>
                <w:lang w:val="en-US"/>
              </w:rPr>
            </w:pPr>
            <w:r w:rsidRPr="008C2476">
              <w:rPr>
                <w:rFonts w:ascii="Times New Roman" w:eastAsia="Times New Roman" w:hAnsi="Times New Roman" w:cs="Times New Roman"/>
                <w:bCs/>
                <w:sz w:val="28"/>
                <w:szCs w:val="28"/>
                <w:lang w:val="en-US"/>
              </w:rPr>
              <w:t>Н7 Агроінженерія</w:t>
            </w:r>
          </w:p>
          <w:p w14:paraId="0EE74BB2" w14:textId="7EF211F9" w:rsidR="00C413B3" w:rsidRPr="006A30DF" w:rsidRDefault="00C413B3" w:rsidP="00C413B3">
            <w:pPr>
              <w:spacing w:after="0" w:line="240" w:lineRule="auto"/>
              <w:ind w:firstLine="415"/>
              <w:jc w:val="both"/>
              <w:rPr>
                <w:rFonts w:ascii="Times New Roman" w:eastAsia="Times New Roman" w:hAnsi="Times New Roman" w:cs="Times New Roman"/>
                <w:sz w:val="28"/>
                <w:szCs w:val="28"/>
              </w:rPr>
            </w:pPr>
          </w:p>
        </w:tc>
      </w:tr>
      <w:tr w:rsidR="00E54BFB" w:rsidRPr="006A30DF" w14:paraId="7DB02C00" w14:textId="77777777" w:rsidTr="00C413B3">
        <w:tc>
          <w:tcPr>
            <w:tcW w:w="3120" w:type="dxa"/>
          </w:tcPr>
          <w:p w14:paraId="3DA14258" w14:textId="77777777" w:rsidR="00E54BFB" w:rsidRPr="006A30DF"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Цілі навчання</w:t>
            </w:r>
          </w:p>
        </w:tc>
        <w:tc>
          <w:tcPr>
            <w:tcW w:w="7087" w:type="dxa"/>
          </w:tcPr>
          <w:p w14:paraId="6E7AF259" w14:textId="783F07E5" w:rsidR="00E54BFB" w:rsidRPr="003B7DB3" w:rsidRDefault="0063139C" w:rsidP="00C413B3">
            <w:pPr>
              <w:spacing w:after="0" w:line="240" w:lineRule="auto"/>
              <w:ind w:firstLine="415"/>
              <w:jc w:val="both"/>
              <w:rPr>
                <w:rFonts w:ascii="Times New Roman" w:eastAsia="Times New Roman" w:hAnsi="Times New Roman" w:cs="Times New Roman"/>
                <w:sz w:val="28"/>
                <w:szCs w:val="28"/>
                <w:lang w:val="ru-RU"/>
              </w:rPr>
            </w:pPr>
            <w:r w:rsidRPr="003B7DB3">
              <w:rPr>
                <w:rFonts w:ascii="Times New Roman" w:eastAsia="Times New Roman" w:hAnsi="Times New Roman" w:cs="Times New Roman"/>
                <w:sz w:val="28"/>
                <w:szCs w:val="28"/>
                <w:lang w:val="ru-RU"/>
              </w:rPr>
              <w:t xml:space="preserve">Здатність ефективно застосовувати набуті компетентності в професійній </w:t>
            </w:r>
            <w:proofErr w:type="spellStart"/>
            <w:r w:rsidRPr="003B7DB3">
              <w:rPr>
                <w:rFonts w:ascii="Times New Roman" w:eastAsia="Times New Roman" w:hAnsi="Times New Roman" w:cs="Times New Roman"/>
                <w:sz w:val="28"/>
                <w:szCs w:val="28"/>
                <w:lang w:val="ru-RU"/>
              </w:rPr>
              <w:t>діяльності</w:t>
            </w:r>
            <w:proofErr w:type="spellEnd"/>
            <w:r w:rsidRPr="003B7DB3">
              <w:rPr>
                <w:rFonts w:ascii="Times New Roman" w:eastAsia="Times New Roman" w:hAnsi="Times New Roman" w:cs="Times New Roman"/>
                <w:sz w:val="28"/>
                <w:szCs w:val="28"/>
                <w:lang w:val="ru-RU"/>
              </w:rPr>
              <w:t xml:space="preserve">, </w:t>
            </w:r>
            <w:proofErr w:type="spellStart"/>
            <w:r w:rsidRPr="003B7DB3">
              <w:rPr>
                <w:rFonts w:ascii="Times New Roman" w:eastAsia="Times New Roman" w:hAnsi="Times New Roman" w:cs="Times New Roman"/>
                <w:sz w:val="28"/>
                <w:szCs w:val="28"/>
                <w:lang w:val="ru-RU"/>
              </w:rPr>
              <w:t>що</w:t>
            </w:r>
            <w:proofErr w:type="spellEnd"/>
            <w:r w:rsidRPr="003B7DB3">
              <w:rPr>
                <w:rFonts w:ascii="Times New Roman" w:eastAsia="Times New Roman" w:hAnsi="Times New Roman" w:cs="Times New Roman"/>
                <w:sz w:val="28"/>
                <w:szCs w:val="28"/>
                <w:lang w:val="ru-RU"/>
              </w:rPr>
              <w:t xml:space="preserve"> </w:t>
            </w:r>
            <w:proofErr w:type="spellStart"/>
            <w:r w:rsidRPr="003B7DB3">
              <w:rPr>
                <w:rFonts w:ascii="Times New Roman" w:eastAsia="Times New Roman" w:hAnsi="Times New Roman" w:cs="Times New Roman"/>
                <w:sz w:val="28"/>
                <w:szCs w:val="28"/>
                <w:lang w:val="ru-RU"/>
              </w:rPr>
              <w:t>потребує</w:t>
            </w:r>
            <w:proofErr w:type="spellEnd"/>
            <w:r w:rsidRPr="003B7DB3">
              <w:rPr>
                <w:rFonts w:ascii="Times New Roman" w:eastAsia="Times New Roman" w:hAnsi="Times New Roman" w:cs="Times New Roman"/>
                <w:sz w:val="28"/>
                <w:szCs w:val="28"/>
                <w:lang w:val="ru-RU"/>
              </w:rPr>
              <w:t xml:space="preserve"> </w:t>
            </w:r>
            <w:proofErr w:type="spellStart"/>
            <w:r w:rsidRPr="003B7DB3">
              <w:rPr>
                <w:rFonts w:ascii="Times New Roman" w:eastAsia="Times New Roman" w:hAnsi="Times New Roman" w:cs="Times New Roman"/>
                <w:sz w:val="28"/>
                <w:szCs w:val="28"/>
                <w:lang w:val="ru-RU"/>
              </w:rPr>
              <w:t>кваліфікації</w:t>
            </w:r>
            <w:proofErr w:type="spellEnd"/>
            <w:r w:rsidRPr="003B7DB3">
              <w:rPr>
                <w:rFonts w:ascii="Times New Roman" w:eastAsia="Times New Roman" w:hAnsi="Times New Roman" w:cs="Times New Roman"/>
                <w:sz w:val="28"/>
                <w:szCs w:val="28"/>
                <w:lang w:val="ru-RU"/>
              </w:rPr>
              <w:t xml:space="preserve"> бакалавра з </w:t>
            </w:r>
            <w:proofErr w:type="spellStart"/>
            <w:r w:rsidRPr="003B7DB3">
              <w:rPr>
                <w:rFonts w:ascii="Times New Roman" w:eastAsia="Times New Roman" w:hAnsi="Times New Roman" w:cs="Times New Roman"/>
                <w:sz w:val="28"/>
                <w:szCs w:val="28"/>
                <w:lang w:val="ru-RU"/>
              </w:rPr>
              <w:t>агроінженерії</w:t>
            </w:r>
            <w:proofErr w:type="spellEnd"/>
          </w:p>
        </w:tc>
      </w:tr>
      <w:tr w:rsidR="00E54BFB" w14:paraId="008FF87C" w14:textId="77777777" w:rsidTr="00C413B3">
        <w:tc>
          <w:tcPr>
            <w:tcW w:w="3120" w:type="dxa"/>
          </w:tcPr>
          <w:p w14:paraId="6A94FCF3" w14:textId="77777777" w:rsidR="00E54BFB" w:rsidRDefault="00E54BFB" w:rsidP="009F6FAB">
            <w:pPr>
              <w:spacing w:after="0" w:line="240" w:lineRule="auto"/>
              <w:rPr>
                <w:rFonts w:ascii="Times New Roman" w:eastAsia="Times New Roman" w:hAnsi="Times New Roman" w:cs="Times New Roman"/>
                <w:b/>
                <w:sz w:val="28"/>
                <w:szCs w:val="28"/>
              </w:rPr>
            </w:pPr>
            <w:r w:rsidRPr="00EC3B12">
              <w:rPr>
                <w:rFonts w:ascii="Times New Roman" w:eastAsia="Times New Roman" w:hAnsi="Times New Roman" w:cs="Times New Roman"/>
                <w:b/>
                <w:sz w:val="28"/>
                <w:szCs w:val="28"/>
              </w:rPr>
              <w:t>Перелік назв освітніх програм</w:t>
            </w:r>
          </w:p>
        </w:tc>
        <w:tc>
          <w:tcPr>
            <w:tcW w:w="7087" w:type="dxa"/>
          </w:tcPr>
          <w:p w14:paraId="70B8E757" w14:textId="5631E771" w:rsidR="00E54BFB" w:rsidRPr="003B7DB3" w:rsidRDefault="0063139C" w:rsidP="00C413B3">
            <w:pPr>
              <w:spacing w:after="0" w:line="240" w:lineRule="auto"/>
              <w:ind w:firstLine="415"/>
              <w:jc w:val="both"/>
              <w:rPr>
                <w:rFonts w:ascii="Times New Roman" w:eastAsia="Times New Roman" w:hAnsi="Times New Roman" w:cs="Times New Roman"/>
                <w:sz w:val="28"/>
                <w:szCs w:val="28"/>
                <w:lang w:val="ru-RU"/>
              </w:rPr>
            </w:pPr>
            <w:r w:rsidRPr="003B7DB3">
              <w:rPr>
                <w:rFonts w:ascii="Times New Roman" w:eastAsia="Times New Roman" w:hAnsi="Times New Roman" w:cs="Times New Roman"/>
                <w:sz w:val="28"/>
                <w:szCs w:val="28"/>
                <w:lang w:val="ru-RU"/>
              </w:rPr>
              <w:t>Заклади вищої освіти самостійно визначають назви освітніх програм з урахуванням вимог частини 6 статті 9 Закону України «Про вищу освіту»</w:t>
            </w:r>
          </w:p>
        </w:tc>
      </w:tr>
      <w:tr w:rsidR="00E54BFB" w14:paraId="313CE9F6" w14:textId="77777777" w:rsidTr="00C413B3">
        <w:tc>
          <w:tcPr>
            <w:tcW w:w="3120" w:type="dxa"/>
          </w:tcPr>
          <w:p w14:paraId="2E3C5489" w14:textId="77777777" w:rsidR="00E54BFB"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Назви спеціалізацій (предметних спеціальностей)</w:t>
            </w:r>
          </w:p>
        </w:tc>
        <w:tc>
          <w:tcPr>
            <w:tcW w:w="7087" w:type="dxa"/>
          </w:tcPr>
          <w:p w14:paraId="5B83DB0B" w14:textId="77777777" w:rsidR="00E54BFB" w:rsidRDefault="00E54BFB" w:rsidP="009F6FAB">
            <w:pPr>
              <w:spacing w:after="0" w:line="240" w:lineRule="auto"/>
              <w:ind w:firstLine="415"/>
              <w:jc w:val="center"/>
              <w:rPr>
                <w:rFonts w:ascii="Times New Roman" w:eastAsia="Times New Roman" w:hAnsi="Times New Roman" w:cs="Times New Roman"/>
                <w:sz w:val="28"/>
                <w:szCs w:val="28"/>
              </w:rPr>
            </w:pPr>
          </w:p>
          <w:p w14:paraId="6C772114" w14:textId="03A2FD97" w:rsidR="00E54BFB" w:rsidRPr="00870BC4" w:rsidRDefault="00BA33B7" w:rsidP="009F6FAB">
            <w:pPr>
              <w:spacing w:after="0" w:line="240" w:lineRule="auto"/>
              <w:ind w:firstLine="4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регламентується.</w:t>
            </w:r>
          </w:p>
        </w:tc>
      </w:tr>
      <w:tr w:rsidR="00E54BFB" w14:paraId="79E287DB" w14:textId="77777777" w:rsidTr="00C413B3">
        <w:trPr>
          <w:trHeight w:val="151"/>
        </w:trPr>
        <w:tc>
          <w:tcPr>
            <w:tcW w:w="3120" w:type="dxa"/>
          </w:tcPr>
          <w:p w14:paraId="08E85936" w14:textId="77777777" w:rsidR="00E54BFB"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Форми здобуття вищої освіти </w:t>
            </w:r>
            <w:r w:rsidRPr="00C413B3">
              <w:rPr>
                <w:rFonts w:ascii="Times New Roman" w:eastAsia="Times New Roman" w:hAnsi="Times New Roman" w:cs="Times New Roman"/>
                <w:b/>
                <w:bCs/>
                <w:sz w:val="24"/>
                <w:szCs w:val="24"/>
              </w:rPr>
              <w:t>(виключно для спеціальностей або освітніх програм із спеціальностей, що передбачають доступ до професій, для яких запроваджено додаткове регулювання)</w:t>
            </w:r>
          </w:p>
        </w:tc>
        <w:tc>
          <w:tcPr>
            <w:tcW w:w="7087" w:type="dxa"/>
          </w:tcPr>
          <w:p w14:paraId="54B33419" w14:textId="75C9E085" w:rsidR="00E54BFB" w:rsidRDefault="00E54BFB" w:rsidP="009F6FAB">
            <w:pPr>
              <w:spacing w:after="0" w:line="240" w:lineRule="auto"/>
              <w:ind w:firstLine="4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регламентується</w:t>
            </w:r>
            <w:r w:rsidR="00BA33B7">
              <w:rPr>
                <w:rFonts w:ascii="Times New Roman" w:eastAsia="Times New Roman" w:hAnsi="Times New Roman" w:cs="Times New Roman"/>
                <w:sz w:val="28"/>
                <w:szCs w:val="28"/>
              </w:rPr>
              <w:t>.</w:t>
            </w:r>
          </w:p>
        </w:tc>
      </w:tr>
      <w:tr w:rsidR="00E54BFB" w14:paraId="113BC9D2" w14:textId="77777777" w:rsidTr="00C413B3">
        <w:trPr>
          <w:trHeight w:val="151"/>
        </w:trPr>
        <w:tc>
          <w:tcPr>
            <w:tcW w:w="3120" w:type="dxa"/>
          </w:tcPr>
          <w:p w14:paraId="0282E887" w14:textId="77777777" w:rsidR="00E54BFB"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Освітня кваліфікація </w:t>
            </w:r>
          </w:p>
        </w:tc>
        <w:tc>
          <w:tcPr>
            <w:tcW w:w="7087" w:type="dxa"/>
          </w:tcPr>
          <w:p w14:paraId="6B710447" w14:textId="77777777" w:rsidR="00E54BFB" w:rsidRDefault="006A6134" w:rsidP="009F6FAB">
            <w:pPr>
              <w:spacing w:after="0" w:line="240" w:lineRule="auto"/>
              <w:ind w:firstLine="415"/>
              <w:jc w:val="both"/>
              <w:rPr>
                <w:rFonts w:ascii="Times New Roman" w:eastAsia="Times New Roman" w:hAnsi="Times New Roman" w:cs="Times New Roman"/>
                <w:color w:val="000000"/>
                <w:sz w:val="28"/>
                <w:szCs w:val="28"/>
              </w:rPr>
            </w:pPr>
            <w:r w:rsidRPr="006A6134">
              <w:rPr>
                <w:rFonts w:ascii="Times New Roman" w:eastAsia="Times New Roman" w:hAnsi="Times New Roman" w:cs="Times New Roman"/>
                <w:color w:val="000000"/>
                <w:sz w:val="28"/>
                <w:szCs w:val="28"/>
              </w:rPr>
              <w:t xml:space="preserve">Бакалавр з </w:t>
            </w:r>
            <w:proofErr w:type="spellStart"/>
            <w:r w:rsidRPr="006A6134">
              <w:rPr>
                <w:rFonts w:ascii="Times New Roman" w:eastAsia="Times New Roman" w:hAnsi="Times New Roman" w:cs="Times New Roman"/>
                <w:color w:val="000000"/>
                <w:sz w:val="28"/>
                <w:szCs w:val="28"/>
              </w:rPr>
              <w:t>агроінженерії</w:t>
            </w:r>
            <w:proofErr w:type="spellEnd"/>
          </w:p>
          <w:p w14:paraId="731F4234" w14:textId="38BAA5A2" w:rsidR="00C413B3" w:rsidRDefault="00C413B3" w:rsidP="009F6FAB">
            <w:pPr>
              <w:spacing w:after="0" w:line="240" w:lineRule="auto"/>
              <w:ind w:firstLine="415"/>
              <w:jc w:val="both"/>
              <w:rPr>
                <w:rFonts w:ascii="Times New Roman" w:eastAsia="Times New Roman" w:hAnsi="Times New Roman" w:cs="Times New Roman"/>
                <w:sz w:val="28"/>
                <w:szCs w:val="28"/>
              </w:rPr>
            </w:pPr>
          </w:p>
        </w:tc>
      </w:tr>
      <w:tr w:rsidR="00E54BFB" w14:paraId="6D99F82A" w14:textId="77777777" w:rsidTr="00C413B3">
        <w:trPr>
          <w:trHeight w:val="151"/>
        </w:trPr>
        <w:tc>
          <w:tcPr>
            <w:tcW w:w="3120" w:type="dxa"/>
          </w:tcPr>
          <w:p w14:paraId="3DBA2A52" w14:textId="77777777" w:rsidR="00E54BFB"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Професійна(і) кваліфікація(ї) </w:t>
            </w:r>
          </w:p>
        </w:tc>
        <w:tc>
          <w:tcPr>
            <w:tcW w:w="7087" w:type="dxa"/>
          </w:tcPr>
          <w:p w14:paraId="29F66C00" w14:textId="77777777" w:rsidR="00E54BFB" w:rsidRDefault="00E54BFB" w:rsidP="009F6FAB">
            <w:pPr>
              <w:spacing w:after="0" w:line="240" w:lineRule="auto"/>
              <w:ind w:firstLine="415"/>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Не регламентується.</w:t>
            </w:r>
          </w:p>
        </w:tc>
      </w:tr>
      <w:tr w:rsidR="00E54BFB" w14:paraId="556E503F" w14:textId="77777777" w:rsidTr="00C413B3">
        <w:trPr>
          <w:trHeight w:val="879"/>
        </w:trPr>
        <w:tc>
          <w:tcPr>
            <w:tcW w:w="3120" w:type="dxa"/>
          </w:tcPr>
          <w:p w14:paraId="46D25DFE" w14:textId="77777777" w:rsidR="00E54BFB"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Академічні права випускників</w:t>
            </w:r>
          </w:p>
        </w:tc>
        <w:tc>
          <w:tcPr>
            <w:tcW w:w="7087" w:type="dxa"/>
          </w:tcPr>
          <w:p w14:paraId="0F6CA122" w14:textId="34453FAB" w:rsidR="00E54BFB" w:rsidRPr="003B7DB3" w:rsidRDefault="0063139C" w:rsidP="003B7DB3">
            <w:pPr>
              <w:tabs>
                <w:tab w:val="left" w:pos="1134"/>
              </w:tabs>
              <w:spacing w:after="0" w:line="240" w:lineRule="auto"/>
              <w:ind w:firstLine="567"/>
              <w:jc w:val="both"/>
              <w:rPr>
                <w:rFonts w:ascii="Times New Roman" w:eastAsia="Times New Roman" w:hAnsi="Times New Roman" w:cs="Times New Roman"/>
                <w:sz w:val="28"/>
                <w:szCs w:val="28"/>
              </w:rPr>
            </w:pPr>
            <w:r w:rsidRPr="003B7DB3">
              <w:rPr>
                <w:rFonts w:ascii="Times New Roman" w:eastAsia="Times New Roman" w:hAnsi="Times New Roman" w:cs="Times New Roman"/>
                <w:sz w:val="28"/>
                <w:szCs w:val="28"/>
              </w:rPr>
              <w:t>Здобуття другого (магістерського) рівня вищої освіти. Набуття додаткових кваліфікацій в системі освіти дорослих</w:t>
            </w:r>
          </w:p>
        </w:tc>
      </w:tr>
      <w:tr w:rsidR="00E54BFB" w14:paraId="0F2E2E1C" w14:textId="77777777" w:rsidTr="00C413B3">
        <w:trPr>
          <w:trHeight w:val="151"/>
        </w:trPr>
        <w:tc>
          <w:tcPr>
            <w:tcW w:w="3120" w:type="dxa"/>
          </w:tcPr>
          <w:p w14:paraId="74973280" w14:textId="710BBDF8" w:rsidR="00E54BFB" w:rsidRDefault="00BA33B7" w:rsidP="00BA33B7">
            <w:pPr>
              <w:spacing w:after="0" w:line="240" w:lineRule="auto"/>
              <w:rPr>
                <w:rFonts w:ascii="Times New Roman" w:eastAsia="Times New Roman" w:hAnsi="Times New Roman" w:cs="Times New Roman"/>
                <w:b/>
                <w:sz w:val="28"/>
                <w:szCs w:val="28"/>
              </w:rPr>
            </w:pPr>
            <w:r w:rsidRPr="00BA33B7">
              <w:rPr>
                <w:rFonts w:ascii="Times New Roman" w:eastAsia="Times New Roman" w:hAnsi="Times New Roman" w:cs="Times New Roman"/>
                <w:b/>
                <w:sz w:val="28"/>
                <w:szCs w:val="28"/>
              </w:rPr>
              <w:t>Працевлаштування випускників</w:t>
            </w:r>
          </w:p>
        </w:tc>
        <w:tc>
          <w:tcPr>
            <w:tcW w:w="7087" w:type="dxa"/>
          </w:tcPr>
          <w:p w14:paraId="36665741" w14:textId="2BAA2924" w:rsidR="00E54BFB" w:rsidRPr="003B7DB3" w:rsidRDefault="0063139C" w:rsidP="00C413B3">
            <w:pPr>
              <w:tabs>
                <w:tab w:val="left" w:pos="1134"/>
              </w:tabs>
              <w:spacing w:after="0" w:line="240" w:lineRule="auto"/>
              <w:ind w:firstLine="567"/>
              <w:jc w:val="both"/>
              <w:rPr>
                <w:rFonts w:ascii="Times New Roman" w:eastAsia="Times New Roman" w:hAnsi="Times New Roman" w:cs="Times New Roman"/>
                <w:sz w:val="28"/>
                <w:szCs w:val="28"/>
              </w:rPr>
            </w:pPr>
            <w:r w:rsidRPr="003B7DB3">
              <w:rPr>
                <w:rFonts w:ascii="Times New Roman" w:eastAsia="Times New Roman" w:hAnsi="Times New Roman" w:cs="Times New Roman"/>
                <w:sz w:val="28"/>
                <w:szCs w:val="28"/>
              </w:rPr>
              <w:t xml:space="preserve">Працевлаштування на посадах, що потребують кваліфікації бакалавра з </w:t>
            </w:r>
            <w:proofErr w:type="spellStart"/>
            <w:r w:rsidRPr="003B7DB3">
              <w:rPr>
                <w:rFonts w:ascii="Times New Roman" w:eastAsia="Times New Roman" w:hAnsi="Times New Roman" w:cs="Times New Roman"/>
                <w:sz w:val="28"/>
                <w:szCs w:val="28"/>
              </w:rPr>
              <w:t>агроінженерії</w:t>
            </w:r>
            <w:proofErr w:type="spellEnd"/>
            <w:r w:rsidRPr="003B7DB3">
              <w:rPr>
                <w:rFonts w:ascii="Times New Roman" w:eastAsia="Times New Roman" w:hAnsi="Times New Roman" w:cs="Times New Roman"/>
                <w:sz w:val="28"/>
                <w:szCs w:val="28"/>
              </w:rPr>
              <w:t xml:space="preserve"> на підприємствах з інженерно-технічного та/або інженеро-технологічного забезпечення сільського та/або лісового та/або рибного господарства та/або аграрної інфраструктури і суміжних галузей, діяльність яких пов’язана з інженерією</w:t>
            </w:r>
          </w:p>
        </w:tc>
      </w:tr>
    </w:tbl>
    <w:p w14:paraId="79ABA54F"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48F1D04B" w14:textId="03302708" w:rsidR="00E54BFB" w:rsidRDefault="00E54BFB" w:rsidP="00E54BF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ІІІ. Обсяг кредитів ЄКТС, необхідний для здобуття </w:t>
      </w:r>
      <w:r w:rsidR="00075AF4">
        <w:rPr>
          <w:rFonts w:ascii="Times New Roman" w:eastAsia="Times New Roman" w:hAnsi="Times New Roman" w:cs="Times New Roman"/>
          <w:b/>
          <w:sz w:val="28"/>
          <w:szCs w:val="28"/>
        </w:rPr>
        <w:t>першого</w:t>
      </w:r>
      <w:r w:rsidRPr="0079106D">
        <w:rPr>
          <w:rFonts w:ascii="Times New Roman" w:eastAsia="Times New Roman" w:hAnsi="Times New Roman" w:cs="Times New Roman"/>
          <w:b/>
          <w:sz w:val="28"/>
          <w:szCs w:val="28"/>
        </w:rPr>
        <w:t xml:space="preserve"> (</w:t>
      </w:r>
      <w:r w:rsidR="00075AF4">
        <w:rPr>
          <w:rFonts w:ascii="Times New Roman" w:eastAsia="Times New Roman" w:hAnsi="Times New Roman" w:cs="Times New Roman"/>
          <w:b/>
          <w:sz w:val="28"/>
          <w:szCs w:val="28"/>
        </w:rPr>
        <w:t>бакалаврського</w:t>
      </w:r>
      <w:r w:rsidRPr="0079106D">
        <w:rPr>
          <w:rFonts w:ascii="Times New Roman" w:eastAsia="Times New Roman" w:hAnsi="Times New Roman" w:cs="Times New Roman"/>
          <w:b/>
          <w:sz w:val="28"/>
          <w:szCs w:val="28"/>
        </w:rPr>
        <w:t>) ступеня вищої освіти:</w:t>
      </w:r>
    </w:p>
    <w:p w14:paraId="66E1FA2C" w14:textId="77777777" w:rsidR="006F701C" w:rsidRDefault="006F701C" w:rsidP="00E54BFB">
      <w:pPr>
        <w:spacing w:after="0" w:line="240" w:lineRule="auto"/>
        <w:ind w:firstLine="567"/>
        <w:jc w:val="both"/>
        <w:rPr>
          <w:rFonts w:ascii="Times New Roman" w:eastAsia="Times New Roman" w:hAnsi="Times New Roman" w:cs="Times New Roman"/>
          <w:b/>
          <w:sz w:val="28"/>
          <w:szCs w:val="28"/>
        </w:rPr>
      </w:pPr>
    </w:p>
    <w:p w14:paraId="7BCD28F0" w14:textId="77777777" w:rsidR="0063139C" w:rsidRPr="003B7DB3" w:rsidRDefault="0063139C" w:rsidP="003B7DB3">
      <w:pPr>
        <w:tabs>
          <w:tab w:val="left" w:pos="1134"/>
        </w:tabs>
        <w:spacing w:after="0" w:line="240" w:lineRule="auto"/>
        <w:ind w:firstLine="567"/>
        <w:jc w:val="both"/>
        <w:rPr>
          <w:rFonts w:ascii="Times New Roman" w:eastAsia="Times New Roman" w:hAnsi="Times New Roman" w:cs="Times New Roman"/>
          <w:sz w:val="28"/>
          <w:szCs w:val="28"/>
        </w:rPr>
      </w:pPr>
      <w:r w:rsidRPr="003B7DB3">
        <w:rPr>
          <w:rFonts w:ascii="Times New Roman" w:eastAsia="Times New Roman" w:hAnsi="Times New Roman" w:cs="Times New Roman"/>
          <w:sz w:val="28"/>
          <w:szCs w:val="28"/>
        </w:rPr>
        <w:t xml:space="preserve">На основі повної загальної середньої освіти, обсяг освітньої програми становить 240 кредитів ЄКТС. </w:t>
      </w:r>
    </w:p>
    <w:p w14:paraId="615EF00F" w14:textId="10FAC705" w:rsidR="0063139C" w:rsidRPr="003B7DB3" w:rsidRDefault="0063139C" w:rsidP="003B7DB3">
      <w:pPr>
        <w:tabs>
          <w:tab w:val="left" w:pos="1134"/>
        </w:tabs>
        <w:spacing w:after="0" w:line="240" w:lineRule="auto"/>
        <w:ind w:firstLine="567"/>
        <w:jc w:val="both"/>
        <w:rPr>
          <w:rFonts w:ascii="Times New Roman" w:eastAsia="Times New Roman" w:hAnsi="Times New Roman" w:cs="Times New Roman"/>
          <w:sz w:val="28"/>
          <w:szCs w:val="28"/>
        </w:rPr>
      </w:pPr>
      <w:r w:rsidRPr="003B7DB3">
        <w:rPr>
          <w:rFonts w:ascii="Times New Roman" w:eastAsia="Times New Roman" w:hAnsi="Times New Roman" w:cs="Times New Roman"/>
          <w:sz w:val="28"/>
          <w:szCs w:val="28"/>
        </w:rPr>
        <w:t>Заклад вищої освіти має право визнати результати навчання та перезарахувати відповідні кредити ЄКТС, здобуті за попередньою освітньою програмою ступеня фаховий молодший бакалавра або молодший бакалавр або освітньо-кваліфікаційного рівня молодший спеціаліст. Максимальний обсяг кредитів не більше 60 ЄКТС, що може бути перезарахований у цьому випадку.</w:t>
      </w:r>
    </w:p>
    <w:p w14:paraId="6AEF83E0" w14:textId="4B68E455" w:rsidR="0063139C" w:rsidRDefault="0063139C" w:rsidP="003B7DB3">
      <w:pPr>
        <w:tabs>
          <w:tab w:val="left" w:pos="1134"/>
        </w:tabs>
        <w:spacing w:after="0" w:line="240" w:lineRule="auto"/>
        <w:ind w:firstLine="567"/>
        <w:jc w:val="both"/>
        <w:rPr>
          <w:rFonts w:ascii="Times New Roman" w:eastAsia="Times New Roman" w:hAnsi="Times New Roman" w:cs="Times New Roman"/>
          <w:sz w:val="28"/>
          <w:szCs w:val="28"/>
        </w:rPr>
      </w:pPr>
      <w:r w:rsidRPr="003B7DB3">
        <w:rPr>
          <w:rFonts w:ascii="Times New Roman" w:eastAsia="Times New Roman" w:hAnsi="Times New Roman" w:cs="Times New Roman"/>
          <w:sz w:val="28"/>
          <w:szCs w:val="28"/>
        </w:rPr>
        <w:t xml:space="preserve">Заклад вищої освіти має право визнати результати навчання та перезарахувати відповідні кредити ЄКТС, здобуті за попередньою освітньою програмою першого </w:t>
      </w:r>
      <w:r w:rsidR="00347D00">
        <w:rPr>
          <w:rFonts w:ascii="Times New Roman" w:eastAsia="Times New Roman" w:hAnsi="Times New Roman" w:cs="Times New Roman"/>
          <w:sz w:val="28"/>
          <w:szCs w:val="28"/>
        </w:rPr>
        <w:t xml:space="preserve">(бакалаврського) </w:t>
      </w:r>
      <w:r w:rsidRPr="003B7DB3">
        <w:rPr>
          <w:rFonts w:ascii="Times New Roman" w:eastAsia="Times New Roman" w:hAnsi="Times New Roman" w:cs="Times New Roman"/>
          <w:sz w:val="28"/>
          <w:szCs w:val="28"/>
        </w:rPr>
        <w:t>рівня вищої освіти. Максимальний обсяг кредитів не більше 120 ЄКТС, що може бути перезарахований у цьому випадку.</w:t>
      </w:r>
    </w:p>
    <w:p w14:paraId="4A228E96" w14:textId="3F1C6D44" w:rsidR="00347D00" w:rsidRPr="003B7DB3" w:rsidRDefault="00347D00" w:rsidP="003B7DB3">
      <w:pPr>
        <w:tabs>
          <w:tab w:val="left" w:pos="1134"/>
        </w:tabs>
        <w:spacing w:after="0" w:line="240" w:lineRule="auto"/>
        <w:ind w:firstLine="567"/>
        <w:jc w:val="both"/>
        <w:rPr>
          <w:rFonts w:ascii="Times New Roman" w:eastAsia="Times New Roman" w:hAnsi="Times New Roman" w:cs="Times New Roman"/>
          <w:sz w:val="28"/>
          <w:szCs w:val="28"/>
        </w:rPr>
      </w:pPr>
      <w:r w:rsidRPr="00347D00">
        <w:rPr>
          <w:rFonts w:ascii="Times New Roman" w:eastAsia="Times New Roman" w:hAnsi="Times New Roman" w:cs="Times New Roman"/>
          <w:sz w:val="28"/>
          <w:szCs w:val="28"/>
        </w:rPr>
        <w:t xml:space="preserve">Заклад вищої освіти має право визнати результати навчання та перезарахувати відповідні кредити ЄКТС, здобуті за попередньою освітньою програмою </w:t>
      </w:r>
      <w:r>
        <w:rPr>
          <w:rFonts w:ascii="Times New Roman" w:eastAsia="Times New Roman" w:hAnsi="Times New Roman" w:cs="Times New Roman"/>
          <w:sz w:val="28"/>
          <w:szCs w:val="28"/>
        </w:rPr>
        <w:t>другого</w:t>
      </w:r>
      <w:r w:rsidRPr="00347D00">
        <w:rPr>
          <w:rFonts w:ascii="Times New Roman" w:eastAsia="Times New Roman" w:hAnsi="Times New Roman" w:cs="Times New Roman"/>
          <w:sz w:val="28"/>
          <w:szCs w:val="28"/>
        </w:rPr>
        <w:t xml:space="preserve"> – третього рівнів вищої освіти. Максимальний обсяг кредитів ЄКТС, що може бути перезарахований у цьому випадку, не регламентується Стандартом вищої освіти.</w:t>
      </w:r>
    </w:p>
    <w:p w14:paraId="09EC9A89" w14:textId="77777777" w:rsidR="00E54BFB" w:rsidRDefault="00E54BFB" w:rsidP="00E54BFB">
      <w:pPr>
        <w:spacing w:after="0" w:line="240" w:lineRule="auto"/>
        <w:ind w:firstLine="567"/>
        <w:jc w:val="both"/>
        <w:rPr>
          <w:rFonts w:ascii="Times New Roman" w:eastAsia="Times New Roman" w:hAnsi="Times New Roman" w:cs="Times New Roman"/>
          <w:sz w:val="28"/>
          <w:szCs w:val="28"/>
        </w:rPr>
      </w:pPr>
    </w:p>
    <w:p w14:paraId="54F1327D" w14:textId="77777777" w:rsidR="00E54BFB" w:rsidRPr="00CF1024" w:rsidRDefault="00E54BFB" w:rsidP="00E54BFB">
      <w:pPr>
        <w:spacing w:after="0" w:line="240" w:lineRule="auto"/>
        <w:ind w:firstLine="567"/>
        <w:jc w:val="both"/>
        <w:rPr>
          <w:rFonts w:ascii="Times New Roman" w:eastAsia="Times New Roman" w:hAnsi="Times New Roman" w:cs="Times New Roman"/>
          <w:b/>
          <w:sz w:val="28"/>
          <w:szCs w:val="28"/>
        </w:rPr>
      </w:pPr>
      <w:r w:rsidRPr="00CF1024">
        <w:rPr>
          <w:rFonts w:ascii="Times New Roman" w:eastAsia="Times New Roman" w:hAnsi="Times New Roman" w:cs="Times New Roman"/>
          <w:b/>
          <w:sz w:val="28"/>
          <w:szCs w:val="28"/>
        </w:rPr>
        <w:t>ІV. Мінімальний обсяг практичної підготовки для освітньо-професійних програм</w:t>
      </w:r>
    </w:p>
    <w:p w14:paraId="442AD281" w14:textId="77777777" w:rsidR="00E54BFB" w:rsidRPr="00CF1024" w:rsidRDefault="00E54BFB" w:rsidP="00E54BFB">
      <w:pPr>
        <w:spacing w:after="0" w:line="240" w:lineRule="auto"/>
        <w:ind w:firstLine="567"/>
        <w:jc w:val="both"/>
        <w:rPr>
          <w:rFonts w:ascii="Times New Roman" w:eastAsia="Times New Roman" w:hAnsi="Times New Roman" w:cs="Times New Roman"/>
          <w:sz w:val="28"/>
          <w:szCs w:val="28"/>
          <w:lang w:val="ru-RU"/>
        </w:rPr>
      </w:pPr>
    </w:p>
    <w:p w14:paraId="723CAA8D" w14:textId="69617E11" w:rsidR="00CF1024" w:rsidRPr="00CF1024" w:rsidRDefault="00CF1024" w:rsidP="00CF1024">
      <w:pPr>
        <w:tabs>
          <w:tab w:val="left" w:pos="1134"/>
        </w:tabs>
        <w:spacing w:after="0" w:line="240" w:lineRule="auto"/>
        <w:ind w:firstLine="567"/>
        <w:jc w:val="both"/>
        <w:rPr>
          <w:rFonts w:ascii="Times New Roman" w:eastAsia="Times New Roman" w:hAnsi="Times New Roman" w:cs="Times New Roman"/>
          <w:sz w:val="28"/>
          <w:szCs w:val="28"/>
        </w:rPr>
      </w:pPr>
      <w:r w:rsidRPr="00CF1024">
        <w:rPr>
          <w:rFonts w:ascii="Times New Roman" w:eastAsia="Times New Roman" w:hAnsi="Times New Roman" w:cs="Times New Roman"/>
          <w:sz w:val="28"/>
          <w:szCs w:val="28"/>
        </w:rPr>
        <w:t xml:space="preserve">Освітньо-професійна програма підготовки бакалаврів з </w:t>
      </w:r>
      <w:proofErr w:type="spellStart"/>
      <w:r w:rsidRPr="00CF1024">
        <w:rPr>
          <w:rFonts w:ascii="Times New Roman" w:eastAsia="Times New Roman" w:hAnsi="Times New Roman" w:cs="Times New Roman"/>
          <w:sz w:val="28"/>
          <w:szCs w:val="28"/>
        </w:rPr>
        <w:t>агроінженерії</w:t>
      </w:r>
      <w:proofErr w:type="spellEnd"/>
      <w:r w:rsidRPr="00CF1024">
        <w:rPr>
          <w:rFonts w:ascii="Times New Roman" w:eastAsia="Times New Roman" w:hAnsi="Times New Roman" w:cs="Times New Roman"/>
          <w:sz w:val="28"/>
          <w:szCs w:val="28"/>
        </w:rPr>
        <w:t xml:space="preserve">  повинна передбачати не менше 4 кредитів ЄКТС практичної підготовки на підприємствах, в установах та організаціях згідно з укладеними закладами освіти договорами.</w:t>
      </w:r>
    </w:p>
    <w:p w14:paraId="03FD0D18" w14:textId="77777777" w:rsidR="00CF1024" w:rsidRPr="00CF1024" w:rsidRDefault="00CF1024" w:rsidP="00E54BFB">
      <w:pPr>
        <w:tabs>
          <w:tab w:val="left" w:pos="1134"/>
        </w:tabs>
        <w:spacing w:after="0" w:line="240" w:lineRule="auto"/>
        <w:ind w:firstLine="567"/>
        <w:jc w:val="both"/>
        <w:rPr>
          <w:rFonts w:ascii="Times New Roman" w:eastAsia="Times New Roman" w:hAnsi="Times New Roman" w:cs="Times New Roman"/>
          <w:sz w:val="28"/>
          <w:szCs w:val="28"/>
        </w:rPr>
      </w:pPr>
    </w:p>
    <w:p w14:paraId="498B2E36" w14:textId="10014C36" w:rsidR="00E54BFB" w:rsidRDefault="00E54BFB" w:rsidP="00E54BF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 </w:t>
      </w:r>
      <w:r w:rsidRPr="006708A9">
        <w:rPr>
          <w:rFonts w:ascii="Times New Roman" w:eastAsia="Times New Roman" w:hAnsi="Times New Roman" w:cs="Times New Roman"/>
          <w:b/>
          <w:sz w:val="28"/>
          <w:szCs w:val="28"/>
        </w:rPr>
        <w:t>Опис предметної області:</w:t>
      </w:r>
    </w:p>
    <w:p w14:paraId="1CD560A7" w14:textId="77777777" w:rsidR="006F701C" w:rsidRDefault="006F701C" w:rsidP="00E54BFB">
      <w:pPr>
        <w:spacing w:after="0" w:line="240" w:lineRule="auto"/>
        <w:ind w:firstLine="567"/>
        <w:jc w:val="both"/>
        <w:rPr>
          <w:rFonts w:ascii="Times New Roman" w:eastAsia="Times New Roman" w:hAnsi="Times New Roman" w:cs="Times New Roman"/>
          <w:b/>
          <w:sz w:val="28"/>
          <w:szCs w:val="28"/>
        </w:rPr>
      </w:pPr>
    </w:p>
    <w:p w14:paraId="7B78B431" w14:textId="77777777" w:rsidR="00E54BFB" w:rsidRPr="0031404A" w:rsidRDefault="00E54BFB" w:rsidP="00E54BFB">
      <w:pPr>
        <w:spacing w:after="0" w:line="240" w:lineRule="auto"/>
        <w:ind w:firstLine="567"/>
        <w:jc w:val="both"/>
        <w:rPr>
          <w:rFonts w:asciiTheme="majorBidi" w:hAnsiTheme="majorBidi" w:cstheme="majorBidi"/>
          <w:color w:val="000000" w:themeColor="text1"/>
          <w:sz w:val="28"/>
          <w:szCs w:val="28"/>
        </w:rPr>
      </w:pPr>
      <w:r>
        <w:rPr>
          <w:rFonts w:ascii="Times New Roman" w:eastAsia="Times New Roman" w:hAnsi="Times New Roman" w:cs="Times New Roman"/>
          <w:b/>
          <w:bCs/>
          <w:sz w:val="28"/>
          <w:szCs w:val="28"/>
        </w:rPr>
        <w:t>Об’єкт (об’єкти) вивчення та/або діяльності</w:t>
      </w:r>
      <w:r>
        <w:rPr>
          <w:rFonts w:ascii="Times New Roman" w:eastAsia="Times New Roman" w:hAnsi="Times New Roman" w:cs="Times New Roman"/>
          <w:sz w:val="28"/>
          <w:szCs w:val="28"/>
        </w:rPr>
        <w:t>:</w:t>
      </w:r>
      <w:r w:rsidRPr="006A21DF">
        <w:rPr>
          <w:rFonts w:asciiTheme="majorBidi" w:hAnsiTheme="majorBidi" w:cstheme="majorBidi"/>
          <w:color w:val="000000" w:themeColor="text1"/>
          <w:sz w:val="28"/>
          <w:szCs w:val="28"/>
        </w:rPr>
        <w:t xml:space="preserve"> </w:t>
      </w:r>
      <w:r w:rsidRPr="001144D9">
        <w:rPr>
          <w:rFonts w:asciiTheme="majorBidi" w:hAnsiTheme="majorBidi" w:cstheme="majorBidi"/>
          <w:color w:val="000000" w:themeColor="text1"/>
          <w:sz w:val="28"/>
          <w:szCs w:val="28"/>
        </w:rPr>
        <w:t>Інженерно-технічне та/або інженеро-технологічне забезпечення сільського</w:t>
      </w:r>
      <w:r>
        <w:rPr>
          <w:rFonts w:asciiTheme="majorBidi" w:hAnsiTheme="majorBidi" w:cstheme="majorBidi"/>
          <w:color w:val="000000" w:themeColor="text1"/>
          <w:sz w:val="28"/>
          <w:szCs w:val="28"/>
        </w:rPr>
        <w:t xml:space="preserve"> </w:t>
      </w:r>
      <w:r w:rsidRPr="001144D9">
        <w:rPr>
          <w:rFonts w:asciiTheme="majorBidi" w:hAnsiTheme="majorBidi" w:cstheme="majorBidi"/>
          <w:color w:val="000000" w:themeColor="text1"/>
          <w:sz w:val="28"/>
          <w:szCs w:val="28"/>
        </w:rPr>
        <w:t>та/або лісового та/або рибного господарства та/або аграрної інфраструктури.</w:t>
      </w:r>
    </w:p>
    <w:p w14:paraId="60A5AF30" w14:textId="77777777" w:rsidR="00E54BFB" w:rsidRPr="001144D9" w:rsidRDefault="00E54BFB" w:rsidP="00E54BFB">
      <w:pPr>
        <w:spacing w:after="0" w:line="240" w:lineRule="auto"/>
        <w:ind w:firstLine="567"/>
        <w:jc w:val="both"/>
        <w:rPr>
          <w:rFonts w:asciiTheme="majorBidi" w:hAnsiTheme="majorBidi" w:cstheme="majorBidi"/>
          <w:color w:val="000000" w:themeColor="text1"/>
          <w:sz w:val="28"/>
          <w:szCs w:val="28"/>
        </w:rPr>
      </w:pPr>
      <w:r w:rsidRPr="00456C0F">
        <w:rPr>
          <w:rFonts w:asciiTheme="majorBidi" w:eastAsia="Times New Roman" w:hAnsiTheme="majorBidi" w:cstheme="majorBidi"/>
          <w:b/>
          <w:color w:val="000000" w:themeColor="text1"/>
          <w:sz w:val="28"/>
          <w:szCs w:val="28"/>
        </w:rPr>
        <w:t>Теоретичний зміст предметної області</w:t>
      </w:r>
      <w:r w:rsidRPr="001144D9">
        <w:rPr>
          <w:rFonts w:asciiTheme="majorBidi" w:eastAsia="Times New Roman" w:hAnsiTheme="majorBidi" w:cstheme="majorBidi"/>
          <w:b/>
          <w:color w:val="000000" w:themeColor="text1"/>
          <w:sz w:val="28"/>
          <w:szCs w:val="28"/>
        </w:rPr>
        <w:t xml:space="preserve">: </w:t>
      </w:r>
      <w:r w:rsidRPr="001144D9">
        <w:rPr>
          <w:rFonts w:asciiTheme="majorBidi" w:hAnsiTheme="majorBidi" w:cstheme="majorBidi"/>
          <w:color w:val="000000" w:themeColor="text1"/>
          <w:sz w:val="28"/>
          <w:szCs w:val="28"/>
        </w:rPr>
        <w:t xml:space="preserve">Теорія, поняття, принципи, концепції агропромислового виробництва та/або агроінженерних систем, зокрема інженерні теорії технічних систем, принципи механізації та автоматизації, основи </w:t>
      </w:r>
      <w:r w:rsidRPr="001144D9">
        <w:rPr>
          <w:rFonts w:asciiTheme="majorBidi" w:hAnsiTheme="majorBidi" w:cstheme="majorBidi"/>
          <w:color w:val="000000" w:themeColor="text1"/>
          <w:sz w:val="28"/>
          <w:szCs w:val="28"/>
        </w:rPr>
        <w:lastRenderedPageBreak/>
        <w:t>енерго- та ресурсоефективності, системні підходи до оптимізації інженерного забезпечення виробництва.</w:t>
      </w:r>
    </w:p>
    <w:p w14:paraId="4F3EBA26" w14:textId="77777777" w:rsidR="00E54BFB" w:rsidRPr="001144D9" w:rsidRDefault="00E54BFB" w:rsidP="00E54BFB">
      <w:pPr>
        <w:spacing w:after="0" w:line="240" w:lineRule="auto"/>
        <w:ind w:firstLine="567"/>
        <w:jc w:val="both"/>
        <w:rPr>
          <w:rFonts w:asciiTheme="majorBidi" w:hAnsiTheme="majorBidi" w:cstheme="majorBidi"/>
          <w:color w:val="000000" w:themeColor="text1"/>
          <w:sz w:val="28"/>
          <w:szCs w:val="28"/>
        </w:rPr>
      </w:pPr>
      <w:r w:rsidRPr="00456C0F">
        <w:rPr>
          <w:rFonts w:asciiTheme="majorBidi" w:eastAsia="Times New Roman" w:hAnsiTheme="majorBidi" w:cstheme="majorBidi"/>
          <w:b/>
          <w:color w:val="000000" w:themeColor="text1"/>
          <w:sz w:val="28"/>
          <w:szCs w:val="28"/>
        </w:rPr>
        <w:t>Методи, методики та технології</w:t>
      </w:r>
      <w:r w:rsidRPr="001144D9">
        <w:rPr>
          <w:rFonts w:asciiTheme="majorBidi" w:eastAsia="Times New Roman" w:hAnsiTheme="majorBidi" w:cstheme="majorBidi"/>
          <w:b/>
          <w:color w:val="000000" w:themeColor="text1"/>
          <w:sz w:val="28"/>
          <w:szCs w:val="28"/>
        </w:rPr>
        <w:t xml:space="preserve">: </w:t>
      </w:r>
      <w:r w:rsidRPr="001144D9">
        <w:rPr>
          <w:rFonts w:asciiTheme="majorBidi" w:hAnsiTheme="majorBidi" w:cstheme="majorBidi"/>
          <w:color w:val="000000" w:themeColor="text1"/>
          <w:sz w:val="28"/>
          <w:szCs w:val="28"/>
        </w:rPr>
        <w:t>Методи, методики і технології виробничої та/або технічної експлуатації, дослідження та/або оптимізації агроінженерних систем.</w:t>
      </w:r>
    </w:p>
    <w:p w14:paraId="34782B5B" w14:textId="77777777" w:rsidR="00E54BFB" w:rsidRPr="002F5DE8" w:rsidRDefault="00E54BFB" w:rsidP="00E54BFB">
      <w:pPr>
        <w:spacing w:after="0" w:line="240" w:lineRule="auto"/>
        <w:ind w:firstLine="567"/>
        <w:jc w:val="both"/>
        <w:rPr>
          <w:rFonts w:ascii="Times New Roman" w:eastAsia="Times New Roman" w:hAnsi="Times New Roman" w:cs="Times New Roman"/>
          <w:b/>
          <w:sz w:val="28"/>
          <w:szCs w:val="28"/>
        </w:rPr>
      </w:pPr>
      <w:r w:rsidRPr="00456C0F">
        <w:rPr>
          <w:rFonts w:asciiTheme="majorBidi" w:eastAsia="Times New Roman" w:hAnsiTheme="majorBidi" w:cstheme="majorBidi"/>
          <w:b/>
          <w:color w:val="000000" w:themeColor="text1"/>
          <w:sz w:val="28"/>
          <w:szCs w:val="28"/>
        </w:rPr>
        <w:t>Інструменти та обладнання</w:t>
      </w:r>
      <w:r w:rsidRPr="002F5DE8">
        <w:rPr>
          <w:rFonts w:asciiTheme="majorBidi" w:eastAsia="Times New Roman" w:hAnsiTheme="majorBidi" w:cstheme="majorBidi"/>
          <w:b/>
          <w:color w:val="000000" w:themeColor="text1"/>
          <w:sz w:val="28"/>
          <w:szCs w:val="28"/>
        </w:rPr>
        <w:t xml:space="preserve">: </w:t>
      </w:r>
      <w:r w:rsidRPr="002F5DE8">
        <w:rPr>
          <w:rFonts w:asciiTheme="majorBidi" w:hAnsiTheme="majorBidi" w:cstheme="majorBidi"/>
          <w:color w:val="000000" w:themeColor="text1"/>
          <w:sz w:val="28"/>
          <w:szCs w:val="28"/>
        </w:rPr>
        <w:t>Технічні засоби, обладнання для налаштування, діагностики,</w:t>
      </w:r>
      <w:r>
        <w:rPr>
          <w:rFonts w:asciiTheme="majorBidi" w:hAnsiTheme="majorBidi" w:cstheme="majorBidi"/>
          <w:color w:val="000000" w:themeColor="text1"/>
          <w:sz w:val="28"/>
          <w:szCs w:val="28"/>
        </w:rPr>
        <w:t xml:space="preserve"> </w:t>
      </w:r>
      <w:r w:rsidRPr="002F5DE8">
        <w:rPr>
          <w:rFonts w:asciiTheme="majorBidi" w:hAnsiTheme="majorBidi" w:cstheme="majorBidi"/>
          <w:color w:val="000000" w:themeColor="text1"/>
          <w:sz w:val="28"/>
          <w:szCs w:val="28"/>
        </w:rPr>
        <w:t>обслуговування, ремонту та інженерно-технічного та/або інженер</w:t>
      </w:r>
      <w:r>
        <w:rPr>
          <w:rFonts w:asciiTheme="majorBidi" w:hAnsiTheme="majorBidi" w:cstheme="majorBidi"/>
          <w:color w:val="000000" w:themeColor="text1"/>
          <w:sz w:val="28"/>
          <w:szCs w:val="28"/>
        </w:rPr>
        <w:t>н</w:t>
      </w:r>
      <w:r w:rsidRPr="002F5DE8">
        <w:rPr>
          <w:rFonts w:asciiTheme="majorBidi" w:hAnsiTheme="majorBidi" w:cstheme="majorBidi"/>
          <w:color w:val="000000" w:themeColor="text1"/>
          <w:sz w:val="28"/>
          <w:szCs w:val="28"/>
        </w:rPr>
        <w:t>о</w:t>
      </w:r>
      <w:r>
        <w:rPr>
          <w:rFonts w:asciiTheme="majorBidi" w:hAnsiTheme="majorBidi" w:cstheme="majorBidi"/>
          <w:color w:val="000000" w:themeColor="text1"/>
          <w:sz w:val="28"/>
          <w:szCs w:val="28"/>
        </w:rPr>
        <w:t>-</w:t>
      </w:r>
      <w:r w:rsidRPr="002F5DE8">
        <w:rPr>
          <w:rFonts w:asciiTheme="majorBidi" w:hAnsiTheme="majorBidi" w:cstheme="majorBidi"/>
          <w:color w:val="000000" w:themeColor="text1"/>
          <w:sz w:val="28"/>
          <w:szCs w:val="28"/>
        </w:rPr>
        <w:t>технологічного забезпечення агропромислового виробництва та/або аграрної</w:t>
      </w:r>
      <w:r>
        <w:rPr>
          <w:rFonts w:asciiTheme="majorBidi" w:hAnsiTheme="majorBidi" w:cstheme="majorBidi"/>
          <w:color w:val="000000" w:themeColor="text1"/>
          <w:sz w:val="28"/>
          <w:szCs w:val="28"/>
        </w:rPr>
        <w:t xml:space="preserve"> </w:t>
      </w:r>
      <w:r w:rsidRPr="002F5DE8">
        <w:rPr>
          <w:rFonts w:asciiTheme="majorBidi" w:hAnsiTheme="majorBidi" w:cstheme="majorBidi"/>
          <w:color w:val="000000" w:themeColor="text1"/>
          <w:sz w:val="28"/>
          <w:szCs w:val="28"/>
        </w:rPr>
        <w:t>інфраструктури Спеціалізовані програмні продукти та/або цифрові</w:t>
      </w:r>
      <w:r>
        <w:rPr>
          <w:rFonts w:asciiTheme="majorBidi" w:hAnsiTheme="majorBidi" w:cstheme="majorBidi"/>
          <w:color w:val="000000" w:themeColor="text1"/>
          <w:sz w:val="28"/>
          <w:szCs w:val="28"/>
        </w:rPr>
        <w:t xml:space="preserve"> </w:t>
      </w:r>
      <w:r w:rsidRPr="002F5DE8">
        <w:rPr>
          <w:rFonts w:asciiTheme="majorBidi" w:hAnsiTheme="majorBidi" w:cstheme="majorBidi"/>
          <w:color w:val="000000" w:themeColor="text1"/>
          <w:sz w:val="28"/>
          <w:szCs w:val="28"/>
        </w:rPr>
        <w:t>платформи для моделювання та/або розрахунків агроінженерних систем.</w:t>
      </w:r>
    </w:p>
    <w:p w14:paraId="01241CF3" w14:textId="77777777" w:rsidR="00E54BFB" w:rsidRPr="002F5DE8" w:rsidRDefault="00E54BFB" w:rsidP="00E54BFB">
      <w:pPr>
        <w:spacing w:after="0" w:line="240" w:lineRule="auto"/>
        <w:ind w:firstLine="567"/>
        <w:jc w:val="both"/>
        <w:rPr>
          <w:rFonts w:ascii="Times New Roman" w:eastAsia="Times New Roman" w:hAnsi="Times New Roman" w:cs="Times New Roman"/>
          <w:sz w:val="28"/>
          <w:szCs w:val="28"/>
        </w:rPr>
      </w:pPr>
    </w:p>
    <w:p w14:paraId="6177566A" w14:textId="2B2874F1" w:rsidR="00E54BFB" w:rsidRDefault="00E54BFB" w:rsidP="00E54BFB">
      <w:pPr>
        <w:tabs>
          <w:tab w:val="left" w:pos="993"/>
        </w:tabs>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VI. Вимоги до освіти осіб, які можуть розпочати навчання за освітніми програмами за відповідною спеціальністю на </w:t>
      </w:r>
      <w:r w:rsidR="006F701C">
        <w:rPr>
          <w:rFonts w:ascii="Times New Roman" w:eastAsia="Times New Roman" w:hAnsi="Times New Roman" w:cs="Times New Roman"/>
          <w:b/>
          <w:bCs/>
          <w:sz w:val="28"/>
          <w:szCs w:val="28"/>
        </w:rPr>
        <w:t>відповідному рівні вищої освіти</w:t>
      </w:r>
    </w:p>
    <w:p w14:paraId="4A1B1A6A" w14:textId="77777777" w:rsidR="006F701C" w:rsidRDefault="006F701C" w:rsidP="00E54BFB">
      <w:pPr>
        <w:tabs>
          <w:tab w:val="left" w:pos="993"/>
        </w:tabs>
        <w:spacing w:after="0" w:line="240" w:lineRule="auto"/>
        <w:ind w:firstLine="567"/>
        <w:jc w:val="both"/>
        <w:rPr>
          <w:rFonts w:ascii="Times New Roman" w:eastAsia="Times New Roman" w:hAnsi="Times New Roman" w:cs="Times New Roman"/>
          <w:b/>
          <w:bCs/>
          <w:sz w:val="28"/>
          <w:szCs w:val="28"/>
        </w:rPr>
      </w:pPr>
    </w:p>
    <w:p w14:paraId="3A3B0CEE" w14:textId="36A7E294" w:rsidR="00E54BFB" w:rsidRDefault="00075AF4" w:rsidP="00E54BFB">
      <w:pPr>
        <w:pBdr>
          <w:top w:val="nil"/>
          <w:left w:val="nil"/>
          <w:bottom w:val="nil"/>
          <w:right w:val="nil"/>
          <w:between w:val="nil"/>
        </w:pBdr>
        <w:tabs>
          <w:tab w:val="left" w:pos="993"/>
          <w:tab w:val="left" w:pos="1134"/>
        </w:tabs>
        <w:spacing w:after="0" w:line="240" w:lineRule="auto"/>
        <w:ind w:firstLine="566"/>
        <w:jc w:val="both"/>
        <w:rPr>
          <w:color w:val="000000"/>
          <w:sz w:val="28"/>
          <w:szCs w:val="28"/>
        </w:rPr>
      </w:pPr>
      <w:r w:rsidRPr="002E2891">
        <w:rPr>
          <w:rFonts w:ascii="Times New Roman" w:eastAsia="Times New Roman" w:hAnsi="Times New Roman" w:cs="Times New Roman"/>
          <w:sz w:val="28"/>
          <w:szCs w:val="28"/>
        </w:rPr>
        <w:t>Для здобуття першого (бакалаврського) рівня вищої освіти можуть вступати особи, які здобули повну загальну середню освіту.</w:t>
      </w:r>
    </w:p>
    <w:p w14:paraId="066BE566" w14:textId="77777777" w:rsidR="00E54BFB" w:rsidRPr="00C11DA3" w:rsidRDefault="00E54BFB" w:rsidP="00E54BFB">
      <w:pPr>
        <w:spacing w:after="0" w:line="240" w:lineRule="auto"/>
        <w:ind w:firstLine="567"/>
        <w:jc w:val="both"/>
        <w:rPr>
          <w:rFonts w:ascii="Times New Roman" w:eastAsia="Times New Roman" w:hAnsi="Times New Roman" w:cs="Times New Roman"/>
          <w:sz w:val="28"/>
          <w:szCs w:val="28"/>
        </w:rPr>
      </w:pPr>
    </w:p>
    <w:p w14:paraId="744C32D9"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VІІ. Перелік обов’язкових</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компетентностей випускника</w:t>
      </w:r>
    </w:p>
    <w:p w14:paraId="2A47A2E6" w14:textId="77777777" w:rsidR="00E54BFB" w:rsidRPr="00075AF4" w:rsidRDefault="00E54BFB" w:rsidP="00E54BFB">
      <w:pPr>
        <w:tabs>
          <w:tab w:val="left" w:pos="993"/>
        </w:tabs>
        <w:spacing w:after="0" w:line="240" w:lineRule="auto"/>
        <w:ind w:firstLine="567"/>
        <w:jc w:val="both"/>
        <w:rPr>
          <w:rFonts w:ascii="Times New Roman" w:eastAsia="Times New Roman" w:hAnsi="Times New Roman" w:cs="Times New Roman"/>
          <w:b/>
          <w:sz w:val="28"/>
          <w:szCs w:val="28"/>
        </w:rPr>
      </w:pPr>
    </w:p>
    <w:p w14:paraId="194112F8"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Загальні компетентності</w:t>
      </w:r>
      <w:r>
        <w:rPr>
          <w:rFonts w:ascii="Times New Roman" w:eastAsia="Times New Roman" w:hAnsi="Times New Roman" w:cs="Times New Roman"/>
          <w:b/>
          <w:sz w:val="28"/>
          <w:szCs w:val="28"/>
          <w:lang w:val="ru-RU"/>
        </w:rPr>
        <w:t xml:space="preserve"> (ЗК)</w:t>
      </w:r>
    </w:p>
    <w:p w14:paraId="6F5B3801" w14:textId="07784D43" w:rsidR="00075AF4" w:rsidRPr="00075AF4" w:rsidRDefault="00075AF4" w:rsidP="00075AF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075AF4">
        <w:rPr>
          <w:rFonts w:asciiTheme="majorBidi" w:eastAsia="Times New Roman" w:hAnsiTheme="majorBidi" w:cstheme="majorBidi"/>
          <w:sz w:val="28"/>
          <w:szCs w:val="28"/>
          <w:lang w:val="uk-UA" w:eastAsia="uk-UA"/>
        </w:rPr>
        <w:t>1.</w:t>
      </w:r>
      <w:r>
        <w:rPr>
          <w:rFonts w:asciiTheme="majorBidi" w:eastAsia="Times New Roman" w:hAnsiTheme="majorBidi" w:cstheme="majorBidi"/>
          <w:sz w:val="28"/>
          <w:szCs w:val="28"/>
          <w:lang w:val="uk-UA" w:eastAsia="uk-UA"/>
        </w:rPr>
        <w:t> </w:t>
      </w:r>
      <w:r w:rsidRPr="00075AF4">
        <w:rPr>
          <w:rFonts w:asciiTheme="majorBidi" w:eastAsia="Times New Roman" w:hAnsiTheme="majorBidi" w:cstheme="majorBidi"/>
          <w:sz w:val="28"/>
          <w:szCs w:val="28"/>
          <w:lang w:val="uk-UA" w:eastAsia="uk-UA"/>
        </w:rPr>
        <w:t xml:space="preserve">Здатність спілкуватися українською мовою з </w:t>
      </w:r>
      <w:proofErr w:type="spellStart"/>
      <w:r w:rsidRPr="00075AF4">
        <w:rPr>
          <w:rFonts w:asciiTheme="majorBidi" w:eastAsia="Times New Roman" w:hAnsiTheme="majorBidi" w:cstheme="majorBidi"/>
          <w:sz w:val="28"/>
          <w:szCs w:val="28"/>
          <w:lang w:val="uk-UA" w:eastAsia="uk-UA"/>
        </w:rPr>
        <w:t>агроінженерії</w:t>
      </w:r>
      <w:proofErr w:type="spellEnd"/>
      <w:r w:rsidRPr="00075AF4">
        <w:rPr>
          <w:rFonts w:asciiTheme="majorBidi" w:eastAsia="Times New Roman" w:hAnsiTheme="majorBidi" w:cstheme="majorBidi"/>
          <w:sz w:val="28"/>
          <w:szCs w:val="28"/>
          <w:lang w:val="uk-UA" w:eastAsia="uk-UA"/>
        </w:rPr>
        <w:t xml:space="preserve"> усно і письмово, структуровано, докладно та аргументовано висловлюватися зі складних тем, доносити власний досвід та аргументацію. Для осіб з-порушеннями зору, слуху, мовлення відповідні вимоги застосовуються з урахуванням можливостей таких осіб.</w:t>
      </w:r>
    </w:p>
    <w:p w14:paraId="19806DEF" w14:textId="71BDA2F8" w:rsidR="00075AF4" w:rsidRPr="00075AF4" w:rsidRDefault="00075AF4" w:rsidP="00075AF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075AF4">
        <w:rPr>
          <w:rFonts w:asciiTheme="majorBidi" w:eastAsia="Times New Roman" w:hAnsiTheme="majorBidi" w:cstheme="majorBidi"/>
          <w:sz w:val="28"/>
          <w:szCs w:val="28"/>
          <w:lang w:val="uk-UA" w:eastAsia="uk-UA"/>
        </w:rPr>
        <w:t>2.</w:t>
      </w:r>
      <w:r>
        <w:rPr>
          <w:rFonts w:asciiTheme="majorBidi" w:eastAsia="Times New Roman" w:hAnsiTheme="majorBidi" w:cstheme="majorBidi"/>
          <w:sz w:val="28"/>
          <w:szCs w:val="28"/>
          <w:lang w:val="uk-UA" w:eastAsia="uk-UA"/>
        </w:rPr>
        <w:t> </w:t>
      </w:r>
      <w:r w:rsidRPr="00075AF4">
        <w:rPr>
          <w:rFonts w:asciiTheme="majorBidi" w:eastAsia="Times New Roman" w:hAnsiTheme="majorBidi" w:cstheme="majorBidi"/>
          <w:sz w:val="28"/>
          <w:szCs w:val="28"/>
          <w:lang w:val="uk-UA" w:eastAsia="uk-UA"/>
        </w:rPr>
        <w:t xml:space="preserve">Здатність спілкуватися з </w:t>
      </w:r>
      <w:proofErr w:type="spellStart"/>
      <w:r w:rsidRPr="00075AF4">
        <w:rPr>
          <w:rFonts w:asciiTheme="majorBidi" w:eastAsia="Times New Roman" w:hAnsiTheme="majorBidi" w:cstheme="majorBidi"/>
          <w:sz w:val="28"/>
          <w:szCs w:val="28"/>
          <w:lang w:val="uk-UA" w:eastAsia="uk-UA"/>
        </w:rPr>
        <w:t>агроінженерії</w:t>
      </w:r>
      <w:proofErr w:type="spellEnd"/>
      <w:r w:rsidRPr="00075AF4">
        <w:rPr>
          <w:rFonts w:asciiTheme="majorBidi" w:eastAsia="Times New Roman" w:hAnsiTheme="majorBidi" w:cstheme="majorBidi"/>
          <w:sz w:val="28"/>
          <w:szCs w:val="28"/>
          <w:lang w:val="uk-UA" w:eastAsia="uk-UA"/>
        </w:rPr>
        <w:t xml:space="preserve"> іноземною мовою, зокрема англійською, усно і письмово на рівні В2 CEFR. Для осіб з порушеннями зору, слуху, мовлення відповідні вимоги застосовуються з урахуванням можливостей таких осіб.</w:t>
      </w:r>
    </w:p>
    <w:p w14:paraId="6F062F21" w14:textId="522CECA5" w:rsidR="00075AF4" w:rsidRPr="00075AF4" w:rsidRDefault="00075AF4" w:rsidP="00075AF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075AF4">
        <w:rPr>
          <w:rFonts w:asciiTheme="majorBidi" w:eastAsia="Times New Roman" w:hAnsiTheme="majorBidi" w:cstheme="majorBidi"/>
          <w:sz w:val="28"/>
          <w:szCs w:val="28"/>
          <w:lang w:val="uk-UA" w:eastAsia="uk-UA"/>
        </w:rPr>
        <w:t>3.</w:t>
      </w:r>
      <w:r>
        <w:rPr>
          <w:rFonts w:asciiTheme="majorBidi" w:eastAsia="Times New Roman" w:hAnsiTheme="majorBidi" w:cstheme="majorBidi"/>
          <w:sz w:val="28"/>
          <w:szCs w:val="28"/>
          <w:lang w:val="uk-UA" w:eastAsia="uk-UA"/>
        </w:rPr>
        <w:t> </w:t>
      </w:r>
      <w:r w:rsidRPr="00075AF4">
        <w:rPr>
          <w:rFonts w:asciiTheme="majorBidi" w:eastAsia="Times New Roman" w:hAnsiTheme="majorBidi" w:cstheme="majorBidi"/>
          <w:sz w:val="28"/>
          <w:szCs w:val="28"/>
          <w:lang w:val="uk-UA" w:eastAsia="uk-UA"/>
        </w:rPr>
        <w:t xml:space="preserve">Здатність застосовувати наукові, зокрема математичні, інженерні й технологічні знання та/або методи в </w:t>
      </w:r>
      <w:proofErr w:type="spellStart"/>
      <w:r w:rsidRPr="00075AF4">
        <w:rPr>
          <w:rFonts w:asciiTheme="majorBidi" w:eastAsia="Times New Roman" w:hAnsiTheme="majorBidi" w:cstheme="majorBidi"/>
          <w:sz w:val="28"/>
          <w:szCs w:val="28"/>
          <w:lang w:val="uk-UA" w:eastAsia="uk-UA"/>
        </w:rPr>
        <w:t>агроінженерії</w:t>
      </w:r>
      <w:proofErr w:type="spellEnd"/>
      <w:r w:rsidRPr="00075AF4">
        <w:rPr>
          <w:rFonts w:asciiTheme="majorBidi" w:eastAsia="Times New Roman" w:hAnsiTheme="majorBidi" w:cstheme="majorBidi"/>
          <w:sz w:val="28"/>
          <w:szCs w:val="28"/>
          <w:lang w:val="uk-UA" w:eastAsia="uk-UA"/>
        </w:rPr>
        <w:t xml:space="preserve"> та/або участі у суспільному житті.</w:t>
      </w:r>
    </w:p>
    <w:p w14:paraId="5B4B05DD" w14:textId="35B51637" w:rsidR="00075AF4" w:rsidRPr="00075AF4" w:rsidRDefault="00075AF4" w:rsidP="00075AF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075AF4">
        <w:rPr>
          <w:rFonts w:asciiTheme="majorBidi" w:eastAsia="Times New Roman" w:hAnsiTheme="majorBidi" w:cstheme="majorBidi"/>
          <w:sz w:val="28"/>
          <w:szCs w:val="28"/>
          <w:lang w:val="uk-UA" w:eastAsia="uk-UA"/>
        </w:rPr>
        <w:t>4.</w:t>
      </w:r>
      <w:r>
        <w:rPr>
          <w:rFonts w:asciiTheme="majorBidi" w:eastAsia="Times New Roman" w:hAnsiTheme="majorBidi" w:cstheme="majorBidi"/>
          <w:sz w:val="28"/>
          <w:szCs w:val="28"/>
          <w:lang w:val="uk-UA" w:eastAsia="uk-UA"/>
        </w:rPr>
        <w:t> </w:t>
      </w:r>
      <w:r w:rsidRPr="00075AF4">
        <w:rPr>
          <w:rFonts w:asciiTheme="majorBidi" w:eastAsia="Times New Roman" w:hAnsiTheme="majorBidi" w:cstheme="majorBidi"/>
          <w:sz w:val="28"/>
          <w:szCs w:val="28"/>
          <w:lang w:val="uk-UA" w:eastAsia="uk-UA"/>
        </w:rPr>
        <w:t>Здатність застосовувати сучасні цифрові інструменти і технології, створювати цифровий контент, захищати інформацію у професійній діяльності.</w:t>
      </w:r>
    </w:p>
    <w:p w14:paraId="682CD94E" w14:textId="1F1606D8" w:rsidR="00075AF4" w:rsidRPr="00075AF4" w:rsidRDefault="00075AF4" w:rsidP="00075AF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075AF4">
        <w:rPr>
          <w:rFonts w:asciiTheme="majorBidi" w:eastAsia="Times New Roman" w:hAnsiTheme="majorBidi" w:cstheme="majorBidi"/>
          <w:sz w:val="28"/>
          <w:szCs w:val="28"/>
          <w:lang w:val="uk-UA" w:eastAsia="uk-UA"/>
        </w:rPr>
        <w:t>5.</w:t>
      </w:r>
      <w:r>
        <w:rPr>
          <w:rFonts w:asciiTheme="majorBidi" w:eastAsia="Times New Roman" w:hAnsiTheme="majorBidi" w:cstheme="majorBidi"/>
          <w:sz w:val="28"/>
          <w:szCs w:val="28"/>
          <w:lang w:val="uk-UA" w:eastAsia="uk-UA"/>
        </w:rPr>
        <w:t> </w:t>
      </w:r>
      <w:r w:rsidRPr="00075AF4">
        <w:rPr>
          <w:rFonts w:asciiTheme="majorBidi" w:eastAsia="Times New Roman" w:hAnsiTheme="majorBidi" w:cstheme="majorBidi"/>
          <w:sz w:val="28"/>
          <w:szCs w:val="28"/>
          <w:lang w:val="uk-UA" w:eastAsia="uk-UA"/>
        </w:rPr>
        <w:t>Здатність до саморозвитку, підтримки власного фізичного і психічного здоров’я, ефективного керування часом та інформацією, конструктивної співпраці з іншими, вирішення конфліктів, зокрема в інклюзивному та підтримуючому контексті, участі у суспільному житті, здобуття освітніх/професійних кваліфікацій 7 рівня НРК, підтримки власного фізичного і психічного здоров’я.</w:t>
      </w:r>
    </w:p>
    <w:p w14:paraId="1B99865D" w14:textId="3E7A254F" w:rsidR="00075AF4" w:rsidRPr="00075AF4" w:rsidRDefault="00075AF4" w:rsidP="00075AF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075AF4">
        <w:rPr>
          <w:rFonts w:asciiTheme="majorBidi" w:eastAsia="Times New Roman" w:hAnsiTheme="majorBidi" w:cstheme="majorBidi"/>
          <w:sz w:val="28"/>
          <w:szCs w:val="28"/>
          <w:lang w:val="uk-UA" w:eastAsia="uk-UA"/>
        </w:rPr>
        <w:t>6.</w:t>
      </w:r>
      <w:r>
        <w:rPr>
          <w:rFonts w:asciiTheme="majorBidi" w:eastAsia="Times New Roman" w:hAnsiTheme="majorBidi" w:cstheme="majorBidi"/>
          <w:sz w:val="28"/>
          <w:szCs w:val="28"/>
          <w:lang w:val="uk-UA" w:eastAsia="uk-UA"/>
        </w:rPr>
        <w:t> </w:t>
      </w:r>
      <w:r w:rsidRPr="00075AF4">
        <w:rPr>
          <w:rFonts w:asciiTheme="majorBidi" w:eastAsia="Times New Roman" w:hAnsiTheme="majorBidi" w:cstheme="majorBidi"/>
          <w:sz w:val="28"/>
          <w:szCs w:val="28"/>
          <w:lang w:val="uk-UA" w:eastAsia="uk-UA"/>
        </w:rPr>
        <w:t xml:space="preserve">Здатність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брати участь у національному спротиві, </w:t>
      </w:r>
      <w:r w:rsidRPr="00075AF4">
        <w:rPr>
          <w:rFonts w:asciiTheme="majorBidi" w:eastAsia="Times New Roman" w:hAnsiTheme="majorBidi" w:cstheme="majorBidi"/>
          <w:sz w:val="28"/>
          <w:szCs w:val="28"/>
          <w:lang w:val="uk-UA" w:eastAsia="uk-UA"/>
        </w:rPr>
        <w:lastRenderedPageBreak/>
        <w:t xml:space="preserve">захищати Батьківщину, здійснювати професійну діяльність в </w:t>
      </w:r>
      <w:proofErr w:type="spellStart"/>
      <w:r w:rsidRPr="00075AF4">
        <w:rPr>
          <w:rFonts w:asciiTheme="majorBidi" w:eastAsia="Times New Roman" w:hAnsiTheme="majorBidi" w:cstheme="majorBidi"/>
          <w:sz w:val="28"/>
          <w:szCs w:val="28"/>
          <w:lang w:val="uk-UA" w:eastAsia="uk-UA"/>
        </w:rPr>
        <w:t>агроінженерії</w:t>
      </w:r>
      <w:proofErr w:type="spellEnd"/>
      <w:r w:rsidRPr="00075AF4">
        <w:rPr>
          <w:rFonts w:asciiTheme="majorBidi" w:eastAsia="Times New Roman" w:hAnsiTheme="majorBidi" w:cstheme="majorBidi"/>
          <w:sz w:val="28"/>
          <w:szCs w:val="28"/>
          <w:lang w:val="uk-UA" w:eastAsia="uk-UA"/>
        </w:rPr>
        <w:t xml:space="preserve"> із дотриманням принципів професійної етики та неприпустимості корупції.</w:t>
      </w:r>
    </w:p>
    <w:p w14:paraId="6BC46F61" w14:textId="615A0B69" w:rsidR="00075AF4" w:rsidRPr="00075AF4" w:rsidRDefault="00075AF4" w:rsidP="00075AF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075AF4">
        <w:rPr>
          <w:rFonts w:asciiTheme="majorBidi" w:eastAsia="Times New Roman" w:hAnsiTheme="majorBidi" w:cstheme="majorBidi"/>
          <w:sz w:val="28"/>
          <w:szCs w:val="28"/>
          <w:lang w:val="uk-UA" w:eastAsia="uk-UA"/>
        </w:rPr>
        <w:t>7.</w:t>
      </w:r>
      <w:r>
        <w:rPr>
          <w:rFonts w:asciiTheme="majorBidi" w:eastAsia="Times New Roman" w:hAnsiTheme="majorBidi" w:cstheme="majorBidi"/>
          <w:sz w:val="28"/>
          <w:szCs w:val="28"/>
          <w:lang w:val="uk-UA" w:eastAsia="uk-UA"/>
        </w:rPr>
        <w:t> </w:t>
      </w:r>
      <w:r w:rsidRPr="00075AF4">
        <w:rPr>
          <w:rFonts w:asciiTheme="majorBidi" w:eastAsia="Times New Roman" w:hAnsiTheme="majorBidi" w:cstheme="majorBidi"/>
          <w:sz w:val="28"/>
          <w:szCs w:val="28"/>
          <w:lang w:val="uk-UA" w:eastAsia="uk-UA"/>
        </w:rPr>
        <w:t xml:space="preserve">Здатність діяти творчо, ініціативно та наполегливо при вирішенні проблем, критично мислити, діяти у співпраці, керувати проєктами у сфері </w:t>
      </w:r>
      <w:proofErr w:type="spellStart"/>
      <w:r w:rsidRPr="00075AF4">
        <w:rPr>
          <w:rFonts w:asciiTheme="majorBidi" w:eastAsia="Times New Roman" w:hAnsiTheme="majorBidi" w:cstheme="majorBidi"/>
          <w:sz w:val="28"/>
          <w:szCs w:val="28"/>
          <w:lang w:val="uk-UA" w:eastAsia="uk-UA"/>
        </w:rPr>
        <w:t>агроінженерії</w:t>
      </w:r>
      <w:proofErr w:type="spellEnd"/>
      <w:r w:rsidRPr="00075AF4">
        <w:rPr>
          <w:rFonts w:asciiTheme="majorBidi" w:eastAsia="Times New Roman" w:hAnsiTheme="majorBidi" w:cstheme="majorBidi"/>
          <w:sz w:val="28"/>
          <w:szCs w:val="28"/>
          <w:lang w:val="uk-UA" w:eastAsia="uk-UA"/>
        </w:rPr>
        <w:t>.</w:t>
      </w:r>
    </w:p>
    <w:p w14:paraId="5FDAE7C2" w14:textId="4AA01D01" w:rsidR="00E54BFB" w:rsidRDefault="00075AF4" w:rsidP="00075AF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075AF4">
        <w:rPr>
          <w:rFonts w:asciiTheme="majorBidi" w:eastAsia="Times New Roman" w:hAnsiTheme="majorBidi" w:cstheme="majorBidi"/>
          <w:sz w:val="28"/>
          <w:szCs w:val="28"/>
          <w:lang w:val="uk-UA" w:eastAsia="uk-UA"/>
        </w:rPr>
        <w:t>8.</w:t>
      </w:r>
      <w:r>
        <w:rPr>
          <w:rFonts w:asciiTheme="majorBidi" w:eastAsia="Times New Roman" w:hAnsiTheme="majorBidi" w:cstheme="majorBidi"/>
          <w:sz w:val="28"/>
          <w:szCs w:val="28"/>
          <w:lang w:val="uk-UA" w:eastAsia="uk-UA"/>
        </w:rPr>
        <w:t> </w:t>
      </w:r>
      <w:r w:rsidRPr="00075AF4">
        <w:rPr>
          <w:rFonts w:asciiTheme="majorBidi" w:eastAsia="Times New Roman" w:hAnsiTheme="majorBidi" w:cstheme="majorBidi"/>
          <w:sz w:val="28"/>
          <w:szCs w:val="28"/>
          <w:lang w:val="uk-UA" w:eastAsia="uk-UA"/>
        </w:rPr>
        <w:t xml:space="preserve">Здатність жити і здійснювати професійну діяльність у мультикультурному та мультилінгвальному середовищі на основі розуміння та поваги до того, як ідеї та сенси творчо виражаються та передаються в різних культурах і через низку мистецтв та інших культурних форм, розвивати і застосовувати власні ідеї в </w:t>
      </w:r>
      <w:proofErr w:type="spellStart"/>
      <w:r w:rsidRPr="00075AF4">
        <w:rPr>
          <w:rFonts w:asciiTheme="majorBidi" w:eastAsia="Times New Roman" w:hAnsiTheme="majorBidi" w:cstheme="majorBidi"/>
          <w:sz w:val="28"/>
          <w:szCs w:val="28"/>
          <w:lang w:val="uk-UA" w:eastAsia="uk-UA"/>
        </w:rPr>
        <w:t>агроінженерії</w:t>
      </w:r>
      <w:proofErr w:type="spellEnd"/>
      <w:r w:rsidRPr="00075AF4">
        <w:rPr>
          <w:rFonts w:asciiTheme="majorBidi" w:eastAsia="Times New Roman" w:hAnsiTheme="majorBidi" w:cstheme="majorBidi"/>
          <w:sz w:val="28"/>
          <w:szCs w:val="28"/>
          <w:lang w:val="uk-UA" w:eastAsia="uk-UA"/>
        </w:rPr>
        <w:t xml:space="preserve"> з відчуттям свого місця або ролі в суспільстві у різний спосіб та в різних контекстах.</w:t>
      </w:r>
    </w:p>
    <w:p w14:paraId="7B857950" w14:textId="77777777" w:rsidR="00075AF4" w:rsidRPr="002F5DE8" w:rsidRDefault="00075AF4" w:rsidP="00075AF4">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p>
    <w:p w14:paraId="6B334B2E" w14:textId="77777777" w:rsidR="00E54BFB" w:rsidRPr="00C923D5" w:rsidRDefault="00E54BFB" w:rsidP="00E54BFB">
      <w:pPr>
        <w:spacing w:after="0" w:line="240" w:lineRule="auto"/>
        <w:ind w:right="-608" w:firstLine="567"/>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Спеціальні компетентності (</w:t>
      </w:r>
      <w:sdt>
        <w:sdtPr>
          <w:tag w:val="goog_rdk_2"/>
          <w:id w:val="-1023338496"/>
        </w:sdtPr>
        <w:sdtEndPr/>
        <w:sdtContent/>
      </w:sdt>
      <w:sdt>
        <w:sdtPr>
          <w:tag w:val="goog_rdk_3"/>
          <w:id w:val="-323957654"/>
        </w:sdtPr>
        <w:sdtEndPr/>
        <w:sdtContent/>
      </w:sdt>
      <w:sdt>
        <w:sdtPr>
          <w:tag w:val="goog_rdk_4"/>
          <w:id w:val="-1314968564"/>
        </w:sdtPr>
        <w:sdtEndPr/>
        <w:sdtContent/>
      </w:sdt>
      <w:r>
        <w:rPr>
          <w:rFonts w:ascii="Times New Roman" w:eastAsia="Times New Roman" w:hAnsi="Times New Roman" w:cs="Times New Roman"/>
          <w:b/>
          <w:bCs/>
          <w:sz w:val="28"/>
          <w:szCs w:val="28"/>
        </w:rPr>
        <w:t>СК)</w:t>
      </w:r>
    </w:p>
    <w:p w14:paraId="11AD2D34" w14:textId="77777777" w:rsidR="0063139C" w:rsidRPr="0063139C" w:rsidRDefault="0063139C" w:rsidP="0063139C">
      <w:pPr>
        <w:spacing w:after="0" w:line="240" w:lineRule="auto"/>
        <w:ind w:firstLine="709"/>
        <w:jc w:val="both"/>
        <w:rPr>
          <w:rFonts w:ascii="Times New Roman" w:eastAsia="Times New Roman" w:hAnsi="Times New Roman" w:cs="Times New Roman"/>
          <w:sz w:val="28"/>
          <w:szCs w:val="28"/>
        </w:rPr>
      </w:pPr>
      <w:r w:rsidRPr="0063139C">
        <w:rPr>
          <w:rFonts w:ascii="Times New Roman" w:eastAsia="Times New Roman" w:hAnsi="Times New Roman" w:cs="Times New Roman"/>
          <w:sz w:val="28"/>
          <w:szCs w:val="28"/>
        </w:rPr>
        <w:t xml:space="preserve">СК01. Здатність застосовувати фундаментальні знання з </w:t>
      </w:r>
      <w:proofErr w:type="spellStart"/>
      <w:r w:rsidRPr="0063139C">
        <w:rPr>
          <w:rFonts w:ascii="Times New Roman" w:eastAsia="Times New Roman" w:hAnsi="Times New Roman" w:cs="Times New Roman"/>
          <w:sz w:val="28"/>
          <w:szCs w:val="28"/>
        </w:rPr>
        <w:t>загальноінженерних</w:t>
      </w:r>
      <w:proofErr w:type="spellEnd"/>
      <w:r w:rsidRPr="0063139C">
        <w:rPr>
          <w:rFonts w:ascii="Times New Roman" w:eastAsia="Times New Roman" w:hAnsi="Times New Roman" w:cs="Times New Roman"/>
          <w:sz w:val="28"/>
          <w:szCs w:val="28"/>
        </w:rPr>
        <w:t xml:space="preserve"> дисциплін, технологічних та технічних характеристик сільськогосподарської техніки для розв’язання професійних завдань і реалізації технологічних процесів агропромислового виробництва.</w:t>
      </w:r>
    </w:p>
    <w:p w14:paraId="380D2A50" w14:textId="77777777" w:rsidR="0063139C" w:rsidRPr="0063139C" w:rsidRDefault="0063139C" w:rsidP="0063139C">
      <w:pPr>
        <w:spacing w:after="0" w:line="240" w:lineRule="auto"/>
        <w:ind w:firstLine="709"/>
        <w:jc w:val="both"/>
        <w:rPr>
          <w:rFonts w:ascii="Times New Roman" w:eastAsia="Times New Roman" w:hAnsi="Times New Roman" w:cs="Times New Roman"/>
          <w:sz w:val="28"/>
          <w:szCs w:val="28"/>
        </w:rPr>
      </w:pPr>
      <w:r w:rsidRPr="0063139C">
        <w:rPr>
          <w:rFonts w:ascii="Times New Roman" w:eastAsia="Times New Roman" w:hAnsi="Times New Roman" w:cs="Times New Roman"/>
          <w:sz w:val="28"/>
          <w:szCs w:val="28"/>
        </w:rPr>
        <w:t>СК02. Здатність обґрунтовувати вибір складників агроінженерних систем відповідно до технологічних вимог аграрного та/або лісового та/або рибного господарства.</w:t>
      </w:r>
    </w:p>
    <w:p w14:paraId="66C52425" w14:textId="47F32ADE" w:rsidR="00075AF4" w:rsidRPr="0063139C" w:rsidRDefault="00075AF4" w:rsidP="0063139C">
      <w:pPr>
        <w:pStyle w:val="af0"/>
        <w:spacing w:before="0" w:beforeAutospacing="0" w:after="0" w:afterAutospacing="0"/>
        <w:ind w:firstLine="709"/>
        <w:jc w:val="both"/>
        <w:rPr>
          <w:rFonts w:asciiTheme="majorBidi" w:eastAsia="Times New Roman" w:hAnsiTheme="majorBidi" w:cstheme="majorBidi"/>
          <w:sz w:val="28"/>
          <w:szCs w:val="28"/>
          <w:lang w:val="uk-UA"/>
        </w:rPr>
      </w:pPr>
      <w:r w:rsidRPr="0063139C">
        <w:rPr>
          <w:rFonts w:asciiTheme="majorBidi" w:eastAsia="Times New Roman" w:hAnsiTheme="majorBidi" w:cstheme="majorBidi"/>
          <w:sz w:val="28"/>
          <w:szCs w:val="28"/>
          <w:lang w:val="uk-UA"/>
        </w:rPr>
        <w:t>СК03. Здатність здійснювати виробничу експлуатацію та сервісне обслуговування машин і обладнання аграрного призначення згідно з вимогами виробника та нормативними актами.</w:t>
      </w:r>
    </w:p>
    <w:p w14:paraId="34088412" w14:textId="3C329BC2" w:rsidR="00075AF4" w:rsidRPr="0063139C" w:rsidRDefault="00075AF4" w:rsidP="0063139C">
      <w:pPr>
        <w:pStyle w:val="af0"/>
        <w:spacing w:before="0" w:beforeAutospacing="0" w:after="0" w:afterAutospacing="0"/>
        <w:ind w:firstLine="709"/>
        <w:jc w:val="both"/>
        <w:rPr>
          <w:rFonts w:asciiTheme="majorBidi" w:eastAsia="Times New Roman" w:hAnsiTheme="majorBidi" w:cstheme="majorBidi"/>
          <w:sz w:val="28"/>
          <w:szCs w:val="28"/>
          <w:lang w:val="uk-UA"/>
        </w:rPr>
      </w:pPr>
      <w:r w:rsidRPr="0063139C">
        <w:rPr>
          <w:rFonts w:asciiTheme="majorBidi" w:eastAsia="Times New Roman" w:hAnsiTheme="majorBidi" w:cstheme="majorBidi"/>
          <w:sz w:val="28"/>
          <w:szCs w:val="28"/>
          <w:lang w:val="uk-UA"/>
        </w:rPr>
        <w:t>СК04. Здатність виконувати інженерне налаштування та регулювання агротехнічних комплексів для забезпечення заданих показників якості технологічних процесів.</w:t>
      </w:r>
    </w:p>
    <w:p w14:paraId="45BF7E35" w14:textId="10984871" w:rsidR="00075AF4" w:rsidRPr="0063139C" w:rsidRDefault="00075AF4" w:rsidP="0063139C">
      <w:pPr>
        <w:pStyle w:val="af0"/>
        <w:spacing w:before="0" w:beforeAutospacing="0" w:after="0" w:afterAutospacing="0"/>
        <w:ind w:firstLine="709"/>
        <w:jc w:val="both"/>
        <w:rPr>
          <w:rFonts w:asciiTheme="majorBidi" w:eastAsia="Times New Roman" w:hAnsiTheme="majorBidi" w:cstheme="majorBidi"/>
          <w:sz w:val="28"/>
          <w:szCs w:val="28"/>
          <w:lang w:val="uk-UA"/>
        </w:rPr>
      </w:pPr>
      <w:r w:rsidRPr="0063139C">
        <w:rPr>
          <w:rFonts w:asciiTheme="majorBidi" w:eastAsia="Times New Roman" w:hAnsiTheme="majorBidi" w:cstheme="majorBidi"/>
          <w:sz w:val="28"/>
          <w:szCs w:val="28"/>
          <w:lang w:val="uk-UA"/>
        </w:rPr>
        <w:t xml:space="preserve">СК05. Здатність проводити інструментальну діагностику технічного стану вузлів, агрегатів та систем керування агротехнікою для виявлення та попередження </w:t>
      </w:r>
      <w:proofErr w:type="spellStart"/>
      <w:r w:rsidRPr="0063139C">
        <w:rPr>
          <w:rFonts w:asciiTheme="majorBidi" w:eastAsia="Times New Roman" w:hAnsiTheme="majorBidi" w:cstheme="majorBidi"/>
          <w:sz w:val="28"/>
          <w:szCs w:val="28"/>
          <w:lang w:val="uk-UA"/>
        </w:rPr>
        <w:t>несправностей</w:t>
      </w:r>
      <w:proofErr w:type="spellEnd"/>
      <w:r w:rsidRPr="0063139C">
        <w:rPr>
          <w:rFonts w:asciiTheme="majorBidi" w:eastAsia="Times New Roman" w:hAnsiTheme="majorBidi" w:cstheme="majorBidi"/>
          <w:sz w:val="28"/>
          <w:szCs w:val="28"/>
          <w:lang w:val="uk-UA"/>
        </w:rPr>
        <w:t>.</w:t>
      </w:r>
    </w:p>
    <w:p w14:paraId="5E597EA9" w14:textId="7DF4A63E" w:rsidR="00075AF4" w:rsidRPr="0063139C" w:rsidRDefault="00075AF4" w:rsidP="0063139C">
      <w:pPr>
        <w:pStyle w:val="af0"/>
        <w:spacing w:before="0" w:beforeAutospacing="0" w:after="0" w:afterAutospacing="0"/>
        <w:ind w:firstLine="709"/>
        <w:jc w:val="both"/>
        <w:rPr>
          <w:rFonts w:asciiTheme="majorBidi" w:eastAsia="Times New Roman" w:hAnsiTheme="majorBidi" w:cstheme="majorBidi"/>
          <w:sz w:val="28"/>
          <w:szCs w:val="28"/>
          <w:lang w:val="uk-UA"/>
        </w:rPr>
      </w:pPr>
      <w:r w:rsidRPr="0063139C">
        <w:rPr>
          <w:rFonts w:asciiTheme="majorBidi" w:eastAsia="Times New Roman" w:hAnsiTheme="majorBidi" w:cstheme="majorBidi"/>
          <w:sz w:val="28"/>
          <w:szCs w:val="28"/>
          <w:lang w:val="uk-UA"/>
        </w:rPr>
        <w:t>СК06. Здатність застосовувати спеціалізовані програмні продукти та цифрові платформи для моделювання, розрахунку та оптимізації параметрів агроінженерних систем.</w:t>
      </w:r>
    </w:p>
    <w:p w14:paraId="2A5CF735" w14:textId="62372A9C" w:rsidR="00075AF4" w:rsidRPr="0063139C" w:rsidRDefault="00075AF4" w:rsidP="0063139C">
      <w:pPr>
        <w:pStyle w:val="af0"/>
        <w:spacing w:before="0" w:beforeAutospacing="0" w:after="0" w:afterAutospacing="0"/>
        <w:ind w:firstLine="709"/>
        <w:jc w:val="both"/>
        <w:rPr>
          <w:rFonts w:asciiTheme="majorBidi" w:eastAsia="Times New Roman" w:hAnsiTheme="majorBidi" w:cstheme="majorBidi"/>
          <w:sz w:val="28"/>
          <w:szCs w:val="28"/>
          <w:lang w:val="uk-UA"/>
        </w:rPr>
      </w:pPr>
      <w:r w:rsidRPr="0063139C">
        <w:rPr>
          <w:rFonts w:asciiTheme="majorBidi" w:eastAsia="Times New Roman" w:hAnsiTheme="majorBidi" w:cstheme="majorBidi"/>
          <w:sz w:val="28"/>
          <w:szCs w:val="28"/>
          <w:lang w:val="uk-UA"/>
        </w:rPr>
        <w:t>СК07. Здатність використовувати технології точного землеробства, системи автоматизованого керування та супутникову навігацію в агровиробництві.</w:t>
      </w:r>
    </w:p>
    <w:p w14:paraId="4B846F9D" w14:textId="4049C736" w:rsidR="00075AF4" w:rsidRPr="0063139C" w:rsidRDefault="00075AF4" w:rsidP="0063139C">
      <w:pPr>
        <w:pStyle w:val="af0"/>
        <w:spacing w:before="0" w:beforeAutospacing="0" w:after="0" w:afterAutospacing="0"/>
        <w:ind w:firstLine="709"/>
        <w:jc w:val="both"/>
        <w:rPr>
          <w:rFonts w:asciiTheme="majorBidi" w:eastAsia="Times New Roman" w:hAnsiTheme="majorBidi" w:cstheme="majorBidi"/>
          <w:sz w:val="28"/>
          <w:szCs w:val="28"/>
          <w:lang w:val="uk-UA"/>
        </w:rPr>
      </w:pPr>
      <w:r w:rsidRPr="0063139C">
        <w:rPr>
          <w:rFonts w:asciiTheme="majorBidi" w:eastAsia="Times New Roman" w:hAnsiTheme="majorBidi" w:cstheme="majorBidi"/>
          <w:sz w:val="28"/>
          <w:szCs w:val="28"/>
          <w:lang w:val="uk-UA"/>
        </w:rPr>
        <w:t>СК08. Здатність здійснювати інженерно-технологічний контроль параметрів робочого середовища (ґрунту, біологічних об’єктів, матеріалів) для корекції режимів роботи техніки.</w:t>
      </w:r>
    </w:p>
    <w:p w14:paraId="32BABF31" w14:textId="3D619315" w:rsidR="00075AF4" w:rsidRPr="0063139C" w:rsidRDefault="00075AF4" w:rsidP="0063139C">
      <w:pPr>
        <w:pStyle w:val="af0"/>
        <w:spacing w:before="0" w:beforeAutospacing="0" w:after="0" w:afterAutospacing="0"/>
        <w:ind w:firstLine="709"/>
        <w:jc w:val="both"/>
        <w:rPr>
          <w:rFonts w:asciiTheme="majorBidi" w:eastAsia="Times New Roman" w:hAnsiTheme="majorBidi" w:cstheme="majorBidi"/>
          <w:sz w:val="28"/>
          <w:szCs w:val="28"/>
          <w:lang w:val="uk-UA"/>
        </w:rPr>
      </w:pPr>
      <w:r w:rsidRPr="0063139C">
        <w:rPr>
          <w:rFonts w:asciiTheme="majorBidi" w:eastAsia="Times New Roman" w:hAnsiTheme="majorBidi" w:cstheme="majorBidi"/>
          <w:sz w:val="28"/>
          <w:szCs w:val="28"/>
          <w:lang w:val="uk-UA"/>
        </w:rPr>
        <w:t xml:space="preserve">СК09. Здатність забезпечувати енерго- та </w:t>
      </w:r>
      <w:proofErr w:type="spellStart"/>
      <w:r w:rsidRPr="0063139C">
        <w:rPr>
          <w:rFonts w:asciiTheme="majorBidi" w:eastAsia="Times New Roman" w:hAnsiTheme="majorBidi" w:cstheme="majorBidi"/>
          <w:sz w:val="28"/>
          <w:szCs w:val="28"/>
          <w:lang w:val="uk-UA"/>
        </w:rPr>
        <w:t>ресурсоефективність</w:t>
      </w:r>
      <w:proofErr w:type="spellEnd"/>
      <w:r w:rsidRPr="0063139C">
        <w:rPr>
          <w:rFonts w:asciiTheme="majorBidi" w:eastAsia="Times New Roman" w:hAnsiTheme="majorBidi" w:cstheme="majorBidi"/>
          <w:sz w:val="28"/>
          <w:szCs w:val="28"/>
          <w:lang w:val="uk-UA"/>
        </w:rPr>
        <w:t xml:space="preserve"> функціонування агроінженерних систем через впровадження ощадних технологій та альтернативних джерел енергії (на рівні споживання).</w:t>
      </w:r>
    </w:p>
    <w:p w14:paraId="59F18F62" w14:textId="77777777" w:rsidR="0063139C" w:rsidRPr="0063139C" w:rsidRDefault="0063139C" w:rsidP="0063139C">
      <w:pPr>
        <w:spacing w:after="0" w:line="240" w:lineRule="auto"/>
        <w:ind w:firstLine="709"/>
        <w:jc w:val="both"/>
        <w:rPr>
          <w:rFonts w:ascii="Times New Roman" w:eastAsia="Times New Roman" w:hAnsi="Times New Roman" w:cs="Times New Roman"/>
          <w:sz w:val="28"/>
          <w:szCs w:val="28"/>
        </w:rPr>
      </w:pPr>
      <w:r w:rsidRPr="0063139C">
        <w:rPr>
          <w:rFonts w:ascii="Times New Roman" w:eastAsia="Times New Roman" w:hAnsi="Times New Roman" w:cs="Times New Roman"/>
          <w:sz w:val="28"/>
          <w:szCs w:val="28"/>
        </w:rPr>
        <w:t>СК10. Здатність оцінювати техніко-економічну ефективність використання засобів механізації та автоматизації в умовах ринкової економіки.</w:t>
      </w:r>
    </w:p>
    <w:p w14:paraId="20E09D3E" w14:textId="6199D6A4" w:rsidR="00075AF4" w:rsidRPr="0063139C" w:rsidRDefault="00075AF4" w:rsidP="0063139C">
      <w:pPr>
        <w:pStyle w:val="af0"/>
        <w:spacing w:before="0" w:beforeAutospacing="0" w:after="0" w:afterAutospacing="0"/>
        <w:ind w:firstLine="709"/>
        <w:jc w:val="both"/>
        <w:rPr>
          <w:rFonts w:asciiTheme="majorBidi" w:eastAsia="Times New Roman" w:hAnsiTheme="majorBidi" w:cstheme="majorBidi"/>
          <w:sz w:val="28"/>
          <w:szCs w:val="28"/>
          <w:lang w:val="uk-UA"/>
        </w:rPr>
      </w:pPr>
      <w:r w:rsidRPr="0063139C">
        <w:rPr>
          <w:rFonts w:asciiTheme="majorBidi" w:eastAsia="Times New Roman" w:hAnsiTheme="majorBidi" w:cstheme="majorBidi"/>
          <w:sz w:val="28"/>
          <w:szCs w:val="28"/>
          <w:lang w:val="uk-UA"/>
        </w:rPr>
        <w:t>СК11. Здатність розробляти та реалізовувати заходи з охорони праці, пожежної безпеки та безпеки життєдіяльності при виробничій та сервісній експлуатації агротехнічних засобів.</w:t>
      </w:r>
    </w:p>
    <w:p w14:paraId="63FD0D97" w14:textId="229A0088" w:rsidR="00075AF4" w:rsidRPr="0063139C" w:rsidRDefault="00075AF4" w:rsidP="0063139C">
      <w:pPr>
        <w:pStyle w:val="af0"/>
        <w:spacing w:before="0" w:beforeAutospacing="0" w:after="0" w:afterAutospacing="0"/>
        <w:ind w:firstLine="709"/>
        <w:jc w:val="both"/>
        <w:rPr>
          <w:rFonts w:asciiTheme="majorBidi" w:eastAsia="Times New Roman" w:hAnsiTheme="majorBidi" w:cstheme="majorBidi"/>
          <w:sz w:val="28"/>
          <w:szCs w:val="28"/>
          <w:lang w:val="uk-UA"/>
        </w:rPr>
      </w:pPr>
      <w:r w:rsidRPr="0063139C">
        <w:rPr>
          <w:rFonts w:asciiTheme="majorBidi" w:eastAsia="Times New Roman" w:hAnsiTheme="majorBidi" w:cstheme="majorBidi"/>
          <w:sz w:val="28"/>
          <w:szCs w:val="28"/>
          <w:lang w:val="uk-UA"/>
        </w:rPr>
        <w:lastRenderedPageBreak/>
        <w:t>СК12. Здатність забезпечувати екологічну сталість агровиробництва шляхом мінімізації негативного техногенного впливу машин на навколишнє середовище.</w:t>
      </w:r>
    </w:p>
    <w:p w14:paraId="7DFF514A" w14:textId="278ADE67" w:rsidR="00075AF4" w:rsidRPr="0063139C" w:rsidRDefault="00075AF4" w:rsidP="0063139C">
      <w:pPr>
        <w:pStyle w:val="af0"/>
        <w:spacing w:before="0" w:beforeAutospacing="0" w:after="0" w:afterAutospacing="0"/>
        <w:ind w:firstLine="709"/>
        <w:jc w:val="both"/>
        <w:rPr>
          <w:rFonts w:asciiTheme="majorBidi" w:eastAsia="Times New Roman" w:hAnsiTheme="majorBidi" w:cstheme="majorBidi"/>
          <w:sz w:val="28"/>
          <w:szCs w:val="28"/>
          <w:lang w:val="uk-UA"/>
        </w:rPr>
      </w:pPr>
      <w:r w:rsidRPr="0063139C">
        <w:rPr>
          <w:rFonts w:asciiTheme="majorBidi" w:eastAsia="Times New Roman" w:hAnsiTheme="majorBidi" w:cstheme="majorBidi"/>
          <w:sz w:val="28"/>
          <w:szCs w:val="28"/>
          <w:lang w:val="uk-UA"/>
        </w:rPr>
        <w:t>СК13. Здатність дотримуватися професійних стандартів та вимог законодавства України і ЄС щодо безпеки та якості сільськогосподарської продукції, техніки та технологій.</w:t>
      </w:r>
    </w:p>
    <w:p w14:paraId="46DE7241" w14:textId="187B969F" w:rsidR="00075AF4" w:rsidRPr="0063139C" w:rsidRDefault="00075AF4" w:rsidP="0063139C">
      <w:pPr>
        <w:pStyle w:val="af0"/>
        <w:spacing w:before="0" w:beforeAutospacing="0" w:after="0" w:afterAutospacing="0"/>
        <w:ind w:firstLine="709"/>
        <w:jc w:val="both"/>
        <w:rPr>
          <w:rFonts w:asciiTheme="majorBidi" w:eastAsia="Times New Roman" w:hAnsiTheme="majorBidi" w:cstheme="majorBidi"/>
          <w:sz w:val="28"/>
          <w:szCs w:val="28"/>
          <w:lang w:val="uk-UA"/>
        </w:rPr>
      </w:pPr>
      <w:r w:rsidRPr="0063139C">
        <w:rPr>
          <w:rFonts w:asciiTheme="majorBidi" w:eastAsia="Times New Roman" w:hAnsiTheme="majorBidi" w:cstheme="majorBidi"/>
          <w:sz w:val="28"/>
          <w:szCs w:val="28"/>
          <w:lang w:val="uk-UA"/>
        </w:rPr>
        <w:t>СК14. Володіння алгоритмами нормативно-правового супроводу життєвого циклу засобів інженерних об’єктів згідно з вимогами чинного законодавства та технічного аудиту.</w:t>
      </w:r>
    </w:p>
    <w:p w14:paraId="5ED1F084" w14:textId="33A354A3" w:rsidR="00075AF4" w:rsidRPr="0063139C" w:rsidRDefault="00075AF4" w:rsidP="0063139C">
      <w:pPr>
        <w:pStyle w:val="af0"/>
        <w:spacing w:before="0" w:beforeAutospacing="0" w:after="0" w:afterAutospacing="0"/>
        <w:ind w:firstLine="709"/>
        <w:jc w:val="both"/>
        <w:rPr>
          <w:rFonts w:asciiTheme="majorBidi" w:eastAsia="Times New Roman" w:hAnsiTheme="majorBidi" w:cstheme="majorBidi"/>
          <w:sz w:val="28"/>
          <w:szCs w:val="28"/>
          <w:lang w:val="uk-UA"/>
        </w:rPr>
      </w:pPr>
      <w:r w:rsidRPr="0063139C">
        <w:rPr>
          <w:rFonts w:asciiTheme="majorBidi" w:eastAsia="Times New Roman" w:hAnsiTheme="majorBidi" w:cstheme="majorBidi"/>
          <w:sz w:val="28"/>
          <w:szCs w:val="28"/>
          <w:lang w:val="uk-UA"/>
        </w:rPr>
        <w:t>СК15. Здатність організовувати технічне навчання та інструктаж персоналу з правил експлуатації агротехнічних комплексів.</w:t>
      </w:r>
    </w:p>
    <w:p w14:paraId="222BBD5F" w14:textId="00A7255A" w:rsidR="00E54BFB" w:rsidRPr="0063139C" w:rsidRDefault="00075AF4" w:rsidP="0063139C">
      <w:pPr>
        <w:pStyle w:val="af0"/>
        <w:spacing w:before="0" w:beforeAutospacing="0" w:after="0" w:afterAutospacing="0"/>
        <w:ind w:firstLine="709"/>
        <w:jc w:val="both"/>
        <w:rPr>
          <w:rFonts w:asciiTheme="majorBidi" w:eastAsia="Times New Roman" w:hAnsiTheme="majorBidi" w:cstheme="majorBidi"/>
          <w:sz w:val="28"/>
          <w:szCs w:val="28"/>
          <w:lang w:val="uk-UA"/>
        </w:rPr>
      </w:pPr>
      <w:r w:rsidRPr="0063139C">
        <w:rPr>
          <w:rFonts w:asciiTheme="majorBidi" w:eastAsia="Times New Roman" w:hAnsiTheme="majorBidi" w:cstheme="majorBidi"/>
          <w:sz w:val="28"/>
          <w:szCs w:val="28"/>
          <w:lang w:val="uk-UA"/>
        </w:rPr>
        <w:t>СК16. Здатність до впровадження інноваційних методів аналізу та оптимізації робочих процесів агроінженерних систем.</w:t>
      </w:r>
    </w:p>
    <w:p w14:paraId="030CB564" w14:textId="77777777" w:rsidR="00E54BFB" w:rsidRDefault="00E54BFB" w:rsidP="00E54BFB">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p>
    <w:p w14:paraId="19976292"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Заклад вищої освіти у своїй освітній програмі має право:</w:t>
      </w:r>
    </w:p>
    <w:p w14:paraId="5FAD3915" w14:textId="77777777" w:rsidR="00E54BFB" w:rsidRDefault="00E54BFB" w:rsidP="00E54BFB">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визначати додаткові до Стандарту спеціальні компетентності;</w:t>
      </w:r>
    </w:p>
    <w:p w14:paraId="1373B465" w14:textId="77777777" w:rsidR="00E54BFB" w:rsidRDefault="00E54BFB" w:rsidP="00E54BFB">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формулювати узагальнені описи спеціальних компетентностей, що охоплюють відповідний перелік компетентностей Стандарту;</w:t>
      </w:r>
    </w:p>
    <w:p w14:paraId="58DC5165" w14:textId="77777777" w:rsidR="00E54BFB" w:rsidRDefault="00E54BFB" w:rsidP="00E54BFB">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формулювати інший перелік спеціальних компетентностей, описи яких у сукупності охоплюють </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сі вимоги Стандарту.</w:t>
      </w:r>
    </w:p>
    <w:p w14:paraId="172B6D34" w14:textId="77777777" w:rsidR="00E54BFB" w:rsidRDefault="00E54BFB" w:rsidP="00E54BFB">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проєктуванні і реалізації освітньої програми заклад вищої освіти має забезпечити набуття кожним здобувачем вищої освіти всіх визначених відповідним Стандартом компетентностей незалежно від обраної ним індивідуальної освітньої траєкторії, що охоплює компетентності, забезпечені обов’язковими та вибірковими освітніми компонентами, науковою складовою (за наявності), результатами попереднього навчання, </w:t>
      </w:r>
      <w:r w:rsidRPr="00000A7F">
        <w:rPr>
          <w:rFonts w:ascii="Times New Roman" w:eastAsia="Times New Roman" w:hAnsi="Times New Roman" w:cs="Times New Roman"/>
          <w:sz w:val="28"/>
          <w:szCs w:val="28"/>
        </w:rPr>
        <w:t xml:space="preserve">визнаними </w:t>
      </w:r>
      <w:r>
        <w:rPr>
          <w:rFonts w:ascii="Times New Roman" w:eastAsia="Times New Roman" w:hAnsi="Times New Roman" w:cs="Times New Roman"/>
          <w:color w:val="000000"/>
          <w:sz w:val="28"/>
          <w:szCs w:val="28"/>
        </w:rPr>
        <w:t>результатами навчання, що здобуті шляхом неформальної та інформальної освіти та/або академічної мобільності.</w:t>
      </w:r>
    </w:p>
    <w:p w14:paraId="780931BD"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rPr>
      </w:pPr>
    </w:p>
    <w:p w14:paraId="13C6154D"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VІІІ. </w:t>
      </w:r>
      <w:r w:rsidRPr="00214A14">
        <w:rPr>
          <w:rFonts w:ascii="Times New Roman" w:eastAsia="Times New Roman" w:hAnsi="Times New Roman" w:cs="Times New Roman"/>
          <w:b/>
          <w:sz w:val="28"/>
          <w:szCs w:val="28"/>
        </w:rPr>
        <w:t xml:space="preserve">Перелік </w:t>
      </w:r>
      <w:r>
        <w:rPr>
          <w:rFonts w:ascii="Times New Roman" w:eastAsia="Times New Roman" w:hAnsi="Times New Roman" w:cs="Times New Roman"/>
          <w:b/>
          <w:sz w:val="28"/>
          <w:szCs w:val="28"/>
        </w:rPr>
        <w:t xml:space="preserve">назв </w:t>
      </w:r>
      <w:r w:rsidRPr="00214A14">
        <w:rPr>
          <w:rFonts w:ascii="Times New Roman" w:eastAsia="Times New Roman" w:hAnsi="Times New Roman" w:cs="Times New Roman"/>
          <w:b/>
          <w:sz w:val="28"/>
          <w:szCs w:val="28"/>
        </w:rPr>
        <w:t>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14:paraId="312BE558"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lang w:val="ru-RU"/>
        </w:rPr>
      </w:pPr>
    </w:p>
    <w:p w14:paraId="7C0A278C"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регламентується.</w:t>
      </w:r>
    </w:p>
    <w:p w14:paraId="7E083E92" w14:textId="77777777" w:rsidR="00E54BFB" w:rsidRPr="00AF2466" w:rsidRDefault="00E54BFB" w:rsidP="00E54BFB">
      <w:pPr>
        <w:tabs>
          <w:tab w:val="left" w:pos="993"/>
        </w:tabs>
        <w:spacing w:after="0" w:line="240" w:lineRule="auto"/>
        <w:ind w:firstLine="567"/>
        <w:jc w:val="both"/>
        <w:rPr>
          <w:rFonts w:ascii="Times New Roman" w:eastAsia="Times New Roman" w:hAnsi="Times New Roman" w:cs="Times New Roman"/>
          <w:b/>
          <w:sz w:val="28"/>
          <w:szCs w:val="28"/>
          <w:lang w:val="ru-RU"/>
        </w:rPr>
      </w:pPr>
    </w:p>
    <w:p w14:paraId="1D557568"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rPr>
      </w:pPr>
      <w:bookmarkStart w:id="0" w:name="_heading=h.17dp8vu" w:colFirst="0" w:colLast="0"/>
      <w:bookmarkStart w:id="1" w:name="_heading=h.6uu2ldsk29tm" w:colFirst="0" w:colLast="0"/>
      <w:bookmarkEnd w:id="0"/>
      <w:bookmarkEnd w:id="1"/>
      <w:r>
        <w:rPr>
          <w:rFonts w:ascii="Times New Roman" w:eastAsia="Times New Roman" w:hAnsi="Times New Roman" w:cs="Times New Roman"/>
          <w:b/>
          <w:sz w:val="28"/>
          <w:szCs w:val="28"/>
        </w:rPr>
        <w:t>ІX. Форма (форми) атестації здобувачів вищої освіти</w:t>
      </w:r>
    </w:p>
    <w:p w14:paraId="7285CEC0" w14:textId="77777777" w:rsidR="00E54BFB" w:rsidRDefault="00E54BFB" w:rsidP="00E54BFB">
      <w:pPr>
        <w:spacing w:after="0" w:line="240" w:lineRule="auto"/>
        <w:ind w:firstLine="709"/>
        <w:jc w:val="both"/>
        <w:rPr>
          <w:rFonts w:ascii="Times New Roman" w:eastAsia="Times New Roman" w:hAnsi="Times New Roman" w:cs="Times New Roman"/>
          <w:b/>
          <w:sz w:val="28"/>
          <w:szCs w:val="28"/>
          <w:lang w:val="ru-RU"/>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7513"/>
      </w:tblGrid>
      <w:tr w:rsidR="00E54BFB" w14:paraId="776E4A80" w14:textId="77777777" w:rsidTr="00347D00">
        <w:trPr>
          <w:trHeight w:val="151"/>
        </w:trPr>
        <w:tc>
          <w:tcPr>
            <w:tcW w:w="2297" w:type="dxa"/>
          </w:tcPr>
          <w:p w14:paraId="12598FE4" w14:textId="77777777" w:rsidR="00E54BFB" w:rsidRDefault="00E54BFB" w:rsidP="009F6FAB">
            <w:pPr>
              <w:spacing w:after="0" w:line="240" w:lineRule="auto"/>
              <w:ind w:firstLine="5"/>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Форма (форми) атестації здобувачів вищої освіти </w:t>
            </w:r>
          </w:p>
        </w:tc>
        <w:tc>
          <w:tcPr>
            <w:tcW w:w="7513" w:type="dxa"/>
          </w:tcPr>
          <w:p w14:paraId="10F1E649" w14:textId="629CB76E" w:rsidR="00E54BFB" w:rsidRDefault="00075AF4" w:rsidP="006F701C">
            <w:pPr>
              <w:tabs>
                <w:tab w:val="left" w:pos="742"/>
              </w:tabs>
              <w:spacing w:after="0" w:line="240" w:lineRule="auto"/>
              <w:ind w:firstLine="458"/>
              <w:jc w:val="both"/>
              <w:rPr>
                <w:rFonts w:ascii="Times New Roman" w:eastAsia="Times New Roman" w:hAnsi="Times New Roman" w:cs="Times New Roman"/>
                <w:sz w:val="28"/>
                <w:szCs w:val="28"/>
              </w:rPr>
            </w:pPr>
            <w:r w:rsidRPr="00075AF4">
              <w:rPr>
                <w:rFonts w:ascii="Times New Roman" w:eastAsia="Times New Roman" w:hAnsi="Times New Roman" w:cs="Times New Roman"/>
                <w:sz w:val="28"/>
                <w:szCs w:val="28"/>
              </w:rPr>
              <w:t>Атестація здійснюється у формі публічного захисту кваліфікаційної роботи.</w:t>
            </w:r>
          </w:p>
          <w:p w14:paraId="2B1C4ACC" w14:textId="77777777" w:rsidR="00E54BFB" w:rsidRDefault="00E54BFB" w:rsidP="006F701C">
            <w:pPr>
              <w:tabs>
                <w:tab w:val="left" w:pos="742"/>
              </w:tabs>
              <w:spacing w:after="0" w:line="240" w:lineRule="auto"/>
              <w:ind w:firstLine="458"/>
              <w:jc w:val="both"/>
              <w:rPr>
                <w:rFonts w:ascii="Times New Roman" w:eastAsia="Times New Roman" w:hAnsi="Times New Roman" w:cs="Times New Roman"/>
                <w:sz w:val="28"/>
                <w:szCs w:val="28"/>
              </w:rPr>
            </w:pPr>
            <w:r w:rsidRPr="003C7BE1">
              <w:rPr>
                <w:rFonts w:ascii="Times New Roman" w:eastAsia="Times New Roman" w:hAnsi="Times New Roman" w:cs="Times New Roman"/>
                <w:sz w:val="28"/>
                <w:szCs w:val="28"/>
              </w:rPr>
              <w:t>Заклади вищої освіти мають право самостійно встановлювати додаткові форми атестації.</w:t>
            </w:r>
          </w:p>
        </w:tc>
      </w:tr>
      <w:tr w:rsidR="00E54BFB" w14:paraId="17B97CE1" w14:textId="77777777" w:rsidTr="00347D00">
        <w:trPr>
          <w:trHeight w:val="151"/>
        </w:trPr>
        <w:tc>
          <w:tcPr>
            <w:tcW w:w="2297" w:type="dxa"/>
          </w:tcPr>
          <w:p w14:paraId="5D2CFAE6" w14:textId="77777777" w:rsidR="00E54BFB" w:rsidRDefault="00E54BFB" w:rsidP="009F6FAB">
            <w:pPr>
              <w:spacing w:after="0" w:line="240" w:lineRule="auto"/>
              <w:ind w:firstLine="5"/>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Вимоги до кваліфікаційної роботи </w:t>
            </w:r>
          </w:p>
          <w:p w14:paraId="21A220B3" w14:textId="77777777" w:rsidR="00E54BFB" w:rsidRDefault="00E54BFB" w:rsidP="009F6FAB">
            <w:pPr>
              <w:spacing w:after="0" w:line="240" w:lineRule="auto"/>
              <w:ind w:firstLine="5"/>
              <w:jc w:val="both"/>
              <w:rPr>
                <w:rFonts w:ascii="Times New Roman" w:eastAsia="Times New Roman" w:hAnsi="Times New Roman" w:cs="Times New Roman"/>
                <w:b/>
                <w:bCs/>
                <w:sz w:val="28"/>
                <w:szCs w:val="28"/>
              </w:rPr>
            </w:pPr>
          </w:p>
        </w:tc>
        <w:tc>
          <w:tcPr>
            <w:tcW w:w="7513" w:type="dxa"/>
          </w:tcPr>
          <w:p w14:paraId="330EA8F8" w14:textId="77777777" w:rsidR="00075AF4" w:rsidRPr="00075AF4" w:rsidRDefault="00075AF4" w:rsidP="00075AF4">
            <w:pPr>
              <w:tabs>
                <w:tab w:val="left" w:pos="742"/>
              </w:tabs>
              <w:spacing w:after="0" w:line="240" w:lineRule="auto"/>
              <w:ind w:firstLine="458"/>
              <w:jc w:val="both"/>
              <w:rPr>
                <w:rFonts w:ascii="Times New Roman" w:eastAsia="Times New Roman" w:hAnsi="Times New Roman" w:cs="Times New Roman"/>
                <w:sz w:val="28"/>
                <w:szCs w:val="28"/>
              </w:rPr>
            </w:pPr>
            <w:r w:rsidRPr="00075AF4">
              <w:rPr>
                <w:rFonts w:ascii="Times New Roman" w:eastAsia="Times New Roman" w:hAnsi="Times New Roman" w:cs="Times New Roman"/>
                <w:sz w:val="28"/>
                <w:szCs w:val="28"/>
              </w:rPr>
              <w:t xml:space="preserve">Кваліфікаційна робота має передбачати самостійне або у складі групи розв’язання складної спеціалізованої задачі в </w:t>
            </w:r>
            <w:proofErr w:type="spellStart"/>
            <w:r w:rsidRPr="00075AF4">
              <w:rPr>
                <w:rFonts w:ascii="Times New Roman" w:eastAsia="Times New Roman" w:hAnsi="Times New Roman" w:cs="Times New Roman"/>
                <w:sz w:val="28"/>
                <w:szCs w:val="28"/>
              </w:rPr>
              <w:t>агроінженерній</w:t>
            </w:r>
            <w:proofErr w:type="spellEnd"/>
            <w:r w:rsidRPr="00075AF4">
              <w:rPr>
                <w:rFonts w:ascii="Times New Roman" w:eastAsia="Times New Roman" w:hAnsi="Times New Roman" w:cs="Times New Roman"/>
                <w:sz w:val="28"/>
                <w:szCs w:val="28"/>
              </w:rPr>
              <w:t xml:space="preserve"> галузі.</w:t>
            </w:r>
          </w:p>
          <w:p w14:paraId="54750F61" w14:textId="77777777" w:rsidR="00075AF4" w:rsidRPr="00075AF4" w:rsidRDefault="00075AF4" w:rsidP="00075AF4">
            <w:pPr>
              <w:tabs>
                <w:tab w:val="left" w:pos="742"/>
              </w:tabs>
              <w:spacing w:after="0" w:line="240" w:lineRule="auto"/>
              <w:ind w:firstLine="458"/>
              <w:jc w:val="both"/>
              <w:rPr>
                <w:rFonts w:ascii="Times New Roman" w:eastAsia="Times New Roman" w:hAnsi="Times New Roman" w:cs="Times New Roman"/>
                <w:sz w:val="28"/>
                <w:szCs w:val="28"/>
              </w:rPr>
            </w:pPr>
            <w:r w:rsidRPr="00075AF4">
              <w:rPr>
                <w:rFonts w:ascii="Times New Roman" w:eastAsia="Times New Roman" w:hAnsi="Times New Roman" w:cs="Times New Roman"/>
                <w:sz w:val="28"/>
                <w:szCs w:val="28"/>
              </w:rPr>
              <w:t>Кваліфікаційна робота не повинна порушувати вимоги щодо академічної доброчесності, визначені Законом України «Про академічну доброчесність».</w:t>
            </w:r>
          </w:p>
          <w:p w14:paraId="29DBDB8C" w14:textId="77777777" w:rsidR="00075AF4" w:rsidRPr="00075AF4" w:rsidRDefault="00075AF4" w:rsidP="00075AF4">
            <w:pPr>
              <w:tabs>
                <w:tab w:val="left" w:pos="742"/>
              </w:tabs>
              <w:spacing w:after="0" w:line="240" w:lineRule="auto"/>
              <w:ind w:firstLine="458"/>
              <w:jc w:val="both"/>
              <w:rPr>
                <w:rFonts w:ascii="Times New Roman" w:eastAsia="Times New Roman" w:hAnsi="Times New Roman" w:cs="Times New Roman"/>
                <w:sz w:val="28"/>
                <w:szCs w:val="28"/>
              </w:rPr>
            </w:pPr>
            <w:r w:rsidRPr="00075AF4">
              <w:rPr>
                <w:rFonts w:ascii="Times New Roman" w:eastAsia="Times New Roman" w:hAnsi="Times New Roman" w:cs="Times New Roman"/>
                <w:sz w:val="28"/>
                <w:szCs w:val="28"/>
              </w:rPr>
              <w:lastRenderedPageBreak/>
              <w:t>Кваліфікаційна робота має бути оприлюднена на офіційному вебсайті закладу вищої освіти або його підрозділу, або у репозитарії закладу вищої освіти.</w:t>
            </w:r>
          </w:p>
          <w:p w14:paraId="7A728DDE" w14:textId="7282657E" w:rsidR="00E54BFB" w:rsidRDefault="00075AF4" w:rsidP="00075AF4">
            <w:pPr>
              <w:tabs>
                <w:tab w:val="left" w:pos="742"/>
              </w:tabs>
              <w:spacing w:after="0" w:line="240" w:lineRule="auto"/>
              <w:ind w:firstLine="458"/>
              <w:jc w:val="both"/>
              <w:rPr>
                <w:rFonts w:ascii="Times New Roman" w:eastAsia="Times New Roman" w:hAnsi="Times New Roman" w:cs="Times New Roman"/>
                <w:sz w:val="28"/>
                <w:szCs w:val="28"/>
              </w:rPr>
            </w:pPr>
            <w:r w:rsidRPr="00075AF4">
              <w:rPr>
                <w:rFonts w:ascii="Times New Roman" w:eastAsia="Times New Roman" w:hAnsi="Times New Roman" w:cs="Times New Roman"/>
                <w:sz w:val="28"/>
                <w:szCs w:val="28"/>
              </w:rPr>
              <w:t>Оприлюднення кваліфікаційних робіт, що містять інформацію з обмеженим доступом, слід здійснювати відповідно до вимог законодавства.</w:t>
            </w:r>
          </w:p>
        </w:tc>
      </w:tr>
    </w:tbl>
    <w:p w14:paraId="41F887B3" w14:textId="77777777" w:rsidR="00E54BFB" w:rsidRPr="00AF2466" w:rsidRDefault="00E54BFB" w:rsidP="00E54BFB">
      <w:pPr>
        <w:spacing w:after="0" w:line="240" w:lineRule="auto"/>
        <w:ind w:firstLine="709"/>
        <w:jc w:val="both"/>
        <w:rPr>
          <w:rFonts w:ascii="Times New Roman" w:eastAsia="Times New Roman" w:hAnsi="Times New Roman" w:cs="Times New Roman"/>
          <w:b/>
          <w:sz w:val="28"/>
          <w:szCs w:val="28"/>
        </w:rPr>
      </w:pPr>
    </w:p>
    <w:p w14:paraId="767AAE33" w14:textId="3DFE4547" w:rsidR="00E54BFB" w:rsidRDefault="00E54BFB" w:rsidP="00E54BFB">
      <w:pPr>
        <w:tabs>
          <w:tab w:val="left" w:pos="1134"/>
        </w:tabs>
        <w:spacing w:after="0" w:line="240" w:lineRule="auto"/>
        <w:ind w:firstLine="567"/>
        <w:jc w:val="both"/>
        <w:rPr>
          <w:rFonts w:ascii="Times New Roman" w:eastAsia="Times New Roman" w:hAnsi="Times New Roman" w:cs="Times New Roman"/>
          <w:b/>
          <w:bCs/>
          <w:color w:val="000000" w:themeColor="text1"/>
          <w:sz w:val="28"/>
          <w:szCs w:val="28"/>
          <w:highlight w:val="white"/>
        </w:rPr>
      </w:pPr>
      <w:r w:rsidRPr="00FD1F5C">
        <w:rPr>
          <w:rFonts w:ascii="Times New Roman" w:eastAsia="Times New Roman" w:hAnsi="Times New Roman" w:cs="Times New Roman"/>
          <w:b/>
          <w:bCs/>
          <w:color w:val="000000" w:themeColor="text1"/>
          <w:sz w:val="28"/>
          <w:szCs w:val="28"/>
          <w:highlight w:val="white"/>
        </w:rPr>
        <w:t>X. Додаткові вимоги та обмеження (за наявності) для між</w:t>
      </w:r>
      <w:r w:rsidR="006F701C">
        <w:rPr>
          <w:rFonts w:ascii="Times New Roman" w:eastAsia="Times New Roman" w:hAnsi="Times New Roman" w:cs="Times New Roman"/>
          <w:b/>
          <w:bCs/>
          <w:color w:val="000000" w:themeColor="text1"/>
          <w:sz w:val="28"/>
          <w:szCs w:val="28"/>
          <w:highlight w:val="white"/>
        </w:rPr>
        <w:t>дисциплінарних освітніх програм</w:t>
      </w:r>
    </w:p>
    <w:p w14:paraId="5EB497FF" w14:textId="77777777" w:rsidR="006F701C" w:rsidRPr="00FD1F5C" w:rsidRDefault="006F701C" w:rsidP="00E54BFB">
      <w:pPr>
        <w:tabs>
          <w:tab w:val="left" w:pos="1134"/>
        </w:tabs>
        <w:spacing w:after="0" w:line="240" w:lineRule="auto"/>
        <w:ind w:firstLine="567"/>
        <w:jc w:val="both"/>
        <w:rPr>
          <w:rFonts w:ascii="Times New Roman" w:eastAsia="Times New Roman" w:hAnsi="Times New Roman" w:cs="Times New Roman"/>
          <w:b/>
          <w:bCs/>
          <w:color w:val="000000" w:themeColor="text1"/>
          <w:sz w:val="28"/>
          <w:szCs w:val="28"/>
          <w:highlight w:val="white"/>
        </w:rPr>
      </w:pPr>
    </w:p>
    <w:p w14:paraId="598D8FAB" w14:textId="42DD8102" w:rsidR="00E54BFB" w:rsidRPr="006F701C" w:rsidRDefault="00BA33B7" w:rsidP="00E54BFB">
      <w:pPr>
        <w:tabs>
          <w:tab w:val="left" w:pos="1134"/>
          <w:tab w:val="left" w:pos="5445"/>
        </w:tabs>
        <w:spacing w:after="0" w:line="240" w:lineRule="auto"/>
        <w:ind w:firstLine="567"/>
        <w:jc w:val="both"/>
        <w:rPr>
          <w:rFonts w:ascii="Times New Roman" w:eastAsia="Times New Roman" w:hAnsi="Times New Roman" w:cs="Times New Roman"/>
          <w:sz w:val="28"/>
          <w:szCs w:val="28"/>
        </w:rPr>
      </w:pPr>
      <w:r w:rsidRPr="006F701C">
        <w:rPr>
          <w:rFonts w:ascii="Times New Roman" w:eastAsia="Times New Roman" w:hAnsi="Times New Roman" w:cs="Times New Roman"/>
          <w:sz w:val="28"/>
          <w:szCs w:val="28"/>
        </w:rPr>
        <w:t>Додаткових вимог і обмежень немає.</w:t>
      </w:r>
    </w:p>
    <w:p w14:paraId="26CD7B0C" w14:textId="77777777" w:rsidR="00E54BFB" w:rsidRPr="00FD1F5C" w:rsidRDefault="00E54BFB" w:rsidP="00E54BFB">
      <w:pPr>
        <w:tabs>
          <w:tab w:val="left" w:pos="1134"/>
          <w:tab w:val="left" w:pos="5445"/>
        </w:tabs>
        <w:spacing w:after="0" w:line="240" w:lineRule="auto"/>
        <w:ind w:firstLine="567"/>
        <w:jc w:val="both"/>
        <w:rPr>
          <w:rFonts w:ascii="Times New Roman" w:eastAsia="Times New Roman" w:hAnsi="Times New Roman" w:cs="Times New Roman"/>
          <w:color w:val="000000" w:themeColor="text1"/>
          <w:sz w:val="28"/>
          <w:szCs w:val="28"/>
        </w:rPr>
      </w:pPr>
    </w:p>
    <w:p w14:paraId="33F652BA" w14:textId="77777777" w:rsidR="00E54BFB" w:rsidRPr="00FD1F5C" w:rsidRDefault="00E54BFB" w:rsidP="00E54BFB">
      <w:pPr>
        <w:tabs>
          <w:tab w:val="left" w:pos="1134"/>
        </w:tabs>
        <w:spacing w:after="0" w:line="240" w:lineRule="auto"/>
        <w:ind w:firstLine="567"/>
        <w:jc w:val="both"/>
        <w:rPr>
          <w:rFonts w:ascii="Times New Roman" w:eastAsia="Times New Roman" w:hAnsi="Times New Roman" w:cs="Times New Roman"/>
          <w:color w:val="000000" w:themeColor="text1"/>
          <w:sz w:val="28"/>
          <w:szCs w:val="28"/>
        </w:rPr>
      </w:pPr>
      <w:r w:rsidRPr="00FD1F5C">
        <w:rPr>
          <w:rFonts w:ascii="Times New Roman" w:eastAsia="Times New Roman" w:hAnsi="Times New Roman" w:cs="Times New Roman"/>
          <w:b/>
          <w:bCs/>
          <w:color w:val="000000" w:themeColor="text1"/>
          <w:sz w:val="28"/>
          <w:szCs w:val="28"/>
        </w:rPr>
        <w:t>XІ. Вимоги законодавства та/або професійних стандартів, необхідні для здобуття відповідних професійних кваліфікацій (за</w:t>
      </w:r>
      <w:r w:rsidRPr="00FD1F5C">
        <w:rPr>
          <w:rFonts w:ascii="Times New Roman" w:eastAsia="Times New Roman" w:hAnsi="Times New Roman" w:cs="Times New Roman"/>
          <w:color w:val="000000" w:themeColor="text1"/>
          <w:sz w:val="28"/>
          <w:szCs w:val="28"/>
        </w:rPr>
        <w:t xml:space="preserve"> </w:t>
      </w:r>
      <w:r w:rsidRPr="00FD1F5C">
        <w:rPr>
          <w:rFonts w:ascii="Times New Roman" w:eastAsia="Times New Roman" w:hAnsi="Times New Roman" w:cs="Times New Roman"/>
          <w:b/>
          <w:bCs/>
          <w:color w:val="000000" w:themeColor="text1"/>
          <w:sz w:val="28"/>
          <w:szCs w:val="28"/>
        </w:rPr>
        <w:t>наявності)</w:t>
      </w:r>
    </w:p>
    <w:p w14:paraId="0BD07B78" w14:textId="77777777" w:rsidR="00E54BFB" w:rsidRPr="00FD1F5C" w:rsidRDefault="00E54BFB" w:rsidP="00E54BFB">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8"/>
          <w:szCs w:val="28"/>
        </w:rPr>
      </w:pPr>
    </w:p>
    <w:p w14:paraId="581D7286" w14:textId="77777777" w:rsidR="00E54BFB" w:rsidRPr="00FD1F5C" w:rsidRDefault="00E54BFB" w:rsidP="00E54BFB">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8"/>
          <w:szCs w:val="28"/>
        </w:rPr>
      </w:pPr>
      <w:r w:rsidRPr="00FD1F5C">
        <w:rPr>
          <w:rFonts w:ascii="Times New Roman" w:eastAsia="Times New Roman" w:hAnsi="Times New Roman" w:cs="Times New Roman"/>
          <w:color w:val="000000" w:themeColor="text1"/>
          <w:sz w:val="28"/>
          <w:szCs w:val="28"/>
        </w:rPr>
        <w:t>Вимоги законодавства та/або професійних стандартів відсутні.</w:t>
      </w:r>
    </w:p>
    <w:p w14:paraId="7CBF66E7" w14:textId="77777777" w:rsidR="00E54BFB" w:rsidRDefault="00E54BFB" w:rsidP="00E54BFB">
      <w:pPr>
        <w:tabs>
          <w:tab w:val="left" w:pos="1134"/>
        </w:tabs>
        <w:spacing w:after="0" w:line="240" w:lineRule="auto"/>
        <w:ind w:firstLine="567"/>
        <w:jc w:val="both"/>
        <w:rPr>
          <w:rFonts w:ascii="Times New Roman" w:eastAsia="Times New Roman" w:hAnsi="Times New Roman" w:cs="Times New Roman"/>
          <w:b/>
          <w:sz w:val="28"/>
          <w:szCs w:val="28"/>
        </w:rPr>
      </w:pPr>
    </w:p>
    <w:p w14:paraId="55DB9F28" w14:textId="77777777" w:rsidR="00E54BFB" w:rsidRDefault="00E54BFB" w:rsidP="00E54BFB">
      <w:pPr>
        <w:tabs>
          <w:tab w:val="left" w:pos="1134"/>
        </w:tabs>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XIІ. Перелік нормативних документів, на яких базується Стандарт вищої освіти </w:t>
      </w:r>
    </w:p>
    <w:p w14:paraId="6575A974" w14:textId="77777777" w:rsidR="00E54BFB" w:rsidRDefault="00E54BFB" w:rsidP="00E54BFB">
      <w:pPr>
        <w:tabs>
          <w:tab w:val="left" w:pos="1134"/>
        </w:tabs>
        <w:spacing w:after="0" w:line="240" w:lineRule="auto"/>
        <w:ind w:firstLine="567"/>
        <w:jc w:val="both"/>
        <w:rPr>
          <w:rFonts w:ascii="Times New Roman" w:eastAsia="Times New Roman" w:hAnsi="Times New Roman" w:cs="Times New Roman"/>
          <w:b/>
          <w:bCs/>
          <w:sz w:val="28"/>
          <w:szCs w:val="28"/>
        </w:rPr>
      </w:pPr>
    </w:p>
    <w:p w14:paraId="6DF2C4DE" w14:textId="77777777" w:rsidR="00E54BFB" w:rsidRDefault="00E54BFB" w:rsidP="00E54BFB">
      <w:pPr>
        <w:tabs>
          <w:tab w:val="left" w:pos="1134"/>
        </w:tabs>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Перелік рекомендованих джерел</w:t>
      </w:r>
    </w:p>
    <w:p w14:paraId="157770E9" w14:textId="77777777" w:rsidR="00E54BFB" w:rsidRDefault="00E54BFB" w:rsidP="00E54BFB">
      <w:pPr>
        <w:tabs>
          <w:tab w:val="left" w:pos="1134"/>
        </w:tabs>
        <w:spacing w:after="0" w:line="240" w:lineRule="auto"/>
        <w:ind w:firstLine="567"/>
        <w:jc w:val="both"/>
        <w:rPr>
          <w:rFonts w:ascii="Times New Roman" w:eastAsia="Times New Roman" w:hAnsi="Times New Roman" w:cs="Times New Roman"/>
          <w:b/>
          <w:bCs/>
          <w:sz w:val="28"/>
          <w:szCs w:val="28"/>
        </w:rPr>
      </w:pPr>
    </w:p>
    <w:p w14:paraId="223362A7" w14:textId="77777777" w:rsidR="00E54BFB" w:rsidRPr="007F2DF8" w:rsidRDefault="00E54BFB" w:rsidP="00E54BFB">
      <w:pPr>
        <w:tabs>
          <w:tab w:val="left" w:pos="1134"/>
        </w:tabs>
        <w:spacing w:after="0" w:line="240" w:lineRule="auto"/>
        <w:ind w:firstLine="567"/>
        <w:jc w:val="both"/>
        <w:rPr>
          <w:rFonts w:ascii="Times New Roman" w:eastAsia="Times New Roman" w:hAnsi="Times New Roman" w:cs="Times New Roman"/>
          <w:b/>
          <w:bCs/>
          <w:sz w:val="28"/>
          <w:szCs w:val="28"/>
        </w:rPr>
      </w:pPr>
      <w:r w:rsidRPr="007F2DF8">
        <w:rPr>
          <w:rFonts w:ascii="Times New Roman" w:eastAsia="Times New Roman" w:hAnsi="Times New Roman" w:cs="Times New Roman"/>
          <w:b/>
          <w:bCs/>
          <w:sz w:val="28"/>
          <w:szCs w:val="28"/>
        </w:rPr>
        <w:t>Нормативні документи</w:t>
      </w:r>
    </w:p>
    <w:p w14:paraId="285C6980" w14:textId="77777777" w:rsidR="00E54BFB" w:rsidRDefault="00E54BFB" w:rsidP="00E54BFB">
      <w:pPr>
        <w:numPr>
          <w:ilvl w:val="0"/>
          <w:numId w:val="23"/>
        </w:numPr>
        <w:tabs>
          <w:tab w:val="left" w:pos="1134"/>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вищу освіту: Закон України. URL: http://zakon4.rada.gov.ua/laws/show/1556-18.</w:t>
      </w:r>
    </w:p>
    <w:p w14:paraId="7C481C41" w14:textId="77777777" w:rsidR="00E54BFB" w:rsidRDefault="00E54BFB" w:rsidP="00E54BFB">
      <w:pPr>
        <w:numPr>
          <w:ilvl w:val="0"/>
          <w:numId w:val="23"/>
        </w:numPr>
        <w:tabs>
          <w:tab w:val="left" w:pos="1134"/>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освіту: Закон України. URL:</w:t>
      </w:r>
      <w:hyperlink r:id="rId10">
        <w:r>
          <w:rPr>
            <w:rFonts w:ascii="Times New Roman" w:eastAsia="Times New Roman" w:hAnsi="Times New Roman" w:cs="Times New Roman"/>
            <w:sz w:val="28"/>
            <w:szCs w:val="28"/>
          </w:rPr>
          <w:t xml:space="preserve"> </w:t>
        </w:r>
      </w:hyperlink>
      <w:hyperlink r:id="rId11">
        <w:r>
          <w:rPr>
            <w:rFonts w:ascii="Times New Roman" w:eastAsia="Times New Roman" w:hAnsi="Times New Roman" w:cs="Times New Roman"/>
            <w:color w:val="1155CC"/>
            <w:sz w:val="28"/>
            <w:szCs w:val="28"/>
            <w:u w:val="single"/>
          </w:rPr>
          <w:t>http://zakon5.rada.gov.ua/laws/show/2145-19</w:t>
        </w:r>
      </w:hyperlink>
      <w:r>
        <w:rPr>
          <w:rFonts w:ascii="Times New Roman" w:eastAsia="Times New Roman" w:hAnsi="Times New Roman" w:cs="Times New Roman"/>
          <w:sz w:val="28"/>
          <w:szCs w:val="28"/>
        </w:rPr>
        <w:t>.</w:t>
      </w:r>
    </w:p>
    <w:p w14:paraId="7570D1C3" w14:textId="77777777" w:rsidR="00E54BFB" w:rsidRDefault="00E54BFB" w:rsidP="00E54BFB">
      <w:pPr>
        <w:numPr>
          <w:ilvl w:val="0"/>
          <w:numId w:val="23"/>
        </w:numPr>
        <w:tabs>
          <w:tab w:val="left" w:pos="1134"/>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Указ Президента України «Про Цілі сталого розвитку України на період до 2030 року». URL: https://zakon.rada.gov.ua/laws/show/722/2019#Text.</w:t>
      </w:r>
    </w:p>
    <w:p w14:paraId="042C1244" w14:textId="77777777" w:rsidR="00E54BFB" w:rsidRDefault="00E54BFB" w:rsidP="00E54BFB">
      <w:pPr>
        <w:numPr>
          <w:ilvl w:val="0"/>
          <w:numId w:val="23"/>
        </w:numPr>
        <w:tabs>
          <w:tab w:val="left" w:pos="1134"/>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Національна рамка кваліфікацій. Затверджено Постановою Кабінету Міністрів України від 23 листопада 2011 р. №1341 (зі змінами) URL:</w:t>
      </w:r>
      <w:hyperlink r:id="rId12">
        <w:r>
          <w:rPr>
            <w:rFonts w:ascii="Times New Roman" w:eastAsia="Times New Roman" w:hAnsi="Times New Roman" w:cs="Times New Roman"/>
            <w:sz w:val="28"/>
            <w:szCs w:val="28"/>
          </w:rPr>
          <w:t xml:space="preserve"> </w:t>
        </w:r>
      </w:hyperlink>
      <w:hyperlink r:id="rId13">
        <w:r>
          <w:rPr>
            <w:rFonts w:ascii="Times New Roman" w:eastAsia="Times New Roman" w:hAnsi="Times New Roman" w:cs="Times New Roman"/>
            <w:color w:val="1155CC"/>
            <w:sz w:val="28"/>
            <w:szCs w:val="28"/>
            <w:u w:val="single"/>
          </w:rPr>
          <w:t>http://zakon4.rada.gov.ua/laws/show/1341-2011-п</w:t>
        </w:r>
      </w:hyperlink>
      <w:r>
        <w:rPr>
          <w:rFonts w:ascii="Times New Roman" w:eastAsia="Times New Roman" w:hAnsi="Times New Roman" w:cs="Times New Roman"/>
          <w:sz w:val="28"/>
          <w:szCs w:val="28"/>
        </w:rPr>
        <w:t>.</w:t>
      </w:r>
    </w:p>
    <w:p w14:paraId="29C567E3" w14:textId="77777777" w:rsidR="00E54BFB" w:rsidRDefault="00E54BFB" w:rsidP="00E54BFB">
      <w:pPr>
        <w:numPr>
          <w:ilvl w:val="0"/>
          <w:numId w:val="23"/>
        </w:numPr>
        <w:tabs>
          <w:tab w:val="left" w:pos="1134"/>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Перелік галузей знань і спеціальностей, за якими здійснюється підготовка здобувачів вищої освіти. Затверджено Постановою Кабінету Міністрів України від 29 квітня 2015 р. № 266 (зі змінами). URL:</w:t>
      </w:r>
      <w:hyperlink r:id="rId14">
        <w:r>
          <w:rPr>
            <w:rFonts w:ascii="Times New Roman" w:eastAsia="Times New Roman" w:hAnsi="Times New Roman" w:cs="Times New Roman"/>
            <w:sz w:val="28"/>
            <w:szCs w:val="28"/>
          </w:rPr>
          <w:t xml:space="preserve"> </w:t>
        </w:r>
      </w:hyperlink>
      <w:hyperlink r:id="rId15">
        <w:r>
          <w:rPr>
            <w:rFonts w:ascii="Times New Roman" w:eastAsia="Times New Roman" w:hAnsi="Times New Roman" w:cs="Times New Roman"/>
            <w:color w:val="1155CC"/>
            <w:sz w:val="28"/>
            <w:szCs w:val="28"/>
            <w:u w:val="single"/>
          </w:rPr>
          <w:t>http://zakon4.rada.gov.ua/laws/show/266-2015-п</w:t>
        </w:r>
      </w:hyperlink>
      <w:r>
        <w:rPr>
          <w:rFonts w:ascii="Times New Roman" w:eastAsia="Times New Roman" w:hAnsi="Times New Roman" w:cs="Times New Roman"/>
          <w:color w:val="1155CC"/>
          <w:sz w:val="28"/>
          <w:szCs w:val="28"/>
          <w:u w:val="single"/>
        </w:rPr>
        <w:t>.</w:t>
      </w:r>
    </w:p>
    <w:p w14:paraId="152F3740" w14:textId="77777777" w:rsidR="00E54BFB" w:rsidRDefault="00E54BFB" w:rsidP="00E54BFB">
      <w:pPr>
        <w:numPr>
          <w:ilvl w:val="0"/>
          <w:numId w:val="23"/>
        </w:numPr>
        <w:tabs>
          <w:tab w:val="left" w:pos="1134"/>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Вимоги до міждисциплінарних освітніх (наукових) програм. Затверджено Наказом Міністерства освіти і науки України від 01.02.2021 р. № 128. URL:</w:t>
      </w:r>
      <w:hyperlink r:id="rId16" w:anchor="Text">
        <w:r>
          <w:rPr>
            <w:rFonts w:ascii="Times New Roman" w:eastAsia="Times New Roman" w:hAnsi="Times New Roman" w:cs="Times New Roman"/>
            <w:sz w:val="28"/>
            <w:szCs w:val="28"/>
          </w:rPr>
          <w:t xml:space="preserve"> </w:t>
        </w:r>
      </w:hyperlink>
      <w:hyperlink r:id="rId17" w:anchor="Text">
        <w:r>
          <w:rPr>
            <w:rFonts w:ascii="Times New Roman" w:eastAsia="Times New Roman" w:hAnsi="Times New Roman" w:cs="Times New Roman"/>
            <w:color w:val="1155CC"/>
            <w:sz w:val="28"/>
            <w:szCs w:val="28"/>
            <w:u w:val="single"/>
          </w:rPr>
          <w:t>https://zakon.rada.gov.ua/laws/show/z0454-21#Text</w:t>
        </w:r>
      </w:hyperlink>
      <w:r>
        <w:rPr>
          <w:rFonts w:ascii="Times New Roman" w:eastAsia="Times New Roman" w:hAnsi="Times New Roman" w:cs="Times New Roman"/>
          <w:color w:val="1155CC"/>
          <w:sz w:val="28"/>
          <w:szCs w:val="28"/>
          <w:u w:val="single"/>
        </w:rPr>
        <w:t>.</w:t>
      </w:r>
    </w:p>
    <w:p w14:paraId="4F67462D" w14:textId="6FC11021" w:rsidR="00E54BFB" w:rsidRDefault="00E54BFB" w:rsidP="00E54BFB">
      <w:pPr>
        <w:numPr>
          <w:ilvl w:val="0"/>
          <w:numId w:val="23"/>
        </w:numPr>
        <w:tabs>
          <w:tab w:val="left" w:pos="1134"/>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Національний класифікатор України: Класифікатор професій ДК 003:2010 (із змінами). URL: </w:t>
      </w:r>
      <w:hyperlink r:id="rId18" w:history="1">
        <w:r w:rsidR="00347D00" w:rsidRPr="00EC792D">
          <w:rPr>
            <w:rStyle w:val="a4"/>
            <w:rFonts w:ascii="Times New Roman" w:eastAsia="Times New Roman" w:hAnsi="Times New Roman" w:cs="Times New Roman"/>
            <w:sz w:val="28"/>
            <w:szCs w:val="28"/>
          </w:rPr>
          <w:t>https://zakon.rada.gov.ua/rada/show/va327609-10</w:t>
        </w:r>
      </w:hyperlink>
      <w:r>
        <w:rPr>
          <w:rFonts w:ascii="Times New Roman" w:eastAsia="Times New Roman" w:hAnsi="Times New Roman" w:cs="Times New Roman"/>
          <w:sz w:val="28"/>
          <w:szCs w:val="28"/>
        </w:rPr>
        <w:t>.</w:t>
      </w:r>
    </w:p>
    <w:p w14:paraId="36C79ECE" w14:textId="77777777" w:rsidR="00347D00" w:rsidRDefault="00347D00" w:rsidP="00347D00">
      <w:pPr>
        <w:tabs>
          <w:tab w:val="left" w:pos="1134"/>
        </w:tabs>
        <w:spacing w:after="0" w:line="276" w:lineRule="auto"/>
        <w:ind w:left="567"/>
        <w:jc w:val="both"/>
        <w:rPr>
          <w:rFonts w:ascii="Times New Roman" w:eastAsia="Times New Roman" w:hAnsi="Times New Roman" w:cs="Times New Roman"/>
          <w:sz w:val="28"/>
          <w:szCs w:val="28"/>
        </w:rPr>
      </w:pPr>
    </w:p>
    <w:p w14:paraId="47FC0177" w14:textId="77777777" w:rsidR="00E54BFB" w:rsidRPr="00FD1F5C" w:rsidRDefault="00E54BFB" w:rsidP="00E54BFB">
      <w:pPr>
        <w:tabs>
          <w:tab w:val="left" w:pos="1134"/>
        </w:tabs>
        <w:spacing w:before="240" w:after="0" w:line="276" w:lineRule="auto"/>
        <w:ind w:firstLine="567"/>
        <w:jc w:val="both"/>
        <w:rPr>
          <w:rFonts w:ascii="Times New Roman" w:eastAsia="Times New Roman" w:hAnsi="Times New Roman" w:cs="Times New Roman"/>
          <w:b/>
          <w:bCs/>
          <w:sz w:val="28"/>
          <w:szCs w:val="28"/>
        </w:rPr>
      </w:pPr>
      <w:r w:rsidRPr="00FD1F5C">
        <w:rPr>
          <w:rFonts w:ascii="Times New Roman" w:eastAsia="Times New Roman" w:hAnsi="Times New Roman" w:cs="Times New Roman"/>
          <w:b/>
          <w:bCs/>
          <w:sz w:val="28"/>
          <w:szCs w:val="28"/>
        </w:rPr>
        <w:lastRenderedPageBreak/>
        <w:t>Інші джерела</w:t>
      </w:r>
    </w:p>
    <w:p w14:paraId="29D11942"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1.International Standard </w:t>
      </w:r>
      <w:proofErr w:type="spellStart"/>
      <w:r>
        <w:rPr>
          <w:rFonts w:ascii="Times New Roman" w:eastAsia="Times New Roman" w:hAnsi="Times New Roman" w:cs="Times New Roman"/>
          <w:sz w:val="28"/>
          <w:szCs w:val="28"/>
        </w:rPr>
        <w:t>Classification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(ISCED 2011): https://www.datenportal.bmbf.de/portal/en/G294.html#:~:text=ISCED%20was%20developed%20by%20UNESCO,facilitating%20national%20and%20international%20comparisons.</w:t>
      </w:r>
    </w:p>
    <w:p w14:paraId="55C2C973" w14:textId="77777777" w:rsidR="00E54BFB" w:rsidRDefault="00E54BFB" w:rsidP="00E54BFB">
      <w:pPr>
        <w:tabs>
          <w:tab w:val="left" w:pos="26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 xml:space="preserve">ISCED </w:t>
      </w:r>
      <w:proofErr w:type="spellStart"/>
      <w:r>
        <w:rPr>
          <w:rFonts w:ascii="Times New Roman" w:eastAsia="Times New Roman" w:hAnsi="Times New Roman" w:cs="Times New Roman"/>
          <w:sz w:val="28"/>
          <w:szCs w:val="28"/>
        </w:rPr>
        <w:t>Fields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Training</w:t>
      </w:r>
      <w:proofErr w:type="spellEnd"/>
      <w:r>
        <w:rPr>
          <w:rFonts w:ascii="Times New Roman" w:eastAsia="Times New Roman" w:hAnsi="Times New Roman" w:cs="Times New Roman"/>
          <w:sz w:val="28"/>
          <w:szCs w:val="28"/>
        </w:rPr>
        <w:t xml:space="preserve"> 2013 (ISCED-F 2013): chrome-extension://efaidnbmnnnibpcajpcglclefindmkaj/http://uis.unesco.org/sites/default/files/documents/isced-fields-of-education-and-training-2013-en.pdf. </w:t>
      </w:r>
    </w:p>
    <w:p w14:paraId="2CB71DC4"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color w:val="1155CC"/>
          <w:sz w:val="28"/>
          <w:szCs w:val="28"/>
          <w:u w:val="single"/>
        </w:rPr>
      </w:pPr>
      <w:r>
        <w:rPr>
          <w:rFonts w:ascii="Times New Roman" w:eastAsia="Times New Roman" w:hAnsi="Times New Roman" w:cs="Times New Roman"/>
          <w:sz w:val="28"/>
          <w:szCs w:val="28"/>
        </w:rPr>
        <w:t xml:space="preserve">3. </w:t>
      </w:r>
      <w:proofErr w:type="spellStart"/>
      <w:r>
        <w:rPr>
          <w:rFonts w:ascii="Times New Roman" w:eastAsia="Times New Roman" w:hAnsi="Times New Roman" w:cs="Times New Roman"/>
          <w:sz w:val="28"/>
          <w:szCs w:val="28"/>
        </w:rPr>
        <w:t>International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standard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classification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Fields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training</w:t>
      </w:r>
      <w:proofErr w:type="spellEnd"/>
      <w:r>
        <w:rPr>
          <w:rFonts w:ascii="Times New Roman" w:eastAsia="Times New Roman" w:hAnsi="Times New Roman" w:cs="Times New Roman"/>
          <w:sz w:val="28"/>
          <w:szCs w:val="28"/>
        </w:rPr>
        <w:t xml:space="preserve"> 2013 (ISCED-F 2013) – </w:t>
      </w:r>
      <w:proofErr w:type="spellStart"/>
      <w:r>
        <w:rPr>
          <w:rFonts w:ascii="Times New Roman" w:eastAsia="Times New Roman" w:hAnsi="Times New Roman" w:cs="Times New Roman"/>
          <w:sz w:val="28"/>
          <w:szCs w:val="28"/>
        </w:rPr>
        <w:t>Detailed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field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descriptions</w:t>
      </w:r>
      <w:proofErr w:type="spellEnd"/>
      <w:r>
        <w:rPr>
          <w:rFonts w:ascii="Times New Roman" w:eastAsia="Times New Roman" w:hAnsi="Times New Roman" w:cs="Times New Roman"/>
          <w:sz w:val="28"/>
          <w:szCs w:val="28"/>
        </w:rPr>
        <w:t>. URL:</w:t>
      </w:r>
      <w:hyperlink r:id="rId19">
        <w:r>
          <w:rPr>
            <w:rFonts w:ascii="Times New Roman" w:eastAsia="Times New Roman" w:hAnsi="Times New Roman" w:cs="Times New Roman"/>
            <w:sz w:val="28"/>
            <w:szCs w:val="28"/>
          </w:rPr>
          <w:t xml:space="preserve"> </w:t>
        </w:r>
      </w:hyperlink>
      <w:hyperlink r:id="rId20">
        <w:r>
          <w:rPr>
            <w:rFonts w:ascii="Times New Roman" w:eastAsia="Times New Roman" w:hAnsi="Times New Roman" w:cs="Times New Roman"/>
            <w:color w:val="1155CC"/>
            <w:sz w:val="28"/>
            <w:szCs w:val="28"/>
            <w:u w:val="single"/>
          </w:rPr>
          <w:t>https://uis.unesco.org/sites/default/files/documents/international-standard-classification-of-education-fields-of-education-and-training-2013-detailed-field-descriptions-2015-en.pdf</w:t>
        </w:r>
      </w:hyperlink>
      <w:r>
        <w:rPr>
          <w:rFonts w:ascii="Times New Roman" w:eastAsia="Times New Roman" w:hAnsi="Times New Roman" w:cs="Times New Roman"/>
          <w:color w:val="1155CC"/>
          <w:sz w:val="28"/>
          <w:szCs w:val="28"/>
          <w:u w:val="single"/>
        </w:rPr>
        <w:t>.</w:t>
      </w:r>
    </w:p>
    <w:p w14:paraId="07FDABA4"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8"/>
          <w:szCs w:val="28"/>
        </w:rPr>
        <w:t>Council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Recommendation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22 </w:t>
      </w:r>
      <w:proofErr w:type="spellStart"/>
      <w:r>
        <w:rPr>
          <w:rFonts w:ascii="Times New Roman" w:eastAsia="Times New Roman" w:hAnsi="Times New Roman" w:cs="Times New Roman"/>
          <w:sz w:val="28"/>
          <w:szCs w:val="28"/>
        </w:rPr>
        <w:t>May</w:t>
      </w:r>
      <w:proofErr w:type="spellEnd"/>
      <w:r>
        <w:rPr>
          <w:rFonts w:ascii="Times New Roman" w:eastAsia="Times New Roman" w:hAnsi="Times New Roman" w:cs="Times New Roman"/>
          <w:sz w:val="28"/>
          <w:szCs w:val="28"/>
        </w:rPr>
        <w:t xml:space="preserve"> 2018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key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competences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lifelong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learning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Text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EEA </w:t>
      </w:r>
      <w:proofErr w:type="spellStart"/>
      <w:r>
        <w:rPr>
          <w:rFonts w:ascii="Times New Roman" w:eastAsia="Times New Roman" w:hAnsi="Times New Roman" w:cs="Times New Roman"/>
          <w:sz w:val="28"/>
          <w:szCs w:val="28"/>
        </w:rPr>
        <w:t>relevance</w:t>
      </w:r>
      <w:proofErr w:type="spellEnd"/>
      <w:r>
        <w:rPr>
          <w:rFonts w:ascii="Times New Roman" w:eastAsia="Times New Roman" w:hAnsi="Times New Roman" w:cs="Times New Roman"/>
          <w:sz w:val="28"/>
          <w:szCs w:val="28"/>
        </w:rPr>
        <w:t>.). URL:  https://eur-lex.europa.eu/legal-content/EN/TXT/?uri=uriserv:OJ.C_.2018.189.01.0001.01.ENG&amp;toc=OJ:C:2018:189:TOC.</w:t>
      </w:r>
    </w:p>
    <w:p w14:paraId="29AE7857"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Qualifications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Framework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Supporting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Learning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CrossBorder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Mobility</w:t>
      </w:r>
      <w:proofErr w:type="spellEnd"/>
      <w:r>
        <w:rPr>
          <w:rFonts w:ascii="Times New Roman" w:eastAsia="Times New Roman" w:hAnsi="Times New Roman" w:cs="Times New Roman"/>
          <w:sz w:val="28"/>
          <w:szCs w:val="28"/>
        </w:rPr>
        <w:t>. URL: http://www.ehea.info/Upload/TPG_A_QF_RO_MK_1_EQF_Brochure.pdf;</w:t>
      </w:r>
    </w:p>
    <w:p w14:paraId="254B5934"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 xml:space="preserve"> QF-EHEA – </w:t>
      </w:r>
      <w:proofErr w:type="spellStart"/>
      <w:r>
        <w:rPr>
          <w:rFonts w:ascii="Times New Roman" w:eastAsia="Times New Roman" w:hAnsi="Times New Roman" w:cs="Times New Roman"/>
          <w:sz w:val="28"/>
          <w:szCs w:val="28"/>
        </w:rPr>
        <w:t>Qualification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Framework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Higher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Area</w:t>
      </w:r>
      <w:proofErr w:type="spellEnd"/>
      <w:r>
        <w:rPr>
          <w:rFonts w:ascii="Times New Roman" w:eastAsia="Times New Roman" w:hAnsi="Times New Roman" w:cs="Times New Roman"/>
          <w:sz w:val="28"/>
          <w:szCs w:val="28"/>
        </w:rPr>
        <w:t>.</w:t>
      </w:r>
    </w:p>
    <w:p w14:paraId="56A9F130"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Стандарти та рекомендації щодо забезпечення якості в Європейському просторі вищої освіти (ESG). URL: https://ihed.org.ua/wp-content/uploads/2018/10/04_2016_ESG_2015.pdf.</w:t>
      </w:r>
    </w:p>
    <w:p w14:paraId="50969B59"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roofErr w:type="spellStart"/>
      <w:r>
        <w:rPr>
          <w:rFonts w:ascii="Times New Roman" w:eastAsia="Times New Roman" w:hAnsi="Times New Roman" w:cs="Times New Roman"/>
          <w:sz w:val="28"/>
          <w:szCs w:val="28"/>
        </w:rPr>
        <w:t>Higher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World</w:t>
      </w:r>
      <w:proofErr w:type="spellEnd"/>
      <w:r>
        <w:rPr>
          <w:rFonts w:ascii="Times New Roman" w:eastAsia="Times New Roman" w:hAnsi="Times New Roman" w:cs="Times New Roman"/>
          <w:sz w:val="28"/>
          <w:szCs w:val="28"/>
        </w:rPr>
        <w:t xml:space="preserve"> 8 - </w:t>
      </w:r>
      <w:proofErr w:type="spellStart"/>
      <w:r>
        <w:rPr>
          <w:rFonts w:ascii="Times New Roman" w:eastAsia="Times New Roman" w:hAnsi="Times New Roman" w:cs="Times New Roman"/>
          <w:sz w:val="28"/>
          <w:szCs w:val="28"/>
        </w:rPr>
        <w:t>Special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issue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Visions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Higher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towards</w:t>
      </w:r>
      <w:proofErr w:type="spellEnd"/>
      <w:r>
        <w:rPr>
          <w:rFonts w:ascii="Times New Roman" w:eastAsia="Times New Roman" w:hAnsi="Times New Roman" w:cs="Times New Roman"/>
          <w:sz w:val="28"/>
          <w:szCs w:val="28"/>
        </w:rPr>
        <w:t xml:space="preserve"> 2030. </w:t>
      </w:r>
      <w:proofErr w:type="spellStart"/>
      <w:r>
        <w:rPr>
          <w:rFonts w:ascii="Times New Roman" w:eastAsia="Times New Roman" w:hAnsi="Times New Roman" w:cs="Times New Roman"/>
          <w:sz w:val="28"/>
          <w:szCs w:val="28"/>
        </w:rPr>
        <w:t>Barcelona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GUNi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May</w:t>
      </w:r>
      <w:proofErr w:type="spellEnd"/>
      <w:r>
        <w:rPr>
          <w:rFonts w:ascii="Times New Roman" w:eastAsia="Times New Roman" w:hAnsi="Times New Roman" w:cs="Times New Roman"/>
          <w:sz w:val="28"/>
          <w:szCs w:val="28"/>
        </w:rPr>
        <w:t xml:space="preserve"> 2022. URL: https://www.guninetwork.org/files/guni_heiw_8_complete_-_new_visions_for_higher_education_towards_2030_1.pdf. </w:t>
      </w:r>
    </w:p>
    <w:p w14:paraId="3CD2882A"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color w:val="1155CC"/>
          <w:sz w:val="28"/>
          <w:szCs w:val="28"/>
          <w:u w:val="single"/>
        </w:rPr>
      </w:pPr>
      <w:r>
        <w:rPr>
          <w:rFonts w:ascii="Times New Roman" w:eastAsia="Times New Roman" w:hAnsi="Times New Roman" w:cs="Times New Roman"/>
          <w:sz w:val="28"/>
          <w:szCs w:val="28"/>
        </w:rP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ЦСР У ДІЇ. URL:</w:t>
      </w:r>
      <w:hyperlink r:id="rId21">
        <w:r>
          <w:rPr>
            <w:rFonts w:ascii="Times New Roman" w:eastAsia="Times New Roman" w:hAnsi="Times New Roman" w:cs="Times New Roman"/>
            <w:sz w:val="28"/>
            <w:szCs w:val="28"/>
          </w:rPr>
          <w:t xml:space="preserve"> </w:t>
        </w:r>
      </w:hyperlink>
      <w:hyperlink r:id="rId22">
        <w:r>
          <w:rPr>
            <w:rFonts w:ascii="Times New Roman" w:eastAsia="Times New Roman" w:hAnsi="Times New Roman" w:cs="Times New Roman"/>
            <w:color w:val="1155CC"/>
            <w:sz w:val="28"/>
            <w:szCs w:val="28"/>
            <w:u w:val="single"/>
          </w:rPr>
          <w:t>https://www.undp.org/uk/ukraine/tsili-staloho-rozvytku</w:t>
        </w:r>
      </w:hyperlink>
    </w:p>
    <w:p w14:paraId="73BE7D22"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Рамка цифрової компетентності громадян України. URL: https://osvita.diia.gov.ua/uploads/1/7451-ramka_cifrovoi_kompetentnosti.pdf.</w:t>
      </w:r>
    </w:p>
    <w:p w14:paraId="6DD3854C"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Рамка компетентностей для культури демократії. URL: https://rm.coe.int/rf-cdc-vol-2-/168097ec96.</w:t>
      </w:r>
    </w:p>
    <w:p w14:paraId="66ADAFDD"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TUNING </w:t>
      </w:r>
      <w:proofErr w:type="spellStart"/>
      <w:r>
        <w:rPr>
          <w:rFonts w:ascii="Times New Roman" w:eastAsia="Times New Roman" w:hAnsi="Times New Roman" w:cs="Times New Roman"/>
          <w:sz w:val="28"/>
          <w:szCs w:val="28"/>
        </w:rPr>
        <w:t>Educational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Structures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w:t>
      </w:r>
      <w:proofErr w:type="spellEnd"/>
      <w:r>
        <w:rPr>
          <w:rFonts w:ascii="Times New Roman" w:eastAsia="Times New Roman" w:hAnsi="Times New Roman" w:cs="Times New Roman"/>
          <w:sz w:val="28"/>
          <w:szCs w:val="28"/>
        </w:rPr>
        <w:t xml:space="preserve"> (Проєкт Європейської Комісії «Налаштування освітніх систем в Європі» (для ознайомлення з прикладами стандартів та вимог до компетентностей для різних предметних областей) http://www.ehea.info/cid101886/tuning-educational-structures-europe.html.</w:t>
      </w:r>
    </w:p>
    <w:p w14:paraId="3040A9D9"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13 Національний освітній глосарій: вища освіта (4-е вид., перероб. і </w:t>
      </w:r>
      <w:proofErr w:type="spellStart"/>
      <w:r>
        <w:rPr>
          <w:rFonts w:ascii="Times New Roman" w:eastAsia="Times New Roman" w:hAnsi="Times New Roman" w:cs="Times New Roman"/>
          <w:sz w:val="28"/>
          <w:szCs w:val="28"/>
        </w:rPr>
        <w:t>доп</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Авт</w:t>
      </w:r>
      <w:proofErr w:type="spellEnd"/>
      <w:r>
        <w:rPr>
          <w:rFonts w:ascii="Times New Roman" w:eastAsia="Times New Roman" w:hAnsi="Times New Roman" w:cs="Times New Roman"/>
          <w:sz w:val="28"/>
          <w:szCs w:val="28"/>
        </w:rPr>
        <w:t xml:space="preserve">.-уклад.: В.Є. Бахрушин, М.І. Винницький, В.М. Захарченко, І.О. Золотарьова, С.А. </w:t>
      </w:r>
      <w:proofErr w:type="spellStart"/>
      <w:r>
        <w:rPr>
          <w:rFonts w:ascii="Times New Roman" w:eastAsia="Times New Roman" w:hAnsi="Times New Roman" w:cs="Times New Roman"/>
          <w:sz w:val="28"/>
          <w:szCs w:val="28"/>
        </w:rPr>
        <w:t>Калашнікова</w:t>
      </w:r>
      <w:proofErr w:type="spellEnd"/>
      <w:r>
        <w:rPr>
          <w:rFonts w:ascii="Times New Roman" w:eastAsia="Times New Roman" w:hAnsi="Times New Roman" w:cs="Times New Roman"/>
          <w:sz w:val="28"/>
          <w:szCs w:val="28"/>
        </w:rPr>
        <w:t xml:space="preserve">, В.І. Луговий, М.Р. </w:t>
      </w:r>
      <w:proofErr w:type="spellStart"/>
      <w:r>
        <w:rPr>
          <w:rFonts w:ascii="Times New Roman" w:eastAsia="Times New Roman" w:hAnsi="Times New Roman" w:cs="Times New Roman"/>
          <w:sz w:val="28"/>
          <w:szCs w:val="28"/>
        </w:rPr>
        <w:t>Мруга</w:t>
      </w:r>
      <w:proofErr w:type="spellEnd"/>
      <w:r>
        <w:rPr>
          <w:rFonts w:ascii="Times New Roman" w:eastAsia="Times New Roman" w:hAnsi="Times New Roman" w:cs="Times New Roman"/>
          <w:sz w:val="28"/>
          <w:szCs w:val="28"/>
        </w:rPr>
        <w:t xml:space="preserve">, Ю.М. </w:t>
      </w:r>
      <w:proofErr w:type="spellStart"/>
      <w:r>
        <w:rPr>
          <w:rFonts w:ascii="Times New Roman" w:eastAsia="Times New Roman" w:hAnsi="Times New Roman" w:cs="Times New Roman"/>
          <w:sz w:val="28"/>
          <w:szCs w:val="28"/>
        </w:rPr>
        <w:t>Рашкевич</w:t>
      </w:r>
      <w:proofErr w:type="spellEnd"/>
      <w:r>
        <w:rPr>
          <w:rFonts w:ascii="Times New Roman" w:eastAsia="Times New Roman" w:hAnsi="Times New Roman" w:cs="Times New Roman"/>
          <w:sz w:val="28"/>
          <w:szCs w:val="28"/>
        </w:rPr>
        <w:t xml:space="preserve">, І.М. Сікорська, А.В. </w:t>
      </w:r>
      <w:proofErr w:type="spellStart"/>
      <w:r>
        <w:rPr>
          <w:rFonts w:ascii="Times New Roman" w:eastAsia="Times New Roman" w:hAnsi="Times New Roman" w:cs="Times New Roman"/>
          <w:sz w:val="28"/>
          <w:szCs w:val="28"/>
        </w:rPr>
        <w:t>Ставицький</w:t>
      </w:r>
      <w:proofErr w:type="spellEnd"/>
      <w:r>
        <w:rPr>
          <w:rFonts w:ascii="Times New Roman" w:eastAsia="Times New Roman" w:hAnsi="Times New Roman" w:cs="Times New Roman"/>
          <w:sz w:val="28"/>
          <w:szCs w:val="28"/>
        </w:rPr>
        <w:t xml:space="preserve">, Ж.В. </w:t>
      </w:r>
      <w:proofErr w:type="spellStart"/>
      <w:r>
        <w:rPr>
          <w:rFonts w:ascii="Times New Roman" w:eastAsia="Times New Roman" w:hAnsi="Times New Roman" w:cs="Times New Roman"/>
          <w:sz w:val="28"/>
          <w:szCs w:val="28"/>
        </w:rPr>
        <w:t>Таланова</w:t>
      </w:r>
      <w:proofErr w:type="spellEnd"/>
      <w:r>
        <w:rPr>
          <w:rFonts w:ascii="Times New Roman" w:eastAsia="Times New Roman" w:hAnsi="Times New Roman" w:cs="Times New Roman"/>
          <w:sz w:val="28"/>
          <w:szCs w:val="28"/>
        </w:rPr>
        <w:t xml:space="preserve">, С.П. </w:t>
      </w:r>
      <w:proofErr w:type="spellStart"/>
      <w:r>
        <w:rPr>
          <w:rFonts w:ascii="Times New Roman" w:eastAsia="Times New Roman" w:hAnsi="Times New Roman" w:cs="Times New Roman"/>
          <w:sz w:val="28"/>
          <w:szCs w:val="28"/>
        </w:rPr>
        <w:t>Шитікова</w:t>
      </w:r>
      <w:proofErr w:type="spellEnd"/>
      <w:r>
        <w:rPr>
          <w:rFonts w:ascii="Times New Roman" w:eastAsia="Times New Roman" w:hAnsi="Times New Roman" w:cs="Times New Roman"/>
          <w:sz w:val="28"/>
          <w:szCs w:val="28"/>
        </w:rPr>
        <w:t xml:space="preserve"> / За ред. В.Г. Кременя, В.Є. Бахрушина, Ю.М. </w:t>
      </w:r>
      <w:proofErr w:type="spellStart"/>
      <w:r>
        <w:rPr>
          <w:rFonts w:ascii="Times New Roman" w:eastAsia="Times New Roman" w:hAnsi="Times New Roman" w:cs="Times New Roman"/>
          <w:sz w:val="28"/>
          <w:szCs w:val="28"/>
        </w:rPr>
        <w:t>Рашкевича</w:t>
      </w:r>
      <w:proofErr w:type="spellEnd"/>
      <w:r>
        <w:rPr>
          <w:rFonts w:ascii="Times New Roman" w:eastAsia="Times New Roman" w:hAnsi="Times New Roman" w:cs="Times New Roman"/>
          <w:sz w:val="28"/>
          <w:szCs w:val="28"/>
        </w:rPr>
        <w:t>. 2024. – 114 с – URL: https://erasmusplus.org.ua/wp-content/uploads/2024/10/glosarijvo_2024_here_neo_ivo_napn_mon_30.09.2024.pdf</w:t>
      </w:r>
    </w:p>
    <w:p w14:paraId="3BC0A746"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Бахрушин В.Є. Проблеми розроблення стандартів третього рівня вищої освіти в Україні. Освітня аналітика України. 2021. № 4(15). С. 46-59. URL: https://science.iea.gov.ua/wp-content/uploads/2022/01/EAU_415_2021-full.pdf.</w:t>
      </w:r>
    </w:p>
    <w:p w14:paraId="68DE002B"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Бахрушин В.Є. Стандартизація вимог до вищої освіти, як інструмент забезпечення якості вищої освіти: рівні вищої освіти та предметні області. Освітня аналітика України. 2020. № 2(9). С. 50–66.: URL: https://science.iea.gov.ua/wp-content/uploads/2020/10/4_Bakhrushin_29_2020_50_66.pdf.</w:t>
      </w:r>
    </w:p>
    <w:p w14:paraId="27B9665C"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w:t>
      </w:r>
      <w:proofErr w:type="spellStart"/>
      <w:r>
        <w:rPr>
          <w:rFonts w:ascii="Times New Roman" w:eastAsia="Times New Roman" w:hAnsi="Times New Roman" w:cs="Times New Roman"/>
          <w:sz w:val="28"/>
          <w:szCs w:val="28"/>
        </w:rPr>
        <w:t>Рашкевич</w:t>
      </w:r>
      <w:proofErr w:type="spellEnd"/>
      <w:r>
        <w:rPr>
          <w:rFonts w:ascii="Times New Roman" w:eastAsia="Times New Roman" w:hAnsi="Times New Roman" w:cs="Times New Roman"/>
          <w:sz w:val="28"/>
          <w:szCs w:val="28"/>
        </w:rPr>
        <w:t xml:space="preserve"> Ю.М. Болонський процес: історія, стан та перспективи. Освітня аналітика України” • 2018, № 3 (4), С. 5–16 – URL: https://science.iea.gov.ua/wp-content/uploads/2018/12/5_16_Rashkevich.pdf. </w:t>
      </w:r>
    </w:p>
    <w:p w14:paraId="0E98B11D"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Розвиток системи забезпечення якості вищої освіти в Україні: інформаційно-аналітичний огляд – URL:   https://lib.iitta.gov.ua/9412/1/%D0%A0%D0%BE%D0%B7%D0%B2%D0%B8%D1%82%D0%BE%D0%BA_%D1%81%D0%B8%D1%81%D1%82%D0%B5%D0%BC%D0%B8_%D0%B7%D0%B0%D0%B1%D0%B5%D0%B7%D0%BF_%D1%8F%D0%BA%D0%BE%D1%81%D1%82%D0%B8.pdf.</w:t>
      </w:r>
    </w:p>
    <w:p w14:paraId="12CF6946"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Розроблення освітніх програм: методичні рекомендації / </w:t>
      </w:r>
      <w:proofErr w:type="spellStart"/>
      <w:r>
        <w:rPr>
          <w:rFonts w:ascii="Times New Roman" w:eastAsia="Times New Roman" w:hAnsi="Times New Roman" w:cs="Times New Roman"/>
          <w:sz w:val="28"/>
          <w:szCs w:val="28"/>
        </w:rPr>
        <w:t>Авт</w:t>
      </w:r>
      <w:proofErr w:type="spellEnd"/>
      <w:r>
        <w:rPr>
          <w:rFonts w:ascii="Times New Roman" w:eastAsia="Times New Roman" w:hAnsi="Times New Roman" w:cs="Times New Roman"/>
          <w:sz w:val="28"/>
          <w:szCs w:val="28"/>
        </w:rPr>
        <w:t xml:space="preserve">.: В. М. Захарченко, В. І. Луговий, Ю.М. </w:t>
      </w:r>
      <w:proofErr w:type="spellStart"/>
      <w:r>
        <w:rPr>
          <w:rFonts w:ascii="Times New Roman" w:eastAsia="Times New Roman" w:hAnsi="Times New Roman" w:cs="Times New Roman"/>
          <w:sz w:val="28"/>
          <w:szCs w:val="28"/>
        </w:rPr>
        <w:t>Рашкевич</w:t>
      </w:r>
      <w:proofErr w:type="spellEnd"/>
      <w:r>
        <w:rPr>
          <w:rFonts w:ascii="Times New Roman" w:eastAsia="Times New Roman" w:hAnsi="Times New Roman" w:cs="Times New Roman"/>
          <w:sz w:val="28"/>
          <w:szCs w:val="28"/>
        </w:rPr>
        <w:t xml:space="preserve">, Ж.В. </w:t>
      </w:r>
      <w:proofErr w:type="spellStart"/>
      <w:r>
        <w:rPr>
          <w:rFonts w:ascii="Times New Roman" w:eastAsia="Times New Roman" w:hAnsi="Times New Roman" w:cs="Times New Roman"/>
          <w:sz w:val="28"/>
          <w:szCs w:val="28"/>
        </w:rPr>
        <w:t>Таланова</w:t>
      </w:r>
      <w:proofErr w:type="spellEnd"/>
      <w:r>
        <w:rPr>
          <w:rFonts w:ascii="Times New Roman" w:eastAsia="Times New Roman" w:hAnsi="Times New Roman" w:cs="Times New Roman"/>
          <w:sz w:val="28"/>
          <w:szCs w:val="28"/>
        </w:rPr>
        <w:t xml:space="preserve"> / За ред. В.Г. Кременя. – Київ : ДП «НВЦ «Пріоритети», 2014. – 120 с. – URL: https://erasmusplus.org.ua/wp-content/uploads/2015/04/Rozroblennya_osv_program.pdf.</w:t>
      </w:r>
    </w:p>
    <w:p w14:paraId="3A065DB3" w14:textId="6CB63464" w:rsidR="00E54BFB" w:rsidRDefault="00E54BFB" w:rsidP="00E54BFB">
      <w:pPr>
        <w:tabs>
          <w:tab w:val="left" w:pos="1134"/>
        </w:tabs>
        <w:spacing w:after="0" w:line="240" w:lineRule="auto"/>
        <w:jc w:val="both"/>
        <w:rPr>
          <w:rFonts w:ascii="Times New Roman" w:eastAsia="Times New Roman" w:hAnsi="Times New Roman" w:cs="Times New Roman"/>
          <w:sz w:val="28"/>
          <w:szCs w:val="28"/>
        </w:rPr>
      </w:pPr>
    </w:p>
    <w:p w14:paraId="2504E42B" w14:textId="11FB670B" w:rsidR="00347D00" w:rsidRDefault="00347D00" w:rsidP="00E54BFB">
      <w:pPr>
        <w:tabs>
          <w:tab w:val="left" w:pos="1134"/>
        </w:tabs>
        <w:spacing w:after="0" w:line="240" w:lineRule="auto"/>
        <w:jc w:val="both"/>
        <w:rPr>
          <w:rFonts w:ascii="Times New Roman" w:eastAsia="Times New Roman" w:hAnsi="Times New Roman" w:cs="Times New Roman"/>
          <w:sz w:val="28"/>
          <w:szCs w:val="28"/>
        </w:rPr>
      </w:pPr>
    </w:p>
    <w:p w14:paraId="1C5F0EEE" w14:textId="77777777" w:rsidR="00347D00" w:rsidRPr="00347D00" w:rsidRDefault="00347D00" w:rsidP="00347D00">
      <w:pPr>
        <w:tabs>
          <w:tab w:val="left" w:pos="1134"/>
        </w:tabs>
        <w:spacing w:after="0" w:line="240" w:lineRule="auto"/>
        <w:jc w:val="both"/>
        <w:rPr>
          <w:rFonts w:ascii="Times New Roman" w:eastAsia="Times New Roman" w:hAnsi="Times New Roman" w:cs="Times New Roman"/>
          <w:b/>
          <w:sz w:val="28"/>
          <w:szCs w:val="28"/>
        </w:rPr>
      </w:pPr>
      <w:r w:rsidRPr="00347D00">
        <w:rPr>
          <w:rFonts w:ascii="Times New Roman" w:eastAsia="Times New Roman" w:hAnsi="Times New Roman" w:cs="Times New Roman"/>
          <w:b/>
          <w:sz w:val="28"/>
          <w:szCs w:val="28"/>
        </w:rPr>
        <w:t>Генеральний директор директорату</w:t>
      </w:r>
    </w:p>
    <w:p w14:paraId="05CC94AF" w14:textId="77777777" w:rsidR="00347D00" w:rsidRPr="00347D00" w:rsidRDefault="00347D00" w:rsidP="00347D00">
      <w:pPr>
        <w:tabs>
          <w:tab w:val="left" w:pos="1134"/>
        </w:tabs>
        <w:spacing w:after="0" w:line="240" w:lineRule="auto"/>
        <w:jc w:val="both"/>
        <w:rPr>
          <w:rFonts w:ascii="Times New Roman" w:eastAsia="Times New Roman" w:hAnsi="Times New Roman" w:cs="Times New Roman"/>
          <w:sz w:val="28"/>
          <w:szCs w:val="28"/>
        </w:rPr>
      </w:pPr>
      <w:r w:rsidRPr="00347D00">
        <w:rPr>
          <w:rFonts w:ascii="Times New Roman" w:eastAsia="Times New Roman" w:hAnsi="Times New Roman" w:cs="Times New Roman"/>
          <w:b/>
          <w:sz w:val="28"/>
          <w:szCs w:val="28"/>
        </w:rPr>
        <w:t>вищої освіти і освіти дорослих                                                     Олег ШАРОВ</w:t>
      </w:r>
    </w:p>
    <w:p w14:paraId="74ACBDA7" w14:textId="77777777" w:rsidR="00347D00" w:rsidRDefault="00347D00" w:rsidP="00E54BFB">
      <w:pPr>
        <w:tabs>
          <w:tab w:val="left" w:pos="1134"/>
        </w:tabs>
        <w:spacing w:after="0" w:line="240" w:lineRule="auto"/>
        <w:jc w:val="both"/>
        <w:rPr>
          <w:rFonts w:ascii="Times New Roman" w:eastAsia="Times New Roman" w:hAnsi="Times New Roman" w:cs="Times New Roman"/>
          <w:sz w:val="28"/>
          <w:szCs w:val="28"/>
        </w:rPr>
      </w:pPr>
      <w:bookmarkStart w:id="2" w:name="_GoBack"/>
      <w:bookmarkEnd w:id="2"/>
    </w:p>
    <w:sectPr w:rsidR="00347D00" w:rsidSect="00C56C51">
      <w:headerReference w:type="default" r:id="rId23"/>
      <w:pgSz w:w="11906" w:h="16838"/>
      <w:pgMar w:top="850" w:right="566" w:bottom="993"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D4CDC" w14:textId="77777777" w:rsidR="0085355C" w:rsidRDefault="0085355C">
      <w:pPr>
        <w:spacing w:after="0" w:line="240" w:lineRule="auto"/>
      </w:pPr>
      <w:r>
        <w:separator/>
      </w:r>
    </w:p>
  </w:endnote>
  <w:endnote w:type="continuationSeparator" w:id="0">
    <w:p w14:paraId="46412D49" w14:textId="77777777" w:rsidR="0085355C" w:rsidRDefault="00853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1251 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70B9E" w14:textId="77777777" w:rsidR="0085355C" w:rsidRDefault="0085355C">
      <w:pPr>
        <w:spacing w:after="0" w:line="240" w:lineRule="auto"/>
      </w:pPr>
      <w:r>
        <w:separator/>
      </w:r>
    </w:p>
  </w:footnote>
  <w:footnote w:type="continuationSeparator" w:id="0">
    <w:p w14:paraId="6F684794" w14:textId="77777777" w:rsidR="0085355C" w:rsidRDefault="00853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B0B21" w14:textId="77777777" w:rsidR="00E54BFB" w:rsidRDefault="00E54BFB">
    <w:pPr>
      <w:pBdr>
        <w:top w:val="nil"/>
        <w:left w:val="nil"/>
        <w:bottom w:val="nil"/>
        <w:right w:val="nil"/>
        <w:between w:val="nil"/>
      </w:pBdr>
      <w:tabs>
        <w:tab w:val="center" w:pos="4153"/>
        <w:tab w:val="right" w:pos="8306"/>
      </w:tabs>
      <w:spacing w:after="0" w:line="240" w:lineRule="auto"/>
      <w:ind w:firstLine="720"/>
      <w:jc w:val="center"/>
      <w:rPr>
        <w:rFonts w:ascii="Times" w:eastAsia="Times" w:hAnsi="Times" w:cs="Times"/>
        <w:color w:val="000000"/>
        <w:sz w:val="24"/>
        <w:szCs w:val="24"/>
      </w:rPr>
    </w:pP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Pr>
        <w:rFonts w:ascii="Times" w:eastAsia="Times" w:hAnsi="Times" w:cs="Times"/>
        <w:noProof/>
        <w:color w:val="000000"/>
        <w:sz w:val="24"/>
        <w:szCs w:val="24"/>
      </w:rPr>
      <w:t>2</w:t>
    </w:r>
    <w:r>
      <w:rPr>
        <w:rFonts w:ascii="Times" w:eastAsia="Times" w:hAnsi="Times" w:cs="Times"/>
        <w:color w:val="000000"/>
        <w:sz w:val="24"/>
        <w:szCs w:val="24"/>
      </w:rPr>
      <w:fldChar w:fldCharType="end"/>
    </w:r>
  </w:p>
  <w:p w14:paraId="7E36DBD5" w14:textId="77777777" w:rsidR="00E54BFB" w:rsidRDefault="00E54BFB">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645B" w14:textId="56E4C4F5" w:rsidR="00581B1B" w:rsidRDefault="00581B1B">
    <w:pPr>
      <w:pBdr>
        <w:top w:val="nil"/>
        <w:left w:val="nil"/>
        <w:bottom w:val="nil"/>
        <w:right w:val="nil"/>
        <w:between w:val="nil"/>
      </w:pBdr>
      <w:tabs>
        <w:tab w:val="center" w:pos="4153"/>
        <w:tab w:val="right" w:pos="8306"/>
      </w:tabs>
      <w:spacing w:after="0" w:line="240" w:lineRule="auto"/>
      <w:ind w:firstLine="720"/>
      <w:jc w:val="center"/>
      <w:rPr>
        <w:rFonts w:ascii="Times" w:eastAsia="Times" w:hAnsi="Times" w:cs="Times"/>
        <w:color w:val="000000"/>
        <w:sz w:val="24"/>
        <w:szCs w:val="24"/>
      </w:rPr>
    </w:pP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sidR="00347D00">
      <w:rPr>
        <w:rFonts w:ascii="Times" w:eastAsia="Times" w:hAnsi="Times" w:cs="Times"/>
        <w:noProof/>
        <w:color w:val="000000"/>
        <w:sz w:val="24"/>
        <w:szCs w:val="24"/>
      </w:rPr>
      <w:t>9</w:t>
    </w:r>
    <w:r>
      <w:rPr>
        <w:rFonts w:ascii="Times" w:eastAsia="Times" w:hAnsi="Times" w:cs="Times"/>
        <w:color w:val="000000"/>
        <w:sz w:val="24"/>
        <w:szCs w:val="24"/>
      </w:rPr>
      <w:fldChar w:fldCharType="end"/>
    </w:r>
  </w:p>
  <w:p w14:paraId="3071C92E" w14:textId="77777777" w:rsidR="00581B1B" w:rsidRDefault="00581B1B">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9D8"/>
    <w:multiLevelType w:val="multilevel"/>
    <w:tmpl w:val="F18C42B2"/>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47535F8"/>
    <w:multiLevelType w:val="multilevel"/>
    <w:tmpl w:val="5622A77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373104"/>
    <w:multiLevelType w:val="multilevel"/>
    <w:tmpl w:val="2FD8CEA4"/>
    <w:lvl w:ilvl="0">
      <w:start w:val="5"/>
      <w:numFmt w:val="bullet"/>
      <w:lvlText w:val="‒"/>
      <w:lvlJc w:val="left"/>
      <w:pPr>
        <w:ind w:left="786"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15:restartNumberingAfterBreak="0">
    <w:nsid w:val="1068244B"/>
    <w:multiLevelType w:val="multilevel"/>
    <w:tmpl w:val="34FE5FFC"/>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162E195E"/>
    <w:multiLevelType w:val="multilevel"/>
    <w:tmpl w:val="C43EF79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8576E6"/>
    <w:multiLevelType w:val="multilevel"/>
    <w:tmpl w:val="66C2B88E"/>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31210123"/>
    <w:multiLevelType w:val="multilevel"/>
    <w:tmpl w:val="AB80CEE8"/>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3B3774CE"/>
    <w:multiLevelType w:val="multilevel"/>
    <w:tmpl w:val="B02893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67E040A"/>
    <w:multiLevelType w:val="multilevel"/>
    <w:tmpl w:val="45183988"/>
    <w:lvl w:ilvl="0">
      <w:start w:val="5"/>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9" w15:restartNumberingAfterBreak="0">
    <w:nsid w:val="47AD75B7"/>
    <w:multiLevelType w:val="multilevel"/>
    <w:tmpl w:val="895AC36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274A7F"/>
    <w:multiLevelType w:val="multilevel"/>
    <w:tmpl w:val="812C1E82"/>
    <w:lvl w:ilvl="0">
      <w:start w:val="5"/>
      <w:numFmt w:val="bullet"/>
      <w:lvlText w:val="-"/>
      <w:lvlJc w:val="left"/>
      <w:pPr>
        <w:ind w:left="1070" w:hanging="360"/>
      </w:pPr>
      <w:rPr>
        <w:rFonts w:ascii="Calibri" w:eastAsia="Calibri" w:hAnsi="Calibri" w:cs="Calibri"/>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1" w15:restartNumberingAfterBreak="0">
    <w:nsid w:val="4F04242F"/>
    <w:multiLevelType w:val="multilevel"/>
    <w:tmpl w:val="B3E8404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76471A"/>
    <w:multiLevelType w:val="multilevel"/>
    <w:tmpl w:val="C67AEE7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B465A7"/>
    <w:multiLevelType w:val="hybridMultilevel"/>
    <w:tmpl w:val="ED38440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F686EED"/>
    <w:multiLevelType w:val="multilevel"/>
    <w:tmpl w:val="A3FA1EE0"/>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618C0764"/>
    <w:multiLevelType w:val="multilevel"/>
    <w:tmpl w:val="63D45538"/>
    <w:lvl w:ilvl="0">
      <w:start w:val="5"/>
      <w:numFmt w:val="bullet"/>
      <w:lvlText w:val="-"/>
      <w:lvlJc w:val="left"/>
      <w:pPr>
        <w:ind w:left="3905" w:hanging="360"/>
      </w:pPr>
      <w:rPr>
        <w:rFonts w:ascii="Calibri" w:eastAsia="Calibri" w:hAnsi="Calibri" w:cs="Calibri"/>
      </w:rPr>
    </w:lvl>
    <w:lvl w:ilvl="1">
      <w:start w:val="1"/>
      <w:numFmt w:val="bullet"/>
      <w:lvlText w:val="o"/>
      <w:lvlJc w:val="left"/>
      <w:pPr>
        <w:ind w:left="4625" w:hanging="360"/>
      </w:pPr>
      <w:rPr>
        <w:rFonts w:ascii="Courier New" w:eastAsia="Courier New" w:hAnsi="Courier New" w:cs="Courier New"/>
      </w:rPr>
    </w:lvl>
    <w:lvl w:ilvl="2">
      <w:start w:val="1"/>
      <w:numFmt w:val="bullet"/>
      <w:lvlText w:val="▪"/>
      <w:lvlJc w:val="left"/>
      <w:pPr>
        <w:ind w:left="5345" w:hanging="360"/>
      </w:pPr>
      <w:rPr>
        <w:rFonts w:ascii="Noto Sans Symbols" w:eastAsia="Noto Sans Symbols" w:hAnsi="Noto Sans Symbols" w:cs="Noto Sans Symbols"/>
      </w:rPr>
    </w:lvl>
    <w:lvl w:ilvl="3">
      <w:start w:val="1"/>
      <w:numFmt w:val="bullet"/>
      <w:lvlText w:val="●"/>
      <w:lvlJc w:val="left"/>
      <w:pPr>
        <w:ind w:left="6065" w:hanging="360"/>
      </w:pPr>
      <w:rPr>
        <w:rFonts w:ascii="Noto Sans Symbols" w:eastAsia="Noto Sans Symbols" w:hAnsi="Noto Sans Symbols" w:cs="Noto Sans Symbols"/>
      </w:rPr>
    </w:lvl>
    <w:lvl w:ilvl="4">
      <w:start w:val="1"/>
      <w:numFmt w:val="bullet"/>
      <w:lvlText w:val="o"/>
      <w:lvlJc w:val="left"/>
      <w:pPr>
        <w:ind w:left="6785" w:hanging="360"/>
      </w:pPr>
      <w:rPr>
        <w:rFonts w:ascii="Courier New" w:eastAsia="Courier New" w:hAnsi="Courier New" w:cs="Courier New"/>
      </w:rPr>
    </w:lvl>
    <w:lvl w:ilvl="5">
      <w:start w:val="1"/>
      <w:numFmt w:val="bullet"/>
      <w:lvlText w:val="▪"/>
      <w:lvlJc w:val="left"/>
      <w:pPr>
        <w:ind w:left="7505" w:hanging="360"/>
      </w:pPr>
      <w:rPr>
        <w:rFonts w:ascii="Noto Sans Symbols" w:eastAsia="Noto Sans Symbols" w:hAnsi="Noto Sans Symbols" w:cs="Noto Sans Symbols"/>
      </w:rPr>
    </w:lvl>
    <w:lvl w:ilvl="6">
      <w:start w:val="1"/>
      <w:numFmt w:val="bullet"/>
      <w:lvlText w:val="●"/>
      <w:lvlJc w:val="left"/>
      <w:pPr>
        <w:ind w:left="8225" w:hanging="360"/>
      </w:pPr>
      <w:rPr>
        <w:rFonts w:ascii="Noto Sans Symbols" w:eastAsia="Noto Sans Symbols" w:hAnsi="Noto Sans Symbols" w:cs="Noto Sans Symbols"/>
      </w:rPr>
    </w:lvl>
    <w:lvl w:ilvl="7">
      <w:start w:val="1"/>
      <w:numFmt w:val="bullet"/>
      <w:lvlText w:val="o"/>
      <w:lvlJc w:val="left"/>
      <w:pPr>
        <w:ind w:left="8945" w:hanging="360"/>
      </w:pPr>
      <w:rPr>
        <w:rFonts w:ascii="Courier New" w:eastAsia="Courier New" w:hAnsi="Courier New" w:cs="Courier New"/>
      </w:rPr>
    </w:lvl>
    <w:lvl w:ilvl="8">
      <w:start w:val="1"/>
      <w:numFmt w:val="bullet"/>
      <w:lvlText w:val="▪"/>
      <w:lvlJc w:val="left"/>
      <w:pPr>
        <w:ind w:left="9665" w:hanging="360"/>
      </w:pPr>
      <w:rPr>
        <w:rFonts w:ascii="Noto Sans Symbols" w:eastAsia="Noto Sans Symbols" w:hAnsi="Noto Sans Symbols" w:cs="Noto Sans Symbols"/>
      </w:rPr>
    </w:lvl>
  </w:abstractNum>
  <w:abstractNum w:abstractNumId="16" w15:restartNumberingAfterBreak="0">
    <w:nsid w:val="61A70F18"/>
    <w:multiLevelType w:val="multilevel"/>
    <w:tmpl w:val="578C11E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631B554E"/>
    <w:multiLevelType w:val="multilevel"/>
    <w:tmpl w:val="B5249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39E5FC2"/>
    <w:multiLevelType w:val="multilevel"/>
    <w:tmpl w:val="E5966B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57F0BAB"/>
    <w:multiLevelType w:val="multilevel"/>
    <w:tmpl w:val="B2284146"/>
    <w:lvl w:ilvl="0">
      <w:start w:val="5"/>
      <w:numFmt w:val="bullet"/>
      <w:lvlText w:val="-"/>
      <w:lvlJc w:val="left"/>
      <w:pPr>
        <w:ind w:left="1065" w:hanging="360"/>
      </w:pPr>
      <w:rPr>
        <w:rFonts w:ascii="Calibri" w:eastAsia="Calibri" w:hAnsi="Calibri" w:cs="Calibri"/>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20" w15:restartNumberingAfterBreak="0">
    <w:nsid w:val="6EAE6232"/>
    <w:multiLevelType w:val="multilevel"/>
    <w:tmpl w:val="A9AA4A2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35606F"/>
    <w:multiLevelType w:val="multilevel"/>
    <w:tmpl w:val="8A740CA8"/>
    <w:lvl w:ilvl="0">
      <w:start w:val="1"/>
      <w:numFmt w:val="decimal"/>
      <w:lvlText w:val="%1."/>
      <w:lvlJc w:val="left"/>
      <w:pPr>
        <w:ind w:left="1405" w:hanging="360"/>
      </w:pPr>
    </w:lvl>
    <w:lvl w:ilvl="1">
      <w:start w:val="5"/>
      <w:numFmt w:val="bullet"/>
      <w:lvlText w:val="-"/>
      <w:lvlJc w:val="left"/>
      <w:pPr>
        <w:ind w:left="2125" w:hanging="360"/>
      </w:pPr>
      <w:rPr>
        <w:rFonts w:ascii="Calibri" w:eastAsia="Calibri" w:hAnsi="Calibri" w:cs="Calibri"/>
      </w:rPr>
    </w:lvl>
    <w:lvl w:ilvl="2">
      <w:start w:val="1"/>
      <w:numFmt w:val="lowerRoman"/>
      <w:lvlText w:val="%3."/>
      <w:lvlJc w:val="right"/>
      <w:pPr>
        <w:ind w:left="2845" w:hanging="180"/>
      </w:pPr>
    </w:lvl>
    <w:lvl w:ilvl="3">
      <w:start w:val="1"/>
      <w:numFmt w:val="decimal"/>
      <w:lvlText w:val="%4."/>
      <w:lvlJc w:val="left"/>
      <w:pPr>
        <w:ind w:left="3565" w:hanging="360"/>
      </w:pPr>
    </w:lvl>
    <w:lvl w:ilvl="4">
      <w:start w:val="1"/>
      <w:numFmt w:val="lowerLetter"/>
      <w:lvlText w:val="%5."/>
      <w:lvlJc w:val="left"/>
      <w:pPr>
        <w:ind w:left="4285" w:hanging="360"/>
      </w:pPr>
    </w:lvl>
    <w:lvl w:ilvl="5">
      <w:start w:val="1"/>
      <w:numFmt w:val="lowerRoman"/>
      <w:lvlText w:val="%6."/>
      <w:lvlJc w:val="right"/>
      <w:pPr>
        <w:ind w:left="5005" w:hanging="180"/>
      </w:pPr>
    </w:lvl>
    <w:lvl w:ilvl="6">
      <w:start w:val="1"/>
      <w:numFmt w:val="decimal"/>
      <w:lvlText w:val="%7."/>
      <w:lvlJc w:val="left"/>
      <w:pPr>
        <w:ind w:left="5725" w:hanging="360"/>
      </w:pPr>
    </w:lvl>
    <w:lvl w:ilvl="7">
      <w:start w:val="1"/>
      <w:numFmt w:val="lowerLetter"/>
      <w:lvlText w:val="%8."/>
      <w:lvlJc w:val="left"/>
      <w:pPr>
        <w:ind w:left="6445" w:hanging="360"/>
      </w:pPr>
    </w:lvl>
    <w:lvl w:ilvl="8">
      <w:start w:val="1"/>
      <w:numFmt w:val="lowerRoman"/>
      <w:lvlText w:val="%9."/>
      <w:lvlJc w:val="right"/>
      <w:pPr>
        <w:ind w:left="7165" w:hanging="180"/>
      </w:pPr>
    </w:lvl>
  </w:abstractNum>
  <w:abstractNum w:abstractNumId="22" w15:restartNumberingAfterBreak="0">
    <w:nsid w:val="7EC5106F"/>
    <w:multiLevelType w:val="multilevel"/>
    <w:tmpl w:val="28A4A998"/>
    <w:lvl w:ilvl="0">
      <w:start w:val="5"/>
      <w:numFmt w:val="bullet"/>
      <w:lvlText w:val="‒"/>
      <w:lvlJc w:val="left"/>
      <w:pPr>
        <w:ind w:left="1063" w:hanging="360"/>
      </w:pPr>
      <w:rPr>
        <w:rFonts w:ascii="Calibri" w:eastAsia="Calibri" w:hAnsi="Calibri" w:cs="Calibri"/>
      </w:rPr>
    </w:lvl>
    <w:lvl w:ilvl="1">
      <w:start w:val="1"/>
      <w:numFmt w:val="bullet"/>
      <w:lvlText w:val="o"/>
      <w:lvlJc w:val="left"/>
      <w:pPr>
        <w:ind w:left="1783" w:hanging="360"/>
      </w:pPr>
      <w:rPr>
        <w:rFonts w:ascii="Courier New" w:eastAsia="Courier New" w:hAnsi="Courier New" w:cs="Courier New"/>
      </w:rPr>
    </w:lvl>
    <w:lvl w:ilvl="2">
      <w:start w:val="1"/>
      <w:numFmt w:val="bullet"/>
      <w:lvlText w:val="▪"/>
      <w:lvlJc w:val="left"/>
      <w:pPr>
        <w:ind w:left="2503" w:hanging="360"/>
      </w:pPr>
      <w:rPr>
        <w:rFonts w:ascii="Noto Sans Symbols" w:eastAsia="Noto Sans Symbols" w:hAnsi="Noto Sans Symbols" w:cs="Noto Sans Symbols"/>
      </w:rPr>
    </w:lvl>
    <w:lvl w:ilvl="3">
      <w:start w:val="1"/>
      <w:numFmt w:val="bullet"/>
      <w:lvlText w:val="●"/>
      <w:lvlJc w:val="left"/>
      <w:pPr>
        <w:ind w:left="3223" w:hanging="360"/>
      </w:pPr>
      <w:rPr>
        <w:rFonts w:ascii="Noto Sans Symbols" w:eastAsia="Noto Sans Symbols" w:hAnsi="Noto Sans Symbols" w:cs="Noto Sans Symbols"/>
      </w:rPr>
    </w:lvl>
    <w:lvl w:ilvl="4">
      <w:start w:val="1"/>
      <w:numFmt w:val="bullet"/>
      <w:lvlText w:val="o"/>
      <w:lvlJc w:val="left"/>
      <w:pPr>
        <w:ind w:left="3943" w:hanging="360"/>
      </w:pPr>
      <w:rPr>
        <w:rFonts w:ascii="Courier New" w:eastAsia="Courier New" w:hAnsi="Courier New" w:cs="Courier New"/>
      </w:rPr>
    </w:lvl>
    <w:lvl w:ilvl="5">
      <w:start w:val="1"/>
      <w:numFmt w:val="bullet"/>
      <w:lvlText w:val="▪"/>
      <w:lvlJc w:val="left"/>
      <w:pPr>
        <w:ind w:left="4663" w:hanging="360"/>
      </w:pPr>
      <w:rPr>
        <w:rFonts w:ascii="Noto Sans Symbols" w:eastAsia="Noto Sans Symbols" w:hAnsi="Noto Sans Symbols" w:cs="Noto Sans Symbols"/>
      </w:rPr>
    </w:lvl>
    <w:lvl w:ilvl="6">
      <w:start w:val="1"/>
      <w:numFmt w:val="bullet"/>
      <w:lvlText w:val="●"/>
      <w:lvlJc w:val="left"/>
      <w:pPr>
        <w:ind w:left="5383" w:hanging="360"/>
      </w:pPr>
      <w:rPr>
        <w:rFonts w:ascii="Noto Sans Symbols" w:eastAsia="Noto Sans Symbols" w:hAnsi="Noto Sans Symbols" w:cs="Noto Sans Symbols"/>
      </w:rPr>
    </w:lvl>
    <w:lvl w:ilvl="7">
      <w:start w:val="1"/>
      <w:numFmt w:val="bullet"/>
      <w:lvlText w:val="o"/>
      <w:lvlJc w:val="left"/>
      <w:pPr>
        <w:ind w:left="6103" w:hanging="360"/>
      </w:pPr>
      <w:rPr>
        <w:rFonts w:ascii="Courier New" w:eastAsia="Courier New" w:hAnsi="Courier New" w:cs="Courier New"/>
      </w:rPr>
    </w:lvl>
    <w:lvl w:ilvl="8">
      <w:start w:val="1"/>
      <w:numFmt w:val="bullet"/>
      <w:lvlText w:val="▪"/>
      <w:lvlJc w:val="left"/>
      <w:pPr>
        <w:ind w:left="6823" w:hanging="360"/>
      </w:pPr>
      <w:rPr>
        <w:rFonts w:ascii="Noto Sans Symbols" w:eastAsia="Noto Sans Symbols" w:hAnsi="Noto Sans Symbols" w:cs="Noto Sans Symbols"/>
      </w:rPr>
    </w:lvl>
  </w:abstractNum>
  <w:num w:numId="1">
    <w:abstractNumId w:val="17"/>
  </w:num>
  <w:num w:numId="2">
    <w:abstractNumId w:val="21"/>
  </w:num>
  <w:num w:numId="3">
    <w:abstractNumId w:val="19"/>
  </w:num>
  <w:num w:numId="4">
    <w:abstractNumId w:val="9"/>
  </w:num>
  <w:num w:numId="5">
    <w:abstractNumId w:val="20"/>
  </w:num>
  <w:num w:numId="6">
    <w:abstractNumId w:val="15"/>
  </w:num>
  <w:num w:numId="7">
    <w:abstractNumId w:val="10"/>
  </w:num>
  <w:num w:numId="8">
    <w:abstractNumId w:val="12"/>
  </w:num>
  <w:num w:numId="9">
    <w:abstractNumId w:val="5"/>
  </w:num>
  <w:num w:numId="10">
    <w:abstractNumId w:val="14"/>
  </w:num>
  <w:num w:numId="11">
    <w:abstractNumId w:val="16"/>
  </w:num>
  <w:num w:numId="12">
    <w:abstractNumId w:val="3"/>
  </w:num>
  <w:num w:numId="13">
    <w:abstractNumId w:val="11"/>
  </w:num>
  <w:num w:numId="14">
    <w:abstractNumId w:val="8"/>
  </w:num>
  <w:num w:numId="15">
    <w:abstractNumId w:val="6"/>
  </w:num>
  <w:num w:numId="16">
    <w:abstractNumId w:val="4"/>
  </w:num>
  <w:num w:numId="17">
    <w:abstractNumId w:val="2"/>
  </w:num>
  <w:num w:numId="18">
    <w:abstractNumId w:val="1"/>
  </w:num>
  <w:num w:numId="19">
    <w:abstractNumId w:val="0"/>
  </w:num>
  <w:num w:numId="20">
    <w:abstractNumId w:val="22"/>
  </w:num>
  <w:num w:numId="21">
    <w:abstractNumId w:val="18"/>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8D"/>
    <w:rsid w:val="00000A7F"/>
    <w:rsid w:val="000059F9"/>
    <w:rsid w:val="0001469D"/>
    <w:rsid w:val="0001741B"/>
    <w:rsid w:val="000257F3"/>
    <w:rsid w:val="00030B8D"/>
    <w:rsid w:val="00052786"/>
    <w:rsid w:val="00075AF4"/>
    <w:rsid w:val="000762AB"/>
    <w:rsid w:val="00087ADC"/>
    <w:rsid w:val="00097AC2"/>
    <w:rsid w:val="000A0954"/>
    <w:rsid w:val="000B3C9E"/>
    <w:rsid w:val="000D7066"/>
    <w:rsid w:val="000E7928"/>
    <w:rsid w:val="00104964"/>
    <w:rsid w:val="00113B63"/>
    <w:rsid w:val="0011532B"/>
    <w:rsid w:val="001179C9"/>
    <w:rsid w:val="00117B70"/>
    <w:rsid w:val="001246AA"/>
    <w:rsid w:val="0012494D"/>
    <w:rsid w:val="0012565B"/>
    <w:rsid w:val="00125BD9"/>
    <w:rsid w:val="00131D76"/>
    <w:rsid w:val="00134D26"/>
    <w:rsid w:val="00135852"/>
    <w:rsid w:val="00146729"/>
    <w:rsid w:val="00154BF3"/>
    <w:rsid w:val="00181804"/>
    <w:rsid w:val="00186A89"/>
    <w:rsid w:val="00191CF2"/>
    <w:rsid w:val="001C5752"/>
    <w:rsid w:val="001E1D1B"/>
    <w:rsid w:val="001F3C5E"/>
    <w:rsid w:val="001F44F1"/>
    <w:rsid w:val="00205986"/>
    <w:rsid w:val="00211A86"/>
    <w:rsid w:val="002141B8"/>
    <w:rsid w:val="00214A14"/>
    <w:rsid w:val="00216823"/>
    <w:rsid w:val="00240F8F"/>
    <w:rsid w:val="00243E3E"/>
    <w:rsid w:val="00253861"/>
    <w:rsid w:val="0026667E"/>
    <w:rsid w:val="00267FA7"/>
    <w:rsid w:val="00274E41"/>
    <w:rsid w:val="00282E21"/>
    <w:rsid w:val="0028766B"/>
    <w:rsid w:val="00297AE1"/>
    <w:rsid w:val="002C2CF7"/>
    <w:rsid w:val="002C7E26"/>
    <w:rsid w:val="002D3F28"/>
    <w:rsid w:val="002E34B1"/>
    <w:rsid w:val="002F3A20"/>
    <w:rsid w:val="002F4370"/>
    <w:rsid w:val="002F4A43"/>
    <w:rsid w:val="003045CC"/>
    <w:rsid w:val="00306FC4"/>
    <w:rsid w:val="003070F2"/>
    <w:rsid w:val="00343FF4"/>
    <w:rsid w:val="003450BC"/>
    <w:rsid w:val="00347D00"/>
    <w:rsid w:val="003B7DB3"/>
    <w:rsid w:val="003F2364"/>
    <w:rsid w:val="003F588B"/>
    <w:rsid w:val="004058A8"/>
    <w:rsid w:val="00407E13"/>
    <w:rsid w:val="00466717"/>
    <w:rsid w:val="0046676D"/>
    <w:rsid w:val="00472AB3"/>
    <w:rsid w:val="004806E4"/>
    <w:rsid w:val="00491607"/>
    <w:rsid w:val="00494CDB"/>
    <w:rsid w:val="00496591"/>
    <w:rsid w:val="004967E2"/>
    <w:rsid w:val="0049779C"/>
    <w:rsid w:val="004A02A6"/>
    <w:rsid w:val="004C3F46"/>
    <w:rsid w:val="004E22B3"/>
    <w:rsid w:val="004E2EA7"/>
    <w:rsid w:val="004F7BA6"/>
    <w:rsid w:val="00514B1E"/>
    <w:rsid w:val="00525CAE"/>
    <w:rsid w:val="00540AFD"/>
    <w:rsid w:val="00553EE2"/>
    <w:rsid w:val="005545A7"/>
    <w:rsid w:val="005675B2"/>
    <w:rsid w:val="00572D89"/>
    <w:rsid w:val="00581105"/>
    <w:rsid w:val="00581B1B"/>
    <w:rsid w:val="00583B1F"/>
    <w:rsid w:val="00586DE8"/>
    <w:rsid w:val="005950FF"/>
    <w:rsid w:val="00597368"/>
    <w:rsid w:val="005D07DD"/>
    <w:rsid w:val="005D0C53"/>
    <w:rsid w:val="00601954"/>
    <w:rsid w:val="006112DC"/>
    <w:rsid w:val="0063139C"/>
    <w:rsid w:val="00636A99"/>
    <w:rsid w:val="00641E43"/>
    <w:rsid w:val="00644016"/>
    <w:rsid w:val="0064733E"/>
    <w:rsid w:val="0065782E"/>
    <w:rsid w:val="006708A9"/>
    <w:rsid w:val="006726D6"/>
    <w:rsid w:val="006852F7"/>
    <w:rsid w:val="00694C98"/>
    <w:rsid w:val="00697CC2"/>
    <w:rsid w:val="006A30DF"/>
    <w:rsid w:val="006A6134"/>
    <w:rsid w:val="006D147F"/>
    <w:rsid w:val="006E77C1"/>
    <w:rsid w:val="006F418D"/>
    <w:rsid w:val="006F6987"/>
    <w:rsid w:val="006F701C"/>
    <w:rsid w:val="0070001C"/>
    <w:rsid w:val="007040BB"/>
    <w:rsid w:val="007076D0"/>
    <w:rsid w:val="007537A1"/>
    <w:rsid w:val="00754701"/>
    <w:rsid w:val="00755E0C"/>
    <w:rsid w:val="00760493"/>
    <w:rsid w:val="00760D69"/>
    <w:rsid w:val="00781B4A"/>
    <w:rsid w:val="007847BB"/>
    <w:rsid w:val="007A245B"/>
    <w:rsid w:val="007B2E34"/>
    <w:rsid w:val="007B348C"/>
    <w:rsid w:val="007B3682"/>
    <w:rsid w:val="007E0C1D"/>
    <w:rsid w:val="007E53C7"/>
    <w:rsid w:val="007F0476"/>
    <w:rsid w:val="008128B2"/>
    <w:rsid w:val="008138F7"/>
    <w:rsid w:val="00815002"/>
    <w:rsid w:val="00822E08"/>
    <w:rsid w:val="00832523"/>
    <w:rsid w:val="0085355C"/>
    <w:rsid w:val="00870BC4"/>
    <w:rsid w:val="00880A23"/>
    <w:rsid w:val="00887CCA"/>
    <w:rsid w:val="008937E9"/>
    <w:rsid w:val="008948CD"/>
    <w:rsid w:val="008971BA"/>
    <w:rsid w:val="008A0597"/>
    <w:rsid w:val="008E763A"/>
    <w:rsid w:val="00903D78"/>
    <w:rsid w:val="00905671"/>
    <w:rsid w:val="00923C51"/>
    <w:rsid w:val="00936A54"/>
    <w:rsid w:val="00937DE7"/>
    <w:rsid w:val="00945800"/>
    <w:rsid w:val="00950FD8"/>
    <w:rsid w:val="00975BA2"/>
    <w:rsid w:val="00A070D8"/>
    <w:rsid w:val="00A13CAE"/>
    <w:rsid w:val="00A232A6"/>
    <w:rsid w:val="00A3044F"/>
    <w:rsid w:val="00A3581D"/>
    <w:rsid w:val="00A52B52"/>
    <w:rsid w:val="00A64B5A"/>
    <w:rsid w:val="00A6599E"/>
    <w:rsid w:val="00A76F00"/>
    <w:rsid w:val="00A82AA7"/>
    <w:rsid w:val="00A95A9C"/>
    <w:rsid w:val="00AA2DCD"/>
    <w:rsid w:val="00AA38A0"/>
    <w:rsid w:val="00AC3CCF"/>
    <w:rsid w:val="00AC5FC7"/>
    <w:rsid w:val="00AE6A59"/>
    <w:rsid w:val="00AF7A04"/>
    <w:rsid w:val="00B06857"/>
    <w:rsid w:val="00B22BA2"/>
    <w:rsid w:val="00B36AD4"/>
    <w:rsid w:val="00B53951"/>
    <w:rsid w:val="00B551E1"/>
    <w:rsid w:val="00B805F4"/>
    <w:rsid w:val="00B8440A"/>
    <w:rsid w:val="00B849B9"/>
    <w:rsid w:val="00B94324"/>
    <w:rsid w:val="00B950B1"/>
    <w:rsid w:val="00B954C3"/>
    <w:rsid w:val="00BA33B7"/>
    <w:rsid w:val="00BB0B4A"/>
    <w:rsid w:val="00BC067A"/>
    <w:rsid w:val="00BF2746"/>
    <w:rsid w:val="00BF4CEB"/>
    <w:rsid w:val="00C01C06"/>
    <w:rsid w:val="00C04E3D"/>
    <w:rsid w:val="00C1393D"/>
    <w:rsid w:val="00C13AE2"/>
    <w:rsid w:val="00C23F30"/>
    <w:rsid w:val="00C24DBA"/>
    <w:rsid w:val="00C413B3"/>
    <w:rsid w:val="00C43D5E"/>
    <w:rsid w:val="00C53581"/>
    <w:rsid w:val="00C56C51"/>
    <w:rsid w:val="00C63582"/>
    <w:rsid w:val="00C64E1C"/>
    <w:rsid w:val="00C7009C"/>
    <w:rsid w:val="00C7072D"/>
    <w:rsid w:val="00C70E0C"/>
    <w:rsid w:val="00C77201"/>
    <w:rsid w:val="00C82D47"/>
    <w:rsid w:val="00C90516"/>
    <w:rsid w:val="00C92656"/>
    <w:rsid w:val="00CA7F16"/>
    <w:rsid w:val="00CF1024"/>
    <w:rsid w:val="00D06008"/>
    <w:rsid w:val="00D14846"/>
    <w:rsid w:val="00D25C40"/>
    <w:rsid w:val="00D41E28"/>
    <w:rsid w:val="00D60280"/>
    <w:rsid w:val="00D65E5B"/>
    <w:rsid w:val="00D77ACD"/>
    <w:rsid w:val="00D809FB"/>
    <w:rsid w:val="00D83FE0"/>
    <w:rsid w:val="00D85D54"/>
    <w:rsid w:val="00D90F76"/>
    <w:rsid w:val="00DB11F6"/>
    <w:rsid w:val="00DB14C3"/>
    <w:rsid w:val="00DB4FDA"/>
    <w:rsid w:val="00DD0945"/>
    <w:rsid w:val="00DD6B69"/>
    <w:rsid w:val="00DE5283"/>
    <w:rsid w:val="00DF1F45"/>
    <w:rsid w:val="00E03150"/>
    <w:rsid w:val="00E14A48"/>
    <w:rsid w:val="00E30062"/>
    <w:rsid w:val="00E51FB9"/>
    <w:rsid w:val="00E5274E"/>
    <w:rsid w:val="00E53EB8"/>
    <w:rsid w:val="00E5487C"/>
    <w:rsid w:val="00E54BFB"/>
    <w:rsid w:val="00E92CB9"/>
    <w:rsid w:val="00EA1B3D"/>
    <w:rsid w:val="00EB129A"/>
    <w:rsid w:val="00EB4FF9"/>
    <w:rsid w:val="00EB736C"/>
    <w:rsid w:val="00EC2E4C"/>
    <w:rsid w:val="00EC3B12"/>
    <w:rsid w:val="00EC4FE0"/>
    <w:rsid w:val="00EE62C3"/>
    <w:rsid w:val="00EF0B5F"/>
    <w:rsid w:val="00EF23BD"/>
    <w:rsid w:val="00EF3F1D"/>
    <w:rsid w:val="00F14418"/>
    <w:rsid w:val="00F61F29"/>
    <w:rsid w:val="00F70E4E"/>
    <w:rsid w:val="00F71F86"/>
    <w:rsid w:val="00F75EAE"/>
    <w:rsid w:val="00F90768"/>
    <w:rsid w:val="00F937FB"/>
    <w:rsid w:val="00F967D4"/>
    <w:rsid w:val="00FB0B3C"/>
    <w:rsid w:val="00FB1817"/>
    <w:rsid w:val="00FC0088"/>
    <w:rsid w:val="00FC66DD"/>
    <w:rsid w:val="00FE7D8D"/>
    <w:rsid w:val="00FF38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BD76"/>
  <w15:docId w15:val="{B69B8396-87E3-41DF-B853-9DA75F19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C8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0E041D"/>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ED4C83"/>
    <w:rPr>
      <w:color w:val="0000FF"/>
      <w:u w:val="single"/>
    </w:rPr>
  </w:style>
  <w:style w:type="character" w:customStyle="1" w:styleId="30">
    <w:name w:val="Заголовок 3 Знак"/>
    <w:basedOn w:val="a0"/>
    <w:link w:val="3"/>
    <w:uiPriority w:val="9"/>
    <w:rsid w:val="000E041D"/>
    <w:rPr>
      <w:rFonts w:ascii="Times New Roman" w:eastAsia="Times New Roman" w:hAnsi="Times New Roman" w:cs="Times New Roman"/>
      <w:b/>
      <w:bCs/>
      <w:sz w:val="27"/>
      <w:szCs w:val="27"/>
      <w:lang w:val="x-none" w:eastAsia="x-none"/>
    </w:rPr>
  </w:style>
  <w:style w:type="numbering" w:customStyle="1" w:styleId="10">
    <w:name w:val="Немає списку1"/>
    <w:next w:val="a2"/>
    <w:uiPriority w:val="99"/>
    <w:semiHidden/>
    <w:unhideWhenUsed/>
    <w:rsid w:val="000E041D"/>
  </w:style>
  <w:style w:type="paragraph" w:customStyle="1" w:styleId="rvps2">
    <w:name w:val="rvps2"/>
    <w:basedOn w:val="a"/>
    <w:rsid w:val="000E04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Абзац списка1"/>
    <w:basedOn w:val="a"/>
    <w:qFormat/>
    <w:rsid w:val="000E041D"/>
    <w:pPr>
      <w:spacing w:after="200" w:line="276" w:lineRule="auto"/>
      <w:ind w:left="720"/>
      <w:contextualSpacing/>
    </w:pPr>
    <w:rPr>
      <w:rFonts w:cs="Times New Roman"/>
      <w:lang w:val="ru-RU"/>
    </w:rPr>
  </w:style>
  <w:style w:type="paragraph" w:customStyle="1" w:styleId="a5">
    <w:name w:val="Обычный с отступом"/>
    <w:basedOn w:val="a"/>
    <w:autoRedefine/>
    <w:uiPriority w:val="99"/>
    <w:rsid w:val="000E041D"/>
    <w:pPr>
      <w:spacing w:before="120" w:after="0" w:line="240" w:lineRule="auto"/>
      <w:ind w:firstLine="720"/>
      <w:jc w:val="both"/>
    </w:pPr>
    <w:rPr>
      <w:rFonts w:ascii="Times New Roman" w:eastAsia="Times New Roman" w:hAnsi="Times New Roman" w:cs="Times New Roman"/>
      <w:i/>
      <w:sz w:val="28"/>
      <w:szCs w:val="28"/>
      <w:lang w:eastAsia="ru-RU"/>
    </w:rPr>
  </w:style>
  <w:style w:type="paragraph" w:styleId="a6">
    <w:name w:val="header"/>
    <w:basedOn w:val="a"/>
    <w:link w:val="a7"/>
    <w:uiPriority w:val="99"/>
    <w:rsid w:val="000E041D"/>
    <w:pPr>
      <w:tabs>
        <w:tab w:val="center" w:pos="4153"/>
        <w:tab w:val="right" w:pos="8306"/>
      </w:tabs>
      <w:spacing w:after="0" w:line="240" w:lineRule="auto"/>
      <w:ind w:firstLine="720"/>
      <w:jc w:val="both"/>
    </w:pPr>
    <w:rPr>
      <w:rFonts w:ascii="1251 Times" w:eastAsia="Times New Roman" w:hAnsi="1251 Times" w:cs="Times New Roman"/>
      <w:sz w:val="28"/>
      <w:szCs w:val="28"/>
      <w:lang w:val="en-US" w:eastAsia="ru-RU"/>
    </w:rPr>
  </w:style>
  <w:style w:type="character" w:customStyle="1" w:styleId="a7">
    <w:name w:val="Верхній колонтитул Знак"/>
    <w:basedOn w:val="a0"/>
    <w:link w:val="a6"/>
    <w:uiPriority w:val="99"/>
    <w:rsid w:val="000E041D"/>
    <w:rPr>
      <w:rFonts w:ascii="1251 Times" w:eastAsia="Times New Roman" w:hAnsi="1251 Times" w:cs="Times New Roman"/>
      <w:sz w:val="28"/>
      <w:szCs w:val="28"/>
      <w:lang w:val="en-US" w:eastAsia="ru-RU"/>
    </w:rPr>
  </w:style>
  <w:style w:type="paragraph" w:styleId="a8">
    <w:name w:val="footer"/>
    <w:basedOn w:val="a"/>
    <w:link w:val="a9"/>
    <w:uiPriority w:val="99"/>
    <w:unhideWhenUsed/>
    <w:rsid w:val="000E041D"/>
    <w:pPr>
      <w:tabs>
        <w:tab w:val="center" w:pos="4819"/>
        <w:tab w:val="right" w:pos="9639"/>
      </w:tabs>
      <w:spacing w:after="0" w:line="240" w:lineRule="auto"/>
    </w:pPr>
    <w:rPr>
      <w:rFonts w:cs="Times New Roman"/>
      <w:sz w:val="20"/>
      <w:szCs w:val="20"/>
      <w:lang w:val="x-none" w:eastAsia="x-none"/>
    </w:rPr>
  </w:style>
  <w:style w:type="character" w:customStyle="1" w:styleId="a9">
    <w:name w:val="Нижній колонтитул Знак"/>
    <w:basedOn w:val="a0"/>
    <w:link w:val="a8"/>
    <w:uiPriority w:val="99"/>
    <w:rsid w:val="000E041D"/>
    <w:rPr>
      <w:rFonts w:ascii="Calibri" w:eastAsia="Calibri" w:hAnsi="Calibri" w:cs="Times New Roman"/>
      <w:sz w:val="20"/>
      <w:szCs w:val="20"/>
      <w:lang w:val="x-none" w:eastAsia="x-none"/>
    </w:rPr>
  </w:style>
  <w:style w:type="character" w:customStyle="1" w:styleId="rvts0">
    <w:name w:val="rvts0"/>
    <w:rsid w:val="000E041D"/>
  </w:style>
  <w:style w:type="paragraph" w:styleId="aa">
    <w:name w:val="footnote text"/>
    <w:basedOn w:val="a"/>
    <w:link w:val="ab"/>
    <w:semiHidden/>
    <w:rsid w:val="000E041D"/>
    <w:pPr>
      <w:spacing w:after="200" w:line="276" w:lineRule="auto"/>
    </w:pPr>
    <w:rPr>
      <w:rFonts w:cs="Times New Roman"/>
      <w:sz w:val="20"/>
      <w:szCs w:val="20"/>
      <w:lang w:val="x-none" w:eastAsia="x-none"/>
    </w:rPr>
  </w:style>
  <w:style w:type="character" w:customStyle="1" w:styleId="ab">
    <w:name w:val="Текст виноски Знак"/>
    <w:basedOn w:val="a0"/>
    <w:link w:val="aa"/>
    <w:semiHidden/>
    <w:rsid w:val="000E041D"/>
    <w:rPr>
      <w:rFonts w:ascii="Calibri" w:eastAsia="Calibri" w:hAnsi="Calibri" w:cs="Times New Roman"/>
      <w:sz w:val="20"/>
      <w:szCs w:val="20"/>
      <w:lang w:val="x-none" w:eastAsia="x-none"/>
    </w:rPr>
  </w:style>
  <w:style w:type="character" w:styleId="ac">
    <w:name w:val="footnote reference"/>
    <w:semiHidden/>
    <w:rsid w:val="000E041D"/>
    <w:rPr>
      <w:vertAlign w:val="superscript"/>
    </w:rPr>
  </w:style>
  <w:style w:type="paragraph" w:styleId="ad">
    <w:name w:val="List Paragraph"/>
    <w:basedOn w:val="a"/>
    <w:qFormat/>
    <w:rsid w:val="000E041D"/>
    <w:pPr>
      <w:spacing w:after="200" w:line="276" w:lineRule="auto"/>
      <w:ind w:left="720"/>
      <w:contextualSpacing/>
    </w:pPr>
    <w:rPr>
      <w:rFonts w:cs="Times New Roman"/>
      <w:lang w:val="ru-RU"/>
    </w:rPr>
  </w:style>
  <w:style w:type="paragraph" w:styleId="ae">
    <w:name w:val="Balloon Text"/>
    <w:basedOn w:val="a"/>
    <w:link w:val="af"/>
    <w:uiPriority w:val="99"/>
    <w:semiHidden/>
    <w:unhideWhenUsed/>
    <w:rsid w:val="000E041D"/>
    <w:pPr>
      <w:spacing w:after="0" w:line="240" w:lineRule="auto"/>
    </w:pPr>
    <w:rPr>
      <w:rFonts w:ascii="Tahoma" w:hAnsi="Tahoma" w:cs="Times New Roman"/>
      <w:sz w:val="16"/>
      <w:szCs w:val="16"/>
      <w:lang w:val="x-none"/>
    </w:rPr>
  </w:style>
  <w:style w:type="character" w:customStyle="1" w:styleId="af">
    <w:name w:val="Текст у виносці Знак"/>
    <w:basedOn w:val="a0"/>
    <w:link w:val="ae"/>
    <w:uiPriority w:val="99"/>
    <w:semiHidden/>
    <w:rsid w:val="000E041D"/>
    <w:rPr>
      <w:rFonts w:ascii="Tahoma" w:eastAsia="Calibri" w:hAnsi="Tahoma" w:cs="Times New Roman"/>
      <w:sz w:val="16"/>
      <w:szCs w:val="16"/>
      <w:lang w:val="x-none"/>
    </w:rPr>
  </w:style>
  <w:style w:type="paragraph" w:styleId="af0">
    <w:name w:val="Normal (Web)"/>
    <w:basedOn w:val="a"/>
    <w:uiPriority w:val="99"/>
    <w:unhideWhenUsed/>
    <w:rsid w:val="000E041D"/>
    <w:pPr>
      <w:spacing w:before="100" w:beforeAutospacing="1" w:after="100" w:afterAutospacing="1" w:line="240" w:lineRule="auto"/>
    </w:pPr>
    <w:rPr>
      <w:rFonts w:ascii="Times New Roman" w:hAnsi="Times New Roman" w:cs="Times New Roman"/>
      <w:sz w:val="24"/>
      <w:szCs w:val="24"/>
      <w:lang w:val="ru-RU" w:eastAsia="ru-RU"/>
    </w:rPr>
  </w:style>
  <w:style w:type="table" w:styleId="af1">
    <w:name w:val="Table Grid"/>
    <w:basedOn w:val="a1"/>
    <w:uiPriority w:val="39"/>
    <w:rsid w:val="000E041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0E041D"/>
  </w:style>
  <w:style w:type="paragraph" w:customStyle="1" w:styleId="20">
    <w:name w:val="Абзац списка2"/>
    <w:basedOn w:val="a"/>
    <w:uiPriority w:val="99"/>
    <w:qFormat/>
    <w:rsid w:val="000E041D"/>
    <w:pPr>
      <w:spacing w:after="200" w:line="276" w:lineRule="auto"/>
      <w:ind w:left="720"/>
      <w:contextualSpacing/>
    </w:pPr>
    <w:rPr>
      <w:rFonts w:eastAsia="Times New Roman" w:cs="Times New Roman"/>
      <w:lang w:val="ru-RU"/>
    </w:rPr>
  </w:style>
  <w:style w:type="character" w:styleId="af2">
    <w:name w:val="annotation reference"/>
    <w:uiPriority w:val="99"/>
    <w:semiHidden/>
    <w:unhideWhenUsed/>
    <w:rsid w:val="000E041D"/>
    <w:rPr>
      <w:sz w:val="16"/>
      <w:szCs w:val="16"/>
    </w:rPr>
  </w:style>
  <w:style w:type="paragraph" w:styleId="af3">
    <w:name w:val="annotation text"/>
    <w:basedOn w:val="a"/>
    <w:link w:val="af4"/>
    <w:uiPriority w:val="99"/>
    <w:unhideWhenUsed/>
    <w:rsid w:val="000E041D"/>
    <w:pPr>
      <w:spacing w:after="200" w:line="276" w:lineRule="auto"/>
    </w:pPr>
    <w:rPr>
      <w:rFonts w:cs="Times New Roman"/>
      <w:sz w:val="20"/>
      <w:szCs w:val="20"/>
      <w:lang w:val="ru-RU"/>
    </w:rPr>
  </w:style>
  <w:style w:type="character" w:customStyle="1" w:styleId="af4">
    <w:name w:val="Текст примітки Знак"/>
    <w:basedOn w:val="a0"/>
    <w:link w:val="af3"/>
    <w:uiPriority w:val="99"/>
    <w:rsid w:val="000E041D"/>
    <w:rPr>
      <w:rFonts w:ascii="Calibri" w:eastAsia="Calibri" w:hAnsi="Calibri" w:cs="Times New Roman"/>
      <w:sz w:val="20"/>
      <w:szCs w:val="20"/>
      <w:lang w:val="ru-RU"/>
    </w:rPr>
  </w:style>
  <w:style w:type="paragraph" w:styleId="af5">
    <w:name w:val="annotation subject"/>
    <w:basedOn w:val="af3"/>
    <w:next w:val="af3"/>
    <w:link w:val="af6"/>
    <w:uiPriority w:val="99"/>
    <w:semiHidden/>
    <w:unhideWhenUsed/>
    <w:rsid w:val="000E041D"/>
    <w:rPr>
      <w:b/>
      <w:bCs/>
    </w:rPr>
  </w:style>
  <w:style w:type="character" w:customStyle="1" w:styleId="af6">
    <w:name w:val="Тема примітки Знак"/>
    <w:basedOn w:val="af4"/>
    <w:link w:val="af5"/>
    <w:uiPriority w:val="99"/>
    <w:semiHidden/>
    <w:rsid w:val="000E041D"/>
    <w:rPr>
      <w:rFonts w:ascii="Calibri" w:eastAsia="Calibri" w:hAnsi="Calibri" w:cs="Times New Roman"/>
      <w:b/>
      <w:bCs/>
      <w:sz w:val="20"/>
      <w:szCs w:val="20"/>
      <w:lang w:val="ru-RU"/>
    </w:rPr>
  </w:style>
  <w:style w:type="paragraph" w:customStyle="1" w:styleId="Default">
    <w:name w:val="Default"/>
    <w:rsid w:val="000E041D"/>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FollowedHyperlink"/>
    <w:uiPriority w:val="99"/>
    <w:semiHidden/>
    <w:unhideWhenUsed/>
    <w:rsid w:val="000E041D"/>
    <w:rPr>
      <w:color w:val="954F72"/>
      <w:u w:val="single"/>
    </w:rPr>
  </w:style>
  <w:style w:type="character" w:customStyle="1" w:styleId="12">
    <w:name w:val="Незакрита згадка1"/>
    <w:basedOn w:val="a0"/>
    <w:uiPriority w:val="99"/>
    <w:semiHidden/>
    <w:unhideWhenUsed/>
    <w:rsid w:val="00A24FFE"/>
    <w:rPr>
      <w:color w:val="605E5C"/>
      <w:shd w:val="clear" w:color="auto" w:fill="E1DFDD"/>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15" w:type="dxa"/>
        <w:right w:w="115" w:type="dxa"/>
      </w:tblCellMar>
    </w:tblPr>
  </w:style>
  <w:style w:type="paragraph" w:styleId="afd">
    <w:name w:val="Revision"/>
    <w:hidden/>
    <w:uiPriority w:val="99"/>
    <w:semiHidden/>
    <w:rsid w:val="00A82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89557">
      <w:bodyDiv w:val="1"/>
      <w:marLeft w:val="0"/>
      <w:marRight w:val="0"/>
      <w:marTop w:val="0"/>
      <w:marBottom w:val="0"/>
      <w:divBdr>
        <w:top w:val="none" w:sz="0" w:space="0" w:color="auto"/>
        <w:left w:val="none" w:sz="0" w:space="0" w:color="auto"/>
        <w:bottom w:val="none" w:sz="0" w:space="0" w:color="auto"/>
        <w:right w:val="none" w:sz="0" w:space="0" w:color="auto"/>
      </w:divBdr>
    </w:div>
    <w:div w:id="1678925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4.rada.gov.ua/laws/show/1341-2011-%D0%BF" TargetMode="External"/><Relationship Id="rId18" Type="http://schemas.openxmlformats.org/officeDocument/2006/relationships/hyperlink" Target="https://zakon.rada.gov.ua/rada/show/va327609-10" TargetMode="External"/><Relationship Id="rId3" Type="http://schemas.openxmlformats.org/officeDocument/2006/relationships/numbering" Target="numbering.xml"/><Relationship Id="rId21" Type="http://schemas.openxmlformats.org/officeDocument/2006/relationships/hyperlink" Target="https://www.undp.org/uk/ukraine/tsili-staloho-rozvytku" TargetMode="External"/><Relationship Id="rId7" Type="http://schemas.openxmlformats.org/officeDocument/2006/relationships/footnotes" Target="footnotes.xml"/><Relationship Id="rId12" Type="http://schemas.openxmlformats.org/officeDocument/2006/relationships/hyperlink" Target="http://zakon4.rada.gov.ua/laws/show/1341-2011-%D0%BF" TargetMode="External"/><Relationship Id="rId17" Type="http://schemas.openxmlformats.org/officeDocument/2006/relationships/hyperlink" Target="https://zakon.rada.gov.ua/laws/show/z0454-2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akon.rada.gov.ua/laws/show/z0454-21" TargetMode="External"/><Relationship Id="rId20" Type="http://schemas.openxmlformats.org/officeDocument/2006/relationships/hyperlink" Target="https://uis.unesco.org/sites/default/files/documents/international-standard-classification-of-education-fields-of-education-and-training-2013-detailed-field-descriptions-2015-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5.rada.gov.ua/laws/show/2145-1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akon4.rada.gov.ua/laws/show/266-2015-%D0%BF" TargetMode="External"/><Relationship Id="rId23" Type="http://schemas.openxmlformats.org/officeDocument/2006/relationships/header" Target="header2.xml"/><Relationship Id="rId10" Type="http://schemas.openxmlformats.org/officeDocument/2006/relationships/hyperlink" Target="http://zakon5.rada.gov.ua/laws/show/2145-19" TargetMode="External"/><Relationship Id="rId19" Type="http://schemas.openxmlformats.org/officeDocument/2006/relationships/hyperlink" Target="https://uis.unesco.org/sites/default/files/documents/international-standard-classification-of-education-fields-of-education-and-training-2013-detailed-field-descriptions-2015-en.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zakon4.rada.gov.ua/laws/show/266-2015-%D0%BF" TargetMode="External"/><Relationship Id="rId22" Type="http://schemas.openxmlformats.org/officeDocument/2006/relationships/hyperlink" Target="https://www.undp.org/uk/ukraine/tsili-staloho-rozvytku"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V/9+tfOtTsKIlkEPGqx5YBHhg==">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491C26-52BB-4C6C-BDE2-923FC1A1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13989</Words>
  <Characters>7974</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Didusenko S.</dc:creator>
  <cp:lastModifiedBy>Дідусенко Світлана Іванівна</cp:lastModifiedBy>
  <cp:revision>3</cp:revision>
  <cp:lastPrinted>2026-02-20T12:04:00Z</cp:lastPrinted>
  <dcterms:created xsi:type="dcterms:W3CDTF">2026-06-01T14:36:00Z</dcterms:created>
  <dcterms:modified xsi:type="dcterms:W3CDTF">2026-06-11T07:55:00Z</dcterms:modified>
</cp:coreProperties>
</file>