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0915" w:type="dxa"/>
        <w:tblInd w:w="0" w:type="dxa"/>
        <w:tblLayout w:type="fixed"/>
        <w:tblLook w:val="0000" w:firstRow="0" w:lastRow="0" w:firstColumn="0" w:lastColumn="0" w:noHBand="0" w:noVBand="0"/>
      </w:tblPr>
      <w:tblGrid>
        <w:gridCol w:w="6804"/>
        <w:gridCol w:w="4111"/>
      </w:tblGrid>
      <w:tr w:rsidR="00C76A5E" w:rsidRPr="00D2427B" w14:paraId="54B1214B" w14:textId="77777777">
        <w:trPr>
          <w:trHeight w:val="1056"/>
        </w:trPr>
        <w:tc>
          <w:tcPr>
            <w:tcW w:w="6804" w:type="dxa"/>
          </w:tcPr>
          <w:p w14:paraId="00000003" w14:textId="77777777" w:rsidR="00C76A5E" w:rsidRPr="00D2427B" w:rsidRDefault="00C76A5E" w:rsidP="00D2427B">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0000004" w14:textId="77777777" w:rsidR="00C76A5E" w:rsidRPr="00D2427B" w:rsidRDefault="001D1856" w:rsidP="00D2427B">
            <w:pPr>
              <w:shd w:val="clear" w:color="auto" w:fill="FFFFFF"/>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ЗАТВЕРДЖЕНО</w:t>
            </w:r>
          </w:p>
          <w:p w14:paraId="00000005" w14:textId="77777777" w:rsidR="00C76A5E" w:rsidRPr="00D2427B" w:rsidRDefault="001D1856" w:rsidP="00D2427B">
            <w:pPr>
              <w:shd w:val="clear" w:color="auto" w:fill="FFFFFF"/>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Наказ Міністерства</w:t>
            </w:r>
          </w:p>
          <w:p w14:paraId="00000006" w14:textId="77777777" w:rsidR="00C76A5E" w:rsidRPr="00D2427B" w:rsidRDefault="001D1856" w:rsidP="00D2427B">
            <w:pPr>
              <w:shd w:val="clear" w:color="auto" w:fill="FFFFFF"/>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освіти і науки України</w:t>
            </w:r>
          </w:p>
          <w:p w14:paraId="00000007" w14:textId="77777777" w:rsidR="00C76A5E" w:rsidRPr="00D2427B" w:rsidRDefault="001D1856" w:rsidP="00D2427B">
            <w:pPr>
              <w:shd w:val="clear" w:color="auto" w:fill="FFFFFF"/>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____________№ ______</w:t>
            </w:r>
          </w:p>
        </w:tc>
      </w:tr>
    </w:tbl>
    <w:p w14:paraId="00000008"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9"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A"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B"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C"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D"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0E" w14:textId="77777777" w:rsidR="00C76A5E" w:rsidRPr="00D2427B" w:rsidRDefault="001D1856" w:rsidP="00D2427B">
      <w:pPr>
        <w:spacing w:after="0" w:line="240" w:lineRule="auto"/>
        <w:jc w:val="center"/>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СТАНДАРТ ВИЩОЇ ОСВІТИ </w:t>
      </w:r>
    </w:p>
    <w:p w14:paraId="0000000F" w14:textId="77777777" w:rsidR="00C76A5E" w:rsidRPr="00D2427B" w:rsidRDefault="00C76A5E" w:rsidP="00D2427B">
      <w:pPr>
        <w:spacing w:after="0" w:line="240" w:lineRule="auto"/>
        <w:jc w:val="both"/>
        <w:rPr>
          <w:rFonts w:ascii="Times New Roman" w:eastAsia="Times New Roman" w:hAnsi="Times New Roman" w:cs="Times New Roman"/>
          <w:b/>
          <w:bCs/>
          <w:sz w:val="28"/>
          <w:szCs w:val="28"/>
        </w:rPr>
      </w:pPr>
    </w:p>
    <w:p w14:paraId="00000010" w14:textId="77777777" w:rsidR="00C76A5E" w:rsidRPr="00D2427B" w:rsidRDefault="00C76A5E" w:rsidP="00D2427B">
      <w:pPr>
        <w:spacing w:after="0" w:line="240" w:lineRule="auto"/>
        <w:jc w:val="both"/>
        <w:rPr>
          <w:rFonts w:ascii="Times New Roman" w:eastAsia="Times New Roman" w:hAnsi="Times New Roman" w:cs="Times New Roman"/>
          <w:b/>
          <w:bCs/>
          <w:sz w:val="28"/>
          <w:szCs w:val="28"/>
        </w:rPr>
      </w:pPr>
    </w:p>
    <w:p w14:paraId="00000011" w14:textId="77777777" w:rsidR="00C76A5E" w:rsidRPr="00D2427B" w:rsidRDefault="00C76A5E" w:rsidP="00D2427B">
      <w:pPr>
        <w:spacing w:after="0" w:line="240" w:lineRule="auto"/>
        <w:jc w:val="both"/>
        <w:rPr>
          <w:rFonts w:ascii="Times New Roman" w:eastAsia="Times New Roman" w:hAnsi="Times New Roman" w:cs="Times New Roman"/>
          <w:b/>
          <w:bCs/>
          <w:sz w:val="28"/>
          <w:szCs w:val="28"/>
        </w:rPr>
      </w:pPr>
    </w:p>
    <w:p w14:paraId="00000012" w14:textId="77777777" w:rsidR="00C76A5E" w:rsidRPr="00D2427B" w:rsidRDefault="001D1856" w:rsidP="00D2427B">
      <w:pPr>
        <w:tabs>
          <w:tab w:val="left" w:pos="7371"/>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РІВЕНЬ ВИЩОЇ ОСВІТИ</w:t>
      </w:r>
      <w:r w:rsidRPr="00D2427B">
        <w:rPr>
          <w:rFonts w:ascii="Times New Roman" w:hAnsi="Times New Roman" w:cs="Times New Roman"/>
        </w:rPr>
        <w:t xml:space="preserve">                                                            </w:t>
      </w:r>
      <w:r w:rsidRPr="00D2427B">
        <w:rPr>
          <w:rFonts w:ascii="Times New Roman" w:eastAsia="Times New Roman" w:hAnsi="Times New Roman" w:cs="Times New Roman"/>
          <w:b/>
          <w:bCs/>
          <w:sz w:val="28"/>
          <w:szCs w:val="28"/>
        </w:rPr>
        <w:t>другий (магістерський) рівень</w:t>
      </w:r>
    </w:p>
    <w:p w14:paraId="00000013" w14:textId="77777777" w:rsidR="00C76A5E" w:rsidRPr="00D2427B" w:rsidRDefault="001D1856" w:rsidP="00D2427B">
      <w:pPr>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sz w:val="28"/>
          <w:szCs w:val="28"/>
          <w:vertAlign w:val="superscript"/>
        </w:rPr>
        <w:t xml:space="preserve">                                                                          (назва рівня вищої освіти)</w:t>
      </w:r>
    </w:p>
    <w:p w14:paraId="00000014" w14:textId="77777777" w:rsidR="00C76A5E" w:rsidRPr="00D2427B" w:rsidRDefault="00C76A5E" w:rsidP="00D2427B">
      <w:pPr>
        <w:tabs>
          <w:tab w:val="left" w:pos="7371"/>
        </w:tabs>
        <w:spacing w:after="0" w:line="240" w:lineRule="auto"/>
        <w:jc w:val="both"/>
        <w:rPr>
          <w:rFonts w:ascii="Times New Roman" w:eastAsia="Times New Roman" w:hAnsi="Times New Roman" w:cs="Times New Roman"/>
          <w:b/>
          <w:bCs/>
          <w:sz w:val="28"/>
          <w:szCs w:val="28"/>
        </w:rPr>
      </w:pPr>
    </w:p>
    <w:p w14:paraId="00000015" w14:textId="77777777" w:rsidR="00C76A5E" w:rsidRPr="00D2427B" w:rsidRDefault="001D1856" w:rsidP="00D2427B">
      <w:pPr>
        <w:tabs>
          <w:tab w:val="left" w:pos="7371"/>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СТУПІНЬ ВИЩОЇ ОСВІТИ</w:t>
      </w:r>
      <w:r w:rsidRPr="00D2427B">
        <w:rPr>
          <w:rFonts w:ascii="Times New Roman" w:hAnsi="Times New Roman" w:cs="Times New Roman"/>
        </w:rPr>
        <w:t xml:space="preserve">                                                                                                                  </w:t>
      </w:r>
      <w:r w:rsidRPr="00D2427B">
        <w:rPr>
          <w:rFonts w:ascii="Times New Roman" w:eastAsia="Times New Roman" w:hAnsi="Times New Roman" w:cs="Times New Roman"/>
          <w:b/>
          <w:bCs/>
          <w:sz w:val="28"/>
          <w:szCs w:val="28"/>
        </w:rPr>
        <w:t>магістр</w:t>
      </w:r>
    </w:p>
    <w:p w14:paraId="00000016" w14:textId="77777777" w:rsidR="00C76A5E" w:rsidRPr="00D2427B" w:rsidRDefault="001D1856" w:rsidP="00D2427B">
      <w:pPr>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sz w:val="28"/>
          <w:szCs w:val="28"/>
          <w:vertAlign w:val="superscript"/>
        </w:rPr>
        <w:t xml:space="preserve">                                                                         (назва ступеня вищої освіти)</w:t>
      </w:r>
    </w:p>
    <w:p w14:paraId="00000017" w14:textId="77777777" w:rsidR="00C76A5E" w:rsidRPr="00D2427B" w:rsidRDefault="00C76A5E" w:rsidP="00D2427B">
      <w:pPr>
        <w:tabs>
          <w:tab w:val="left" w:pos="7371"/>
        </w:tabs>
        <w:spacing w:after="0" w:line="240" w:lineRule="auto"/>
        <w:jc w:val="both"/>
        <w:rPr>
          <w:rFonts w:ascii="Times New Roman" w:eastAsia="Times New Roman" w:hAnsi="Times New Roman" w:cs="Times New Roman"/>
          <w:b/>
          <w:bCs/>
          <w:sz w:val="28"/>
          <w:szCs w:val="28"/>
        </w:rPr>
      </w:pPr>
    </w:p>
    <w:p w14:paraId="00000018" w14:textId="77777777" w:rsidR="00C76A5E" w:rsidRPr="00D2427B" w:rsidRDefault="001D1856" w:rsidP="00D2427B">
      <w:pPr>
        <w:tabs>
          <w:tab w:val="left" w:pos="7371"/>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ГАЛУЗЬ ЗНАНЬ                                   I Охорона здоров’я та соціальне забезпечення</w:t>
      </w:r>
    </w:p>
    <w:p w14:paraId="00000019" w14:textId="77777777" w:rsidR="00C76A5E" w:rsidRPr="00D2427B" w:rsidRDefault="001D1856" w:rsidP="00D2427B">
      <w:pPr>
        <w:spacing w:after="0" w:line="240" w:lineRule="auto"/>
        <w:jc w:val="both"/>
        <w:rPr>
          <w:rFonts w:ascii="Times New Roman" w:eastAsia="Times New Roman" w:hAnsi="Times New Roman" w:cs="Times New Roman"/>
          <w:sz w:val="28"/>
          <w:szCs w:val="28"/>
          <w:vertAlign w:val="superscript"/>
        </w:rPr>
      </w:pPr>
      <w:r w:rsidRPr="00D2427B">
        <w:rPr>
          <w:rFonts w:ascii="Times New Roman" w:eastAsia="Times New Roman" w:hAnsi="Times New Roman" w:cs="Times New Roman"/>
          <w:sz w:val="28"/>
          <w:szCs w:val="28"/>
          <w:vertAlign w:val="superscript"/>
        </w:rPr>
        <w:t>(шифр та найменування галузі знань)</w:t>
      </w:r>
    </w:p>
    <w:p w14:paraId="0000001A" w14:textId="77777777" w:rsidR="00C76A5E" w:rsidRPr="00D2427B" w:rsidRDefault="00C76A5E" w:rsidP="00D2427B">
      <w:pPr>
        <w:tabs>
          <w:tab w:val="left" w:pos="7371"/>
        </w:tabs>
        <w:spacing w:after="0" w:line="240" w:lineRule="auto"/>
        <w:jc w:val="both"/>
        <w:rPr>
          <w:rFonts w:ascii="Times New Roman" w:eastAsia="Times New Roman" w:hAnsi="Times New Roman" w:cs="Times New Roman"/>
          <w:b/>
          <w:bCs/>
          <w:sz w:val="28"/>
          <w:szCs w:val="28"/>
        </w:rPr>
      </w:pPr>
    </w:p>
    <w:p w14:paraId="0000001B" w14:textId="77777777" w:rsidR="00C76A5E" w:rsidRPr="00D2427B" w:rsidRDefault="001D1856" w:rsidP="00D2427B">
      <w:pPr>
        <w:tabs>
          <w:tab w:val="left" w:pos="7371"/>
        </w:tabs>
        <w:spacing w:after="0" w:line="240" w:lineRule="auto"/>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СПЕЦІАЛЬНІСТЬ                                                                  I9 Громадське здоров’я</w:t>
      </w:r>
    </w:p>
    <w:p w14:paraId="0000001C" w14:textId="77777777" w:rsidR="00C76A5E" w:rsidRPr="00D2427B" w:rsidRDefault="001D1856" w:rsidP="00D2427B">
      <w:pPr>
        <w:spacing w:after="0" w:line="240" w:lineRule="auto"/>
        <w:jc w:val="both"/>
        <w:rPr>
          <w:rFonts w:ascii="Times New Roman" w:eastAsia="Times New Roman" w:hAnsi="Times New Roman" w:cs="Times New Roman"/>
          <w:sz w:val="28"/>
          <w:szCs w:val="28"/>
          <w:vertAlign w:val="superscript"/>
        </w:rPr>
      </w:pPr>
      <w:r w:rsidRPr="00D2427B">
        <w:rPr>
          <w:rFonts w:ascii="Times New Roman" w:eastAsia="Times New Roman" w:hAnsi="Times New Roman" w:cs="Times New Roman"/>
          <w:sz w:val="28"/>
          <w:szCs w:val="28"/>
          <w:vertAlign w:val="superscript"/>
        </w:rPr>
        <w:t>(код та найменування спеціальності)</w:t>
      </w:r>
    </w:p>
    <w:p w14:paraId="0000001D" w14:textId="77777777" w:rsidR="00C76A5E" w:rsidRPr="00D2427B" w:rsidRDefault="00C76A5E" w:rsidP="00D2427B">
      <w:pPr>
        <w:spacing w:after="0" w:line="240" w:lineRule="auto"/>
        <w:jc w:val="both"/>
        <w:rPr>
          <w:rFonts w:ascii="Times New Roman" w:eastAsia="Times New Roman" w:hAnsi="Times New Roman" w:cs="Times New Roman"/>
          <w:sz w:val="28"/>
          <w:szCs w:val="28"/>
        </w:rPr>
      </w:pPr>
    </w:p>
    <w:p w14:paraId="0000001E" w14:textId="77777777" w:rsidR="00C76A5E" w:rsidRPr="00D2427B" w:rsidRDefault="00C76A5E" w:rsidP="00D2427B">
      <w:pPr>
        <w:spacing w:after="0" w:line="240" w:lineRule="auto"/>
        <w:jc w:val="both"/>
        <w:rPr>
          <w:rFonts w:ascii="Times New Roman" w:eastAsia="Times New Roman" w:hAnsi="Times New Roman" w:cs="Times New Roman"/>
          <w:sz w:val="28"/>
          <w:szCs w:val="28"/>
        </w:rPr>
      </w:pPr>
    </w:p>
    <w:p w14:paraId="0000001F" w14:textId="77777777" w:rsidR="00C76A5E" w:rsidRPr="00D2427B" w:rsidRDefault="00C76A5E" w:rsidP="00D2427B">
      <w:pPr>
        <w:spacing w:after="0" w:line="240" w:lineRule="auto"/>
        <w:jc w:val="both"/>
        <w:rPr>
          <w:rFonts w:ascii="Times New Roman" w:eastAsia="Times New Roman" w:hAnsi="Times New Roman" w:cs="Times New Roman"/>
          <w:sz w:val="28"/>
          <w:szCs w:val="28"/>
        </w:rPr>
      </w:pPr>
    </w:p>
    <w:p w14:paraId="00000020" w14:textId="77777777" w:rsidR="00C76A5E" w:rsidRPr="00D2427B" w:rsidRDefault="001D1856" w:rsidP="00D2427B">
      <w:pPr>
        <w:spacing w:after="0" w:line="240" w:lineRule="auto"/>
        <w:jc w:val="center"/>
        <w:rPr>
          <w:rFonts w:ascii="Times New Roman" w:eastAsia="Times New Roman" w:hAnsi="Times New Roman" w:cs="Times New Roman"/>
          <w:b/>
          <w:bCs/>
          <w:i/>
          <w:iCs/>
          <w:sz w:val="28"/>
          <w:szCs w:val="28"/>
        </w:rPr>
      </w:pPr>
      <w:r w:rsidRPr="00D2427B">
        <w:rPr>
          <w:rFonts w:ascii="Times New Roman" w:eastAsia="Times New Roman" w:hAnsi="Times New Roman" w:cs="Times New Roman"/>
          <w:b/>
          <w:bCs/>
          <w:i/>
          <w:iCs/>
          <w:sz w:val="28"/>
          <w:szCs w:val="28"/>
        </w:rPr>
        <w:t>Видання офіційне</w:t>
      </w:r>
    </w:p>
    <w:p w14:paraId="00000021" w14:textId="77777777" w:rsidR="00C76A5E" w:rsidRPr="00D2427B" w:rsidRDefault="00C76A5E" w:rsidP="00D2427B">
      <w:pPr>
        <w:spacing w:after="0" w:line="240" w:lineRule="auto"/>
        <w:jc w:val="center"/>
        <w:rPr>
          <w:rFonts w:ascii="Times New Roman" w:eastAsia="Times New Roman" w:hAnsi="Times New Roman" w:cs="Times New Roman"/>
          <w:b/>
          <w:bCs/>
          <w:sz w:val="28"/>
          <w:szCs w:val="28"/>
        </w:rPr>
      </w:pPr>
    </w:p>
    <w:p w14:paraId="00000022" w14:textId="77777777" w:rsidR="00C76A5E" w:rsidRPr="00D2427B" w:rsidRDefault="00C76A5E" w:rsidP="00D2427B">
      <w:pPr>
        <w:spacing w:after="0" w:line="240" w:lineRule="auto"/>
        <w:jc w:val="center"/>
        <w:rPr>
          <w:rFonts w:ascii="Times New Roman" w:eastAsia="Times New Roman" w:hAnsi="Times New Roman" w:cs="Times New Roman"/>
          <w:b/>
          <w:bCs/>
          <w:sz w:val="28"/>
          <w:szCs w:val="28"/>
        </w:rPr>
      </w:pPr>
    </w:p>
    <w:p w14:paraId="00000023" w14:textId="77777777" w:rsidR="00C76A5E" w:rsidRPr="00D2427B" w:rsidRDefault="001D1856" w:rsidP="00D2427B">
      <w:pPr>
        <w:spacing w:after="0" w:line="240" w:lineRule="auto"/>
        <w:jc w:val="center"/>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МІНІСТЕРСТВО  ОСВІТИ  І  НАУКИ  УКРАЇНИ</w:t>
      </w:r>
    </w:p>
    <w:p w14:paraId="00000024" w14:textId="77777777" w:rsidR="00C76A5E" w:rsidRPr="00D2427B" w:rsidRDefault="00C76A5E" w:rsidP="00D2427B">
      <w:pPr>
        <w:tabs>
          <w:tab w:val="left" w:pos="4253"/>
        </w:tabs>
        <w:spacing w:after="0" w:line="240" w:lineRule="auto"/>
        <w:jc w:val="center"/>
        <w:rPr>
          <w:rFonts w:ascii="Times New Roman" w:eastAsia="Times New Roman" w:hAnsi="Times New Roman" w:cs="Times New Roman"/>
          <w:b/>
          <w:bCs/>
          <w:sz w:val="28"/>
          <w:szCs w:val="28"/>
        </w:rPr>
      </w:pPr>
    </w:p>
    <w:p w14:paraId="00000025" w14:textId="77777777" w:rsidR="00C76A5E" w:rsidRPr="00D2427B" w:rsidRDefault="00C76A5E" w:rsidP="00D2427B">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C76A5E" w:rsidRPr="00D2427B" w:rsidRDefault="001D1856" w:rsidP="00D2427B">
      <w:pPr>
        <w:tabs>
          <w:tab w:val="left" w:pos="3828"/>
        </w:tabs>
        <w:spacing w:after="0" w:line="240" w:lineRule="auto"/>
        <w:jc w:val="center"/>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Київ</w:t>
      </w:r>
    </w:p>
    <w:p w14:paraId="00000027" w14:textId="36185D58" w:rsidR="00C76A5E" w:rsidRPr="00D2427B" w:rsidRDefault="001D1856" w:rsidP="00D2427B">
      <w:pPr>
        <w:tabs>
          <w:tab w:val="left" w:pos="4253"/>
        </w:tabs>
        <w:spacing w:after="0" w:line="240" w:lineRule="auto"/>
        <w:jc w:val="center"/>
        <w:rPr>
          <w:rFonts w:ascii="Times New Roman" w:eastAsia="Times New Roman" w:hAnsi="Times New Roman" w:cs="Times New Roman"/>
          <w:b/>
          <w:bCs/>
          <w:sz w:val="28"/>
          <w:szCs w:val="28"/>
          <w:lang w:val="uk-UA"/>
        </w:rPr>
        <w:sectPr w:rsidR="00C76A5E" w:rsidRPr="00D2427B" w:rsidSect="00D2427B">
          <w:headerReference w:type="default" r:id="rId8"/>
          <w:pgSz w:w="11906" w:h="16838"/>
          <w:pgMar w:top="851" w:right="707" w:bottom="851" w:left="1418" w:header="567" w:footer="113" w:gutter="0"/>
          <w:pgNumType w:start="1"/>
          <w:cols w:space="720"/>
          <w:titlePg/>
        </w:sectPr>
      </w:pPr>
      <w:r w:rsidRPr="00D2427B">
        <w:rPr>
          <w:rFonts w:ascii="Times New Roman" w:eastAsia="Times New Roman" w:hAnsi="Times New Roman" w:cs="Times New Roman"/>
          <w:b/>
          <w:bCs/>
          <w:sz w:val="28"/>
          <w:szCs w:val="28"/>
        </w:rPr>
        <w:t>20</w:t>
      </w:r>
      <w:r w:rsidR="00D2427B">
        <w:rPr>
          <w:rFonts w:ascii="Times New Roman" w:eastAsia="Times New Roman" w:hAnsi="Times New Roman" w:cs="Times New Roman"/>
          <w:b/>
          <w:bCs/>
          <w:sz w:val="28"/>
          <w:szCs w:val="28"/>
          <w:lang w:val="uk-UA"/>
        </w:rPr>
        <w:t>26</w:t>
      </w:r>
    </w:p>
    <w:p w14:paraId="00000028" w14:textId="77777777" w:rsidR="00C76A5E" w:rsidRPr="00D2427B" w:rsidRDefault="001D1856" w:rsidP="00D2427B">
      <w:pPr>
        <w:tabs>
          <w:tab w:val="left" w:pos="851"/>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lastRenderedPageBreak/>
        <w:t>І. Преамбула</w:t>
      </w:r>
    </w:p>
    <w:p w14:paraId="00000029" w14:textId="77777777" w:rsidR="00C76A5E" w:rsidRPr="00D2427B" w:rsidRDefault="00C76A5E" w:rsidP="00D2427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A" w14:textId="1D37161C"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Стандарт вищої освіти України для другого (магістерського) рівня галузі знань I Охорона здоров’я та соціальне</w:t>
      </w:r>
      <w:r w:rsidR="00D2427B">
        <w:rPr>
          <w:rFonts w:ascii="Times New Roman" w:eastAsia="Times New Roman" w:hAnsi="Times New Roman" w:cs="Times New Roman"/>
          <w:color w:val="000000"/>
          <w:sz w:val="28"/>
          <w:szCs w:val="28"/>
        </w:rPr>
        <w:t xml:space="preserve"> забезпечення, спеціальності I9</w:t>
      </w:r>
      <w:r w:rsidR="00D2427B">
        <w:rPr>
          <w:rFonts w:ascii="Times New Roman" w:eastAsia="Times New Roman" w:hAnsi="Times New Roman" w:cs="Times New Roman"/>
          <w:color w:val="000000"/>
          <w:sz w:val="28"/>
          <w:szCs w:val="28"/>
          <w:lang w:val="uk-UA"/>
        </w:rPr>
        <w:t> </w:t>
      </w:r>
      <w:r w:rsidRPr="00D2427B">
        <w:rPr>
          <w:rFonts w:ascii="Times New Roman" w:eastAsia="Times New Roman" w:hAnsi="Times New Roman" w:cs="Times New Roman"/>
          <w:color w:val="000000"/>
          <w:sz w:val="28"/>
          <w:szCs w:val="28"/>
        </w:rPr>
        <w:t>Громадське здоров’я</w:t>
      </w:r>
      <w:r w:rsidR="00D2427B">
        <w:rPr>
          <w:rFonts w:ascii="Times New Roman" w:eastAsia="Times New Roman" w:hAnsi="Times New Roman" w:cs="Times New Roman"/>
          <w:color w:val="000000"/>
          <w:sz w:val="28"/>
          <w:szCs w:val="28"/>
          <w:lang w:val="uk-UA"/>
        </w:rPr>
        <w:t xml:space="preserve"> (далі – Стандарт)</w:t>
      </w:r>
      <w:r w:rsidRPr="00D2427B">
        <w:rPr>
          <w:rFonts w:ascii="Times New Roman" w:eastAsia="Times New Roman" w:hAnsi="Times New Roman" w:cs="Times New Roman"/>
          <w:color w:val="000000"/>
          <w:sz w:val="28"/>
          <w:szCs w:val="28"/>
        </w:rPr>
        <w:t xml:space="preserve">.  </w:t>
      </w:r>
    </w:p>
    <w:p w14:paraId="0000002C" w14:textId="5B7FDD9B" w:rsidR="00C76A5E" w:rsidRPr="00D2427B" w:rsidRDefault="00D2427B" w:rsidP="00D2427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Стандарт з</w:t>
      </w:r>
      <w:proofErr w:type="spellStart"/>
      <w:r w:rsidR="001D1856" w:rsidRPr="00D2427B">
        <w:rPr>
          <w:rFonts w:ascii="Times New Roman" w:eastAsia="Times New Roman" w:hAnsi="Times New Roman" w:cs="Times New Roman"/>
          <w:color w:val="000000"/>
          <w:sz w:val="28"/>
          <w:szCs w:val="28"/>
        </w:rPr>
        <w:t>атверджено</w:t>
      </w:r>
      <w:proofErr w:type="spellEnd"/>
      <w:r w:rsidR="001D1856" w:rsidRPr="00D2427B">
        <w:rPr>
          <w:rFonts w:ascii="Times New Roman" w:eastAsia="Times New Roman" w:hAnsi="Times New Roman" w:cs="Times New Roman"/>
          <w:color w:val="000000"/>
          <w:sz w:val="28"/>
          <w:szCs w:val="28"/>
        </w:rPr>
        <w:t xml:space="preserve"> і введено в дію наказом Міністерства освіти і науки України від ______________№ _____. </w:t>
      </w:r>
    </w:p>
    <w:p w14:paraId="0000002D" w14:textId="77777777" w:rsidR="00C76A5E" w:rsidRPr="00D2427B" w:rsidRDefault="00C76A5E" w:rsidP="00D2427B">
      <w:pPr>
        <w:spacing w:after="0" w:line="240" w:lineRule="auto"/>
        <w:ind w:firstLine="567"/>
        <w:jc w:val="both"/>
        <w:rPr>
          <w:rFonts w:ascii="Times New Roman" w:eastAsia="Times New Roman" w:hAnsi="Times New Roman" w:cs="Times New Roman"/>
          <w:color w:val="000000"/>
          <w:sz w:val="28"/>
          <w:szCs w:val="28"/>
        </w:rPr>
      </w:pPr>
    </w:p>
    <w:p w14:paraId="0000002E" w14:textId="7A4A3C49"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Стандарт розроблено членами підкомісії зі спеціальності I9 Громадське здоров’я Науково-методичної комісії № 9 з охорони здоров’я та соціального забезпечення сектору вищої освіти Науково-методичної ради Міністерства освіти і науки України (наказ МОН від 23.05.2025 р. № 750, у редакції наказу МОН від 18.12.2025 р. № 1670, зі змінами, внесеними наказом МОН від 21.04.2026 р. № 655)</w:t>
      </w:r>
    </w:p>
    <w:p w14:paraId="0000002F" w14:textId="77777777" w:rsidR="00C76A5E" w:rsidRPr="00D2427B" w:rsidRDefault="00C76A5E" w:rsidP="00D2427B">
      <w:pPr>
        <w:spacing w:after="0" w:line="240" w:lineRule="auto"/>
        <w:jc w:val="both"/>
        <w:rPr>
          <w:rFonts w:ascii="Times New Roman" w:eastAsia="Times New Roman" w:hAnsi="Times New Roman" w:cs="Times New Roman"/>
          <w:color w:val="000000"/>
          <w:sz w:val="28"/>
          <w:szCs w:val="28"/>
        </w:rPr>
      </w:pPr>
    </w:p>
    <w:tbl>
      <w:tblPr>
        <w:tblStyle w:val="a6"/>
        <w:tblW w:w="9781" w:type="dxa"/>
        <w:tblInd w:w="0" w:type="dxa"/>
        <w:tblLayout w:type="fixed"/>
        <w:tblLook w:val="0400" w:firstRow="0" w:lastRow="0" w:firstColumn="0" w:lastColumn="0" w:noHBand="0" w:noVBand="1"/>
      </w:tblPr>
      <w:tblGrid>
        <w:gridCol w:w="2900"/>
        <w:gridCol w:w="6881"/>
      </w:tblGrid>
      <w:tr w:rsidR="007559F1" w:rsidRPr="00D2427B" w14:paraId="37281B96" w14:textId="77777777" w:rsidTr="00D2427B">
        <w:trPr>
          <w:trHeight w:val="998"/>
        </w:trPr>
        <w:tc>
          <w:tcPr>
            <w:tcW w:w="2900" w:type="dxa"/>
            <w:tcBorders>
              <w:top w:val="nil"/>
              <w:left w:val="nil"/>
              <w:bottom w:val="nil"/>
              <w:right w:val="nil"/>
            </w:tcBorders>
          </w:tcPr>
          <w:p w14:paraId="1C57FF69" w14:textId="77777777" w:rsidR="007559F1" w:rsidRPr="00D2427B" w:rsidRDefault="007559F1" w:rsidP="00D2427B">
            <w:pPr>
              <w:rPr>
                <w:rFonts w:ascii="Times New Roman" w:eastAsia="Times New Roman" w:hAnsi="Times New Roman" w:cs="Times New Roman"/>
                <w:color w:val="000000"/>
                <w:sz w:val="28"/>
                <w:szCs w:val="28"/>
                <w:lang w:val="uk-UA"/>
              </w:rPr>
            </w:pPr>
            <w:proofErr w:type="spellStart"/>
            <w:r w:rsidRPr="00D2427B">
              <w:rPr>
                <w:rFonts w:ascii="Times New Roman" w:eastAsia="Times New Roman" w:hAnsi="Times New Roman" w:cs="Times New Roman"/>
                <w:color w:val="000000"/>
                <w:sz w:val="28"/>
                <w:szCs w:val="28"/>
                <w:lang w:val="uk-UA"/>
              </w:rPr>
              <w:t>Голованова</w:t>
            </w:r>
            <w:proofErr w:type="spellEnd"/>
            <w:r w:rsidRPr="00D2427B">
              <w:rPr>
                <w:rFonts w:ascii="Times New Roman" w:eastAsia="Times New Roman" w:hAnsi="Times New Roman" w:cs="Times New Roman"/>
                <w:color w:val="000000"/>
                <w:sz w:val="28"/>
                <w:szCs w:val="28"/>
                <w:lang w:val="uk-UA"/>
              </w:rPr>
              <w:t xml:space="preserve"> Ірина</w:t>
            </w:r>
          </w:p>
          <w:p w14:paraId="76EE1371" w14:textId="77777777" w:rsidR="007559F1" w:rsidRPr="00D2427B" w:rsidRDefault="007559F1" w:rsidP="00D2427B">
            <w:pPr>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color w:val="000000"/>
                <w:sz w:val="28"/>
                <w:szCs w:val="28"/>
                <w:lang w:val="uk-UA"/>
              </w:rPr>
              <w:t>Анатоліївна</w:t>
            </w:r>
          </w:p>
        </w:tc>
        <w:tc>
          <w:tcPr>
            <w:tcW w:w="6881" w:type="dxa"/>
            <w:tcBorders>
              <w:top w:val="nil"/>
              <w:left w:val="nil"/>
              <w:bottom w:val="nil"/>
              <w:right w:val="nil"/>
            </w:tcBorders>
          </w:tcPr>
          <w:p w14:paraId="266CCE03" w14:textId="3D006DBF" w:rsidR="007559F1" w:rsidRPr="00D2427B" w:rsidRDefault="007559F1" w:rsidP="00D2427B">
            <w:pPr>
              <w:jc w:val="both"/>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з лікарсько-трудовою експертизою Полтавського державного медичного університету</w:t>
            </w:r>
          </w:p>
        </w:tc>
      </w:tr>
      <w:tr w:rsidR="007559F1" w:rsidRPr="00D2427B" w14:paraId="695422D7" w14:textId="77777777" w:rsidTr="00D2427B">
        <w:trPr>
          <w:trHeight w:val="998"/>
        </w:trPr>
        <w:tc>
          <w:tcPr>
            <w:tcW w:w="2900" w:type="dxa"/>
            <w:tcBorders>
              <w:top w:val="nil"/>
              <w:left w:val="nil"/>
              <w:bottom w:val="nil"/>
              <w:right w:val="nil"/>
            </w:tcBorders>
          </w:tcPr>
          <w:p w14:paraId="346184B0" w14:textId="77777777" w:rsidR="00D2427B" w:rsidRDefault="002F4DA6" w:rsidP="00D2427B">
            <w:pPr>
              <w:rPr>
                <w:rFonts w:ascii="Times New Roman" w:eastAsia="Times New Roman" w:hAnsi="Times New Roman" w:cs="Times New Roman"/>
                <w:sz w:val="28"/>
                <w:szCs w:val="28"/>
                <w:lang w:val="uk-UA"/>
              </w:rPr>
            </w:pPr>
            <w:sdt>
              <w:sdtPr>
                <w:rPr>
                  <w:rFonts w:ascii="Times New Roman" w:hAnsi="Times New Roman" w:cs="Times New Roman"/>
                  <w:lang w:val="uk-UA"/>
                </w:rPr>
                <w:tag w:val="goog_rdk_1"/>
                <w:id w:val="-2064666201"/>
              </w:sdtPr>
              <w:sdtEndPr/>
              <w:sdtContent/>
            </w:sdt>
            <w:proofErr w:type="spellStart"/>
            <w:r w:rsidR="007559F1" w:rsidRPr="00D2427B">
              <w:rPr>
                <w:rFonts w:ascii="Times New Roman" w:eastAsia="Times New Roman" w:hAnsi="Times New Roman" w:cs="Times New Roman"/>
                <w:sz w:val="28"/>
                <w:szCs w:val="28"/>
                <w:lang w:val="uk-UA"/>
              </w:rPr>
              <w:t>Децик</w:t>
            </w:r>
            <w:proofErr w:type="spellEnd"/>
            <w:r w:rsidR="007559F1" w:rsidRPr="00D2427B">
              <w:rPr>
                <w:rFonts w:ascii="Times New Roman" w:eastAsia="Times New Roman" w:hAnsi="Times New Roman" w:cs="Times New Roman"/>
                <w:sz w:val="28"/>
                <w:szCs w:val="28"/>
                <w:lang w:val="uk-UA"/>
              </w:rPr>
              <w:t xml:space="preserve"> Орина </w:t>
            </w:r>
          </w:p>
          <w:p w14:paraId="18B722CF" w14:textId="299AD81C" w:rsidR="007559F1" w:rsidRPr="00D2427B" w:rsidRDefault="007559F1" w:rsidP="00D2427B">
            <w:pPr>
              <w:rPr>
                <w:rFonts w:ascii="Times New Roman" w:eastAsia="Times New Roman" w:hAnsi="Times New Roman" w:cs="Times New Roman"/>
                <w:b/>
                <w:bCs/>
                <w:i/>
                <w:iCs/>
                <w:color w:val="000000"/>
                <w:sz w:val="28"/>
                <w:szCs w:val="28"/>
                <w:lang w:val="uk-UA"/>
              </w:rPr>
            </w:pPr>
            <w:proofErr w:type="spellStart"/>
            <w:r w:rsidRPr="00D2427B">
              <w:rPr>
                <w:rFonts w:ascii="Times New Roman" w:eastAsia="Times New Roman" w:hAnsi="Times New Roman" w:cs="Times New Roman"/>
                <w:sz w:val="28"/>
                <w:szCs w:val="28"/>
                <w:lang w:val="uk-UA"/>
              </w:rPr>
              <w:t>Зенонівна</w:t>
            </w:r>
            <w:proofErr w:type="spellEnd"/>
          </w:p>
          <w:p w14:paraId="44BF2675" w14:textId="77777777" w:rsidR="007559F1" w:rsidRPr="00D2427B" w:rsidRDefault="007559F1" w:rsidP="00D2427B">
            <w:pPr>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b/>
                <w:bCs/>
                <w:i/>
                <w:iCs/>
                <w:color w:val="000000"/>
                <w:sz w:val="28"/>
                <w:szCs w:val="28"/>
                <w:lang w:val="uk-UA"/>
              </w:rPr>
              <w:t>заступниця голови підкомісії</w:t>
            </w:r>
          </w:p>
        </w:tc>
        <w:tc>
          <w:tcPr>
            <w:tcW w:w="6881" w:type="dxa"/>
            <w:tcBorders>
              <w:top w:val="nil"/>
              <w:left w:val="nil"/>
              <w:bottom w:val="nil"/>
              <w:right w:val="nil"/>
            </w:tcBorders>
          </w:tcPr>
          <w:p w14:paraId="74332660" w14:textId="461ED106" w:rsidR="007559F1" w:rsidRPr="00D2427B" w:rsidRDefault="007559F1" w:rsidP="00D2427B">
            <w:pPr>
              <w:jc w:val="both"/>
              <w:rPr>
                <w:rFonts w:ascii="Times New Roman" w:eastAsia="Times New Roman" w:hAnsi="Times New Roman" w:cs="Times New Roman"/>
                <w:sz w:val="28"/>
                <w:szCs w:val="28"/>
                <w:lang w:val="uk-UA"/>
              </w:rPr>
            </w:pPr>
            <w:r w:rsidRPr="00D2427B">
              <w:rPr>
                <w:rFonts w:ascii="Times New Roman" w:eastAsia="Times New Roman" w:hAnsi="Times New Roman" w:cs="Times New Roman"/>
                <w:color w:val="000000"/>
                <w:sz w:val="28"/>
                <w:szCs w:val="28"/>
                <w:lang w:val="uk-UA"/>
              </w:rPr>
              <w:t xml:space="preserve">доктор медичних наук, професор, </w:t>
            </w:r>
            <w:r w:rsidRPr="00D2427B">
              <w:rPr>
                <w:rFonts w:ascii="Times New Roman" w:eastAsia="Times New Roman" w:hAnsi="Times New Roman" w:cs="Times New Roman"/>
                <w:sz w:val="28"/>
                <w:szCs w:val="28"/>
                <w:lang w:val="uk-UA"/>
              </w:rPr>
              <w:t>завідувач кафедри громадського здоров’я Івано-Франківського національного медичного університету</w:t>
            </w:r>
          </w:p>
        </w:tc>
      </w:tr>
      <w:tr w:rsidR="007559F1" w:rsidRPr="00D2427B" w14:paraId="223BE41F" w14:textId="77777777" w:rsidTr="00D2427B">
        <w:trPr>
          <w:trHeight w:val="998"/>
        </w:trPr>
        <w:tc>
          <w:tcPr>
            <w:tcW w:w="2900" w:type="dxa"/>
            <w:tcBorders>
              <w:top w:val="nil"/>
              <w:left w:val="nil"/>
              <w:bottom w:val="nil"/>
              <w:right w:val="nil"/>
            </w:tcBorders>
          </w:tcPr>
          <w:p w14:paraId="5BC97695" w14:textId="77777777" w:rsidR="007559F1" w:rsidRPr="00D2427B" w:rsidRDefault="007559F1" w:rsidP="00D2427B">
            <w:pPr>
              <w:rPr>
                <w:rFonts w:ascii="Times New Roman" w:eastAsia="Times New Roman" w:hAnsi="Times New Roman" w:cs="Times New Roman"/>
                <w:b/>
                <w:bCs/>
                <w:i/>
                <w:iCs/>
                <w:color w:val="000000"/>
                <w:sz w:val="28"/>
                <w:szCs w:val="28"/>
                <w:lang w:val="uk-UA"/>
              </w:rPr>
            </w:pPr>
            <w:proofErr w:type="spellStart"/>
            <w:r w:rsidRPr="00D2427B">
              <w:rPr>
                <w:rFonts w:ascii="Times New Roman" w:eastAsia="Times New Roman" w:hAnsi="Times New Roman" w:cs="Times New Roman"/>
                <w:sz w:val="28"/>
                <w:szCs w:val="28"/>
                <w:lang w:val="uk-UA"/>
              </w:rPr>
              <w:t>Крячкова</w:t>
            </w:r>
            <w:proofErr w:type="spellEnd"/>
            <w:r w:rsidRPr="00D2427B">
              <w:rPr>
                <w:rFonts w:ascii="Times New Roman" w:eastAsia="Times New Roman" w:hAnsi="Times New Roman" w:cs="Times New Roman"/>
                <w:sz w:val="28"/>
                <w:szCs w:val="28"/>
                <w:lang w:val="uk-UA"/>
              </w:rPr>
              <w:t xml:space="preserve"> Лілія Вікторівна</w:t>
            </w:r>
          </w:p>
          <w:p w14:paraId="5AD72238" w14:textId="77777777" w:rsidR="007559F1" w:rsidRPr="00D2427B" w:rsidRDefault="007559F1" w:rsidP="00D2427B">
            <w:pPr>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b/>
                <w:bCs/>
                <w:i/>
                <w:iCs/>
                <w:color w:val="000000"/>
                <w:sz w:val="28"/>
                <w:szCs w:val="28"/>
                <w:lang w:val="uk-UA"/>
              </w:rPr>
              <w:t>голова підкомісії</w:t>
            </w:r>
          </w:p>
        </w:tc>
        <w:tc>
          <w:tcPr>
            <w:tcW w:w="6881" w:type="dxa"/>
            <w:tcBorders>
              <w:top w:val="nil"/>
              <w:left w:val="nil"/>
              <w:bottom w:val="nil"/>
              <w:right w:val="nil"/>
            </w:tcBorders>
          </w:tcPr>
          <w:p w14:paraId="0A48B45C" w14:textId="5AA1DBCF" w:rsidR="007559F1" w:rsidRPr="00D2427B" w:rsidRDefault="007559F1" w:rsidP="00D2427B">
            <w:pPr>
              <w:jc w:val="both"/>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color w:val="000000"/>
                <w:sz w:val="28"/>
                <w:szCs w:val="28"/>
                <w:lang w:val="uk-UA"/>
              </w:rPr>
              <w:t xml:space="preserve">доктор медичних наук, професор, </w:t>
            </w:r>
            <w:r w:rsidRPr="00D2427B">
              <w:rPr>
                <w:rFonts w:ascii="Times New Roman" w:eastAsia="Times New Roman" w:hAnsi="Times New Roman" w:cs="Times New Roman"/>
                <w:sz w:val="28"/>
                <w:szCs w:val="28"/>
                <w:lang w:val="uk-UA"/>
              </w:rPr>
              <w:t>завідувач кафедри соціальної медицини, громадського здоров’я та управління охороною здоров’я Дніпровського державного медичного університету</w:t>
            </w:r>
          </w:p>
        </w:tc>
      </w:tr>
      <w:tr w:rsidR="007559F1" w:rsidRPr="00D2427B" w14:paraId="7C6FC8CF" w14:textId="77777777" w:rsidTr="00D2427B">
        <w:trPr>
          <w:trHeight w:val="998"/>
        </w:trPr>
        <w:tc>
          <w:tcPr>
            <w:tcW w:w="2900" w:type="dxa"/>
            <w:tcBorders>
              <w:top w:val="nil"/>
              <w:left w:val="nil"/>
              <w:bottom w:val="nil"/>
              <w:right w:val="nil"/>
            </w:tcBorders>
          </w:tcPr>
          <w:p w14:paraId="6EAB43AA" w14:textId="77777777" w:rsidR="007559F1" w:rsidRPr="00D2427B" w:rsidRDefault="007559F1" w:rsidP="00D2427B">
            <w:pPr>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sz w:val="28"/>
                <w:szCs w:val="28"/>
                <w:lang w:val="uk-UA"/>
              </w:rPr>
              <w:t>Руда Тетяна Володимирівна</w:t>
            </w:r>
          </w:p>
        </w:tc>
        <w:tc>
          <w:tcPr>
            <w:tcW w:w="6881" w:type="dxa"/>
            <w:tcBorders>
              <w:top w:val="nil"/>
              <w:left w:val="nil"/>
              <w:bottom w:val="nil"/>
              <w:right w:val="nil"/>
            </w:tcBorders>
          </w:tcPr>
          <w:p w14:paraId="3B4FB8C2" w14:textId="5AF0491B" w:rsidR="007559F1" w:rsidRPr="00D2427B" w:rsidRDefault="007559F1" w:rsidP="00D2427B">
            <w:pPr>
              <w:jc w:val="both"/>
              <w:rPr>
                <w:rFonts w:ascii="Times New Roman" w:eastAsia="Times New Roman" w:hAnsi="Times New Roman" w:cs="Times New Roman"/>
                <w:color w:val="000000"/>
                <w:sz w:val="28"/>
                <w:szCs w:val="28"/>
                <w:highlight w:val="yellow"/>
                <w:lang w:val="uk-UA"/>
              </w:rPr>
            </w:pPr>
            <w:r w:rsidRPr="00D2427B">
              <w:rPr>
                <w:rFonts w:ascii="Times New Roman" w:eastAsia="Times New Roman" w:hAnsi="Times New Roman" w:cs="Times New Roman"/>
                <w:sz w:val="28"/>
                <w:szCs w:val="28"/>
                <w:lang w:val="uk-UA"/>
              </w:rPr>
              <w:t>кандидат медичних наук, головн</w:t>
            </w:r>
            <w:r w:rsidR="00D2427B">
              <w:rPr>
                <w:rFonts w:ascii="Times New Roman" w:eastAsia="Times New Roman" w:hAnsi="Times New Roman" w:cs="Times New Roman"/>
                <w:sz w:val="28"/>
                <w:szCs w:val="28"/>
                <w:lang w:val="uk-UA"/>
              </w:rPr>
              <w:t>ий</w:t>
            </w:r>
            <w:r w:rsidRPr="00D2427B">
              <w:rPr>
                <w:rFonts w:ascii="Times New Roman" w:eastAsia="Times New Roman" w:hAnsi="Times New Roman" w:cs="Times New Roman"/>
                <w:sz w:val="28"/>
                <w:szCs w:val="28"/>
                <w:lang w:val="uk-UA"/>
              </w:rPr>
              <w:t xml:space="preserve"> фахів</w:t>
            </w:r>
            <w:r w:rsidR="00D2427B">
              <w:rPr>
                <w:rFonts w:ascii="Times New Roman" w:eastAsia="Times New Roman" w:hAnsi="Times New Roman" w:cs="Times New Roman"/>
                <w:sz w:val="28"/>
                <w:szCs w:val="28"/>
                <w:lang w:val="uk-UA"/>
              </w:rPr>
              <w:t>ець</w:t>
            </w:r>
            <w:r w:rsidRPr="00D2427B">
              <w:rPr>
                <w:rFonts w:ascii="Times New Roman" w:eastAsia="Times New Roman" w:hAnsi="Times New Roman" w:cs="Times New Roman"/>
                <w:sz w:val="28"/>
                <w:szCs w:val="28"/>
                <w:lang w:val="uk-UA"/>
              </w:rPr>
              <w:t xml:space="preserve"> з профілактики неінфекційних захворювань Державної установи «Центр громадського здоров’я Міністерства охорони здоров’я України»</w:t>
            </w:r>
          </w:p>
        </w:tc>
      </w:tr>
      <w:tr w:rsidR="007559F1" w:rsidRPr="00D2427B" w14:paraId="7666E516" w14:textId="77777777" w:rsidTr="00D2427B">
        <w:trPr>
          <w:trHeight w:val="998"/>
        </w:trPr>
        <w:tc>
          <w:tcPr>
            <w:tcW w:w="2900" w:type="dxa"/>
            <w:tcBorders>
              <w:top w:val="nil"/>
              <w:left w:val="nil"/>
              <w:bottom w:val="nil"/>
              <w:right w:val="nil"/>
            </w:tcBorders>
          </w:tcPr>
          <w:p w14:paraId="6777A156" w14:textId="77777777" w:rsidR="007559F1" w:rsidRPr="00D2427B" w:rsidRDefault="007559F1" w:rsidP="00D2427B">
            <w:pPr>
              <w:rPr>
                <w:rFonts w:ascii="Times New Roman" w:eastAsia="Times New Roman" w:hAnsi="Times New Roman" w:cs="Times New Roman"/>
                <w:color w:val="000000"/>
                <w:sz w:val="28"/>
                <w:szCs w:val="28"/>
                <w:lang w:val="uk-UA"/>
              </w:rPr>
            </w:pPr>
            <w:proofErr w:type="spellStart"/>
            <w:r w:rsidRPr="00D2427B">
              <w:rPr>
                <w:rFonts w:ascii="Times New Roman" w:eastAsia="Times New Roman" w:hAnsi="Times New Roman" w:cs="Times New Roman"/>
                <w:color w:val="000000"/>
                <w:sz w:val="28"/>
                <w:szCs w:val="28"/>
                <w:lang w:val="uk-UA"/>
              </w:rPr>
              <w:t>Сміянов</w:t>
            </w:r>
            <w:proofErr w:type="spellEnd"/>
            <w:r w:rsidRPr="00D2427B">
              <w:rPr>
                <w:rFonts w:ascii="Times New Roman" w:eastAsia="Times New Roman" w:hAnsi="Times New Roman" w:cs="Times New Roman"/>
                <w:color w:val="000000"/>
                <w:sz w:val="28"/>
                <w:szCs w:val="28"/>
                <w:lang w:val="uk-UA"/>
              </w:rPr>
              <w:t xml:space="preserve"> Владислав Анатолійович</w:t>
            </w:r>
          </w:p>
        </w:tc>
        <w:tc>
          <w:tcPr>
            <w:tcW w:w="6881" w:type="dxa"/>
            <w:tcBorders>
              <w:top w:val="nil"/>
              <w:left w:val="nil"/>
              <w:bottom w:val="nil"/>
              <w:right w:val="nil"/>
            </w:tcBorders>
          </w:tcPr>
          <w:p w14:paraId="73754F0F" w14:textId="77777777" w:rsidR="007559F1" w:rsidRPr="00D2427B" w:rsidRDefault="007559F1" w:rsidP="00D2427B">
            <w:pPr>
              <w:jc w:val="both"/>
              <w:rPr>
                <w:rFonts w:ascii="Times New Roman" w:eastAsia="Times New Roman" w:hAnsi="Times New Roman" w:cs="Times New Roman"/>
                <w:color w:val="000000"/>
                <w:sz w:val="28"/>
                <w:szCs w:val="28"/>
                <w:highlight w:val="yellow"/>
                <w:lang w:val="uk-UA"/>
              </w:rPr>
            </w:pPr>
            <w:r w:rsidRPr="00D2427B">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Сумського державного університету</w:t>
            </w:r>
          </w:p>
        </w:tc>
      </w:tr>
      <w:tr w:rsidR="007559F1" w:rsidRPr="00D2427B" w14:paraId="4B885E8C" w14:textId="77777777" w:rsidTr="00D2427B">
        <w:trPr>
          <w:trHeight w:val="1288"/>
        </w:trPr>
        <w:tc>
          <w:tcPr>
            <w:tcW w:w="2900" w:type="dxa"/>
            <w:tcBorders>
              <w:top w:val="nil"/>
              <w:left w:val="nil"/>
              <w:bottom w:val="nil"/>
              <w:right w:val="nil"/>
            </w:tcBorders>
          </w:tcPr>
          <w:p w14:paraId="646F79E5" w14:textId="77777777" w:rsidR="007559F1" w:rsidRPr="00D2427B" w:rsidRDefault="007559F1" w:rsidP="00D2427B">
            <w:pPr>
              <w:rPr>
                <w:rFonts w:ascii="Times New Roman" w:eastAsia="Times New Roman" w:hAnsi="Times New Roman" w:cs="Times New Roman"/>
                <w:sz w:val="28"/>
                <w:szCs w:val="28"/>
                <w:lang w:val="uk-UA"/>
              </w:rPr>
            </w:pPr>
            <w:proofErr w:type="spellStart"/>
            <w:r w:rsidRPr="00D2427B">
              <w:rPr>
                <w:rFonts w:ascii="Times New Roman" w:eastAsia="Times New Roman" w:hAnsi="Times New Roman" w:cs="Times New Roman"/>
                <w:sz w:val="28"/>
                <w:szCs w:val="28"/>
                <w:lang w:val="uk-UA"/>
              </w:rPr>
              <w:t>Станкевич</w:t>
            </w:r>
            <w:proofErr w:type="spellEnd"/>
            <w:r w:rsidRPr="00D2427B">
              <w:rPr>
                <w:rFonts w:ascii="Times New Roman" w:eastAsia="Times New Roman" w:hAnsi="Times New Roman" w:cs="Times New Roman"/>
                <w:sz w:val="28"/>
                <w:szCs w:val="28"/>
                <w:lang w:val="uk-UA"/>
              </w:rPr>
              <w:t xml:space="preserve"> Тетяна Валеріївна</w:t>
            </w:r>
          </w:p>
          <w:p w14:paraId="23A43E9A" w14:textId="77777777" w:rsidR="007559F1" w:rsidRPr="00D2427B" w:rsidRDefault="007559F1" w:rsidP="00D2427B">
            <w:pPr>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b/>
                <w:bCs/>
                <w:i/>
                <w:iCs/>
                <w:color w:val="000000"/>
                <w:sz w:val="28"/>
                <w:szCs w:val="28"/>
                <w:lang w:val="uk-UA"/>
              </w:rPr>
              <w:t>секретарка підкомісії</w:t>
            </w:r>
          </w:p>
        </w:tc>
        <w:tc>
          <w:tcPr>
            <w:tcW w:w="6881" w:type="dxa"/>
            <w:tcBorders>
              <w:top w:val="nil"/>
              <w:left w:val="nil"/>
              <w:bottom w:val="nil"/>
              <w:right w:val="nil"/>
            </w:tcBorders>
          </w:tcPr>
          <w:p w14:paraId="6F026FD0" w14:textId="229EEDFB" w:rsidR="007559F1" w:rsidRPr="00D2427B" w:rsidRDefault="007559F1" w:rsidP="00D2427B">
            <w:pPr>
              <w:jc w:val="both"/>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color w:val="000000"/>
                <w:sz w:val="28"/>
                <w:szCs w:val="28"/>
                <w:lang w:val="uk-UA"/>
              </w:rPr>
              <w:t xml:space="preserve">кандидат медичних наук, </w:t>
            </w:r>
            <w:r w:rsidRPr="00D2427B">
              <w:rPr>
                <w:rFonts w:ascii="Times New Roman" w:eastAsia="Times New Roman" w:hAnsi="Times New Roman" w:cs="Times New Roman"/>
                <w:sz w:val="28"/>
                <w:szCs w:val="28"/>
                <w:lang w:val="uk-UA"/>
              </w:rPr>
              <w:t>провідн</w:t>
            </w:r>
            <w:r w:rsidR="00D2427B">
              <w:rPr>
                <w:rFonts w:ascii="Times New Roman" w:eastAsia="Times New Roman" w:hAnsi="Times New Roman" w:cs="Times New Roman"/>
                <w:sz w:val="28"/>
                <w:szCs w:val="28"/>
                <w:lang w:val="uk-UA"/>
              </w:rPr>
              <w:t>ий</w:t>
            </w:r>
            <w:r w:rsidRPr="00D2427B">
              <w:rPr>
                <w:rFonts w:ascii="Times New Roman" w:eastAsia="Times New Roman" w:hAnsi="Times New Roman" w:cs="Times New Roman"/>
                <w:sz w:val="28"/>
                <w:szCs w:val="28"/>
                <w:lang w:val="uk-UA"/>
              </w:rPr>
              <w:t xml:space="preserve"> науков</w:t>
            </w:r>
            <w:r w:rsidR="00D2427B">
              <w:rPr>
                <w:rFonts w:ascii="Times New Roman" w:eastAsia="Times New Roman" w:hAnsi="Times New Roman" w:cs="Times New Roman"/>
                <w:sz w:val="28"/>
                <w:szCs w:val="28"/>
                <w:lang w:val="uk-UA"/>
              </w:rPr>
              <w:t>ий</w:t>
            </w:r>
            <w:r w:rsidRPr="00D2427B">
              <w:rPr>
                <w:rFonts w:ascii="Times New Roman" w:eastAsia="Times New Roman" w:hAnsi="Times New Roman" w:cs="Times New Roman"/>
                <w:sz w:val="28"/>
                <w:szCs w:val="28"/>
                <w:lang w:val="uk-UA"/>
              </w:rPr>
              <w:t xml:space="preserve"> співробітни</w:t>
            </w:r>
            <w:r w:rsidR="00D2427B">
              <w:rPr>
                <w:rFonts w:ascii="Times New Roman" w:eastAsia="Times New Roman" w:hAnsi="Times New Roman" w:cs="Times New Roman"/>
                <w:sz w:val="28"/>
                <w:szCs w:val="28"/>
                <w:lang w:val="uk-UA"/>
              </w:rPr>
              <w:t>к</w:t>
            </w:r>
            <w:r w:rsidRPr="00D2427B">
              <w:rPr>
                <w:rFonts w:ascii="Times New Roman" w:eastAsia="Times New Roman" w:hAnsi="Times New Roman" w:cs="Times New Roman"/>
                <w:sz w:val="28"/>
                <w:szCs w:val="28"/>
                <w:lang w:val="uk-UA"/>
              </w:rPr>
              <w:t xml:space="preserve"> лабораторії соціальних детермінант здоров’я населення Державної установи «Інститут громадського здоров’я ім. О.</w:t>
            </w:r>
            <w:r w:rsidR="00D2427B">
              <w:rPr>
                <w:rFonts w:ascii="Times New Roman" w:eastAsia="Times New Roman" w:hAnsi="Times New Roman" w:cs="Times New Roman"/>
                <w:sz w:val="28"/>
                <w:szCs w:val="28"/>
                <w:lang w:val="uk-UA"/>
              </w:rPr>
              <w:t> </w:t>
            </w:r>
            <w:r w:rsidRPr="00D2427B">
              <w:rPr>
                <w:rFonts w:ascii="Times New Roman" w:eastAsia="Times New Roman" w:hAnsi="Times New Roman" w:cs="Times New Roman"/>
                <w:sz w:val="28"/>
                <w:szCs w:val="28"/>
                <w:lang w:val="uk-UA"/>
              </w:rPr>
              <w:t xml:space="preserve">М. </w:t>
            </w:r>
            <w:proofErr w:type="spellStart"/>
            <w:r w:rsidRPr="00D2427B">
              <w:rPr>
                <w:rFonts w:ascii="Times New Roman" w:eastAsia="Times New Roman" w:hAnsi="Times New Roman" w:cs="Times New Roman"/>
                <w:sz w:val="28"/>
                <w:szCs w:val="28"/>
                <w:lang w:val="uk-UA"/>
              </w:rPr>
              <w:t>Марзєєва</w:t>
            </w:r>
            <w:proofErr w:type="spellEnd"/>
            <w:r w:rsidRPr="00D2427B">
              <w:rPr>
                <w:rFonts w:ascii="Times New Roman" w:eastAsia="Times New Roman" w:hAnsi="Times New Roman" w:cs="Times New Roman"/>
                <w:sz w:val="28"/>
                <w:szCs w:val="28"/>
                <w:lang w:val="uk-UA"/>
              </w:rPr>
              <w:t xml:space="preserve"> Національної академії медичних наук України»</w:t>
            </w:r>
          </w:p>
        </w:tc>
      </w:tr>
      <w:tr w:rsidR="007559F1" w:rsidRPr="00D2427B" w14:paraId="02848822" w14:textId="77777777" w:rsidTr="00D2427B">
        <w:trPr>
          <w:trHeight w:val="961"/>
        </w:trPr>
        <w:tc>
          <w:tcPr>
            <w:tcW w:w="2900" w:type="dxa"/>
            <w:tcBorders>
              <w:top w:val="nil"/>
              <w:left w:val="nil"/>
              <w:bottom w:val="nil"/>
              <w:right w:val="nil"/>
            </w:tcBorders>
          </w:tcPr>
          <w:p w14:paraId="499FEE8F" w14:textId="77777777" w:rsidR="007559F1" w:rsidRPr="00D2427B" w:rsidRDefault="007559F1" w:rsidP="00D2427B">
            <w:pPr>
              <w:rPr>
                <w:rFonts w:ascii="Times New Roman" w:eastAsia="Times New Roman" w:hAnsi="Times New Roman" w:cs="Times New Roman"/>
                <w:color w:val="000000"/>
                <w:sz w:val="28"/>
                <w:szCs w:val="28"/>
                <w:lang w:val="uk-UA"/>
              </w:rPr>
            </w:pPr>
            <w:proofErr w:type="spellStart"/>
            <w:r w:rsidRPr="00D2427B">
              <w:rPr>
                <w:rFonts w:ascii="Times New Roman" w:eastAsia="Times New Roman" w:hAnsi="Times New Roman" w:cs="Times New Roman"/>
                <w:sz w:val="28"/>
                <w:szCs w:val="28"/>
                <w:lang w:val="uk-UA"/>
              </w:rPr>
              <w:t>Футорний</w:t>
            </w:r>
            <w:proofErr w:type="spellEnd"/>
            <w:r w:rsidRPr="00D2427B">
              <w:rPr>
                <w:rFonts w:ascii="Times New Roman" w:eastAsia="Times New Roman" w:hAnsi="Times New Roman" w:cs="Times New Roman"/>
                <w:sz w:val="28"/>
                <w:szCs w:val="28"/>
                <w:lang w:val="uk-UA"/>
              </w:rPr>
              <w:t xml:space="preserve"> Сергій Михайлович</w:t>
            </w:r>
          </w:p>
        </w:tc>
        <w:tc>
          <w:tcPr>
            <w:tcW w:w="6881" w:type="dxa"/>
            <w:tcBorders>
              <w:top w:val="nil"/>
              <w:left w:val="nil"/>
              <w:bottom w:val="nil"/>
              <w:right w:val="nil"/>
            </w:tcBorders>
          </w:tcPr>
          <w:p w14:paraId="178FCBA7" w14:textId="77777777" w:rsidR="007559F1" w:rsidRPr="00D2427B" w:rsidRDefault="007559F1" w:rsidP="00D2427B">
            <w:pPr>
              <w:jc w:val="both"/>
              <w:rPr>
                <w:rFonts w:ascii="Times New Roman" w:eastAsia="Times New Roman" w:hAnsi="Times New Roman" w:cs="Times New Roman"/>
                <w:color w:val="000000"/>
                <w:sz w:val="28"/>
                <w:szCs w:val="28"/>
                <w:lang w:val="uk-UA"/>
              </w:rPr>
            </w:pPr>
            <w:r w:rsidRPr="00D2427B">
              <w:rPr>
                <w:rFonts w:ascii="Times New Roman" w:eastAsia="Times New Roman" w:hAnsi="Times New Roman" w:cs="Times New Roman"/>
                <w:sz w:val="28"/>
                <w:szCs w:val="28"/>
                <w:lang w:val="uk-UA"/>
              </w:rPr>
              <w:t>доктор наук з фізичного виховання і спорту, кандидат медичних наук, професор, завідувач кафедри медицини, громадського здоров’я та екології спорту Національного університету фізичного виховання і спорту України</w:t>
            </w:r>
          </w:p>
        </w:tc>
      </w:tr>
    </w:tbl>
    <w:p w14:paraId="00000043" w14:textId="77777777" w:rsidR="00C76A5E" w:rsidRPr="00D2427B" w:rsidRDefault="00C76A5E" w:rsidP="00D2427B">
      <w:pPr>
        <w:spacing w:after="0" w:line="240" w:lineRule="auto"/>
        <w:rPr>
          <w:rFonts w:ascii="Times New Roman" w:eastAsia="Times New Roman" w:hAnsi="Times New Roman" w:cs="Times New Roman"/>
          <w:color w:val="000000"/>
          <w:sz w:val="28"/>
          <w:szCs w:val="28"/>
        </w:rPr>
      </w:pPr>
    </w:p>
    <w:p w14:paraId="00000044" w14:textId="744193EF"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lastRenderedPageBreak/>
        <w:t xml:space="preserve">Стандарт підготовлено з урахуванням напрацювань членів підкомісії зі спеціальності 229 Громадське здоров’я попереднього скликання Науково-методичних комісій з охорони здоров’я та соціального забезпечення сектору вищої освіти Науково-методичної ради Міністерства освіти і науки </w:t>
      </w:r>
      <w:sdt>
        <w:sdtPr>
          <w:rPr>
            <w:rFonts w:ascii="Times New Roman" w:hAnsi="Times New Roman" w:cs="Times New Roman"/>
          </w:rPr>
          <w:tag w:val="goog_rdk_1"/>
          <w:id w:val="-1681429143"/>
        </w:sdtPr>
        <w:sdtEndPr/>
        <w:sdtContent/>
      </w:sdt>
      <w:r w:rsidRPr="00D2427B">
        <w:rPr>
          <w:rFonts w:ascii="Times New Roman" w:eastAsia="Times New Roman" w:hAnsi="Times New Roman" w:cs="Times New Roman"/>
          <w:color w:val="000000"/>
          <w:sz w:val="28"/>
          <w:szCs w:val="28"/>
        </w:rPr>
        <w:t>України:</w:t>
      </w:r>
    </w:p>
    <w:p w14:paraId="00000045" w14:textId="77777777" w:rsidR="00C76A5E" w:rsidRPr="00D2427B" w:rsidRDefault="00C76A5E" w:rsidP="00D2427B">
      <w:pPr>
        <w:spacing w:after="0" w:line="240" w:lineRule="auto"/>
        <w:ind w:firstLine="567"/>
        <w:jc w:val="both"/>
        <w:rPr>
          <w:rFonts w:ascii="Times New Roman" w:eastAsia="Times New Roman" w:hAnsi="Times New Roman" w:cs="Times New Roman"/>
          <w:color w:val="000000"/>
          <w:sz w:val="28"/>
          <w:szCs w:val="28"/>
        </w:rPr>
      </w:pPr>
    </w:p>
    <w:p w14:paraId="00000046" w14:textId="6AB85744"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Підкомісія зі спеціальності 229 Громадське здоров’я Науково-методичної комісії № 12 з охорони здоров’я та соціального забезпечення сектору вищої освіти Науково-методичної ради Міністерства освіти і науки України, 2017–2019 роки (наказ МОН від 14.07.2017 р. № 1041):</w:t>
      </w:r>
    </w:p>
    <w:tbl>
      <w:tblPr>
        <w:tblStyle w:val="a7"/>
        <w:tblW w:w="9781" w:type="dxa"/>
        <w:tblInd w:w="0" w:type="dxa"/>
        <w:tblLayout w:type="fixed"/>
        <w:tblLook w:val="0400" w:firstRow="0" w:lastRow="0" w:firstColumn="0" w:lastColumn="0" w:noHBand="0" w:noVBand="1"/>
      </w:tblPr>
      <w:tblGrid>
        <w:gridCol w:w="2900"/>
        <w:gridCol w:w="6881"/>
      </w:tblGrid>
      <w:tr w:rsidR="00C76A5E" w:rsidRPr="00D2427B" w14:paraId="0CF26A89" w14:textId="77777777" w:rsidTr="00D2427B">
        <w:trPr>
          <w:trHeight w:val="1034"/>
        </w:trPr>
        <w:tc>
          <w:tcPr>
            <w:tcW w:w="2900" w:type="dxa"/>
            <w:tcBorders>
              <w:top w:val="nil"/>
              <w:left w:val="nil"/>
              <w:bottom w:val="nil"/>
              <w:right w:val="nil"/>
            </w:tcBorders>
          </w:tcPr>
          <w:p w14:paraId="00000047"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Рябінчук</w:t>
            </w:r>
            <w:proofErr w:type="spellEnd"/>
            <w:r w:rsidRPr="00D2427B">
              <w:rPr>
                <w:rFonts w:ascii="Times New Roman" w:eastAsia="Times New Roman" w:hAnsi="Times New Roman" w:cs="Times New Roman"/>
                <w:color w:val="000000"/>
                <w:sz w:val="28"/>
                <w:szCs w:val="28"/>
              </w:rPr>
              <w:t xml:space="preserve"> Михайло Валентинович </w:t>
            </w:r>
          </w:p>
        </w:tc>
        <w:tc>
          <w:tcPr>
            <w:tcW w:w="6881" w:type="dxa"/>
            <w:tcBorders>
              <w:top w:val="nil"/>
              <w:left w:val="nil"/>
              <w:bottom w:val="nil"/>
              <w:right w:val="nil"/>
            </w:tcBorders>
          </w:tcPr>
          <w:p w14:paraId="00000048" w14:textId="77777777"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начальник відділу координації освітніх програм Центру громадського здоров’я Міністерства охорони здоров’я України</w:t>
            </w:r>
          </w:p>
        </w:tc>
      </w:tr>
      <w:tr w:rsidR="00C76A5E" w:rsidRPr="00D2427B" w14:paraId="4AEDB2AE" w14:textId="77777777" w:rsidTr="00D2427B">
        <w:trPr>
          <w:trHeight w:val="1034"/>
        </w:trPr>
        <w:tc>
          <w:tcPr>
            <w:tcW w:w="2900" w:type="dxa"/>
            <w:tcBorders>
              <w:top w:val="nil"/>
              <w:left w:val="nil"/>
              <w:bottom w:val="nil"/>
              <w:right w:val="nil"/>
            </w:tcBorders>
          </w:tcPr>
          <w:p w14:paraId="00000049"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Децик</w:t>
            </w:r>
            <w:proofErr w:type="spellEnd"/>
            <w:r w:rsidRPr="00D2427B">
              <w:rPr>
                <w:rFonts w:ascii="Times New Roman" w:eastAsia="Times New Roman" w:hAnsi="Times New Roman" w:cs="Times New Roman"/>
                <w:color w:val="000000"/>
                <w:sz w:val="28"/>
                <w:szCs w:val="28"/>
              </w:rPr>
              <w:t xml:space="preserve"> Орина </w:t>
            </w:r>
            <w:proofErr w:type="spellStart"/>
            <w:r w:rsidRPr="00D2427B">
              <w:rPr>
                <w:rFonts w:ascii="Times New Roman" w:eastAsia="Times New Roman" w:hAnsi="Times New Roman" w:cs="Times New Roman"/>
                <w:color w:val="000000"/>
                <w:sz w:val="28"/>
                <w:szCs w:val="28"/>
              </w:rPr>
              <w:t>Зенонівна</w:t>
            </w:r>
            <w:proofErr w:type="spellEnd"/>
            <w:r w:rsidRPr="00D2427B">
              <w:rPr>
                <w:rFonts w:ascii="Times New Roman" w:eastAsia="Times New Roman" w:hAnsi="Times New Roman" w:cs="Times New Roman"/>
                <w:color w:val="000000"/>
                <w:sz w:val="28"/>
                <w:szCs w:val="28"/>
              </w:rPr>
              <w:t xml:space="preserve"> </w:t>
            </w:r>
          </w:p>
        </w:tc>
        <w:tc>
          <w:tcPr>
            <w:tcW w:w="6881" w:type="dxa"/>
            <w:tcBorders>
              <w:top w:val="nil"/>
              <w:left w:val="nil"/>
              <w:bottom w:val="nil"/>
              <w:right w:val="nil"/>
            </w:tcBorders>
          </w:tcPr>
          <w:p w14:paraId="0000004A" w14:textId="77777777"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доктор медичних наук, професор, завідувач кафедри соціальної медицини та громадського здоров’я Івано-Франківського національного медичного університету </w:t>
            </w:r>
          </w:p>
        </w:tc>
      </w:tr>
      <w:tr w:rsidR="00C76A5E" w:rsidRPr="00D2427B" w14:paraId="1BEC9DCC" w14:textId="77777777" w:rsidTr="00D2427B">
        <w:trPr>
          <w:trHeight w:val="666"/>
        </w:trPr>
        <w:tc>
          <w:tcPr>
            <w:tcW w:w="2900" w:type="dxa"/>
            <w:tcBorders>
              <w:top w:val="nil"/>
              <w:left w:val="nil"/>
              <w:bottom w:val="nil"/>
              <w:right w:val="nil"/>
            </w:tcBorders>
          </w:tcPr>
          <w:p w14:paraId="0000004B"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Сміянов</w:t>
            </w:r>
            <w:proofErr w:type="spellEnd"/>
            <w:r w:rsidRPr="00D2427B">
              <w:rPr>
                <w:rFonts w:ascii="Times New Roman" w:eastAsia="Times New Roman" w:hAnsi="Times New Roman" w:cs="Times New Roman"/>
                <w:color w:val="000000"/>
                <w:sz w:val="28"/>
                <w:szCs w:val="28"/>
              </w:rPr>
              <w:t xml:space="preserve">  Владислав Анатолійович </w:t>
            </w:r>
          </w:p>
        </w:tc>
        <w:tc>
          <w:tcPr>
            <w:tcW w:w="6881" w:type="dxa"/>
            <w:tcBorders>
              <w:top w:val="nil"/>
              <w:left w:val="nil"/>
              <w:bottom w:val="nil"/>
              <w:right w:val="nil"/>
            </w:tcBorders>
          </w:tcPr>
          <w:p w14:paraId="0000004C" w14:textId="77777777"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доктор медичних наук, професор, завідувач кафедри громадського здоров’я Сумського державного університету </w:t>
            </w:r>
          </w:p>
        </w:tc>
      </w:tr>
      <w:tr w:rsidR="00C76A5E" w:rsidRPr="00D2427B" w14:paraId="5F6E53C1" w14:textId="77777777" w:rsidTr="00D2427B">
        <w:trPr>
          <w:trHeight w:val="1081"/>
        </w:trPr>
        <w:tc>
          <w:tcPr>
            <w:tcW w:w="2900" w:type="dxa"/>
            <w:tcBorders>
              <w:top w:val="nil"/>
              <w:left w:val="nil"/>
              <w:bottom w:val="nil"/>
              <w:right w:val="nil"/>
            </w:tcBorders>
          </w:tcPr>
          <w:p w14:paraId="0000004D"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Гозак</w:t>
            </w:r>
            <w:proofErr w:type="spellEnd"/>
            <w:r w:rsidRPr="00D2427B">
              <w:rPr>
                <w:rFonts w:ascii="Times New Roman" w:eastAsia="Times New Roman" w:hAnsi="Times New Roman" w:cs="Times New Roman"/>
                <w:color w:val="000000"/>
                <w:sz w:val="28"/>
                <w:szCs w:val="28"/>
              </w:rPr>
              <w:t xml:space="preserve"> Світлана Вікторівна</w:t>
            </w:r>
          </w:p>
        </w:tc>
        <w:tc>
          <w:tcPr>
            <w:tcW w:w="6881" w:type="dxa"/>
            <w:tcBorders>
              <w:top w:val="nil"/>
              <w:left w:val="nil"/>
              <w:bottom w:val="nil"/>
              <w:right w:val="nil"/>
            </w:tcBorders>
          </w:tcPr>
          <w:p w14:paraId="0000004E" w14:textId="4952FB9C"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доктор медичних наук, старший науковий співробітник, завідувач лабораторії соціальних детермінант здоров’я дітей Інституту громадського здоров’я імені О.</w:t>
            </w:r>
            <w:r w:rsidR="00D2427B">
              <w:rPr>
                <w:rFonts w:ascii="Times New Roman" w:eastAsia="Times New Roman" w:hAnsi="Times New Roman" w:cs="Times New Roman"/>
                <w:color w:val="000000"/>
                <w:sz w:val="28"/>
                <w:szCs w:val="28"/>
                <w:lang w:val="uk-UA"/>
              </w:rPr>
              <w:t> </w:t>
            </w:r>
            <w:r w:rsidRPr="00D2427B">
              <w:rPr>
                <w:rFonts w:ascii="Times New Roman" w:eastAsia="Times New Roman" w:hAnsi="Times New Roman" w:cs="Times New Roman"/>
                <w:color w:val="000000"/>
                <w:sz w:val="28"/>
                <w:szCs w:val="28"/>
              </w:rPr>
              <w:t>М.</w:t>
            </w:r>
            <w:r w:rsidR="00D2427B">
              <w:rPr>
                <w:rFonts w:ascii="Times New Roman" w:eastAsia="Times New Roman" w:hAnsi="Times New Roman" w:cs="Times New Roman"/>
                <w:color w:val="000000"/>
                <w:sz w:val="28"/>
                <w:szCs w:val="28"/>
                <w:lang w:val="uk-UA"/>
              </w:rPr>
              <w:t> </w:t>
            </w:r>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Марзєєва</w:t>
            </w:r>
            <w:proofErr w:type="spellEnd"/>
            <w:r w:rsidRPr="00D2427B">
              <w:rPr>
                <w:rFonts w:ascii="Times New Roman" w:eastAsia="Times New Roman" w:hAnsi="Times New Roman" w:cs="Times New Roman"/>
                <w:color w:val="000000"/>
                <w:sz w:val="28"/>
                <w:szCs w:val="28"/>
              </w:rPr>
              <w:t xml:space="preserve"> Національної академії медичних наук України</w:t>
            </w:r>
          </w:p>
        </w:tc>
      </w:tr>
      <w:tr w:rsidR="00C76A5E" w:rsidRPr="00D2427B" w14:paraId="268FF93E" w14:textId="77777777" w:rsidTr="00D2427B">
        <w:trPr>
          <w:trHeight w:val="1081"/>
        </w:trPr>
        <w:tc>
          <w:tcPr>
            <w:tcW w:w="2900" w:type="dxa"/>
            <w:tcBorders>
              <w:top w:val="nil"/>
              <w:left w:val="nil"/>
              <w:bottom w:val="nil"/>
              <w:right w:val="nil"/>
            </w:tcBorders>
          </w:tcPr>
          <w:p w14:paraId="0000004F" w14:textId="77777777" w:rsidR="00C76A5E" w:rsidRPr="00D2427B" w:rsidRDefault="001D1856" w:rsidP="00D2427B">
            <w:pPr>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Завгородній Ігор Володимирович</w:t>
            </w:r>
          </w:p>
        </w:tc>
        <w:tc>
          <w:tcPr>
            <w:tcW w:w="6881" w:type="dxa"/>
            <w:tcBorders>
              <w:top w:val="nil"/>
              <w:left w:val="nil"/>
              <w:bottom w:val="nil"/>
              <w:right w:val="nil"/>
            </w:tcBorders>
          </w:tcPr>
          <w:p w14:paraId="00000050" w14:textId="77777777"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доктор медичних наук, професор, керівник Навчально-наукового інституту якості освіти Харківського національного медичного університету</w:t>
            </w:r>
          </w:p>
        </w:tc>
      </w:tr>
      <w:tr w:rsidR="00C76A5E" w:rsidRPr="00D2427B" w14:paraId="7C59891A" w14:textId="77777777" w:rsidTr="00D2427B">
        <w:trPr>
          <w:trHeight w:val="1075"/>
        </w:trPr>
        <w:tc>
          <w:tcPr>
            <w:tcW w:w="2900" w:type="dxa"/>
            <w:tcBorders>
              <w:top w:val="nil"/>
              <w:left w:val="nil"/>
              <w:bottom w:val="nil"/>
              <w:right w:val="nil"/>
            </w:tcBorders>
          </w:tcPr>
          <w:p w14:paraId="00000051"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Юрочко</w:t>
            </w:r>
            <w:proofErr w:type="spellEnd"/>
            <w:r w:rsidRPr="00D2427B">
              <w:rPr>
                <w:rFonts w:ascii="Times New Roman" w:eastAsia="Times New Roman" w:hAnsi="Times New Roman" w:cs="Times New Roman"/>
                <w:color w:val="000000"/>
                <w:sz w:val="28"/>
                <w:szCs w:val="28"/>
              </w:rPr>
              <w:t xml:space="preserve"> Тетяна Петрівна</w:t>
            </w:r>
          </w:p>
        </w:tc>
        <w:tc>
          <w:tcPr>
            <w:tcW w:w="6881" w:type="dxa"/>
            <w:tcBorders>
              <w:top w:val="nil"/>
              <w:left w:val="nil"/>
              <w:bottom w:val="nil"/>
              <w:right w:val="nil"/>
            </w:tcBorders>
          </w:tcPr>
          <w:p w14:paraId="00000053" w14:textId="2B9F4A4E" w:rsidR="00C76A5E" w:rsidRPr="00D2427B" w:rsidRDefault="001D1856" w:rsidP="00D2427B">
            <w:pPr>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кандидат наук з державного управління, доцент, завідувач кафедри школи охорони здоров’я Національного університету «Києво-Могилянська академія» </w:t>
            </w:r>
          </w:p>
        </w:tc>
      </w:tr>
      <w:tr w:rsidR="00C76A5E" w:rsidRPr="00D2427B" w14:paraId="11ED9286" w14:textId="77777777" w:rsidTr="00D2427B">
        <w:trPr>
          <w:trHeight w:val="1081"/>
        </w:trPr>
        <w:tc>
          <w:tcPr>
            <w:tcW w:w="2900" w:type="dxa"/>
            <w:tcBorders>
              <w:top w:val="nil"/>
              <w:left w:val="nil"/>
              <w:bottom w:val="nil"/>
              <w:right w:val="nil"/>
            </w:tcBorders>
          </w:tcPr>
          <w:p w14:paraId="00000054" w14:textId="77777777" w:rsidR="00C76A5E" w:rsidRPr="00D2427B" w:rsidRDefault="001D1856" w:rsidP="00D2427B">
            <w:pPr>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Яворовський</w:t>
            </w:r>
            <w:proofErr w:type="spellEnd"/>
            <w:r w:rsidRPr="00D2427B">
              <w:rPr>
                <w:rFonts w:ascii="Times New Roman" w:eastAsia="Times New Roman" w:hAnsi="Times New Roman" w:cs="Times New Roman"/>
                <w:color w:val="000000"/>
                <w:sz w:val="28"/>
                <w:szCs w:val="28"/>
              </w:rPr>
              <w:t xml:space="preserve"> Олександр Петрович</w:t>
            </w:r>
          </w:p>
        </w:tc>
        <w:tc>
          <w:tcPr>
            <w:tcW w:w="6881" w:type="dxa"/>
            <w:tcBorders>
              <w:top w:val="nil"/>
              <w:left w:val="nil"/>
              <w:bottom w:val="nil"/>
              <w:right w:val="nil"/>
            </w:tcBorders>
          </w:tcPr>
          <w:p w14:paraId="00000056" w14:textId="7D72B7AB" w:rsidR="00C76A5E" w:rsidRPr="00D2427B" w:rsidRDefault="001D1856" w:rsidP="00D2427B">
            <w:pPr>
              <w:tabs>
                <w:tab w:val="right" w:pos="10239"/>
              </w:tabs>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доктор медичних наук, професор, завідувач кафедри гігієни праці і професійних хвороб Національного медичного університету імені О. О. Богомольця </w:t>
            </w:r>
          </w:p>
        </w:tc>
      </w:tr>
    </w:tbl>
    <w:p w14:paraId="00000057" w14:textId="77777777" w:rsidR="00C76A5E" w:rsidRPr="00D2427B" w:rsidRDefault="00C76A5E" w:rsidP="00D2427B">
      <w:pPr>
        <w:spacing w:after="0" w:line="240" w:lineRule="auto"/>
        <w:rPr>
          <w:rFonts w:ascii="Times New Roman" w:eastAsia="Times New Roman" w:hAnsi="Times New Roman" w:cs="Times New Roman"/>
          <w:color w:val="000000"/>
          <w:sz w:val="28"/>
          <w:szCs w:val="28"/>
        </w:rPr>
      </w:pPr>
    </w:p>
    <w:p w14:paraId="057289FC" w14:textId="4E5C5D00" w:rsidR="007559F1" w:rsidRPr="00D2427B" w:rsidRDefault="007559F1"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Стандарт розглянуто та схвалено на засіданні підкомісії зі спеціальності I9</w:t>
      </w:r>
      <w:r w:rsidR="00D2427B">
        <w:rPr>
          <w:rFonts w:ascii="Times New Roman" w:eastAsia="Times New Roman" w:hAnsi="Times New Roman" w:cs="Times New Roman"/>
          <w:color w:val="000000"/>
          <w:sz w:val="28"/>
          <w:szCs w:val="28"/>
          <w:lang w:val="uk-UA"/>
        </w:rPr>
        <w:t> </w:t>
      </w:r>
      <w:r w:rsidRPr="00D2427B">
        <w:rPr>
          <w:rFonts w:ascii="Times New Roman" w:eastAsia="Times New Roman" w:hAnsi="Times New Roman" w:cs="Times New Roman"/>
          <w:color w:val="000000"/>
          <w:sz w:val="28"/>
          <w:szCs w:val="28"/>
        </w:rPr>
        <w:t>Громадське здоров’я Науково-методичної комісії №9 з охорони здоров’я та соціального забезпечення сектору вищої освіти Науково-методичної ради Міністерства освіти і науки України (протокол № 2 від 02 червня 2026 р.).</w:t>
      </w:r>
    </w:p>
    <w:p w14:paraId="0A8640E2" w14:textId="77777777" w:rsidR="007559F1" w:rsidRPr="00D2427B" w:rsidRDefault="007559F1" w:rsidP="00D2427B">
      <w:pPr>
        <w:spacing w:after="0" w:line="240" w:lineRule="auto"/>
        <w:ind w:firstLine="567"/>
        <w:rPr>
          <w:rFonts w:ascii="Times New Roman" w:eastAsia="Times New Roman" w:hAnsi="Times New Roman" w:cs="Times New Roman"/>
          <w:color w:val="000000"/>
          <w:sz w:val="28"/>
          <w:szCs w:val="28"/>
        </w:rPr>
      </w:pPr>
    </w:p>
    <w:p w14:paraId="0000005A" w14:textId="77777777"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Стандарт розглянуто на засіданні сектору вищої освіти Науково-методичної ради Міністерства освіти і науки України (протокол №___ від _______). </w:t>
      </w:r>
    </w:p>
    <w:p w14:paraId="0000005B" w14:textId="77777777" w:rsidR="00C76A5E" w:rsidRPr="00D2427B" w:rsidRDefault="001D1856" w:rsidP="00D2427B">
      <w:pPr>
        <w:spacing w:after="0" w:line="240" w:lineRule="auto"/>
        <w:ind w:firstLine="567"/>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 </w:t>
      </w:r>
    </w:p>
    <w:p w14:paraId="407EB5AC" w14:textId="77777777" w:rsidR="007559F1" w:rsidRPr="00D2427B" w:rsidRDefault="007559F1"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Фахову експертизу </w:t>
      </w:r>
      <w:sdt>
        <w:sdtPr>
          <w:rPr>
            <w:rFonts w:ascii="Times New Roman" w:hAnsi="Times New Roman" w:cs="Times New Roman"/>
          </w:rPr>
          <w:tag w:val="goog_rdk_4"/>
          <w:id w:val="-1785796125"/>
        </w:sdtPr>
        <w:sdtEndPr/>
        <w:sdtContent/>
      </w:sdt>
      <w:r w:rsidRPr="00D2427B">
        <w:rPr>
          <w:rFonts w:ascii="Times New Roman" w:eastAsia="Times New Roman" w:hAnsi="Times New Roman" w:cs="Times New Roman"/>
          <w:color w:val="000000"/>
          <w:sz w:val="28"/>
          <w:szCs w:val="28"/>
        </w:rPr>
        <w:t xml:space="preserve">проводили: </w:t>
      </w:r>
    </w:p>
    <w:p w14:paraId="2A09F37F" w14:textId="77777777" w:rsidR="007559F1" w:rsidRPr="00D2427B" w:rsidRDefault="007559F1" w:rsidP="00D2427B">
      <w:pPr>
        <w:spacing w:after="0" w:line="240" w:lineRule="auto"/>
        <w:ind w:hanging="5"/>
        <w:jc w:val="both"/>
        <w:rPr>
          <w:rFonts w:ascii="Times New Roman" w:eastAsia="Times New Roman" w:hAnsi="Times New Roman" w:cs="Times New Roman"/>
          <w:color w:val="000000"/>
          <w:sz w:val="28"/>
          <w:szCs w:val="28"/>
        </w:rPr>
      </w:pPr>
    </w:p>
    <w:p w14:paraId="00000068" w14:textId="77777777" w:rsidR="00C76A5E" w:rsidRPr="00D2427B" w:rsidRDefault="001D1856" w:rsidP="00D2427B">
      <w:pPr>
        <w:spacing w:after="0" w:line="240" w:lineRule="auto"/>
        <w:ind w:hanging="5"/>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Методичну експертизу </w:t>
      </w:r>
      <w:sdt>
        <w:sdtPr>
          <w:rPr>
            <w:rFonts w:ascii="Times New Roman" w:hAnsi="Times New Roman" w:cs="Times New Roman"/>
          </w:rPr>
          <w:tag w:val="goog_rdk_6"/>
          <w:id w:val="1745708"/>
        </w:sdtPr>
        <w:sdtEndPr/>
        <w:sdtContent/>
      </w:sdt>
      <w:r w:rsidRPr="00D2427B">
        <w:rPr>
          <w:rFonts w:ascii="Times New Roman" w:eastAsia="Times New Roman" w:hAnsi="Times New Roman" w:cs="Times New Roman"/>
          <w:color w:val="000000"/>
          <w:sz w:val="28"/>
          <w:szCs w:val="28"/>
        </w:rPr>
        <w:t xml:space="preserve">проводили: </w:t>
      </w:r>
    </w:p>
    <w:p w14:paraId="0000006D" w14:textId="77777777" w:rsidR="00C76A5E" w:rsidRPr="00D2427B" w:rsidRDefault="00C76A5E" w:rsidP="00D2427B">
      <w:pPr>
        <w:spacing w:after="0" w:line="240" w:lineRule="auto"/>
        <w:ind w:hanging="5"/>
        <w:jc w:val="both"/>
        <w:rPr>
          <w:rFonts w:ascii="Times New Roman" w:eastAsia="Times New Roman" w:hAnsi="Times New Roman" w:cs="Times New Roman"/>
          <w:color w:val="000000"/>
          <w:sz w:val="28"/>
          <w:szCs w:val="28"/>
        </w:rPr>
      </w:pPr>
    </w:p>
    <w:p w14:paraId="0000006E" w14:textId="4EC5AB31"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Стандарт розглянуто </w:t>
      </w:r>
      <w:r w:rsidR="00D2427B">
        <w:rPr>
          <w:rFonts w:ascii="Times New Roman" w:eastAsia="Times New Roman" w:hAnsi="Times New Roman" w:cs="Times New Roman"/>
          <w:color w:val="000000"/>
          <w:sz w:val="28"/>
          <w:szCs w:val="28"/>
          <w:lang w:val="uk-UA"/>
        </w:rPr>
        <w:t>(зазначається ЦОВ)</w:t>
      </w:r>
      <w:r w:rsidRPr="00D2427B">
        <w:rPr>
          <w:rFonts w:ascii="Times New Roman" w:eastAsia="Times New Roman" w:hAnsi="Times New Roman" w:cs="Times New Roman"/>
          <w:color w:val="000000"/>
          <w:sz w:val="28"/>
          <w:szCs w:val="28"/>
        </w:rPr>
        <w:t xml:space="preserve"> </w:t>
      </w:r>
    </w:p>
    <w:p w14:paraId="0000006F" w14:textId="77777777" w:rsidR="00C76A5E" w:rsidRPr="00D2427B" w:rsidRDefault="00C76A5E" w:rsidP="00D2427B">
      <w:pPr>
        <w:spacing w:after="0" w:line="240" w:lineRule="auto"/>
        <w:ind w:firstLine="567"/>
        <w:rPr>
          <w:rFonts w:ascii="Times New Roman" w:eastAsia="Times New Roman" w:hAnsi="Times New Roman" w:cs="Times New Roman"/>
          <w:color w:val="000000"/>
          <w:sz w:val="28"/>
          <w:szCs w:val="28"/>
        </w:rPr>
      </w:pPr>
    </w:p>
    <w:p w14:paraId="00000070" w14:textId="77777777" w:rsidR="00C76A5E" w:rsidRPr="00D2427B"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Стандарт розглянуто після надходження всіх зауважень та пропозицій та схвалено на засіданні підкомісії зі спеціальності I9 Громадське здоров’я Науково-методичної комісії № 9 з охорони здоров’я та соціального забезпечення Науково-методичної ради Міністерства освіти і науки України (протокол №___ </w:t>
      </w:r>
      <w:sdt>
        <w:sdtPr>
          <w:rPr>
            <w:rFonts w:ascii="Times New Roman" w:hAnsi="Times New Roman" w:cs="Times New Roman"/>
          </w:rPr>
          <w:tag w:val="goog_rdk_8"/>
          <w:id w:val="-353830531"/>
        </w:sdtPr>
        <w:sdtEndPr/>
        <w:sdtContent/>
      </w:sdt>
      <w:r w:rsidRPr="00D2427B">
        <w:rPr>
          <w:rFonts w:ascii="Times New Roman" w:eastAsia="Times New Roman" w:hAnsi="Times New Roman" w:cs="Times New Roman"/>
          <w:color w:val="000000"/>
          <w:sz w:val="28"/>
          <w:szCs w:val="28"/>
        </w:rPr>
        <w:t xml:space="preserve">від _________). </w:t>
      </w:r>
    </w:p>
    <w:p w14:paraId="00000071" w14:textId="77777777" w:rsidR="00C76A5E" w:rsidRPr="00D2427B" w:rsidRDefault="001D1856" w:rsidP="00D2427B">
      <w:pPr>
        <w:spacing w:after="0" w:line="240" w:lineRule="auto"/>
        <w:ind w:firstLine="567"/>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 </w:t>
      </w:r>
    </w:p>
    <w:p w14:paraId="00000072" w14:textId="47316894" w:rsidR="00C76A5E" w:rsidRDefault="001D1856" w:rsidP="00D2427B">
      <w:pPr>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Стандарт погоджено на засіданні Національного агентства із забезпечення якості вищої освіти (протокол ________________ № ____). </w:t>
      </w:r>
    </w:p>
    <w:p w14:paraId="4D85C4D1" w14:textId="0217A0AD" w:rsidR="00D2427B" w:rsidRDefault="00D2427B" w:rsidP="00D2427B">
      <w:pPr>
        <w:spacing w:after="0" w:line="240" w:lineRule="auto"/>
        <w:ind w:firstLine="567"/>
        <w:jc w:val="both"/>
        <w:rPr>
          <w:rFonts w:ascii="Times New Roman" w:eastAsia="Times New Roman" w:hAnsi="Times New Roman" w:cs="Times New Roman"/>
          <w:color w:val="000000"/>
          <w:sz w:val="28"/>
          <w:szCs w:val="28"/>
        </w:rPr>
      </w:pPr>
    </w:p>
    <w:p w14:paraId="00000074" w14:textId="77777777" w:rsidR="00C76A5E" w:rsidRPr="00D2427B" w:rsidRDefault="001D1856" w:rsidP="00D2427B">
      <w:pPr>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ІІ. Загальна характеристика</w:t>
      </w:r>
    </w:p>
    <w:p w14:paraId="00000075"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tbl>
      <w:tblPr>
        <w:tblStyle w:val="aa"/>
        <w:tblW w:w="986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7088"/>
      </w:tblGrid>
      <w:tr w:rsidR="00C76A5E" w:rsidRPr="00D2427B" w14:paraId="3116B94A" w14:textId="77777777">
        <w:trPr>
          <w:trHeight w:val="151"/>
        </w:trPr>
        <w:tc>
          <w:tcPr>
            <w:tcW w:w="2773" w:type="dxa"/>
          </w:tcPr>
          <w:p w14:paraId="00000076"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Рівень вищої освіти</w:t>
            </w:r>
          </w:p>
        </w:tc>
        <w:tc>
          <w:tcPr>
            <w:tcW w:w="7088" w:type="dxa"/>
            <w:vAlign w:val="center"/>
          </w:tcPr>
          <w:p w14:paraId="0A570259" w14:textId="77777777" w:rsidR="00C76A5E" w:rsidRDefault="001D1856" w:rsidP="00D2427B">
            <w:pPr>
              <w:shd w:val="clear" w:color="auto" w:fill="FFFFFF"/>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Другий (магістерський) рівень</w:t>
            </w:r>
          </w:p>
          <w:p w14:paraId="00000077" w14:textId="7790D562" w:rsidR="00D2427B" w:rsidRPr="00D2427B" w:rsidRDefault="00D2427B" w:rsidP="00D2427B">
            <w:pPr>
              <w:shd w:val="clear" w:color="auto" w:fill="FFFFFF"/>
              <w:tabs>
                <w:tab w:val="left" w:pos="37"/>
              </w:tabs>
              <w:spacing w:after="0" w:line="240" w:lineRule="auto"/>
              <w:jc w:val="both"/>
              <w:rPr>
                <w:rFonts w:ascii="Times New Roman" w:eastAsia="Times New Roman" w:hAnsi="Times New Roman" w:cs="Times New Roman"/>
                <w:sz w:val="28"/>
                <w:szCs w:val="28"/>
              </w:rPr>
            </w:pPr>
          </w:p>
        </w:tc>
      </w:tr>
      <w:tr w:rsidR="00C76A5E" w:rsidRPr="00D2427B" w14:paraId="4FCF25A5" w14:textId="77777777">
        <w:trPr>
          <w:trHeight w:val="151"/>
        </w:trPr>
        <w:tc>
          <w:tcPr>
            <w:tcW w:w="2773" w:type="dxa"/>
          </w:tcPr>
          <w:p w14:paraId="00000078"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Ступінь вищої освіти</w:t>
            </w:r>
          </w:p>
        </w:tc>
        <w:tc>
          <w:tcPr>
            <w:tcW w:w="7088" w:type="dxa"/>
            <w:vAlign w:val="center"/>
          </w:tcPr>
          <w:p w14:paraId="00000079" w14:textId="77777777" w:rsidR="00C76A5E" w:rsidRPr="00D2427B" w:rsidRDefault="001D1856" w:rsidP="00D2427B">
            <w:pPr>
              <w:shd w:val="clear" w:color="auto" w:fill="FFFFFF"/>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Магістр</w:t>
            </w:r>
          </w:p>
        </w:tc>
      </w:tr>
      <w:tr w:rsidR="00C76A5E" w:rsidRPr="00D2427B" w14:paraId="58E41C02" w14:textId="77777777">
        <w:tc>
          <w:tcPr>
            <w:tcW w:w="2773" w:type="dxa"/>
          </w:tcPr>
          <w:p w14:paraId="0000007A"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Галузь знань</w:t>
            </w:r>
          </w:p>
        </w:tc>
        <w:tc>
          <w:tcPr>
            <w:tcW w:w="7088" w:type="dxa"/>
            <w:vAlign w:val="center"/>
          </w:tcPr>
          <w:p w14:paraId="405000CE" w14:textId="77777777" w:rsidR="00C76A5E"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І Охорона здоров’я та соціальне забезпечення</w:t>
            </w:r>
          </w:p>
          <w:p w14:paraId="0000007B" w14:textId="59B2ED8C" w:rsidR="00D2427B" w:rsidRPr="00D2427B" w:rsidRDefault="00D2427B" w:rsidP="00D2427B">
            <w:pPr>
              <w:tabs>
                <w:tab w:val="left" w:pos="37"/>
              </w:tabs>
              <w:spacing w:after="0" w:line="240" w:lineRule="auto"/>
              <w:jc w:val="both"/>
              <w:rPr>
                <w:rFonts w:ascii="Times New Roman" w:eastAsia="Times New Roman" w:hAnsi="Times New Roman" w:cs="Times New Roman"/>
                <w:sz w:val="28"/>
                <w:szCs w:val="28"/>
              </w:rPr>
            </w:pPr>
          </w:p>
        </w:tc>
      </w:tr>
      <w:tr w:rsidR="00C76A5E" w:rsidRPr="00D2427B" w14:paraId="4213563D" w14:textId="77777777">
        <w:tc>
          <w:tcPr>
            <w:tcW w:w="2773" w:type="dxa"/>
          </w:tcPr>
          <w:p w14:paraId="0000007C"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Спеціальність</w:t>
            </w:r>
          </w:p>
        </w:tc>
        <w:tc>
          <w:tcPr>
            <w:tcW w:w="7088" w:type="dxa"/>
            <w:vAlign w:val="center"/>
          </w:tcPr>
          <w:p w14:paraId="5273D2C8" w14:textId="77777777" w:rsidR="00C76A5E"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I9 Громадське здоров’я</w:t>
            </w:r>
          </w:p>
          <w:p w14:paraId="0000007D" w14:textId="56609653" w:rsidR="00D2427B" w:rsidRPr="00D2427B" w:rsidRDefault="00D2427B" w:rsidP="00D2427B">
            <w:pPr>
              <w:tabs>
                <w:tab w:val="left" w:pos="37"/>
              </w:tabs>
              <w:spacing w:after="0" w:line="240" w:lineRule="auto"/>
              <w:jc w:val="both"/>
              <w:rPr>
                <w:rFonts w:ascii="Times New Roman" w:eastAsia="Times New Roman" w:hAnsi="Times New Roman" w:cs="Times New Roman"/>
                <w:sz w:val="28"/>
                <w:szCs w:val="28"/>
              </w:rPr>
            </w:pPr>
          </w:p>
        </w:tc>
      </w:tr>
      <w:tr w:rsidR="00C76A5E" w:rsidRPr="00D2427B" w14:paraId="7AE03002" w14:textId="77777777">
        <w:tc>
          <w:tcPr>
            <w:tcW w:w="2773" w:type="dxa"/>
          </w:tcPr>
          <w:p w14:paraId="0000007E" w14:textId="77777777" w:rsidR="00C76A5E" w:rsidRPr="00D2427B" w:rsidRDefault="001D1856" w:rsidP="00D2427B">
            <w:pPr>
              <w:spacing w:after="0" w:line="240" w:lineRule="auto"/>
              <w:ind w:firstLine="22"/>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Цілі навчання</w:t>
            </w:r>
          </w:p>
        </w:tc>
        <w:tc>
          <w:tcPr>
            <w:tcW w:w="7088" w:type="dxa"/>
            <w:vAlign w:val="center"/>
          </w:tcPr>
          <w:p w14:paraId="0000007F"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Набуття здатності застосовувати компетентності у сфері громадського здоров’я для розв’язання складних задач і проблем професійної, дослідницької та/або інноваційної діяльності, що передбачають проведення досліджень та/або здійснення інновацій і характеризуються невизначеністю умов і вимог</w:t>
            </w:r>
          </w:p>
        </w:tc>
      </w:tr>
      <w:tr w:rsidR="00C76A5E" w:rsidRPr="00D2427B" w14:paraId="059EB25E" w14:textId="77777777">
        <w:tc>
          <w:tcPr>
            <w:tcW w:w="2773" w:type="dxa"/>
          </w:tcPr>
          <w:p w14:paraId="00000080"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Перелік назв освітніх програм</w:t>
            </w:r>
          </w:p>
        </w:tc>
        <w:tc>
          <w:tcPr>
            <w:tcW w:w="7088" w:type="dxa"/>
            <w:vAlign w:val="center"/>
          </w:tcPr>
          <w:p w14:paraId="00000081"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D2427B">
              <w:rPr>
                <w:rFonts w:ascii="Times New Roman" w:eastAsia="Times New Roman" w:hAnsi="Times New Roman" w:cs="Times New Roman"/>
                <w:sz w:val="28"/>
                <w:szCs w:val="28"/>
                <w:vertAlign w:val="superscript"/>
              </w:rPr>
              <w:t>1</w:t>
            </w:r>
            <w:r w:rsidRPr="00D2427B">
              <w:rPr>
                <w:rFonts w:ascii="Times New Roman" w:eastAsia="Times New Roman" w:hAnsi="Times New Roman" w:cs="Times New Roman"/>
                <w:sz w:val="28"/>
                <w:szCs w:val="28"/>
              </w:rPr>
              <w:t xml:space="preserve"> Закону України «Про вищу освіту»</w:t>
            </w:r>
          </w:p>
        </w:tc>
      </w:tr>
      <w:tr w:rsidR="00C76A5E" w:rsidRPr="00D2427B" w14:paraId="342D7A85" w14:textId="77777777">
        <w:tc>
          <w:tcPr>
            <w:tcW w:w="2773" w:type="dxa"/>
          </w:tcPr>
          <w:p w14:paraId="00000082"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Назви спеціалізацій (предметних спеціальностей)</w:t>
            </w:r>
          </w:p>
        </w:tc>
        <w:tc>
          <w:tcPr>
            <w:tcW w:w="7088" w:type="dxa"/>
            <w:vAlign w:val="center"/>
          </w:tcPr>
          <w:p w14:paraId="00000083"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Стандарт не визначає спеціалізацій (предметних спеціальностей). Заклади вищої освіти можуть самостійно визначати спеціалізації в межах предметної області спеціальності I9 Громадське здоров’я відповідно до законодавства</w:t>
            </w:r>
          </w:p>
        </w:tc>
      </w:tr>
      <w:tr w:rsidR="00C76A5E" w:rsidRPr="00D2427B" w14:paraId="4FC206E6" w14:textId="77777777">
        <w:trPr>
          <w:trHeight w:val="151"/>
        </w:trPr>
        <w:tc>
          <w:tcPr>
            <w:tcW w:w="2773" w:type="dxa"/>
          </w:tcPr>
          <w:p w14:paraId="00000084"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Форми здобуття вищої освіти </w:t>
            </w:r>
          </w:p>
        </w:tc>
        <w:tc>
          <w:tcPr>
            <w:tcW w:w="7088" w:type="dxa"/>
            <w:vAlign w:val="center"/>
          </w:tcPr>
          <w:p w14:paraId="00000085"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Не регламентується</w:t>
            </w:r>
          </w:p>
        </w:tc>
      </w:tr>
      <w:tr w:rsidR="00C76A5E" w:rsidRPr="00D2427B" w14:paraId="618F8370" w14:textId="77777777">
        <w:trPr>
          <w:trHeight w:val="151"/>
        </w:trPr>
        <w:tc>
          <w:tcPr>
            <w:tcW w:w="2773" w:type="dxa"/>
          </w:tcPr>
          <w:p w14:paraId="00000086"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Освітня кваліфікація </w:t>
            </w:r>
          </w:p>
        </w:tc>
        <w:tc>
          <w:tcPr>
            <w:tcW w:w="7088" w:type="dxa"/>
            <w:vAlign w:val="center"/>
          </w:tcPr>
          <w:p w14:paraId="00000087"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Магістр з громадського здоров’я</w:t>
            </w:r>
          </w:p>
        </w:tc>
      </w:tr>
      <w:tr w:rsidR="00C76A5E" w:rsidRPr="00D2427B" w14:paraId="28C27A46" w14:textId="77777777">
        <w:trPr>
          <w:trHeight w:val="151"/>
        </w:trPr>
        <w:tc>
          <w:tcPr>
            <w:tcW w:w="2773" w:type="dxa"/>
          </w:tcPr>
          <w:p w14:paraId="00000088"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Професійна(і) кваліфікація(ї) </w:t>
            </w:r>
          </w:p>
        </w:tc>
        <w:tc>
          <w:tcPr>
            <w:tcW w:w="7088" w:type="dxa"/>
            <w:vAlign w:val="center"/>
          </w:tcPr>
          <w:p w14:paraId="00000089"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Професіонал з громадського здоров’я або професіонал з довкілля та здоров’я (визначається освітньою </w:t>
            </w:r>
            <w:sdt>
              <w:sdtPr>
                <w:rPr>
                  <w:rFonts w:ascii="Times New Roman" w:hAnsi="Times New Roman" w:cs="Times New Roman"/>
                </w:rPr>
                <w:tag w:val="goog_rdk_9"/>
                <w:id w:val="-1832116262"/>
              </w:sdtPr>
              <w:sdtEndPr/>
              <w:sdtContent/>
            </w:sdt>
            <w:r w:rsidRPr="00D2427B">
              <w:rPr>
                <w:rFonts w:ascii="Times New Roman" w:eastAsia="Times New Roman" w:hAnsi="Times New Roman" w:cs="Times New Roman"/>
                <w:color w:val="000000"/>
                <w:sz w:val="28"/>
                <w:szCs w:val="28"/>
              </w:rPr>
              <w:t>програмою).</w:t>
            </w:r>
          </w:p>
          <w:p w14:paraId="0000008A"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lastRenderedPageBreak/>
              <w:t>Професійна кваліфікація може присвоюватися за освітніми програмами, що передбачають її присвоєння відповідно до законодавства, професійних стандартів за наявності та інших нормативних документів. Стандарт вищої освіти не є самостійною підставою для присвоєння професійної кваліфікації</w:t>
            </w:r>
          </w:p>
        </w:tc>
      </w:tr>
      <w:tr w:rsidR="00C76A5E" w:rsidRPr="00D2427B" w14:paraId="47D98B86" w14:textId="77777777">
        <w:trPr>
          <w:trHeight w:val="879"/>
        </w:trPr>
        <w:tc>
          <w:tcPr>
            <w:tcW w:w="2773" w:type="dxa"/>
          </w:tcPr>
          <w:p w14:paraId="0000008B"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lastRenderedPageBreak/>
              <w:t>Академічні права випускників</w:t>
            </w:r>
          </w:p>
        </w:tc>
        <w:tc>
          <w:tcPr>
            <w:tcW w:w="7088" w:type="dxa"/>
            <w:vAlign w:val="center"/>
          </w:tcPr>
          <w:p w14:paraId="0000008C"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Здобуття вищої освіти на третьому (освітньо-науковому) рівні. Набуття додаткових кваліфікацій у системі освіти дорослих</w:t>
            </w:r>
          </w:p>
        </w:tc>
      </w:tr>
      <w:tr w:rsidR="00C76A5E" w:rsidRPr="00D2427B" w14:paraId="7FCA6114" w14:textId="77777777">
        <w:trPr>
          <w:trHeight w:val="151"/>
        </w:trPr>
        <w:tc>
          <w:tcPr>
            <w:tcW w:w="2773" w:type="dxa"/>
          </w:tcPr>
          <w:p w14:paraId="0000008D" w14:textId="77777777" w:rsidR="00C76A5E" w:rsidRPr="00D2427B" w:rsidRDefault="001D1856" w:rsidP="00D2427B">
            <w:pPr>
              <w:spacing w:after="0" w:line="240" w:lineRule="auto"/>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Працевлаштування випускників </w:t>
            </w:r>
          </w:p>
        </w:tc>
        <w:tc>
          <w:tcPr>
            <w:tcW w:w="7088" w:type="dxa"/>
            <w:vAlign w:val="center"/>
          </w:tcPr>
          <w:p w14:paraId="0000008E" w14:textId="77777777" w:rsidR="00C76A5E" w:rsidRPr="00D2427B" w:rsidRDefault="001D1856" w:rsidP="00D2427B">
            <w:pPr>
              <w:tabs>
                <w:tab w:val="left" w:pos="37"/>
              </w:tabs>
              <w:spacing w:after="0" w:line="240" w:lineRule="auto"/>
              <w:jc w:val="both"/>
              <w:rPr>
                <w:rFonts w:ascii="Times New Roman" w:eastAsia="Times New Roman" w:hAnsi="Times New Roman" w:cs="Times New Roman"/>
                <w:sz w:val="28"/>
                <w:szCs w:val="28"/>
                <w:highlight w:val="green"/>
              </w:rPr>
            </w:pPr>
            <w:r w:rsidRPr="00D2427B">
              <w:rPr>
                <w:rFonts w:ascii="Times New Roman" w:eastAsia="Times New Roman" w:hAnsi="Times New Roman" w:cs="Times New Roman"/>
                <w:sz w:val="28"/>
                <w:szCs w:val="28"/>
              </w:rPr>
              <w:t xml:space="preserve">Випускники можуть працювати у сфері громадського здоров’я, охорони здоров’я, </w:t>
            </w:r>
            <w:proofErr w:type="spellStart"/>
            <w:r w:rsidRPr="00D2427B">
              <w:rPr>
                <w:rFonts w:ascii="Times New Roman" w:eastAsia="Times New Roman" w:hAnsi="Times New Roman" w:cs="Times New Roman"/>
                <w:sz w:val="28"/>
                <w:szCs w:val="28"/>
              </w:rPr>
              <w:t>міжсекторальної</w:t>
            </w:r>
            <w:proofErr w:type="spellEnd"/>
            <w:r w:rsidRPr="00D2427B">
              <w:rPr>
                <w:rFonts w:ascii="Times New Roman" w:eastAsia="Times New Roman" w:hAnsi="Times New Roman" w:cs="Times New Roman"/>
                <w:sz w:val="28"/>
                <w:szCs w:val="28"/>
              </w:rPr>
              <w:t xml:space="preserve"> взаємодії, аналітичного, управлінського, </w:t>
            </w:r>
            <w:proofErr w:type="spellStart"/>
            <w:r w:rsidRPr="00D2427B">
              <w:rPr>
                <w:rFonts w:ascii="Times New Roman" w:eastAsia="Times New Roman" w:hAnsi="Times New Roman" w:cs="Times New Roman"/>
                <w:sz w:val="28"/>
                <w:szCs w:val="28"/>
              </w:rPr>
              <w:t>проєктного</w:t>
            </w:r>
            <w:proofErr w:type="spellEnd"/>
            <w:r w:rsidRPr="00D2427B">
              <w:rPr>
                <w:rFonts w:ascii="Times New Roman" w:eastAsia="Times New Roman" w:hAnsi="Times New Roman" w:cs="Times New Roman"/>
                <w:sz w:val="28"/>
                <w:szCs w:val="28"/>
              </w:rPr>
              <w:t>, експертного, дослідницького та комунікаційного забезпечення заходів, програм і політик громадського здоров’я</w:t>
            </w:r>
          </w:p>
        </w:tc>
      </w:tr>
    </w:tbl>
    <w:p w14:paraId="0000008F" w14:textId="77777777" w:rsidR="00C76A5E" w:rsidRPr="00D2427B" w:rsidRDefault="00C76A5E" w:rsidP="00D2427B">
      <w:pPr>
        <w:spacing w:after="0" w:line="240" w:lineRule="auto"/>
        <w:ind w:firstLine="709"/>
        <w:jc w:val="both"/>
        <w:rPr>
          <w:rFonts w:ascii="Times New Roman" w:eastAsia="Times New Roman" w:hAnsi="Times New Roman" w:cs="Times New Roman"/>
          <w:b/>
          <w:bCs/>
          <w:sz w:val="28"/>
          <w:szCs w:val="28"/>
        </w:rPr>
      </w:pPr>
    </w:p>
    <w:p w14:paraId="00000090" w14:textId="1F58BBD5" w:rsidR="00C76A5E" w:rsidRDefault="001D1856" w:rsidP="00D2427B">
      <w:pPr>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ІІІ. Обсяг кредитів ЄКТС, необхідний для здобуття ступеня магістра зі спеціальності I9 Громадське здоров’я</w:t>
      </w:r>
    </w:p>
    <w:p w14:paraId="2A2AA2E9" w14:textId="77777777" w:rsidR="00D2427B" w:rsidRPr="00D2427B" w:rsidRDefault="00D2427B" w:rsidP="00D2427B">
      <w:pPr>
        <w:spacing w:after="0" w:line="240" w:lineRule="auto"/>
        <w:ind w:firstLine="567"/>
        <w:jc w:val="both"/>
        <w:rPr>
          <w:rFonts w:ascii="Times New Roman" w:eastAsia="Times New Roman" w:hAnsi="Times New Roman" w:cs="Times New Roman"/>
          <w:b/>
          <w:bCs/>
          <w:sz w:val="28"/>
          <w:szCs w:val="28"/>
        </w:rPr>
      </w:pPr>
    </w:p>
    <w:p w14:paraId="00000091" w14:textId="77777777" w:rsidR="00C76A5E" w:rsidRPr="00D2427B" w:rsidRDefault="001D1856" w:rsidP="00D2427B">
      <w:pPr>
        <w:tabs>
          <w:tab w:val="left" w:pos="1134"/>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Для здобуття ступеня магістра за спеціальністю I9 Громадське здоров’я обсяг освітньо-професійної програми становить 90 кредитів ЄКТС. Для освітніх програм, підготовка за якими здійснюється виключно за кошти фізичних та/або юридичних осіб, заклад вищої освіти може встановлювати обсяг освітньо-професійної програми 120 кредитів ЄКТС. Обсяг освітньо-наукової програми становить 120 кредитів ЄКТС, з яких не менше 30% має бути відведено на дослідницьку (наукову) компоненту.</w:t>
      </w:r>
    </w:p>
    <w:p w14:paraId="00000092" w14:textId="77777777" w:rsidR="00C76A5E" w:rsidRPr="00D2427B" w:rsidRDefault="001D1856" w:rsidP="00D2427B">
      <w:pPr>
        <w:tabs>
          <w:tab w:val="left" w:pos="1134"/>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рівнів вищої освіти. Максимальний обсяг кредитів ЄКТС, що може бути перезарахований у цьому випадку, не регламентується цим Стандартом, якщо інше не визначено законодавством, і встановлюється освітньою програмою.</w:t>
      </w:r>
    </w:p>
    <w:p w14:paraId="00000093" w14:textId="77777777" w:rsidR="00C76A5E" w:rsidRPr="00D2427B" w:rsidRDefault="00C76A5E" w:rsidP="00D2427B">
      <w:pPr>
        <w:spacing w:after="0" w:line="240" w:lineRule="auto"/>
        <w:ind w:firstLine="567"/>
        <w:jc w:val="both"/>
        <w:rPr>
          <w:rFonts w:ascii="Times New Roman" w:eastAsia="Times New Roman" w:hAnsi="Times New Roman" w:cs="Times New Roman"/>
          <w:sz w:val="28"/>
          <w:szCs w:val="28"/>
        </w:rPr>
      </w:pPr>
    </w:p>
    <w:p w14:paraId="00000094" w14:textId="4F34197A" w:rsidR="00C76A5E" w:rsidRDefault="001D1856" w:rsidP="00D2427B">
      <w:pPr>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1CC22CD2" w14:textId="77777777" w:rsidR="00D2427B" w:rsidRPr="00D2427B" w:rsidRDefault="00D2427B" w:rsidP="00D2427B">
      <w:pPr>
        <w:spacing w:after="0" w:line="240" w:lineRule="auto"/>
        <w:ind w:firstLine="567"/>
        <w:jc w:val="both"/>
        <w:rPr>
          <w:rFonts w:ascii="Times New Roman" w:eastAsia="Times New Roman" w:hAnsi="Times New Roman" w:cs="Times New Roman"/>
          <w:b/>
          <w:bCs/>
          <w:sz w:val="28"/>
          <w:szCs w:val="28"/>
        </w:rPr>
      </w:pPr>
    </w:p>
    <w:p w14:paraId="00000095" w14:textId="53319634" w:rsidR="00C76A5E" w:rsidRPr="00D2427B" w:rsidRDefault="001D1856" w:rsidP="00D2427B">
      <w:pPr>
        <w:tabs>
          <w:tab w:val="left" w:pos="1134"/>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Мінімальний обсяг практичної підготовки за освітньо-професійними програмами становить не менше 9 кредитів ЄКТС, у тому числі не менше 6</w:t>
      </w:r>
      <w:r w:rsidR="00D2427B">
        <w:rPr>
          <w:rFonts w:ascii="Times New Roman" w:eastAsia="Times New Roman" w:hAnsi="Times New Roman" w:cs="Times New Roman"/>
          <w:sz w:val="28"/>
          <w:szCs w:val="28"/>
          <w:lang w:val="uk-UA"/>
        </w:rPr>
        <w:t> </w:t>
      </w:r>
      <w:r w:rsidRPr="00D2427B">
        <w:rPr>
          <w:rFonts w:ascii="Times New Roman" w:eastAsia="Times New Roman" w:hAnsi="Times New Roman" w:cs="Times New Roman"/>
          <w:sz w:val="28"/>
          <w:szCs w:val="28"/>
        </w:rPr>
        <w:t xml:space="preserve">кредитів ЄКТС – для проходження практики в закладах, установах та організаціях, що здійснюють діяльність у сфері громадського здоров’я, охорони здоров’я, аналітичного, управлінського, </w:t>
      </w:r>
      <w:proofErr w:type="spellStart"/>
      <w:r w:rsidRPr="00D2427B">
        <w:rPr>
          <w:rFonts w:ascii="Times New Roman" w:eastAsia="Times New Roman" w:hAnsi="Times New Roman" w:cs="Times New Roman"/>
          <w:sz w:val="28"/>
          <w:szCs w:val="28"/>
        </w:rPr>
        <w:t>проєктного</w:t>
      </w:r>
      <w:proofErr w:type="spellEnd"/>
      <w:r w:rsidRPr="00D2427B">
        <w:rPr>
          <w:rFonts w:ascii="Times New Roman" w:eastAsia="Times New Roman" w:hAnsi="Times New Roman" w:cs="Times New Roman"/>
          <w:sz w:val="28"/>
          <w:szCs w:val="28"/>
        </w:rPr>
        <w:t xml:space="preserve"> або експертного забезпечення програм і політик громадського здоров’я, згідно з укладеними закладами освіти договорами. Для освітньо-наукових програм мінімальний обсяг практичної підготовки цим Стандартом не встановлюється.</w:t>
      </w:r>
    </w:p>
    <w:p w14:paraId="00000096" w14:textId="4E1588E0" w:rsidR="00C76A5E" w:rsidRDefault="00C76A5E" w:rsidP="00D2427B">
      <w:pPr>
        <w:tabs>
          <w:tab w:val="left" w:pos="1134"/>
        </w:tabs>
        <w:spacing w:after="0" w:line="240" w:lineRule="auto"/>
        <w:ind w:firstLine="567"/>
        <w:jc w:val="both"/>
        <w:rPr>
          <w:rFonts w:ascii="Times New Roman" w:eastAsia="Times New Roman" w:hAnsi="Times New Roman" w:cs="Times New Roman"/>
          <w:sz w:val="28"/>
          <w:szCs w:val="28"/>
        </w:rPr>
      </w:pPr>
    </w:p>
    <w:p w14:paraId="7E5F01A9" w14:textId="77777777" w:rsidR="00D2427B" w:rsidRPr="00D2427B" w:rsidRDefault="00D2427B" w:rsidP="00D2427B">
      <w:pPr>
        <w:tabs>
          <w:tab w:val="left" w:pos="1134"/>
        </w:tabs>
        <w:spacing w:after="0" w:line="240" w:lineRule="auto"/>
        <w:ind w:firstLine="567"/>
        <w:jc w:val="both"/>
        <w:rPr>
          <w:rFonts w:ascii="Times New Roman" w:eastAsia="Times New Roman" w:hAnsi="Times New Roman" w:cs="Times New Roman"/>
          <w:sz w:val="28"/>
          <w:szCs w:val="28"/>
        </w:rPr>
      </w:pPr>
    </w:p>
    <w:p w14:paraId="00000097" w14:textId="77777777" w:rsidR="00C76A5E" w:rsidRPr="00D2427B" w:rsidRDefault="001D1856" w:rsidP="00D2427B">
      <w:pPr>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lastRenderedPageBreak/>
        <w:t xml:space="preserve">V. Опис предметної області за спеціальністю I9 Громадське </w:t>
      </w:r>
      <w:sdt>
        <w:sdtPr>
          <w:rPr>
            <w:rFonts w:ascii="Times New Roman" w:hAnsi="Times New Roman" w:cs="Times New Roman"/>
          </w:rPr>
          <w:tag w:val="goog_rdk_10"/>
          <w:id w:val="-389089664"/>
        </w:sdtPr>
        <w:sdtEndPr/>
        <w:sdtContent/>
      </w:sdt>
      <w:r w:rsidRPr="00D2427B">
        <w:rPr>
          <w:rFonts w:ascii="Times New Roman" w:eastAsia="Times New Roman" w:hAnsi="Times New Roman" w:cs="Times New Roman"/>
          <w:b/>
          <w:bCs/>
          <w:sz w:val="28"/>
          <w:szCs w:val="28"/>
        </w:rPr>
        <w:t>здоров’я:</w:t>
      </w:r>
    </w:p>
    <w:p w14:paraId="00000098" w14:textId="77777777" w:rsidR="00C76A5E" w:rsidRPr="00D2427B" w:rsidRDefault="00C76A5E" w:rsidP="00D2427B">
      <w:pPr>
        <w:spacing w:after="0" w:line="240" w:lineRule="auto"/>
        <w:ind w:firstLine="567"/>
        <w:jc w:val="both"/>
        <w:rPr>
          <w:rFonts w:ascii="Times New Roman" w:eastAsia="Times New Roman" w:hAnsi="Times New Roman" w:cs="Times New Roman"/>
          <w:sz w:val="28"/>
          <w:szCs w:val="28"/>
        </w:rPr>
      </w:pPr>
    </w:p>
    <w:p w14:paraId="00000099" w14:textId="77777777" w:rsidR="00C76A5E" w:rsidRPr="00D2427B" w:rsidRDefault="001D1856" w:rsidP="00D2427B">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Об’єкт (об’єкти) вивчення та/або діяльності</w:t>
      </w:r>
      <w:r w:rsidRPr="00D2427B">
        <w:rPr>
          <w:rFonts w:ascii="Times New Roman" w:eastAsia="Times New Roman" w:hAnsi="Times New Roman" w:cs="Times New Roman"/>
          <w:sz w:val="28"/>
          <w:szCs w:val="28"/>
        </w:rPr>
        <w:t>: Здоров’я населення та його детермінанти, нерівності у здоров’ї, система громадського здоров’я, суспільні системи і суспільні відносини у сфері здоров’я населення, організація й управління охороною здоров’я, заходи з профілактики, промоції, зміцнення здоров’я та реагування на загрози, етика і права людини у громадському здоров’ї.</w:t>
      </w:r>
    </w:p>
    <w:p w14:paraId="0000009A" w14:textId="77777777" w:rsidR="00C76A5E" w:rsidRPr="00D2427B" w:rsidRDefault="001D1856" w:rsidP="00D2427B">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Теоретичний зміст предметної області:</w:t>
      </w:r>
      <w:r w:rsidRPr="00D2427B">
        <w:rPr>
          <w:rFonts w:ascii="Times New Roman" w:eastAsia="Times New Roman" w:hAnsi="Times New Roman" w:cs="Times New Roman"/>
          <w:sz w:val="28"/>
          <w:szCs w:val="28"/>
        </w:rPr>
        <w:t xml:space="preserve"> Сфера знань, що охоплює закономірності формування, збереження та зміцнення здоров’я населення, його соціальні, біологічні, поведінкові, екологічні й економічні детермінанти; популяційні підходи, теорії та концепції профілактики і промоції здоров’я; організацію, управління та економіку охорони здоров’я; здоров’я довкілля й умови праці, епіднагляд; доказову політику, комунікацію, мобілізацію спільнот; етичні і суспільні засади, єдине здоров’я та </w:t>
      </w:r>
      <w:proofErr w:type="spellStart"/>
      <w:r w:rsidRPr="00D2427B">
        <w:rPr>
          <w:rFonts w:ascii="Times New Roman" w:eastAsia="Times New Roman" w:hAnsi="Times New Roman" w:cs="Times New Roman"/>
          <w:sz w:val="28"/>
          <w:szCs w:val="28"/>
        </w:rPr>
        <w:t>міжсекторальну</w:t>
      </w:r>
      <w:proofErr w:type="spellEnd"/>
      <w:r w:rsidRPr="00D2427B">
        <w:rPr>
          <w:rFonts w:ascii="Times New Roman" w:eastAsia="Times New Roman" w:hAnsi="Times New Roman" w:cs="Times New Roman"/>
          <w:sz w:val="28"/>
          <w:szCs w:val="28"/>
        </w:rPr>
        <w:t xml:space="preserve"> взаємодію.</w:t>
      </w:r>
    </w:p>
    <w:p w14:paraId="0000009B" w14:textId="77777777" w:rsidR="00C76A5E" w:rsidRPr="00D2427B" w:rsidRDefault="001D1856" w:rsidP="00D2427B">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Методи, методики та технології:</w:t>
      </w:r>
      <w:r w:rsidRPr="00D2427B">
        <w:rPr>
          <w:rFonts w:ascii="Times New Roman" w:eastAsia="Times New Roman" w:hAnsi="Times New Roman" w:cs="Times New Roman"/>
          <w:sz w:val="28"/>
          <w:szCs w:val="28"/>
        </w:rPr>
        <w:t xml:space="preserve"> Епідеміологічні, </w:t>
      </w:r>
      <w:proofErr w:type="spellStart"/>
      <w:r w:rsidRPr="00D2427B">
        <w:rPr>
          <w:rFonts w:ascii="Times New Roman" w:eastAsia="Times New Roman" w:hAnsi="Times New Roman" w:cs="Times New Roman"/>
          <w:sz w:val="28"/>
          <w:szCs w:val="28"/>
        </w:rPr>
        <w:t>біостатистичні</w:t>
      </w:r>
      <w:proofErr w:type="spellEnd"/>
      <w:r w:rsidRPr="00D2427B">
        <w:rPr>
          <w:rFonts w:ascii="Times New Roman" w:eastAsia="Times New Roman" w:hAnsi="Times New Roman" w:cs="Times New Roman"/>
          <w:sz w:val="28"/>
          <w:szCs w:val="28"/>
        </w:rPr>
        <w:t xml:space="preserve">, демографічні, соціологічні, соціально-психологічні, гігієнічні, медико-географічні, </w:t>
      </w:r>
      <w:proofErr w:type="spellStart"/>
      <w:r w:rsidRPr="00D2427B">
        <w:rPr>
          <w:rFonts w:ascii="Times New Roman" w:eastAsia="Times New Roman" w:hAnsi="Times New Roman" w:cs="Times New Roman"/>
          <w:sz w:val="28"/>
          <w:szCs w:val="28"/>
        </w:rPr>
        <w:t>бібліосемантичні</w:t>
      </w:r>
      <w:proofErr w:type="spellEnd"/>
      <w:r w:rsidRPr="00D2427B">
        <w:rPr>
          <w:rFonts w:ascii="Times New Roman" w:eastAsia="Times New Roman" w:hAnsi="Times New Roman" w:cs="Times New Roman"/>
          <w:sz w:val="28"/>
          <w:szCs w:val="28"/>
        </w:rPr>
        <w:t xml:space="preserve"> методи, аналіз, прогнозування, моделювання та візуалізація даних, експеримент, оцінка потреб і послуг у сфері громадського здоров’я, експертні, системні й економічні оцінки, планування, розробка політик, реалізація та оцінка ефективності заходів громадського здоров’я, зокрема і в умовах надзвичайних ситуацій.</w:t>
      </w:r>
    </w:p>
    <w:p w14:paraId="0000009C" w14:textId="77777777" w:rsidR="00C76A5E" w:rsidRPr="00D2427B" w:rsidRDefault="001D1856" w:rsidP="00D2427B">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Інструменти та обладнання:</w:t>
      </w:r>
      <w:r w:rsidRPr="00D2427B">
        <w:rPr>
          <w:rFonts w:ascii="Times New Roman" w:eastAsia="Times New Roman" w:hAnsi="Times New Roman" w:cs="Times New Roman"/>
          <w:sz w:val="28"/>
          <w:szCs w:val="28"/>
        </w:rPr>
        <w:t xml:space="preserve"> Інструменти збору, обробки, візуалізації, інтерпретації даних, статистичне, аналітичне, картографічне програмне забезпечення, цифрові платформи та системи епіднагляду і моніторингу здоров’я, довкілля, засоби оцінки детермінант, факторів ризику, стану довкілля, обладнання для скринінгу та комплексних досліджень, інструменти для управління надзвичайними ситуаціями, підтримки рішень, оцінки загроз, міжвідомчої комунікації, технології дистанційного консультування, інформування, оцінки програм і політик, реагування та відновлення у сфері громадського здоров’я.</w:t>
      </w:r>
    </w:p>
    <w:p w14:paraId="0000009D" w14:textId="77777777" w:rsidR="00C76A5E" w:rsidRPr="00D2427B" w:rsidRDefault="00C76A5E" w:rsidP="00D2427B">
      <w:pPr>
        <w:spacing w:after="0" w:line="240" w:lineRule="auto"/>
        <w:ind w:firstLine="567"/>
        <w:jc w:val="both"/>
        <w:rPr>
          <w:rFonts w:ascii="Times New Roman" w:eastAsia="Times New Roman" w:hAnsi="Times New Roman" w:cs="Times New Roman"/>
          <w:b/>
          <w:bCs/>
          <w:sz w:val="28"/>
          <w:szCs w:val="28"/>
          <w:highlight w:val="green"/>
        </w:rPr>
      </w:pPr>
    </w:p>
    <w:p w14:paraId="0000009E"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спеціальністю I9 Громадське здоров’я на другому (магістерському) рівні вищої освіти</w:t>
      </w:r>
    </w:p>
    <w:p w14:paraId="0000009F"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A0"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Для здобуття ступеня магістра за спеціальністю I9 Громадське здоров’я можуть вступати особи, які здобули ступінь бакалавра, магістра або освітньо-кваліфікаційний рівень спеціаліста відповідно до законодавства та правил прийому до закладу вищої освіти.</w:t>
      </w:r>
    </w:p>
    <w:p w14:paraId="000000A1"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A2"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VІІ. Перелік обов’язкових</w:t>
      </w:r>
      <w:r w:rsidRPr="00D2427B">
        <w:rPr>
          <w:rFonts w:ascii="Times New Roman" w:eastAsia="Times New Roman" w:hAnsi="Times New Roman" w:cs="Times New Roman"/>
          <w:sz w:val="28"/>
          <w:szCs w:val="28"/>
        </w:rPr>
        <w:t xml:space="preserve"> </w:t>
      </w:r>
      <w:r w:rsidRPr="00D2427B">
        <w:rPr>
          <w:rFonts w:ascii="Times New Roman" w:eastAsia="Times New Roman" w:hAnsi="Times New Roman" w:cs="Times New Roman"/>
          <w:b/>
          <w:bCs/>
          <w:sz w:val="28"/>
          <w:szCs w:val="28"/>
        </w:rPr>
        <w:t>компетентностей випускника</w:t>
      </w:r>
    </w:p>
    <w:p w14:paraId="000000A3"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A4"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Загальні компетентності</w:t>
      </w:r>
    </w:p>
    <w:p w14:paraId="000000A5"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1. Здатність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p>
    <w:p w14:paraId="000000A6"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lastRenderedPageBreak/>
        <w:t>ЗК 2. Здатність спілкуватися з питань професійної дослідницької та/або інноваційної діяльності іноземною, зокрема англійською, мовою усно і письмово на рівні В2 CEFR*.</w:t>
      </w:r>
    </w:p>
    <w:p w14:paraId="000000A7"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3. Здатність застосовувати наукові, зокрема математичні 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p w14:paraId="000000A8"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4. 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p w14:paraId="000000A9"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5.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контексті, участі у суспільному житті, здобуття освітніх/професійних кваліфікацій 8 рівня НРК.</w:t>
      </w:r>
    </w:p>
    <w:p w14:paraId="000000AA"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Батьківщину, здійснювати професійну дослідницьку та/або інноваційну діяльність із дотриманням принципів професійної етики, правомірного збирання, оброблення та використання інформації і даних та неприпустимості корупції.</w:t>
      </w:r>
    </w:p>
    <w:p w14:paraId="000000AB"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7. 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p w14:paraId="000000AC" w14:textId="77777777"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ЗК 8.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культурного різноманіття та того, як ідеї, цінності і сенси виражаються та передаються в різних культурах,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14:paraId="0BC475DB" w14:textId="77777777" w:rsid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lang w:val="uk-UA"/>
        </w:rPr>
      </w:pPr>
      <w:r w:rsidRPr="00D2427B">
        <w:rPr>
          <w:rFonts w:ascii="Times New Roman" w:eastAsia="Times New Roman" w:hAnsi="Times New Roman" w:cs="Times New Roman"/>
          <w:sz w:val="28"/>
          <w:szCs w:val="28"/>
        </w:rPr>
        <w:t>ЗК 9. Здатність здобувати, критично оцінювати, інтегрувати та оновлювати знання у професійній дослідницькій та/або інноваційній діяльності.</w:t>
      </w:r>
      <w:r w:rsidR="00D2427B">
        <w:rPr>
          <w:rFonts w:ascii="Times New Roman" w:eastAsia="Times New Roman" w:hAnsi="Times New Roman" w:cs="Times New Roman"/>
          <w:sz w:val="28"/>
          <w:szCs w:val="28"/>
          <w:lang w:val="uk-UA"/>
        </w:rPr>
        <w:t xml:space="preserve"> </w:t>
      </w:r>
    </w:p>
    <w:p w14:paraId="000000AD" w14:textId="33CAF276" w:rsidR="00C76A5E" w:rsidRPr="00D2427B" w:rsidRDefault="001D1856" w:rsidP="00D2427B">
      <w:pPr>
        <w:tabs>
          <w:tab w:val="left" w:pos="0"/>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 xml:space="preserve">Здатність здобувати, критично оцінювати та інтегрувати нові знання у професійній </w:t>
      </w:r>
      <w:sdt>
        <w:sdtPr>
          <w:rPr>
            <w:rFonts w:ascii="Times New Roman" w:hAnsi="Times New Roman" w:cs="Times New Roman"/>
          </w:rPr>
          <w:tag w:val="goog_rdk_11"/>
          <w:id w:val="817691654"/>
        </w:sdtPr>
        <w:sdtEndPr/>
        <w:sdtContent/>
      </w:sdt>
      <w:r w:rsidRPr="00D2427B">
        <w:rPr>
          <w:rFonts w:ascii="Times New Roman" w:eastAsia="Times New Roman" w:hAnsi="Times New Roman" w:cs="Times New Roman"/>
          <w:sz w:val="28"/>
          <w:szCs w:val="28"/>
        </w:rPr>
        <w:t>діяльності.</w:t>
      </w:r>
    </w:p>
    <w:p w14:paraId="000000AE"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 Для осіб з порушеннями зору, слуху, мовлення відповідні вимоги застосовуються з урахуванням можливостей таких осіб.</w:t>
      </w:r>
    </w:p>
    <w:p w14:paraId="000000AF"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B0"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Спеціальні </w:t>
      </w:r>
      <w:sdt>
        <w:sdtPr>
          <w:rPr>
            <w:rFonts w:ascii="Times New Roman" w:hAnsi="Times New Roman" w:cs="Times New Roman"/>
          </w:rPr>
          <w:tag w:val="goog_rdk_12"/>
          <w:id w:val="-759389794"/>
        </w:sdtPr>
        <w:sdtEndPr/>
        <w:sdtContent/>
      </w:sdt>
      <w:r w:rsidRPr="00D2427B">
        <w:rPr>
          <w:rFonts w:ascii="Times New Roman" w:eastAsia="Times New Roman" w:hAnsi="Times New Roman" w:cs="Times New Roman"/>
          <w:b/>
          <w:bCs/>
          <w:sz w:val="28"/>
          <w:szCs w:val="28"/>
        </w:rPr>
        <w:t>компетентності</w:t>
      </w:r>
    </w:p>
    <w:p w14:paraId="000000B1"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1. Здатність аналізувати, інтерпретувати та прогнозувати показники популяційного здоров’я для обґрунтування управлінських рішень у сфері громадського здоров’я.</w:t>
      </w:r>
    </w:p>
    <w:p w14:paraId="000000B2"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lastRenderedPageBreak/>
        <w:t xml:space="preserve">СК 2. Здатність оцінювати потреби та визначати пріоритети у сфері громадського здоров’я на основі епідеміологічних, соціальних та економічних даних з урахуванням соціальних детермінант та </w:t>
      </w:r>
      <w:proofErr w:type="spellStart"/>
      <w:r w:rsidRPr="00D2427B">
        <w:rPr>
          <w:rFonts w:ascii="Times New Roman" w:eastAsia="Times New Roman" w:hAnsi="Times New Roman" w:cs="Times New Roman"/>
          <w:sz w:val="28"/>
          <w:szCs w:val="28"/>
        </w:rPr>
        <w:t>нерівностей</w:t>
      </w:r>
      <w:proofErr w:type="spellEnd"/>
      <w:r w:rsidRPr="00D2427B">
        <w:rPr>
          <w:rFonts w:ascii="Times New Roman" w:eastAsia="Times New Roman" w:hAnsi="Times New Roman" w:cs="Times New Roman"/>
          <w:sz w:val="28"/>
          <w:szCs w:val="28"/>
        </w:rPr>
        <w:t xml:space="preserve"> у здоров’ї.</w:t>
      </w:r>
    </w:p>
    <w:p w14:paraId="000000B3"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3. Здатність розробляти варіанти стратегій, політик та визначати окремі інтервенції, спрямовані на збереження та зміцнення здоров’я населення, обґрунтовувати ресурсне забезпечення їх реалізації, забезпечувати їх впровадження та оцінювати їх ефективність.</w:t>
      </w:r>
    </w:p>
    <w:p w14:paraId="000000B4"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4. Здатність аналізувати вплив різних детермінант на здоров’я населення та обґрунтовувати відповідні заходи з їх попередження.</w:t>
      </w:r>
    </w:p>
    <w:p w14:paraId="000000B5"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5. Здатність оцінювати ризики та обґрунтовувати доцільні дії у відповідь на надзвичайні ситуації в сфері громадського здоров’я.</w:t>
      </w:r>
    </w:p>
    <w:p w14:paraId="000000B6"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6. Здатність розробляти та забезпечувати реалізацію доказово обґрунтованих проєктів у сфері громадського здоров’я, зокрема з надання послуг громадського здоров’я, профілактики захворювань (первинної, вторинної та третинної) і промоції здоров’я.</w:t>
      </w:r>
    </w:p>
    <w:p w14:paraId="000000B7"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 xml:space="preserve">СК 7. Здатність розробляти і здійснювати стратегічну комунікацію, </w:t>
      </w:r>
      <w:proofErr w:type="spellStart"/>
      <w:r w:rsidRPr="00D2427B">
        <w:rPr>
          <w:rFonts w:ascii="Times New Roman" w:eastAsia="Times New Roman" w:hAnsi="Times New Roman" w:cs="Times New Roman"/>
          <w:sz w:val="28"/>
          <w:szCs w:val="28"/>
        </w:rPr>
        <w:t>адвокацію</w:t>
      </w:r>
      <w:proofErr w:type="spellEnd"/>
      <w:r w:rsidRPr="00D2427B">
        <w:rPr>
          <w:rFonts w:ascii="Times New Roman" w:eastAsia="Times New Roman" w:hAnsi="Times New Roman" w:cs="Times New Roman"/>
          <w:sz w:val="28"/>
          <w:szCs w:val="28"/>
        </w:rPr>
        <w:t xml:space="preserve"> та соціальну мобілізацію у сфері громадського здоров’я на основі доказових даних та з урахуванням соціокультурних особливостей різних груп населення.</w:t>
      </w:r>
    </w:p>
    <w:p w14:paraId="000000B8"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8. Здатність планувати, організовувати та здійснювати наукові дослідження, обирати й обґрунтовувати їх дизайн, забезпечувати збір, аналіз, представлення, поширення та використання результатів у сфері громадського здоров’я.</w:t>
      </w:r>
    </w:p>
    <w:p w14:paraId="000000B9"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9. Здатність застосовувати системне мислення для аналізу проблем громадського здоров’я та формування управлінських рішень.</w:t>
      </w:r>
    </w:p>
    <w:p w14:paraId="000000BA"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10. Здатність аналізувати та інтерпретувати дані, індикатори здоров’я та інформаційні системи для обґрунтування управлінських рішень у сфері громадського здоров’я.</w:t>
      </w:r>
    </w:p>
    <w:p w14:paraId="000000BB"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11. Здатність аналізувати структуру системи охорони здоров’я, її організацію, фінансування та механізми функціонування.</w:t>
      </w:r>
    </w:p>
    <w:p w14:paraId="000000BC"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СК 12. Здатність аналізувати ризики та організовувати заходи реагування на надзвичайні ситуації у сфері громадського здоров’я.</w:t>
      </w:r>
    </w:p>
    <w:p w14:paraId="000000BD"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 xml:space="preserve">СК 13. Здатність аналізувати вплив факторів довкілля і клімату на здоров’я населення та інтегрувати підхід «Єдине здоров’я» у планування </w:t>
      </w:r>
      <w:proofErr w:type="spellStart"/>
      <w:r w:rsidRPr="00D2427B">
        <w:rPr>
          <w:rFonts w:ascii="Times New Roman" w:eastAsia="Times New Roman" w:hAnsi="Times New Roman" w:cs="Times New Roman"/>
          <w:sz w:val="28"/>
          <w:szCs w:val="28"/>
        </w:rPr>
        <w:t>втручань</w:t>
      </w:r>
      <w:proofErr w:type="spellEnd"/>
      <w:r w:rsidRPr="00D2427B">
        <w:rPr>
          <w:rFonts w:ascii="Times New Roman" w:eastAsia="Times New Roman" w:hAnsi="Times New Roman" w:cs="Times New Roman"/>
          <w:sz w:val="28"/>
          <w:szCs w:val="28"/>
        </w:rPr>
        <w:t>.</w:t>
      </w:r>
    </w:p>
    <w:p w14:paraId="000000BE"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BF"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C0" w14:textId="77777777" w:rsidR="00C76A5E" w:rsidRPr="00D2427B" w:rsidRDefault="00C76A5E" w:rsidP="00D2427B">
      <w:pPr>
        <w:tabs>
          <w:tab w:val="left" w:pos="993"/>
        </w:tabs>
        <w:spacing w:after="0" w:line="240" w:lineRule="auto"/>
        <w:ind w:firstLine="567"/>
        <w:jc w:val="both"/>
        <w:rPr>
          <w:rFonts w:ascii="Times New Roman" w:eastAsia="Times New Roman" w:hAnsi="Times New Roman" w:cs="Times New Roman"/>
          <w:b/>
          <w:bCs/>
          <w:sz w:val="28"/>
          <w:szCs w:val="28"/>
        </w:rPr>
      </w:pPr>
    </w:p>
    <w:p w14:paraId="000000C1" w14:textId="2B7FE75C"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sz w:val="28"/>
          <w:szCs w:val="28"/>
        </w:rPr>
      </w:pPr>
      <w:bookmarkStart w:id="0" w:name="_heading=h.17dp8vu" w:colFirst="0" w:colLast="0"/>
      <w:bookmarkEnd w:id="0"/>
      <w:r w:rsidRPr="00D2427B">
        <w:rPr>
          <w:rFonts w:ascii="Times New Roman" w:eastAsia="Times New Roman" w:hAnsi="Times New Roman" w:cs="Times New Roman"/>
          <w:sz w:val="28"/>
          <w:szCs w:val="28"/>
        </w:rPr>
        <w:t>Для спеціальності I9 Громадське здоров’я регулювання не застосовується.</w:t>
      </w:r>
    </w:p>
    <w:p w14:paraId="000000C2" w14:textId="2CE64626" w:rsidR="00C76A5E" w:rsidRDefault="00C76A5E" w:rsidP="00D2427B">
      <w:pPr>
        <w:tabs>
          <w:tab w:val="left" w:pos="993"/>
        </w:tabs>
        <w:spacing w:after="0" w:line="240" w:lineRule="auto"/>
        <w:ind w:firstLine="567"/>
        <w:jc w:val="both"/>
        <w:rPr>
          <w:rFonts w:ascii="Times New Roman" w:eastAsia="Times New Roman" w:hAnsi="Times New Roman" w:cs="Times New Roman"/>
          <w:sz w:val="28"/>
          <w:szCs w:val="28"/>
        </w:rPr>
      </w:pPr>
    </w:p>
    <w:p w14:paraId="191DEA36" w14:textId="0812692B" w:rsidR="00DA2C74" w:rsidRDefault="00DA2C74" w:rsidP="00D2427B">
      <w:pPr>
        <w:tabs>
          <w:tab w:val="left" w:pos="993"/>
        </w:tabs>
        <w:spacing w:after="0" w:line="240" w:lineRule="auto"/>
        <w:ind w:firstLine="567"/>
        <w:jc w:val="both"/>
        <w:rPr>
          <w:rFonts w:ascii="Times New Roman" w:eastAsia="Times New Roman" w:hAnsi="Times New Roman" w:cs="Times New Roman"/>
          <w:sz w:val="28"/>
          <w:szCs w:val="28"/>
        </w:rPr>
      </w:pPr>
    </w:p>
    <w:p w14:paraId="45594AB2" w14:textId="7C11FC52" w:rsidR="00DA2C74" w:rsidRDefault="00DA2C74" w:rsidP="00D2427B">
      <w:pPr>
        <w:tabs>
          <w:tab w:val="left" w:pos="993"/>
        </w:tabs>
        <w:spacing w:after="0" w:line="240" w:lineRule="auto"/>
        <w:ind w:firstLine="567"/>
        <w:jc w:val="both"/>
        <w:rPr>
          <w:rFonts w:ascii="Times New Roman" w:eastAsia="Times New Roman" w:hAnsi="Times New Roman" w:cs="Times New Roman"/>
          <w:sz w:val="28"/>
          <w:szCs w:val="28"/>
        </w:rPr>
      </w:pPr>
    </w:p>
    <w:p w14:paraId="5909D949" w14:textId="7DE92D15" w:rsidR="00DA2C74" w:rsidRDefault="00DA2C74" w:rsidP="00D2427B">
      <w:pPr>
        <w:tabs>
          <w:tab w:val="left" w:pos="993"/>
        </w:tabs>
        <w:spacing w:after="0" w:line="240" w:lineRule="auto"/>
        <w:ind w:firstLine="567"/>
        <w:jc w:val="both"/>
        <w:rPr>
          <w:rFonts w:ascii="Times New Roman" w:eastAsia="Times New Roman" w:hAnsi="Times New Roman" w:cs="Times New Roman"/>
          <w:sz w:val="28"/>
          <w:szCs w:val="28"/>
        </w:rPr>
      </w:pPr>
    </w:p>
    <w:p w14:paraId="75737A8F" w14:textId="77777777" w:rsidR="00DA2C74" w:rsidRPr="00D2427B" w:rsidRDefault="00DA2C74" w:rsidP="00D2427B">
      <w:pPr>
        <w:tabs>
          <w:tab w:val="left" w:pos="993"/>
        </w:tabs>
        <w:spacing w:after="0" w:line="240" w:lineRule="auto"/>
        <w:ind w:firstLine="567"/>
        <w:jc w:val="both"/>
        <w:rPr>
          <w:rFonts w:ascii="Times New Roman" w:eastAsia="Times New Roman" w:hAnsi="Times New Roman" w:cs="Times New Roman"/>
          <w:sz w:val="28"/>
          <w:szCs w:val="28"/>
        </w:rPr>
      </w:pPr>
    </w:p>
    <w:p w14:paraId="000000C3" w14:textId="77777777" w:rsidR="00C76A5E" w:rsidRPr="00D2427B" w:rsidRDefault="001D1856" w:rsidP="00D2427B">
      <w:pPr>
        <w:tabs>
          <w:tab w:val="left" w:pos="993"/>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lastRenderedPageBreak/>
        <w:t>ІX. Форма (форми) атестації здобувачів вищої освіти</w:t>
      </w:r>
    </w:p>
    <w:p w14:paraId="000000C4" w14:textId="77777777" w:rsidR="00C76A5E" w:rsidRPr="00D2427B" w:rsidRDefault="00C76A5E" w:rsidP="00D2427B">
      <w:pPr>
        <w:spacing w:after="0" w:line="240" w:lineRule="auto"/>
        <w:ind w:firstLine="567"/>
        <w:jc w:val="both"/>
        <w:rPr>
          <w:rFonts w:ascii="Times New Roman" w:eastAsia="Times New Roman" w:hAnsi="Times New Roman" w:cs="Times New Roman"/>
          <w:b/>
          <w:bCs/>
          <w:sz w:val="28"/>
          <w:szCs w:val="28"/>
        </w:rPr>
      </w:pPr>
    </w:p>
    <w:tbl>
      <w:tblPr>
        <w:tblStyle w:val="ab"/>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71"/>
      </w:tblGrid>
      <w:tr w:rsidR="00C76A5E" w:rsidRPr="00D2427B" w14:paraId="057C942E" w14:textId="77777777" w:rsidTr="00DA2C74">
        <w:trPr>
          <w:trHeight w:val="745"/>
        </w:trPr>
        <w:tc>
          <w:tcPr>
            <w:tcW w:w="2297" w:type="dxa"/>
          </w:tcPr>
          <w:p w14:paraId="000000C5" w14:textId="77777777" w:rsidR="00C76A5E" w:rsidRPr="00D2427B" w:rsidRDefault="001D1856" w:rsidP="00D2427B">
            <w:pPr>
              <w:spacing w:after="0" w:line="240" w:lineRule="auto"/>
              <w:ind w:firstLine="5"/>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Форма (форми) атестації здобувачів вищої освіти </w:t>
            </w:r>
          </w:p>
        </w:tc>
        <w:tc>
          <w:tcPr>
            <w:tcW w:w="7371" w:type="dxa"/>
            <w:vAlign w:val="center"/>
          </w:tcPr>
          <w:p w14:paraId="000000C6"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Атестація має здійснюватися у формі публічного захисту кваліфікаційної роботи та єдиного державного кваліфікаційного іспиту зі спеціальності</w:t>
            </w:r>
          </w:p>
        </w:tc>
      </w:tr>
      <w:tr w:rsidR="00C76A5E" w:rsidRPr="00D2427B" w14:paraId="174D6269" w14:textId="77777777" w:rsidTr="00DA2C74">
        <w:trPr>
          <w:trHeight w:val="151"/>
        </w:trPr>
        <w:tc>
          <w:tcPr>
            <w:tcW w:w="2297" w:type="dxa"/>
          </w:tcPr>
          <w:p w14:paraId="000000C7" w14:textId="77777777" w:rsidR="00C76A5E" w:rsidRPr="00D2427B" w:rsidRDefault="001D1856" w:rsidP="00D2427B">
            <w:pPr>
              <w:spacing w:after="0" w:line="240" w:lineRule="auto"/>
              <w:ind w:firstLine="5"/>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Вимоги до кваліфікаційної роботи </w:t>
            </w:r>
          </w:p>
          <w:p w14:paraId="000000C8" w14:textId="77777777" w:rsidR="00C76A5E" w:rsidRPr="00D2427B" w:rsidRDefault="001D1856" w:rsidP="00D2427B">
            <w:pPr>
              <w:spacing w:after="0" w:line="240" w:lineRule="auto"/>
              <w:ind w:firstLine="5"/>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(за наявності)</w:t>
            </w:r>
          </w:p>
        </w:tc>
        <w:tc>
          <w:tcPr>
            <w:tcW w:w="7371" w:type="dxa"/>
            <w:vAlign w:val="center"/>
          </w:tcPr>
          <w:p w14:paraId="000000C9"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Кваліфікаційна робота має передбачати розв’язання здобувачем вищої освіти самостійно або у складі групи складної наукової або прикладної задачі у сфері громадського здоров’я, що характеризується невизначеністю умов і вимог та передбачає проведення дослідження та/або здійснення інновацій.</w:t>
            </w:r>
          </w:p>
          <w:p w14:paraId="000000CA"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Кваліфікаційна робота має засвідчити відповідність набутих здобувачем компетентностей та результатів навчання вимогам освітньої програми, Стандарту вищої освіти та Національної рамки кваліфікацій.</w:t>
            </w:r>
          </w:p>
          <w:p w14:paraId="000000CB"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У кваліфікаційній роботі не повинно бути академічного плагіату, фабрикації та фальсифікації.</w:t>
            </w:r>
          </w:p>
          <w:p w14:paraId="000000CC"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color w:val="000000"/>
                <w:sz w:val="28"/>
                <w:szCs w:val="28"/>
              </w:rPr>
              <w:t>Кваліфікаційна робота має бути оприлюднена на офіційному вебсайті закладу вищої освіти, його структурного підрозділу або в репозитарії закладу вищої освіти, крім випадків, передбачених законодавством</w:t>
            </w:r>
          </w:p>
        </w:tc>
      </w:tr>
      <w:tr w:rsidR="00C76A5E" w:rsidRPr="00D2427B" w14:paraId="0EC50461" w14:textId="77777777" w:rsidTr="00DA2C74">
        <w:trPr>
          <w:trHeight w:val="151"/>
        </w:trPr>
        <w:tc>
          <w:tcPr>
            <w:tcW w:w="2297" w:type="dxa"/>
            <w:tcBorders>
              <w:top w:val="single" w:sz="4" w:space="0" w:color="000000"/>
              <w:left w:val="single" w:sz="4" w:space="0" w:color="000000"/>
              <w:bottom w:val="single" w:sz="4" w:space="0" w:color="000000"/>
              <w:right w:val="single" w:sz="4" w:space="0" w:color="000000"/>
            </w:tcBorders>
          </w:tcPr>
          <w:p w14:paraId="000000CD" w14:textId="77777777" w:rsidR="00C76A5E" w:rsidRPr="00D2427B" w:rsidRDefault="001D1856" w:rsidP="00D2427B">
            <w:pPr>
              <w:spacing w:after="0" w:line="240" w:lineRule="auto"/>
              <w:ind w:firstLine="5"/>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Вимоги до атестаційного іспиту (іспитів) </w:t>
            </w:r>
          </w:p>
          <w:p w14:paraId="000000CE" w14:textId="77777777" w:rsidR="00C76A5E" w:rsidRPr="00D2427B" w:rsidRDefault="001D1856" w:rsidP="00D2427B">
            <w:pPr>
              <w:spacing w:after="0" w:line="240" w:lineRule="auto"/>
              <w:ind w:firstLine="5"/>
              <w:jc w:val="both"/>
              <w:rPr>
                <w:rFonts w:ascii="Times New Roman" w:eastAsia="Times New Roman" w:hAnsi="Times New Roman" w:cs="Times New Roman"/>
                <w:b/>
                <w:bCs/>
                <w:sz w:val="28"/>
                <w:szCs w:val="28"/>
                <w:highlight w:val="green"/>
              </w:rPr>
            </w:pPr>
            <w:r w:rsidRPr="00D2427B">
              <w:rPr>
                <w:rFonts w:ascii="Times New Roman" w:eastAsia="Times New Roman" w:hAnsi="Times New Roman" w:cs="Times New Roman"/>
                <w:b/>
                <w:bCs/>
                <w:sz w:val="28"/>
                <w:szCs w:val="28"/>
              </w:rPr>
              <w:t>(за наявності)</w:t>
            </w:r>
          </w:p>
        </w:tc>
        <w:tc>
          <w:tcPr>
            <w:tcW w:w="7371" w:type="dxa"/>
            <w:tcBorders>
              <w:top w:val="single" w:sz="4" w:space="0" w:color="000000"/>
              <w:left w:val="single" w:sz="4" w:space="0" w:color="000000"/>
              <w:bottom w:val="single" w:sz="4" w:space="0" w:color="000000"/>
              <w:right w:val="single" w:sz="4" w:space="0" w:color="000000"/>
            </w:tcBorders>
            <w:vAlign w:val="center"/>
          </w:tcPr>
          <w:p w14:paraId="000000CF" w14:textId="77777777" w:rsidR="00C76A5E" w:rsidRPr="00D2427B" w:rsidRDefault="001D1856" w:rsidP="00D2427B">
            <w:pPr>
              <w:tabs>
                <w:tab w:val="left" w:pos="742"/>
              </w:tabs>
              <w:spacing w:after="0" w:line="240" w:lineRule="auto"/>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Єдиний державний кваліфікаційний іспит проводиться відповідно до Порядку здійснення єдиного державного кваліфікаційного іспиту для здобувачів ступенів фахової передвищої освіти та вищої освіти першого (бакалаврського) та другого (магістерського) рівнів за спеціальностями галузі знань «22 Охорона здоров’я» / «I Охорона здоров’я та соціальне забезпечення» (крім спеціальностей у сфері соціального забезпечення), затвердженого постановою Кабінету Міністрів України від 28.03.2018 р. № 334.</w:t>
            </w:r>
          </w:p>
          <w:p w14:paraId="000000D0" w14:textId="0326A599" w:rsidR="00C76A5E" w:rsidRPr="00D2427B" w:rsidRDefault="001D1856" w:rsidP="00DA2C74">
            <w:pPr>
              <w:tabs>
                <w:tab w:val="left" w:pos="742"/>
              </w:tabs>
              <w:spacing w:after="0" w:line="240" w:lineRule="auto"/>
              <w:jc w:val="both"/>
              <w:rPr>
                <w:rFonts w:ascii="Times New Roman" w:eastAsia="Times New Roman" w:hAnsi="Times New Roman" w:cs="Times New Roman"/>
                <w:sz w:val="28"/>
                <w:szCs w:val="28"/>
              </w:rPr>
            </w:pPr>
            <w:r w:rsidRPr="00D2427B">
              <w:rPr>
                <w:rFonts w:ascii="Times New Roman" w:eastAsia="Times New Roman" w:hAnsi="Times New Roman" w:cs="Times New Roman"/>
                <w:color w:val="000000"/>
                <w:sz w:val="28"/>
                <w:szCs w:val="28"/>
              </w:rPr>
              <w:t>Для здобувачів ступеня магістра за спеціальністю 229</w:t>
            </w:r>
            <w:r w:rsidR="00DA2C74">
              <w:rPr>
                <w:rFonts w:ascii="Times New Roman" w:eastAsia="Times New Roman" w:hAnsi="Times New Roman" w:cs="Times New Roman"/>
                <w:color w:val="000000"/>
                <w:sz w:val="28"/>
                <w:szCs w:val="28"/>
                <w:lang w:val="uk-UA"/>
              </w:rPr>
              <w:t> </w:t>
            </w:r>
            <w:r w:rsidRPr="00D2427B">
              <w:rPr>
                <w:rFonts w:ascii="Times New Roman" w:eastAsia="Times New Roman" w:hAnsi="Times New Roman" w:cs="Times New Roman"/>
                <w:color w:val="000000"/>
                <w:sz w:val="28"/>
                <w:szCs w:val="28"/>
              </w:rPr>
              <w:t>Громадське здоров’я / I9 Громадське здоров’я обов’язковим компонентом єдиного державного кваліфікаційного іспиту є іспит «КРОК 2», який проводиться на другому році навчання</w:t>
            </w:r>
          </w:p>
        </w:tc>
      </w:tr>
    </w:tbl>
    <w:p w14:paraId="000000D1" w14:textId="77777777" w:rsidR="00C76A5E" w:rsidRPr="00D2427B" w:rsidRDefault="00C76A5E" w:rsidP="00D2427B">
      <w:pPr>
        <w:tabs>
          <w:tab w:val="left" w:pos="1134"/>
        </w:tabs>
        <w:spacing w:after="0" w:line="240" w:lineRule="auto"/>
        <w:ind w:firstLine="567"/>
        <w:jc w:val="both"/>
        <w:rPr>
          <w:rFonts w:ascii="Times New Roman" w:eastAsia="Times New Roman" w:hAnsi="Times New Roman" w:cs="Times New Roman"/>
          <w:sz w:val="28"/>
          <w:szCs w:val="28"/>
        </w:rPr>
      </w:pPr>
    </w:p>
    <w:p w14:paraId="000000D2"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000000D3" w14:textId="77777777" w:rsidR="00C76A5E" w:rsidRPr="00D2427B" w:rsidRDefault="00C76A5E" w:rsidP="00DA2C74">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D4" w14:textId="77777777" w:rsidR="00C76A5E" w:rsidRPr="00D2427B" w:rsidRDefault="001D1856" w:rsidP="00DA2C74">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 xml:space="preserve">Додаткові вимоги та обмеження для міждисциплінарних освітніх програм цим Стандартом не встановлюються. Міждисциплінарні освітні програми можуть створюватися відповідно до законодавства з урахуванням вимог Національної </w:t>
      </w:r>
      <w:r w:rsidRPr="00D2427B">
        <w:rPr>
          <w:rFonts w:ascii="Times New Roman" w:eastAsia="Times New Roman" w:hAnsi="Times New Roman" w:cs="Times New Roman"/>
          <w:sz w:val="28"/>
          <w:szCs w:val="28"/>
        </w:rPr>
        <w:lastRenderedPageBreak/>
        <w:t>рамки кваліфікацій та стандартів спеціальностей, що формують міждисциплінарну предметну область.</w:t>
      </w:r>
    </w:p>
    <w:p w14:paraId="000000D5" w14:textId="77777777" w:rsidR="00C76A5E" w:rsidRPr="00D2427B" w:rsidRDefault="00C76A5E" w:rsidP="00DA2C74">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D6"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D2427B">
        <w:rPr>
          <w:rFonts w:ascii="Times New Roman" w:eastAsia="Times New Roman" w:hAnsi="Times New Roman" w:cs="Times New Roman"/>
          <w:sz w:val="28"/>
          <w:szCs w:val="28"/>
        </w:rPr>
        <w:t xml:space="preserve"> </w:t>
      </w:r>
      <w:r w:rsidRPr="00D2427B">
        <w:rPr>
          <w:rFonts w:ascii="Times New Roman" w:eastAsia="Times New Roman" w:hAnsi="Times New Roman" w:cs="Times New Roman"/>
          <w:b/>
          <w:bCs/>
          <w:sz w:val="28"/>
          <w:szCs w:val="28"/>
        </w:rPr>
        <w:t>наявності)</w:t>
      </w:r>
    </w:p>
    <w:p w14:paraId="000000D7" w14:textId="77777777" w:rsidR="00C76A5E" w:rsidRPr="00D2427B" w:rsidRDefault="00C76A5E" w:rsidP="00DA2C74">
      <w:pPr>
        <w:shd w:val="clear" w:color="auto" w:fill="FFFFFF"/>
        <w:tabs>
          <w:tab w:val="left" w:pos="1134"/>
        </w:tabs>
        <w:spacing w:after="0" w:line="240" w:lineRule="auto"/>
        <w:ind w:firstLine="567"/>
        <w:jc w:val="both"/>
        <w:rPr>
          <w:rFonts w:ascii="Times New Roman" w:eastAsia="Times New Roman" w:hAnsi="Times New Roman" w:cs="Times New Roman"/>
          <w:color w:val="000000"/>
          <w:sz w:val="28"/>
          <w:szCs w:val="28"/>
        </w:rPr>
      </w:pPr>
    </w:p>
    <w:p w14:paraId="000000D8"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Освітні програми, що передбачають присвоєння професійної кваліфікації «професіонал з громадського здоров’я» або «професіонал з довкілля та здоров’я», мають забезпечувати відповідність вимогам законодавства України, професійних стандартів за наявності та інших нормативних документів, що регулюють відповідну професійну діяльність.</w:t>
      </w:r>
    </w:p>
    <w:p w14:paraId="000000D9"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Стандарт вищої освіти не є самостійною підставою для присвоєння професійної кваліфікації.</w:t>
      </w:r>
    </w:p>
    <w:p w14:paraId="000000DA"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b/>
          <w:bCs/>
          <w:color w:val="000000"/>
          <w:sz w:val="28"/>
          <w:szCs w:val="28"/>
        </w:rPr>
      </w:pPr>
    </w:p>
    <w:p w14:paraId="000000DB"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00000DC"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sz w:val="28"/>
          <w:szCs w:val="28"/>
        </w:rPr>
      </w:pPr>
    </w:p>
    <w:p w14:paraId="000000DD"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sz w:val="28"/>
          <w:szCs w:val="28"/>
        </w:rPr>
      </w:pPr>
      <w:r w:rsidRPr="00D2427B">
        <w:rPr>
          <w:rFonts w:ascii="Times New Roman" w:eastAsia="Times New Roman" w:hAnsi="Times New Roman" w:cs="Times New Roman"/>
          <w:sz w:val="28"/>
          <w:szCs w:val="28"/>
        </w:rPr>
        <w:t>Для спеціальності I9 Громадське здоров’я регулювання не застосовується.</w:t>
      </w:r>
    </w:p>
    <w:p w14:paraId="000000DE"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b/>
          <w:bCs/>
          <w:sz w:val="28"/>
          <w:szCs w:val="28"/>
        </w:rPr>
      </w:pPr>
    </w:p>
    <w:p w14:paraId="000000DF" w14:textId="77777777"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 xml:space="preserve">XIIІ. Перелік нормативних документів, на яких базується Стандарт вищої освіти </w:t>
      </w:r>
    </w:p>
    <w:p w14:paraId="000000E0"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sz w:val="28"/>
          <w:szCs w:val="28"/>
          <w:highlight w:val="green"/>
        </w:rPr>
      </w:pPr>
    </w:p>
    <w:p w14:paraId="000000E1"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Закон України «Про вищу освіту» від 01.07.2014 № 1556-VII. URL: </w:t>
      </w:r>
      <w:hyperlink r:id="rId9">
        <w:r w:rsidRPr="00D2427B">
          <w:rPr>
            <w:rFonts w:ascii="Times New Roman" w:eastAsia="Times New Roman" w:hAnsi="Times New Roman" w:cs="Times New Roman"/>
            <w:color w:val="0000FF"/>
            <w:sz w:val="28"/>
            <w:szCs w:val="28"/>
            <w:u w:val="single"/>
          </w:rPr>
          <w:t>https://zakon.rada.gov.ua/laws/show/1556-18</w:t>
        </w:r>
      </w:hyperlink>
      <w:r w:rsidRPr="00D2427B">
        <w:rPr>
          <w:rFonts w:ascii="Times New Roman" w:eastAsia="Times New Roman" w:hAnsi="Times New Roman" w:cs="Times New Roman"/>
          <w:color w:val="000000"/>
          <w:sz w:val="28"/>
          <w:szCs w:val="28"/>
        </w:rPr>
        <w:t xml:space="preserve"> (дата звернення: 20.05.2026).</w:t>
      </w:r>
    </w:p>
    <w:p w14:paraId="000000E2"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Закон України «Про освіту» від 05.09.2017 № 2145-VIII. URL: </w:t>
      </w:r>
      <w:hyperlink r:id="rId10">
        <w:r w:rsidRPr="00D2427B">
          <w:rPr>
            <w:rFonts w:ascii="Times New Roman" w:eastAsia="Times New Roman" w:hAnsi="Times New Roman" w:cs="Times New Roman"/>
            <w:color w:val="0000FF"/>
            <w:sz w:val="28"/>
            <w:szCs w:val="28"/>
            <w:u w:val="single"/>
          </w:rPr>
          <w:t>https://zakon.rada.gov.ua/laws/show/2145-19</w:t>
        </w:r>
      </w:hyperlink>
      <w:r w:rsidRPr="00D2427B">
        <w:rPr>
          <w:rFonts w:ascii="Times New Roman" w:eastAsia="Times New Roman" w:hAnsi="Times New Roman" w:cs="Times New Roman"/>
          <w:color w:val="000000"/>
          <w:sz w:val="28"/>
          <w:szCs w:val="28"/>
        </w:rPr>
        <w:t xml:space="preserve">  (дата звернення: 20.05.2026).</w:t>
      </w:r>
    </w:p>
    <w:p w14:paraId="000000E3"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Закон України «Про систему громадського здоров’я» від 06.09.2022 № 2573-IX. URL: </w:t>
      </w:r>
      <w:hyperlink r:id="rId11">
        <w:r w:rsidRPr="00D2427B">
          <w:rPr>
            <w:rFonts w:ascii="Times New Roman" w:eastAsia="Times New Roman" w:hAnsi="Times New Roman" w:cs="Times New Roman"/>
            <w:color w:val="0000FF"/>
            <w:sz w:val="28"/>
            <w:szCs w:val="28"/>
            <w:u w:val="single"/>
          </w:rPr>
          <w:t>https://zakon.rada.gov.ua/laws/show/2573-20</w:t>
        </w:r>
      </w:hyperlink>
      <w:r w:rsidRPr="00D2427B">
        <w:rPr>
          <w:rFonts w:ascii="Times New Roman" w:eastAsia="Times New Roman" w:hAnsi="Times New Roman" w:cs="Times New Roman"/>
          <w:color w:val="000000"/>
          <w:sz w:val="28"/>
          <w:szCs w:val="28"/>
        </w:rPr>
        <w:t xml:space="preserve"> (дата звернення: 20.05.2026).</w:t>
      </w:r>
    </w:p>
    <w:p w14:paraId="000000E4"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Закон України «Про академічну доброчесність» від 18.12.2025 № 4742-IX. URL: </w:t>
      </w:r>
      <w:hyperlink r:id="rId12">
        <w:r w:rsidRPr="00D2427B">
          <w:rPr>
            <w:rFonts w:ascii="Times New Roman" w:eastAsia="Times New Roman" w:hAnsi="Times New Roman" w:cs="Times New Roman"/>
            <w:color w:val="0000FF"/>
            <w:sz w:val="28"/>
            <w:szCs w:val="28"/>
            <w:u w:val="single"/>
          </w:rPr>
          <w:t>https://zakon.rada.gov.ua/laws/show/4742-20</w:t>
        </w:r>
      </w:hyperlink>
      <w:r w:rsidRPr="00D2427B">
        <w:rPr>
          <w:rFonts w:ascii="Times New Roman" w:eastAsia="Times New Roman" w:hAnsi="Times New Roman" w:cs="Times New Roman"/>
          <w:color w:val="000000"/>
          <w:sz w:val="28"/>
          <w:szCs w:val="28"/>
        </w:rPr>
        <w:t xml:space="preserve"> (дата звернення: 20.05.2026).</w:t>
      </w:r>
    </w:p>
    <w:p w14:paraId="000000E5"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3" w:anchor="Text">
        <w:r w:rsidRPr="00D2427B">
          <w:rPr>
            <w:rFonts w:ascii="Times New Roman" w:eastAsia="Times New Roman" w:hAnsi="Times New Roman" w:cs="Times New Roman"/>
            <w:color w:val="0000FF"/>
            <w:sz w:val="28"/>
            <w:szCs w:val="28"/>
            <w:u w:val="single"/>
          </w:rPr>
          <w:t>https://zakon.rada.gov.ua/laws/show/722/2019#Text</w:t>
        </w:r>
      </w:hyperlink>
      <w:r w:rsidRPr="00D2427B">
        <w:rPr>
          <w:rFonts w:ascii="Times New Roman" w:eastAsia="Times New Roman" w:hAnsi="Times New Roman" w:cs="Times New Roman"/>
          <w:color w:val="000000"/>
          <w:sz w:val="28"/>
          <w:szCs w:val="28"/>
        </w:rPr>
        <w:t xml:space="preserve"> (дата звернення: 20.05.2026).</w:t>
      </w:r>
    </w:p>
    <w:p w14:paraId="000000E6"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Національна рамка кваліфікацій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xml:space="preserve">. постановою Кабінету Міністрів України від 23.11.2011 № 1341. URL: </w:t>
      </w:r>
      <w:hyperlink r:id="rId14">
        <w:r w:rsidRPr="00D2427B">
          <w:rPr>
            <w:rFonts w:ascii="Times New Roman" w:eastAsia="Times New Roman" w:hAnsi="Times New Roman" w:cs="Times New Roman"/>
            <w:color w:val="0000FF"/>
            <w:sz w:val="28"/>
            <w:szCs w:val="28"/>
            <w:u w:val="single"/>
          </w:rPr>
          <w:t>https://zakon.rada.gov.ua/laws/show/1341-2011-%D0%BF</w:t>
        </w:r>
      </w:hyperlink>
      <w:r w:rsidRPr="00D2427B">
        <w:rPr>
          <w:rFonts w:ascii="Times New Roman" w:eastAsia="Times New Roman" w:hAnsi="Times New Roman" w:cs="Times New Roman"/>
          <w:color w:val="000000"/>
          <w:sz w:val="28"/>
          <w:szCs w:val="28"/>
        </w:rPr>
        <w:t xml:space="preserve"> (дата звернення: 20.05.2026).</w:t>
      </w:r>
    </w:p>
    <w:p w14:paraId="000000E7"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Перелік галузей знань і спеціальностей, за якими здійснюється підготовка здобувачів вищої та фахової передвищої освіти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xml:space="preserve">. постановою Кабінету Міністрів України від 29.04.2015 № 266. URL: </w:t>
      </w:r>
      <w:hyperlink r:id="rId15">
        <w:r w:rsidRPr="00D2427B">
          <w:rPr>
            <w:rFonts w:ascii="Times New Roman" w:eastAsia="Times New Roman" w:hAnsi="Times New Roman" w:cs="Times New Roman"/>
            <w:color w:val="0000FF"/>
            <w:sz w:val="28"/>
            <w:szCs w:val="28"/>
            <w:u w:val="single"/>
          </w:rPr>
          <w:t>https://zakon.rada.gov.ua/laws/show/266-2015-%D0%BF</w:t>
        </w:r>
      </w:hyperlink>
      <w:r w:rsidRPr="00D2427B">
        <w:rPr>
          <w:rFonts w:ascii="Times New Roman" w:eastAsia="Times New Roman" w:hAnsi="Times New Roman" w:cs="Times New Roman"/>
          <w:color w:val="000000"/>
          <w:sz w:val="28"/>
          <w:szCs w:val="28"/>
        </w:rPr>
        <w:t xml:space="preserve"> (дата звернення: 20.05.2026).</w:t>
      </w:r>
    </w:p>
    <w:p w14:paraId="000000E8"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bookmarkStart w:id="1" w:name="_heading=h.21xikbzblinz" w:colFirst="0" w:colLast="0"/>
      <w:bookmarkEnd w:id="1"/>
      <w:r w:rsidRPr="00D2427B">
        <w:rPr>
          <w:rFonts w:ascii="Times New Roman" w:eastAsia="Times New Roman" w:hAnsi="Times New Roman" w:cs="Times New Roman"/>
          <w:color w:val="000000"/>
          <w:sz w:val="28"/>
          <w:szCs w:val="28"/>
        </w:rPr>
        <w:t xml:space="preserve">Постанова Кабінету Міністрів України «Про затвердження Порядку здійснення єдиного державного кваліфікаційного іспиту для здобувачів ступенів </w:t>
      </w:r>
      <w:r w:rsidRPr="00D2427B">
        <w:rPr>
          <w:rFonts w:ascii="Times New Roman" w:eastAsia="Times New Roman" w:hAnsi="Times New Roman" w:cs="Times New Roman"/>
          <w:color w:val="000000"/>
          <w:sz w:val="28"/>
          <w:szCs w:val="28"/>
        </w:rPr>
        <w:lastRenderedPageBreak/>
        <w:t xml:space="preserve">фахової передвищої освіти та вищої освіти першого (бакалаврського) та другого (магістерського) рівнів за спеціальностями галузі знань “22 Охорона здоров’я” / “I Охорона здоров’я та соціальне забезпечення” (крім спеціальностей у сфері соціального забезпечення)» від 28.03.2018 № 334. URL: </w:t>
      </w:r>
      <w:hyperlink r:id="rId16">
        <w:r w:rsidRPr="00D2427B">
          <w:rPr>
            <w:rFonts w:ascii="Times New Roman" w:eastAsia="Times New Roman" w:hAnsi="Times New Roman" w:cs="Times New Roman"/>
            <w:color w:val="0000FF"/>
            <w:sz w:val="28"/>
            <w:szCs w:val="28"/>
            <w:u w:val="single"/>
          </w:rPr>
          <w:t>https://zakon.rada.gov.ua/laws/show/334-2018-%D0%BF</w:t>
        </w:r>
      </w:hyperlink>
      <w:r w:rsidRPr="00D2427B">
        <w:rPr>
          <w:rFonts w:ascii="Times New Roman" w:eastAsia="Times New Roman" w:hAnsi="Times New Roman" w:cs="Times New Roman"/>
          <w:color w:val="000000"/>
          <w:sz w:val="28"/>
          <w:szCs w:val="28"/>
        </w:rPr>
        <w:t xml:space="preserve"> (дата звернення: 20.05.2026).</w:t>
      </w:r>
    </w:p>
    <w:p w14:paraId="000000E9"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Постанова Кабінету Міністрів України «Про внесення змін до переліку галузей знань і спеціальностей, за якими здійснюється підготовка здобувачів вищої та фахової передвищої освіти» від 30.08.2024 № 1021. URL: </w:t>
      </w:r>
      <w:hyperlink r:id="rId17">
        <w:r w:rsidRPr="00D2427B">
          <w:rPr>
            <w:rFonts w:ascii="Times New Roman" w:eastAsia="Times New Roman" w:hAnsi="Times New Roman" w:cs="Times New Roman"/>
            <w:color w:val="0000FF"/>
            <w:sz w:val="28"/>
            <w:szCs w:val="28"/>
            <w:u w:val="single"/>
          </w:rPr>
          <w:t>https://zakon.rada.gov.ua/laws/show/1021-2024-%D0%BF</w:t>
        </w:r>
      </w:hyperlink>
      <w:r w:rsidRPr="00D2427B">
        <w:rPr>
          <w:rFonts w:ascii="Times New Roman" w:eastAsia="Times New Roman" w:hAnsi="Times New Roman" w:cs="Times New Roman"/>
          <w:color w:val="000000"/>
          <w:sz w:val="28"/>
          <w:szCs w:val="28"/>
        </w:rPr>
        <w:t xml:space="preserve"> (дата звернення: 20.05.2026).</w:t>
      </w:r>
    </w:p>
    <w:p w14:paraId="000000EA"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Національний класифікатор України ДК 003:2010 «Класифікатор професій»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xml:space="preserve">. наказом Держспоживстандарту України від 28.07.2010 № 327. URL: </w:t>
      </w:r>
      <w:hyperlink r:id="rId18">
        <w:r w:rsidRPr="00D2427B">
          <w:rPr>
            <w:rFonts w:ascii="Times New Roman" w:eastAsia="Times New Roman" w:hAnsi="Times New Roman" w:cs="Times New Roman"/>
            <w:color w:val="0000FF"/>
            <w:sz w:val="28"/>
            <w:szCs w:val="28"/>
            <w:u w:val="single"/>
          </w:rPr>
          <w:t>https://zakon.rada.gov.ua/rada/show/va327609-10</w:t>
        </w:r>
      </w:hyperlink>
      <w:r w:rsidRPr="00D2427B">
        <w:rPr>
          <w:rFonts w:ascii="Times New Roman" w:eastAsia="Times New Roman" w:hAnsi="Times New Roman" w:cs="Times New Roman"/>
          <w:color w:val="000000"/>
          <w:sz w:val="28"/>
          <w:szCs w:val="28"/>
        </w:rPr>
        <w:t xml:space="preserve"> (дата звернення: 20.05.2026).</w:t>
      </w:r>
    </w:p>
    <w:p w14:paraId="000000EB"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Довідник кваліфікаційних характеристик професій працівників. Випуск 78 «Охорона здоров’я»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xml:space="preserve">. наказом М-ва охорони здоров’я України від 29.03.2002 № 117. URL: </w:t>
      </w:r>
      <w:hyperlink r:id="rId19">
        <w:r w:rsidRPr="00D2427B">
          <w:rPr>
            <w:rFonts w:ascii="Times New Roman" w:eastAsia="Times New Roman" w:hAnsi="Times New Roman" w:cs="Times New Roman"/>
            <w:color w:val="0000FF"/>
            <w:sz w:val="28"/>
            <w:szCs w:val="28"/>
            <w:u w:val="single"/>
          </w:rPr>
          <w:t>https://zakon.rada.gov.ua/rada/show/va117282-02</w:t>
        </w:r>
      </w:hyperlink>
      <w:r w:rsidRPr="00D2427B">
        <w:rPr>
          <w:rFonts w:ascii="Times New Roman" w:eastAsia="Times New Roman" w:hAnsi="Times New Roman" w:cs="Times New Roman"/>
          <w:color w:val="000000"/>
          <w:sz w:val="28"/>
          <w:szCs w:val="28"/>
        </w:rPr>
        <w:t xml:space="preserve"> (дата звернення: 20.05.2026).</w:t>
      </w:r>
    </w:p>
    <w:p w14:paraId="000000EC"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Методичні рекомендації щодо розроблення стандартів вищої освіти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наказом М-ва освіти і науки України від 27.03.2025 № 512 (в ред. наказу М-ва освіти і науки України від 11.05.2026 № 760).</w:t>
      </w:r>
    </w:p>
    <w:p w14:paraId="000000ED"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Описи предметних областей спеціальностей, за якими здійснюється підготовка здобувачів вищої освіти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наказом Міністерства освіти і науки України від 31.12.2025 № 1734.</w:t>
      </w:r>
    </w:p>
    <w:p w14:paraId="000000EE"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наказом М-ва освіти і науки України від 31.12.2025 № 1734.</w:t>
      </w:r>
    </w:p>
    <w:p w14:paraId="000000EF"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Вимоги до міждисциплінарних освітніх (наукових) програм : </w:t>
      </w:r>
      <w:proofErr w:type="spellStart"/>
      <w:r w:rsidRPr="00D2427B">
        <w:rPr>
          <w:rFonts w:ascii="Times New Roman" w:eastAsia="Times New Roman" w:hAnsi="Times New Roman" w:cs="Times New Roman"/>
          <w:color w:val="000000"/>
          <w:sz w:val="28"/>
          <w:szCs w:val="28"/>
        </w:rPr>
        <w:t>затв</w:t>
      </w:r>
      <w:proofErr w:type="spellEnd"/>
      <w:r w:rsidRPr="00D2427B">
        <w:rPr>
          <w:rFonts w:ascii="Times New Roman" w:eastAsia="Times New Roman" w:hAnsi="Times New Roman" w:cs="Times New Roman"/>
          <w:color w:val="000000"/>
          <w:sz w:val="28"/>
          <w:szCs w:val="28"/>
        </w:rPr>
        <w:t xml:space="preserve">. наказом М-ва освіти і науки України від 01.02.2021 № 128. URL: </w:t>
      </w:r>
      <w:hyperlink r:id="rId20" w:anchor="Text">
        <w:r w:rsidRPr="00D2427B">
          <w:rPr>
            <w:rFonts w:ascii="Times New Roman" w:eastAsia="Times New Roman" w:hAnsi="Times New Roman" w:cs="Times New Roman"/>
            <w:color w:val="0000FF"/>
            <w:sz w:val="28"/>
            <w:szCs w:val="28"/>
            <w:u w:val="single"/>
          </w:rPr>
          <w:t>https://zakon.rada.gov.ua/laws/show/z0454-21#Text</w:t>
        </w:r>
      </w:hyperlink>
      <w:r w:rsidRPr="00D2427B">
        <w:rPr>
          <w:rFonts w:ascii="Times New Roman" w:eastAsia="Times New Roman" w:hAnsi="Times New Roman" w:cs="Times New Roman"/>
          <w:color w:val="000000"/>
          <w:sz w:val="28"/>
          <w:szCs w:val="28"/>
        </w:rPr>
        <w:t xml:space="preserve">  (дата звернення: 20.05.2026).</w:t>
      </w:r>
    </w:p>
    <w:p w14:paraId="000000F0" w14:textId="77777777" w:rsidR="00C76A5E" w:rsidRPr="00D2427B" w:rsidRDefault="001D1856" w:rsidP="00DA2C74">
      <w:pPr>
        <w:numPr>
          <w:ilvl w:val="0"/>
          <w:numId w:val="1"/>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Наказ Міністерства охорони здоров’я України «Деякі питання підготовки та професійної діяльності за професіями у сфері охорони здоров’я» від 05.07.2025 № 1065. URL: </w:t>
      </w:r>
      <w:hyperlink r:id="rId21">
        <w:r w:rsidRPr="00D2427B">
          <w:rPr>
            <w:rFonts w:ascii="Times New Roman" w:eastAsia="Times New Roman" w:hAnsi="Times New Roman" w:cs="Times New Roman"/>
            <w:color w:val="0000FF"/>
            <w:sz w:val="28"/>
            <w:szCs w:val="28"/>
            <w:u w:val="single"/>
          </w:rPr>
          <w:t>https://zakon.rada.gov.ua/laws/show/z1109-25</w:t>
        </w:r>
      </w:hyperlink>
      <w:r w:rsidRPr="00D2427B">
        <w:rPr>
          <w:rFonts w:ascii="Times New Roman" w:eastAsia="Times New Roman" w:hAnsi="Times New Roman" w:cs="Times New Roman"/>
          <w:color w:val="000000"/>
          <w:sz w:val="28"/>
          <w:szCs w:val="28"/>
        </w:rPr>
        <w:t xml:space="preserve"> (дата звернення: 20.05.2026).</w:t>
      </w:r>
    </w:p>
    <w:p w14:paraId="000000F1"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sz w:val="28"/>
          <w:szCs w:val="28"/>
        </w:rPr>
      </w:pPr>
    </w:p>
    <w:p w14:paraId="000000F2" w14:textId="068B0D51" w:rsidR="00C76A5E" w:rsidRPr="00D2427B" w:rsidRDefault="001D1856" w:rsidP="00DA2C74">
      <w:pPr>
        <w:tabs>
          <w:tab w:val="left" w:pos="1134"/>
        </w:tabs>
        <w:spacing w:after="0" w:line="240" w:lineRule="auto"/>
        <w:ind w:firstLine="567"/>
        <w:jc w:val="both"/>
        <w:rPr>
          <w:rFonts w:ascii="Times New Roman" w:eastAsia="Times New Roman" w:hAnsi="Times New Roman" w:cs="Times New Roman"/>
          <w:b/>
          <w:bCs/>
          <w:sz w:val="28"/>
          <w:szCs w:val="28"/>
        </w:rPr>
      </w:pPr>
      <w:r w:rsidRPr="00D2427B">
        <w:rPr>
          <w:rFonts w:ascii="Times New Roman" w:eastAsia="Times New Roman" w:hAnsi="Times New Roman" w:cs="Times New Roman"/>
          <w:b/>
          <w:bCs/>
          <w:sz w:val="28"/>
          <w:szCs w:val="28"/>
        </w:rPr>
        <w:t>Додаткові джерела</w:t>
      </w:r>
    </w:p>
    <w:p w14:paraId="000000F3" w14:textId="77777777" w:rsidR="00C76A5E" w:rsidRPr="00D2427B" w:rsidRDefault="00C76A5E" w:rsidP="00DA2C74">
      <w:pPr>
        <w:tabs>
          <w:tab w:val="left" w:pos="1134"/>
        </w:tabs>
        <w:spacing w:after="0" w:line="240" w:lineRule="auto"/>
        <w:ind w:firstLine="567"/>
        <w:jc w:val="both"/>
        <w:rPr>
          <w:rFonts w:ascii="Times New Roman" w:eastAsia="Times New Roman" w:hAnsi="Times New Roman" w:cs="Times New Roman"/>
          <w:sz w:val="28"/>
          <w:szCs w:val="28"/>
        </w:rPr>
      </w:pPr>
    </w:p>
    <w:p w14:paraId="000000F4"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Бахрушин В. Є., Винницький М. І., Захарченко В. М. та ін. Національний освітній глосарій: вища освіта / за ред. В. Г. Кременя, В. Є. Бахрушина, Ю. М. </w:t>
      </w:r>
      <w:proofErr w:type="spellStart"/>
      <w:r w:rsidRPr="00D2427B">
        <w:rPr>
          <w:rFonts w:ascii="Times New Roman" w:eastAsia="Times New Roman" w:hAnsi="Times New Roman" w:cs="Times New Roman"/>
          <w:color w:val="000000"/>
          <w:sz w:val="28"/>
          <w:szCs w:val="28"/>
        </w:rPr>
        <w:t>Рашкевича</w:t>
      </w:r>
      <w:proofErr w:type="spellEnd"/>
      <w:r w:rsidRPr="00D2427B">
        <w:rPr>
          <w:rFonts w:ascii="Times New Roman" w:eastAsia="Times New Roman" w:hAnsi="Times New Roman" w:cs="Times New Roman"/>
          <w:color w:val="000000"/>
          <w:sz w:val="28"/>
          <w:szCs w:val="28"/>
        </w:rPr>
        <w:t xml:space="preserve">. 4-те вид., перероб. і </w:t>
      </w:r>
      <w:proofErr w:type="spellStart"/>
      <w:r w:rsidRPr="00D2427B">
        <w:rPr>
          <w:rFonts w:ascii="Times New Roman" w:eastAsia="Times New Roman" w:hAnsi="Times New Roman" w:cs="Times New Roman"/>
          <w:color w:val="000000"/>
          <w:sz w:val="28"/>
          <w:szCs w:val="28"/>
        </w:rPr>
        <w:t>доп</w:t>
      </w:r>
      <w:proofErr w:type="spellEnd"/>
      <w:r w:rsidRPr="00D2427B">
        <w:rPr>
          <w:rFonts w:ascii="Times New Roman" w:eastAsia="Times New Roman" w:hAnsi="Times New Roman" w:cs="Times New Roman"/>
          <w:color w:val="000000"/>
          <w:sz w:val="28"/>
          <w:szCs w:val="28"/>
        </w:rPr>
        <w:t xml:space="preserve">. Київ, 2024. 114 с. URL: </w:t>
      </w:r>
      <w:hyperlink r:id="rId22">
        <w:r w:rsidRPr="00D2427B">
          <w:rPr>
            <w:rFonts w:ascii="Times New Roman" w:eastAsia="Times New Roman" w:hAnsi="Times New Roman" w:cs="Times New Roman"/>
            <w:color w:val="0000FF"/>
            <w:sz w:val="28"/>
            <w:szCs w:val="28"/>
            <w:u w:val="single"/>
          </w:rPr>
          <w:t>https://erasmusplus.org.ua/wp-content/uploads/2024/10/glosarijvo_2024_here_neo_ivo_napn_mon_30.09.2024.pdf</w:t>
        </w:r>
      </w:hyperlink>
      <w:r w:rsidRPr="00D2427B">
        <w:rPr>
          <w:rFonts w:ascii="Times New Roman" w:eastAsia="Times New Roman" w:hAnsi="Times New Roman" w:cs="Times New Roman"/>
          <w:color w:val="000000"/>
          <w:sz w:val="28"/>
          <w:szCs w:val="28"/>
        </w:rPr>
        <w:t xml:space="preserve"> (дата звернення: 20.05.2026).</w:t>
      </w:r>
    </w:p>
    <w:p w14:paraId="000000F5"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lastRenderedPageBreak/>
        <w:t xml:space="preserve">Рамка компетентностей для культури демократії. Том 2. Дескриптори компетентностей для культури демократії. Страсбург : Рада Європи, 2018. URL: </w:t>
      </w:r>
      <w:hyperlink r:id="rId23">
        <w:r w:rsidRPr="00D2427B">
          <w:rPr>
            <w:rFonts w:ascii="Times New Roman" w:eastAsia="Times New Roman" w:hAnsi="Times New Roman" w:cs="Times New Roman"/>
            <w:color w:val="0000FF"/>
            <w:sz w:val="28"/>
            <w:szCs w:val="28"/>
            <w:u w:val="single"/>
          </w:rPr>
          <w:t>https://rm.coe.int/rf-cdc-vol-2-/168097ec96</w:t>
        </w:r>
      </w:hyperlink>
      <w:r w:rsidRPr="00D2427B">
        <w:rPr>
          <w:rFonts w:ascii="Times New Roman" w:eastAsia="Times New Roman" w:hAnsi="Times New Roman" w:cs="Times New Roman"/>
          <w:color w:val="000000"/>
          <w:sz w:val="28"/>
          <w:szCs w:val="28"/>
        </w:rPr>
        <w:t xml:space="preserve"> (дата звернення: 20.05.2026).</w:t>
      </w:r>
    </w:p>
    <w:p w14:paraId="000000F6"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Рамка цифрової компетентності громадян України. URL: </w:t>
      </w:r>
      <w:hyperlink r:id="rId24">
        <w:r w:rsidRPr="00D2427B">
          <w:rPr>
            <w:rFonts w:ascii="Times New Roman" w:eastAsia="Times New Roman" w:hAnsi="Times New Roman" w:cs="Times New Roman"/>
            <w:color w:val="0000FF"/>
            <w:sz w:val="28"/>
            <w:szCs w:val="28"/>
            <w:u w:val="single"/>
          </w:rPr>
          <w:t>https://osvita.diia.gov.ua/uploads/1/7451-ramka_cifrovoi_kompetentnosti.pdf</w:t>
        </w:r>
      </w:hyperlink>
      <w:r w:rsidRPr="00D2427B">
        <w:rPr>
          <w:rFonts w:ascii="Times New Roman" w:eastAsia="Times New Roman" w:hAnsi="Times New Roman" w:cs="Times New Roman"/>
          <w:color w:val="000000"/>
          <w:sz w:val="28"/>
          <w:szCs w:val="28"/>
        </w:rPr>
        <w:t xml:space="preserve"> (дата звернення: 20.05.2026).</w:t>
      </w:r>
    </w:p>
    <w:p w14:paraId="000000F7"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Рашкевич</w:t>
      </w:r>
      <w:proofErr w:type="spellEnd"/>
      <w:r w:rsidRPr="00D2427B">
        <w:rPr>
          <w:rFonts w:ascii="Times New Roman" w:eastAsia="Times New Roman" w:hAnsi="Times New Roman" w:cs="Times New Roman"/>
          <w:color w:val="000000"/>
          <w:sz w:val="28"/>
          <w:szCs w:val="28"/>
        </w:rPr>
        <w:t xml:space="preserve"> Ю. М. Болонський процес: історія, стан та перспективи. Освітня аналітика України. 2018. № 3(4). С. 5–16. URL: </w:t>
      </w:r>
      <w:hyperlink r:id="rId25">
        <w:r w:rsidRPr="00D2427B">
          <w:rPr>
            <w:rFonts w:ascii="Times New Roman" w:eastAsia="Times New Roman" w:hAnsi="Times New Roman" w:cs="Times New Roman"/>
            <w:color w:val="0000FF"/>
            <w:sz w:val="28"/>
            <w:szCs w:val="28"/>
            <w:u w:val="single"/>
          </w:rPr>
          <w:t>https://science.iea.gov.ua/wp-content/uploads/2018/12/5_16_Rashkevich.pdf</w:t>
        </w:r>
      </w:hyperlink>
      <w:r w:rsidRPr="00D2427B">
        <w:rPr>
          <w:rFonts w:ascii="Times New Roman" w:eastAsia="Times New Roman" w:hAnsi="Times New Roman" w:cs="Times New Roman"/>
          <w:color w:val="000000"/>
          <w:sz w:val="28"/>
          <w:szCs w:val="28"/>
        </w:rPr>
        <w:t xml:space="preserve"> (дата звернення: 20.05.2026).</w:t>
      </w:r>
    </w:p>
    <w:p w14:paraId="000000F8"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sidRPr="00D2427B">
        <w:rPr>
          <w:rFonts w:ascii="Times New Roman" w:eastAsia="Times New Roman" w:hAnsi="Times New Roman" w:cs="Times New Roman"/>
          <w:color w:val="000000"/>
          <w:sz w:val="28"/>
          <w:szCs w:val="28"/>
        </w:rPr>
        <w:t>авт</w:t>
      </w:r>
      <w:proofErr w:type="spellEnd"/>
      <w:r w:rsidRPr="00D2427B">
        <w:rPr>
          <w:rFonts w:ascii="Times New Roman" w:eastAsia="Times New Roman" w:hAnsi="Times New Roman" w:cs="Times New Roman"/>
          <w:color w:val="000000"/>
          <w:sz w:val="28"/>
          <w:szCs w:val="28"/>
        </w:rPr>
        <w:t xml:space="preserve">.: В. М. Захарченко, В. І. Луговий, Ю. М. </w:t>
      </w:r>
      <w:proofErr w:type="spellStart"/>
      <w:r w:rsidRPr="00D2427B">
        <w:rPr>
          <w:rFonts w:ascii="Times New Roman" w:eastAsia="Times New Roman" w:hAnsi="Times New Roman" w:cs="Times New Roman"/>
          <w:color w:val="000000"/>
          <w:sz w:val="28"/>
          <w:szCs w:val="28"/>
        </w:rPr>
        <w:t>Рашкевич</w:t>
      </w:r>
      <w:proofErr w:type="spellEnd"/>
      <w:r w:rsidRPr="00D2427B">
        <w:rPr>
          <w:rFonts w:ascii="Times New Roman" w:eastAsia="Times New Roman" w:hAnsi="Times New Roman" w:cs="Times New Roman"/>
          <w:color w:val="000000"/>
          <w:sz w:val="28"/>
          <w:szCs w:val="28"/>
        </w:rPr>
        <w:t xml:space="preserve">, Ж. В. </w:t>
      </w:r>
      <w:proofErr w:type="spellStart"/>
      <w:r w:rsidRPr="00D2427B">
        <w:rPr>
          <w:rFonts w:ascii="Times New Roman" w:eastAsia="Times New Roman" w:hAnsi="Times New Roman" w:cs="Times New Roman"/>
          <w:color w:val="000000"/>
          <w:sz w:val="28"/>
          <w:szCs w:val="28"/>
        </w:rPr>
        <w:t>Таланова</w:t>
      </w:r>
      <w:proofErr w:type="spellEnd"/>
      <w:r w:rsidRPr="00D2427B">
        <w:rPr>
          <w:rFonts w:ascii="Times New Roman" w:eastAsia="Times New Roman" w:hAnsi="Times New Roman" w:cs="Times New Roman"/>
          <w:color w:val="000000"/>
          <w:sz w:val="28"/>
          <w:szCs w:val="28"/>
        </w:rPr>
        <w:t xml:space="preserve"> ; за ред. В. Г. Кременя. Київ : ДП «НВЦ “Пріоритети”», 2014. 120 с. URL: </w:t>
      </w:r>
      <w:hyperlink r:id="rId26">
        <w:r w:rsidRPr="00D2427B">
          <w:rPr>
            <w:rFonts w:ascii="Times New Roman" w:eastAsia="Times New Roman" w:hAnsi="Times New Roman" w:cs="Times New Roman"/>
            <w:color w:val="0000FF"/>
            <w:sz w:val="28"/>
            <w:szCs w:val="28"/>
            <w:u w:val="single"/>
          </w:rPr>
          <w:t>https://erasmusplus.org.ua/wp-content/uploads/2015/04/Rozroblennya_osv_program.pdf</w:t>
        </w:r>
      </w:hyperlink>
      <w:r w:rsidRPr="00D2427B">
        <w:rPr>
          <w:rFonts w:ascii="Times New Roman" w:eastAsia="Times New Roman" w:hAnsi="Times New Roman" w:cs="Times New Roman"/>
          <w:color w:val="000000"/>
          <w:sz w:val="28"/>
          <w:szCs w:val="28"/>
        </w:rPr>
        <w:t xml:space="preserve"> (дата звернення: 20.05.2026).</w:t>
      </w:r>
    </w:p>
    <w:p w14:paraId="000000F9"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Стандарти і рекомендації щодо забезпечення якості в Європейському просторі вищої освіти (ESG). Київ : ТОВ «ЦС», 2015. URL: </w:t>
      </w:r>
      <w:hyperlink r:id="rId27">
        <w:r w:rsidRPr="00D2427B">
          <w:rPr>
            <w:rFonts w:ascii="Times New Roman" w:eastAsia="Times New Roman" w:hAnsi="Times New Roman" w:cs="Times New Roman"/>
            <w:color w:val="0000FF"/>
            <w:sz w:val="28"/>
            <w:szCs w:val="28"/>
            <w:u w:val="single"/>
          </w:rPr>
          <w:t>https://ihed.org.ua/wp-content/uploads/2018/10/04_2016_ESG_2015.pdf</w:t>
        </w:r>
      </w:hyperlink>
      <w:r w:rsidRPr="00D2427B">
        <w:rPr>
          <w:rFonts w:ascii="Times New Roman" w:eastAsia="Times New Roman" w:hAnsi="Times New Roman" w:cs="Times New Roman"/>
          <w:color w:val="000000"/>
          <w:sz w:val="28"/>
          <w:szCs w:val="28"/>
        </w:rPr>
        <w:t xml:space="preserve"> (дата звернення: 20.05.2026).</w:t>
      </w:r>
    </w:p>
    <w:p w14:paraId="000000FA"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Birt</w:t>
      </w:r>
      <w:proofErr w:type="spellEnd"/>
      <w:r w:rsidRPr="00D2427B">
        <w:rPr>
          <w:rFonts w:ascii="Times New Roman" w:eastAsia="Times New Roman" w:hAnsi="Times New Roman" w:cs="Times New Roman"/>
          <w:color w:val="000000"/>
          <w:sz w:val="28"/>
          <w:szCs w:val="28"/>
        </w:rPr>
        <w:t xml:space="preserve"> C. A., </w:t>
      </w:r>
      <w:proofErr w:type="spellStart"/>
      <w:r w:rsidRPr="00D2427B">
        <w:rPr>
          <w:rFonts w:ascii="Times New Roman" w:eastAsia="Times New Roman" w:hAnsi="Times New Roman" w:cs="Times New Roman"/>
          <w:color w:val="000000"/>
          <w:sz w:val="28"/>
          <w:szCs w:val="28"/>
        </w:rPr>
        <w:t>Foldspang</w:t>
      </w:r>
      <w:proofErr w:type="spellEnd"/>
      <w:r w:rsidRPr="00D2427B">
        <w:rPr>
          <w:rFonts w:ascii="Times New Roman" w:eastAsia="Times New Roman" w:hAnsi="Times New Roman" w:cs="Times New Roman"/>
          <w:color w:val="000000"/>
          <w:sz w:val="28"/>
          <w:szCs w:val="28"/>
        </w:rPr>
        <w:t xml:space="preserve"> A.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Core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Competences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Public</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Health</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Professionals</w:t>
      </w:r>
      <w:proofErr w:type="spellEnd"/>
      <w:r w:rsidRPr="00D2427B">
        <w:rPr>
          <w:rFonts w:ascii="Times New Roman" w:eastAsia="Times New Roman" w:hAnsi="Times New Roman" w:cs="Times New Roman"/>
          <w:color w:val="000000"/>
          <w:sz w:val="28"/>
          <w:szCs w:val="28"/>
        </w:rPr>
        <w:t xml:space="preserve"> (ECCPHP). </w:t>
      </w:r>
      <w:proofErr w:type="spellStart"/>
      <w:r w:rsidRPr="00D2427B">
        <w:rPr>
          <w:rFonts w:ascii="Times New Roman" w:eastAsia="Times New Roman" w:hAnsi="Times New Roman" w:cs="Times New Roman"/>
          <w:color w:val="000000"/>
          <w:sz w:val="28"/>
          <w:szCs w:val="28"/>
        </w:rPr>
        <w:t>ASPHER’s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Public</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Health</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Core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Competences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Programme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Brussels</w:t>
      </w:r>
      <w:proofErr w:type="spellEnd"/>
      <w:r w:rsidRPr="00D2427B">
        <w:rPr>
          <w:rFonts w:ascii="Times New Roman" w:eastAsia="Times New Roman" w:hAnsi="Times New Roman" w:cs="Times New Roman"/>
          <w:color w:val="000000"/>
          <w:sz w:val="28"/>
          <w:szCs w:val="28"/>
        </w:rPr>
        <w:t xml:space="preserve"> : </w:t>
      </w:r>
      <w:proofErr w:type="spellStart"/>
      <w:r w:rsidRPr="00D2427B">
        <w:rPr>
          <w:rFonts w:ascii="Times New Roman" w:eastAsia="Times New Roman" w:hAnsi="Times New Roman" w:cs="Times New Roman"/>
          <w:color w:val="000000"/>
          <w:sz w:val="28"/>
          <w:szCs w:val="28"/>
        </w:rPr>
        <w:t>Association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Schools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Public</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Health</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in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Region</w:t>
      </w:r>
      <w:proofErr w:type="spellEnd"/>
      <w:r w:rsidRPr="00D2427B">
        <w:rPr>
          <w:rFonts w:ascii="Times New Roman" w:eastAsia="Times New Roman" w:hAnsi="Times New Roman" w:cs="Times New Roman"/>
          <w:color w:val="000000"/>
          <w:sz w:val="28"/>
          <w:szCs w:val="28"/>
        </w:rPr>
        <w:t xml:space="preserve">, 2011. URL: </w:t>
      </w:r>
      <w:hyperlink r:id="rId28">
        <w:r w:rsidRPr="00D2427B">
          <w:rPr>
            <w:rFonts w:ascii="Times New Roman" w:eastAsia="Times New Roman" w:hAnsi="Times New Roman" w:cs="Times New Roman"/>
            <w:color w:val="0000FF"/>
            <w:sz w:val="28"/>
            <w:szCs w:val="28"/>
            <w:u w:val="single"/>
          </w:rPr>
          <w:t>https://pure.au.dk/portal/en/publications/european-core-competences-for-public-health-professionals-eccphp-</w:t>
        </w:r>
      </w:hyperlink>
      <w:r w:rsidRPr="00D2427B">
        <w:rPr>
          <w:rFonts w:ascii="Times New Roman" w:eastAsia="Times New Roman" w:hAnsi="Times New Roman" w:cs="Times New Roman"/>
          <w:color w:val="000000"/>
          <w:sz w:val="28"/>
          <w:szCs w:val="28"/>
        </w:rPr>
        <w:t xml:space="preserve"> (дата звернення: 20.05.2026).</w:t>
      </w:r>
    </w:p>
    <w:p w14:paraId="000000FB"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Council</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Recommendation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22 </w:t>
      </w:r>
      <w:proofErr w:type="spellStart"/>
      <w:r w:rsidRPr="00D2427B">
        <w:rPr>
          <w:rFonts w:ascii="Times New Roman" w:eastAsia="Times New Roman" w:hAnsi="Times New Roman" w:cs="Times New Roman"/>
          <w:color w:val="000000"/>
          <w:sz w:val="28"/>
          <w:szCs w:val="28"/>
        </w:rPr>
        <w:t>May</w:t>
      </w:r>
      <w:proofErr w:type="spellEnd"/>
      <w:r w:rsidRPr="00D2427B">
        <w:rPr>
          <w:rFonts w:ascii="Times New Roman" w:eastAsia="Times New Roman" w:hAnsi="Times New Roman" w:cs="Times New Roman"/>
          <w:color w:val="000000"/>
          <w:sz w:val="28"/>
          <w:szCs w:val="28"/>
        </w:rPr>
        <w:t xml:space="preserve"> 2018 </w:t>
      </w:r>
      <w:proofErr w:type="spellStart"/>
      <w:r w:rsidRPr="00D2427B">
        <w:rPr>
          <w:rFonts w:ascii="Times New Roman" w:eastAsia="Times New Roman" w:hAnsi="Times New Roman" w:cs="Times New Roman"/>
          <w:color w:val="000000"/>
          <w:sz w:val="28"/>
          <w:szCs w:val="28"/>
        </w:rPr>
        <w:t>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key</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competences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lifelong</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learning</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Official</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Journal</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Union</w:t>
      </w:r>
      <w:proofErr w:type="spellEnd"/>
      <w:r w:rsidRPr="00D2427B">
        <w:rPr>
          <w:rFonts w:ascii="Times New Roman" w:eastAsia="Times New Roman" w:hAnsi="Times New Roman" w:cs="Times New Roman"/>
          <w:color w:val="000000"/>
          <w:sz w:val="28"/>
          <w:szCs w:val="28"/>
        </w:rPr>
        <w:t xml:space="preserve">. 2018. C 189/1. URL: </w:t>
      </w:r>
      <w:hyperlink r:id="rId29">
        <w:r w:rsidRPr="00D2427B">
          <w:rPr>
            <w:rFonts w:ascii="Times New Roman" w:eastAsia="Times New Roman" w:hAnsi="Times New Roman" w:cs="Times New Roman"/>
            <w:color w:val="0000FF"/>
            <w:sz w:val="28"/>
            <w:szCs w:val="28"/>
            <w:u w:val="single"/>
          </w:rPr>
          <w:t>https://eur-lex.europa.eu/legal-content/EN/TXT/?uri=uriserv:OJ.C_.2018.189.01.0001.01.ENG&amp;toc=OJ:C:2018:189:TOC</w:t>
        </w:r>
      </w:hyperlink>
      <w:r w:rsidRPr="00D2427B">
        <w:rPr>
          <w:rFonts w:ascii="Times New Roman" w:eastAsia="Times New Roman" w:hAnsi="Times New Roman" w:cs="Times New Roman"/>
          <w:color w:val="000000"/>
          <w:sz w:val="28"/>
          <w:szCs w:val="28"/>
        </w:rPr>
        <w:t xml:space="preserve"> (дата звернення: 20.05.2026).</w:t>
      </w:r>
    </w:p>
    <w:p w14:paraId="000000FC"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Commission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Qualifications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Framework</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Supporting</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Learning</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Work</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and</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Cross-Border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Mobility</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Luxembourg</w:t>
      </w:r>
      <w:proofErr w:type="spellEnd"/>
      <w:r w:rsidRPr="00D2427B">
        <w:rPr>
          <w:rFonts w:ascii="Times New Roman" w:eastAsia="Times New Roman" w:hAnsi="Times New Roman" w:cs="Times New Roman"/>
          <w:color w:val="000000"/>
          <w:sz w:val="28"/>
          <w:szCs w:val="28"/>
        </w:rPr>
        <w:t xml:space="preserve"> : </w:t>
      </w:r>
      <w:proofErr w:type="spellStart"/>
      <w:r w:rsidRPr="00D2427B">
        <w:rPr>
          <w:rFonts w:ascii="Times New Roman" w:eastAsia="Times New Roman" w:hAnsi="Times New Roman" w:cs="Times New Roman"/>
          <w:color w:val="000000"/>
          <w:sz w:val="28"/>
          <w:szCs w:val="28"/>
        </w:rPr>
        <w:t>Publications</w:t>
      </w:r>
      <w:proofErr w:type="spellEnd"/>
      <w:r w:rsidRPr="00D2427B">
        <w:rPr>
          <w:rFonts w:ascii="Times New Roman" w:eastAsia="Times New Roman" w:hAnsi="Times New Roman" w:cs="Times New Roman"/>
          <w:color w:val="000000"/>
          <w:sz w:val="28"/>
          <w:szCs w:val="28"/>
        </w:rPr>
        <w:t xml:space="preserve"> Office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Union</w:t>
      </w:r>
      <w:proofErr w:type="spellEnd"/>
      <w:r w:rsidRPr="00D2427B">
        <w:rPr>
          <w:rFonts w:ascii="Times New Roman" w:eastAsia="Times New Roman" w:hAnsi="Times New Roman" w:cs="Times New Roman"/>
          <w:color w:val="000000"/>
          <w:sz w:val="28"/>
          <w:szCs w:val="28"/>
        </w:rPr>
        <w:t xml:space="preserve">, 2018. URL: </w:t>
      </w:r>
      <w:hyperlink r:id="rId30">
        <w:r w:rsidRPr="00D2427B">
          <w:rPr>
            <w:rFonts w:ascii="Times New Roman" w:eastAsia="Times New Roman" w:hAnsi="Times New Roman" w:cs="Times New Roman"/>
            <w:color w:val="0000FF"/>
            <w:sz w:val="28"/>
            <w:szCs w:val="28"/>
            <w:u w:val="single"/>
          </w:rPr>
          <w:t>https://europass.europa.eu/system/files/2020-05/EQF%20Brochure-EN.pdf</w:t>
        </w:r>
      </w:hyperlink>
      <w:r w:rsidRPr="00D2427B">
        <w:rPr>
          <w:rFonts w:ascii="Times New Roman" w:eastAsia="Times New Roman" w:hAnsi="Times New Roman" w:cs="Times New Roman"/>
          <w:color w:val="000000"/>
          <w:sz w:val="28"/>
          <w:szCs w:val="28"/>
        </w:rPr>
        <w:t xml:space="preserve"> (дата звернення: 20.05.2026).</w:t>
      </w:r>
    </w:p>
    <w:p w14:paraId="000000FD"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Framework</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Qualifications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Higher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Education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Area</w:t>
      </w:r>
      <w:proofErr w:type="spellEnd"/>
      <w:r w:rsidRPr="00D2427B">
        <w:rPr>
          <w:rFonts w:ascii="Times New Roman" w:eastAsia="Times New Roman" w:hAnsi="Times New Roman" w:cs="Times New Roman"/>
          <w:color w:val="000000"/>
          <w:sz w:val="28"/>
          <w:szCs w:val="28"/>
        </w:rPr>
        <w:t xml:space="preserve">. URL: </w:t>
      </w:r>
      <w:hyperlink r:id="rId31">
        <w:r w:rsidRPr="00D2427B">
          <w:rPr>
            <w:rFonts w:ascii="Times New Roman" w:eastAsia="Times New Roman" w:hAnsi="Times New Roman" w:cs="Times New Roman"/>
            <w:color w:val="0000FF"/>
            <w:sz w:val="28"/>
            <w:szCs w:val="28"/>
            <w:u w:val="single"/>
          </w:rPr>
          <w:t>https://ehea.info/page-qualification-frameworks</w:t>
        </w:r>
      </w:hyperlink>
      <w:r w:rsidRPr="00D2427B">
        <w:rPr>
          <w:rFonts w:ascii="Times New Roman" w:eastAsia="Times New Roman" w:hAnsi="Times New Roman" w:cs="Times New Roman"/>
          <w:color w:val="000000"/>
          <w:sz w:val="28"/>
          <w:szCs w:val="28"/>
        </w:rPr>
        <w:t xml:space="preserve"> (дата звернення: 20.05.2026).</w:t>
      </w:r>
    </w:p>
    <w:p w14:paraId="000000FE"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International</w:t>
      </w:r>
      <w:proofErr w:type="spellEnd"/>
      <w:r w:rsidRPr="00D2427B">
        <w:rPr>
          <w:rFonts w:ascii="Times New Roman" w:eastAsia="Times New Roman" w:hAnsi="Times New Roman" w:cs="Times New Roman"/>
          <w:color w:val="000000"/>
          <w:sz w:val="28"/>
          <w:szCs w:val="28"/>
        </w:rPr>
        <w:t xml:space="preserve"> Standard </w:t>
      </w:r>
      <w:proofErr w:type="spellStart"/>
      <w:r w:rsidRPr="00D2427B">
        <w:rPr>
          <w:rFonts w:ascii="Times New Roman" w:eastAsia="Times New Roman" w:hAnsi="Times New Roman" w:cs="Times New Roman"/>
          <w:color w:val="000000"/>
          <w:sz w:val="28"/>
          <w:szCs w:val="28"/>
        </w:rPr>
        <w:t>Classification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Education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Fields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Education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and</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Training</w:t>
      </w:r>
      <w:proofErr w:type="spellEnd"/>
      <w:r w:rsidRPr="00D2427B">
        <w:rPr>
          <w:rFonts w:ascii="Times New Roman" w:eastAsia="Times New Roman" w:hAnsi="Times New Roman" w:cs="Times New Roman"/>
          <w:color w:val="000000"/>
          <w:sz w:val="28"/>
          <w:szCs w:val="28"/>
        </w:rPr>
        <w:t xml:space="preserve"> 2013 (ISCED-F 2013). </w:t>
      </w:r>
      <w:proofErr w:type="spellStart"/>
      <w:r w:rsidRPr="00D2427B">
        <w:rPr>
          <w:rFonts w:ascii="Times New Roman" w:eastAsia="Times New Roman" w:hAnsi="Times New Roman" w:cs="Times New Roman"/>
          <w:color w:val="000000"/>
          <w:sz w:val="28"/>
          <w:szCs w:val="28"/>
        </w:rPr>
        <w:t>Detailed</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field</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descriptions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Montreal</w:t>
      </w:r>
      <w:proofErr w:type="spellEnd"/>
      <w:r w:rsidRPr="00D2427B">
        <w:rPr>
          <w:rFonts w:ascii="Times New Roman" w:eastAsia="Times New Roman" w:hAnsi="Times New Roman" w:cs="Times New Roman"/>
          <w:color w:val="000000"/>
          <w:sz w:val="28"/>
          <w:szCs w:val="28"/>
        </w:rPr>
        <w:t xml:space="preserve"> : UNESCO </w:t>
      </w:r>
      <w:proofErr w:type="spellStart"/>
      <w:r w:rsidRPr="00D2427B">
        <w:rPr>
          <w:rFonts w:ascii="Times New Roman" w:eastAsia="Times New Roman" w:hAnsi="Times New Roman" w:cs="Times New Roman"/>
          <w:color w:val="000000"/>
          <w:sz w:val="28"/>
          <w:szCs w:val="28"/>
        </w:rPr>
        <w:t>Institute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Statistics</w:t>
      </w:r>
      <w:proofErr w:type="spellEnd"/>
      <w:r w:rsidRPr="00D2427B">
        <w:rPr>
          <w:rFonts w:ascii="Times New Roman" w:eastAsia="Times New Roman" w:hAnsi="Times New Roman" w:cs="Times New Roman"/>
          <w:color w:val="000000"/>
          <w:sz w:val="28"/>
          <w:szCs w:val="28"/>
        </w:rPr>
        <w:t xml:space="preserve">, 2015. URL: </w:t>
      </w:r>
      <w:hyperlink r:id="rId32">
        <w:r w:rsidRPr="00D2427B">
          <w:rPr>
            <w:rFonts w:ascii="Times New Roman" w:eastAsia="Times New Roman" w:hAnsi="Times New Roman" w:cs="Times New Roman"/>
            <w:color w:val="0000FF"/>
            <w:sz w:val="28"/>
            <w:szCs w:val="28"/>
            <w:u w:val="single"/>
          </w:rPr>
          <w:t>https://uis.unesco.org/sites/default/files/documents/international-standard-classification-of-education-fields-of-education-and-training-2013-detailed-field-descriptions-2015-en.pdf</w:t>
        </w:r>
      </w:hyperlink>
      <w:r w:rsidRPr="00D2427B">
        <w:rPr>
          <w:rFonts w:ascii="Times New Roman" w:eastAsia="Times New Roman" w:hAnsi="Times New Roman" w:cs="Times New Roman"/>
          <w:color w:val="000000"/>
          <w:sz w:val="28"/>
          <w:szCs w:val="28"/>
        </w:rPr>
        <w:t xml:space="preserve"> (дата звернення: 20.05.2026).</w:t>
      </w:r>
    </w:p>
    <w:p w14:paraId="000000FF"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proofErr w:type="spellStart"/>
      <w:r w:rsidRPr="00D2427B">
        <w:rPr>
          <w:rFonts w:ascii="Times New Roman" w:eastAsia="Times New Roman" w:hAnsi="Times New Roman" w:cs="Times New Roman"/>
          <w:color w:val="000000"/>
          <w:sz w:val="28"/>
          <w:szCs w:val="28"/>
        </w:rPr>
        <w:t>International</w:t>
      </w:r>
      <w:proofErr w:type="spellEnd"/>
      <w:r w:rsidRPr="00D2427B">
        <w:rPr>
          <w:rFonts w:ascii="Times New Roman" w:eastAsia="Times New Roman" w:hAnsi="Times New Roman" w:cs="Times New Roman"/>
          <w:color w:val="000000"/>
          <w:sz w:val="28"/>
          <w:szCs w:val="28"/>
        </w:rPr>
        <w:t xml:space="preserve"> Standard </w:t>
      </w:r>
      <w:proofErr w:type="spellStart"/>
      <w:r w:rsidRPr="00D2427B">
        <w:rPr>
          <w:rFonts w:ascii="Times New Roman" w:eastAsia="Times New Roman" w:hAnsi="Times New Roman" w:cs="Times New Roman"/>
          <w:color w:val="000000"/>
          <w:sz w:val="28"/>
          <w:szCs w:val="28"/>
        </w:rPr>
        <w:t>Classification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Education</w:t>
      </w:r>
      <w:proofErr w:type="spellEnd"/>
      <w:r w:rsidRPr="00D2427B">
        <w:rPr>
          <w:rFonts w:ascii="Times New Roman" w:eastAsia="Times New Roman" w:hAnsi="Times New Roman" w:cs="Times New Roman"/>
          <w:color w:val="000000"/>
          <w:sz w:val="28"/>
          <w:szCs w:val="28"/>
        </w:rPr>
        <w:t xml:space="preserve">: ISCED 2011. </w:t>
      </w:r>
      <w:proofErr w:type="spellStart"/>
      <w:r w:rsidRPr="00D2427B">
        <w:rPr>
          <w:rFonts w:ascii="Times New Roman" w:eastAsia="Times New Roman" w:hAnsi="Times New Roman" w:cs="Times New Roman"/>
          <w:color w:val="000000"/>
          <w:sz w:val="28"/>
          <w:szCs w:val="28"/>
        </w:rPr>
        <w:t>Montreal</w:t>
      </w:r>
      <w:proofErr w:type="spellEnd"/>
      <w:r w:rsidRPr="00D2427B">
        <w:rPr>
          <w:rFonts w:ascii="Times New Roman" w:eastAsia="Times New Roman" w:hAnsi="Times New Roman" w:cs="Times New Roman"/>
          <w:color w:val="000000"/>
          <w:sz w:val="28"/>
          <w:szCs w:val="28"/>
        </w:rPr>
        <w:t xml:space="preserve"> : UNESCO </w:t>
      </w:r>
      <w:proofErr w:type="spellStart"/>
      <w:r w:rsidRPr="00D2427B">
        <w:rPr>
          <w:rFonts w:ascii="Times New Roman" w:eastAsia="Times New Roman" w:hAnsi="Times New Roman" w:cs="Times New Roman"/>
          <w:color w:val="000000"/>
          <w:sz w:val="28"/>
          <w:szCs w:val="28"/>
        </w:rPr>
        <w:t>Institute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Statistics</w:t>
      </w:r>
      <w:proofErr w:type="spellEnd"/>
      <w:r w:rsidRPr="00D2427B">
        <w:rPr>
          <w:rFonts w:ascii="Times New Roman" w:eastAsia="Times New Roman" w:hAnsi="Times New Roman" w:cs="Times New Roman"/>
          <w:color w:val="000000"/>
          <w:sz w:val="28"/>
          <w:szCs w:val="28"/>
        </w:rPr>
        <w:t xml:space="preserve">, 2012. URL: </w:t>
      </w:r>
      <w:hyperlink r:id="rId33">
        <w:r w:rsidRPr="00D2427B">
          <w:rPr>
            <w:rFonts w:ascii="Times New Roman" w:eastAsia="Times New Roman" w:hAnsi="Times New Roman" w:cs="Times New Roman"/>
            <w:color w:val="0000FF"/>
            <w:sz w:val="28"/>
            <w:szCs w:val="28"/>
            <w:u w:val="single"/>
          </w:rPr>
          <w:t>https://uis.unesco.org/sites/default/files/documents/international-standard-classification-of-education-isced-2011-en.pdf</w:t>
        </w:r>
      </w:hyperlink>
      <w:r w:rsidRPr="00D2427B">
        <w:rPr>
          <w:rFonts w:ascii="Times New Roman" w:eastAsia="Times New Roman" w:hAnsi="Times New Roman" w:cs="Times New Roman"/>
          <w:color w:val="000000"/>
          <w:sz w:val="28"/>
          <w:szCs w:val="28"/>
        </w:rPr>
        <w:t xml:space="preserve"> (дата звернення: 20.05.2026).</w:t>
      </w:r>
    </w:p>
    <w:p w14:paraId="00000100"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lastRenderedPageBreak/>
        <w:t xml:space="preserve">ISCED </w:t>
      </w:r>
      <w:proofErr w:type="spellStart"/>
      <w:r w:rsidRPr="00D2427B">
        <w:rPr>
          <w:rFonts w:ascii="Times New Roman" w:eastAsia="Times New Roman" w:hAnsi="Times New Roman" w:cs="Times New Roman"/>
          <w:color w:val="000000"/>
          <w:sz w:val="28"/>
          <w:szCs w:val="28"/>
        </w:rPr>
        <w:t>Fields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of</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Education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and</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Training</w:t>
      </w:r>
      <w:proofErr w:type="spellEnd"/>
      <w:r w:rsidRPr="00D2427B">
        <w:rPr>
          <w:rFonts w:ascii="Times New Roman" w:eastAsia="Times New Roman" w:hAnsi="Times New Roman" w:cs="Times New Roman"/>
          <w:color w:val="000000"/>
          <w:sz w:val="28"/>
          <w:szCs w:val="28"/>
        </w:rPr>
        <w:t xml:space="preserve"> 2013 (ISCED-F 2013). </w:t>
      </w:r>
      <w:proofErr w:type="spellStart"/>
      <w:r w:rsidRPr="00D2427B">
        <w:rPr>
          <w:rFonts w:ascii="Times New Roman" w:eastAsia="Times New Roman" w:hAnsi="Times New Roman" w:cs="Times New Roman"/>
          <w:color w:val="000000"/>
          <w:sz w:val="28"/>
          <w:szCs w:val="28"/>
        </w:rPr>
        <w:t>Montreal</w:t>
      </w:r>
      <w:proofErr w:type="spellEnd"/>
      <w:r w:rsidRPr="00D2427B">
        <w:rPr>
          <w:rFonts w:ascii="Times New Roman" w:eastAsia="Times New Roman" w:hAnsi="Times New Roman" w:cs="Times New Roman"/>
          <w:color w:val="000000"/>
          <w:sz w:val="28"/>
          <w:szCs w:val="28"/>
        </w:rPr>
        <w:t xml:space="preserve"> : UNESCO </w:t>
      </w:r>
      <w:proofErr w:type="spellStart"/>
      <w:r w:rsidRPr="00D2427B">
        <w:rPr>
          <w:rFonts w:ascii="Times New Roman" w:eastAsia="Times New Roman" w:hAnsi="Times New Roman" w:cs="Times New Roman"/>
          <w:color w:val="000000"/>
          <w:sz w:val="28"/>
          <w:szCs w:val="28"/>
        </w:rPr>
        <w:t>Institute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Statistics</w:t>
      </w:r>
      <w:proofErr w:type="spellEnd"/>
      <w:r w:rsidRPr="00D2427B">
        <w:rPr>
          <w:rFonts w:ascii="Times New Roman" w:eastAsia="Times New Roman" w:hAnsi="Times New Roman" w:cs="Times New Roman"/>
          <w:color w:val="000000"/>
          <w:sz w:val="28"/>
          <w:szCs w:val="28"/>
        </w:rPr>
        <w:t xml:space="preserve">, 2014. URL: </w:t>
      </w:r>
      <w:hyperlink r:id="rId34">
        <w:r w:rsidRPr="00D2427B">
          <w:rPr>
            <w:rFonts w:ascii="Times New Roman" w:eastAsia="Times New Roman" w:hAnsi="Times New Roman" w:cs="Times New Roman"/>
            <w:color w:val="0000FF"/>
            <w:sz w:val="28"/>
            <w:szCs w:val="28"/>
            <w:u w:val="single"/>
          </w:rPr>
          <w:t>https://uis.unesco.org/sites/default/files/documents/isced-fields-of-education-and-training-2013-en.pdf</w:t>
        </w:r>
      </w:hyperlink>
      <w:r w:rsidRPr="00D2427B">
        <w:rPr>
          <w:rFonts w:ascii="Times New Roman" w:eastAsia="Times New Roman" w:hAnsi="Times New Roman" w:cs="Times New Roman"/>
          <w:color w:val="000000"/>
          <w:sz w:val="28"/>
          <w:szCs w:val="28"/>
        </w:rPr>
        <w:t xml:space="preserve"> (дата звернення: 20.05.2026).</w:t>
      </w:r>
    </w:p>
    <w:p w14:paraId="00000101"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TUNING </w:t>
      </w:r>
      <w:proofErr w:type="spellStart"/>
      <w:r w:rsidRPr="00D2427B">
        <w:rPr>
          <w:rFonts w:ascii="Times New Roman" w:eastAsia="Times New Roman" w:hAnsi="Times New Roman" w:cs="Times New Roman"/>
          <w:color w:val="000000"/>
          <w:sz w:val="28"/>
          <w:szCs w:val="28"/>
        </w:rPr>
        <w:t>Educational</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Structures</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in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w:t>
      </w:r>
      <w:proofErr w:type="spellEnd"/>
      <w:r w:rsidRPr="00D2427B">
        <w:rPr>
          <w:rFonts w:ascii="Times New Roman" w:eastAsia="Times New Roman" w:hAnsi="Times New Roman" w:cs="Times New Roman"/>
          <w:color w:val="000000"/>
          <w:sz w:val="28"/>
          <w:szCs w:val="28"/>
        </w:rPr>
        <w:t xml:space="preserve">. URL: </w:t>
      </w:r>
      <w:hyperlink r:id="rId35">
        <w:r w:rsidRPr="00D2427B">
          <w:rPr>
            <w:rFonts w:ascii="Times New Roman" w:eastAsia="Times New Roman" w:hAnsi="Times New Roman" w:cs="Times New Roman"/>
            <w:color w:val="0000FF"/>
            <w:sz w:val="28"/>
            <w:szCs w:val="28"/>
            <w:u w:val="single"/>
          </w:rPr>
          <w:t>https://www.unideusto.org/tuningeu/</w:t>
        </w:r>
      </w:hyperlink>
      <w:r w:rsidRPr="00D2427B">
        <w:rPr>
          <w:rFonts w:ascii="Times New Roman" w:eastAsia="Times New Roman" w:hAnsi="Times New Roman" w:cs="Times New Roman"/>
          <w:color w:val="000000"/>
          <w:sz w:val="28"/>
          <w:szCs w:val="28"/>
        </w:rPr>
        <w:t xml:space="preserve"> (дата звернення: 20.05.2026).</w:t>
      </w:r>
    </w:p>
    <w:p w14:paraId="00000102" w14:textId="77777777" w:rsidR="00C76A5E" w:rsidRPr="00D2427B" w:rsidRDefault="001D1856" w:rsidP="00DA2C74">
      <w:pPr>
        <w:numPr>
          <w:ilvl w:val="0"/>
          <w:numId w:val="2"/>
        </w:numPr>
        <w:pBdr>
          <w:top w:val="nil"/>
          <w:left w:val="nil"/>
          <w:bottom w:val="nil"/>
          <w:right w:val="nil"/>
          <w:between w:val="nil"/>
        </w:pBdr>
        <w:tabs>
          <w:tab w:val="left" w:pos="0"/>
          <w:tab w:val="left" w:pos="1134"/>
        </w:tabs>
        <w:spacing w:after="0" w:line="240" w:lineRule="auto"/>
        <w:ind w:left="0" w:firstLine="567"/>
        <w:jc w:val="both"/>
        <w:rPr>
          <w:rFonts w:ascii="Times New Roman" w:eastAsia="Times New Roman" w:hAnsi="Times New Roman" w:cs="Times New Roman"/>
          <w:color w:val="000000"/>
          <w:sz w:val="28"/>
          <w:szCs w:val="28"/>
        </w:rPr>
      </w:pPr>
      <w:r w:rsidRPr="00D2427B">
        <w:rPr>
          <w:rFonts w:ascii="Times New Roman" w:eastAsia="Times New Roman" w:hAnsi="Times New Roman" w:cs="Times New Roman"/>
          <w:color w:val="000000"/>
          <w:sz w:val="28"/>
          <w:szCs w:val="28"/>
        </w:rPr>
        <w:t xml:space="preserve">WHO-ASPHER </w:t>
      </w:r>
      <w:proofErr w:type="spellStart"/>
      <w:r w:rsidRPr="00D2427B">
        <w:rPr>
          <w:rFonts w:ascii="Times New Roman" w:eastAsia="Times New Roman" w:hAnsi="Times New Roman" w:cs="Times New Roman"/>
          <w:color w:val="000000"/>
          <w:sz w:val="28"/>
          <w:szCs w:val="28"/>
        </w:rPr>
        <w:t>Competency</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Framework</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Public</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Health</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Workforce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in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the</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European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Region</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Copenhagen</w:t>
      </w:r>
      <w:proofErr w:type="spellEnd"/>
      <w:r w:rsidRPr="00D2427B">
        <w:rPr>
          <w:rFonts w:ascii="Times New Roman" w:eastAsia="Times New Roman" w:hAnsi="Times New Roman" w:cs="Times New Roman"/>
          <w:color w:val="000000"/>
          <w:sz w:val="28"/>
          <w:szCs w:val="28"/>
        </w:rPr>
        <w:t xml:space="preserve"> : WHO </w:t>
      </w:r>
      <w:proofErr w:type="spellStart"/>
      <w:r w:rsidRPr="00D2427B">
        <w:rPr>
          <w:rFonts w:ascii="Times New Roman" w:eastAsia="Times New Roman" w:hAnsi="Times New Roman" w:cs="Times New Roman"/>
          <w:color w:val="000000"/>
          <w:sz w:val="28"/>
          <w:szCs w:val="28"/>
        </w:rPr>
        <w:t>Regional</w:t>
      </w:r>
      <w:proofErr w:type="spellEnd"/>
      <w:r w:rsidRPr="00D2427B">
        <w:rPr>
          <w:rFonts w:ascii="Times New Roman" w:eastAsia="Times New Roman" w:hAnsi="Times New Roman" w:cs="Times New Roman"/>
          <w:color w:val="000000"/>
          <w:sz w:val="28"/>
          <w:szCs w:val="28"/>
        </w:rPr>
        <w:t xml:space="preserve"> Office </w:t>
      </w:r>
      <w:proofErr w:type="spellStart"/>
      <w:r w:rsidRPr="00D2427B">
        <w:rPr>
          <w:rFonts w:ascii="Times New Roman" w:eastAsia="Times New Roman" w:hAnsi="Times New Roman" w:cs="Times New Roman"/>
          <w:color w:val="000000"/>
          <w:sz w:val="28"/>
          <w:szCs w:val="28"/>
        </w:rPr>
        <w:t>for</w:t>
      </w:r>
      <w:proofErr w:type="spellEnd"/>
      <w:r w:rsidRPr="00D2427B">
        <w:rPr>
          <w:rFonts w:ascii="Times New Roman" w:eastAsia="Times New Roman" w:hAnsi="Times New Roman" w:cs="Times New Roman"/>
          <w:color w:val="000000"/>
          <w:sz w:val="28"/>
          <w:szCs w:val="28"/>
        </w:rPr>
        <w:t xml:space="preserve"> </w:t>
      </w:r>
      <w:proofErr w:type="spellStart"/>
      <w:r w:rsidRPr="00D2427B">
        <w:rPr>
          <w:rFonts w:ascii="Times New Roman" w:eastAsia="Times New Roman" w:hAnsi="Times New Roman" w:cs="Times New Roman"/>
          <w:color w:val="000000"/>
          <w:sz w:val="28"/>
          <w:szCs w:val="28"/>
        </w:rPr>
        <w:t>Europe</w:t>
      </w:r>
      <w:proofErr w:type="spellEnd"/>
      <w:r w:rsidRPr="00D2427B">
        <w:rPr>
          <w:rFonts w:ascii="Times New Roman" w:eastAsia="Times New Roman" w:hAnsi="Times New Roman" w:cs="Times New Roman"/>
          <w:color w:val="000000"/>
          <w:sz w:val="28"/>
          <w:szCs w:val="28"/>
        </w:rPr>
        <w:t xml:space="preserve">, 2020. URL: </w:t>
      </w:r>
      <w:hyperlink r:id="rId36">
        <w:r w:rsidRPr="00D2427B">
          <w:rPr>
            <w:rFonts w:ascii="Times New Roman" w:eastAsia="Times New Roman" w:hAnsi="Times New Roman" w:cs="Times New Roman"/>
            <w:color w:val="0000FF"/>
            <w:sz w:val="28"/>
            <w:szCs w:val="28"/>
            <w:u w:val="single"/>
          </w:rPr>
          <w:t>https://iris.who.int/items/1aa97cfe-dff2-41b8-9681-b873bf0c8622</w:t>
        </w:r>
      </w:hyperlink>
      <w:r w:rsidRPr="00D2427B">
        <w:rPr>
          <w:rFonts w:ascii="Times New Roman" w:eastAsia="Times New Roman" w:hAnsi="Times New Roman" w:cs="Times New Roman"/>
          <w:color w:val="000000"/>
          <w:sz w:val="28"/>
          <w:szCs w:val="28"/>
        </w:rPr>
        <w:t xml:space="preserve"> (дата звернення: 20.05.2026).</w:t>
      </w:r>
    </w:p>
    <w:p w14:paraId="00000103" w14:textId="4A966F77" w:rsidR="00C76A5E" w:rsidRDefault="00C76A5E" w:rsidP="00DA2C74">
      <w:pPr>
        <w:tabs>
          <w:tab w:val="left" w:pos="1134"/>
        </w:tabs>
        <w:spacing w:after="0" w:line="240" w:lineRule="auto"/>
        <w:ind w:firstLine="567"/>
        <w:rPr>
          <w:rFonts w:ascii="Times New Roman" w:eastAsia="Times New Roman" w:hAnsi="Times New Roman" w:cs="Times New Roman"/>
          <w:sz w:val="28"/>
          <w:szCs w:val="28"/>
        </w:rPr>
      </w:pPr>
    </w:p>
    <w:p w14:paraId="083EFA35" w14:textId="3B6C2E33" w:rsidR="00DA2C74" w:rsidRDefault="00DA2C74" w:rsidP="00DA2C74">
      <w:pPr>
        <w:tabs>
          <w:tab w:val="left" w:pos="1134"/>
        </w:tabs>
        <w:spacing w:after="0" w:line="240" w:lineRule="auto"/>
        <w:ind w:firstLine="567"/>
        <w:rPr>
          <w:rFonts w:ascii="Times New Roman" w:eastAsia="Times New Roman" w:hAnsi="Times New Roman" w:cs="Times New Roman"/>
          <w:sz w:val="28"/>
          <w:szCs w:val="28"/>
        </w:rPr>
      </w:pPr>
    </w:p>
    <w:p w14:paraId="3618E0AB" w14:textId="77777777" w:rsidR="00DA2C74" w:rsidRDefault="00DA2C74" w:rsidP="00DA2C74">
      <w:pP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736FCCFF" w14:textId="77777777" w:rsidR="00DA2C74" w:rsidRDefault="00DA2C74" w:rsidP="00DA2C74">
      <w:pPr>
        <w:tabs>
          <w:tab w:val="left" w:pos="1134"/>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Олег ШАРОВ</w:t>
      </w:r>
    </w:p>
    <w:p w14:paraId="403522D5" w14:textId="77777777" w:rsidR="00DA2C74" w:rsidRPr="00D2427B" w:rsidRDefault="00DA2C74" w:rsidP="00DA2C74">
      <w:pPr>
        <w:tabs>
          <w:tab w:val="left" w:pos="1134"/>
        </w:tabs>
        <w:spacing w:after="0" w:line="240" w:lineRule="auto"/>
        <w:ind w:firstLine="567"/>
        <w:rPr>
          <w:rFonts w:ascii="Times New Roman" w:eastAsia="Times New Roman" w:hAnsi="Times New Roman" w:cs="Times New Roman"/>
          <w:sz w:val="28"/>
          <w:szCs w:val="28"/>
        </w:rPr>
      </w:pPr>
      <w:bookmarkStart w:id="2" w:name="_GoBack"/>
      <w:bookmarkEnd w:id="2"/>
    </w:p>
    <w:sectPr w:rsidR="00DA2C74" w:rsidRPr="00D2427B" w:rsidSect="00D2427B">
      <w:headerReference w:type="even" r:id="rId37"/>
      <w:headerReference w:type="default" r:id="rId38"/>
      <w:headerReference w:type="first" r:id="rId39"/>
      <w:pgSz w:w="11906" w:h="16838"/>
      <w:pgMar w:top="850" w:right="707"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2FA7A" w14:textId="77777777" w:rsidR="002F4DA6" w:rsidRDefault="002F4DA6">
      <w:pPr>
        <w:spacing w:after="0" w:line="240" w:lineRule="auto"/>
      </w:pPr>
      <w:r>
        <w:separator/>
      </w:r>
    </w:p>
  </w:endnote>
  <w:endnote w:type="continuationSeparator" w:id="0">
    <w:p w14:paraId="42734478" w14:textId="77777777" w:rsidR="002F4DA6" w:rsidRDefault="002F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321932C9-EC61-43D2-8DB5-053554C7178F}"/>
    <w:embedBold r:id="rId2" w:fontKey="{620A47CD-3FA1-420A-826F-82A9216A83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E51CC0A8-E630-4517-B77D-5C3D3C666C89}"/>
  </w:font>
  <w:font w:name="Segoe UI">
    <w:panose1 w:val="020B0502040204020203"/>
    <w:charset w:val="CC"/>
    <w:family w:val="swiss"/>
    <w:pitch w:val="variable"/>
    <w:sig w:usb0="E4002EFF" w:usb1="C000E47F" w:usb2="00000009" w:usb3="00000000" w:csb0="000001FF" w:csb1="00000000"/>
    <w:embedRegular r:id="rId4" w:fontKey="{3B0BADE2-547B-44C8-B8A0-0BD5F9021EC8}"/>
  </w:font>
  <w:font w:name="Times">
    <w:panose1 w:val="02020603050405020304"/>
    <w:charset w:val="CC"/>
    <w:family w:val="roman"/>
    <w:pitch w:val="variable"/>
    <w:sig w:usb0="E0002EFF" w:usb1="C000785B" w:usb2="00000009" w:usb3="00000000" w:csb0="000001FF" w:csb1="00000000"/>
    <w:embedRegular r:id="rId5" w:fontKey="{AE4F2A66-A258-4873-AC3A-1C7C61F9E439}"/>
  </w:font>
  <w:font w:name="Cambria">
    <w:panose1 w:val="02040503050406030204"/>
    <w:charset w:val="CC"/>
    <w:family w:val="roman"/>
    <w:pitch w:val="variable"/>
    <w:sig w:usb0="E00006FF" w:usb1="420024FF" w:usb2="02000000" w:usb3="00000000" w:csb0="0000019F" w:csb1="00000000"/>
    <w:embedRegular r:id="rId6" w:fontKey="{5106C03E-8A98-40A7-A8FD-68717122C2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66E3B" w14:textId="77777777" w:rsidR="002F4DA6" w:rsidRDefault="002F4DA6">
      <w:pPr>
        <w:spacing w:after="0" w:line="240" w:lineRule="auto"/>
      </w:pPr>
      <w:r>
        <w:separator/>
      </w:r>
    </w:p>
  </w:footnote>
  <w:footnote w:type="continuationSeparator" w:id="0">
    <w:p w14:paraId="44E047CF" w14:textId="77777777" w:rsidR="002F4DA6" w:rsidRDefault="002F4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4" w14:textId="77777777" w:rsidR="00C76A5E" w:rsidRDefault="001D1856">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end"/>
    </w:r>
  </w:p>
  <w:p w14:paraId="00000105" w14:textId="77777777" w:rsidR="00C76A5E" w:rsidRDefault="00C76A5E">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6" w14:textId="77777777" w:rsidR="00C76A5E" w:rsidRDefault="00C76A5E">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7" w14:textId="46245302" w:rsidR="00C76A5E" w:rsidRDefault="001D1856">
    <w:pPr>
      <w:spacing w:after="0" w:line="259" w:lineRule="auto"/>
      <w:ind w:left="718"/>
      <w:jc w:val="center"/>
    </w:pPr>
    <w:r>
      <w:fldChar w:fldCharType="begin"/>
    </w:r>
    <w:r>
      <w:instrText>PAGE</w:instrText>
    </w:r>
    <w:r>
      <w:fldChar w:fldCharType="separate"/>
    </w:r>
    <w:r w:rsidR="00DA2C74">
      <w:rPr>
        <w:noProof/>
      </w:rPr>
      <w:t>12</w:t>
    </w:r>
    <w:r>
      <w:fldChar w:fldCharType="end"/>
    </w:r>
    <w:r>
      <w:rPr>
        <w:rFonts w:ascii="Cambria" w:eastAsia="Cambria" w:hAnsi="Cambria" w:cs="Cambria"/>
      </w:rPr>
      <w:t xml:space="preserve"> </w:t>
    </w:r>
  </w:p>
  <w:p w14:paraId="00000108" w14:textId="77777777" w:rsidR="00C76A5E" w:rsidRDefault="001D1856">
    <w:pPr>
      <w:spacing w:after="0" w:line="259" w:lineRule="auto"/>
      <w:ind w:left="753"/>
      <w:jc w:val="center"/>
    </w:pPr>
    <w:r>
      <w:rPr>
        <w:rFonts w:ascii="Cambria" w:eastAsia="Cambria" w:hAnsi="Cambria" w:cs="Cambria"/>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9" w14:textId="77777777" w:rsidR="00C76A5E" w:rsidRDefault="00C76A5E">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97804"/>
    <w:multiLevelType w:val="multilevel"/>
    <w:tmpl w:val="1E1C580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7C8C6335"/>
    <w:multiLevelType w:val="multilevel"/>
    <w:tmpl w:val="589A6A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5E"/>
    <w:rsid w:val="000A25D7"/>
    <w:rsid w:val="001D0E5F"/>
    <w:rsid w:val="001D1856"/>
    <w:rsid w:val="00290FAD"/>
    <w:rsid w:val="002F4DA6"/>
    <w:rsid w:val="007559F1"/>
    <w:rsid w:val="009459BF"/>
    <w:rsid w:val="00C76A5E"/>
    <w:rsid w:val="00CC1726"/>
    <w:rsid w:val="00D2427B"/>
    <w:rsid w:val="00DA2C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73840"/>
  <w15:docId w15:val="{F2F94B94-11F9-49CB-89D6-EBA6585A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9">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paragraph" w:styleId="ac">
    <w:name w:val="annotation text"/>
    <w:basedOn w:val="a"/>
    <w:link w:val="ad"/>
    <w:uiPriority w:val="99"/>
    <w:semiHidden/>
    <w:unhideWhenUsed/>
    <w:pPr>
      <w:spacing w:line="240" w:lineRule="auto"/>
    </w:pPr>
    <w:rPr>
      <w:sz w:val="20"/>
      <w:szCs w:val="20"/>
    </w:rPr>
  </w:style>
  <w:style w:type="character" w:customStyle="1" w:styleId="ad">
    <w:name w:val="Текст примітки Знак"/>
    <w:basedOn w:val="a0"/>
    <w:link w:val="ac"/>
    <w:uiPriority w:val="99"/>
    <w:semiHidden/>
    <w:rPr>
      <w:sz w:val="20"/>
      <w:szCs w:val="20"/>
    </w:rPr>
  </w:style>
  <w:style w:type="character" w:styleId="ae">
    <w:name w:val="annotation reference"/>
    <w:basedOn w:val="a0"/>
    <w:uiPriority w:val="99"/>
    <w:semiHidden/>
    <w:unhideWhenUsed/>
    <w:rPr>
      <w:sz w:val="16"/>
      <w:szCs w:val="16"/>
    </w:rPr>
  </w:style>
  <w:style w:type="paragraph" w:styleId="af">
    <w:name w:val="Balloon Text"/>
    <w:basedOn w:val="a"/>
    <w:link w:val="af0"/>
    <w:uiPriority w:val="99"/>
    <w:semiHidden/>
    <w:unhideWhenUsed/>
    <w:rsid w:val="007559F1"/>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7559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72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722/2019" TargetMode="External"/><Relationship Id="rId18" Type="http://schemas.openxmlformats.org/officeDocument/2006/relationships/hyperlink" Target="https://zakon.rada.gov.ua/rada/show/va327609-10" TargetMode="External"/><Relationship Id="rId26" Type="http://schemas.openxmlformats.org/officeDocument/2006/relationships/hyperlink" Target="https://erasmusplus.org.ua/wp-content/uploads/2015/04/Rozroblennya_osv_program.pdf" TargetMode="External"/><Relationship Id="rId39" Type="http://schemas.openxmlformats.org/officeDocument/2006/relationships/header" Target="header4.xml"/><Relationship Id="rId21" Type="http://schemas.openxmlformats.org/officeDocument/2006/relationships/hyperlink" Target="https://zakon.rada.gov.ua/laws/show/z1109-25" TargetMode="External"/><Relationship Id="rId34" Type="http://schemas.openxmlformats.org/officeDocument/2006/relationships/hyperlink" Target="https://uis.unesco.org/sites/default/files/documents/isced-fields-of-education-and-training-2013-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334-2018-%D0%BF" TargetMode="External"/><Relationship Id="rId20" Type="http://schemas.openxmlformats.org/officeDocument/2006/relationships/hyperlink" Target="https://zakon.rada.gov.ua/laws/show/z0454-21" TargetMode="External"/><Relationship Id="rId29" Type="http://schemas.openxmlformats.org/officeDocument/2006/relationships/hyperlink" Target="https://eur-lex.europa.eu/legal-content/EN/TXT/?uri=uriserv:OJ.C_.2018.189.01.0001.01.ENG&amp;toc=OJ:C:2018:189:TO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573-20" TargetMode="External"/><Relationship Id="rId24" Type="http://schemas.openxmlformats.org/officeDocument/2006/relationships/hyperlink" Target="https://osvita.diia.gov.ua/uploads/1/7451-ramka_cifrovoi_kompetentnosti.pdf" TargetMode="External"/><Relationship Id="rId32" Type="http://schemas.openxmlformats.org/officeDocument/2006/relationships/hyperlink" Target="https://uis.unesco.org/sites/default/files/documents/international-standard-classification-of-education-fields-of-education-and-training-2013-detailed-field-descriptions-2015-en.pdf"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266-2015-%D0%BF" TargetMode="External"/><Relationship Id="rId23" Type="http://schemas.openxmlformats.org/officeDocument/2006/relationships/hyperlink" Target="https://rm.coe.int/rf-cdc-vol-2-/168097ec96" TargetMode="External"/><Relationship Id="rId28" Type="http://schemas.openxmlformats.org/officeDocument/2006/relationships/hyperlink" Target="https://pure.au.dk/portal/en/publications/european-core-competences-for-public-health-professionals-eccphp-" TargetMode="External"/><Relationship Id="rId36" Type="http://schemas.openxmlformats.org/officeDocument/2006/relationships/hyperlink" Target="https://iris.who.int/items/1aa97cfe-dff2-41b8-9681-b873bf0c8622" TargetMode="External"/><Relationship Id="rId10" Type="http://schemas.openxmlformats.org/officeDocument/2006/relationships/hyperlink" Target="https://zakon.rada.gov.ua/laws/show/2145-19" TargetMode="External"/><Relationship Id="rId19" Type="http://schemas.openxmlformats.org/officeDocument/2006/relationships/hyperlink" Target="https://zakon.rada.gov.ua/rada/show/va117282-02" TargetMode="External"/><Relationship Id="rId31" Type="http://schemas.openxmlformats.org/officeDocument/2006/relationships/hyperlink" Target="https://ehea.info/page-qualification-frameworks" TargetMode="External"/><Relationship Id="rId4" Type="http://schemas.openxmlformats.org/officeDocument/2006/relationships/settings" Target="settings.xml"/><Relationship Id="rId9" Type="http://schemas.openxmlformats.org/officeDocument/2006/relationships/hyperlink" Target="https://zakon.rada.gov.ua/laws/show/1556-18" TargetMode="External"/><Relationship Id="rId14" Type="http://schemas.openxmlformats.org/officeDocument/2006/relationships/hyperlink" Target="https://zakon.rada.gov.ua/laws/show/1341-2011-%D0%BF" TargetMode="External"/><Relationship Id="rId22" Type="http://schemas.openxmlformats.org/officeDocument/2006/relationships/hyperlink" Target="https://erasmusplus.org.ua/wp-content/uploads/2024/10/glosarijvo_2024_here_neo_ivo_napn_mon_30.09.2024.pdf" TargetMode="External"/><Relationship Id="rId27" Type="http://schemas.openxmlformats.org/officeDocument/2006/relationships/hyperlink" Target="https://ihed.org.ua/wp-content/uploads/2018/10/04_2016_ESG_2015.pdf" TargetMode="External"/><Relationship Id="rId30" Type="http://schemas.openxmlformats.org/officeDocument/2006/relationships/hyperlink" Target="https://europass.europa.eu/system/files/2020-05/EQF%20Brochure-EN.pdf" TargetMode="External"/><Relationship Id="rId35" Type="http://schemas.openxmlformats.org/officeDocument/2006/relationships/hyperlink" Target="https://www.unideusto.org/tuninge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zakon.rada.gov.ua/laws/show/4742-20" TargetMode="External"/><Relationship Id="rId17" Type="http://schemas.openxmlformats.org/officeDocument/2006/relationships/hyperlink" Target="https://zakon.rada.gov.ua/laws/show/1021-2024-%D0%BF" TargetMode="External"/><Relationship Id="rId25" Type="http://schemas.openxmlformats.org/officeDocument/2006/relationships/hyperlink" Target="https://science.iea.gov.ua/wp-content/uploads/2018/12/5_16_Rashkevich.pdf" TargetMode="External"/><Relationship Id="rId33" Type="http://schemas.openxmlformats.org/officeDocument/2006/relationships/hyperlink" Target="https://uis.unesco.org/sites/default/files/documents/international-standard-classification-of-education-isced-2011-en.pdf"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EG5F/51m4EsWbu0gIgIb71VkA==">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19333</Words>
  <Characters>11020</Characters>
  <Application>Microsoft Office Word</Application>
  <DocSecurity>0</DocSecurity>
  <Lines>91</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Дідусенко Світлана Іванівна</cp:lastModifiedBy>
  <cp:revision>3</cp:revision>
  <dcterms:created xsi:type="dcterms:W3CDTF">2026-06-04T06:19:00Z</dcterms:created>
  <dcterms:modified xsi:type="dcterms:W3CDTF">2026-06-11T16:12:00Z</dcterms:modified>
</cp:coreProperties>
</file>