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05"/>
        <w:tblW w:w="9498" w:type="dxa"/>
        <w:tblLayout w:type="fixed"/>
        <w:tblLook w:val="00A0" w:firstRow="1" w:lastRow="0" w:firstColumn="1" w:lastColumn="0" w:noHBand="0" w:noVBand="0"/>
      </w:tblPr>
      <w:tblGrid>
        <w:gridCol w:w="5070"/>
        <w:gridCol w:w="4428"/>
      </w:tblGrid>
      <w:tr w:rsidR="00C6004C" w:rsidRPr="003147CF" w14:paraId="41C15F10" w14:textId="77777777" w:rsidTr="007238EA">
        <w:trPr>
          <w:trHeight w:val="1056"/>
        </w:trPr>
        <w:tc>
          <w:tcPr>
            <w:tcW w:w="5070" w:type="dxa"/>
          </w:tcPr>
          <w:p w14:paraId="7BCB01F5" w14:textId="77777777" w:rsidR="00C6004C" w:rsidRPr="003147CF" w:rsidRDefault="00C6004C" w:rsidP="003147CF">
            <w:pPr>
              <w:shd w:val="clear" w:color="auto" w:fill="FFFFFF"/>
              <w:overflowPunct w:val="0"/>
              <w:autoSpaceDE w:val="0"/>
              <w:autoSpaceDN w:val="0"/>
              <w:adjustRightInd w:val="0"/>
              <w:jc w:val="both"/>
              <w:textAlignment w:val="baseline"/>
              <w:rPr>
                <w:sz w:val="28"/>
                <w:szCs w:val="28"/>
                <w:lang w:val="uk-UA"/>
              </w:rPr>
            </w:pPr>
          </w:p>
        </w:tc>
        <w:tc>
          <w:tcPr>
            <w:tcW w:w="4428" w:type="dxa"/>
          </w:tcPr>
          <w:p w14:paraId="36170D04" w14:textId="77777777" w:rsidR="00C6004C" w:rsidRPr="003147CF" w:rsidRDefault="00C6004C" w:rsidP="003147CF">
            <w:pPr>
              <w:shd w:val="clear" w:color="auto" w:fill="FFFFFF"/>
              <w:overflowPunct w:val="0"/>
              <w:autoSpaceDE w:val="0"/>
              <w:autoSpaceDN w:val="0"/>
              <w:adjustRightInd w:val="0"/>
              <w:jc w:val="both"/>
              <w:textAlignment w:val="baseline"/>
              <w:rPr>
                <w:b/>
                <w:sz w:val="28"/>
                <w:szCs w:val="28"/>
                <w:lang w:val="uk-UA"/>
              </w:rPr>
            </w:pPr>
            <w:r w:rsidRPr="003147CF">
              <w:rPr>
                <w:b/>
                <w:sz w:val="28"/>
                <w:szCs w:val="28"/>
                <w:lang w:val="uk-UA"/>
              </w:rPr>
              <w:t>ЗАТВЕРДЖЕНО</w:t>
            </w:r>
          </w:p>
          <w:p w14:paraId="2D5B136B" w14:textId="427B5705" w:rsidR="00C6004C" w:rsidRPr="003147CF" w:rsidRDefault="00FB3138" w:rsidP="003147CF">
            <w:pPr>
              <w:shd w:val="clear" w:color="auto" w:fill="FFFFFF"/>
              <w:overflowPunct w:val="0"/>
              <w:autoSpaceDE w:val="0"/>
              <w:autoSpaceDN w:val="0"/>
              <w:adjustRightInd w:val="0"/>
              <w:textAlignment w:val="baseline"/>
              <w:rPr>
                <w:b/>
                <w:sz w:val="28"/>
                <w:szCs w:val="28"/>
                <w:lang w:val="uk-UA"/>
              </w:rPr>
            </w:pPr>
            <w:r w:rsidRPr="003147CF">
              <w:rPr>
                <w:b/>
                <w:sz w:val="28"/>
                <w:szCs w:val="28"/>
                <w:lang w:val="uk-UA"/>
              </w:rPr>
              <w:t xml:space="preserve">Наказ Міністерства </w:t>
            </w:r>
            <w:r w:rsidR="00C6004C" w:rsidRPr="003147CF">
              <w:rPr>
                <w:b/>
                <w:sz w:val="28"/>
                <w:szCs w:val="28"/>
                <w:lang w:val="uk-UA"/>
              </w:rPr>
              <w:br/>
              <w:t>освіти і науки України</w:t>
            </w:r>
          </w:p>
          <w:p w14:paraId="1A04B5DB" w14:textId="42141872" w:rsidR="00C6004C" w:rsidRPr="003147CF" w:rsidRDefault="00CF4D1A" w:rsidP="003147CF">
            <w:pPr>
              <w:shd w:val="clear" w:color="auto" w:fill="FFFFFF"/>
              <w:overflowPunct w:val="0"/>
              <w:autoSpaceDE w:val="0"/>
              <w:autoSpaceDN w:val="0"/>
              <w:adjustRightInd w:val="0"/>
              <w:jc w:val="both"/>
              <w:textAlignment w:val="baseline"/>
              <w:rPr>
                <w:sz w:val="28"/>
                <w:szCs w:val="28"/>
                <w:lang w:val="uk-UA"/>
              </w:rPr>
            </w:pPr>
            <w:r w:rsidRPr="003147CF">
              <w:rPr>
                <w:b/>
                <w:sz w:val="28"/>
                <w:szCs w:val="28"/>
                <w:lang w:val="uk-UA"/>
              </w:rPr>
              <w:t>______________</w:t>
            </w:r>
            <w:r w:rsidR="00FB3138" w:rsidRPr="003147CF">
              <w:rPr>
                <w:b/>
                <w:sz w:val="28"/>
                <w:szCs w:val="28"/>
                <w:lang w:val="uk-UA"/>
              </w:rPr>
              <w:t xml:space="preserve"> №___</w:t>
            </w:r>
            <w:r w:rsidRPr="003147CF">
              <w:rPr>
                <w:b/>
                <w:sz w:val="28"/>
                <w:szCs w:val="28"/>
                <w:lang w:val="uk-UA"/>
              </w:rPr>
              <w:t>___</w:t>
            </w:r>
          </w:p>
        </w:tc>
      </w:tr>
    </w:tbl>
    <w:p w14:paraId="74DE566B" w14:textId="77777777" w:rsidR="00C6004C" w:rsidRPr="003147CF" w:rsidRDefault="00C6004C" w:rsidP="003147CF">
      <w:pPr>
        <w:jc w:val="center"/>
        <w:rPr>
          <w:b/>
          <w:sz w:val="28"/>
          <w:szCs w:val="28"/>
          <w:lang w:val="uk-UA"/>
        </w:rPr>
      </w:pPr>
    </w:p>
    <w:p w14:paraId="10A64581" w14:textId="77777777" w:rsidR="00957E0A" w:rsidRPr="003147CF" w:rsidRDefault="00957E0A" w:rsidP="003147CF">
      <w:pPr>
        <w:jc w:val="center"/>
        <w:rPr>
          <w:b/>
          <w:sz w:val="28"/>
          <w:szCs w:val="28"/>
          <w:lang w:val="en-US"/>
        </w:rPr>
      </w:pPr>
    </w:p>
    <w:p w14:paraId="55C51870" w14:textId="032F2894" w:rsidR="00C6004C" w:rsidRPr="003147CF" w:rsidRDefault="00C6004C" w:rsidP="003147CF">
      <w:pPr>
        <w:jc w:val="center"/>
        <w:rPr>
          <w:b/>
          <w:sz w:val="28"/>
          <w:szCs w:val="28"/>
          <w:lang w:val="en-US"/>
        </w:rPr>
      </w:pPr>
    </w:p>
    <w:p w14:paraId="43345A2E" w14:textId="4A747B31" w:rsidR="00F14853" w:rsidRPr="003147CF" w:rsidRDefault="00F14853" w:rsidP="003147CF">
      <w:pPr>
        <w:jc w:val="center"/>
        <w:rPr>
          <w:b/>
          <w:sz w:val="28"/>
          <w:szCs w:val="28"/>
          <w:lang w:val="en-US"/>
        </w:rPr>
      </w:pPr>
    </w:p>
    <w:p w14:paraId="71A6E788" w14:textId="67FFA003" w:rsidR="00F14853" w:rsidRPr="003147CF" w:rsidRDefault="00F14853" w:rsidP="003147CF">
      <w:pPr>
        <w:jc w:val="center"/>
        <w:rPr>
          <w:b/>
          <w:sz w:val="28"/>
          <w:szCs w:val="28"/>
          <w:lang w:val="en-US"/>
        </w:rPr>
      </w:pPr>
    </w:p>
    <w:p w14:paraId="54AA9264" w14:textId="77777777" w:rsidR="00F14853" w:rsidRPr="003147CF" w:rsidRDefault="00F14853" w:rsidP="003147CF">
      <w:pPr>
        <w:jc w:val="center"/>
        <w:rPr>
          <w:b/>
          <w:sz w:val="28"/>
          <w:szCs w:val="28"/>
          <w:lang w:val="en-US"/>
        </w:rPr>
      </w:pPr>
    </w:p>
    <w:p w14:paraId="054771D5" w14:textId="77777777" w:rsidR="00C6004C" w:rsidRPr="003147CF" w:rsidRDefault="00C6004C" w:rsidP="003147CF">
      <w:pPr>
        <w:jc w:val="center"/>
        <w:rPr>
          <w:b/>
          <w:sz w:val="28"/>
          <w:szCs w:val="28"/>
          <w:lang w:val="en-US"/>
        </w:rPr>
      </w:pPr>
    </w:p>
    <w:p w14:paraId="20E6B67F" w14:textId="77777777" w:rsidR="00957E0A" w:rsidRPr="003147CF" w:rsidRDefault="00957E0A" w:rsidP="003147CF">
      <w:pPr>
        <w:jc w:val="center"/>
        <w:rPr>
          <w:b/>
          <w:sz w:val="28"/>
          <w:szCs w:val="28"/>
          <w:lang w:val="uk-UA"/>
        </w:rPr>
      </w:pPr>
    </w:p>
    <w:p w14:paraId="4DF3EFDE" w14:textId="142A6294" w:rsidR="00957E0A" w:rsidRPr="003147CF" w:rsidRDefault="00957E0A" w:rsidP="003147CF">
      <w:pPr>
        <w:jc w:val="center"/>
        <w:rPr>
          <w:b/>
          <w:sz w:val="28"/>
          <w:szCs w:val="28"/>
          <w:lang w:val="uk-UA"/>
        </w:rPr>
      </w:pPr>
      <w:r w:rsidRPr="003147CF">
        <w:rPr>
          <w:b/>
          <w:sz w:val="28"/>
          <w:szCs w:val="28"/>
          <w:lang w:val="uk-UA"/>
        </w:rPr>
        <w:t xml:space="preserve">СТАНДАРТ ВИЩОЇ ОСВІТИ </w:t>
      </w:r>
    </w:p>
    <w:p w14:paraId="2245E74D" w14:textId="77777777" w:rsidR="00957E0A" w:rsidRPr="003147CF" w:rsidRDefault="00957E0A" w:rsidP="003147CF">
      <w:pPr>
        <w:jc w:val="center"/>
        <w:rPr>
          <w:b/>
          <w:sz w:val="28"/>
          <w:szCs w:val="28"/>
          <w:lang w:val="uk-UA"/>
        </w:rPr>
      </w:pPr>
    </w:p>
    <w:p w14:paraId="6EC72BAB" w14:textId="77777777" w:rsidR="00284163" w:rsidRPr="003147CF" w:rsidRDefault="00284163" w:rsidP="003147CF">
      <w:pPr>
        <w:jc w:val="center"/>
        <w:rPr>
          <w:b/>
          <w:sz w:val="28"/>
          <w:szCs w:val="28"/>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6422"/>
      </w:tblGrid>
      <w:tr w:rsidR="00284163" w:rsidRPr="003147CF" w14:paraId="0B1468A7" w14:textId="77777777" w:rsidTr="00284163">
        <w:tc>
          <w:tcPr>
            <w:tcW w:w="3085" w:type="dxa"/>
          </w:tcPr>
          <w:p w14:paraId="69E32FE3" w14:textId="77777777" w:rsidR="00284163" w:rsidRPr="003147CF" w:rsidRDefault="00284163" w:rsidP="003147CF">
            <w:pPr>
              <w:rPr>
                <w:b/>
                <w:sz w:val="28"/>
                <w:szCs w:val="28"/>
                <w:lang w:val="uk-UA"/>
              </w:rPr>
            </w:pPr>
            <w:r w:rsidRPr="003147CF">
              <w:rPr>
                <w:b/>
                <w:sz w:val="28"/>
                <w:szCs w:val="28"/>
                <w:lang w:val="uk-UA"/>
              </w:rPr>
              <w:t>РІВЕНЬ ВИЩОЇ ОСВІТИ</w:t>
            </w:r>
          </w:p>
        </w:tc>
        <w:tc>
          <w:tcPr>
            <w:tcW w:w="6485" w:type="dxa"/>
          </w:tcPr>
          <w:p w14:paraId="4BB0FF8A" w14:textId="6552DBCD" w:rsidR="00284163" w:rsidRPr="00C82079" w:rsidRDefault="00284163" w:rsidP="003147CF">
            <w:pPr>
              <w:tabs>
                <w:tab w:val="left" w:pos="7371"/>
              </w:tabs>
              <w:jc w:val="center"/>
              <w:rPr>
                <w:sz w:val="28"/>
                <w:szCs w:val="28"/>
                <w:lang w:val="uk-UA"/>
              </w:rPr>
            </w:pPr>
            <w:r w:rsidRPr="00C82079">
              <w:rPr>
                <w:sz w:val="28"/>
                <w:szCs w:val="28"/>
                <w:lang w:val="uk-UA"/>
              </w:rPr>
              <w:t>_______</w:t>
            </w:r>
            <w:r w:rsidR="00495F13" w:rsidRPr="00C82079">
              <w:rPr>
                <w:sz w:val="28"/>
                <w:szCs w:val="28"/>
                <w:u w:val="single"/>
                <w:lang w:val="uk-UA"/>
              </w:rPr>
              <w:t>Другий</w:t>
            </w:r>
            <w:r w:rsidRPr="00C82079">
              <w:rPr>
                <w:sz w:val="28"/>
                <w:szCs w:val="28"/>
                <w:u w:val="single"/>
                <w:lang w:val="uk-UA"/>
              </w:rPr>
              <w:t xml:space="preserve"> (</w:t>
            </w:r>
            <w:r w:rsidR="00495F13" w:rsidRPr="00C82079">
              <w:rPr>
                <w:sz w:val="28"/>
                <w:szCs w:val="28"/>
                <w:u w:val="single"/>
                <w:lang w:val="uk-UA"/>
              </w:rPr>
              <w:t>магістерс</w:t>
            </w:r>
            <w:r w:rsidRPr="00C82079">
              <w:rPr>
                <w:sz w:val="28"/>
                <w:szCs w:val="28"/>
                <w:u w:val="single"/>
                <w:lang w:val="uk-UA"/>
              </w:rPr>
              <w:t>ький) рівень</w:t>
            </w:r>
            <w:r w:rsidRPr="00C82079">
              <w:rPr>
                <w:sz w:val="28"/>
                <w:szCs w:val="28"/>
                <w:lang w:val="uk-UA"/>
              </w:rPr>
              <w:t>_______</w:t>
            </w:r>
          </w:p>
          <w:p w14:paraId="6048366F" w14:textId="77777777" w:rsidR="00284163" w:rsidRPr="003147CF" w:rsidRDefault="00284163" w:rsidP="003147CF">
            <w:pPr>
              <w:tabs>
                <w:tab w:val="left" w:pos="7371"/>
              </w:tabs>
              <w:jc w:val="center"/>
              <w:rPr>
                <w:szCs w:val="28"/>
                <w:lang w:val="uk-UA"/>
              </w:rPr>
            </w:pPr>
            <w:r w:rsidRPr="003147CF">
              <w:rPr>
                <w:szCs w:val="28"/>
                <w:lang w:val="uk-UA"/>
              </w:rPr>
              <w:t>(назва рівня вищої освіти)</w:t>
            </w:r>
          </w:p>
          <w:p w14:paraId="4D5D3057" w14:textId="77777777" w:rsidR="00284163" w:rsidRPr="003147CF" w:rsidRDefault="00284163" w:rsidP="003147CF">
            <w:pPr>
              <w:tabs>
                <w:tab w:val="left" w:pos="7371"/>
              </w:tabs>
              <w:jc w:val="center"/>
              <w:rPr>
                <w:sz w:val="28"/>
                <w:szCs w:val="28"/>
                <w:lang w:val="uk-UA"/>
              </w:rPr>
            </w:pPr>
          </w:p>
        </w:tc>
      </w:tr>
      <w:tr w:rsidR="00284163" w:rsidRPr="003147CF" w14:paraId="3EFFC3F0" w14:textId="77777777" w:rsidTr="00284163">
        <w:tc>
          <w:tcPr>
            <w:tcW w:w="3085" w:type="dxa"/>
          </w:tcPr>
          <w:p w14:paraId="28FF897D" w14:textId="77777777" w:rsidR="00284163" w:rsidRPr="003147CF" w:rsidRDefault="00284163" w:rsidP="003147CF">
            <w:pPr>
              <w:rPr>
                <w:b/>
                <w:sz w:val="28"/>
                <w:szCs w:val="28"/>
                <w:lang w:val="uk-UA"/>
              </w:rPr>
            </w:pPr>
            <w:r w:rsidRPr="003147CF">
              <w:rPr>
                <w:b/>
                <w:sz w:val="28"/>
                <w:szCs w:val="28"/>
                <w:lang w:val="uk-UA"/>
              </w:rPr>
              <w:t>СТУПІНЬ ВИЩОЇ ОСВІТИ</w:t>
            </w:r>
          </w:p>
        </w:tc>
        <w:tc>
          <w:tcPr>
            <w:tcW w:w="6485" w:type="dxa"/>
          </w:tcPr>
          <w:p w14:paraId="6E4A4A70" w14:textId="7A364A06" w:rsidR="00284163" w:rsidRPr="00C82079" w:rsidRDefault="00284163" w:rsidP="003147CF">
            <w:pPr>
              <w:tabs>
                <w:tab w:val="left" w:pos="7371"/>
              </w:tabs>
              <w:jc w:val="center"/>
              <w:rPr>
                <w:sz w:val="28"/>
                <w:szCs w:val="28"/>
                <w:lang w:val="uk-UA"/>
              </w:rPr>
            </w:pPr>
            <w:r w:rsidRPr="00C82079">
              <w:rPr>
                <w:sz w:val="28"/>
                <w:szCs w:val="28"/>
                <w:lang w:val="uk-UA"/>
              </w:rPr>
              <w:t>_________________</w:t>
            </w:r>
            <w:r w:rsidR="00495F13" w:rsidRPr="00C82079">
              <w:rPr>
                <w:sz w:val="28"/>
                <w:szCs w:val="28"/>
                <w:u w:val="single"/>
                <w:lang w:val="uk-UA"/>
              </w:rPr>
              <w:t xml:space="preserve">Магістр </w:t>
            </w:r>
            <w:r w:rsidRPr="00C82079">
              <w:rPr>
                <w:sz w:val="28"/>
                <w:szCs w:val="28"/>
                <w:lang w:val="uk-UA"/>
              </w:rPr>
              <w:t>________________</w:t>
            </w:r>
          </w:p>
          <w:p w14:paraId="33169636" w14:textId="77777777" w:rsidR="00284163" w:rsidRPr="003147CF" w:rsidRDefault="00284163" w:rsidP="003147CF">
            <w:pPr>
              <w:tabs>
                <w:tab w:val="left" w:pos="7371"/>
              </w:tabs>
              <w:jc w:val="center"/>
              <w:rPr>
                <w:szCs w:val="28"/>
                <w:lang w:val="uk-UA"/>
              </w:rPr>
            </w:pPr>
            <w:r w:rsidRPr="003147CF">
              <w:rPr>
                <w:szCs w:val="28"/>
                <w:lang w:val="uk-UA"/>
              </w:rPr>
              <w:t>(назва ступеня вищої освіти)</w:t>
            </w:r>
          </w:p>
          <w:p w14:paraId="048D6246" w14:textId="77777777" w:rsidR="00284163" w:rsidRPr="003147CF" w:rsidRDefault="00284163" w:rsidP="003147CF">
            <w:pPr>
              <w:tabs>
                <w:tab w:val="left" w:pos="7371"/>
              </w:tabs>
              <w:jc w:val="center"/>
              <w:rPr>
                <w:sz w:val="28"/>
                <w:szCs w:val="28"/>
                <w:u w:val="single"/>
                <w:lang w:val="uk-UA"/>
              </w:rPr>
            </w:pPr>
          </w:p>
        </w:tc>
      </w:tr>
      <w:tr w:rsidR="00284163" w:rsidRPr="003147CF" w14:paraId="0DB6EAF4" w14:textId="77777777" w:rsidTr="00284163">
        <w:tc>
          <w:tcPr>
            <w:tcW w:w="3085" w:type="dxa"/>
          </w:tcPr>
          <w:p w14:paraId="750CA3FA" w14:textId="77777777" w:rsidR="00284163" w:rsidRPr="003147CF" w:rsidRDefault="00284163" w:rsidP="003147CF">
            <w:pPr>
              <w:rPr>
                <w:b/>
                <w:sz w:val="28"/>
                <w:szCs w:val="28"/>
                <w:lang w:val="uk-UA"/>
              </w:rPr>
            </w:pPr>
            <w:r w:rsidRPr="003147CF">
              <w:rPr>
                <w:b/>
                <w:sz w:val="28"/>
                <w:szCs w:val="28"/>
                <w:lang w:val="uk-UA"/>
              </w:rPr>
              <w:t>ГАЛУЗЬ ЗНАНЬ</w:t>
            </w:r>
          </w:p>
        </w:tc>
        <w:tc>
          <w:tcPr>
            <w:tcW w:w="6485" w:type="dxa"/>
          </w:tcPr>
          <w:p w14:paraId="00FBAD34" w14:textId="020B29AA" w:rsidR="00284163" w:rsidRPr="00C82079" w:rsidRDefault="001623D9" w:rsidP="003147CF">
            <w:pPr>
              <w:tabs>
                <w:tab w:val="left" w:pos="7371"/>
              </w:tabs>
              <w:jc w:val="center"/>
              <w:rPr>
                <w:sz w:val="28"/>
                <w:szCs w:val="28"/>
                <w:lang w:val="uk-UA"/>
              </w:rPr>
            </w:pPr>
            <w:r w:rsidRPr="00C82079">
              <w:rPr>
                <w:sz w:val="28"/>
                <w:szCs w:val="28"/>
                <w:lang w:val="uk-UA"/>
              </w:rPr>
              <w:t>___</w:t>
            </w:r>
            <w:r w:rsidRPr="00C82079">
              <w:rPr>
                <w:sz w:val="28"/>
                <w:szCs w:val="28"/>
                <w:u w:val="single"/>
                <w:lang w:val="en-US"/>
              </w:rPr>
              <w:t>D</w:t>
            </w:r>
            <w:r w:rsidRPr="00C82079">
              <w:rPr>
                <w:sz w:val="28"/>
                <w:szCs w:val="28"/>
                <w:u w:val="single"/>
              </w:rPr>
              <w:t xml:space="preserve"> </w:t>
            </w:r>
            <w:r w:rsidR="00CF4D1A" w:rsidRPr="00C82079">
              <w:rPr>
                <w:color w:val="333333"/>
                <w:sz w:val="28"/>
                <w:szCs w:val="28"/>
                <w:u w:val="single"/>
                <w:shd w:val="clear" w:color="auto" w:fill="FFFFFF"/>
                <w:lang w:val="uk-UA"/>
              </w:rPr>
              <w:t>Б</w:t>
            </w:r>
            <w:proofErr w:type="spellStart"/>
            <w:r w:rsidR="00CF4D1A" w:rsidRPr="00C82079">
              <w:rPr>
                <w:color w:val="333333"/>
                <w:sz w:val="28"/>
                <w:szCs w:val="28"/>
                <w:u w:val="single"/>
                <w:shd w:val="clear" w:color="auto" w:fill="FFFFFF"/>
              </w:rPr>
              <w:t>ізнес</w:t>
            </w:r>
            <w:proofErr w:type="spellEnd"/>
            <w:r w:rsidR="00CF4D1A" w:rsidRPr="00C82079">
              <w:rPr>
                <w:color w:val="333333"/>
                <w:sz w:val="28"/>
                <w:szCs w:val="28"/>
                <w:u w:val="single"/>
                <w:shd w:val="clear" w:color="auto" w:fill="FFFFFF"/>
              </w:rPr>
              <w:t xml:space="preserve">, </w:t>
            </w:r>
            <w:proofErr w:type="spellStart"/>
            <w:r w:rsidR="00CF4D1A" w:rsidRPr="00C82079">
              <w:rPr>
                <w:color w:val="333333"/>
                <w:sz w:val="28"/>
                <w:szCs w:val="28"/>
                <w:u w:val="single"/>
                <w:shd w:val="clear" w:color="auto" w:fill="FFFFFF"/>
              </w:rPr>
              <w:t>адміністрування</w:t>
            </w:r>
            <w:proofErr w:type="spellEnd"/>
            <w:r w:rsidR="00CF4D1A" w:rsidRPr="00C82079">
              <w:rPr>
                <w:color w:val="333333"/>
                <w:sz w:val="28"/>
                <w:szCs w:val="28"/>
                <w:u w:val="single"/>
                <w:shd w:val="clear" w:color="auto" w:fill="FFFFFF"/>
              </w:rPr>
              <w:t xml:space="preserve"> та право</w:t>
            </w:r>
            <w:r w:rsidRPr="00C82079">
              <w:rPr>
                <w:sz w:val="28"/>
                <w:szCs w:val="28"/>
                <w:lang w:val="uk-UA"/>
              </w:rPr>
              <w:t>______</w:t>
            </w:r>
          </w:p>
          <w:p w14:paraId="52304F46" w14:textId="77777777" w:rsidR="00284163" w:rsidRPr="003147CF" w:rsidRDefault="00284163" w:rsidP="003147CF">
            <w:pPr>
              <w:jc w:val="center"/>
              <w:rPr>
                <w:szCs w:val="28"/>
                <w:lang w:val="uk-UA"/>
              </w:rPr>
            </w:pPr>
            <w:r w:rsidRPr="003147CF">
              <w:rPr>
                <w:szCs w:val="28"/>
                <w:lang w:val="uk-UA"/>
              </w:rPr>
              <w:t>(шифр та назва галузі знань)</w:t>
            </w:r>
          </w:p>
          <w:p w14:paraId="225E10CA" w14:textId="77777777" w:rsidR="00284163" w:rsidRPr="003147CF" w:rsidRDefault="00284163" w:rsidP="003147CF">
            <w:pPr>
              <w:jc w:val="center"/>
              <w:rPr>
                <w:sz w:val="28"/>
                <w:szCs w:val="28"/>
                <w:lang w:val="uk-UA"/>
              </w:rPr>
            </w:pPr>
          </w:p>
        </w:tc>
      </w:tr>
      <w:tr w:rsidR="00284163" w:rsidRPr="003147CF" w14:paraId="5A5E631B" w14:textId="77777777" w:rsidTr="00284163">
        <w:tc>
          <w:tcPr>
            <w:tcW w:w="3085" w:type="dxa"/>
          </w:tcPr>
          <w:p w14:paraId="3D6056C0" w14:textId="77777777" w:rsidR="00284163" w:rsidRPr="003147CF" w:rsidRDefault="00284163" w:rsidP="003147CF">
            <w:pPr>
              <w:rPr>
                <w:b/>
                <w:sz w:val="28"/>
                <w:szCs w:val="28"/>
                <w:lang w:val="uk-UA"/>
              </w:rPr>
            </w:pPr>
            <w:r w:rsidRPr="003147CF">
              <w:rPr>
                <w:b/>
                <w:sz w:val="28"/>
                <w:szCs w:val="28"/>
                <w:lang w:val="uk-UA"/>
              </w:rPr>
              <w:t>СПЕЦІАЛЬНІСТЬ</w:t>
            </w:r>
          </w:p>
        </w:tc>
        <w:tc>
          <w:tcPr>
            <w:tcW w:w="6485" w:type="dxa"/>
          </w:tcPr>
          <w:p w14:paraId="33ECE1DC" w14:textId="45ECDAB8" w:rsidR="00284163" w:rsidRPr="00C82079" w:rsidRDefault="00284163" w:rsidP="003147CF">
            <w:pPr>
              <w:tabs>
                <w:tab w:val="left" w:pos="7371"/>
              </w:tabs>
              <w:jc w:val="center"/>
              <w:rPr>
                <w:sz w:val="28"/>
                <w:szCs w:val="28"/>
                <w:lang w:val="uk-UA"/>
              </w:rPr>
            </w:pPr>
            <w:r w:rsidRPr="00C82079">
              <w:rPr>
                <w:sz w:val="28"/>
                <w:szCs w:val="28"/>
                <w:lang w:val="uk-UA"/>
              </w:rPr>
              <w:t>____________</w:t>
            </w:r>
            <w:r w:rsidR="00FB3138" w:rsidRPr="00C82079">
              <w:rPr>
                <w:sz w:val="28"/>
                <w:szCs w:val="28"/>
                <w:u w:val="single"/>
                <w:lang w:val="en-US"/>
              </w:rPr>
              <w:t>D</w:t>
            </w:r>
            <w:r w:rsidR="00C82079" w:rsidRPr="00C82079">
              <w:rPr>
                <w:sz w:val="28"/>
                <w:szCs w:val="28"/>
                <w:u w:val="single"/>
                <w:lang w:val="uk-UA"/>
              </w:rPr>
              <w:t>1 Облік і оподаткування</w:t>
            </w:r>
            <w:r w:rsidRPr="00C82079">
              <w:rPr>
                <w:sz w:val="28"/>
                <w:szCs w:val="28"/>
                <w:lang w:val="uk-UA"/>
              </w:rPr>
              <w:t>_______</w:t>
            </w:r>
          </w:p>
          <w:p w14:paraId="21A19428" w14:textId="77777777" w:rsidR="00284163" w:rsidRPr="003147CF" w:rsidRDefault="00284163" w:rsidP="003147CF">
            <w:pPr>
              <w:jc w:val="center"/>
              <w:rPr>
                <w:szCs w:val="28"/>
                <w:lang w:val="uk-UA"/>
              </w:rPr>
            </w:pPr>
            <w:r w:rsidRPr="003147CF">
              <w:rPr>
                <w:szCs w:val="28"/>
                <w:lang w:val="uk-UA"/>
              </w:rPr>
              <w:t>(код та найменування спеціальності)</w:t>
            </w:r>
          </w:p>
          <w:p w14:paraId="4EBD9733" w14:textId="77777777" w:rsidR="00284163" w:rsidRPr="003147CF" w:rsidRDefault="00284163" w:rsidP="003147CF">
            <w:pPr>
              <w:jc w:val="center"/>
              <w:rPr>
                <w:sz w:val="28"/>
                <w:szCs w:val="28"/>
                <w:lang w:val="uk-UA"/>
              </w:rPr>
            </w:pPr>
          </w:p>
        </w:tc>
      </w:tr>
    </w:tbl>
    <w:p w14:paraId="720CEC01" w14:textId="77777777" w:rsidR="00284163" w:rsidRPr="003147CF" w:rsidRDefault="00284163" w:rsidP="003147CF">
      <w:pPr>
        <w:jc w:val="center"/>
        <w:rPr>
          <w:b/>
          <w:sz w:val="28"/>
          <w:szCs w:val="28"/>
          <w:lang w:val="uk-UA"/>
        </w:rPr>
      </w:pPr>
    </w:p>
    <w:p w14:paraId="74C6E376" w14:textId="77777777" w:rsidR="00957E0A" w:rsidRPr="003147CF" w:rsidRDefault="00957E0A" w:rsidP="003147CF">
      <w:pPr>
        <w:jc w:val="both"/>
        <w:rPr>
          <w:sz w:val="28"/>
          <w:szCs w:val="28"/>
          <w:lang w:val="uk-UA"/>
        </w:rPr>
      </w:pPr>
    </w:p>
    <w:p w14:paraId="0D1124E0" w14:textId="77777777" w:rsidR="00957E0A" w:rsidRPr="003147CF" w:rsidRDefault="00957E0A" w:rsidP="003147CF">
      <w:pPr>
        <w:jc w:val="both"/>
        <w:rPr>
          <w:sz w:val="28"/>
          <w:szCs w:val="28"/>
          <w:lang w:val="uk-UA"/>
        </w:rPr>
      </w:pPr>
    </w:p>
    <w:p w14:paraId="1E70FCA1" w14:textId="77777777" w:rsidR="00310B9A" w:rsidRPr="003147CF" w:rsidRDefault="00310B9A" w:rsidP="003147CF">
      <w:pPr>
        <w:jc w:val="both"/>
        <w:rPr>
          <w:sz w:val="28"/>
          <w:szCs w:val="28"/>
          <w:lang w:val="uk-UA"/>
        </w:rPr>
      </w:pPr>
    </w:p>
    <w:p w14:paraId="6F987098" w14:textId="77777777" w:rsidR="00957E0A" w:rsidRPr="003147CF" w:rsidRDefault="00957E0A" w:rsidP="003147CF">
      <w:pPr>
        <w:jc w:val="both"/>
        <w:rPr>
          <w:b/>
          <w:sz w:val="28"/>
          <w:szCs w:val="28"/>
          <w:lang w:val="uk-UA"/>
        </w:rPr>
      </w:pPr>
    </w:p>
    <w:p w14:paraId="46247BB1" w14:textId="77777777" w:rsidR="00957E0A" w:rsidRPr="003147CF" w:rsidRDefault="00957E0A" w:rsidP="003147CF">
      <w:pPr>
        <w:jc w:val="center"/>
        <w:rPr>
          <w:b/>
          <w:i/>
          <w:sz w:val="28"/>
          <w:szCs w:val="28"/>
          <w:lang w:val="uk-UA"/>
        </w:rPr>
      </w:pPr>
      <w:r w:rsidRPr="003147CF">
        <w:rPr>
          <w:b/>
          <w:i/>
          <w:sz w:val="28"/>
          <w:szCs w:val="28"/>
          <w:lang w:val="uk-UA"/>
        </w:rPr>
        <w:t>Видання офіційне</w:t>
      </w:r>
    </w:p>
    <w:p w14:paraId="00AA148A" w14:textId="77777777" w:rsidR="00957E0A" w:rsidRPr="003147CF" w:rsidRDefault="00957E0A" w:rsidP="003147CF">
      <w:pPr>
        <w:jc w:val="center"/>
        <w:rPr>
          <w:b/>
          <w:sz w:val="28"/>
          <w:szCs w:val="28"/>
          <w:lang w:val="uk-UA"/>
        </w:rPr>
      </w:pPr>
    </w:p>
    <w:p w14:paraId="17E2A071" w14:textId="77777777" w:rsidR="00957E0A" w:rsidRPr="003147CF" w:rsidRDefault="00957E0A" w:rsidP="003147CF">
      <w:pPr>
        <w:jc w:val="center"/>
        <w:rPr>
          <w:b/>
          <w:sz w:val="28"/>
          <w:szCs w:val="28"/>
          <w:lang w:val="uk-UA"/>
        </w:rPr>
      </w:pPr>
    </w:p>
    <w:p w14:paraId="6C31CC44" w14:textId="77777777" w:rsidR="00957E0A" w:rsidRPr="003147CF" w:rsidRDefault="00957E0A" w:rsidP="003147CF">
      <w:pPr>
        <w:jc w:val="center"/>
        <w:rPr>
          <w:b/>
          <w:sz w:val="28"/>
          <w:szCs w:val="28"/>
          <w:lang w:val="uk-UA"/>
        </w:rPr>
      </w:pPr>
    </w:p>
    <w:p w14:paraId="4D764167" w14:textId="77777777" w:rsidR="00957E0A" w:rsidRPr="003147CF" w:rsidRDefault="00957E0A" w:rsidP="003147CF">
      <w:pPr>
        <w:jc w:val="center"/>
        <w:rPr>
          <w:b/>
          <w:sz w:val="28"/>
          <w:szCs w:val="28"/>
          <w:lang w:val="uk-UA"/>
        </w:rPr>
      </w:pPr>
      <w:r w:rsidRPr="003147CF">
        <w:rPr>
          <w:b/>
          <w:sz w:val="28"/>
          <w:szCs w:val="28"/>
          <w:lang w:val="uk-UA"/>
        </w:rPr>
        <w:t>МІНІСТЕРСТВО ОСВІТИ І НАУКИ УКРАЇНИ</w:t>
      </w:r>
    </w:p>
    <w:p w14:paraId="4CB7F5D7" w14:textId="77777777" w:rsidR="00957E0A" w:rsidRPr="003147CF" w:rsidRDefault="00957E0A" w:rsidP="003147CF">
      <w:pPr>
        <w:tabs>
          <w:tab w:val="left" w:pos="4253"/>
        </w:tabs>
        <w:jc w:val="center"/>
        <w:rPr>
          <w:b/>
          <w:sz w:val="28"/>
          <w:szCs w:val="28"/>
          <w:lang w:val="uk-UA"/>
        </w:rPr>
      </w:pPr>
    </w:p>
    <w:p w14:paraId="485F28C0" w14:textId="77777777" w:rsidR="00957E0A" w:rsidRPr="003147CF" w:rsidRDefault="00957E0A" w:rsidP="003147CF">
      <w:pPr>
        <w:tabs>
          <w:tab w:val="left" w:pos="4253"/>
        </w:tabs>
        <w:jc w:val="center"/>
        <w:rPr>
          <w:b/>
          <w:sz w:val="28"/>
          <w:szCs w:val="28"/>
          <w:lang w:val="uk-UA"/>
        </w:rPr>
      </w:pPr>
    </w:p>
    <w:p w14:paraId="05AB19F5" w14:textId="77777777" w:rsidR="00957E0A" w:rsidRPr="003147CF" w:rsidRDefault="00957E0A" w:rsidP="003147CF">
      <w:pPr>
        <w:tabs>
          <w:tab w:val="left" w:pos="4253"/>
        </w:tabs>
        <w:jc w:val="center"/>
        <w:rPr>
          <w:b/>
          <w:sz w:val="28"/>
          <w:szCs w:val="28"/>
          <w:lang w:val="uk-UA"/>
        </w:rPr>
      </w:pPr>
    </w:p>
    <w:p w14:paraId="100F7511" w14:textId="77777777" w:rsidR="00957E0A" w:rsidRPr="003147CF" w:rsidRDefault="00957E0A" w:rsidP="003147CF">
      <w:pPr>
        <w:tabs>
          <w:tab w:val="left" w:pos="3828"/>
        </w:tabs>
        <w:jc w:val="center"/>
        <w:rPr>
          <w:b/>
          <w:sz w:val="28"/>
          <w:szCs w:val="28"/>
          <w:lang w:val="uk-UA"/>
        </w:rPr>
      </w:pPr>
    </w:p>
    <w:p w14:paraId="2F09E30F" w14:textId="77777777" w:rsidR="00C82079" w:rsidRDefault="00C82079" w:rsidP="003147CF">
      <w:pPr>
        <w:tabs>
          <w:tab w:val="left" w:pos="3828"/>
        </w:tabs>
        <w:jc w:val="center"/>
        <w:rPr>
          <w:b/>
          <w:sz w:val="28"/>
          <w:szCs w:val="28"/>
          <w:lang w:val="uk-UA"/>
        </w:rPr>
      </w:pPr>
    </w:p>
    <w:p w14:paraId="43FDAB91" w14:textId="77777777" w:rsidR="00C82079" w:rsidRDefault="00C82079" w:rsidP="003147CF">
      <w:pPr>
        <w:tabs>
          <w:tab w:val="left" w:pos="3828"/>
        </w:tabs>
        <w:jc w:val="center"/>
        <w:rPr>
          <w:b/>
          <w:sz w:val="28"/>
          <w:szCs w:val="28"/>
          <w:lang w:val="uk-UA"/>
        </w:rPr>
      </w:pPr>
    </w:p>
    <w:p w14:paraId="55CDCF3D" w14:textId="77777777" w:rsidR="00C82079" w:rsidRDefault="00C82079" w:rsidP="003147CF">
      <w:pPr>
        <w:tabs>
          <w:tab w:val="left" w:pos="3828"/>
        </w:tabs>
        <w:jc w:val="center"/>
        <w:rPr>
          <w:b/>
          <w:sz w:val="28"/>
          <w:szCs w:val="28"/>
          <w:lang w:val="uk-UA"/>
        </w:rPr>
      </w:pPr>
    </w:p>
    <w:p w14:paraId="06A6F4A6" w14:textId="77E65622" w:rsidR="00957E0A" w:rsidRPr="003147CF" w:rsidRDefault="00284163" w:rsidP="003147CF">
      <w:pPr>
        <w:tabs>
          <w:tab w:val="left" w:pos="3828"/>
        </w:tabs>
        <w:jc w:val="center"/>
        <w:rPr>
          <w:b/>
          <w:sz w:val="28"/>
          <w:szCs w:val="28"/>
          <w:lang w:val="uk-UA"/>
        </w:rPr>
      </w:pPr>
      <w:r w:rsidRPr="003147CF">
        <w:rPr>
          <w:b/>
          <w:sz w:val="28"/>
          <w:szCs w:val="28"/>
          <w:lang w:val="uk-UA"/>
        </w:rPr>
        <w:t>Київ</w:t>
      </w:r>
      <w:r w:rsidR="00C82079">
        <w:rPr>
          <w:b/>
          <w:sz w:val="28"/>
          <w:szCs w:val="28"/>
          <w:lang w:val="uk-UA"/>
        </w:rPr>
        <w:t xml:space="preserve"> </w:t>
      </w:r>
      <w:r w:rsidR="00957E0A" w:rsidRPr="003147CF">
        <w:rPr>
          <w:b/>
          <w:sz w:val="28"/>
          <w:szCs w:val="28"/>
          <w:lang w:val="uk-UA"/>
        </w:rPr>
        <w:t>20</w:t>
      </w:r>
      <w:r w:rsidR="00FB3138" w:rsidRPr="003147CF">
        <w:rPr>
          <w:b/>
          <w:sz w:val="28"/>
          <w:szCs w:val="28"/>
          <w:lang w:val="uk-UA"/>
        </w:rPr>
        <w:t>26</w:t>
      </w:r>
      <w:r w:rsidR="00957E0A" w:rsidRPr="003147CF">
        <w:rPr>
          <w:b/>
          <w:sz w:val="28"/>
          <w:szCs w:val="28"/>
          <w:lang w:val="uk-UA"/>
        </w:rPr>
        <w:br w:type="page"/>
      </w:r>
    </w:p>
    <w:p w14:paraId="36FB8B10" w14:textId="77777777" w:rsidR="00957E0A" w:rsidRPr="003147CF" w:rsidRDefault="00957E0A" w:rsidP="003147CF">
      <w:pPr>
        <w:tabs>
          <w:tab w:val="left" w:pos="4253"/>
        </w:tabs>
        <w:ind w:firstLine="567"/>
        <w:rPr>
          <w:b/>
          <w:sz w:val="28"/>
          <w:szCs w:val="28"/>
          <w:lang w:val="uk-UA"/>
        </w:rPr>
      </w:pPr>
      <w:r w:rsidRPr="003147CF">
        <w:rPr>
          <w:b/>
          <w:sz w:val="28"/>
          <w:szCs w:val="28"/>
          <w:lang w:val="uk-UA"/>
        </w:rPr>
        <w:lastRenderedPageBreak/>
        <w:t>І. Преамбула</w:t>
      </w:r>
    </w:p>
    <w:p w14:paraId="6B12B894" w14:textId="77777777" w:rsidR="00957E0A" w:rsidRPr="003147CF" w:rsidRDefault="00957E0A" w:rsidP="003147CF">
      <w:pPr>
        <w:tabs>
          <w:tab w:val="left" w:pos="4253"/>
        </w:tabs>
        <w:ind w:firstLine="567"/>
        <w:jc w:val="center"/>
        <w:rPr>
          <w:b/>
          <w:sz w:val="28"/>
          <w:szCs w:val="28"/>
          <w:lang w:val="uk-UA"/>
        </w:rPr>
      </w:pPr>
    </w:p>
    <w:p w14:paraId="484008D1" w14:textId="3F6688B1" w:rsidR="00957E0A" w:rsidRPr="003147CF" w:rsidRDefault="00957E0A" w:rsidP="003147CF">
      <w:pPr>
        <w:ind w:firstLine="567"/>
        <w:jc w:val="both"/>
        <w:rPr>
          <w:sz w:val="28"/>
          <w:szCs w:val="28"/>
          <w:lang w:val="uk-UA"/>
        </w:rPr>
      </w:pPr>
      <w:r w:rsidRPr="003147CF">
        <w:rPr>
          <w:sz w:val="28"/>
          <w:szCs w:val="28"/>
          <w:lang w:val="uk-UA"/>
        </w:rPr>
        <w:t>Стандарт вищої освіти</w:t>
      </w:r>
      <w:r w:rsidR="004A759B" w:rsidRPr="003147CF">
        <w:rPr>
          <w:sz w:val="28"/>
          <w:szCs w:val="28"/>
          <w:lang w:val="uk-UA"/>
        </w:rPr>
        <w:t xml:space="preserve"> України</w:t>
      </w:r>
      <w:r w:rsidRPr="003147CF">
        <w:rPr>
          <w:sz w:val="28"/>
          <w:szCs w:val="28"/>
          <w:lang w:val="uk-UA"/>
        </w:rPr>
        <w:t xml:space="preserve"> </w:t>
      </w:r>
      <w:r w:rsidR="00495F13" w:rsidRPr="003147CF">
        <w:rPr>
          <w:sz w:val="28"/>
          <w:szCs w:val="28"/>
          <w:lang w:val="uk-UA"/>
        </w:rPr>
        <w:t>друг</w:t>
      </w:r>
      <w:r w:rsidR="006718CF">
        <w:rPr>
          <w:sz w:val="28"/>
          <w:szCs w:val="28"/>
          <w:lang w:val="uk-UA"/>
        </w:rPr>
        <w:t>ого</w:t>
      </w:r>
      <w:r w:rsidR="00495F13" w:rsidRPr="003147CF">
        <w:rPr>
          <w:sz w:val="28"/>
          <w:szCs w:val="28"/>
          <w:lang w:val="uk-UA"/>
        </w:rPr>
        <w:t xml:space="preserve"> </w:t>
      </w:r>
      <w:r w:rsidRPr="003147CF">
        <w:rPr>
          <w:sz w:val="28"/>
          <w:szCs w:val="28"/>
          <w:lang w:val="uk-UA"/>
        </w:rPr>
        <w:t>(</w:t>
      </w:r>
      <w:r w:rsidR="00495F13" w:rsidRPr="003147CF">
        <w:rPr>
          <w:sz w:val="28"/>
          <w:szCs w:val="28"/>
          <w:lang w:val="uk-UA"/>
        </w:rPr>
        <w:t>магістерськ</w:t>
      </w:r>
      <w:r w:rsidR="006718CF">
        <w:rPr>
          <w:sz w:val="28"/>
          <w:szCs w:val="28"/>
          <w:lang w:val="uk-UA"/>
        </w:rPr>
        <w:t>ого</w:t>
      </w:r>
      <w:r w:rsidRPr="003147CF">
        <w:rPr>
          <w:sz w:val="28"/>
          <w:szCs w:val="28"/>
          <w:lang w:val="uk-UA"/>
        </w:rPr>
        <w:t>) рів</w:t>
      </w:r>
      <w:r w:rsidR="006718CF">
        <w:rPr>
          <w:sz w:val="28"/>
          <w:szCs w:val="28"/>
          <w:lang w:val="uk-UA"/>
        </w:rPr>
        <w:t>ня</w:t>
      </w:r>
      <w:r w:rsidR="00A97861" w:rsidRPr="003147CF">
        <w:rPr>
          <w:sz w:val="28"/>
          <w:szCs w:val="28"/>
          <w:lang w:val="uk-UA"/>
        </w:rPr>
        <w:t>, г</w:t>
      </w:r>
      <w:r w:rsidRPr="003147CF">
        <w:rPr>
          <w:sz w:val="28"/>
          <w:szCs w:val="28"/>
          <w:lang w:val="uk-UA"/>
        </w:rPr>
        <w:t>алуз</w:t>
      </w:r>
      <w:r w:rsidR="006718CF">
        <w:rPr>
          <w:sz w:val="28"/>
          <w:szCs w:val="28"/>
          <w:lang w:val="uk-UA"/>
        </w:rPr>
        <w:t>ь</w:t>
      </w:r>
      <w:r w:rsidRPr="003147CF">
        <w:rPr>
          <w:sz w:val="28"/>
          <w:szCs w:val="28"/>
          <w:lang w:val="uk-UA"/>
        </w:rPr>
        <w:t xml:space="preserve"> знань </w:t>
      </w:r>
      <w:r w:rsidR="00D33A68" w:rsidRPr="003147CF">
        <w:rPr>
          <w:sz w:val="28"/>
          <w:szCs w:val="28"/>
          <w:lang w:val="uk-UA"/>
        </w:rPr>
        <w:t>D</w:t>
      </w:r>
      <w:r w:rsidR="003147CF" w:rsidRPr="003147CF">
        <w:rPr>
          <w:sz w:val="28"/>
          <w:szCs w:val="28"/>
          <w:lang w:val="uk-UA"/>
        </w:rPr>
        <w:t> </w:t>
      </w:r>
      <w:r w:rsidR="00D33A68" w:rsidRPr="003147CF">
        <w:rPr>
          <w:color w:val="333333"/>
          <w:sz w:val="28"/>
          <w:szCs w:val="28"/>
          <w:shd w:val="clear" w:color="auto" w:fill="FFFFFF"/>
          <w:lang w:val="uk-UA"/>
        </w:rPr>
        <w:t>Бізнес, адміністрування та право</w:t>
      </w:r>
      <w:r w:rsidRPr="003147CF">
        <w:rPr>
          <w:sz w:val="28"/>
          <w:szCs w:val="28"/>
          <w:lang w:val="uk-UA"/>
        </w:rPr>
        <w:t>, спеціальні</w:t>
      </w:r>
      <w:r w:rsidR="00A57DBA" w:rsidRPr="003147CF">
        <w:rPr>
          <w:sz w:val="28"/>
          <w:szCs w:val="28"/>
          <w:lang w:val="uk-UA"/>
        </w:rPr>
        <w:t xml:space="preserve">сть </w:t>
      </w:r>
      <w:r w:rsidR="00D33A68" w:rsidRPr="003147CF">
        <w:rPr>
          <w:sz w:val="28"/>
          <w:szCs w:val="28"/>
          <w:lang w:val="uk-UA"/>
        </w:rPr>
        <w:t>D</w:t>
      </w:r>
      <w:r w:rsidR="00C82079">
        <w:rPr>
          <w:sz w:val="28"/>
          <w:szCs w:val="28"/>
          <w:lang w:val="uk-UA"/>
        </w:rPr>
        <w:t>1</w:t>
      </w:r>
      <w:r w:rsidR="007238EA">
        <w:rPr>
          <w:sz w:val="28"/>
          <w:szCs w:val="28"/>
          <w:lang w:val="uk-UA"/>
        </w:rPr>
        <w:t> </w:t>
      </w:r>
      <w:r w:rsidR="00C82079">
        <w:rPr>
          <w:sz w:val="28"/>
          <w:szCs w:val="28"/>
          <w:lang w:val="uk-UA"/>
        </w:rPr>
        <w:t>Облік і оподаткування</w:t>
      </w:r>
      <w:r w:rsidR="007238EA">
        <w:rPr>
          <w:sz w:val="28"/>
          <w:szCs w:val="28"/>
          <w:lang w:val="uk-UA"/>
        </w:rPr>
        <w:t xml:space="preserve"> </w:t>
      </w:r>
      <w:r w:rsidR="007238EA">
        <w:rPr>
          <w:sz w:val="28"/>
          <w:szCs w:val="28"/>
          <w:lang w:val="uk-UA"/>
        </w:rPr>
        <w:t xml:space="preserve">(далі </w:t>
      </w:r>
      <w:r w:rsidR="007238EA">
        <w:rPr>
          <w:sz w:val="28"/>
          <w:szCs w:val="28"/>
          <w:lang w:val="uk-UA"/>
        </w:rPr>
        <w:softHyphen/>
        <w:t xml:space="preserve"> Стандарт)</w:t>
      </w:r>
      <w:r w:rsidR="00A57DBA" w:rsidRPr="003147CF">
        <w:rPr>
          <w:sz w:val="28"/>
          <w:szCs w:val="28"/>
          <w:lang w:val="uk-UA"/>
        </w:rPr>
        <w:t>.</w:t>
      </w:r>
    </w:p>
    <w:p w14:paraId="7EFFEC4E" w14:textId="2A67B8F2" w:rsidR="009F2C59" w:rsidRPr="003147CF" w:rsidRDefault="007238EA" w:rsidP="003147CF">
      <w:pPr>
        <w:ind w:firstLine="567"/>
        <w:jc w:val="both"/>
        <w:rPr>
          <w:sz w:val="28"/>
          <w:szCs w:val="28"/>
          <w:lang w:val="uk-UA"/>
        </w:rPr>
      </w:pPr>
      <w:r>
        <w:rPr>
          <w:sz w:val="28"/>
          <w:szCs w:val="28"/>
          <w:lang w:val="uk-UA"/>
        </w:rPr>
        <w:t>Стандарт з</w:t>
      </w:r>
      <w:r w:rsidR="00957E0A" w:rsidRPr="003147CF">
        <w:rPr>
          <w:sz w:val="28"/>
          <w:szCs w:val="28"/>
          <w:lang w:val="uk-UA"/>
        </w:rPr>
        <w:t>атверджено і введено в дію</w:t>
      </w:r>
      <w:r w:rsidR="001C3A1A" w:rsidRPr="003147CF">
        <w:rPr>
          <w:sz w:val="28"/>
          <w:szCs w:val="28"/>
          <w:lang w:val="uk-UA"/>
        </w:rPr>
        <w:t xml:space="preserve"> наказом </w:t>
      </w:r>
      <w:r w:rsidR="009F2C59" w:rsidRPr="003147CF">
        <w:rPr>
          <w:sz w:val="28"/>
          <w:szCs w:val="28"/>
          <w:lang w:val="uk-UA"/>
        </w:rPr>
        <w:t>Міністерства освіти і науки України від</w:t>
      </w:r>
      <w:r w:rsidR="00CF4D1A" w:rsidRPr="003147CF">
        <w:rPr>
          <w:sz w:val="28"/>
          <w:szCs w:val="28"/>
          <w:lang w:val="uk-UA"/>
        </w:rPr>
        <w:t xml:space="preserve"> __________</w:t>
      </w:r>
      <w:r w:rsidR="009F2C59" w:rsidRPr="003147CF">
        <w:rPr>
          <w:sz w:val="28"/>
          <w:szCs w:val="28"/>
          <w:lang w:val="uk-UA"/>
        </w:rPr>
        <w:t xml:space="preserve"> № ___</w:t>
      </w:r>
    </w:p>
    <w:p w14:paraId="3B196B0A" w14:textId="77777777" w:rsidR="009F2C59" w:rsidRPr="003147CF" w:rsidRDefault="009F2C59" w:rsidP="003147CF">
      <w:pPr>
        <w:pStyle w:val="rvps2"/>
        <w:shd w:val="clear" w:color="auto" w:fill="FFFFFF"/>
        <w:tabs>
          <w:tab w:val="left" w:pos="709"/>
          <w:tab w:val="left" w:pos="1134"/>
        </w:tabs>
        <w:spacing w:before="0" w:beforeAutospacing="0" w:after="0" w:afterAutospacing="0"/>
        <w:ind w:firstLine="567"/>
        <w:jc w:val="both"/>
        <w:textAlignment w:val="baseline"/>
        <w:rPr>
          <w:sz w:val="28"/>
          <w:szCs w:val="28"/>
          <w:lang w:val="uk-UA"/>
        </w:rPr>
      </w:pPr>
    </w:p>
    <w:p w14:paraId="592C3E77" w14:textId="0B108CC0" w:rsidR="009F2C59" w:rsidRPr="003147CF" w:rsidRDefault="009F2C59" w:rsidP="003147CF">
      <w:pPr>
        <w:ind w:firstLine="567"/>
        <w:jc w:val="both"/>
        <w:rPr>
          <w:sz w:val="28"/>
          <w:szCs w:val="28"/>
          <w:lang w:val="uk-UA"/>
        </w:rPr>
      </w:pPr>
      <w:r w:rsidRPr="003147CF">
        <w:rPr>
          <w:sz w:val="28"/>
          <w:szCs w:val="28"/>
          <w:lang w:val="uk-UA"/>
        </w:rPr>
        <w:t xml:space="preserve">Стандарт розроблено членами підкомісії зі спеціальності </w:t>
      </w:r>
      <w:r w:rsidR="00792910" w:rsidRPr="003147CF">
        <w:rPr>
          <w:sz w:val="28"/>
          <w:szCs w:val="28"/>
          <w:lang w:val="en-US"/>
        </w:rPr>
        <w:t>D</w:t>
      </w:r>
      <w:r w:rsidR="00C82079">
        <w:rPr>
          <w:sz w:val="28"/>
          <w:szCs w:val="28"/>
          <w:lang w:val="uk-UA"/>
        </w:rPr>
        <w:t>1</w:t>
      </w:r>
      <w:r w:rsidRPr="003147CF">
        <w:rPr>
          <w:sz w:val="28"/>
          <w:szCs w:val="28"/>
          <w:lang w:val="uk-UA"/>
        </w:rPr>
        <w:t xml:space="preserve"> </w:t>
      </w:r>
      <w:r w:rsidR="00C82079">
        <w:rPr>
          <w:sz w:val="28"/>
          <w:szCs w:val="28"/>
          <w:lang w:val="uk-UA"/>
        </w:rPr>
        <w:t>Облік і оподаткування</w:t>
      </w:r>
      <w:r w:rsidRPr="003147CF">
        <w:rPr>
          <w:sz w:val="28"/>
          <w:szCs w:val="28"/>
          <w:lang w:val="uk-UA"/>
        </w:rPr>
        <w:t xml:space="preserve"> Науково-методичної комісії № </w:t>
      </w:r>
      <w:r w:rsidR="00792910" w:rsidRPr="00C82079">
        <w:rPr>
          <w:sz w:val="28"/>
          <w:szCs w:val="28"/>
          <w:lang w:val="uk-UA"/>
        </w:rPr>
        <w:t>3</w:t>
      </w:r>
      <w:r w:rsidRPr="003147CF">
        <w:rPr>
          <w:sz w:val="28"/>
          <w:szCs w:val="28"/>
          <w:lang w:val="uk-UA"/>
        </w:rPr>
        <w:t xml:space="preserve"> </w:t>
      </w:r>
      <w:r w:rsidR="00F5709F" w:rsidRPr="003147CF">
        <w:rPr>
          <w:sz w:val="28"/>
          <w:szCs w:val="28"/>
          <w:lang w:val="uk-UA"/>
        </w:rPr>
        <w:t>з бізнесу, управління та права</w:t>
      </w:r>
      <w:r w:rsidRPr="003147CF">
        <w:rPr>
          <w:sz w:val="28"/>
          <w:szCs w:val="28"/>
          <w:lang w:val="uk-UA"/>
        </w:rPr>
        <w:t xml:space="preserve"> сектору вищої освіти Науково-методичної ради Міністерства освіти і науки України:</w:t>
      </w:r>
    </w:p>
    <w:p w14:paraId="11654149" w14:textId="77777777" w:rsidR="009F2C59" w:rsidRPr="003147CF" w:rsidRDefault="009F2C59" w:rsidP="003147CF">
      <w:pPr>
        <w:ind w:firstLine="567"/>
        <w:jc w:val="both"/>
        <w:rPr>
          <w:sz w:val="28"/>
          <w:szCs w:val="28"/>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6846"/>
      </w:tblGrid>
      <w:tr w:rsidR="00F5709F" w:rsidRPr="00C82079" w14:paraId="085FE892" w14:textId="77777777" w:rsidTr="00A106B0">
        <w:tc>
          <w:tcPr>
            <w:tcW w:w="2660" w:type="dxa"/>
          </w:tcPr>
          <w:p w14:paraId="74865021" w14:textId="361A36A1" w:rsidR="00F5709F" w:rsidRPr="003147CF" w:rsidRDefault="000A1D01" w:rsidP="003147CF">
            <w:pPr>
              <w:rPr>
                <w:sz w:val="28"/>
                <w:szCs w:val="28"/>
                <w:lang w:val="uk-UA"/>
              </w:rPr>
            </w:pPr>
            <w:r>
              <w:rPr>
                <w:sz w:val="28"/>
                <w:szCs w:val="28"/>
                <w:lang w:val="uk-UA"/>
              </w:rPr>
              <w:t>БОНДАР</w:t>
            </w:r>
            <w:r w:rsidR="00C82079">
              <w:rPr>
                <w:sz w:val="28"/>
                <w:szCs w:val="28"/>
                <w:lang w:val="uk-UA"/>
              </w:rPr>
              <w:t xml:space="preserve"> Микола Іванович</w:t>
            </w:r>
            <w:r w:rsidR="00F5709F" w:rsidRPr="003147CF">
              <w:rPr>
                <w:sz w:val="28"/>
                <w:szCs w:val="28"/>
                <w:lang w:val="uk-UA"/>
              </w:rPr>
              <w:t>,</w:t>
            </w:r>
          </w:p>
          <w:p w14:paraId="5FBCEE2F" w14:textId="77777777" w:rsidR="00F5709F" w:rsidRPr="003147CF" w:rsidRDefault="00F5709F" w:rsidP="003147CF">
            <w:pPr>
              <w:rPr>
                <w:sz w:val="28"/>
                <w:szCs w:val="28"/>
                <w:lang w:val="uk-UA"/>
              </w:rPr>
            </w:pPr>
            <w:r w:rsidRPr="003147CF">
              <w:rPr>
                <w:i/>
                <w:sz w:val="28"/>
                <w:szCs w:val="28"/>
                <w:lang w:val="uk-UA"/>
              </w:rPr>
              <w:t>голова підкомісії</w:t>
            </w:r>
          </w:p>
        </w:tc>
        <w:tc>
          <w:tcPr>
            <w:tcW w:w="6910" w:type="dxa"/>
          </w:tcPr>
          <w:p w14:paraId="1FF8018B" w14:textId="1BB95A02" w:rsidR="00F5709F" w:rsidRPr="003147CF" w:rsidRDefault="00F5709F" w:rsidP="000A1D01">
            <w:pPr>
              <w:jc w:val="both"/>
              <w:rPr>
                <w:sz w:val="28"/>
                <w:szCs w:val="28"/>
                <w:lang w:val="uk-UA"/>
              </w:rPr>
            </w:pPr>
            <w:r w:rsidRPr="003147CF">
              <w:rPr>
                <w:sz w:val="28"/>
                <w:szCs w:val="28"/>
                <w:lang w:val="uk-UA"/>
              </w:rPr>
              <w:t xml:space="preserve">доктор економічних наук, професор, </w:t>
            </w:r>
            <w:r w:rsidR="00C82079">
              <w:rPr>
                <w:sz w:val="28"/>
                <w:szCs w:val="28"/>
                <w:lang w:val="uk-UA"/>
              </w:rPr>
              <w:t>декан факультету обліку та податкового менеджменту</w:t>
            </w:r>
            <w:r w:rsidR="00FB3622" w:rsidRPr="003147CF">
              <w:rPr>
                <w:sz w:val="28"/>
                <w:szCs w:val="28"/>
                <w:lang w:val="uk-UA"/>
              </w:rPr>
              <w:t xml:space="preserve"> </w:t>
            </w:r>
            <w:r w:rsidRPr="003147CF">
              <w:rPr>
                <w:sz w:val="28"/>
                <w:szCs w:val="28"/>
                <w:lang w:val="uk-UA"/>
              </w:rPr>
              <w:t>Київськ</w:t>
            </w:r>
            <w:r w:rsidR="00032E34" w:rsidRPr="003147CF">
              <w:rPr>
                <w:sz w:val="28"/>
                <w:szCs w:val="28"/>
                <w:lang w:val="uk-UA"/>
              </w:rPr>
              <w:t xml:space="preserve">ого </w:t>
            </w:r>
            <w:r w:rsidRPr="003147CF">
              <w:rPr>
                <w:sz w:val="28"/>
                <w:szCs w:val="28"/>
                <w:lang w:val="uk-UA"/>
              </w:rPr>
              <w:t>національн</w:t>
            </w:r>
            <w:r w:rsidR="00032E34" w:rsidRPr="003147CF">
              <w:rPr>
                <w:sz w:val="28"/>
                <w:szCs w:val="28"/>
                <w:lang w:val="uk-UA"/>
              </w:rPr>
              <w:t>ого</w:t>
            </w:r>
            <w:r w:rsidRPr="003147CF">
              <w:rPr>
                <w:sz w:val="28"/>
                <w:szCs w:val="28"/>
                <w:lang w:val="uk-UA"/>
              </w:rPr>
              <w:t xml:space="preserve"> економічн</w:t>
            </w:r>
            <w:r w:rsidR="00032E34" w:rsidRPr="003147CF">
              <w:rPr>
                <w:sz w:val="28"/>
                <w:szCs w:val="28"/>
                <w:lang w:val="uk-UA"/>
              </w:rPr>
              <w:t>ого</w:t>
            </w:r>
            <w:r w:rsidRPr="003147CF">
              <w:rPr>
                <w:sz w:val="28"/>
                <w:szCs w:val="28"/>
                <w:lang w:val="uk-UA"/>
              </w:rPr>
              <w:t xml:space="preserve"> університет</w:t>
            </w:r>
            <w:r w:rsidR="00032E34" w:rsidRPr="003147CF">
              <w:rPr>
                <w:sz w:val="28"/>
                <w:szCs w:val="28"/>
                <w:lang w:val="uk-UA"/>
              </w:rPr>
              <w:t>у</w:t>
            </w:r>
            <w:r w:rsidRPr="003147CF">
              <w:rPr>
                <w:sz w:val="28"/>
                <w:szCs w:val="28"/>
                <w:lang w:val="uk-UA"/>
              </w:rPr>
              <w:t xml:space="preserve"> імені Вадима Гетьмана</w:t>
            </w:r>
          </w:p>
        </w:tc>
      </w:tr>
      <w:tr w:rsidR="000A1D01" w:rsidRPr="003147CF" w14:paraId="77B4571B" w14:textId="77777777" w:rsidTr="00A106B0">
        <w:tc>
          <w:tcPr>
            <w:tcW w:w="2660" w:type="dxa"/>
          </w:tcPr>
          <w:p w14:paraId="15260422" w14:textId="10FA3881" w:rsidR="000A1D01" w:rsidRPr="000A1D01" w:rsidRDefault="000A1D01" w:rsidP="000A1D01">
            <w:pPr>
              <w:spacing w:after="200" w:line="276" w:lineRule="auto"/>
              <w:rPr>
                <w:color w:val="222222"/>
                <w:sz w:val="22"/>
                <w:szCs w:val="22"/>
                <w:lang w:val="uk-UA"/>
              </w:rPr>
            </w:pPr>
            <w:r w:rsidRPr="000A1D01">
              <w:rPr>
                <w:color w:val="222222"/>
                <w:sz w:val="28"/>
                <w:szCs w:val="28"/>
                <w:lang w:val="uk-UA"/>
              </w:rPr>
              <w:t>ЛЕГЕНЧУК Сергій Федорович,</w:t>
            </w:r>
            <w:r w:rsidRPr="000A1D01">
              <w:rPr>
                <w:i/>
                <w:iCs/>
                <w:color w:val="222222"/>
                <w:sz w:val="28"/>
                <w:szCs w:val="28"/>
                <w:lang w:val="uk-UA"/>
              </w:rPr>
              <w:t xml:space="preserve"> заступник голови підкомісії</w:t>
            </w:r>
          </w:p>
        </w:tc>
        <w:tc>
          <w:tcPr>
            <w:tcW w:w="6910" w:type="dxa"/>
          </w:tcPr>
          <w:p w14:paraId="3D86CEB2" w14:textId="7C93D8EA" w:rsidR="000A1D01" w:rsidRPr="000A1D01" w:rsidRDefault="000A1D01" w:rsidP="000A1D01">
            <w:pPr>
              <w:jc w:val="both"/>
              <w:rPr>
                <w:sz w:val="28"/>
                <w:szCs w:val="28"/>
                <w:lang w:val="uk-UA"/>
              </w:rPr>
            </w:pPr>
            <w:r w:rsidRPr="000A1D01">
              <w:rPr>
                <w:color w:val="222222"/>
                <w:sz w:val="28"/>
                <w:szCs w:val="28"/>
                <w:lang w:val="uk-UA"/>
              </w:rPr>
              <w:t>завідувач кафедри інформаційних систем в управлінні та обліку Державного університету «Житомирська політехніка»</w:t>
            </w:r>
          </w:p>
        </w:tc>
      </w:tr>
      <w:tr w:rsidR="000A1D01" w:rsidRPr="003147CF" w14:paraId="6DC83208" w14:textId="77777777" w:rsidTr="00A106B0">
        <w:tc>
          <w:tcPr>
            <w:tcW w:w="2660" w:type="dxa"/>
          </w:tcPr>
          <w:p w14:paraId="002DA32F" w14:textId="0FC8EF20" w:rsidR="000A1D01" w:rsidRPr="000A1D01" w:rsidRDefault="000A1D01" w:rsidP="000A1D01">
            <w:pPr>
              <w:spacing w:after="200" w:line="276" w:lineRule="auto"/>
              <w:rPr>
                <w:color w:val="222222"/>
                <w:sz w:val="22"/>
                <w:szCs w:val="22"/>
                <w:lang w:val="uk-UA"/>
              </w:rPr>
            </w:pPr>
            <w:r w:rsidRPr="000A1D01">
              <w:rPr>
                <w:color w:val="222222"/>
                <w:sz w:val="28"/>
                <w:szCs w:val="28"/>
                <w:lang w:val="uk-UA"/>
              </w:rPr>
              <w:t>ЛОХАНОВА Наталія Олексіївна,</w:t>
            </w:r>
            <w:r w:rsidRPr="000A1D01">
              <w:rPr>
                <w:i/>
                <w:iCs/>
                <w:color w:val="222222"/>
                <w:sz w:val="28"/>
                <w:szCs w:val="28"/>
                <w:lang w:val="uk-UA"/>
              </w:rPr>
              <w:t xml:space="preserve"> секретар підкомісії</w:t>
            </w:r>
          </w:p>
        </w:tc>
        <w:tc>
          <w:tcPr>
            <w:tcW w:w="6910" w:type="dxa"/>
          </w:tcPr>
          <w:p w14:paraId="53BBFC3A" w14:textId="0D2E804E" w:rsidR="000A1D01" w:rsidRPr="000A1D01" w:rsidRDefault="000A1D01" w:rsidP="000A1D01">
            <w:pPr>
              <w:jc w:val="both"/>
              <w:rPr>
                <w:sz w:val="28"/>
                <w:szCs w:val="28"/>
                <w:lang w:val="uk-UA"/>
              </w:rPr>
            </w:pPr>
            <w:r w:rsidRPr="000A1D01">
              <w:rPr>
                <w:color w:val="222222"/>
                <w:sz w:val="28"/>
                <w:szCs w:val="28"/>
                <w:lang w:val="uk-UA"/>
              </w:rPr>
              <w:t>завідувач кафедри бухгалтерського обліку, аналізу та аудиту Одеського національного економічного університету</w:t>
            </w:r>
          </w:p>
        </w:tc>
      </w:tr>
      <w:tr w:rsidR="000A1D01" w:rsidRPr="003147CF" w14:paraId="4AF74D7F" w14:textId="77777777" w:rsidTr="00A106B0">
        <w:tc>
          <w:tcPr>
            <w:tcW w:w="2660" w:type="dxa"/>
          </w:tcPr>
          <w:p w14:paraId="34344B80" w14:textId="16DB885D" w:rsidR="000A1D01" w:rsidRPr="000A1D01" w:rsidRDefault="000A1D01" w:rsidP="000A1D01">
            <w:pPr>
              <w:rPr>
                <w:sz w:val="28"/>
                <w:szCs w:val="28"/>
                <w:lang w:val="uk-UA"/>
              </w:rPr>
            </w:pPr>
            <w:r w:rsidRPr="000A1D01">
              <w:rPr>
                <w:color w:val="222222"/>
                <w:sz w:val="28"/>
                <w:szCs w:val="28"/>
                <w:lang w:val="uk-UA"/>
              </w:rPr>
              <w:t>БАЧИНСЬКИЙ Василь Іванович</w:t>
            </w:r>
          </w:p>
        </w:tc>
        <w:tc>
          <w:tcPr>
            <w:tcW w:w="6910" w:type="dxa"/>
          </w:tcPr>
          <w:p w14:paraId="44F01F8D" w14:textId="49718EF4" w:rsidR="000A1D01" w:rsidRPr="000A1D01" w:rsidRDefault="000A1D01" w:rsidP="000A1D01">
            <w:pPr>
              <w:jc w:val="both"/>
              <w:rPr>
                <w:sz w:val="28"/>
                <w:szCs w:val="28"/>
                <w:lang w:val="uk-UA"/>
              </w:rPr>
            </w:pPr>
            <w:r w:rsidRPr="000A1D01">
              <w:rPr>
                <w:color w:val="222222"/>
                <w:sz w:val="28"/>
                <w:szCs w:val="28"/>
                <w:lang w:val="uk-UA"/>
              </w:rPr>
              <w:t>професор кафедри обліку, контролю, аналізу та оподаткування Львівського торговельно-економічного університету</w:t>
            </w:r>
          </w:p>
        </w:tc>
      </w:tr>
      <w:tr w:rsidR="000A1D01" w:rsidRPr="003147CF" w14:paraId="6D93B7C5" w14:textId="77777777" w:rsidTr="00A106B0">
        <w:tc>
          <w:tcPr>
            <w:tcW w:w="2660" w:type="dxa"/>
          </w:tcPr>
          <w:p w14:paraId="0C64E2D9" w14:textId="65C19AC0" w:rsidR="000A1D01" w:rsidRPr="000A1D01" w:rsidRDefault="000A1D01" w:rsidP="000A1D01">
            <w:pPr>
              <w:rPr>
                <w:sz w:val="28"/>
                <w:szCs w:val="28"/>
                <w:lang w:val="uk-UA"/>
              </w:rPr>
            </w:pPr>
            <w:r w:rsidRPr="000A1D01">
              <w:rPr>
                <w:color w:val="222222"/>
                <w:sz w:val="28"/>
                <w:szCs w:val="28"/>
                <w:lang w:val="uk-UA"/>
              </w:rPr>
              <w:t>ЗАСАДНИЙ Богдан Андрійович</w:t>
            </w:r>
          </w:p>
        </w:tc>
        <w:tc>
          <w:tcPr>
            <w:tcW w:w="6910" w:type="dxa"/>
          </w:tcPr>
          <w:p w14:paraId="04167BB0" w14:textId="33EC823C" w:rsidR="000A1D01" w:rsidRPr="000A1D01" w:rsidRDefault="000A1D01" w:rsidP="000A1D01">
            <w:pPr>
              <w:jc w:val="both"/>
              <w:rPr>
                <w:sz w:val="28"/>
                <w:szCs w:val="28"/>
                <w:lang w:val="uk-UA"/>
              </w:rPr>
            </w:pPr>
            <w:r w:rsidRPr="000A1D01">
              <w:rPr>
                <w:color w:val="222222"/>
                <w:sz w:val="28"/>
                <w:szCs w:val="28"/>
                <w:lang w:val="uk-UA"/>
              </w:rPr>
              <w:t>професор кафедри обліку та аудиту Київського національного університету Імені Тараса Шевченка</w:t>
            </w:r>
          </w:p>
        </w:tc>
      </w:tr>
      <w:tr w:rsidR="000A1D01" w:rsidRPr="003147CF" w14:paraId="4E3736D7" w14:textId="77777777" w:rsidTr="00A106B0">
        <w:tc>
          <w:tcPr>
            <w:tcW w:w="2660" w:type="dxa"/>
          </w:tcPr>
          <w:p w14:paraId="56FE008B" w14:textId="65026C50" w:rsidR="000A1D01" w:rsidRPr="000A1D01" w:rsidRDefault="000A1D01" w:rsidP="000A1D01">
            <w:pPr>
              <w:rPr>
                <w:sz w:val="28"/>
                <w:szCs w:val="28"/>
                <w:lang w:val="uk-UA"/>
              </w:rPr>
            </w:pPr>
            <w:r w:rsidRPr="000A1D01">
              <w:rPr>
                <w:color w:val="222222"/>
                <w:sz w:val="28"/>
                <w:szCs w:val="28"/>
                <w:lang w:val="uk-UA"/>
              </w:rPr>
              <w:t>ЛАЗАРИШИНА Інна Дмитрівна</w:t>
            </w:r>
          </w:p>
        </w:tc>
        <w:tc>
          <w:tcPr>
            <w:tcW w:w="6910" w:type="dxa"/>
          </w:tcPr>
          <w:p w14:paraId="4AFC5AE1" w14:textId="684CB4B6" w:rsidR="000A1D01" w:rsidRPr="000A1D01" w:rsidRDefault="000A1D01" w:rsidP="000A1D01">
            <w:pPr>
              <w:jc w:val="both"/>
              <w:rPr>
                <w:sz w:val="28"/>
                <w:szCs w:val="28"/>
                <w:lang w:val="uk-UA"/>
              </w:rPr>
            </w:pPr>
            <w:r w:rsidRPr="000A1D01">
              <w:rPr>
                <w:color w:val="222222"/>
                <w:sz w:val="28"/>
                <w:szCs w:val="28"/>
                <w:lang w:val="uk-UA"/>
              </w:rPr>
              <w:t>професор кафедри статистики та економічного аналізу Національного університету  біоресурсів і природокористування України</w:t>
            </w:r>
          </w:p>
        </w:tc>
      </w:tr>
      <w:tr w:rsidR="000A1D01" w:rsidRPr="00C82079" w14:paraId="6D5401CB" w14:textId="77777777" w:rsidTr="00A106B0">
        <w:tc>
          <w:tcPr>
            <w:tcW w:w="2660" w:type="dxa"/>
          </w:tcPr>
          <w:p w14:paraId="373FAC6C" w14:textId="52311BD8" w:rsidR="000A1D01" w:rsidRPr="000A1D01" w:rsidRDefault="000A1D01" w:rsidP="000A1D01">
            <w:pPr>
              <w:rPr>
                <w:sz w:val="28"/>
                <w:szCs w:val="28"/>
                <w:lang w:val="uk-UA"/>
              </w:rPr>
            </w:pPr>
            <w:r w:rsidRPr="000A1D01">
              <w:rPr>
                <w:color w:val="222222"/>
                <w:sz w:val="28"/>
                <w:szCs w:val="28"/>
                <w:lang w:val="uk-UA"/>
              </w:rPr>
              <w:t>ПИЛИПЕНКО Любомир Миколайович</w:t>
            </w:r>
          </w:p>
        </w:tc>
        <w:tc>
          <w:tcPr>
            <w:tcW w:w="6910" w:type="dxa"/>
          </w:tcPr>
          <w:p w14:paraId="7C5BEB04" w14:textId="65A88B7F" w:rsidR="000A1D01" w:rsidRPr="000A1D01" w:rsidRDefault="000A1D01" w:rsidP="000A1D01">
            <w:pPr>
              <w:jc w:val="both"/>
              <w:rPr>
                <w:sz w:val="28"/>
                <w:szCs w:val="28"/>
                <w:lang w:val="uk-UA"/>
              </w:rPr>
            </w:pPr>
            <w:r w:rsidRPr="000A1D01">
              <w:rPr>
                <w:color w:val="222222"/>
                <w:sz w:val="28"/>
                <w:szCs w:val="28"/>
                <w:lang w:val="uk-UA"/>
              </w:rPr>
              <w:t>директор навчально-наукового Інституту адміністрування, державного управління та професійного розвитку Національного університету «Львівська політехніка»</w:t>
            </w:r>
          </w:p>
        </w:tc>
      </w:tr>
    </w:tbl>
    <w:p w14:paraId="6A34D7EE" w14:textId="77777777" w:rsidR="00F5709F" w:rsidRPr="000A1D01" w:rsidRDefault="00F5709F" w:rsidP="003147CF">
      <w:pPr>
        <w:jc w:val="both"/>
        <w:rPr>
          <w:sz w:val="28"/>
          <w:szCs w:val="28"/>
        </w:rPr>
      </w:pPr>
    </w:p>
    <w:p w14:paraId="084CB542" w14:textId="087B4C72" w:rsidR="002972BB" w:rsidRPr="003147CF" w:rsidRDefault="002972BB" w:rsidP="003147CF">
      <w:pPr>
        <w:ind w:firstLine="567"/>
        <w:jc w:val="both"/>
        <w:rPr>
          <w:sz w:val="28"/>
          <w:szCs w:val="28"/>
          <w:lang w:val="uk-UA"/>
        </w:rPr>
      </w:pPr>
      <w:r w:rsidRPr="003147CF">
        <w:rPr>
          <w:sz w:val="28"/>
          <w:szCs w:val="28"/>
          <w:lang w:val="uk-UA"/>
        </w:rPr>
        <w:t xml:space="preserve">Стандарт розглянуто та схвалено на засіданні підкомісії зі спеціальності </w:t>
      </w:r>
      <w:r w:rsidR="000A1D01">
        <w:rPr>
          <w:sz w:val="28"/>
          <w:szCs w:val="28"/>
          <w:lang w:val="en-US"/>
        </w:rPr>
        <w:t>D</w:t>
      </w:r>
      <w:r w:rsidR="000A1D01" w:rsidRPr="006718CF">
        <w:rPr>
          <w:sz w:val="28"/>
          <w:szCs w:val="28"/>
          <w:lang w:val="uk-UA"/>
        </w:rPr>
        <w:t>1</w:t>
      </w:r>
      <w:r w:rsidR="007238EA">
        <w:rPr>
          <w:sz w:val="28"/>
          <w:szCs w:val="28"/>
          <w:lang w:val="uk-UA"/>
        </w:rPr>
        <w:t> </w:t>
      </w:r>
      <w:r w:rsidR="000A1D01">
        <w:rPr>
          <w:sz w:val="28"/>
          <w:szCs w:val="28"/>
          <w:lang w:val="uk-UA"/>
        </w:rPr>
        <w:t>Облік і оподаткування</w:t>
      </w:r>
      <w:r w:rsidR="002E42EF" w:rsidRPr="003147CF">
        <w:rPr>
          <w:sz w:val="28"/>
          <w:szCs w:val="28"/>
          <w:lang w:val="uk-UA"/>
        </w:rPr>
        <w:t xml:space="preserve"> </w:t>
      </w:r>
      <w:r w:rsidRPr="003147CF">
        <w:rPr>
          <w:sz w:val="28"/>
          <w:szCs w:val="28"/>
          <w:lang w:val="uk-UA"/>
        </w:rPr>
        <w:t>Науково-методичної комісії № </w:t>
      </w:r>
      <w:r w:rsidR="002E42EF" w:rsidRPr="003147CF">
        <w:rPr>
          <w:sz w:val="28"/>
          <w:szCs w:val="28"/>
          <w:lang w:val="uk-UA"/>
        </w:rPr>
        <w:t>4</w:t>
      </w:r>
      <w:r w:rsidRPr="003147CF">
        <w:rPr>
          <w:sz w:val="28"/>
          <w:szCs w:val="28"/>
          <w:lang w:val="uk-UA"/>
        </w:rPr>
        <w:t xml:space="preserve"> з бізнесу, управління та права Науково-методичної ради Міністерства освіти і науки України (протокол  від</w:t>
      </w:r>
      <w:r w:rsidR="00CF4D1A" w:rsidRPr="003147CF">
        <w:rPr>
          <w:sz w:val="28"/>
          <w:szCs w:val="28"/>
          <w:lang w:val="uk-UA"/>
        </w:rPr>
        <w:t xml:space="preserve"> ___________ №______</w:t>
      </w:r>
      <w:r w:rsidRPr="003147CF">
        <w:rPr>
          <w:sz w:val="28"/>
          <w:szCs w:val="28"/>
          <w:lang w:val="uk-UA"/>
        </w:rPr>
        <w:t xml:space="preserve">). </w:t>
      </w:r>
    </w:p>
    <w:p w14:paraId="01D258C2" w14:textId="19DEDAAC" w:rsidR="002972BB" w:rsidRPr="003147CF" w:rsidRDefault="002972BB" w:rsidP="003147CF">
      <w:pPr>
        <w:ind w:firstLine="567"/>
        <w:jc w:val="both"/>
        <w:rPr>
          <w:sz w:val="28"/>
          <w:szCs w:val="28"/>
          <w:lang w:val="uk-UA"/>
        </w:rPr>
      </w:pPr>
      <w:r w:rsidRPr="003147CF">
        <w:rPr>
          <w:sz w:val="28"/>
          <w:szCs w:val="28"/>
          <w:lang w:val="uk-UA"/>
        </w:rPr>
        <w:t xml:space="preserve">Стандарт розглянуто на засіданні сектору вищої освіти Науково-методичної ради Міністерства освіти і науки України (протокол від </w:t>
      </w:r>
      <w:r w:rsidR="00CF4D1A" w:rsidRPr="003147CF">
        <w:rPr>
          <w:sz w:val="28"/>
          <w:szCs w:val="28"/>
          <w:lang w:val="uk-UA"/>
        </w:rPr>
        <w:t>____________ № _______</w:t>
      </w:r>
      <w:r w:rsidRPr="003147CF">
        <w:rPr>
          <w:sz w:val="28"/>
          <w:szCs w:val="28"/>
          <w:lang w:val="uk-UA"/>
        </w:rPr>
        <w:t>).</w:t>
      </w:r>
    </w:p>
    <w:p w14:paraId="0AEF4B85" w14:textId="77777777" w:rsidR="002972BB" w:rsidRPr="003147CF" w:rsidRDefault="002972BB" w:rsidP="007238EA">
      <w:pPr>
        <w:pStyle w:val="rvps2"/>
        <w:shd w:val="clear" w:color="auto" w:fill="FFFFFF"/>
        <w:spacing w:before="0" w:beforeAutospacing="0" w:after="0" w:afterAutospacing="0"/>
        <w:jc w:val="both"/>
        <w:textAlignment w:val="baseline"/>
        <w:rPr>
          <w:sz w:val="28"/>
          <w:szCs w:val="28"/>
          <w:lang w:val="uk-UA"/>
        </w:rPr>
      </w:pPr>
      <w:r w:rsidRPr="003147CF">
        <w:rPr>
          <w:rFonts w:eastAsia="Calibri"/>
          <w:sz w:val="28"/>
          <w:szCs w:val="28"/>
          <w:lang w:val="uk-UA" w:eastAsia="en-US"/>
        </w:rPr>
        <w:lastRenderedPageBreak/>
        <w:t>Фахову експертизу проводили:</w:t>
      </w:r>
    </w:p>
    <w:tbl>
      <w:tblPr>
        <w:tblW w:w="0" w:type="auto"/>
        <w:tblLook w:val="04A0" w:firstRow="1" w:lastRow="0" w:firstColumn="1" w:lastColumn="0" w:noHBand="0" w:noVBand="1"/>
      </w:tblPr>
      <w:tblGrid>
        <w:gridCol w:w="2704"/>
        <w:gridCol w:w="6794"/>
      </w:tblGrid>
      <w:tr w:rsidR="002972BB" w:rsidRPr="003147CF" w14:paraId="06571A72" w14:textId="77777777" w:rsidTr="00A44191">
        <w:tc>
          <w:tcPr>
            <w:tcW w:w="2802" w:type="dxa"/>
          </w:tcPr>
          <w:p w14:paraId="1930EDAF" w14:textId="4C41F01B" w:rsidR="002972BB" w:rsidRPr="003147CF" w:rsidRDefault="002E42EF" w:rsidP="007238EA">
            <w:pPr>
              <w:rPr>
                <w:sz w:val="28"/>
                <w:szCs w:val="28"/>
                <w:lang w:val="uk-UA"/>
              </w:rPr>
            </w:pPr>
            <w:r w:rsidRPr="003147CF">
              <w:rPr>
                <w:sz w:val="28"/>
                <w:szCs w:val="28"/>
                <w:lang w:val="uk-UA"/>
              </w:rPr>
              <w:t xml:space="preserve"> </w:t>
            </w:r>
          </w:p>
        </w:tc>
        <w:tc>
          <w:tcPr>
            <w:tcW w:w="7053" w:type="dxa"/>
          </w:tcPr>
          <w:p w14:paraId="78EF1074" w14:textId="11E2DFF8" w:rsidR="002972BB" w:rsidRPr="003147CF" w:rsidRDefault="002E42EF" w:rsidP="007238EA">
            <w:pPr>
              <w:jc w:val="both"/>
              <w:rPr>
                <w:sz w:val="28"/>
                <w:szCs w:val="28"/>
                <w:lang w:val="uk-UA"/>
              </w:rPr>
            </w:pPr>
            <w:r w:rsidRPr="003147CF">
              <w:rPr>
                <w:sz w:val="28"/>
                <w:szCs w:val="28"/>
                <w:lang w:val="uk-UA"/>
              </w:rPr>
              <w:t xml:space="preserve"> </w:t>
            </w:r>
          </w:p>
        </w:tc>
      </w:tr>
      <w:tr w:rsidR="002972BB" w:rsidRPr="003147CF" w14:paraId="575971D5" w14:textId="77777777" w:rsidTr="00A44191">
        <w:tc>
          <w:tcPr>
            <w:tcW w:w="2802" w:type="dxa"/>
          </w:tcPr>
          <w:p w14:paraId="569E34E5" w14:textId="08F62DE8" w:rsidR="002972BB" w:rsidRPr="003147CF" w:rsidRDefault="002972BB" w:rsidP="007238EA">
            <w:pPr>
              <w:rPr>
                <w:sz w:val="28"/>
                <w:szCs w:val="28"/>
                <w:lang w:val="uk-UA"/>
              </w:rPr>
            </w:pPr>
          </w:p>
        </w:tc>
        <w:tc>
          <w:tcPr>
            <w:tcW w:w="7053" w:type="dxa"/>
          </w:tcPr>
          <w:p w14:paraId="17A606A4" w14:textId="030243F8" w:rsidR="002972BB" w:rsidRPr="003147CF" w:rsidRDefault="002972BB" w:rsidP="007238EA">
            <w:pPr>
              <w:jc w:val="both"/>
              <w:rPr>
                <w:sz w:val="28"/>
                <w:szCs w:val="28"/>
                <w:lang w:val="uk-UA"/>
              </w:rPr>
            </w:pPr>
          </w:p>
        </w:tc>
      </w:tr>
      <w:tr w:rsidR="002972BB" w:rsidRPr="003147CF" w14:paraId="0317FC29" w14:textId="77777777" w:rsidTr="00A44191">
        <w:tc>
          <w:tcPr>
            <w:tcW w:w="2802" w:type="dxa"/>
          </w:tcPr>
          <w:p w14:paraId="1D70D152" w14:textId="5FFAA478" w:rsidR="002972BB" w:rsidRPr="003147CF" w:rsidRDefault="002972BB" w:rsidP="007238EA">
            <w:pPr>
              <w:rPr>
                <w:sz w:val="28"/>
                <w:szCs w:val="28"/>
                <w:lang w:val="uk-UA"/>
              </w:rPr>
            </w:pPr>
          </w:p>
        </w:tc>
        <w:tc>
          <w:tcPr>
            <w:tcW w:w="7053" w:type="dxa"/>
          </w:tcPr>
          <w:p w14:paraId="0C1B0192" w14:textId="39872896" w:rsidR="002972BB" w:rsidRPr="003147CF" w:rsidRDefault="00F1033E" w:rsidP="007238EA">
            <w:pPr>
              <w:jc w:val="both"/>
              <w:rPr>
                <w:sz w:val="28"/>
                <w:szCs w:val="28"/>
                <w:lang w:val="uk-UA"/>
              </w:rPr>
            </w:pPr>
            <w:r w:rsidRPr="003147CF">
              <w:rPr>
                <w:sz w:val="28"/>
                <w:szCs w:val="28"/>
                <w:lang w:val="uk-UA"/>
              </w:rPr>
              <w:t xml:space="preserve"> </w:t>
            </w:r>
          </w:p>
        </w:tc>
      </w:tr>
    </w:tbl>
    <w:p w14:paraId="617A5DFD" w14:textId="77777777" w:rsidR="002972BB" w:rsidRPr="003147CF" w:rsidRDefault="002972BB" w:rsidP="007238EA">
      <w:pPr>
        <w:pStyle w:val="rvps2"/>
        <w:shd w:val="clear" w:color="auto" w:fill="FFFFFF"/>
        <w:spacing w:before="0" w:beforeAutospacing="0" w:after="0" w:afterAutospacing="0"/>
        <w:jc w:val="both"/>
        <w:textAlignment w:val="baseline"/>
        <w:rPr>
          <w:rFonts w:eastAsia="Calibri"/>
          <w:sz w:val="28"/>
          <w:szCs w:val="28"/>
          <w:lang w:val="uk-UA" w:eastAsia="en-US"/>
        </w:rPr>
      </w:pPr>
      <w:r w:rsidRPr="003147CF">
        <w:rPr>
          <w:rFonts w:eastAsia="Calibri"/>
          <w:sz w:val="28"/>
          <w:szCs w:val="28"/>
          <w:lang w:val="uk-UA" w:eastAsia="en-US"/>
        </w:rPr>
        <w:t>Методичну експертизу проводили:</w:t>
      </w:r>
    </w:p>
    <w:tbl>
      <w:tblPr>
        <w:tblW w:w="9498" w:type="dxa"/>
        <w:tblLook w:val="04A0" w:firstRow="1" w:lastRow="0" w:firstColumn="1" w:lastColumn="0" w:noHBand="0" w:noVBand="1"/>
      </w:tblPr>
      <w:tblGrid>
        <w:gridCol w:w="2943"/>
        <w:gridCol w:w="6555"/>
      </w:tblGrid>
      <w:tr w:rsidR="002972BB" w:rsidRPr="003147CF" w14:paraId="62C5955B" w14:textId="77777777" w:rsidTr="007238EA">
        <w:tc>
          <w:tcPr>
            <w:tcW w:w="2943" w:type="dxa"/>
          </w:tcPr>
          <w:p w14:paraId="2E74A6FA" w14:textId="7EB4B594" w:rsidR="002972BB" w:rsidRPr="003147CF" w:rsidRDefault="00F1033E" w:rsidP="007238EA">
            <w:pPr>
              <w:rPr>
                <w:color w:val="FF0000"/>
                <w:sz w:val="28"/>
                <w:szCs w:val="28"/>
                <w:lang w:val="uk-UA"/>
              </w:rPr>
            </w:pPr>
            <w:r w:rsidRPr="003147CF">
              <w:rPr>
                <w:color w:val="FF0000"/>
                <w:sz w:val="28"/>
                <w:szCs w:val="28"/>
                <w:lang w:val="uk-UA"/>
              </w:rPr>
              <w:t xml:space="preserve"> </w:t>
            </w:r>
          </w:p>
        </w:tc>
        <w:tc>
          <w:tcPr>
            <w:tcW w:w="6555" w:type="dxa"/>
          </w:tcPr>
          <w:p w14:paraId="4C368628" w14:textId="1CF176E2" w:rsidR="002972BB" w:rsidRPr="003147CF" w:rsidRDefault="00F1033E" w:rsidP="007238EA">
            <w:pPr>
              <w:rPr>
                <w:color w:val="FF0000"/>
                <w:sz w:val="28"/>
                <w:szCs w:val="28"/>
                <w:lang w:val="uk-UA"/>
              </w:rPr>
            </w:pPr>
            <w:r w:rsidRPr="003147CF">
              <w:rPr>
                <w:color w:val="FF0000"/>
                <w:sz w:val="28"/>
                <w:szCs w:val="28"/>
                <w:lang w:val="uk-UA"/>
              </w:rPr>
              <w:t xml:space="preserve"> </w:t>
            </w:r>
          </w:p>
        </w:tc>
      </w:tr>
      <w:tr w:rsidR="002972BB" w:rsidRPr="003147CF" w14:paraId="5CEEBC02" w14:textId="77777777" w:rsidTr="007238EA">
        <w:tc>
          <w:tcPr>
            <w:tcW w:w="2943" w:type="dxa"/>
          </w:tcPr>
          <w:p w14:paraId="50FFA251" w14:textId="70FE9C1E" w:rsidR="002972BB" w:rsidRPr="003147CF" w:rsidRDefault="00F1033E" w:rsidP="007238EA">
            <w:pPr>
              <w:rPr>
                <w:color w:val="FF0000"/>
                <w:sz w:val="28"/>
                <w:szCs w:val="28"/>
                <w:lang w:val="uk-UA"/>
              </w:rPr>
            </w:pPr>
            <w:r w:rsidRPr="003147CF">
              <w:rPr>
                <w:color w:val="FF0000"/>
                <w:sz w:val="28"/>
                <w:szCs w:val="28"/>
                <w:lang w:val="uk-UA"/>
              </w:rPr>
              <w:t xml:space="preserve"> </w:t>
            </w:r>
          </w:p>
        </w:tc>
        <w:tc>
          <w:tcPr>
            <w:tcW w:w="6555" w:type="dxa"/>
          </w:tcPr>
          <w:p w14:paraId="7A02EA98" w14:textId="1DA25E79" w:rsidR="002972BB" w:rsidRPr="003147CF" w:rsidRDefault="00F1033E" w:rsidP="007238EA">
            <w:pPr>
              <w:rPr>
                <w:color w:val="FF0000"/>
                <w:sz w:val="28"/>
                <w:szCs w:val="28"/>
                <w:lang w:val="uk-UA"/>
              </w:rPr>
            </w:pPr>
            <w:r w:rsidRPr="003147CF">
              <w:rPr>
                <w:color w:val="FF0000"/>
                <w:sz w:val="28"/>
                <w:szCs w:val="28"/>
                <w:lang w:val="uk-UA"/>
              </w:rPr>
              <w:t xml:space="preserve"> </w:t>
            </w:r>
          </w:p>
        </w:tc>
      </w:tr>
      <w:tr w:rsidR="002972BB" w:rsidRPr="003147CF" w14:paraId="79DB7669" w14:textId="77777777" w:rsidTr="007238EA">
        <w:tc>
          <w:tcPr>
            <w:tcW w:w="2943" w:type="dxa"/>
          </w:tcPr>
          <w:p w14:paraId="4DAF7D0E" w14:textId="3B212E86" w:rsidR="002972BB" w:rsidRPr="003147CF" w:rsidRDefault="002972BB" w:rsidP="007238EA">
            <w:pPr>
              <w:rPr>
                <w:sz w:val="28"/>
                <w:szCs w:val="28"/>
                <w:lang w:val="uk-UA"/>
              </w:rPr>
            </w:pPr>
          </w:p>
        </w:tc>
        <w:tc>
          <w:tcPr>
            <w:tcW w:w="6555" w:type="dxa"/>
          </w:tcPr>
          <w:p w14:paraId="605D643E" w14:textId="23C7980F" w:rsidR="002972BB" w:rsidRPr="003147CF" w:rsidRDefault="002972BB" w:rsidP="007238EA">
            <w:pPr>
              <w:jc w:val="both"/>
              <w:rPr>
                <w:sz w:val="28"/>
                <w:szCs w:val="28"/>
                <w:lang w:val="uk-UA"/>
              </w:rPr>
            </w:pPr>
          </w:p>
        </w:tc>
      </w:tr>
      <w:tr w:rsidR="002972BB" w:rsidRPr="003147CF" w14:paraId="68661838" w14:textId="77777777" w:rsidTr="007238EA">
        <w:tc>
          <w:tcPr>
            <w:tcW w:w="2943" w:type="dxa"/>
          </w:tcPr>
          <w:p w14:paraId="735A9CD1" w14:textId="149714B6" w:rsidR="002972BB" w:rsidRPr="003147CF" w:rsidRDefault="002972BB" w:rsidP="007238EA">
            <w:pPr>
              <w:rPr>
                <w:sz w:val="28"/>
                <w:szCs w:val="28"/>
                <w:lang w:val="uk-UA"/>
              </w:rPr>
            </w:pPr>
          </w:p>
        </w:tc>
        <w:tc>
          <w:tcPr>
            <w:tcW w:w="6555" w:type="dxa"/>
          </w:tcPr>
          <w:p w14:paraId="763EF5BC" w14:textId="03029191" w:rsidR="002972BB" w:rsidRPr="003147CF" w:rsidRDefault="002972BB" w:rsidP="007238EA">
            <w:pPr>
              <w:jc w:val="both"/>
              <w:rPr>
                <w:sz w:val="28"/>
                <w:szCs w:val="28"/>
                <w:lang w:val="uk-UA"/>
              </w:rPr>
            </w:pPr>
          </w:p>
        </w:tc>
      </w:tr>
    </w:tbl>
    <w:p w14:paraId="33484673" w14:textId="1AA7A0B7" w:rsidR="00F1033E" w:rsidRPr="003147CF" w:rsidRDefault="002972BB" w:rsidP="003147CF">
      <w:pPr>
        <w:ind w:firstLine="567"/>
        <w:jc w:val="both"/>
        <w:rPr>
          <w:sz w:val="28"/>
          <w:szCs w:val="28"/>
          <w:lang w:val="uk-UA"/>
        </w:rPr>
      </w:pPr>
      <w:r w:rsidRPr="003147CF">
        <w:rPr>
          <w:sz w:val="28"/>
          <w:szCs w:val="28"/>
          <w:lang w:val="uk-UA"/>
        </w:rPr>
        <w:t>Стандарт розглянуто після надходження всіх зауважень та пропозицій та схвалено на засіданні підкомісії зі спеціальності</w:t>
      </w:r>
      <w:r w:rsidR="00F1033E" w:rsidRPr="003147CF">
        <w:rPr>
          <w:sz w:val="28"/>
          <w:szCs w:val="28"/>
          <w:lang w:val="uk-UA"/>
        </w:rPr>
        <w:t xml:space="preserve"> </w:t>
      </w:r>
      <w:r w:rsidR="000A1D01">
        <w:rPr>
          <w:sz w:val="28"/>
          <w:szCs w:val="28"/>
          <w:lang w:val="en-US"/>
        </w:rPr>
        <w:t>D</w:t>
      </w:r>
      <w:r w:rsidR="000A1D01" w:rsidRPr="000A1D01">
        <w:rPr>
          <w:sz w:val="28"/>
          <w:szCs w:val="28"/>
        </w:rPr>
        <w:t>1</w:t>
      </w:r>
      <w:r w:rsidR="000A1D01" w:rsidRPr="003147CF">
        <w:rPr>
          <w:sz w:val="28"/>
          <w:szCs w:val="28"/>
          <w:lang w:val="uk-UA"/>
        </w:rPr>
        <w:t xml:space="preserve"> </w:t>
      </w:r>
      <w:r w:rsidR="000A1D01">
        <w:rPr>
          <w:sz w:val="28"/>
          <w:szCs w:val="28"/>
          <w:lang w:val="uk-UA"/>
        </w:rPr>
        <w:t>Облік і оподаткування</w:t>
      </w:r>
      <w:r w:rsidR="000A1D01" w:rsidRPr="003147CF">
        <w:rPr>
          <w:sz w:val="28"/>
          <w:szCs w:val="28"/>
          <w:lang w:val="uk-UA"/>
        </w:rPr>
        <w:t xml:space="preserve"> </w:t>
      </w:r>
      <w:r w:rsidR="00F1033E" w:rsidRPr="003147CF">
        <w:rPr>
          <w:sz w:val="28"/>
          <w:szCs w:val="28"/>
          <w:lang w:val="uk-UA"/>
        </w:rPr>
        <w:t>Науково-методичної комісії № 4 з бізнесу, управління та права Науково-методичної ради Міністерства освіти і науки України (протокол від</w:t>
      </w:r>
      <w:r w:rsidR="00CF4D1A" w:rsidRPr="003147CF">
        <w:rPr>
          <w:sz w:val="28"/>
          <w:szCs w:val="28"/>
          <w:lang w:val="uk-UA"/>
        </w:rPr>
        <w:t xml:space="preserve"> __________ № ______</w:t>
      </w:r>
      <w:r w:rsidR="00F1033E" w:rsidRPr="003147CF">
        <w:rPr>
          <w:sz w:val="28"/>
          <w:szCs w:val="28"/>
          <w:lang w:val="uk-UA"/>
        </w:rPr>
        <w:t xml:space="preserve">). </w:t>
      </w:r>
    </w:p>
    <w:p w14:paraId="12F1937A" w14:textId="58B36BA3" w:rsidR="00F1033E" w:rsidRPr="003147CF" w:rsidRDefault="00F1033E" w:rsidP="003147CF">
      <w:pPr>
        <w:ind w:firstLine="567"/>
        <w:jc w:val="both"/>
        <w:rPr>
          <w:sz w:val="28"/>
          <w:szCs w:val="28"/>
          <w:lang w:val="uk-UA"/>
        </w:rPr>
      </w:pPr>
    </w:p>
    <w:p w14:paraId="76352E85" w14:textId="6B2BC51F" w:rsidR="00F1033E" w:rsidRDefault="00F1033E" w:rsidP="003147CF">
      <w:pPr>
        <w:ind w:firstLine="567"/>
        <w:jc w:val="both"/>
        <w:rPr>
          <w:sz w:val="28"/>
          <w:szCs w:val="28"/>
          <w:lang w:val="uk-UA" w:eastAsia="uk-UA"/>
        </w:rPr>
      </w:pPr>
      <w:r w:rsidRPr="003147CF">
        <w:rPr>
          <w:sz w:val="28"/>
          <w:szCs w:val="28"/>
          <w:lang w:val="uk-UA"/>
        </w:rPr>
        <w:t xml:space="preserve">Стандарт вищої освіти України: </w:t>
      </w:r>
      <w:r w:rsidR="00495F13" w:rsidRPr="003147CF">
        <w:rPr>
          <w:sz w:val="28"/>
          <w:szCs w:val="28"/>
          <w:lang w:val="uk-UA"/>
        </w:rPr>
        <w:t>другий</w:t>
      </w:r>
      <w:r w:rsidRPr="003147CF">
        <w:rPr>
          <w:sz w:val="28"/>
          <w:szCs w:val="28"/>
          <w:lang w:val="uk-UA"/>
        </w:rPr>
        <w:t xml:space="preserve"> (</w:t>
      </w:r>
      <w:r w:rsidR="00495F13" w:rsidRPr="003147CF">
        <w:rPr>
          <w:sz w:val="28"/>
          <w:szCs w:val="28"/>
          <w:lang w:val="uk-UA"/>
        </w:rPr>
        <w:t>магістерський</w:t>
      </w:r>
      <w:r w:rsidRPr="003147CF">
        <w:rPr>
          <w:sz w:val="28"/>
          <w:szCs w:val="28"/>
          <w:lang w:val="uk-UA"/>
        </w:rPr>
        <w:t xml:space="preserve">) рівень, галузь знань D </w:t>
      </w:r>
      <w:r w:rsidRPr="003147CF">
        <w:rPr>
          <w:color w:val="333333"/>
          <w:sz w:val="28"/>
          <w:szCs w:val="28"/>
          <w:shd w:val="clear" w:color="auto" w:fill="FFFFFF"/>
          <w:lang w:val="uk-UA"/>
        </w:rPr>
        <w:t>Бізнес, адміністрування та право</w:t>
      </w:r>
      <w:r w:rsidRPr="003147CF">
        <w:rPr>
          <w:sz w:val="28"/>
          <w:szCs w:val="28"/>
          <w:lang w:val="uk-UA"/>
        </w:rPr>
        <w:t xml:space="preserve">, спеціальність </w:t>
      </w:r>
      <w:r w:rsidR="000A1D01">
        <w:rPr>
          <w:sz w:val="28"/>
          <w:szCs w:val="28"/>
          <w:lang w:val="en-US"/>
        </w:rPr>
        <w:t>D</w:t>
      </w:r>
      <w:r w:rsidR="000A1D01" w:rsidRPr="000A1D01">
        <w:rPr>
          <w:sz w:val="28"/>
          <w:szCs w:val="28"/>
          <w:lang w:val="uk-UA"/>
        </w:rPr>
        <w:t>1</w:t>
      </w:r>
      <w:r w:rsidR="000A1D01" w:rsidRPr="003147CF">
        <w:rPr>
          <w:sz w:val="28"/>
          <w:szCs w:val="28"/>
          <w:lang w:val="uk-UA"/>
        </w:rPr>
        <w:t xml:space="preserve"> </w:t>
      </w:r>
      <w:r w:rsidR="000A1D01">
        <w:rPr>
          <w:sz w:val="28"/>
          <w:szCs w:val="28"/>
          <w:lang w:val="uk-UA"/>
        </w:rPr>
        <w:t>Облік і оподаткування</w:t>
      </w:r>
      <w:r w:rsidR="000A1D01" w:rsidRPr="003147CF">
        <w:rPr>
          <w:sz w:val="28"/>
          <w:szCs w:val="28"/>
          <w:lang w:val="uk-UA"/>
        </w:rPr>
        <w:t xml:space="preserve"> </w:t>
      </w:r>
      <w:r w:rsidRPr="003147CF">
        <w:rPr>
          <w:sz w:val="28"/>
          <w:szCs w:val="28"/>
          <w:lang w:val="uk-UA"/>
        </w:rPr>
        <w:t xml:space="preserve">погоджено Національним агентством забезпечення якості вищої освіти, </w:t>
      </w:r>
      <w:r w:rsidR="00A97B85" w:rsidRPr="003147CF">
        <w:rPr>
          <w:sz w:val="28"/>
          <w:szCs w:val="28"/>
          <w:lang w:val="uk-UA" w:eastAsia="uk-UA"/>
        </w:rPr>
        <w:t xml:space="preserve">протокол від </w:t>
      </w:r>
      <w:r w:rsidR="00CF4D1A" w:rsidRPr="003147CF">
        <w:rPr>
          <w:sz w:val="28"/>
          <w:szCs w:val="28"/>
          <w:lang w:val="uk-UA" w:eastAsia="uk-UA"/>
        </w:rPr>
        <w:t>_______</w:t>
      </w:r>
      <w:r w:rsidRPr="003147CF">
        <w:rPr>
          <w:sz w:val="28"/>
          <w:szCs w:val="28"/>
          <w:lang w:val="uk-UA"/>
        </w:rPr>
        <w:t xml:space="preserve"> </w:t>
      </w:r>
      <w:r w:rsidR="00CF4D1A" w:rsidRPr="003147CF">
        <w:rPr>
          <w:sz w:val="28"/>
          <w:szCs w:val="28"/>
          <w:lang w:val="uk-UA" w:eastAsia="uk-UA"/>
        </w:rPr>
        <w:t>№_____.</w:t>
      </w:r>
    </w:p>
    <w:p w14:paraId="093633FF" w14:textId="77777777" w:rsidR="007238EA" w:rsidRPr="003147CF" w:rsidRDefault="007238EA" w:rsidP="003147CF">
      <w:pPr>
        <w:ind w:firstLine="567"/>
        <w:jc w:val="both"/>
        <w:rPr>
          <w:sz w:val="28"/>
          <w:szCs w:val="28"/>
          <w:lang w:val="uk-UA"/>
        </w:rPr>
      </w:pPr>
    </w:p>
    <w:p w14:paraId="680D52E6" w14:textId="5D30D87E" w:rsidR="00957E0A" w:rsidRPr="003147CF" w:rsidRDefault="00957E0A" w:rsidP="003147CF">
      <w:pPr>
        <w:ind w:firstLine="567"/>
        <w:rPr>
          <w:b/>
          <w:sz w:val="28"/>
          <w:szCs w:val="28"/>
          <w:lang w:val="uk-UA"/>
        </w:rPr>
      </w:pPr>
      <w:r w:rsidRPr="003147CF">
        <w:rPr>
          <w:b/>
          <w:sz w:val="28"/>
          <w:szCs w:val="28"/>
          <w:lang w:val="uk-UA"/>
        </w:rPr>
        <w:t>ІІ. Загальна характеристика</w:t>
      </w:r>
    </w:p>
    <w:p w14:paraId="3F34D5DA" w14:textId="77777777" w:rsidR="00CF4D1A" w:rsidRPr="003147CF" w:rsidRDefault="00CF4D1A" w:rsidP="003147CF">
      <w:pPr>
        <w:jc w:val="center"/>
        <w:rPr>
          <w:b/>
          <w:sz w:val="28"/>
          <w:szCs w:val="28"/>
          <w:lang w:val="uk-UA"/>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7122"/>
      </w:tblGrid>
      <w:tr w:rsidR="00957E0A" w:rsidRPr="003147CF" w14:paraId="56A18311" w14:textId="77777777" w:rsidTr="007238EA">
        <w:trPr>
          <w:cantSplit/>
          <w:trHeight w:val="151"/>
        </w:trPr>
        <w:tc>
          <w:tcPr>
            <w:tcW w:w="1206" w:type="pct"/>
          </w:tcPr>
          <w:p w14:paraId="62322043" w14:textId="77777777" w:rsidR="00957E0A" w:rsidRPr="003147CF" w:rsidRDefault="00957E0A" w:rsidP="003147CF">
            <w:pPr>
              <w:pStyle w:val="aa"/>
              <w:jc w:val="left"/>
              <w:rPr>
                <w:b/>
                <w:sz w:val="28"/>
                <w:szCs w:val="28"/>
                <w:lang w:val="uk-UA" w:eastAsia="uk-UA"/>
              </w:rPr>
            </w:pPr>
            <w:r w:rsidRPr="003147CF">
              <w:rPr>
                <w:b/>
                <w:sz w:val="28"/>
                <w:szCs w:val="28"/>
                <w:lang w:val="uk-UA" w:eastAsia="uk-UA"/>
              </w:rPr>
              <w:t>Рівень вищої освіти</w:t>
            </w:r>
          </w:p>
        </w:tc>
        <w:tc>
          <w:tcPr>
            <w:tcW w:w="3794" w:type="pct"/>
          </w:tcPr>
          <w:p w14:paraId="380C9AF5" w14:textId="2FF93D6D" w:rsidR="00957E0A" w:rsidRPr="003147CF" w:rsidRDefault="00495F13" w:rsidP="003147CF">
            <w:pPr>
              <w:pStyle w:val="aa"/>
              <w:tabs>
                <w:tab w:val="left" w:pos="459"/>
              </w:tabs>
              <w:rPr>
                <w:sz w:val="28"/>
                <w:szCs w:val="28"/>
                <w:lang w:val="uk-UA" w:eastAsia="en-US"/>
              </w:rPr>
            </w:pPr>
            <w:r w:rsidRPr="003147CF">
              <w:rPr>
                <w:sz w:val="28"/>
                <w:szCs w:val="28"/>
                <w:lang w:val="uk-UA" w:eastAsia="en-US"/>
              </w:rPr>
              <w:t>Другий</w:t>
            </w:r>
            <w:r w:rsidR="00957E0A" w:rsidRPr="003147CF">
              <w:rPr>
                <w:sz w:val="28"/>
                <w:szCs w:val="28"/>
                <w:lang w:val="uk-UA" w:eastAsia="en-US"/>
              </w:rPr>
              <w:t xml:space="preserve"> (</w:t>
            </w:r>
            <w:r w:rsidRPr="003147CF">
              <w:rPr>
                <w:sz w:val="28"/>
                <w:szCs w:val="28"/>
                <w:lang w:val="uk-UA" w:eastAsia="en-US"/>
              </w:rPr>
              <w:t>магістерський</w:t>
            </w:r>
            <w:r w:rsidR="00957E0A" w:rsidRPr="003147CF">
              <w:rPr>
                <w:sz w:val="28"/>
                <w:szCs w:val="28"/>
                <w:lang w:val="uk-UA" w:eastAsia="en-US"/>
              </w:rPr>
              <w:t>) рівень</w:t>
            </w:r>
          </w:p>
        </w:tc>
      </w:tr>
      <w:tr w:rsidR="00957E0A" w:rsidRPr="003147CF" w14:paraId="377A7A6E" w14:textId="77777777" w:rsidTr="007238EA">
        <w:trPr>
          <w:cantSplit/>
          <w:trHeight w:val="151"/>
        </w:trPr>
        <w:tc>
          <w:tcPr>
            <w:tcW w:w="1206" w:type="pct"/>
          </w:tcPr>
          <w:p w14:paraId="0D2E09C2" w14:textId="77777777" w:rsidR="00957E0A" w:rsidRPr="003147CF" w:rsidRDefault="00957E0A" w:rsidP="003147CF">
            <w:pPr>
              <w:pStyle w:val="aa"/>
              <w:jc w:val="left"/>
              <w:rPr>
                <w:b/>
                <w:sz w:val="28"/>
                <w:szCs w:val="28"/>
                <w:lang w:val="uk-UA" w:eastAsia="uk-UA"/>
              </w:rPr>
            </w:pPr>
            <w:r w:rsidRPr="003147CF">
              <w:rPr>
                <w:b/>
                <w:sz w:val="28"/>
                <w:szCs w:val="28"/>
                <w:lang w:val="uk-UA" w:eastAsia="uk-UA"/>
              </w:rPr>
              <w:t>Ступінь вищої освіти</w:t>
            </w:r>
          </w:p>
        </w:tc>
        <w:tc>
          <w:tcPr>
            <w:tcW w:w="3794" w:type="pct"/>
          </w:tcPr>
          <w:p w14:paraId="3A38FE24" w14:textId="5003D93F" w:rsidR="00957E0A" w:rsidRPr="003147CF" w:rsidRDefault="00495F13" w:rsidP="003147CF">
            <w:pPr>
              <w:pStyle w:val="aa"/>
              <w:tabs>
                <w:tab w:val="left" w:pos="459"/>
              </w:tabs>
              <w:rPr>
                <w:sz w:val="28"/>
                <w:szCs w:val="28"/>
                <w:lang w:val="uk-UA" w:eastAsia="en-US"/>
              </w:rPr>
            </w:pPr>
            <w:r w:rsidRPr="003147CF">
              <w:rPr>
                <w:sz w:val="28"/>
                <w:szCs w:val="28"/>
                <w:lang w:val="uk-UA" w:eastAsia="en-US"/>
              </w:rPr>
              <w:t>Магістр</w:t>
            </w:r>
          </w:p>
        </w:tc>
      </w:tr>
      <w:tr w:rsidR="00957E0A" w:rsidRPr="003147CF" w14:paraId="675E8FE0" w14:textId="77777777" w:rsidTr="007238EA">
        <w:trPr>
          <w:cantSplit/>
        </w:trPr>
        <w:tc>
          <w:tcPr>
            <w:tcW w:w="1206" w:type="pct"/>
          </w:tcPr>
          <w:p w14:paraId="70B78F25" w14:textId="77777777" w:rsidR="00957E0A" w:rsidRPr="003147CF" w:rsidRDefault="00957E0A" w:rsidP="003147CF">
            <w:pPr>
              <w:pStyle w:val="aa"/>
              <w:jc w:val="left"/>
              <w:rPr>
                <w:b/>
                <w:sz w:val="28"/>
                <w:szCs w:val="28"/>
                <w:lang w:val="uk-UA" w:eastAsia="uk-UA"/>
              </w:rPr>
            </w:pPr>
            <w:r w:rsidRPr="003147CF">
              <w:rPr>
                <w:b/>
                <w:sz w:val="28"/>
                <w:szCs w:val="28"/>
                <w:lang w:val="uk-UA" w:eastAsia="uk-UA"/>
              </w:rPr>
              <w:t>Галузь знань</w:t>
            </w:r>
          </w:p>
        </w:tc>
        <w:tc>
          <w:tcPr>
            <w:tcW w:w="3794" w:type="pct"/>
          </w:tcPr>
          <w:p w14:paraId="35A587E2" w14:textId="77777777" w:rsidR="00957E0A" w:rsidRDefault="00CA4DA4" w:rsidP="003147CF">
            <w:pPr>
              <w:pStyle w:val="aa"/>
              <w:tabs>
                <w:tab w:val="left" w:pos="459"/>
              </w:tabs>
              <w:rPr>
                <w:color w:val="333333"/>
                <w:sz w:val="28"/>
                <w:szCs w:val="28"/>
                <w:shd w:val="clear" w:color="auto" w:fill="FFFFFF"/>
                <w:lang w:val="uk-UA"/>
              </w:rPr>
            </w:pPr>
            <w:r w:rsidRPr="003147CF">
              <w:rPr>
                <w:sz w:val="28"/>
                <w:szCs w:val="28"/>
                <w:lang w:val="uk-UA"/>
              </w:rPr>
              <w:t xml:space="preserve">D </w:t>
            </w:r>
            <w:r w:rsidRPr="003147CF">
              <w:rPr>
                <w:color w:val="333333"/>
                <w:sz w:val="28"/>
                <w:szCs w:val="28"/>
                <w:shd w:val="clear" w:color="auto" w:fill="FFFFFF"/>
                <w:lang w:val="uk-UA"/>
              </w:rPr>
              <w:t>Бізнес, адміністрування та право</w:t>
            </w:r>
          </w:p>
          <w:p w14:paraId="4CFB7FB1" w14:textId="7DEE2F9D" w:rsidR="003147CF" w:rsidRPr="003147CF" w:rsidRDefault="003147CF" w:rsidP="003147CF">
            <w:pPr>
              <w:pStyle w:val="aa"/>
              <w:tabs>
                <w:tab w:val="left" w:pos="459"/>
              </w:tabs>
              <w:rPr>
                <w:sz w:val="28"/>
                <w:szCs w:val="28"/>
                <w:lang w:val="uk-UA" w:eastAsia="en-US"/>
              </w:rPr>
            </w:pPr>
          </w:p>
        </w:tc>
      </w:tr>
      <w:tr w:rsidR="00957E0A" w:rsidRPr="003147CF" w14:paraId="28D32DC6" w14:textId="77777777" w:rsidTr="007238EA">
        <w:trPr>
          <w:cantSplit/>
        </w:trPr>
        <w:tc>
          <w:tcPr>
            <w:tcW w:w="1206" w:type="pct"/>
          </w:tcPr>
          <w:p w14:paraId="31C277C4" w14:textId="77777777" w:rsidR="00957E0A" w:rsidRPr="003147CF" w:rsidRDefault="00957E0A" w:rsidP="003147CF">
            <w:pPr>
              <w:pStyle w:val="aa"/>
              <w:jc w:val="left"/>
              <w:rPr>
                <w:b/>
                <w:sz w:val="28"/>
                <w:szCs w:val="28"/>
                <w:lang w:val="uk-UA" w:eastAsia="uk-UA"/>
              </w:rPr>
            </w:pPr>
            <w:r w:rsidRPr="003147CF">
              <w:rPr>
                <w:b/>
                <w:sz w:val="28"/>
                <w:szCs w:val="28"/>
                <w:lang w:val="uk-UA" w:eastAsia="uk-UA"/>
              </w:rPr>
              <w:t>Спеціальність</w:t>
            </w:r>
          </w:p>
        </w:tc>
        <w:tc>
          <w:tcPr>
            <w:tcW w:w="3794" w:type="pct"/>
          </w:tcPr>
          <w:p w14:paraId="3BFD4D98" w14:textId="77777777" w:rsidR="003147CF" w:rsidRDefault="000A1D01" w:rsidP="003147CF">
            <w:pPr>
              <w:pStyle w:val="aa"/>
              <w:tabs>
                <w:tab w:val="left" w:pos="459"/>
              </w:tabs>
              <w:rPr>
                <w:sz w:val="28"/>
                <w:szCs w:val="28"/>
                <w:lang w:val="uk-UA"/>
              </w:rPr>
            </w:pPr>
            <w:r>
              <w:rPr>
                <w:sz w:val="28"/>
                <w:szCs w:val="28"/>
                <w:lang w:val="en-US"/>
              </w:rPr>
              <w:t>D1</w:t>
            </w:r>
            <w:r w:rsidRPr="003147CF">
              <w:rPr>
                <w:sz w:val="28"/>
                <w:szCs w:val="28"/>
                <w:lang w:val="uk-UA"/>
              </w:rPr>
              <w:t xml:space="preserve"> </w:t>
            </w:r>
            <w:r>
              <w:rPr>
                <w:sz w:val="28"/>
                <w:szCs w:val="28"/>
                <w:lang w:val="uk-UA"/>
              </w:rPr>
              <w:t>Облік і оподаткування</w:t>
            </w:r>
            <w:r w:rsidRPr="003147CF">
              <w:rPr>
                <w:sz w:val="28"/>
                <w:szCs w:val="28"/>
                <w:lang w:val="uk-UA"/>
              </w:rPr>
              <w:t xml:space="preserve"> </w:t>
            </w:r>
          </w:p>
          <w:p w14:paraId="0C79698E" w14:textId="13E3E66D" w:rsidR="000A1D01" w:rsidRPr="003147CF" w:rsidRDefault="000A1D01" w:rsidP="003147CF">
            <w:pPr>
              <w:pStyle w:val="aa"/>
              <w:tabs>
                <w:tab w:val="left" w:pos="459"/>
              </w:tabs>
              <w:rPr>
                <w:sz w:val="28"/>
                <w:szCs w:val="28"/>
                <w:lang w:val="uk-UA" w:eastAsia="en-US"/>
              </w:rPr>
            </w:pPr>
          </w:p>
        </w:tc>
      </w:tr>
      <w:tr w:rsidR="00CA7548" w:rsidRPr="00BE3082" w14:paraId="4A3F03BF" w14:textId="77777777" w:rsidTr="007238EA">
        <w:trPr>
          <w:cantSplit/>
        </w:trPr>
        <w:tc>
          <w:tcPr>
            <w:tcW w:w="1206" w:type="pct"/>
          </w:tcPr>
          <w:p w14:paraId="19B79E7E" w14:textId="1E3439D7" w:rsidR="00CA7548" w:rsidRPr="003147CF" w:rsidRDefault="00CA7548" w:rsidP="003147CF">
            <w:pPr>
              <w:pStyle w:val="aa"/>
              <w:jc w:val="left"/>
              <w:rPr>
                <w:b/>
                <w:sz w:val="28"/>
                <w:szCs w:val="28"/>
                <w:lang w:val="uk-UA" w:eastAsia="uk-UA"/>
              </w:rPr>
            </w:pPr>
            <w:r w:rsidRPr="003147CF">
              <w:rPr>
                <w:b/>
                <w:sz w:val="28"/>
                <w:szCs w:val="28"/>
                <w:lang w:val="uk-UA" w:eastAsia="uk-UA"/>
              </w:rPr>
              <w:t>Цілі навчання</w:t>
            </w:r>
          </w:p>
        </w:tc>
        <w:tc>
          <w:tcPr>
            <w:tcW w:w="3794" w:type="pct"/>
          </w:tcPr>
          <w:p w14:paraId="344806F0" w14:textId="09D10904" w:rsidR="0077682E" w:rsidRPr="003147CF" w:rsidRDefault="007914FA" w:rsidP="003147CF">
            <w:pPr>
              <w:pStyle w:val="aa"/>
              <w:tabs>
                <w:tab w:val="left" w:pos="459"/>
              </w:tabs>
              <w:rPr>
                <w:sz w:val="28"/>
                <w:szCs w:val="28"/>
                <w:highlight w:val="green"/>
                <w:lang w:val="uk-UA"/>
              </w:rPr>
            </w:pPr>
            <w:r w:rsidRPr="007914FA">
              <w:rPr>
                <w:color w:val="333333"/>
                <w:sz w:val="28"/>
                <w:szCs w:val="28"/>
                <w:shd w:val="clear" w:color="auto" w:fill="FFFFFF"/>
                <w:lang w:val="uk-UA"/>
              </w:rPr>
              <w:t>Набуття здатності вирішувати складні спеціалізовані завдання</w:t>
            </w:r>
            <w:r>
              <w:rPr>
                <w:color w:val="333333"/>
                <w:sz w:val="28"/>
                <w:szCs w:val="28"/>
                <w:shd w:val="clear" w:color="auto" w:fill="FFFFFF"/>
                <w:lang w:val="uk-UA"/>
              </w:rPr>
              <w:t xml:space="preserve"> </w:t>
            </w:r>
            <w:r w:rsidRPr="007914FA">
              <w:rPr>
                <w:color w:val="333333"/>
                <w:sz w:val="28"/>
                <w:szCs w:val="28"/>
                <w:shd w:val="clear" w:color="auto" w:fill="FFFFFF"/>
                <w:lang w:val="uk-UA"/>
              </w:rPr>
              <w:t>і проблеми в сфері обліку, контролю, аналізу, аудиту, оподаткування, оцінювання,</w:t>
            </w:r>
            <w:r>
              <w:rPr>
                <w:color w:val="333333"/>
                <w:sz w:val="28"/>
                <w:szCs w:val="28"/>
                <w:shd w:val="clear" w:color="auto" w:fill="FFFFFF"/>
                <w:lang w:val="uk-UA"/>
              </w:rPr>
              <w:t xml:space="preserve"> </w:t>
            </w:r>
            <w:r w:rsidRPr="007914FA">
              <w:rPr>
                <w:color w:val="333333"/>
                <w:sz w:val="28"/>
                <w:szCs w:val="28"/>
                <w:shd w:val="clear" w:color="auto" w:fill="FFFFFF"/>
                <w:lang w:val="uk-UA"/>
              </w:rPr>
              <w:t>фінансового моніторингу,</w:t>
            </w:r>
            <w:r>
              <w:rPr>
                <w:color w:val="333333"/>
                <w:sz w:val="28"/>
                <w:szCs w:val="28"/>
                <w:shd w:val="clear" w:color="auto" w:fill="FFFFFF"/>
                <w:lang w:val="uk-UA"/>
              </w:rPr>
              <w:t xml:space="preserve"> </w:t>
            </w:r>
            <w:r w:rsidRPr="007914FA">
              <w:rPr>
                <w:color w:val="333333"/>
                <w:sz w:val="28"/>
                <w:szCs w:val="28"/>
                <w:shd w:val="clear" w:color="auto" w:fill="FFFFFF"/>
                <w:lang w:val="uk-UA"/>
              </w:rPr>
              <w:t>формування фінансової,</w:t>
            </w:r>
            <w:r>
              <w:rPr>
                <w:color w:val="333333"/>
                <w:sz w:val="28"/>
                <w:szCs w:val="28"/>
                <w:shd w:val="clear" w:color="auto" w:fill="FFFFFF"/>
                <w:lang w:val="uk-UA"/>
              </w:rPr>
              <w:t xml:space="preserve"> </w:t>
            </w:r>
            <w:r w:rsidRPr="007914FA">
              <w:rPr>
                <w:color w:val="333333"/>
                <w:sz w:val="28"/>
                <w:szCs w:val="28"/>
                <w:shd w:val="clear" w:color="auto" w:fill="FFFFFF"/>
                <w:lang w:val="uk-UA"/>
              </w:rPr>
              <w:t>управлінської, податкової звітності, звітності зі сталого розвитку підприємств</w:t>
            </w:r>
          </w:p>
        </w:tc>
      </w:tr>
      <w:tr w:rsidR="00D506B8" w:rsidRPr="00BE3082" w14:paraId="1A5E829B" w14:textId="77777777" w:rsidTr="007238EA">
        <w:trPr>
          <w:cantSplit/>
          <w:trHeight w:val="151"/>
        </w:trPr>
        <w:tc>
          <w:tcPr>
            <w:tcW w:w="1206" w:type="pct"/>
          </w:tcPr>
          <w:p w14:paraId="5BC6265C" w14:textId="0756A2A2" w:rsidR="00D506B8" w:rsidRPr="003147CF" w:rsidRDefault="00D506B8" w:rsidP="003147CF">
            <w:pPr>
              <w:pStyle w:val="aa"/>
              <w:jc w:val="left"/>
              <w:rPr>
                <w:b/>
                <w:sz w:val="28"/>
                <w:szCs w:val="28"/>
                <w:lang w:val="uk-UA" w:eastAsia="uk-UA"/>
              </w:rPr>
            </w:pPr>
            <w:r w:rsidRPr="003147CF">
              <w:rPr>
                <w:b/>
                <w:sz w:val="28"/>
                <w:szCs w:val="28"/>
                <w:lang w:val="uk-UA" w:eastAsia="uk-UA"/>
              </w:rPr>
              <w:t xml:space="preserve">Перелік назв освітніх програм </w:t>
            </w:r>
          </w:p>
        </w:tc>
        <w:tc>
          <w:tcPr>
            <w:tcW w:w="3794" w:type="pct"/>
          </w:tcPr>
          <w:p w14:paraId="0AEB994C" w14:textId="449662B6" w:rsidR="00D506B8" w:rsidRDefault="00D506B8" w:rsidP="003147CF">
            <w:pPr>
              <w:pStyle w:val="aa"/>
              <w:tabs>
                <w:tab w:val="left" w:pos="459"/>
              </w:tabs>
              <w:rPr>
                <w:sz w:val="28"/>
                <w:szCs w:val="28"/>
                <w:lang w:val="uk-UA" w:eastAsia="en-US"/>
              </w:rPr>
            </w:pPr>
            <w:r w:rsidRPr="003147CF">
              <w:rPr>
                <w:sz w:val="28"/>
                <w:szCs w:val="28"/>
                <w:lang w:val="uk-UA" w:eastAsia="en-US"/>
              </w:rPr>
              <w:t xml:space="preserve">Заклади вищої освіти самостійно визначають назви освітніх програм </w:t>
            </w:r>
            <w:r w:rsidR="00C50951" w:rsidRPr="003147CF">
              <w:rPr>
                <w:sz w:val="28"/>
                <w:szCs w:val="28"/>
                <w:lang w:val="uk-UA" w:eastAsia="en-US"/>
              </w:rPr>
              <w:t>з урахуванням вимог частини 6 статті 9</w:t>
            </w:r>
            <w:r w:rsidR="007238EA" w:rsidRPr="007238EA">
              <w:rPr>
                <w:sz w:val="28"/>
                <w:szCs w:val="28"/>
                <w:vertAlign w:val="superscript"/>
                <w:lang w:val="uk-UA" w:eastAsia="en-US"/>
              </w:rPr>
              <w:t>1</w:t>
            </w:r>
            <w:r w:rsidR="00C50951" w:rsidRPr="003147CF">
              <w:rPr>
                <w:sz w:val="28"/>
                <w:szCs w:val="28"/>
                <w:lang w:val="uk-UA" w:eastAsia="en-US"/>
              </w:rPr>
              <w:t xml:space="preserve"> Закону України «Про вищу освіту»</w:t>
            </w:r>
            <w:r w:rsidR="00AD4739">
              <w:rPr>
                <w:sz w:val="28"/>
                <w:szCs w:val="28"/>
                <w:lang w:val="uk-UA" w:eastAsia="en-US"/>
              </w:rPr>
              <w:t>.</w:t>
            </w:r>
          </w:p>
          <w:p w14:paraId="5BBA6FC3" w14:textId="0D2EFADF" w:rsidR="00AD4739" w:rsidRPr="003147CF" w:rsidRDefault="00AD4739" w:rsidP="003147CF">
            <w:pPr>
              <w:pStyle w:val="aa"/>
              <w:tabs>
                <w:tab w:val="left" w:pos="459"/>
              </w:tabs>
              <w:rPr>
                <w:sz w:val="28"/>
                <w:szCs w:val="28"/>
                <w:lang w:val="uk-UA" w:eastAsia="en-US"/>
              </w:rPr>
            </w:pPr>
            <w:r w:rsidRPr="001E6F47">
              <w:rPr>
                <w:sz w:val="28"/>
                <w:szCs w:val="28"/>
                <w:lang w:val="uk-UA"/>
              </w:rPr>
              <w:t>До спеціальності</w:t>
            </w:r>
            <w:r w:rsidR="00BE3082">
              <w:rPr>
                <w:sz w:val="28"/>
                <w:szCs w:val="28"/>
                <w:lang w:val="uk-UA"/>
              </w:rPr>
              <w:t xml:space="preserve"> </w:t>
            </w:r>
            <w:r w:rsidR="00BE3082" w:rsidRPr="003C14C5">
              <w:rPr>
                <w:sz w:val="28"/>
                <w:szCs w:val="28"/>
                <w:lang w:val="uk-UA"/>
              </w:rPr>
              <w:t>також</w:t>
            </w:r>
            <w:r w:rsidRPr="001E6F47">
              <w:rPr>
                <w:sz w:val="28"/>
                <w:szCs w:val="28"/>
                <w:lang w:val="uk-UA"/>
              </w:rPr>
              <w:t xml:space="preserve"> належать програми, які включають обліково-аналітичне забезпечення прийняття рішень та фінансовий моніторинг в частині спеціальності облік і оподаткування</w:t>
            </w:r>
            <w:r>
              <w:rPr>
                <w:sz w:val="28"/>
                <w:szCs w:val="28"/>
                <w:lang w:val="uk-UA"/>
              </w:rPr>
              <w:t>.</w:t>
            </w:r>
          </w:p>
        </w:tc>
      </w:tr>
      <w:tr w:rsidR="00D97C80" w:rsidRPr="003147CF" w14:paraId="55D73A9A" w14:textId="77777777" w:rsidTr="007238EA">
        <w:trPr>
          <w:cantSplit/>
          <w:trHeight w:val="151"/>
        </w:trPr>
        <w:tc>
          <w:tcPr>
            <w:tcW w:w="1206" w:type="pct"/>
          </w:tcPr>
          <w:p w14:paraId="5ACEDC25" w14:textId="72173F86" w:rsidR="00D97C80" w:rsidRPr="003147CF" w:rsidRDefault="00D97C80" w:rsidP="003147CF">
            <w:pPr>
              <w:pStyle w:val="aa"/>
              <w:jc w:val="left"/>
              <w:rPr>
                <w:b/>
                <w:sz w:val="28"/>
                <w:szCs w:val="28"/>
                <w:lang w:val="uk-UA" w:eastAsia="uk-UA"/>
              </w:rPr>
            </w:pPr>
            <w:r w:rsidRPr="003147CF">
              <w:rPr>
                <w:b/>
                <w:sz w:val="28"/>
                <w:szCs w:val="28"/>
                <w:lang w:val="uk-UA" w:eastAsia="uk-UA"/>
              </w:rPr>
              <w:t xml:space="preserve">Назви спеціалізацій </w:t>
            </w:r>
          </w:p>
        </w:tc>
        <w:tc>
          <w:tcPr>
            <w:tcW w:w="3794" w:type="pct"/>
          </w:tcPr>
          <w:p w14:paraId="4CE05986" w14:textId="365B90A4" w:rsidR="00D97C80" w:rsidRPr="003147CF" w:rsidRDefault="003147CF" w:rsidP="003147CF">
            <w:pPr>
              <w:pStyle w:val="aa"/>
              <w:tabs>
                <w:tab w:val="left" w:pos="459"/>
              </w:tabs>
              <w:rPr>
                <w:sz w:val="28"/>
                <w:szCs w:val="28"/>
                <w:lang w:val="uk-UA" w:eastAsia="en-US"/>
              </w:rPr>
            </w:pPr>
            <w:r>
              <w:rPr>
                <w:sz w:val="28"/>
                <w:szCs w:val="28"/>
                <w:lang w:val="uk-UA" w:eastAsia="en-US"/>
              </w:rPr>
              <w:t>Не регламентується</w:t>
            </w:r>
          </w:p>
        </w:tc>
      </w:tr>
      <w:tr w:rsidR="00D97C80" w:rsidRPr="003147CF" w14:paraId="3695F367" w14:textId="77777777" w:rsidTr="007238EA">
        <w:trPr>
          <w:cantSplit/>
          <w:trHeight w:val="151"/>
        </w:trPr>
        <w:tc>
          <w:tcPr>
            <w:tcW w:w="1206" w:type="pct"/>
          </w:tcPr>
          <w:p w14:paraId="24158AE7" w14:textId="74724E0F" w:rsidR="00D97C80" w:rsidRPr="003147CF" w:rsidRDefault="00D97C80" w:rsidP="003147CF">
            <w:pPr>
              <w:pStyle w:val="aa"/>
              <w:jc w:val="left"/>
              <w:rPr>
                <w:b/>
                <w:sz w:val="28"/>
                <w:szCs w:val="28"/>
                <w:lang w:val="uk-UA" w:eastAsia="uk-UA"/>
              </w:rPr>
            </w:pPr>
            <w:r w:rsidRPr="003147CF">
              <w:rPr>
                <w:b/>
                <w:sz w:val="28"/>
                <w:szCs w:val="28"/>
                <w:lang w:val="uk-UA" w:eastAsia="uk-UA"/>
              </w:rPr>
              <w:lastRenderedPageBreak/>
              <w:t>Форми здобуття вищої освіти</w:t>
            </w:r>
            <w:r w:rsidR="003147CF">
              <w:rPr>
                <w:b/>
                <w:sz w:val="28"/>
                <w:szCs w:val="28"/>
                <w:lang w:val="uk-UA" w:eastAsia="uk-UA"/>
              </w:rPr>
              <w:t xml:space="preserve"> </w:t>
            </w:r>
            <w:r w:rsidR="003147CF" w:rsidRPr="00535655">
              <w:rPr>
                <w:rFonts w:eastAsia="Times New Roman"/>
                <w:b/>
                <w:bCs/>
              </w:rPr>
              <w:t>(</w:t>
            </w:r>
            <w:proofErr w:type="spellStart"/>
            <w:r w:rsidR="003147CF" w:rsidRPr="00535655">
              <w:rPr>
                <w:rFonts w:eastAsia="Times New Roman"/>
                <w:b/>
                <w:bCs/>
              </w:rPr>
              <w:t>виключно</w:t>
            </w:r>
            <w:proofErr w:type="spellEnd"/>
            <w:r w:rsidR="003147CF" w:rsidRPr="00535655">
              <w:rPr>
                <w:rFonts w:eastAsia="Times New Roman"/>
                <w:b/>
                <w:bCs/>
              </w:rPr>
              <w:t xml:space="preserve"> для </w:t>
            </w:r>
            <w:proofErr w:type="spellStart"/>
            <w:r w:rsidR="003147CF" w:rsidRPr="00535655">
              <w:rPr>
                <w:rFonts w:eastAsia="Times New Roman"/>
                <w:b/>
                <w:bCs/>
              </w:rPr>
              <w:t>спеціальностей</w:t>
            </w:r>
            <w:proofErr w:type="spellEnd"/>
            <w:r w:rsidR="003147CF" w:rsidRPr="00535655">
              <w:rPr>
                <w:rFonts w:eastAsia="Times New Roman"/>
                <w:b/>
                <w:bCs/>
              </w:rPr>
              <w:t xml:space="preserve"> </w:t>
            </w:r>
            <w:proofErr w:type="spellStart"/>
            <w:r w:rsidR="003147CF" w:rsidRPr="00535655">
              <w:rPr>
                <w:rFonts w:eastAsia="Times New Roman"/>
                <w:b/>
                <w:bCs/>
              </w:rPr>
              <w:t>або</w:t>
            </w:r>
            <w:proofErr w:type="spellEnd"/>
            <w:r w:rsidR="003147CF" w:rsidRPr="00535655">
              <w:rPr>
                <w:rFonts w:eastAsia="Times New Roman"/>
                <w:b/>
                <w:bCs/>
              </w:rPr>
              <w:t xml:space="preserve"> </w:t>
            </w:r>
            <w:proofErr w:type="spellStart"/>
            <w:r w:rsidR="003147CF" w:rsidRPr="00535655">
              <w:rPr>
                <w:rFonts w:eastAsia="Times New Roman"/>
                <w:b/>
                <w:bCs/>
              </w:rPr>
              <w:t>освітніх</w:t>
            </w:r>
            <w:proofErr w:type="spellEnd"/>
            <w:r w:rsidR="003147CF" w:rsidRPr="00535655">
              <w:rPr>
                <w:rFonts w:eastAsia="Times New Roman"/>
                <w:b/>
                <w:bCs/>
              </w:rPr>
              <w:t xml:space="preserve"> </w:t>
            </w:r>
            <w:proofErr w:type="spellStart"/>
            <w:r w:rsidR="003147CF" w:rsidRPr="00535655">
              <w:rPr>
                <w:rFonts w:eastAsia="Times New Roman"/>
                <w:b/>
                <w:bCs/>
              </w:rPr>
              <w:t>програм</w:t>
            </w:r>
            <w:proofErr w:type="spellEnd"/>
            <w:r w:rsidR="003147CF" w:rsidRPr="00535655">
              <w:rPr>
                <w:rFonts w:eastAsia="Times New Roman"/>
                <w:b/>
                <w:bCs/>
              </w:rPr>
              <w:t xml:space="preserve"> </w:t>
            </w:r>
            <w:proofErr w:type="spellStart"/>
            <w:r w:rsidR="003147CF" w:rsidRPr="00535655">
              <w:rPr>
                <w:rFonts w:eastAsia="Times New Roman"/>
                <w:b/>
                <w:bCs/>
              </w:rPr>
              <w:t>із</w:t>
            </w:r>
            <w:proofErr w:type="spellEnd"/>
            <w:r w:rsidR="003147CF" w:rsidRPr="00535655">
              <w:rPr>
                <w:rFonts w:eastAsia="Times New Roman"/>
                <w:b/>
                <w:bCs/>
              </w:rPr>
              <w:t xml:space="preserve"> </w:t>
            </w:r>
            <w:proofErr w:type="spellStart"/>
            <w:r w:rsidR="003147CF" w:rsidRPr="00535655">
              <w:rPr>
                <w:rFonts w:eastAsia="Times New Roman"/>
                <w:b/>
                <w:bCs/>
              </w:rPr>
              <w:t>спеціальностей</w:t>
            </w:r>
            <w:proofErr w:type="spellEnd"/>
            <w:r w:rsidR="003147CF" w:rsidRPr="00535655">
              <w:rPr>
                <w:rFonts w:eastAsia="Times New Roman"/>
                <w:b/>
                <w:bCs/>
              </w:rPr>
              <w:t xml:space="preserve">, </w:t>
            </w:r>
            <w:proofErr w:type="spellStart"/>
            <w:r w:rsidR="003147CF" w:rsidRPr="00535655">
              <w:rPr>
                <w:rFonts w:eastAsia="Times New Roman"/>
                <w:b/>
                <w:bCs/>
              </w:rPr>
              <w:t>що</w:t>
            </w:r>
            <w:proofErr w:type="spellEnd"/>
            <w:r w:rsidR="003147CF" w:rsidRPr="00535655">
              <w:rPr>
                <w:rFonts w:eastAsia="Times New Roman"/>
                <w:b/>
                <w:bCs/>
              </w:rPr>
              <w:t xml:space="preserve"> </w:t>
            </w:r>
            <w:proofErr w:type="spellStart"/>
            <w:r w:rsidR="003147CF" w:rsidRPr="00535655">
              <w:rPr>
                <w:rFonts w:eastAsia="Times New Roman"/>
                <w:b/>
                <w:bCs/>
              </w:rPr>
              <w:t>передбачають</w:t>
            </w:r>
            <w:proofErr w:type="spellEnd"/>
            <w:r w:rsidR="003147CF" w:rsidRPr="00535655">
              <w:rPr>
                <w:rFonts w:eastAsia="Times New Roman"/>
                <w:b/>
                <w:bCs/>
              </w:rPr>
              <w:t xml:space="preserve"> доступ до </w:t>
            </w:r>
            <w:proofErr w:type="spellStart"/>
            <w:r w:rsidR="003147CF" w:rsidRPr="00535655">
              <w:rPr>
                <w:rFonts w:eastAsia="Times New Roman"/>
                <w:b/>
                <w:bCs/>
              </w:rPr>
              <w:t>професій</w:t>
            </w:r>
            <w:proofErr w:type="spellEnd"/>
            <w:r w:rsidR="003147CF" w:rsidRPr="00535655">
              <w:rPr>
                <w:rFonts w:eastAsia="Times New Roman"/>
                <w:b/>
                <w:bCs/>
              </w:rPr>
              <w:t xml:space="preserve">, для </w:t>
            </w:r>
            <w:proofErr w:type="spellStart"/>
            <w:r w:rsidR="003147CF" w:rsidRPr="00535655">
              <w:rPr>
                <w:rFonts w:eastAsia="Times New Roman"/>
                <w:b/>
                <w:bCs/>
              </w:rPr>
              <w:t>яких</w:t>
            </w:r>
            <w:proofErr w:type="spellEnd"/>
            <w:r w:rsidR="003147CF" w:rsidRPr="00535655">
              <w:rPr>
                <w:rFonts w:eastAsia="Times New Roman"/>
                <w:b/>
                <w:bCs/>
              </w:rPr>
              <w:t xml:space="preserve"> </w:t>
            </w:r>
            <w:proofErr w:type="spellStart"/>
            <w:r w:rsidR="003147CF" w:rsidRPr="00535655">
              <w:rPr>
                <w:rFonts w:eastAsia="Times New Roman"/>
                <w:b/>
                <w:bCs/>
              </w:rPr>
              <w:t>запроваджено</w:t>
            </w:r>
            <w:proofErr w:type="spellEnd"/>
            <w:r w:rsidR="003147CF" w:rsidRPr="00535655">
              <w:rPr>
                <w:rFonts w:eastAsia="Times New Roman"/>
                <w:b/>
                <w:bCs/>
              </w:rPr>
              <w:t xml:space="preserve"> </w:t>
            </w:r>
            <w:proofErr w:type="spellStart"/>
            <w:r w:rsidR="003147CF" w:rsidRPr="00535655">
              <w:rPr>
                <w:rFonts w:eastAsia="Times New Roman"/>
                <w:b/>
                <w:bCs/>
              </w:rPr>
              <w:t>додаткове</w:t>
            </w:r>
            <w:proofErr w:type="spellEnd"/>
            <w:r w:rsidR="003147CF" w:rsidRPr="00535655">
              <w:rPr>
                <w:rFonts w:eastAsia="Times New Roman"/>
                <w:b/>
                <w:bCs/>
              </w:rPr>
              <w:t xml:space="preserve"> </w:t>
            </w:r>
            <w:proofErr w:type="spellStart"/>
            <w:r w:rsidR="003147CF" w:rsidRPr="00535655">
              <w:rPr>
                <w:rFonts w:eastAsia="Times New Roman"/>
                <w:b/>
                <w:bCs/>
              </w:rPr>
              <w:t>регулювання</w:t>
            </w:r>
            <w:proofErr w:type="spellEnd"/>
            <w:r w:rsidR="003147CF" w:rsidRPr="00535655">
              <w:rPr>
                <w:rFonts w:eastAsia="Times New Roman"/>
                <w:b/>
                <w:bCs/>
              </w:rPr>
              <w:t>)</w:t>
            </w:r>
          </w:p>
        </w:tc>
        <w:tc>
          <w:tcPr>
            <w:tcW w:w="3794" w:type="pct"/>
          </w:tcPr>
          <w:p w14:paraId="697E8A8B" w14:textId="4D615C6C" w:rsidR="00D97C80" w:rsidRPr="003147CF" w:rsidRDefault="003147CF" w:rsidP="003147CF">
            <w:pPr>
              <w:pStyle w:val="rvps2"/>
              <w:shd w:val="clear" w:color="auto" w:fill="FFFFFF"/>
              <w:spacing w:before="0" w:beforeAutospacing="0" w:after="0" w:afterAutospacing="0"/>
              <w:jc w:val="both"/>
              <w:rPr>
                <w:color w:val="333333"/>
                <w:sz w:val="28"/>
                <w:szCs w:val="28"/>
                <w:lang w:val="uk-UA"/>
              </w:rPr>
            </w:pPr>
            <w:r>
              <w:rPr>
                <w:color w:val="333333"/>
                <w:sz w:val="28"/>
                <w:szCs w:val="28"/>
                <w:lang w:val="uk-UA"/>
              </w:rPr>
              <w:t>Не регламентується</w:t>
            </w:r>
          </w:p>
        </w:tc>
      </w:tr>
      <w:tr w:rsidR="000659F5" w:rsidRPr="00BE3082" w14:paraId="3691381A" w14:textId="77777777" w:rsidTr="007238EA">
        <w:trPr>
          <w:cantSplit/>
          <w:trHeight w:val="151"/>
        </w:trPr>
        <w:tc>
          <w:tcPr>
            <w:tcW w:w="1206" w:type="pct"/>
          </w:tcPr>
          <w:p w14:paraId="69156E9A" w14:textId="1DE88D39" w:rsidR="000659F5" w:rsidRPr="003147CF" w:rsidRDefault="000659F5" w:rsidP="003147CF">
            <w:pPr>
              <w:pStyle w:val="aa"/>
              <w:jc w:val="left"/>
              <w:rPr>
                <w:b/>
                <w:sz w:val="28"/>
                <w:szCs w:val="28"/>
                <w:lang w:val="uk-UA" w:eastAsia="uk-UA"/>
              </w:rPr>
            </w:pPr>
            <w:r w:rsidRPr="003147CF">
              <w:rPr>
                <w:b/>
                <w:sz w:val="28"/>
                <w:szCs w:val="28"/>
                <w:lang w:val="uk-UA" w:eastAsia="uk-UA"/>
              </w:rPr>
              <w:t>Освітня кваліфікація</w:t>
            </w:r>
          </w:p>
        </w:tc>
        <w:tc>
          <w:tcPr>
            <w:tcW w:w="3794" w:type="pct"/>
          </w:tcPr>
          <w:p w14:paraId="7640FF5B" w14:textId="5EEE6194" w:rsidR="000659F5" w:rsidRPr="006718CF" w:rsidRDefault="00993E7E" w:rsidP="003147CF">
            <w:pPr>
              <w:pStyle w:val="rvps2"/>
              <w:shd w:val="clear" w:color="auto" w:fill="FFFFFF"/>
              <w:spacing w:before="0" w:beforeAutospacing="0" w:after="0" w:afterAutospacing="0"/>
              <w:jc w:val="both"/>
              <w:rPr>
                <w:color w:val="333333"/>
                <w:sz w:val="28"/>
                <w:szCs w:val="28"/>
                <w:lang w:val="uk-UA"/>
              </w:rPr>
            </w:pPr>
            <w:r w:rsidRPr="006718CF">
              <w:rPr>
                <w:sz w:val="28"/>
                <w:szCs w:val="28"/>
                <w:lang w:val="uk-UA" w:eastAsia="en-US"/>
              </w:rPr>
              <w:t>Магістр</w:t>
            </w:r>
            <w:r w:rsidR="000659F5" w:rsidRPr="006718CF">
              <w:rPr>
                <w:sz w:val="28"/>
                <w:szCs w:val="28"/>
                <w:lang w:val="uk-UA" w:eastAsia="en-US"/>
              </w:rPr>
              <w:t xml:space="preserve"> </w:t>
            </w:r>
            <w:r w:rsidR="0043605A" w:rsidRPr="006718CF">
              <w:rPr>
                <w:sz w:val="28"/>
                <w:szCs w:val="28"/>
                <w:lang w:val="uk-UA" w:eastAsia="en-US"/>
              </w:rPr>
              <w:t xml:space="preserve">з </w:t>
            </w:r>
            <w:r w:rsidR="007914FA" w:rsidRPr="006718CF">
              <w:rPr>
                <w:sz w:val="28"/>
                <w:szCs w:val="28"/>
                <w:lang w:val="uk-UA" w:eastAsia="en-US"/>
              </w:rPr>
              <w:t>обліку і оподаткування</w:t>
            </w:r>
          </w:p>
        </w:tc>
      </w:tr>
      <w:tr w:rsidR="00D00CE1" w:rsidRPr="003147CF" w14:paraId="170DA77E" w14:textId="77777777" w:rsidTr="007238EA">
        <w:trPr>
          <w:cantSplit/>
          <w:trHeight w:val="151"/>
        </w:trPr>
        <w:tc>
          <w:tcPr>
            <w:tcW w:w="1206" w:type="pct"/>
          </w:tcPr>
          <w:p w14:paraId="1A5B5BA6" w14:textId="77777777" w:rsidR="00D00CE1" w:rsidRPr="003147CF" w:rsidRDefault="00D00CE1" w:rsidP="003147CF">
            <w:pPr>
              <w:pStyle w:val="aa"/>
              <w:jc w:val="left"/>
              <w:rPr>
                <w:b/>
                <w:sz w:val="28"/>
                <w:szCs w:val="28"/>
                <w:lang w:val="uk-UA" w:eastAsia="uk-UA"/>
              </w:rPr>
            </w:pPr>
            <w:r w:rsidRPr="003147CF">
              <w:rPr>
                <w:b/>
                <w:sz w:val="28"/>
                <w:szCs w:val="28"/>
                <w:lang w:val="uk-UA" w:eastAsia="uk-UA"/>
              </w:rPr>
              <w:t>Професійна кваліфікація</w:t>
            </w:r>
          </w:p>
        </w:tc>
        <w:tc>
          <w:tcPr>
            <w:tcW w:w="3794" w:type="pct"/>
          </w:tcPr>
          <w:p w14:paraId="3DD7B37D" w14:textId="049C2A74" w:rsidR="00D00CE1" w:rsidRPr="006718CF" w:rsidRDefault="00D00CE1" w:rsidP="003147CF">
            <w:pPr>
              <w:pStyle w:val="aa"/>
              <w:tabs>
                <w:tab w:val="left" w:pos="459"/>
              </w:tabs>
              <w:rPr>
                <w:sz w:val="28"/>
                <w:szCs w:val="28"/>
                <w:lang w:val="uk-UA" w:eastAsia="en-US"/>
              </w:rPr>
            </w:pPr>
            <w:r w:rsidRPr="006718CF">
              <w:rPr>
                <w:sz w:val="28"/>
                <w:szCs w:val="28"/>
                <w:lang w:val="uk-UA" w:eastAsia="en-US"/>
              </w:rPr>
              <w:t xml:space="preserve">Не </w:t>
            </w:r>
            <w:r w:rsidR="003147CF" w:rsidRPr="006718CF">
              <w:rPr>
                <w:sz w:val="28"/>
                <w:szCs w:val="28"/>
                <w:lang w:val="uk-UA" w:eastAsia="en-US"/>
              </w:rPr>
              <w:t>регламентується</w:t>
            </w:r>
          </w:p>
        </w:tc>
      </w:tr>
      <w:tr w:rsidR="00957E0A" w:rsidRPr="00B42CC2" w14:paraId="733B47FC" w14:textId="77777777" w:rsidTr="007238EA">
        <w:trPr>
          <w:cantSplit/>
          <w:trHeight w:val="151"/>
        </w:trPr>
        <w:tc>
          <w:tcPr>
            <w:tcW w:w="1206" w:type="pct"/>
          </w:tcPr>
          <w:p w14:paraId="01DF4187" w14:textId="75399D3C" w:rsidR="00957E0A" w:rsidRPr="003147CF" w:rsidRDefault="008732BA" w:rsidP="003147CF">
            <w:pPr>
              <w:pStyle w:val="aa"/>
              <w:jc w:val="left"/>
              <w:rPr>
                <w:b/>
                <w:sz w:val="28"/>
                <w:szCs w:val="28"/>
                <w:lang w:val="uk-UA" w:eastAsia="uk-UA"/>
              </w:rPr>
            </w:pPr>
            <w:r w:rsidRPr="003147CF">
              <w:rPr>
                <w:b/>
                <w:sz w:val="28"/>
                <w:szCs w:val="28"/>
                <w:lang w:val="uk-UA" w:eastAsia="uk-UA"/>
              </w:rPr>
              <w:t>Академічні права випускників</w:t>
            </w:r>
          </w:p>
        </w:tc>
        <w:tc>
          <w:tcPr>
            <w:tcW w:w="3794" w:type="pct"/>
          </w:tcPr>
          <w:p w14:paraId="16952864" w14:textId="0984B0BE" w:rsidR="00481EAE" w:rsidRPr="006718CF" w:rsidRDefault="008732BA" w:rsidP="00B42CC2">
            <w:pPr>
              <w:pStyle w:val="aa"/>
              <w:tabs>
                <w:tab w:val="left" w:pos="459"/>
              </w:tabs>
              <w:rPr>
                <w:sz w:val="28"/>
                <w:szCs w:val="28"/>
                <w:lang w:val="uk-UA" w:eastAsia="en-US"/>
              </w:rPr>
            </w:pPr>
            <w:r w:rsidRPr="006718CF">
              <w:rPr>
                <w:sz w:val="28"/>
                <w:szCs w:val="28"/>
                <w:lang w:val="uk-UA" w:eastAsia="en-US"/>
              </w:rPr>
              <w:t xml:space="preserve">Мають право продовжити навчання на </w:t>
            </w:r>
            <w:r w:rsidR="00076344" w:rsidRPr="006718CF">
              <w:rPr>
                <w:sz w:val="28"/>
                <w:szCs w:val="28"/>
                <w:lang w:val="uk-UA" w:eastAsia="en-US"/>
              </w:rPr>
              <w:t>третьому</w:t>
            </w:r>
            <w:r w:rsidR="009046CA" w:rsidRPr="006718CF">
              <w:rPr>
                <w:sz w:val="28"/>
                <w:szCs w:val="28"/>
                <w:lang w:val="uk-UA" w:eastAsia="en-US"/>
              </w:rPr>
              <w:t xml:space="preserve"> </w:t>
            </w:r>
            <w:r w:rsidR="00B42CC2">
              <w:rPr>
                <w:sz w:val="28"/>
                <w:szCs w:val="28"/>
                <w:lang w:val="uk-UA" w:eastAsia="en-US"/>
              </w:rPr>
              <w:t xml:space="preserve">(освітньо-науковому) </w:t>
            </w:r>
            <w:r w:rsidRPr="006718CF">
              <w:rPr>
                <w:sz w:val="28"/>
                <w:szCs w:val="28"/>
                <w:lang w:val="uk-UA" w:eastAsia="en-US"/>
              </w:rPr>
              <w:t>рівні вищої освіти</w:t>
            </w:r>
            <w:r w:rsidR="00B42CC2">
              <w:rPr>
                <w:sz w:val="28"/>
                <w:szCs w:val="28"/>
                <w:lang w:val="uk-UA" w:eastAsia="en-US"/>
              </w:rPr>
              <w:t xml:space="preserve"> освітнього ступеня доктор філософії</w:t>
            </w:r>
            <w:r w:rsidRPr="006718CF">
              <w:rPr>
                <w:sz w:val="28"/>
                <w:szCs w:val="28"/>
                <w:lang w:val="uk-UA" w:eastAsia="en-US"/>
              </w:rPr>
              <w:t>. Набуття додаткових кваліфікацій в системі післядипломної освіти</w:t>
            </w:r>
            <w:r w:rsidR="00A95512" w:rsidRPr="006718CF">
              <w:rPr>
                <w:sz w:val="28"/>
                <w:szCs w:val="28"/>
                <w:lang w:val="uk-UA" w:eastAsia="en-US"/>
              </w:rPr>
              <w:t>.</w:t>
            </w:r>
            <w:r w:rsidR="00DA7A96" w:rsidRPr="006718CF">
              <w:rPr>
                <w:rFonts w:eastAsia="Times New Roman"/>
                <w:sz w:val="28"/>
                <w:szCs w:val="28"/>
                <w:lang w:val="uk-UA"/>
              </w:rPr>
              <w:t xml:space="preserve"> </w:t>
            </w:r>
          </w:p>
        </w:tc>
      </w:tr>
      <w:tr w:rsidR="00957E0A" w:rsidRPr="00BE3082" w14:paraId="3BA0A5C1" w14:textId="77777777" w:rsidTr="007238EA">
        <w:trPr>
          <w:cantSplit/>
          <w:trHeight w:val="879"/>
        </w:trPr>
        <w:tc>
          <w:tcPr>
            <w:tcW w:w="1206" w:type="pct"/>
          </w:tcPr>
          <w:p w14:paraId="7E429D3F" w14:textId="2AA88449" w:rsidR="00957E0A" w:rsidRPr="003147CF" w:rsidRDefault="007A1F31" w:rsidP="003147CF">
            <w:pPr>
              <w:pStyle w:val="aa"/>
              <w:jc w:val="left"/>
              <w:rPr>
                <w:b/>
                <w:sz w:val="28"/>
                <w:szCs w:val="28"/>
                <w:lang w:val="uk-UA" w:eastAsia="uk-UA"/>
              </w:rPr>
            </w:pPr>
            <w:r w:rsidRPr="003147CF">
              <w:rPr>
                <w:b/>
                <w:sz w:val="28"/>
                <w:szCs w:val="28"/>
                <w:lang w:val="uk-UA" w:eastAsia="uk-UA"/>
              </w:rPr>
              <w:t xml:space="preserve">Працевлаштування випускників </w:t>
            </w:r>
          </w:p>
        </w:tc>
        <w:tc>
          <w:tcPr>
            <w:tcW w:w="3794" w:type="pct"/>
          </w:tcPr>
          <w:p w14:paraId="5C97839A" w14:textId="2891222A" w:rsidR="009046CA" w:rsidRPr="006718CF" w:rsidRDefault="007A1F31" w:rsidP="003147CF">
            <w:pPr>
              <w:pStyle w:val="aa"/>
              <w:rPr>
                <w:sz w:val="28"/>
                <w:szCs w:val="28"/>
                <w:lang w:val="uk-UA" w:eastAsia="en-US"/>
              </w:rPr>
            </w:pPr>
            <w:r w:rsidRPr="006718CF">
              <w:rPr>
                <w:sz w:val="28"/>
                <w:lang w:val="uk-UA"/>
              </w:rPr>
              <w:t xml:space="preserve">Працевлаштування </w:t>
            </w:r>
            <w:r w:rsidR="009046CA" w:rsidRPr="006718CF">
              <w:rPr>
                <w:sz w:val="28"/>
                <w:lang w:val="uk-UA"/>
              </w:rPr>
              <w:t>на керівних, фахових</w:t>
            </w:r>
            <w:r w:rsidR="009046CA" w:rsidRPr="006718CF">
              <w:rPr>
                <w:rFonts w:eastAsia="Times New Roman"/>
                <w:sz w:val="28"/>
                <w:szCs w:val="28"/>
                <w:lang w:val="uk-UA"/>
              </w:rPr>
              <w:t>, наукових, науково-педагогічних</w:t>
            </w:r>
            <w:r w:rsidR="00B95649" w:rsidRPr="006718CF">
              <w:rPr>
                <w:rFonts w:eastAsia="Times New Roman"/>
                <w:sz w:val="28"/>
                <w:szCs w:val="28"/>
                <w:lang w:val="uk-UA"/>
              </w:rPr>
              <w:t xml:space="preserve"> посадах</w:t>
            </w:r>
            <w:r w:rsidR="009046CA" w:rsidRPr="006718CF">
              <w:rPr>
                <w:rFonts w:eastAsia="Times New Roman"/>
                <w:sz w:val="28"/>
                <w:szCs w:val="28"/>
                <w:lang w:val="uk-UA"/>
              </w:rPr>
              <w:t xml:space="preserve">, що потребують кваліфікації магістра </w:t>
            </w:r>
            <w:r w:rsidR="007914FA" w:rsidRPr="006718CF">
              <w:rPr>
                <w:rFonts w:eastAsia="Times New Roman"/>
                <w:sz w:val="28"/>
                <w:szCs w:val="28"/>
                <w:lang w:val="uk-UA"/>
              </w:rPr>
              <w:t>у сфері обліку, аналізу, аудиту, оподаткування, звітності та</w:t>
            </w:r>
            <w:r w:rsidR="006718CF">
              <w:rPr>
                <w:rFonts w:eastAsia="Times New Roman"/>
                <w:sz w:val="28"/>
                <w:szCs w:val="28"/>
                <w:lang w:val="uk-UA"/>
              </w:rPr>
              <w:t xml:space="preserve"> </w:t>
            </w:r>
            <w:r w:rsidR="007914FA" w:rsidRPr="006718CF">
              <w:rPr>
                <w:rFonts w:eastAsia="Times New Roman"/>
                <w:sz w:val="28"/>
                <w:szCs w:val="28"/>
                <w:lang w:val="uk-UA"/>
              </w:rPr>
              <w:t>фінансового моніторингу</w:t>
            </w:r>
            <w:r w:rsidR="009046CA" w:rsidRPr="006718CF">
              <w:rPr>
                <w:rFonts w:eastAsia="Times New Roman"/>
                <w:sz w:val="28"/>
                <w:szCs w:val="28"/>
                <w:lang w:val="uk-UA"/>
              </w:rPr>
              <w:t xml:space="preserve"> на підприємствах, в установах і організаціях</w:t>
            </w:r>
            <w:r w:rsidR="00B95649" w:rsidRPr="006718CF">
              <w:rPr>
                <w:rFonts w:eastAsia="Times New Roman"/>
                <w:sz w:val="28"/>
                <w:szCs w:val="28"/>
                <w:lang w:val="uk-UA"/>
              </w:rPr>
              <w:t xml:space="preserve">, </w:t>
            </w:r>
            <w:r w:rsidR="009046CA" w:rsidRPr="006718CF">
              <w:rPr>
                <w:rFonts w:eastAsia="Times New Roman"/>
                <w:sz w:val="28"/>
                <w:szCs w:val="28"/>
                <w:lang w:val="uk-UA"/>
              </w:rPr>
              <w:t>закладах вищої освіти</w:t>
            </w:r>
            <w:r w:rsidR="00472A8F" w:rsidRPr="006718CF">
              <w:rPr>
                <w:rFonts w:eastAsia="Times New Roman"/>
                <w:sz w:val="28"/>
                <w:szCs w:val="28"/>
                <w:lang w:val="uk-UA"/>
              </w:rPr>
              <w:t>.</w:t>
            </w:r>
          </w:p>
        </w:tc>
      </w:tr>
    </w:tbl>
    <w:p w14:paraId="427D2424" w14:textId="77777777" w:rsidR="00B42CC2" w:rsidRDefault="00B42CC2" w:rsidP="003147CF">
      <w:pPr>
        <w:ind w:firstLine="567"/>
        <w:jc w:val="both"/>
        <w:rPr>
          <w:b/>
          <w:sz w:val="28"/>
          <w:szCs w:val="28"/>
          <w:lang w:val="uk-UA"/>
        </w:rPr>
      </w:pPr>
    </w:p>
    <w:p w14:paraId="70E1B4BE" w14:textId="7BBF426A" w:rsidR="00957E0A" w:rsidRDefault="00957E0A" w:rsidP="003147CF">
      <w:pPr>
        <w:ind w:firstLine="567"/>
        <w:jc w:val="both"/>
        <w:rPr>
          <w:b/>
          <w:sz w:val="28"/>
          <w:szCs w:val="28"/>
          <w:lang w:val="uk-UA"/>
        </w:rPr>
      </w:pPr>
      <w:r w:rsidRPr="003147CF">
        <w:rPr>
          <w:b/>
          <w:sz w:val="28"/>
          <w:szCs w:val="28"/>
          <w:lang w:val="uk-UA"/>
        </w:rPr>
        <w:t>ІІІ.</w:t>
      </w:r>
      <w:r w:rsidR="00B00451" w:rsidRPr="003147CF">
        <w:rPr>
          <w:b/>
          <w:sz w:val="28"/>
          <w:szCs w:val="28"/>
          <w:lang w:val="uk-UA"/>
        </w:rPr>
        <w:t xml:space="preserve"> Обсяг кредитів ЄКТС, необхідних</w:t>
      </w:r>
      <w:r w:rsidRPr="003147CF">
        <w:rPr>
          <w:b/>
          <w:sz w:val="28"/>
          <w:szCs w:val="28"/>
          <w:lang w:val="uk-UA"/>
        </w:rPr>
        <w:t xml:space="preserve"> для здобуття </w:t>
      </w:r>
      <w:r w:rsidR="00FA4B22" w:rsidRPr="003147CF">
        <w:rPr>
          <w:b/>
          <w:sz w:val="28"/>
          <w:szCs w:val="28"/>
          <w:lang w:val="uk-UA"/>
        </w:rPr>
        <w:t>друго</w:t>
      </w:r>
      <w:r w:rsidR="00B00451" w:rsidRPr="003147CF">
        <w:rPr>
          <w:b/>
          <w:sz w:val="28"/>
          <w:szCs w:val="28"/>
          <w:lang w:val="uk-UA"/>
        </w:rPr>
        <w:t>го (</w:t>
      </w:r>
      <w:r w:rsidR="00FA4B22" w:rsidRPr="003147CF">
        <w:rPr>
          <w:b/>
          <w:sz w:val="28"/>
          <w:szCs w:val="28"/>
          <w:lang w:val="uk-UA"/>
        </w:rPr>
        <w:t>магістерського</w:t>
      </w:r>
      <w:r w:rsidR="00B00451" w:rsidRPr="003147CF">
        <w:rPr>
          <w:b/>
          <w:sz w:val="28"/>
          <w:szCs w:val="28"/>
          <w:lang w:val="uk-UA"/>
        </w:rPr>
        <w:t>)</w:t>
      </w:r>
      <w:r w:rsidR="00FA4B22" w:rsidRPr="003147CF">
        <w:rPr>
          <w:b/>
          <w:sz w:val="28"/>
          <w:szCs w:val="28"/>
          <w:lang w:val="uk-UA"/>
        </w:rPr>
        <w:t xml:space="preserve"> рівня </w:t>
      </w:r>
      <w:r w:rsidRPr="003147CF">
        <w:rPr>
          <w:b/>
          <w:sz w:val="28"/>
          <w:szCs w:val="28"/>
          <w:lang w:val="uk-UA"/>
        </w:rPr>
        <w:t>вищої освіти</w:t>
      </w:r>
    </w:p>
    <w:p w14:paraId="7363C435" w14:textId="77777777" w:rsidR="003147CF" w:rsidRPr="003147CF" w:rsidRDefault="003147CF" w:rsidP="003147CF">
      <w:pPr>
        <w:ind w:firstLine="567"/>
        <w:jc w:val="both"/>
        <w:rPr>
          <w:b/>
          <w:sz w:val="28"/>
          <w:szCs w:val="28"/>
          <w:lang w:val="uk-UA"/>
        </w:rPr>
      </w:pPr>
    </w:p>
    <w:p w14:paraId="42CCC471" w14:textId="3EBDF4AF" w:rsidR="00D20072" w:rsidRPr="003147CF" w:rsidRDefault="00DA7A96" w:rsidP="003147CF">
      <w:pPr>
        <w:ind w:firstLine="567"/>
        <w:jc w:val="both"/>
        <w:rPr>
          <w:sz w:val="28"/>
          <w:szCs w:val="28"/>
          <w:lang w:val="uk-UA"/>
        </w:rPr>
      </w:pPr>
      <w:r w:rsidRPr="003147CF">
        <w:rPr>
          <w:sz w:val="28"/>
          <w:szCs w:val="28"/>
          <w:lang w:val="uk-UA"/>
        </w:rPr>
        <w:t xml:space="preserve">Для освітньо-професійної програми </w:t>
      </w:r>
      <w:r w:rsidR="00D20072" w:rsidRPr="003147CF">
        <w:rPr>
          <w:sz w:val="28"/>
          <w:szCs w:val="28"/>
          <w:lang w:val="uk-UA"/>
        </w:rPr>
        <w:t xml:space="preserve">мінімальний обсяг </w:t>
      </w:r>
      <w:r w:rsidRPr="003147CF">
        <w:rPr>
          <w:sz w:val="28"/>
          <w:szCs w:val="28"/>
          <w:lang w:val="uk-UA"/>
        </w:rPr>
        <w:t>становить 90</w:t>
      </w:r>
      <w:r w:rsidR="00CF4D1A" w:rsidRPr="003147CF">
        <w:rPr>
          <w:sz w:val="28"/>
          <w:szCs w:val="28"/>
          <w:lang w:val="uk-UA"/>
        </w:rPr>
        <w:t> </w:t>
      </w:r>
      <w:r w:rsidRPr="003147CF">
        <w:rPr>
          <w:sz w:val="28"/>
          <w:szCs w:val="28"/>
          <w:lang w:val="uk-UA"/>
        </w:rPr>
        <w:t>кредитів ЄКТС. Для освітніх програм, підготовка за якими здійснюється виключно за кошти фізичних та/або юридичних осіб, заклад вищої освіти може встановлювати обсяг освітньо-професійної програми рівним 120 кредитам ЄКТС.</w:t>
      </w:r>
      <w:r w:rsidR="00D20072" w:rsidRPr="003147CF">
        <w:rPr>
          <w:sz w:val="28"/>
          <w:szCs w:val="28"/>
          <w:lang w:val="uk-UA"/>
        </w:rPr>
        <w:t xml:space="preserve"> </w:t>
      </w:r>
    </w:p>
    <w:p w14:paraId="6ECC8888" w14:textId="5C35A333" w:rsidR="00DA7A96" w:rsidRPr="003147CF" w:rsidRDefault="00DA7A96" w:rsidP="003147CF">
      <w:pPr>
        <w:ind w:firstLine="567"/>
        <w:jc w:val="both"/>
        <w:rPr>
          <w:sz w:val="28"/>
          <w:szCs w:val="28"/>
          <w:lang w:val="uk-UA"/>
        </w:rPr>
      </w:pPr>
      <w:r w:rsidRPr="003147CF">
        <w:rPr>
          <w:sz w:val="28"/>
          <w:szCs w:val="28"/>
          <w:lang w:val="uk-UA"/>
        </w:rPr>
        <w:t>Для освітньо-наукової програми обсяг становить 120 кредитів ЄКТС, з яких не менше 30 % має бути відведено на дослідницьку (наукову) компоненту (опанування методології досліджень у відповідній галузі, виконання досліджень, аналіз їх результатів, підготовку дослідницької кваліфікаційної роботи, проходження дослідницької практики, стажування у наукових установах тощо).</w:t>
      </w:r>
    </w:p>
    <w:p w14:paraId="379EC93C" w14:textId="0C308728" w:rsidR="00DA7A96" w:rsidRPr="003147CF" w:rsidRDefault="00DA7A96" w:rsidP="003147CF">
      <w:pPr>
        <w:tabs>
          <w:tab w:val="left" w:pos="1134"/>
        </w:tabs>
        <w:ind w:firstLine="567"/>
        <w:jc w:val="both"/>
        <w:rPr>
          <w:sz w:val="28"/>
          <w:szCs w:val="28"/>
          <w:lang w:val="uk-UA"/>
        </w:rPr>
      </w:pPr>
      <w:r w:rsidRPr="003147CF">
        <w:rPr>
          <w:sz w:val="28"/>
          <w:szCs w:val="28"/>
          <w:lang w:val="uk-UA"/>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другого – третього рівнів вищої освіти. Максимальний обсяг </w:t>
      </w:r>
      <w:r w:rsidRPr="003147CF">
        <w:rPr>
          <w:sz w:val="28"/>
          <w:szCs w:val="28"/>
          <w:lang w:val="uk-UA"/>
        </w:rPr>
        <w:lastRenderedPageBreak/>
        <w:t>кредитів ЄКТС, що може бути перезарахований у цьому випадку, не регламентується Стандартом</w:t>
      </w:r>
      <w:r w:rsidR="00D20072" w:rsidRPr="003147CF">
        <w:rPr>
          <w:sz w:val="28"/>
          <w:szCs w:val="28"/>
          <w:lang w:val="uk-UA"/>
        </w:rPr>
        <w:t xml:space="preserve"> </w:t>
      </w:r>
      <w:r w:rsidRPr="003147CF">
        <w:rPr>
          <w:sz w:val="28"/>
          <w:szCs w:val="28"/>
          <w:lang w:val="uk-UA"/>
        </w:rPr>
        <w:t>і встановлюється освітньою програмою.</w:t>
      </w:r>
    </w:p>
    <w:p w14:paraId="00E4E328" w14:textId="619AD823" w:rsidR="00957E0A" w:rsidRPr="003147CF" w:rsidRDefault="00957E0A" w:rsidP="003147CF">
      <w:pPr>
        <w:pStyle w:val="aa"/>
        <w:tabs>
          <w:tab w:val="left" w:pos="317"/>
        </w:tabs>
        <w:ind w:firstLine="567"/>
        <w:rPr>
          <w:b/>
          <w:sz w:val="28"/>
          <w:szCs w:val="28"/>
          <w:lang w:val="uk-UA"/>
        </w:rPr>
      </w:pPr>
    </w:p>
    <w:p w14:paraId="24AFB034" w14:textId="06C1054F" w:rsidR="00FE54E1" w:rsidRPr="003147CF" w:rsidRDefault="00FE54E1" w:rsidP="003147CF">
      <w:pPr>
        <w:ind w:firstLine="567"/>
        <w:jc w:val="both"/>
        <w:rPr>
          <w:b/>
          <w:sz w:val="28"/>
          <w:szCs w:val="28"/>
          <w:lang w:val="uk-UA"/>
        </w:rPr>
      </w:pPr>
      <w:r w:rsidRPr="003147CF">
        <w:rPr>
          <w:b/>
          <w:sz w:val="28"/>
          <w:szCs w:val="28"/>
          <w:lang w:val="uk-UA"/>
        </w:rPr>
        <w:t>ІV. Мінімальний обсяг практичної підготовки для освітньо-професійних програм</w:t>
      </w:r>
    </w:p>
    <w:p w14:paraId="35F55A47" w14:textId="77777777" w:rsidR="00CF4D1A" w:rsidRPr="003147CF" w:rsidRDefault="00CF4D1A" w:rsidP="003147CF">
      <w:pPr>
        <w:ind w:firstLine="567"/>
        <w:jc w:val="both"/>
        <w:rPr>
          <w:b/>
          <w:sz w:val="28"/>
          <w:szCs w:val="28"/>
          <w:lang w:val="uk-UA" w:eastAsia="uk-UA"/>
        </w:rPr>
      </w:pPr>
    </w:p>
    <w:p w14:paraId="168C01AE" w14:textId="22F8DD24" w:rsidR="004A367A" w:rsidRPr="003147CF" w:rsidRDefault="00FE54E1" w:rsidP="003147CF">
      <w:pPr>
        <w:tabs>
          <w:tab w:val="left" w:pos="1134"/>
        </w:tabs>
        <w:ind w:firstLine="567"/>
        <w:jc w:val="both"/>
        <w:rPr>
          <w:sz w:val="28"/>
          <w:szCs w:val="28"/>
          <w:lang w:val="uk-UA"/>
        </w:rPr>
      </w:pPr>
      <w:r w:rsidRPr="003147CF">
        <w:rPr>
          <w:sz w:val="28"/>
          <w:szCs w:val="28"/>
          <w:lang w:val="uk-UA"/>
        </w:rPr>
        <w:t xml:space="preserve">Мінімальний обсяг </w:t>
      </w:r>
      <w:r w:rsidRPr="003147CF">
        <w:rPr>
          <w:iCs/>
          <w:sz w:val="28"/>
          <w:szCs w:val="28"/>
          <w:lang w:val="uk-UA"/>
        </w:rPr>
        <w:t>практичної підготовки</w:t>
      </w:r>
      <w:r w:rsidRPr="003147CF">
        <w:rPr>
          <w:sz w:val="28"/>
          <w:szCs w:val="28"/>
          <w:lang w:val="uk-UA"/>
        </w:rPr>
        <w:t xml:space="preserve"> за освітньо-професійними програмами, яка здійснюється шляхом проходження студентами практики на підприємствах, в установах та організаціях згідно з укладеними закладами освіти договорами або у структурних підрозділах закладів вищої освіти, що забезпечують практичну підготовку</w:t>
      </w:r>
      <w:r w:rsidR="00F77D5E" w:rsidRPr="003147CF">
        <w:rPr>
          <w:sz w:val="28"/>
          <w:szCs w:val="28"/>
          <w:lang w:val="uk-UA"/>
        </w:rPr>
        <w:t>,</w:t>
      </w:r>
      <w:r w:rsidR="00B55DAC" w:rsidRPr="003147CF">
        <w:rPr>
          <w:sz w:val="28"/>
          <w:szCs w:val="28"/>
          <w:lang w:val="uk-UA"/>
        </w:rPr>
        <w:t xml:space="preserve"> становить</w:t>
      </w:r>
      <w:r w:rsidR="00D728EA" w:rsidRPr="003147CF">
        <w:rPr>
          <w:sz w:val="28"/>
          <w:szCs w:val="28"/>
          <w:lang w:val="uk-UA"/>
        </w:rPr>
        <w:t xml:space="preserve"> </w:t>
      </w:r>
      <w:r w:rsidR="006718CF">
        <w:rPr>
          <w:sz w:val="28"/>
          <w:szCs w:val="28"/>
          <w:lang w:val="uk-UA"/>
        </w:rPr>
        <w:t>8</w:t>
      </w:r>
      <w:r w:rsidR="00E202E6" w:rsidRPr="003147CF">
        <w:rPr>
          <w:sz w:val="28"/>
          <w:szCs w:val="28"/>
          <w:lang w:val="uk-UA"/>
        </w:rPr>
        <w:t xml:space="preserve"> </w:t>
      </w:r>
      <w:r w:rsidR="00B55DAC" w:rsidRPr="003147CF">
        <w:rPr>
          <w:sz w:val="28"/>
          <w:szCs w:val="28"/>
          <w:lang w:val="uk-UA"/>
        </w:rPr>
        <w:t xml:space="preserve">кредитів </w:t>
      </w:r>
      <w:r w:rsidR="00F77D5E" w:rsidRPr="003147CF">
        <w:rPr>
          <w:sz w:val="28"/>
          <w:szCs w:val="28"/>
          <w:lang w:val="uk-UA"/>
        </w:rPr>
        <w:t xml:space="preserve"> </w:t>
      </w:r>
      <w:r w:rsidR="00B55DAC" w:rsidRPr="003147CF">
        <w:rPr>
          <w:sz w:val="28"/>
          <w:szCs w:val="28"/>
          <w:lang w:val="uk-UA"/>
        </w:rPr>
        <w:t>ЄКТС</w:t>
      </w:r>
      <w:r w:rsidR="004A367A" w:rsidRPr="003147CF">
        <w:rPr>
          <w:sz w:val="28"/>
          <w:szCs w:val="28"/>
          <w:lang w:val="uk-UA"/>
        </w:rPr>
        <w:t>.</w:t>
      </w:r>
    </w:p>
    <w:p w14:paraId="1E0F40F3" w14:textId="77777777" w:rsidR="0058429D" w:rsidRPr="003147CF" w:rsidRDefault="0058429D" w:rsidP="003147CF">
      <w:pPr>
        <w:tabs>
          <w:tab w:val="left" w:pos="1134"/>
        </w:tabs>
        <w:ind w:firstLine="567"/>
        <w:jc w:val="both"/>
        <w:rPr>
          <w:sz w:val="28"/>
          <w:szCs w:val="28"/>
          <w:lang w:val="uk-UA" w:eastAsia="uk-UA"/>
        </w:rPr>
      </w:pPr>
      <w:r w:rsidRPr="003147CF">
        <w:rPr>
          <w:sz w:val="28"/>
          <w:szCs w:val="28"/>
          <w:lang w:val="uk-UA"/>
        </w:rPr>
        <w:t>Для освітньо-наукових програм мінімальний обсяг практичної підготовки Стандартом не визначається.</w:t>
      </w:r>
      <w:r w:rsidRPr="003147CF">
        <w:rPr>
          <w:sz w:val="28"/>
          <w:szCs w:val="28"/>
          <w:lang w:val="uk-UA" w:eastAsia="uk-UA"/>
        </w:rPr>
        <w:t xml:space="preserve"> </w:t>
      </w:r>
    </w:p>
    <w:p w14:paraId="39873B4D" w14:textId="17C9CEFF" w:rsidR="004A367A" w:rsidRPr="003147CF" w:rsidRDefault="004A367A" w:rsidP="003147CF">
      <w:pPr>
        <w:ind w:firstLine="567"/>
        <w:jc w:val="both"/>
        <w:rPr>
          <w:sz w:val="28"/>
          <w:szCs w:val="28"/>
          <w:lang w:val="uk-UA"/>
        </w:rPr>
      </w:pPr>
    </w:p>
    <w:p w14:paraId="10E3C376" w14:textId="0D55F1A7" w:rsidR="00F77D5E" w:rsidRPr="003147CF" w:rsidRDefault="00F77D5E" w:rsidP="003147CF">
      <w:pPr>
        <w:ind w:firstLine="567"/>
        <w:jc w:val="both"/>
        <w:rPr>
          <w:b/>
          <w:sz w:val="28"/>
          <w:szCs w:val="28"/>
          <w:lang w:val="uk-UA" w:eastAsia="uk-UA"/>
        </w:rPr>
      </w:pPr>
      <w:r w:rsidRPr="003147CF">
        <w:rPr>
          <w:b/>
          <w:sz w:val="28"/>
          <w:szCs w:val="28"/>
          <w:lang w:val="uk-UA"/>
        </w:rPr>
        <w:t>V. Опис предметної області</w:t>
      </w:r>
    </w:p>
    <w:p w14:paraId="276621F4" w14:textId="77777777" w:rsidR="00FE54E1" w:rsidRPr="003147CF" w:rsidRDefault="00FE54E1" w:rsidP="003147CF">
      <w:pPr>
        <w:jc w:val="center"/>
        <w:rPr>
          <w:b/>
          <w:sz w:val="28"/>
          <w:szCs w:val="28"/>
          <w:lang w:val="uk-UA"/>
        </w:rPr>
      </w:pPr>
    </w:p>
    <w:tbl>
      <w:tblPr>
        <w:tblW w:w="96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92"/>
        <w:gridCol w:w="7043"/>
      </w:tblGrid>
      <w:tr w:rsidR="0082613C" w:rsidRPr="00BE3082" w14:paraId="0F6CD62F" w14:textId="77777777" w:rsidTr="007238EA">
        <w:tc>
          <w:tcPr>
            <w:tcW w:w="0" w:type="auto"/>
            <w:hideMark/>
          </w:tcPr>
          <w:p w14:paraId="79ACCE22" w14:textId="77777777" w:rsidR="0082613C" w:rsidRPr="003147CF" w:rsidRDefault="0082613C" w:rsidP="003147CF">
            <w:pPr>
              <w:rPr>
                <w:b/>
                <w:sz w:val="28"/>
                <w:szCs w:val="28"/>
                <w:lang w:val="uk-UA" w:eastAsia="uk-UA"/>
              </w:rPr>
            </w:pPr>
            <w:r w:rsidRPr="003147CF">
              <w:rPr>
                <w:b/>
                <w:sz w:val="28"/>
                <w:szCs w:val="28"/>
                <w:lang w:val="uk-UA"/>
              </w:rPr>
              <w:t xml:space="preserve">Об’єкт (об’єкти) вивчення та/або діяльності </w:t>
            </w:r>
          </w:p>
        </w:tc>
        <w:tc>
          <w:tcPr>
            <w:tcW w:w="7043" w:type="dxa"/>
          </w:tcPr>
          <w:p w14:paraId="6CC9A932" w14:textId="522A1B35" w:rsidR="008558D7" w:rsidRPr="003147CF" w:rsidRDefault="007914FA" w:rsidP="007914FA">
            <w:pPr>
              <w:jc w:val="both"/>
              <w:rPr>
                <w:sz w:val="28"/>
                <w:szCs w:val="28"/>
                <w:lang w:val="uk-UA"/>
              </w:rPr>
            </w:pPr>
            <w:r w:rsidRPr="007914FA">
              <w:rPr>
                <w:sz w:val="28"/>
                <w:szCs w:val="28"/>
                <w:lang w:val="uk-UA"/>
              </w:rPr>
              <w:t>Процеси та інституціональні механізми бухгалтерського обліку, контролю,</w:t>
            </w:r>
            <w:r>
              <w:rPr>
                <w:sz w:val="28"/>
                <w:szCs w:val="28"/>
                <w:lang w:val="uk-UA"/>
              </w:rPr>
              <w:t xml:space="preserve"> </w:t>
            </w:r>
            <w:r w:rsidRPr="007914FA">
              <w:rPr>
                <w:sz w:val="28"/>
                <w:szCs w:val="28"/>
                <w:lang w:val="uk-UA"/>
              </w:rPr>
              <w:t>аудиту, оподаткування, формування та аналізу фінансової, управлінської,</w:t>
            </w:r>
            <w:r>
              <w:rPr>
                <w:sz w:val="28"/>
                <w:szCs w:val="28"/>
                <w:lang w:val="uk-UA"/>
              </w:rPr>
              <w:t xml:space="preserve"> </w:t>
            </w:r>
            <w:r w:rsidRPr="007914FA">
              <w:rPr>
                <w:sz w:val="28"/>
                <w:szCs w:val="28"/>
                <w:lang w:val="uk-UA"/>
              </w:rPr>
              <w:t>податкової звітності, організації підготовки звітності зі сталого розвитку</w:t>
            </w:r>
            <w:r>
              <w:rPr>
                <w:sz w:val="28"/>
                <w:szCs w:val="28"/>
                <w:lang w:val="uk-UA"/>
              </w:rPr>
              <w:t xml:space="preserve"> </w:t>
            </w:r>
            <w:r w:rsidRPr="007914FA">
              <w:rPr>
                <w:sz w:val="28"/>
                <w:szCs w:val="28"/>
                <w:lang w:val="uk-UA"/>
              </w:rPr>
              <w:t>підприємств</w:t>
            </w:r>
            <w:r>
              <w:rPr>
                <w:sz w:val="28"/>
                <w:szCs w:val="28"/>
                <w:lang w:val="uk-UA"/>
              </w:rPr>
              <w:t>.</w:t>
            </w:r>
          </w:p>
        </w:tc>
      </w:tr>
      <w:tr w:rsidR="0082613C" w:rsidRPr="00BE3082" w14:paraId="672CFFC6" w14:textId="77777777" w:rsidTr="007238EA">
        <w:tc>
          <w:tcPr>
            <w:tcW w:w="0" w:type="auto"/>
            <w:hideMark/>
          </w:tcPr>
          <w:p w14:paraId="5D6175A8" w14:textId="77777777" w:rsidR="0082613C" w:rsidRPr="003147CF" w:rsidRDefault="0082613C" w:rsidP="003147CF">
            <w:pPr>
              <w:rPr>
                <w:b/>
                <w:sz w:val="28"/>
                <w:szCs w:val="28"/>
                <w:lang w:val="uk-UA"/>
              </w:rPr>
            </w:pPr>
            <w:r w:rsidRPr="003147CF">
              <w:rPr>
                <w:b/>
                <w:sz w:val="28"/>
                <w:szCs w:val="28"/>
                <w:lang w:val="uk-UA"/>
              </w:rPr>
              <w:t>Теоретичний зміст предметної області</w:t>
            </w:r>
          </w:p>
        </w:tc>
        <w:tc>
          <w:tcPr>
            <w:tcW w:w="7043" w:type="dxa"/>
          </w:tcPr>
          <w:p w14:paraId="2D3862A4" w14:textId="1FB8F7A7" w:rsidR="00B30909" w:rsidRPr="003147CF" w:rsidRDefault="007914FA" w:rsidP="007914FA">
            <w:pPr>
              <w:jc w:val="both"/>
              <w:rPr>
                <w:sz w:val="28"/>
                <w:szCs w:val="28"/>
                <w:highlight w:val="yellow"/>
                <w:lang w:val="uk-UA"/>
              </w:rPr>
            </w:pPr>
            <w:r w:rsidRPr="007914FA">
              <w:rPr>
                <w:sz w:val="28"/>
                <w:szCs w:val="28"/>
                <w:lang w:val="uk-UA"/>
              </w:rPr>
              <w:t>Теорії, поняття, принципи, концепції бухгалтерського обліку, контролю,</w:t>
            </w:r>
            <w:r>
              <w:rPr>
                <w:sz w:val="28"/>
                <w:szCs w:val="28"/>
                <w:lang w:val="uk-UA"/>
              </w:rPr>
              <w:t xml:space="preserve"> </w:t>
            </w:r>
            <w:r w:rsidRPr="007914FA">
              <w:rPr>
                <w:sz w:val="28"/>
                <w:szCs w:val="28"/>
                <w:lang w:val="uk-UA"/>
              </w:rPr>
              <w:t>аудиту, оподаткування, формування та аналізу фінансової, управлінської,</w:t>
            </w:r>
            <w:r>
              <w:rPr>
                <w:sz w:val="28"/>
                <w:szCs w:val="28"/>
                <w:lang w:val="uk-UA"/>
              </w:rPr>
              <w:t xml:space="preserve"> </w:t>
            </w:r>
            <w:r w:rsidRPr="007914FA">
              <w:rPr>
                <w:sz w:val="28"/>
                <w:szCs w:val="28"/>
                <w:lang w:val="uk-UA"/>
              </w:rPr>
              <w:t>податкової звітності</w:t>
            </w:r>
            <w:r>
              <w:rPr>
                <w:sz w:val="28"/>
                <w:szCs w:val="28"/>
                <w:lang w:val="uk-UA"/>
              </w:rPr>
              <w:t>.</w:t>
            </w:r>
          </w:p>
        </w:tc>
      </w:tr>
      <w:tr w:rsidR="0082613C" w:rsidRPr="00BE3082" w14:paraId="00DD9A6B" w14:textId="77777777" w:rsidTr="007238EA">
        <w:tc>
          <w:tcPr>
            <w:tcW w:w="0" w:type="auto"/>
            <w:hideMark/>
          </w:tcPr>
          <w:p w14:paraId="445D32BC" w14:textId="77777777" w:rsidR="0082613C" w:rsidRPr="003147CF" w:rsidRDefault="0082613C" w:rsidP="003147CF">
            <w:pPr>
              <w:rPr>
                <w:b/>
                <w:sz w:val="28"/>
                <w:szCs w:val="28"/>
                <w:lang w:val="uk-UA"/>
              </w:rPr>
            </w:pPr>
            <w:r w:rsidRPr="003147CF">
              <w:rPr>
                <w:b/>
                <w:sz w:val="28"/>
                <w:szCs w:val="28"/>
                <w:lang w:val="uk-UA"/>
              </w:rPr>
              <w:t>Методи, методики та технології</w:t>
            </w:r>
          </w:p>
        </w:tc>
        <w:tc>
          <w:tcPr>
            <w:tcW w:w="7043" w:type="dxa"/>
          </w:tcPr>
          <w:p w14:paraId="58A30402" w14:textId="7F05DDD3" w:rsidR="0082613C" w:rsidRPr="003147CF" w:rsidRDefault="007914FA" w:rsidP="007914FA">
            <w:pPr>
              <w:jc w:val="both"/>
              <w:rPr>
                <w:sz w:val="28"/>
                <w:szCs w:val="28"/>
                <w:lang w:val="uk-UA"/>
              </w:rPr>
            </w:pPr>
            <w:r w:rsidRPr="007914FA">
              <w:rPr>
                <w:sz w:val="28"/>
                <w:szCs w:val="28"/>
                <w:lang w:val="uk-UA"/>
              </w:rPr>
              <w:t>Методи, методики, цифрові та інформаційні технології бухгалтерського</w:t>
            </w:r>
            <w:r>
              <w:rPr>
                <w:sz w:val="28"/>
                <w:szCs w:val="28"/>
                <w:lang w:val="uk-UA"/>
              </w:rPr>
              <w:t xml:space="preserve"> </w:t>
            </w:r>
            <w:r w:rsidRPr="007914FA">
              <w:rPr>
                <w:sz w:val="28"/>
                <w:szCs w:val="28"/>
                <w:lang w:val="uk-UA"/>
              </w:rPr>
              <w:t>обліку, контролю, аудиту, оподаткування, формування та аналізу</w:t>
            </w:r>
            <w:r>
              <w:rPr>
                <w:sz w:val="28"/>
                <w:szCs w:val="28"/>
                <w:lang w:val="uk-UA"/>
              </w:rPr>
              <w:t xml:space="preserve"> </w:t>
            </w:r>
            <w:r w:rsidRPr="007914FA">
              <w:rPr>
                <w:sz w:val="28"/>
                <w:szCs w:val="28"/>
                <w:lang w:val="uk-UA"/>
              </w:rPr>
              <w:t>фінансової, управлінської, податкової звітності, організації підготовки</w:t>
            </w:r>
            <w:r>
              <w:rPr>
                <w:sz w:val="28"/>
                <w:szCs w:val="28"/>
                <w:lang w:val="uk-UA"/>
              </w:rPr>
              <w:t xml:space="preserve"> </w:t>
            </w:r>
            <w:r w:rsidRPr="007914FA">
              <w:rPr>
                <w:sz w:val="28"/>
                <w:szCs w:val="28"/>
                <w:lang w:val="uk-UA"/>
              </w:rPr>
              <w:t>звітності зі сталого розвитку підприємств та прийняття рішень в умовах</w:t>
            </w:r>
            <w:r>
              <w:rPr>
                <w:sz w:val="28"/>
                <w:szCs w:val="28"/>
                <w:lang w:val="uk-UA"/>
              </w:rPr>
              <w:t xml:space="preserve"> </w:t>
            </w:r>
            <w:r w:rsidRPr="007914FA">
              <w:rPr>
                <w:sz w:val="28"/>
                <w:szCs w:val="28"/>
                <w:lang w:val="uk-UA"/>
              </w:rPr>
              <w:t>невизначеності</w:t>
            </w:r>
            <w:r>
              <w:rPr>
                <w:sz w:val="28"/>
                <w:szCs w:val="28"/>
                <w:lang w:val="uk-UA"/>
              </w:rPr>
              <w:t>.</w:t>
            </w:r>
          </w:p>
        </w:tc>
      </w:tr>
      <w:tr w:rsidR="0082613C" w:rsidRPr="00BE3082" w14:paraId="262CF37E" w14:textId="77777777" w:rsidTr="007238EA">
        <w:tc>
          <w:tcPr>
            <w:tcW w:w="0" w:type="auto"/>
            <w:hideMark/>
          </w:tcPr>
          <w:p w14:paraId="5079BE9B" w14:textId="77777777" w:rsidR="0082613C" w:rsidRPr="003147CF" w:rsidRDefault="0082613C" w:rsidP="003147CF">
            <w:pPr>
              <w:rPr>
                <w:b/>
                <w:sz w:val="28"/>
                <w:szCs w:val="28"/>
                <w:lang w:val="uk-UA"/>
              </w:rPr>
            </w:pPr>
            <w:r w:rsidRPr="003147CF">
              <w:rPr>
                <w:b/>
                <w:sz w:val="28"/>
                <w:szCs w:val="28"/>
                <w:lang w:val="uk-UA"/>
              </w:rPr>
              <w:t>Інструменти та обладнання</w:t>
            </w:r>
          </w:p>
        </w:tc>
        <w:tc>
          <w:tcPr>
            <w:tcW w:w="7043" w:type="dxa"/>
            <w:hideMark/>
          </w:tcPr>
          <w:p w14:paraId="699221F0" w14:textId="16018255" w:rsidR="0082613C" w:rsidRPr="003147CF" w:rsidRDefault="007914FA" w:rsidP="007914FA">
            <w:pPr>
              <w:jc w:val="both"/>
              <w:rPr>
                <w:sz w:val="28"/>
                <w:szCs w:val="28"/>
                <w:lang w:val="uk-UA"/>
              </w:rPr>
            </w:pPr>
            <w:r w:rsidRPr="007914FA">
              <w:rPr>
                <w:sz w:val="28"/>
                <w:szCs w:val="28"/>
                <w:lang w:val="uk-UA"/>
              </w:rPr>
              <w:t>Обладнання, програмні продукти та хмарні сервіси обробки даних в системі</w:t>
            </w:r>
            <w:r>
              <w:rPr>
                <w:sz w:val="28"/>
                <w:szCs w:val="28"/>
                <w:lang w:val="uk-UA"/>
              </w:rPr>
              <w:t xml:space="preserve"> </w:t>
            </w:r>
            <w:r w:rsidRPr="007914FA">
              <w:rPr>
                <w:sz w:val="28"/>
                <w:szCs w:val="28"/>
                <w:lang w:val="uk-UA"/>
              </w:rPr>
              <w:t>бухгалтерського обліку, контролю, аудиту, оподаткування, формування та</w:t>
            </w:r>
            <w:r>
              <w:rPr>
                <w:sz w:val="28"/>
                <w:szCs w:val="28"/>
                <w:lang w:val="uk-UA"/>
              </w:rPr>
              <w:t xml:space="preserve"> </w:t>
            </w:r>
            <w:r w:rsidRPr="007914FA">
              <w:rPr>
                <w:sz w:val="28"/>
                <w:szCs w:val="28"/>
                <w:lang w:val="uk-UA"/>
              </w:rPr>
              <w:t>аналізу фінансової, управлінської, податкової звітності, організації</w:t>
            </w:r>
            <w:r>
              <w:rPr>
                <w:sz w:val="28"/>
                <w:szCs w:val="28"/>
                <w:lang w:val="uk-UA"/>
              </w:rPr>
              <w:t xml:space="preserve"> </w:t>
            </w:r>
            <w:r w:rsidRPr="007914FA">
              <w:rPr>
                <w:sz w:val="28"/>
                <w:szCs w:val="28"/>
                <w:lang w:val="uk-UA"/>
              </w:rPr>
              <w:t>підготовки звітності зі сталого розвитку підприємств</w:t>
            </w:r>
            <w:r>
              <w:rPr>
                <w:sz w:val="28"/>
                <w:szCs w:val="28"/>
                <w:lang w:val="uk-UA"/>
              </w:rPr>
              <w:t>.</w:t>
            </w:r>
          </w:p>
        </w:tc>
      </w:tr>
    </w:tbl>
    <w:p w14:paraId="436A8D3D" w14:textId="77777777" w:rsidR="00FE54E1" w:rsidRPr="003147CF" w:rsidRDefault="00FE54E1" w:rsidP="003147CF">
      <w:pPr>
        <w:jc w:val="center"/>
        <w:rPr>
          <w:b/>
          <w:sz w:val="28"/>
          <w:szCs w:val="28"/>
          <w:lang w:val="uk-UA"/>
        </w:rPr>
      </w:pPr>
    </w:p>
    <w:p w14:paraId="17FD802E" w14:textId="343474D3" w:rsidR="00264F87" w:rsidRDefault="00264F87" w:rsidP="003147CF">
      <w:pPr>
        <w:tabs>
          <w:tab w:val="left" w:pos="993"/>
        </w:tabs>
        <w:ind w:firstLine="567"/>
        <w:jc w:val="both"/>
        <w:rPr>
          <w:b/>
          <w:sz w:val="28"/>
          <w:szCs w:val="28"/>
          <w:lang w:val="uk-UA"/>
        </w:rPr>
      </w:pPr>
      <w:r w:rsidRPr="003147CF">
        <w:rPr>
          <w:b/>
          <w:sz w:val="28"/>
          <w:szCs w:val="28"/>
          <w:lang w:val="uk-UA"/>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5B728C4E" w14:textId="77777777" w:rsidR="003147CF" w:rsidRPr="003147CF" w:rsidRDefault="003147CF" w:rsidP="003147CF">
      <w:pPr>
        <w:tabs>
          <w:tab w:val="left" w:pos="993"/>
        </w:tabs>
        <w:ind w:firstLine="567"/>
        <w:jc w:val="both"/>
        <w:rPr>
          <w:b/>
          <w:sz w:val="28"/>
          <w:szCs w:val="28"/>
          <w:lang w:val="uk-UA" w:eastAsia="uk-UA"/>
        </w:rPr>
      </w:pPr>
    </w:p>
    <w:p w14:paraId="1A92108E" w14:textId="56A3B079" w:rsidR="00264F87" w:rsidRPr="003147CF" w:rsidRDefault="00264F87" w:rsidP="002C2933">
      <w:pPr>
        <w:tabs>
          <w:tab w:val="left" w:pos="993"/>
        </w:tabs>
        <w:ind w:firstLine="567"/>
        <w:jc w:val="both"/>
        <w:rPr>
          <w:color w:val="000000"/>
          <w:sz w:val="28"/>
          <w:szCs w:val="28"/>
          <w:lang w:val="uk-UA" w:eastAsia="uk-UA"/>
        </w:rPr>
      </w:pPr>
      <w:r w:rsidRPr="003147CF">
        <w:rPr>
          <w:sz w:val="28"/>
          <w:szCs w:val="28"/>
          <w:lang w:val="uk-UA"/>
        </w:rPr>
        <w:t xml:space="preserve">Вимоги до рівня освіти осіб, які можуть розпочати навчання за освітніми програмами </w:t>
      </w:r>
      <w:r w:rsidR="00F8743E" w:rsidRPr="003147CF">
        <w:rPr>
          <w:sz w:val="28"/>
          <w:szCs w:val="28"/>
          <w:lang w:val="uk-UA"/>
        </w:rPr>
        <w:t>магістерського</w:t>
      </w:r>
      <w:r w:rsidRPr="003147CF">
        <w:rPr>
          <w:sz w:val="28"/>
          <w:szCs w:val="28"/>
          <w:lang w:val="uk-UA"/>
        </w:rPr>
        <w:t xml:space="preserve"> рівня вищої освіти визначаються згідно із Законом України «Про вищу освіту» (зазначається лише нижчий з рівнів освіти, який надає право доступу до здобуття відповідної кваліфікації ), а саме:</w:t>
      </w:r>
      <w:r w:rsidR="002C2933">
        <w:rPr>
          <w:sz w:val="28"/>
          <w:szCs w:val="28"/>
          <w:lang w:val="uk-UA"/>
        </w:rPr>
        <w:t xml:space="preserve"> </w:t>
      </w:r>
      <w:r w:rsidR="004A367A" w:rsidRPr="003147CF">
        <w:rPr>
          <w:color w:val="000000"/>
          <w:sz w:val="28"/>
          <w:szCs w:val="28"/>
          <w:lang w:val="uk-UA"/>
        </w:rPr>
        <w:t xml:space="preserve">для здобуття </w:t>
      </w:r>
      <w:r w:rsidR="004A367A" w:rsidRPr="003147CF">
        <w:rPr>
          <w:color w:val="000000"/>
          <w:sz w:val="28"/>
          <w:szCs w:val="28"/>
          <w:lang w:val="uk-UA"/>
        </w:rPr>
        <w:lastRenderedPageBreak/>
        <w:t xml:space="preserve">другого (магістерського) рівня вищої освіти можуть вступати особи, </w:t>
      </w:r>
      <w:r w:rsidR="004A367A" w:rsidRPr="003147CF">
        <w:rPr>
          <w:sz w:val="28"/>
          <w:szCs w:val="28"/>
          <w:lang w:val="uk-UA"/>
        </w:rPr>
        <w:t xml:space="preserve">які </w:t>
      </w:r>
      <w:r w:rsidR="004A367A" w:rsidRPr="003147CF">
        <w:rPr>
          <w:color w:val="000000"/>
          <w:sz w:val="28"/>
          <w:szCs w:val="28"/>
          <w:lang w:val="uk-UA"/>
        </w:rPr>
        <w:t>здобули освітній ступінь бакалавра.</w:t>
      </w:r>
    </w:p>
    <w:p w14:paraId="3B07439B" w14:textId="77777777" w:rsidR="00FE54E1" w:rsidRPr="003147CF" w:rsidRDefault="00FE54E1" w:rsidP="003147CF">
      <w:pPr>
        <w:jc w:val="center"/>
        <w:rPr>
          <w:b/>
          <w:sz w:val="28"/>
          <w:szCs w:val="28"/>
          <w:lang w:val="uk-UA"/>
        </w:rPr>
      </w:pPr>
    </w:p>
    <w:p w14:paraId="150AC5A9" w14:textId="30D6D2FD" w:rsidR="001D3BAA" w:rsidRDefault="001D3BAA" w:rsidP="003147CF">
      <w:pPr>
        <w:tabs>
          <w:tab w:val="left" w:pos="993"/>
        </w:tabs>
        <w:ind w:firstLine="567"/>
        <w:jc w:val="both"/>
        <w:rPr>
          <w:b/>
          <w:sz w:val="28"/>
          <w:szCs w:val="28"/>
          <w:lang w:val="uk-UA"/>
        </w:rPr>
      </w:pPr>
      <w:r w:rsidRPr="003147CF">
        <w:rPr>
          <w:b/>
          <w:sz w:val="28"/>
          <w:szCs w:val="28"/>
          <w:lang w:val="uk-UA"/>
        </w:rPr>
        <w:t>VІІ. Перелік обов’язкових</w:t>
      </w:r>
      <w:r w:rsidRPr="003147CF">
        <w:rPr>
          <w:sz w:val="28"/>
          <w:szCs w:val="28"/>
          <w:lang w:val="uk-UA"/>
        </w:rPr>
        <w:t xml:space="preserve"> </w:t>
      </w:r>
      <w:r w:rsidRPr="003147CF">
        <w:rPr>
          <w:b/>
          <w:sz w:val="28"/>
          <w:szCs w:val="28"/>
          <w:lang w:val="uk-UA"/>
        </w:rPr>
        <w:t>компетентностей випускника</w:t>
      </w:r>
    </w:p>
    <w:p w14:paraId="3C690B34" w14:textId="77777777" w:rsidR="007238EA" w:rsidRPr="003147CF" w:rsidRDefault="007238EA" w:rsidP="003147CF">
      <w:pPr>
        <w:tabs>
          <w:tab w:val="left" w:pos="993"/>
        </w:tabs>
        <w:ind w:firstLine="567"/>
        <w:jc w:val="both"/>
        <w:rPr>
          <w:b/>
          <w:sz w:val="28"/>
          <w:szCs w:val="28"/>
          <w:lang w:val="uk-UA" w:eastAsia="uk-UA"/>
        </w:rPr>
      </w:pPr>
    </w:p>
    <w:p w14:paraId="2E4DDB4A" w14:textId="77777777" w:rsidR="0027494D" w:rsidRDefault="0027494D" w:rsidP="007238EA">
      <w:pPr>
        <w:ind w:firstLine="567"/>
        <w:rPr>
          <w:b/>
          <w:sz w:val="28"/>
          <w:szCs w:val="28"/>
          <w:lang w:val="uk-UA"/>
        </w:rPr>
      </w:pPr>
      <w:r w:rsidRPr="00AB5915">
        <w:rPr>
          <w:b/>
          <w:sz w:val="28"/>
          <w:szCs w:val="28"/>
          <w:lang w:val="uk-UA"/>
        </w:rPr>
        <w:t>Загальні компетентності</w:t>
      </w:r>
      <w:r>
        <w:rPr>
          <w:b/>
          <w:sz w:val="28"/>
          <w:szCs w:val="28"/>
          <w:lang w:val="uk-UA"/>
        </w:rPr>
        <w:t xml:space="preserve"> (ЗК)</w:t>
      </w:r>
    </w:p>
    <w:p w14:paraId="4B5904BD" w14:textId="6CE64669" w:rsidR="0027494D" w:rsidRPr="0096442C" w:rsidRDefault="0027494D" w:rsidP="0027494D">
      <w:pPr>
        <w:pStyle w:val="ad"/>
        <w:numPr>
          <w:ilvl w:val="0"/>
          <w:numId w:val="13"/>
        </w:numPr>
        <w:tabs>
          <w:tab w:val="left" w:pos="913"/>
        </w:tabs>
        <w:spacing w:after="0" w:line="240" w:lineRule="auto"/>
        <w:ind w:left="0" w:firstLine="567"/>
        <w:jc w:val="both"/>
        <w:rPr>
          <w:rFonts w:ascii="Times New Roman" w:hAnsi="Times New Roman"/>
          <w:sz w:val="28"/>
          <w:szCs w:val="24"/>
          <w:lang w:val="uk-UA"/>
        </w:rPr>
      </w:pPr>
      <w:r w:rsidRPr="003147CF">
        <w:rPr>
          <w:rFonts w:ascii="Times New Roman" w:eastAsia="Times New Roman" w:hAnsi="Times New Roman"/>
          <w:color w:val="000000"/>
          <w:sz w:val="28"/>
          <w:szCs w:val="28"/>
          <w:lang w:val="uk-UA"/>
        </w:rPr>
        <w:t xml:space="preserve">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 </w:t>
      </w:r>
      <w:r w:rsidRPr="003147CF">
        <w:rPr>
          <w:rFonts w:ascii="Times New Roman" w:eastAsia="Times New Roman" w:hAnsi="Times New Roman"/>
          <w:sz w:val="28"/>
          <w:szCs w:val="28"/>
          <w:lang w:val="uk-UA"/>
        </w:rPr>
        <w:t xml:space="preserve">Рівень володіння українською мовою як рівень вільного володіння першого ступеня (С1) для громадян України, для іноземних громадян - середній рівень другого ступеня (B2). </w:t>
      </w:r>
      <w:r w:rsidRPr="003147CF">
        <w:rPr>
          <w:rFonts w:ascii="Times New Roman" w:hAnsi="Times New Roman"/>
          <w:sz w:val="28"/>
          <w:szCs w:val="24"/>
          <w:lang w:val="uk-UA"/>
        </w:rPr>
        <w:t xml:space="preserve">  </w:t>
      </w:r>
      <w:r w:rsidRPr="003147CF">
        <w:rPr>
          <w:rFonts w:ascii="Times New Roman" w:eastAsia="Times New Roman" w:hAnsi="Times New Roman"/>
          <w:sz w:val="28"/>
          <w:szCs w:val="28"/>
          <w:lang w:val="uk-UA"/>
        </w:rPr>
        <w:t>Для осіб з порушеннями зору, слуху, мовлення відповідні вимоги застосовуються з урахуванням можливостей таких осіб</w:t>
      </w:r>
      <w:r>
        <w:rPr>
          <w:rFonts w:ascii="Times New Roman" w:eastAsia="Times New Roman" w:hAnsi="Times New Roman"/>
          <w:sz w:val="28"/>
          <w:szCs w:val="28"/>
          <w:lang w:val="uk-UA"/>
        </w:rPr>
        <w:t>.</w:t>
      </w:r>
    </w:p>
    <w:p w14:paraId="31179E54" w14:textId="77777777" w:rsidR="0027494D" w:rsidRPr="0096442C" w:rsidRDefault="0027494D" w:rsidP="0027494D">
      <w:pPr>
        <w:tabs>
          <w:tab w:val="left" w:pos="913"/>
          <w:tab w:val="left" w:pos="993"/>
        </w:tabs>
        <w:ind w:firstLine="567"/>
        <w:jc w:val="both"/>
        <w:rPr>
          <w:color w:val="000000"/>
          <w:sz w:val="28"/>
          <w:szCs w:val="28"/>
          <w:lang w:val="uk-UA" w:eastAsia="uk-UA"/>
        </w:rPr>
      </w:pPr>
      <w:r w:rsidRPr="0027494D">
        <w:rPr>
          <w:b/>
          <w:color w:val="000000"/>
          <w:sz w:val="28"/>
          <w:szCs w:val="28"/>
          <w:lang w:val="uk-UA"/>
        </w:rPr>
        <w:t>ЗК2.</w:t>
      </w:r>
      <w:r>
        <w:rPr>
          <w:color w:val="000000"/>
          <w:sz w:val="28"/>
          <w:szCs w:val="28"/>
          <w:lang w:val="uk-UA"/>
        </w:rPr>
        <w:t xml:space="preserve"> </w:t>
      </w:r>
      <w:r w:rsidRPr="0096442C">
        <w:rPr>
          <w:color w:val="000000"/>
          <w:sz w:val="28"/>
          <w:szCs w:val="28"/>
          <w:lang w:val="uk-UA"/>
        </w:rPr>
        <w:t>Здатність спілкуватися з питань професійної дослідницької та/або інноваційної діяльності іноземною, зокрема англійською, мовою усно і письмово на рівні В2 CEFR. </w:t>
      </w:r>
      <w:r w:rsidRPr="0096442C">
        <w:rPr>
          <w:sz w:val="28"/>
          <w:szCs w:val="28"/>
          <w:lang w:val="uk-UA"/>
        </w:rPr>
        <w:t>Для осіб з порушеннями зору, слуху, мовлення відповідні вимоги застосовуються з урахуванням можливостей таких осіб.</w:t>
      </w:r>
    </w:p>
    <w:p w14:paraId="7221C3EB" w14:textId="77777777" w:rsidR="0027494D" w:rsidRDefault="0027494D" w:rsidP="0027494D">
      <w:pPr>
        <w:tabs>
          <w:tab w:val="left" w:pos="913"/>
          <w:tab w:val="left" w:pos="993"/>
        </w:tabs>
        <w:ind w:left="58" w:firstLine="567"/>
        <w:jc w:val="both"/>
        <w:rPr>
          <w:color w:val="000000"/>
          <w:sz w:val="28"/>
          <w:szCs w:val="28"/>
          <w:lang w:val="uk-UA"/>
        </w:rPr>
      </w:pPr>
      <w:r w:rsidRPr="0027494D">
        <w:rPr>
          <w:b/>
          <w:color w:val="000000"/>
          <w:sz w:val="28"/>
          <w:szCs w:val="28"/>
          <w:lang w:val="uk-UA"/>
        </w:rPr>
        <w:t>ЗК3.</w:t>
      </w:r>
      <w:r>
        <w:rPr>
          <w:color w:val="000000"/>
          <w:sz w:val="28"/>
          <w:szCs w:val="28"/>
          <w:lang w:val="uk-UA"/>
        </w:rPr>
        <w:t xml:space="preserve"> </w:t>
      </w:r>
      <w:r w:rsidRPr="0096442C">
        <w:rPr>
          <w:color w:val="000000"/>
          <w:sz w:val="28"/>
          <w:szCs w:val="28"/>
          <w:lang w:val="uk-UA"/>
        </w:rPr>
        <w:t>Здатність застосовувати наукові знання</w:t>
      </w:r>
      <w:r>
        <w:rPr>
          <w:color w:val="000000"/>
          <w:sz w:val="28"/>
          <w:szCs w:val="28"/>
          <w:lang w:val="uk-UA"/>
        </w:rPr>
        <w:t>, технології</w:t>
      </w:r>
      <w:r w:rsidRPr="0096442C">
        <w:rPr>
          <w:color w:val="000000"/>
          <w:sz w:val="28"/>
          <w:szCs w:val="28"/>
          <w:lang w:val="uk-UA"/>
        </w:rPr>
        <w:t xml:space="preserve"> та методи у  професійній дослідницькій та/або інноваційній діяльності</w:t>
      </w:r>
      <w:r>
        <w:rPr>
          <w:color w:val="000000"/>
          <w:sz w:val="28"/>
          <w:szCs w:val="28"/>
          <w:lang w:val="uk-UA"/>
        </w:rPr>
        <w:t xml:space="preserve"> </w:t>
      </w:r>
      <w:r w:rsidRPr="0096442C">
        <w:rPr>
          <w:color w:val="000000"/>
          <w:sz w:val="28"/>
          <w:szCs w:val="28"/>
          <w:lang w:val="uk-UA"/>
        </w:rPr>
        <w:t>та/або участі у</w:t>
      </w:r>
      <w:r>
        <w:rPr>
          <w:color w:val="000000"/>
          <w:sz w:val="28"/>
          <w:szCs w:val="28"/>
          <w:lang w:val="uk-UA"/>
        </w:rPr>
        <w:t xml:space="preserve"> </w:t>
      </w:r>
      <w:r w:rsidRPr="0096442C">
        <w:rPr>
          <w:color w:val="000000"/>
          <w:sz w:val="28"/>
          <w:szCs w:val="28"/>
          <w:lang w:val="uk-UA"/>
        </w:rPr>
        <w:t>суспільному житті</w:t>
      </w:r>
      <w:r>
        <w:rPr>
          <w:color w:val="000000"/>
          <w:sz w:val="28"/>
          <w:szCs w:val="28"/>
          <w:lang w:val="uk-UA"/>
        </w:rPr>
        <w:t>.</w:t>
      </w:r>
    </w:p>
    <w:p w14:paraId="1466128C" w14:textId="77777777" w:rsidR="0027494D" w:rsidRDefault="0027494D" w:rsidP="0027494D">
      <w:pPr>
        <w:tabs>
          <w:tab w:val="left" w:pos="913"/>
          <w:tab w:val="left" w:pos="993"/>
        </w:tabs>
        <w:ind w:left="58" w:firstLine="567"/>
        <w:jc w:val="both"/>
        <w:rPr>
          <w:color w:val="000000"/>
          <w:sz w:val="28"/>
          <w:szCs w:val="28"/>
          <w:lang w:val="uk-UA"/>
        </w:rPr>
      </w:pPr>
      <w:r w:rsidRPr="0027494D">
        <w:rPr>
          <w:b/>
          <w:color w:val="000000"/>
          <w:sz w:val="28"/>
          <w:szCs w:val="28"/>
          <w:lang w:val="uk-UA"/>
        </w:rPr>
        <w:t>ЗК4.</w:t>
      </w:r>
      <w:r>
        <w:rPr>
          <w:color w:val="000000"/>
          <w:sz w:val="28"/>
          <w:szCs w:val="28"/>
          <w:lang w:val="uk-UA"/>
        </w:rPr>
        <w:t xml:space="preserve"> </w:t>
      </w:r>
      <w:r w:rsidRPr="003147CF">
        <w:rPr>
          <w:color w:val="000000"/>
          <w:sz w:val="28"/>
          <w:szCs w:val="28"/>
          <w:lang w:val="uk-UA"/>
        </w:rPr>
        <w:t>Здатність застосовувати сучасні цифрові інструменти і технології, створювати цифровий контент</w:t>
      </w:r>
      <w:r>
        <w:rPr>
          <w:color w:val="000000"/>
          <w:sz w:val="28"/>
          <w:szCs w:val="28"/>
          <w:lang w:val="uk-UA"/>
        </w:rPr>
        <w:t xml:space="preserve">, </w:t>
      </w:r>
      <w:r w:rsidRPr="0096442C">
        <w:rPr>
          <w:color w:val="000000"/>
          <w:sz w:val="28"/>
          <w:szCs w:val="28"/>
          <w:lang w:val="uk-UA"/>
        </w:rPr>
        <w:t>захищати</w:t>
      </w:r>
      <w:r>
        <w:rPr>
          <w:color w:val="000000"/>
          <w:sz w:val="28"/>
          <w:szCs w:val="28"/>
          <w:lang w:val="uk-UA"/>
        </w:rPr>
        <w:t xml:space="preserve"> </w:t>
      </w:r>
      <w:r w:rsidRPr="0096442C">
        <w:rPr>
          <w:color w:val="000000"/>
          <w:sz w:val="28"/>
          <w:szCs w:val="28"/>
          <w:lang w:val="uk-UA"/>
        </w:rPr>
        <w:t>інформацію</w:t>
      </w:r>
      <w:r w:rsidRPr="003147CF">
        <w:rPr>
          <w:color w:val="000000"/>
          <w:sz w:val="28"/>
          <w:szCs w:val="28"/>
          <w:lang w:val="uk-UA"/>
        </w:rPr>
        <w:t xml:space="preserve"> у професійній дослідницькій та/або інноваційній діяльності.</w:t>
      </w:r>
    </w:p>
    <w:p w14:paraId="45F9717F" w14:textId="3E1095E8" w:rsidR="0027494D" w:rsidRDefault="0027494D" w:rsidP="0027494D">
      <w:pPr>
        <w:tabs>
          <w:tab w:val="left" w:pos="913"/>
          <w:tab w:val="left" w:pos="993"/>
        </w:tabs>
        <w:ind w:left="58" w:firstLine="567"/>
        <w:jc w:val="both"/>
        <w:rPr>
          <w:color w:val="000000"/>
          <w:sz w:val="28"/>
          <w:szCs w:val="28"/>
          <w:lang w:val="uk-UA"/>
        </w:rPr>
      </w:pPr>
      <w:r w:rsidRPr="0027494D">
        <w:rPr>
          <w:b/>
          <w:color w:val="000000"/>
          <w:sz w:val="28"/>
          <w:szCs w:val="28"/>
          <w:lang w:val="uk-UA"/>
        </w:rPr>
        <w:t>ЗК5.</w:t>
      </w:r>
      <w:r>
        <w:rPr>
          <w:color w:val="000000"/>
          <w:sz w:val="28"/>
          <w:szCs w:val="28"/>
          <w:lang w:val="uk-UA"/>
        </w:rPr>
        <w:t xml:space="preserve"> З</w:t>
      </w:r>
      <w:r w:rsidRPr="003F37F8">
        <w:rPr>
          <w:color w:val="000000"/>
          <w:sz w:val="28"/>
          <w:szCs w:val="28"/>
          <w:lang w:val="uk-UA"/>
        </w:rPr>
        <w:t>датність до</w:t>
      </w:r>
      <w:r>
        <w:rPr>
          <w:color w:val="000000"/>
          <w:sz w:val="28"/>
          <w:szCs w:val="28"/>
          <w:lang w:val="uk-UA"/>
        </w:rPr>
        <w:t xml:space="preserve"> </w:t>
      </w:r>
      <w:r w:rsidRPr="003F37F8">
        <w:rPr>
          <w:color w:val="000000"/>
          <w:sz w:val="28"/>
          <w:szCs w:val="28"/>
          <w:lang w:val="uk-UA"/>
        </w:rPr>
        <w:t>саморозвитку, підтримки</w:t>
      </w:r>
      <w:r>
        <w:rPr>
          <w:color w:val="000000"/>
          <w:sz w:val="28"/>
          <w:szCs w:val="28"/>
          <w:lang w:val="uk-UA"/>
        </w:rPr>
        <w:t xml:space="preserve"> </w:t>
      </w:r>
      <w:r w:rsidRPr="003F37F8">
        <w:rPr>
          <w:color w:val="000000"/>
          <w:sz w:val="28"/>
          <w:szCs w:val="28"/>
          <w:lang w:val="uk-UA"/>
        </w:rPr>
        <w:t>власного фізичного і</w:t>
      </w:r>
      <w:r>
        <w:rPr>
          <w:color w:val="000000"/>
          <w:sz w:val="28"/>
          <w:szCs w:val="28"/>
          <w:lang w:val="uk-UA"/>
        </w:rPr>
        <w:t xml:space="preserve"> </w:t>
      </w:r>
      <w:r w:rsidRPr="003F37F8">
        <w:rPr>
          <w:color w:val="000000"/>
          <w:sz w:val="28"/>
          <w:szCs w:val="28"/>
          <w:lang w:val="uk-UA"/>
        </w:rPr>
        <w:t>психічного здоров’я та</w:t>
      </w:r>
      <w:r>
        <w:rPr>
          <w:color w:val="000000"/>
          <w:sz w:val="28"/>
          <w:szCs w:val="28"/>
          <w:lang w:val="uk-UA"/>
        </w:rPr>
        <w:t xml:space="preserve"> </w:t>
      </w:r>
      <w:r w:rsidRPr="003F37F8">
        <w:rPr>
          <w:color w:val="000000"/>
          <w:sz w:val="28"/>
          <w:szCs w:val="28"/>
          <w:lang w:val="uk-UA"/>
        </w:rPr>
        <w:t>сприяння іншим у такій</w:t>
      </w:r>
      <w:r>
        <w:rPr>
          <w:color w:val="000000"/>
          <w:sz w:val="28"/>
          <w:szCs w:val="28"/>
          <w:lang w:val="uk-UA"/>
        </w:rPr>
        <w:t xml:space="preserve"> </w:t>
      </w:r>
      <w:r w:rsidRPr="003F37F8">
        <w:rPr>
          <w:color w:val="000000"/>
          <w:sz w:val="28"/>
          <w:szCs w:val="28"/>
          <w:lang w:val="uk-UA"/>
        </w:rPr>
        <w:t>підтримці, ефективного</w:t>
      </w:r>
      <w:r>
        <w:rPr>
          <w:color w:val="000000"/>
          <w:sz w:val="28"/>
          <w:szCs w:val="28"/>
          <w:lang w:val="uk-UA"/>
        </w:rPr>
        <w:t xml:space="preserve"> </w:t>
      </w:r>
      <w:r w:rsidRPr="003F37F8">
        <w:rPr>
          <w:color w:val="000000"/>
          <w:sz w:val="28"/>
          <w:szCs w:val="28"/>
          <w:lang w:val="uk-UA"/>
        </w:rPr>
        <w:t>керування часом та</w:t>
      </w:r>
      <w:r>
        <w:rPr>
          <w:color w:val="000000"/>
          <w:sz w:val="28"/>
          <w:szCs w:val="28"/>
          <w:lang w:val="uk-UA"/>
        </w:rPr>
        <w:t xml:space="preserve"> </w:t>
      </w:r>
      <w:r w:rsidRPr="003F37F8">
        <w:rPr>
          <w:color w:val="000000"/>
          <w:sz w:val="28"/>
          <w:szCs w:val="28"/>
          <w:lang w:val="uk-UA"/>
        </w:rPr>
        <w:t>інформацією, сприяння</w:t>
      </w:r>
      <w:r>
        <w:rPr>
          <w:color w:val="000000"/>
          <w:sz w:val="28"/>
          <w:szCs w:val="28"/>
          <w:lang w:val="uk-UA"/>
        </w:rPr>
        <w:t xml:space="preserve"> </w:t>
      </w:r>
      <w:r w:rsidRPr="003F37F8">
        <w:rPr>
          <w:color w:val="000000"/>
          <w:sz w:val="28"/>
          <w:szCs w:val="28"/>
          <w:lang w:val="uk-UA"/>
        </w:rPr>
        <w:t>конструктивній співпраці</w:t>
      </w:r>
      <w:r>
        <w:rPr>
          <w:color w:val="000000"/>
          <w:sz w:val="28"/>
          <w:szCs w:val="28"/>
          <w:lang w:val="uk-UA"/>
        </w:rPr>
        <w:t xml:space="preserve"> </w:t>
      </w:r>
      <w:r w:rsidRPr="003F37F8">
        <w:rPr>
          <w:color w:val="000000"/>
          <w:sz w:val="28"/>
          <w:szCs w:val="28"/>
          <w:lang w:val="uk-UA"/>
        </w:rPr>
        <w:t>та вирішенню конфліктів</w:t>
      </w:r>
      <w:r>
        <w:rPr>
          <w:color w:val="000000"/>
          <w:sz w:val="28"/>
          <w:szCs w:val="28"/>
          <w:lang w:val="uk-UA"/>
        </w:rPr>
        <w:t xml:space="preserve"> </w:t>
      </w:r>
      <w:r w:rsidRPr="003F37F8">
        <w:rPr>
          <w:color w:val="000000"/>
          <w:sz w:val="28"/>
          <w:szCs w:val="28"/>
          <w:lang w:val="uk-UA"/>
        </w:rPr>
        <w:t>в колективі, зокрема в</w:t>
      </w:r>
      <w:r>
        <w:rPr>
          <w:color w:val="000000"/>
          <w:sz w:val="28"/>
          <w:szCs w:val="28"/>
          <w:lang w:val="uk-UA"/>
        </w:rPr>
        <w:t xml:space="preserve"> </w:t>
      </w:r>
      <w:r w:rsidRPr="003F37F8">
        <w:rPr>
          <w:color w:val="000000"/>
          <w:sz w:val="28"/>
          <w:szCs w:val="28"/>
          <w:lang w:val="uk-UA"/>
        </w:rPr>
        <w:t>інклюзивному та</w:t>
      </w:r>
      <w:r>
        <w:rPr>
          <w:color w:val="000000"/>
          <w:sz w:val="28"/>
          <w:szCs w:val="28"/>
          <w:lang w:val="uk-UA"/>
        </w:rPr>
        <w:t xml:space="preserve"> </w:t>
      </w:r>
      <w:r w:rsidRPr="003F37F8">
        <w:rPr>
          <w:color w:val="000000"/>
          <w:sz w:val="28"/>
          <w:szCs w:val="28"/>
          <w:lang w:val="uk-UA"/>
        </w:rPr>
        <w:t>підтримуючому</w:t>
      </w:r>
      <w:r>
        <w:rPr>
          <w:color w:val="000000"/>
          <w:sz w:val="28"/>
          <w:szCs w:val="28"/>
          <w:lang w:val="uk-UA"/>
        </w:rPr>
        <w:t xml:space="preserve"> </w:t>
      </w:r>
      <w:r w:rsidRPr="003F37F8">
        <w:rPr>
          <w:color w:val="000000"/>
          <w:sz w:val="28"/>
          <w:szCs w:val="28"/>
          <w:lang w:val="uk-UA"/>
        </w:rPr>
        <w:t>контексті, участі у</w:t>
      </w:r>
      <w:r>
        <w:rPr>
          <w:color w:val="000000"/>
          <w:sz w:val="28"/>
          <w:szCs w:val="28"/>
          <w:lang w:val="uk-UA"/>
        </w:rPr>
        <w:t xml:space="preserve"> </w:t>
      </w:r>
      <w:r w:rsidRPr="003F37F8">
        <w:rPr>
          <w:color w:val="000000"/>
          <w:sz w:val="28"/>
          <w:szCs w:val="28"/>
          <w:lang w:val="uk-UA"/>
        </w:rPr>
        <w:t>суспільному житті,</w:t>
      </w:r>
      <w:r>
        <w:rPr>
          <w:color w:val="000000"/>
          <w:sz w:val="28"/>
          <w:szCs w:val="28"/>
          <w:lang w:val="uk-UA"/>
        </w:rPr>
        <w:t xml:space="preserve"> </w:t>
      </w:r>
      <w:r w:rsidRPr="003F37F8">
        <w:rPr>
          <w:color w:val="000000"/>
          <w:sz w:val="28"/>
          <w:szCs w:val="28"/>
          <w:lang w:val="uk-UA"/>
        </w:rPr>
        <w:t>здобуття</w:t>
      </w:r>
      <w:r>
        <w:rPr>
          <w:color w:val="000000"/>
          <w:sz w:val="28"/>
          <w:szCs w:val="28"/>
          <w:lang w:val="uk-UA"/>
        </w:rPr>
        <w:t xml:space="preserve"> </w:t>
      </w:r>
      <w:r w:rsidRPr="003F37F8">
        <w:rPr>
          <w:color w:val="000000"/>
          <w:sz w:val="28"/>
          <w:szCs w:val="28"/>
          <w:lang w:val="uk-UA"/>
        </w:rPr>
        <w:t>освітніх/професійних</w:t>
      </w:r>
      <w:r>
        <w:rPr>
          <w:color w:val="000000"/>
          <w:sz w:val="28"/>
          <w:szCs w:val="28"/>
          <w:lang w:val="uk-UA"/>
        </w:rPr>
        <w:t xml:space="preserve"> </w:t>
      </w:r>
      <w:r w:rsidRPr="003F37F8">
        <w:rPr>
          <w:color w:val="000000"/>
          <w:sz w:val="28"/>
          <w:szCs w:val="28"/>
          <w:lang w:val="uk-UA"/>
        </w:rPr>
        <w:t>кваліфікацій 8 рівня</w:t>
      </w:r>
      <w:r>
        <w:rPr>
          <w:color w:val="000000"/>
          <w:sz w:val="28"/>
          <w:szCs w:val="28"/>
          <w:lang w:val="uk-UA"/>
        </w:rPr>
        <w:t xml:space="preserve"> </w:t>
      </w:r>
      <w:r w:rsidRPr="003F37F8">
        <w:rPr>
          <w:color w:val="000000"/>
          <w:sz w:val="28"/>
          <w:szCs w:val="28"/>
          <w:lang w:val="uk-UA"/>
        </w:rPr>
        <w:t>НРК</w:t>
      </w:r>
      <w:r>
        <w:rPr>
          <w:color w:val="000000"/>
          <w:sz w:val="28"/>
          <w:szCs w:val="28"/>
          <w:lang w:val="uk-UA"/>
        </w:rPr>
        <w:t>.</w:t>
      </w:r>
    </w:p>
    <w:p w14:paraId="6AA14122" w14:textId="712D2B62" w:rsidR="0027494D" w:rsidRDefault="0027494D" w:rsidP="0027494D">
      <w:pPr>
        <w:tabs>
          <w:tab w:val="left" w:pos="913"/>
          <w:tab w:val="left" w:pos="993"/>
        </w:tabs>
        <w:ind w:left="58" w:firstLine="567"/>
        <w:jc w:val="both"/>
        <w:rPr>
          <w:color w:val="000000"/>
          <w:sz w:val="28"/>
          <w:szCs w:val="28"/>
          <w:lang w:val="uk-UA"/>
        </w:rPr>
      </w:pPr>
      <w:r w:rsidRPr="0027494D">
        <w:rPr>
          <w:b/>
          <w:color w:val="000000"/>
          <w:sz w:val="28"/>
          <w:szCs w:val="28"/>
          <w:lang w:val="uk-UA"/>
        </w:rPr>
        <w:t>ЗК6.</w:t>
      </w:r>
      <w:r>
        <w:rPr>
          <w:color w:val="000000"/>
          <w:sz w:val="28"/>
          <w:szCs w:val="28"/>
          <w:lang w:val="uk-UA"/>
        </w:rPr>
        <w:t xml:space="preserve"> </w:t>
      </w:r>
      <w:r w:rsidRPr="003F37F8">
        <w:rPr>
          <w:color w:val="000000"/>
          <w:sz w:val="28"/>
          <w:szCs w:val="28"/>
          <w:lang w:val="uk-UA"/>
        </w:rPr>
        <w:t>Здатність</w:t>
      </w:r>
      <w:r>
        <w:rPr>
          <w:color w:val="000000"/>
          <w:sz w:val="28"/>
          <w:szCs w:val="28"/>
          <w:lang w:val="uk-UA"/>
        </w:rPr>
        <w:t xml:space="preserve"> </w:t>
      </w:r>
      <w:r w:rsidRPr="003F37F8">
        <w:rPr>
          <w:color w:val="000000"/>
          <w:sz w:val="28"/>
          <w:szCs w:val="28"/>
          <w:lang w:val="uk-UA"/>
        </w:rPr>
        <w:t>реалізовувати свої права</w:t>
      </w:r>
      <w:r>
        <w:rPr>
          <w:color w:val="000000"/>
          <w:sz w:val="28"/>
          <w:szCs w:val="28"/>
          <w:lang w:val="uk-UA"/>
        </w:rPr>
        <w:t xml:space="preserve"> </w:t>
      </w:r>
      <w:r w:rsidRPr="003F37F8">
        <w:rPr>
          <w:color w:val="000000"/>
          <w:sz w:val="28"/>
          <w:szCs w:val="28"/>
          <w:lang w:val="uk-UA"/>
        </w:rPr>
        <w:t>і обов’язки як члена</w:t>
      </w:r>
      <w:r>
        <w:rPr>
          <w:color w:val="000000"/>
          <w:sz w:val="28"/>
          <w:szCs w:val="28"/>
          <w:lang w:val="uk-UA"/>
        </w:rPr>
        <w:t xml:space="preserve"> </w:t>
      </w:r>
      <w:r w:rsidRPr="003F37F8">
        <w:rPr>
          <w:color w:val="000000"/>
          <w:sz w:val="28"/>
          <w:szCs w:val="28"/>
          <w:lang w:val="uk-UA"/>
        </w:rPr>
        <w:t>суспільства на основі</w:t>
      </w:r>
      <w:r>
        <w:rPr>
          <w:color w:val="000000"/>
          <w:sz w:val="28"/>
          <w:szCs w:val="28"/>
          <w:lang w:val="uk-UA"/>
        </w:rPr>
        <w:t xml:space="preserve"> </w:t>
      </w:r>
      <w:r w:rsidRPr="003F37F8">
        <w:rPr>
          <w:color w:val="000000"/>
          <w:sz w:val="28"/>
          <w:szCs w:val="28"/>
          <w:lang w:val="uk-UA"/>
        </w:rPr>
        <w:t>усвідомлення цінностей</w:t>
      </w:r>
      <w:r>
        <w:rPr>
          <w:color w:val="000000"/>
          <w:sz w:val="28"/>
          <w:szCs w:val="28"/>
          <w:lang w:val="uk-UA"/>
        </w:rPr>
        <w:t xml:space="preserve"> </w:t>
      </w:r>
      <w:r w:rsidRPr="003F37F8">
        <w:rPr>
          <w:color w:val="000000"/>
          <w:sz w:val="28"/>
          <w:szCs w:val="28"/>
          <w:lang w:val="uk-UA"/>
        </w:rPr>
        <w:t>громадянського (вільного</w:t>
      </w:r>
      <w:r>
        <w:rPr>
          <w:color w:val="000000"/>
          <w:sz w:val="28"/>
          <w:szCs w:val="28"/>
          <w:lang w:val="uk-UA"/>
        </w:rPr>
        <w:t xml:space="preserve"> </w:t>
      </w:r>
      <w:r w:rsidRPr="003F37F8">
        <w:rPr>
          <w:color w:val="000000"/>
          <w:sz w:val="28"/>
          <w:szCs w:val="28"/>
          <w:lang w:val="uk-UA"/>
        </w:rPr>
        <w:t>демократичного,</w:t>
      </w:r>
      <w:r>
        <w:rPr>
          <w:color w:val="000000"/>
          <w:sz w:val="28"/>
          <w:szCs w:val="28"/>
          <w:lang w:val="uk-UA"/>
        </w:rPr>
        <w:t xml:space="preserve"> </w:t>
      </w:r>
      <w:r w:rsidRPr="003F37F8">
        <w:rPr>
          <w:color w:val="000000"/>
          <w:sz w:val="28"/>
          <w:szCs w:val="28"/>
          <w:lang w:val="uk-UA"/>
        </w:rPr>
        <w:t>інклюзивного)</w:t>
      </w:r>
      <w:r>
        <w:rPr>
          <w:color w:val="000000"/>
          <w:sz w:val="28"/>
          <w:szCs w:val="28"/>
          <w:lang w:val="uk-UA"/>
        </w:rPr>
        <w:t xml:space="preserve"> </w:t>
      </w:r>
      <w:r w:rsidRPr="003F37F8">
        <w:rPr>
          <w:color w:val="000000"/>
          <w:sz w:val="28"/>
          <w:szCs w:val="28"/>
          <w:lang w:val="uk-UA"/>
        </w:rPr>
        <w:t>суспільства,</w:t>
      </w:r>
      <w:r>
        <w:rPr>
          <w:color w:val="000000"/>
          <w:sz w:val="28"/>
          <w:szCs w:val="28"/>
          <w:lang w:val="uk-UA"/>
        </w:rPr>
        <w:t xml:space="preserve"> </w:t>
      </w:r>
      <w:r w:rsidRPr="003F37F8">
        <w:rPr>
          <w:color w:val="000000"/>
          <w:sz w:val="28"/>
          <w:szCs w:val="28"/>
          <w:lang w:val="uk-UA"/>
        </w:rPr>
        <w:t>верховенства права, прав</w:t>
      </w:r>
      <w:r>
        <w:rPr>
          <w:color w:val="000000"/>
          <w:sz w:val="28"/>
          <w:szCs w:val="28"/>
          <w:lang w:val="uk-UA"/>
        </w:rPr>
        <w:t xml:space="preserve"> </w:t>
      </w:r>
      <w:r w:rsidRPr="003F37F8">
        <w:rPr>
          <w:color w:val="000000"/>
          <w:sz w:val="28"/>
          <w:szCs w:val="28"/>
          <w:lang w:val="uk-UA"/>
        </w:rPr>
        <w:t>і свобод людини і</w:t>
      </w:r>
      <w:r>
        <w:rPr>
          <w:color w:val="000000"/>
          <w:sz w:val="28"/>
          <w:szCs w:val="28"/>
          <w:lang w:val="uk-UA"/>
        </w:rPr>
        <w:t xml:space="preserve"> </w:t>
      </w:r>
      <w:r w:rsidRPr="003F37F8">
        <w:rPr>
          <w:color w:val="000000"/>
          <w:sz w:val="28"/>
          <w:szCs w:val="28"/>
          <w:lang w:val="uk-UA"/>
        </w:rPr>
        <w:t>громадянина, розуміння</w:t>
      </w:r>
      <w:r>
        <w:rPr>
          <w:color w:val="000000"/>
          <w:sz w:val="28"/>
          <w:szCs w:val="28"/>
          <w:lang w:val="uk-UA"/>
        </w:rPr>
        <w:t xml:space="preserve"> </w:t>
      </w:r>
      <w:r w:rsidRPr="003F37F8">
        <w:rPr>
          <w:color w:val="000000"/>
          <w:sz w:val="28"/>
          <w:szCs w:val="28"/>
          <w:lang w:val="uk-UA"/>
        </w:rPr>
        <w:t>соціальних, економічних,</w:t>
      </w:r>
      <w:r>
        <w:rPr>
          <w:color w:val="000000"/>
          <w:sz w:val="28"/>
          <w:szCs w:val="28"/>
          <w:lang w:val="uk-UA"/>
        </w:rPr>
        <w:t xml:space="preserve"> </w:t>
      </w:r>
      <w:r w:rsidRPr="003F37F8">
        <w:rPr>
          <w:color w:val="000000"/>
          <w:sz w:val="28"/>
          <w:szCs w:val="28"/>
          <w:lang w:val="uk-UA"/>
        </w:rPr>
        <w:t>політичних концепцій і</w:t>
      </w:r>
      <w:r>
        <w:rPr>
          <w:color w:val="000000"/>
          <w:sz w:val="28"/>
          <w:szCs w:val="28"/>
          <w:lang w:val="uk-UA"/>
        </w:rPr>
        <w:t xml:space="preserve"> </w:t>
      </w:r>
      <w:r w:rsidRPr="003F37F8">
        <w:rPr>
          <w:color w:val="000000"/>
          <w:sz w:val="28"/>
          <w:szCs w:val="28"/>
          <w:lang w:val="uk-UA"/>
        </w:rPr>
        <w:t>структур та глобального</w:t>
      </w:r>
      <w:r>
        <w:rPr>
          <w:color w:val="000000"/>
          <w:sz w:val="28"/>
          <w:szCs w:val="28"/>
          <w:lang w:val="uk-UA"/>
        </w:rPr>
        <w:t xml:space="preserve"> </w:t>
      </w:r>
      <w:r w:rsidRPr="003F37F8">
        <w:rPr>
          <w:color w:val="000000"/>
          <w:sz w:val="28"/>
          <w:szCs w:val="28"/>
          <w:lang w:val="uk-UA"/>
        </w:rPr>
        <w:t>розвитку і стійкості,</w:t>
      </w:r>
      <w:r>
        <w:rPr>
          <w:color w:val="000000"/>
          <w:sz w:val="28"/>
          <w:szCs w:val="28"/>
          <w:lang w:val="uk-UA"/>
        </w:rPr>
        <w:t xml:space="preserve"> </w:t>
      </w:r>
      <w:r w:rsidRPr="003F37F8">
        <w:rPr>
          <w:color w:val="000000"/>
          <w:sz w:val="28"/>
          <w:szCs w:val="28"/>
          <w:lang w:val="uk-UA"/>
        </w:rPr>
        <w:t>брати участь в організації</w:t>
      </w:r>
      <w:r>
        <w:rPr>
          <w:color w:val="000000"/>
          <w:sz w:val="28"/>
          <w:szCs w:val="28"/>
          <w:lang w:val="uk-UA"/>
        </w:rPr>
        <w:t xml:space="preserve"> </w:t>
      </w:r>
      <w:r w:rsidRPr="003F37F8">
        <w:rPr>
          <w:color w:val="000000"/>
          <w:sz w:val="28"/>
          <w:szCs w:val="28"/>
          <w:lang w:val="uk-UA"/>
        </w:rPr>
        <w:t>національного спротиву,</w:t>
      </w:r>
      <w:r>
        <w:rPr>
          <w:color w:val="000000"/>
          <w:sz w:val="28"/>
          <w:szCs w:val="28"/>
          <w:lang w:val="uk-UA"/>
        </w:rPr>
        <w:t xml:space="preserve"> </w:t>
      </w:r>
      <w:r w:rsidRPr="003F37F8">
        <w:rPr>
          <w:color w:val="000000"/>
          <w:sz w:val="28"/>
          <w:szCs w:val="28"/>
          <w:lang w:val="uk-UA"/>
        </w:rPr>
        <w:t>захищати Батьківщину,</w:t>
      </w:r>
      <w:r>
        <w:rPr>
          <w:color w:val="000000"/>
          <w:sz w:val="28"/>
          <w:szCs w:val="28"/>
          <w:lang w:val="uk-UA"/>
        </w:rPr>
        <w:t xml:space="preserve"> </w:t>
      </w:r>
      <w:r w:rsidRPr="003F37F8">
        <w:rPr>
          <w:color w:val="000000"/>
          <w:sz w:val="28"/>
          <w:szCs w:val="28"/>
          <w:lang w:val="uk-UA"/>
        </w:rPr>
        <w:t>здійснювати професійну</w:t>
      </w:r>
      <w:r>
        <w:rPr>
          <w:color w:val="000000"/>
          <w:sz w:val="28"/>
          <w:szCs w:val="28"/>
          <w:lang w:val="uk-UA"/>
        </w:rPr>
        <w:t xml:space="preserve"> </w:t>
      </w:r>
      <w:r w:rsidRPr="003F37F8">
        <w:rPr>
          <w:color w:val="000000"/>
          <w:sz w:val="28"/>
          <w:szCs w:val="28"/>
          <w:lang w:val="uk-UA"/>
        </w:rPr>
        <w:t>дослідницьку та/або</w:t>
      </w:r>
      <w:r>
        <w:rPr>
          <w:color w:val="000000"/>
          <w:sz w:val="28"/>
          <w:szCs w:val="28"/>
          <w:lang w:val="uk-UA"/>
        </w:rPr>
        <w:t xml:space="preserve"> </w:t>
      </w:r>
      <w:r w:rsidRPr="003F37F8">
        <w:rPr>
          <w:color w:val="000000"/>
          <w:sz w:val="28"/>
          <w:szCs w:val="28"/>
          <w:lang w:val="uk-UA"/>
        </w:rPr>
        <w:t>інноваційну діяльність із</w:t>
      </w:r>
      <w:r>
        <w:rPr>
          <w:color w:val="000000"/>
          <w:sz w:val="28"/>
          <w:szCs w:val="28"/>
          <w:lang w:val="uk-UA"/>
        </w:rPr>
        <w:t xml:space="preserve"> </w:t>
      </w:r>
      <w:r w:rsidRPr="003F37F8">
        <w:rPr>
          <w:color w:val="000000"/>
          <w:sz w:val="28"/>
          <w:szCs w:val="28"/>
          <w:lang w:val="uk-UA"/>
        </w:rPr>
        <w:t>дотриманням принципів</w:t>
      </w:r>
      <w:r>
        <w:rPr>
          <w:color w:val="000000"/>
          <w:sz w:val="28"/>
          <w:szCs w:val="28"/>
          <w:lang w:val="uk-UA"/>
        </w:rPr>
        <w:t xml:space="preserve"> </w:t>
      </w:r>
      <w:r w:rsidRPr="003F37F8">
        <w:rPr>
          <w:color w:val="000000"/>
          <w:sz w:val="28"/>
          <w:szCs w:val="28"/>
          <w:lang w:val="uk-UA"/>
        </w:rPr>
        <w:t>професійної етики та</w:t>
      </w:r>
      <w:r>
        <w:rPr>
          <w:color w:val="000000"/>
          <w:sz w:val="28"/>
          <w:szCs w:val="28"/>
          <w:lang w:val="uk-UA"/>
        </w:rPr>
        <w:t xml:space="preserve"> </w:t>
      </w:r>
      <w:r w:rsidRPr="003F37F8">
        <w:rPr>
          <w:color w:val="000000"/>
          <w:sz w:val="28"/>
          <w:szCs w:val="28"/>
          <w:lang w:val="uk-UA"/>
        </w:rPr>
        <w:t>неприпустимості</w:t>
      </w:r>
      <w:r>
        <w:rPr>
          <w:color w:val="000000"/>
          <w:sz w:val="28"/>
          <w:szCs w:val="28"/>
          <w:lang w:val="uk-UA"/>
        </w:rPr>
        <w:t xml:space="preserve"> </w:t>
      </w:r>
      <w:r w:rsidRPr="003F37F8">
        <w:rPr>
          <w:color w:val="000000"/>
          <w:sz w:val="28"/>
          <w:szCs w:val="28"/>
          <w:lang w:val="uk-UA"/>
        </w:rPr>
        <w:t>корупції</w:t>
      </w:r>
      <w:r w:rsidRPr="003147CF">
        <w:rPr>
          <w:color w:val="000000"/>
          <w:sz w:val="28"/>
          <w:szCs w:val="28"/>
          <w:lang w:val="uk-UA"/>
        </w:rPr>
        <w:t>.</w:t>
      </w:r>
    </w:p>
    <w:p w14:paraId="638D8963" w14:textId="2140C6AE" w:rsidR="0027494D" w:rsidRDefault="0027494D" w:rsidP="0027494D">
      <w:pPr>
        <w:tabs>
          <w:tab w:val="left" w:pos="913"/>
          <w:tab w:val="left" w:pos="993"/>
        </w:tabs>
        <w:ind w:left="58" w:firstLine="567"/>
        <w:jc w:val="both"/>
        <w:rPr>
          <w:color w:val="000000"/>
          <w:sz w:val="28"/>
          <w:szCs w:val="28"/>
          <w:lang w:val="uk-UA"/>
        </w:rPr>
      </w:pPr>
      <w:r w:rsidRPr="0027494D">
        <w:rPr>
          <w:b/>
          <w:color w:val="000000"/>
          <w:sz w:val="28"/>
          <w:szCs w:val="28"/>
          <w:lang w:val="uk-UA"/>
        </w:rPr>
        <w:t>ЗК7.</w:t>
      </w:r>
      <w:r>
        <w:rPr>
          <w:color w:val="000000"/>
          <w:sz w:val="28"/>
          <w:szCs w:val="28"/>
          <w:lang w:val="uk-UA"/>
        </w:rPr>
        <w:t xml:space="preserve"> З</w:t>
      </w:r>
      <w:r w:rsidRPr="003F37F8">
        <w:rPr>
          <w:color w:val="000000"/>
          <w:sz w:val="28"/>
          <w:szCs w:val="28"/>
          <w:lang w:val="uk-UA"/>
        </w:rPr>
        <w:t>датність діяти творчо,</w:t>
      </w:r>
      <w:r>
        <w:rPr>
          <w:color w:val="000000"/>
          <w:sz w:val="28"/>
          <w:szCs w:val="28"/>
          <w:lang w:val="uk-UA"/>
        </w:rPr>
        <w:t xml:space="preserve"> </w:t>
      </w:r>
      <w:r w:rsidRPr="003F37F8">
        <w:rPr>
          <w:color w:val="000000"/>
          <w:sz w:val="28"/>
          <w:szCs w:val="28"/>
          <w:lang w:val="uk-UA"/>
        </w:rPr>
        <w:t>ініціативно та</w:t>
      </w:r>
      <w:r>
        <w:rPr>
          <w:color w:val="000000"/>
          <w:sz w:val="28"/>
          <w:szCs w:val="28"/>
          <w:lang w:val="uk-UA"/>
        </w:rPr>
        <w:t xml:space="preserve"> </w:t>
      </w:r>
      <w:r w:rsidRPr="003F37F8">
        <w:rPr>
          <w:color w:val="000000"/>
          <w:sz w:val="28"/>
          <w:szCs w:val="28"/>
          <w:lang w:val="uk-UA"/>
        </w:rPr>
        <w:t>наполегливо при</w:t>
      </w:r>
      <w:r>
        <w:rPr>
          <w:color w:val="000000"/>
          <w:sz w:val="28"/>
          <w:szCs w:val="28"/>
          <w:lang w:val="uk-UA"/>
        </w:rPr>
        <w:t xml:space="preserve"> </w:t>
      </w:r>
      <w:r w:rsidRPr="003F37F8">
        <w:rPr>
          <w:color w:val="000000"/>
          <w:sz w:val="28"/>
          <w:szCs w:val="28"/>
          <w:lang w:val="uk-UA"/>
        </w:rPr>
        <w:t>вирішенні проблем, критично мислити, діяти</w:t>
      </w:r>
      <w:r>
        <w:rPr>
          <w:color w:val="000000"/>
          <w:sz w:val="28"/>
          <w:szCs w:val="28"/>
          <w:lang w:val="uk-UA"/>
        </w:rPr>
        <w:t xml:space="preserve"> </w:t>
      </w:r>
      <w:r w:rsidRPr="003F37F8">
        <w:rPr>
          <w:color w:val="000000"/>
          <w:sz w:val="28"/>
          <w:szCs w:val="28"/>
          <w:lang w:val="uk-UA"/>
        </w:rPr>
        <w:t>у співпраці, планувати та</w:t>
      </w:r>
      <w:r>
        <w:rPr>
          <w:color w:val="000000"/>
          <w:sz w:val="28"/>
          <w:szCs w:val="28"/>
          <w:lang w:val="uk-UA"/>
        </w:rPr>
        <w:t xml:space="preserve"> </w:t>
      </w:r>
      <w:r w:rsidRPr="003F37F8">
        <w:rPr>
          <w:color w:val="000000"/>
          <w:sz w:val="28"/>
          <w:szCs w:val="28"/>
          <w:lang w:val="uk-UA"/>
        </w:rPr>
        <w:t>керувати</w:t>
      </w:r>
      <w:r>
        <w:rPr>
          <w:color w:val="000000"/>
          <w:sz w:val="28"/>
          <w:szCs w:val="28"/>
          <w:lang w:val="uk-UA"/>
        </w:rPr>
        <w:t xml:space="preserve"> </w:t>
      </w:r>
      <w:r w:rsidRPr="003F37F8">
        <w:rPr>
          <w:color w:val="000000"/>
          <w:sz w:val="28"/>
          <w:szCs w:val="28"/>
          <w:lang w:val="uk-UA"/>
        </w:rPr>
        <w:t>дослідницькими та/або</w:t>
      </w:r>
      <w:r>
        <w:rPr>
          <w:color w:val="000000"/>
          <w:sz w:val="28"/>
          <w:szCs w:val="28"/>
          <w:lang w:val="uk-UA"/>
        </w:rPr>
        <w:t xml:space="preserve"> </w:t>
      </w:r>
      <w:r w:rsidRPr="003F37F8">
        <w:rPr>
          <w:color w:val="000000"/>
          <w:sz w:val="28"/>
          <w:szCs w:val="28"/>
          <w:lang w:val="uk-UA"/>
        </w:rPr>
        <w:t>інноваційними</w:t>
      </w:r>
      <w:r>
        <w:rPr>
          <w:color w:val="000000"/>
          <w:sz w:val="28"/>
          <w:szCs w:val="28"/>
          <w:lang w:val="uk-UA"/>
        </w:rPr>
        <w:t xml:space="preserve"> </w:t>
      </w:r>
      <w:r w:rsidRPr="003F37F8">
        <w:rPr>
          <w:color w:val="000000"/>
          <w:sz w:val="28"/>
          <w:szCs w:val="28"/>
          <w:lang w:val="uk-UA"/>
        </w:rPr>
        <w:t>проєктами у сфері</w:t>
      </w:r>
      <w:r>
        <w:rPr>
          <w:color w:val="000000"/>
          <w:sz w:val="28"/>
          <w:szCs w:val="28"/>
          <w:lang w:val="uk-UA"/>
        </w:rPr>
        <w:t xml:space="preserve"> </w:t>
      </w:r>
      <w:r w:rsidRPr="003F37F8">
        <w:rPr>
          <w:color w:val="000000"/>
          <w:sz w:val="28"/>
          <w:szCs w:val="28"/>
          <w:lang w:val="uk-UA"/>
        </w:rPr>
        <w:t>професійної діяльності,</w:t>
      </w:r>
      <w:r>
        <w:rPr>
          <w:color w:val="000000"/>
          <w:sz w:val="28"/>
          <w:szCs w:val="28"/>
          <w:lang w:val="uk-UA"/>
        </w:rPr>
        <w:t xml:space="preserve"> </w:t>
      </w:r>
      <w:r w:rsidRPr="003F37F8">
        <w:rPr>
          <w:color w:val="000000"/>
          <w:sz w:val="28"/>
          <w:szCs w:val="28"/>
          <w:lang w:val="uk-UA"/>
        </w:rPr>
        <w:t>які мають культурну,</w:t>
      </w:r>
      <w:r>
        <w:rPr>
          <w:color w:val="000000"/>
          <w:sz w:val="28"/>
          <w:szCs w:val="28"/>
          <w:lang w:val="uk-UA"/>
        </w:rPr>
        <w:t xml:space="preserve"> </w:t>
      </w:r>
      <w:r w:rsidRPr="003F37F8">
        <w:rPr>
          <w:color w:val="000000"/>
          <w:sz w:val="28"/>
          <w:szCs w:val="28"/>
          <w:lang w:val="uk-UA"/>
        </w:rPr>
        <w:t>соціальну чи фінансову</w:t>
      </w:r>
      <w:r>
        <w:rPr>
          <w:color w:val="000000"/>
          <w:sz w:val="28"/>
          <w:szCs w:val="28"/>
          <w:lang w:val="uk-UA"/>
        </w:rPr>
        <w:t xml:space="preserve"> </w:t>
      </w:r>
      <w:r w:rsidRPr="003F37F8">
        <w:rPr>
          <w:color w:val="000000"/>
          <w:sz w:val="28"/>
          <w:szCs w:val="28"/>
          <w:lang w:val="uk-UA"/>
        </w:rPr>
        <w:t>цінність</w:t>
      </w:r>
      <w:r>
        <w:rPr>
          <w:color w:val="000000"/>
          <w:sz w:val="28"/>
          <w:szCs w:val="28"/>
          <w:lang w:val="uk-UA"/>
        </w:rPr>
        <w:t>.</w:t>
      </w:r>
    </w:p>
    <w:p w14:paraId="7BE26F76" w14:textId="47DC8A29" w:rsidR="0027494D" w:rsidRDefault="0027494D" w:rsidP="0027494D">
      <w:pPr>
        <w:ind w:firstLine="567"/>
        <w:jc w:val="both"/>
        <w:rPr>
          <w:color w:val="000000"/>
          <w:sz w:val="28"/>
          <w:szCs w:val="28"/>
          <w:lang w:val="uk-UA"/>
        </w:rPr>
      </w:pPr>
      <w:r w:rsidRPr="0027494D">
        <w:rPr>
          <w:b/>
          <w:color w:val="000000"/>
          <w:sz w:val="28"/>
          <w:szCs w:val="28"/>
          <w:lang w:val="uk-UA"/>
        </w:rPr>
        <w:t>ЗК8.</w:t>
      </w:r>
      <w:r>
        <w:rPr>
          <w:color w:val="000000"/>
          <w:sz w:val="28"/>
          <w:szCs w:val="28"/>
          <w:lang w:val="uk-UA"/>
        </w:rPr>
        <w:t xml:space="preserve"> </w:t>
      </w:r>
      <w:r w:rsidRPr="00AD4739">
        <w:rPr>
          <w:color w:val="000000"/>
          <w:sz w:val="28"/>
          <w:szCs w:val="28"/>
          <w:lang w:val="uk-UA"/>
        </w:rPr>
        <w:t>Здатність жити і здійснювати професійну дослідницьку та/або інноваційну діяльність у мультикультурному та мультилінгвальному</w:t>
      </w:r>
      <w:r>
        <w:rPr>
          <w:color w:val="000000"/>
          <w:sz w:val="28"/>
          <w:szCs w:val="28"/>
        </w:rPr>
        <w:t> </w:t>
      </w:r>
      <w:r w:rsidRPr="00AD4739">
        <w:rPr>
          <w:color w:val="000000"/>
          <w:sz w:val="28"/>
          <w:szCs w:val="28"/>
          <w:lang w:val="uk-UA"/>
        </w:rPr>
        <w:t>середовищі</w:t>
      </w:r>
      <w:r>
        <w:rPr>
          <w:color w:val="000000"/>
          <w:sz w:val="28"/>
          <w:szCs w:val="28"/>
          <w:lang w:val="uk-UA"/>
        </w:rPr>
        <w:t>,</w:t>
      </w:r>
      <w:r w:rsidRPr="00AD4739">
        <w:rPr>
          <w:color w:val="000000"/>
          <w:sz w:val="28"/>
          <w:szCs w:val="28"/>
          <w:lang w:val="uk-UA"/>
        </w:rPr>
        <w:t xml:space="preserve">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r w:rsidRPr="003147CF">
        <w:rPr>
          <w:color w:val="000000"/>
          <w:sz w:val="28"/>
          <w:szCs w:val="28"/>
          <w:lang w:val="uk-UA"/>
        </w:rPr>
        <w:t xml:space="preserve">  </w:t>
      </w:r>
    </w:p>
    <w:p w14:paraId="381DAA9A" w14:textId="77777777" w:rsidR="0027494D" w:rsidRDefault="0027494D" w:rsidP="0027494D">
      <w:pPr>
        <w:jc w:val="both"/>
        <w:rPr>
          <w:color w:val="000000"/>
          <w:sz w:val="28"/>
          <w:szCs w:val="28"/>
          <w:lang w:val="uk-UA"/>
        </w:rPr>
      </w:pPr>
    </w:p>
    <w:p w14:paraId="601EA0D6" w14:textId="77777777" w:rsidR="0027494D" w:rsidRDefault="0027494D" w:rsidP="007238EA">
      <w:pPr>
        <w:ind w:firstLine="567"/>
        <w:rPr>
          <w:b/>
          <w:sz w:val="28"/>
          <w:szCs w:val="28"/>
          <w:lang w:val="uk-UA"/>
        </w:rPr>
      </w:pPr>
      <w:r w:rsidRPr="00AB5915">
        <w:rPr>
          <w:b/>
          <w:sz w:val="28"/>
          <w:szCs w:val="28"/>
          <w:lang w:val="uk-UA"/>
        </w:rPr>
        <w:t>Спеціальні компетентності (СК)</w:t>
      </w:r>
    </w:p>
    <w:p w14:paraId="17F066AB" w14:textId="77777777" w:rsidR="0027494D" w:rsidRDefault="0027494D" w:rsidP="0027494D">
      <w:pPr>
        <w:jc w:val="both"/>
        <w:rPr>
          <w:color w:val="000000"/>
          <w:sz w:val="28"/>
          <w:szCs w:val="28"/>
          <w:lang w:val="uk-UA"/>
        </w:rPr>
      </w:pPr>
    </w:p>
    <w:p w14:paraId="62D05762"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СК01.</w:t>
      </w:r>
      <w:r w:rsidRPr="000D6B0B">
        <w:rPr>
          <w:color w:val="000000"/>
          <w:sz w:val="28"/>
          <w:szCs w:val="28"/>
          <w:lang w:val="uk-UA"/>
        </w:rPr>
        <w:t xml:space="preserve"> Здатність </w:t>
      </w:r>
      <w:proofErr w:type="spellStart"/>
      <w:r w:rsidRPr="000D6B0B">
        <w:rPr>
          <w:color w:val="000000"/>
          <w:sz w:val="28"/>
          <w:szCs w:val="28"/>
          <w:lang w:val="uk-UA"/>
        </w:rPr>
        <w:t>проєктувати</w:t>
      </w:r>
      <w:proofErr w:type="spellEnd"/>
      <w:r w:rsidRPr="000D6B0B">
        <w:rPr>
          <w:color w:val="000000"/>
          <w:sz w:val="28"/>
          <w:szCs w:val="28"/>
          <w:lang w:val="uk-UA"/>
        </w:rPr>
        <w:t xml:space="preserve"> облікові системи та організовувати обліковий процес, регламентувати діяльність учасників облікового процесу відповідно до вимог законодавства, національних і міжнародних стандартів, запитів менеджменту.</w:t>
      </w:r>
    </w:p>
    <w:p w14:paraId="6DB52B1B"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СК02.</w:t>
      </w:r>
      <w:r w:rsidRPr="000D6B0B">
        <w:rPr>
          <w:color w:val="000000"/>
          <w:sz w:val="28"/>
          <w:szCs w:val="28"/>
          <w:lang w:val="uk-UA"/>
        </w:rPr>
        <w:t xml:space="preserve"> Здатність формувати та інтерпретувати фінансову й нефінансову інформацію для обґрунтування прийняття рішень на всіх рівнях управління, забезпечуючи ефективність діяльності, сталий розвиток та соціальну відповідальність підприємств.</w:t>
      </w:r>
    </w:p>
    <w:p w14:paraId="5A43A936"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СК03.</w:t>
      </w:r>
      <w:r w:rsidRPr="000D6B0B">
        <w:rPr>
          <w:color w:val="000000"/>
          <w:sz w:val="28"/>
          <w:szCs w:val="28"/>
          <w:lang w:val="uk-UA"/>
        </w:rPr>
        <w:t xml:space="preserve"> Здатність розробляти податкову політику, обґрунтовувати стратегію податкового планування, мінімізувати податкові ризики та забезпечувати ефективність податкового менеджменту підприємства</w:t>
      </w:r>
    </w:p>
    <w:p w14:paraId="70BF66F0"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СК04.</w:t>
      </w:r>
      <w:r w:rsidRPr="000D6B0B">
        <w:rPr>
          <w:color w:val="000000"/>
          <w:sz w:val="28"/>
          <w:szCs w:val="28"/>
          <w:lang w:val="uk-UA"/>
        </w:rPr>
        <w:t xml:space="preserve"> Здатність формувати фінансову, (в тому числі, консолідовану) і нефінансову звітність за національними та міжнародними стандартами, </w:t>
      </w:r>
      <w:proofErr w:type="spellStart"/>
      <w:r w:rsidRPr="000D6B0B">
        <w:rPr>
          <w:color w:val="000000"/>
          <w:sz w:val="28"/>
          <w:szCs w:val="28"/>
          <w:lang w:val="uk-UA"/>
        </w:rPr>
        <w:t>професійно</w:t>
      </w:r>
      <w:proofErr w:type="spellEnd"/>
      <w:r w:rsidRPr="000D6B0B">
        <w:rPr>
          <w:color w:val="000000"/>
          <w:sz w:val="28"/>
          <w:szCs w:val="28"/>
          <w:lang w:val="uk-UA"/>
        </w:rPr>
        <w:t xml:space="preserve"> інтерпретувати й оприлюднювати відповідну інформацію, обґрунтовувати на її основі рішення в системі фінансового менеджменту</w:t>
      </w:r>
      <w:r>
        <w:rPr>
          <w:color w:val="000000"/>
          <w:sz w:val="28"/>
          <w:szCs w:val="28"/>
          <w:lang w:val="uk-UA"/>
        </w:rPr>
        <w:t>.</w:t>
      </w:r>
    </w:p>
    <w:p w14:paraId="79DCFBB9"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СК05.</w:t>
      </w:r>
      <w:r w:rsidRPr="000D6B0B">
        <w:rPr>
          <w:color w:val="000000"/>
          <w:sz w:val="28"/>
          <w:szCs w:val="28"/>
          <w:lang w:val="uk-UA"/>
        </w:rPr>
        <w:t xml:space="preserve"> Здатність </w:t>
      </w:r>
      <w:proofErr w:type="spellStart"/>
      <w:r w:rsidRPr="000D6B0B">
        <w:rPr>
          <w:color w:val="000000"/>
          <w:sz w:val="28"/>
          <w:szCs w:val="28"/>
          <w:lang w:val="uk-UA"/>
        </w:rPr>
        <w:t>проєктувати</w:t>
      </w:r>
      <w:proofErr w:type="spellEnd"/>
      <w:r w:rsidRPr="000D6B0B">
        <w:rPr>
          <w:color w:val="000000"/>
          <w:sz w:val="28"/>
          <w:szCs w:val="28"/>
          <w:lang w:val="uk-UA"/>
        </w:rPr>
        <w:t xml:space="preserve"> аналітичні системи, організовувати аналітичний процес, розробляти та застосовувати сучасний аналітичний інструментарій, здійснювати бізнес-аналіз, формувати аналітичне забезпечення відповідно до запитів менеджменту та інших користувачів</w:t>
      </w:r>
      <w:r>
        <w:rPr>
          <w:color w:val="000000"/>
          <w:sz w:val="28"/>
          <w:szCs w:val="28"/>
          <w:lang w:val="uk-UA"/>
        </w:rPr>
        <w:t>.</w:t>
      </w:r>
    </w:p>
    <w:p w14:paraId="2DB1CFD6"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СК06.</w:t>
      </w:r>
      <w:r w:rsidRPr="000D6B0B">
        <w:rPr>
          <w:color w:val="000000"/>
          <w:sz w:val="28"/>
          <w:szCs w:val="28"/>
          <w:lang w:val="uk-UA"/>
        </w:rPr>
        <w:t xml:space="preserve"> Застосовувати міжнародні стандарти контролю якості, аудиту, огляду, іншого надання впевненості та супутніх послуг з дотриманням вимог професійної етики в процесі організації та здійснення практичної діяльності</w:t>
      </w:r>
      <w:r>
        <w:rPr>
          <w:color w:val="000000"/>
          <w:sz w:val="28"/>
          <w:szCs w:val="28"/>
          <w:lang w:val="uk-UA"/>
        </w:rPr>
        <w:t>.</w:t>
      </w:r>
    </w:p>
    <w:p w14:paraId="197F0050" w14:textId="71A10B5C" w:rsidR="0027494D" w:rsidRPr="000D6B0B" w:rsidRDefault="0027494D" w:rsidP="0025702F">
      <w:pPr>
        <w:shd w:val="clear" w:color="auto" w:fill="FFFFFF"/>
        <w:tabs>
          <w:tab w:val="left" w:pos="317"/>
          <w:tab w:val="left" w:pos="913"/>
        </w:tabs>
        <w:ind w:firstLine="567"/>
        <w:jc w:val="both"/>
        <w:textAlignment w:val="baseline"/>
        <w:rPr>
          <w:color w:val="000000"/>
          <w:sz w:val="28"/>
          <w:szCs w:val="28"/>
          <w:lang w:val="uk-UA"/>
        </w:rPr>
      </w:pPr>
      <w:r w:rsidRPr="0027494D">
        <w:rPr>
          <w:b/>
          <w:color w:val="000000"/>
          <w:sz w:val="28"/>
          <w:szCs w:val="28"/>
          <w:lang w:val="uk-UA"/>
        </w:rPr>
        <w:t>СК07.</w:t>
      </w:r>
      <w:r w:rsidRPr="000D6B0B">
        <w:rPr>
          <w:color w:val="000000"/>
          <w:sz w:val="28"/>
          <w:szCs w:val="28"/>
          <w:lang w:val="uk-UA"/>
        </w:rPr>
        <w:t xml:space="preserve"> Здатність розробляти, організовувати, впроваджувати та забезпечувати функціонування систем внутрішнього контролю і аудиту, формувати їх результати та напрями покращання відповідно до запитів менеджменту та інших користувачів</w:t>
      </w:r>
      <w:r>
        <w:rPr>
          <w:color w:val="000000"/>
          <w:sz w:val="28"/>
          <w:szCs w:val="28"/>
          <w:lang w:val="uk-UA"/>
        </w:rPr>
        <w:t>.</w:t>
      </w:r>
    </w:p>
    <w:p w14:paraId="383BC00D"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СК08.</w:t>
      </w:r>
      <w:r w:rsidRPr="000D6B0B">
        <w:rPr>
          <w:color w:val="000000"/>
          <w:sz w:val="28"/>
          <w:szCs w:val="28"/>
          <w:lang w:val="uk-UA"/>
        </w:rPr>
        <w:t xml:space="preserve"> Здатність розробляти, впроваджувати та забезпечувати функціонування системи управлінського обліку та управлінської звітності, </w:t>
      </w:r>
      <w:proofErr w:type="spellStart"/>
      <w:r w:rsidRPr="000D6B0B">
        <w:rPr>
          <w:color w:val="000000"/>
          <w:sz w:val="28"/>
          <w:szCs w:val="28"/>
          <w:lang w:val="uk-UA"/>
        </w:rPr>
        <w:t>професійно</w:t>
      </w:r>
      <w:proofErr w:type="spellEnd"/>
      <w:r w:rsidRPr="000D6B0B">
        <w:rPr>
          <w:color w:val="000000"/>
          <w:sz w:val="28"/>
          <w:szCs w:val="28"/>
          <w:lang w:val="uk-UA"/>
        </w:rPr>
        <w:t xml:space="preserve"> інтерпретувати й надавати відповідну інформацію для забезпечення управління ефективністю діяльності підприємств</w:t>
      </w:r>
      <w:r>
        <w:rPr>
          <w:color w:val="000000"/>
          <w:sz w:val="28"/>
          <w:szCs w:val="28"/>
          <w:lang w:val="uk-UA"/>
        </w:rPr>
        <w:t>.</w:t>
      </w:r>
    </w:p>
    <w:p w14:paraId="67437508" w14:textId="46FA548D" w:rsidR="0027494D" w:rsidRPr="000D6B0B" w:rsidRDefault="0027494D" w:rsidP="0025702F">
      <w:pPr>
        <w:ind w:firstLine="567"/>
        <w:jc w:val="both"/>
        <w:rPr>
          <w:color w:val="000000"/>
          <w:sz w:val="28"/>
          <w:szCs w:val="28"/>
          <w:lang w:val="uk-UA"/>
        </w:rPr>
      </w:pPr>
      <w:r w:rsidRPr="0027494D">
        <w:rPr>
          <w:b/>
          <w:color w:val="000000"/>
          <w:sz w:val="28"/>
          <w:szCs w:val="28"/>
          <w:lang w:val="uk-UA"/>
        </w:rPr>
        <w:t xml:space="preserve">СК09. </w:t>
      </w:r>
      <w:r w:rsidRPr="000D6B0B">
        <w:rPr>
          <w:color w:val="000000"/>
          <w:sz w:val="28"/>
          <w:szCs w:val="28"/>
          <w:lang w:val="uk-UA"/>
        </w:rPr>
        <w:t xml:space="preserve">Здатність організовувати та здійснювати на основі ризик-орієнтованого підходу </w:t>
      </w:r>
      <w:r w:rsidRPr="003C14C5">
        <w:rPr>
          <w:color w:val="000000"/>
          <w:sz w:val="28"/>
          <w:szCs w:val="28"/>
          <w:lang w:val="uk-UA"/>
        </w:rPr>
        <w:t xml:space="preserve">заходи </w:t>
      </w:r>
      <w:r w:rsidR="00E63882" w:rsidRPr="003C14C5">
        <w:rPr>
          <w:color w:val="000000"/>
          <w:sz w:val="28"/>
          <w:szCs w:val="28"/>
          <w:lang w:val="uk-UA"/>
        </w:rPr>
        <w:t>публічного</w:t>
      </w:r>
      <w:r w:rsidRPr="003C14C5">
        <w:rPr>
          <w:color w:val="000000"/>
          <w:sz w:val="28"/>
          <w:szCs w:val="28"/>
          <w:lang w:val="uk-UA"/>
        </w:rPr>
        <w:t xml:space="preserve"> фінансового контролю та аудиту відповідно до міжнародних стандартів (в тому числі,</w:t>
      </w:r>
      <w:r w:rsidR="00E63882" w:rsidRPr="003C14C5">
        <w:rPr>
          <w:color w:val="000000"/>
          <w:sz w:val="28"/>
          <w:szCs w:val="28"/>
          <w:lang w:val="uk-UA"/>
        </w:rPr>
        <w:t xml:space="preserve"> Системи професійних документів INTOSAI (IFPP))</w:t>
      </w:r>
      <w:r w:rsidRPr="003C14C5">
        <w:rPr>
          <w:color w:val="000000"/>
          <w:sz w:val="28"/>
          <w:szCs w:val="28"/>
          <w:lang w:val="uk-UA"/>
        </w:rPr>
        <w:t>,</w:t>
      </w:r>
      <w:r w:rsidRPr="000D6B0B">
        <w:rPr>
          <w:color w:val="000000"/>
          <w:sz w:val="28"/>
          <w:szCs w:val="28"/>
          <w:lang w:val="uk-UA"/>
        </w:rPr>
        <w:t xml:space="preserve"> а також фінансового моніторингу</w:t>
      </w:r>
      <w:r>
        <w:rPr>
          <w:color w:val="000000"/>
          <w:sz w:val="28"/>
          <w:szCs w:val="28"/>
          <w:lang w:val="uk-UA"/>
        </w:rPr>
        <w:t>.</w:t>
      </w:r>
    </w:p>
    <w:p w14:paraId="21EDAA98"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СК10</w:t>
      </w:r>
      <w:r w:rsidRPr="000D6B0B">
        <w:rPr>
          <w:color w:val="000000"/>
          <w:sz w:val="28"/>
          <w:szCs w:val="28"/>
          <w:lang w:val="uk-UA"/>
        </w:rPr>
        <w:t>. Здатність організовувати підготовку та оприлюднення звітності зі сталого розвитку, формування аналітичного забезпечення управління сталим розвитком підприємства</w:t>
      </w:r>
      <w:r>
        <w:rPr>
          <w:color w:val="000000"/>
          <w:sz w:val="28"/>
          <w:szCs w:val="28"/>
          <w:lang w:val="uk-UA"/>
        </w:rPr>
        <w:t>.</w:t>
      </w:r>
    </w:p>
    <w:p w14:paraId="35B65845"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t>СК11.</w:t>
      </w:r>
      <w:r w:rsidRPr="000D6B0B">
        <w:rPr>
          <w:color w:val="000000"/>
          <w:sz w:val="28"/>
          <w:szCs w:val="28"/>
          <w:lang w:val="uk-UA"/>
        </w:rPr>
        <w:t xml:space="preserve"> Здатність впроваджувати та використовувати корпоративні інформаційні системи, спеціалізовані програмні рішення та хмарні сервіси для обліку, контролю, аудиту, оподаткування, фінансового моніторингу, формування та аналізу фінансової, управлінської, податкової звітності, організації підготовки звітності зі сталого розвитку підприємств</w:t>
      </w:r>
      <w:r>
        <w:rPr>
          <w:color w:val="000000"/>
          <w:sz w:val="28"/>
          <w:szCs w:val="28"/>
          <w:lang w:val="uk-UA"/>
        </w:rPr>
        <w:t>.</w:t>
      </w:r>
      <w:r w:rsidRPr="000D6B0B">
        <w:rPr>
          <w:color w:val="000000"/>
          <w:sz w:val="28"/>
          <w:szCs w:val="28"/>
          <w:lang w:val="uk-UA"/>
        </w:rPr>
        <w:t xml:space="preserve"> </w:t>
      </w:r>
    </w:p>
    <w:p w14:paraId="2F651ABF" w14:textId="77777777" w:rsidR="0027494D" w:rsidRPr="000D6B0B" w:rsidRDefault="0027494D" w:rsidP="0025702F">
      <w:pPr>
        <w:ind w:firstLine="567"/>
        <w:jc w:val="both"/>
        <w:rPr>
          <w:color w:val="000000"/>
          <w:sz w:val="28"/>
          <w:szCs w:val="28"/>
          <w:lang w:val="uk-UA"/>
        </w:rPr>
      </w:pPr>
      <w:r w:rsidRPr="0027494D">
        <w:rPr>
          <w:b/>
          <w:color w:val="000000"/>
          <w:sz w:val="28"/>
          <w:szCs w:val="28"/>
          <w:lang w:val="uk-UA"/>
        </w:rPr>
        <w:lastRenderedPageBreak/>
        <w:t>СК12.</w:t>
      </w:r>
      <w:r w:rsidRPr="000D6B0B">
        <w:rPr>
          <w:color w:val="000000"/>
          <w:sz w:val="28"/>
          <w:szCs w:val="28"/>
          <w:lang w:val="uk-UA"/>
        </w:rPr>
        <w:t xml:space="preserve"> Здатність проводити наукові дослідження з метою вирішення актуальних завдань в сфері обліку, контролю, аудиту, оподаткування, фінансового моніторингу, формування та аналізу фінансової, управлінської, податкової звітності, організації підготовки звітності зі сталого розвитку підприємств.</w:t>
      </w:r>
    </w:p>
    <w:p w14:paraId="54BFD665" w14:textId="77777777" w:rsidR="0027494D" w:rsidRPr="000D6B0B" w:rsidRDefault="0027494D" w:rsidP="0027494D">
      <w:pPr>
        <w:shd w:val="clear" w:color="auto" w:fill="FFFFFF"/>
        <w:tabs>
          <w:tab w:val="left" w:pos="317"/>
          <w:tab w:val="left" w:pos="913"/>
        </w:tabs>
        <w:jc w:val="center"/>
        <w:textAlignment w:val="baseline"/>
        <w:rPr>
          <w:b/>
          <w:bCs/>
          <w:i/>
          <w:iCs/>
          <w:color w:val="000000"/>
          <w:sz w:val="28"/>
          <w:szCs w:val="28"/>
          <w:lang w:val="uk-UA"/>
        </w:rPr>
      </w:pPr>
      <w:r w:rsidRPr="000D6B0B">
        <w:rPr>
          <w:b/>
          <w:bCs/>
          <w:i/>
          <w:iCs/>
          <w:color w:val="000000"/>
          <w:sz w:val="28"/>
          <w:szCs w:val="28"/>
          <w:lang w:val="uk-UA"/>
        </w:rPr>
        <w:t>Додатково для освітньо-наукових програм:</w:t>
      </w:r>
    </w:p>
    <w:p w14:paraId="5E90C5B1" w14:textId="77777777" w:rsidR="0027494D" w:rsidRPr="000D6B0B" w:rsidRDefault="0027494D" w:rsidP="0027494D">
      <w:pPr>
        <w:jc w:val="both"/>
        <w:rPr>
          <w:color w:val="000000"/>
          <w:sz w:val="28"/>
          <w:szCs w:val="28"/>
          <w:lang w:val="uk-UA"/>
        </w:rPr>
      </w:pPr>
      <w:r w:rsidRPr="0027494D">
        <w:rPr>
          <w:b/>
          <w:color w:val="000000"/>
          <w:sz w:val="28"/>
          <w:szCs w:val="28"/>
          <w:lang w:val="uk-UA"/>
        </w:rPr>
        <w:t>СК1.</w:t>
      </w:r>
      <w:r w:rsidRPr="000D6B0B">
        <w:rPr>
          <w:color w:val="000000"/>
          <w:sz w:val="28"/>
          <w:szCs w:val="28"/>
          <w:lang w:val="uk-UA"/>
        </w:rPr>
        <w:t xml:space="preserve"> Здатність застосовувати загальнонаукові та спеціальні методи досліджень, спрямовані на пізнання процесів та інституціональних механізмів бухгалтерського обліку, контролю, аудиту, оподаткування, формування та аналізу фінансової, управлінської, податкової звітності, організації підготовки звітності зі сталого розвитку підприємств</w:t>
      </w:r>
      <w:r>
        <w:rPr>
          <w:color w:val="000000"/>
          <w:sz w:val="28"/>
          <w:szCs w:val="28"/>
          <w:lang w:val="uk-UA"/>
        </w:rPr>
        <w:t>.</w:t>
      </w:r>
    </w:p>
    <w:p w14:paraId="7C9F7334" w14:textId="72FD11CE" w:rsidR="0027494D" w:rsidRDefault="0027494D" w:rsidP="0027494D">
      <w:pPr>
        <w:jc w:val="both"/>
        <w:rPr>
          <w:color w:val="000000"/>
          <w:sz w:val="28"/>
          <w:szCs w:val="28"/>
          <w:lang w:val="uk-UA"/>
        </w:rPr>
      </w:pPr>
      <w:r w:rsidRPr="0027494D">
        <w:rPr>
          <w:b/>
          <w:color w:val="000000"/>
          <w:sz w:val="28"/>
          <w:szCs w:val="28"/>
          <w:lang w:val="uk-UA"/>
        </w:rPr>
        <w:t xml:space="preserve">СК2. </w:t>
      </w:r>
      <w:r w:rsidRPr="000D6B0B">
        <w:rPr>
          <w:color w:val="000000"/>
          <w:sz w:val="28"/>
          <w:szCs w:val="28"/>
          <w:lang w:val="uk-UA"/>
        </w:rPr>
        <w:t>Здатність інтегрувати інноваційні знання та цифрові рішення для розв’язання комплексних проблем у сфері обліку, контролю, аудиту, оподаткування, фінансового моніторингу, формування та аналізу фінансової, управлінської, податкової звітності, організації підготовки звітності зі сталого розвитку підприємств</w:t>
      </w:r>
      <w:r>
        <w:rPr>
          <w:color w:val="000000"/>
          <w:sz w:val="28"/>
          <w:szCs w:val="28"/>
          <w:lang w:val="uk-UA"/>
        </w:rPr>
        <w:t>.</w:t>
      </w:r>
    </w:p>
    <w:p w14:paraId="674203A8" w14:textId="77777777" w:rsidR="00957E0A" w:rsidRPr="003147CF" w:rsidRDefault="00957E0A" w:rsidP="003147CF">
      <w:pPr>
        <w:ind w:firstLine="567"/>
        <w:jc w:val="center"/>
        <w:rPr>
          <w:b/>
          <w:sz w:val="28"/>
          <w:szCs w:val="28"/>
          <w:lang w:val="uk-UA"/>
        </w:rPr>
      </w:pPr>
    </w:p>
    <w:p w14:paraId="74E04E9E" w14:textId="168B6974" w:rsidR="00B26950" w:rsidRPr="003147CF" w:rsidRDefault="00B26950" w:rsidP="003147CF">
      <w:pPr>
        <w:tabs>
          <w:tab w:val="left" w:pos="993"/>
        </w:tabs>
        <w:ind w:firstLine="567"/>
        <w:jc w:val="both"/>
        <w:rPr>
          <w:b/>
          <w:sz w:val="28"/>
          <w:szCs w:val="28"/>
          <w:lang w:val="uk-UA"/>
        </w:rPr>
      </w:pPr>
      <w:r w:rsidRPr="003147CF">
        <w:rPr>
          <w:b/>
          <w:sz w:val="28"/>
          <w:szCs w:val="28"/>
          <w:lang w:val="uk-UA"/>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7D593D63" w14:textId="77777777" w:rsidR="00CF4D1A" w:rsidRPr="003147CF" w:rsidRDefault="00CF4D1A" w:rsidP="003147CF">
      <w:pPr>
        <w:tabs>
          <w:tab w:val="left" w:pos="993"/>
        </w:tabs>
        <w:ind w:firstLine="567"/>
        <w:jc w:val="both"/>
        <w:rPr>
          <w:b/>
          <w:sz w:val="28"/>
          <w:szCs w:val="28"/>
          <w:lang w:val="uk-UA" w:eastAsia="uk-UA"/>
        </w:rPr>
      </w:pPr>
    </w:p>
    <w:p w14:paraId="155920FB" w14:textId="76F023DF" w:rsidR="00B26950" w:rsidRPr="003147CF" w:rsidRDefault="00B26950" w:rsidP="003147CF">
      <w:pPr>
        <w:ind w:firstLine="567"/>
        <w:jc w:val="both"/>
        <w:rPr>
          <w:sz w:val="28"/>
          <w:szCs w:val="28"/>
          <w:lang w:val="uk-UA"/>
        </w:rPr>
      </w:pPr>
      <w:r w:rsidRPr="003147CF">
        <w:rPr>
          <w:sz w:val="28"/>
          <w:szCs w:val="28"/>
          <w:lang w:val="uk-UA"/>
        </w:rPr>
        <w:t>Для спеціальності D</w:t>
      </w:r>
      <w:r w:rsidR="000D6B0B">
        <w:rPr>
          <w:sz w:val="28"/>
          <w:szCs w:val="28"/>
          <w:lang w:val="uk-UA"/>
        </w:rPr>
        <w:t>1</w:t>
      </w:r>
      <w:r w:rsidRPr="003147CF">
        <w:rPr>
          <w:sz w:val="28"/>
          <w:szCs w:val="28"/>
          <w:lang w:val="uk-UA"/>
        </w:rPr>
        <w:t xml:space="preserve"> </w:t>
      </w:r>
      <w:r w:rsidR="000D6B0B">
        <w:rPr>
          <w:sz w:val="28"/>
          <w:szCs w:val="28"/>
          <w:lang w:val="uk-UA"/>
        </w:rPr>
        <w:t>Облік і оподаткування</w:t>
      </w:r>
      <w:r w:rsidRPr="003147CF">
        <w:rPr>
          <w:sz w:val="28"/>
          <w:szCs w:val="28"/>
          <w:lang w:val="uk-UA"/>
        </w:rPr>
        <w:t xml:space="preserve"> регулювання не застосовується.</w:t>
      </w:r>
    </w:p>
    <w:p w14:paraId="151B10B0" w14:textId="509A1266" w:rsidR="00A67E77" w:rsidRPr="003147CF" w:rsidRDefault="00A67E77" w:rsidP="003147CF">
      <w:pPr>
        <w:ind w:firstLine="567"/>
        <w:rPr>
          <w:b/>
          <w:sz w:val="28"/>
          <w:szCs w:val="28"/>
          <w:lang w:val="uk-UA"/>
        </w:rPr>
      </w:pPr>
    </w:p>
    <w:p w14:paraId="55317171" w14:textId="791AD2EF" w:rsidR="007245B4" w:rsidRPr="003147CF" w:rsidRDefault="007245B4" w:rsidP="003147CF">
      <w:pPr>
        <w:tabs>
          <w:tab w:val="left" w:pos="993"/>
        </w:tabs>
        <w:ind w:firstLine="567"/>
        <w:jc w:val="both"/>
        <w:rPr>
          <w:b/>
          <w:sz w:val="28"/>
          <w:szCs w:val="28"/>
          <w:lang w:val="uk-UA"/>
        </w:rPr>
      </w:pPr>
      <w:r w:rsidRPr="003147CF">
        <w:rPr>
          <w:b/>
          <w:sz w:val="28"/>
          <w:szCs w:val="28"/>
          <w:lang w:val="uk-UA"/>
        </w:rPr>
        <w:t>ІX. Форма (форми) атестації здобувачів вищої освіти</w:t>
      </w:r>
    </w:p>
    <w:p w14:paraId="1A84E23C" w14:textId="77777777" w:rsidR="007245B4" w:rsidRPr="003147CF" w:rsidRDefault="007245B4" w:rsidP="003147CF">
      <w:pPr>
        <w:tabs>
          <w:tab w:val="left" w:pos="993"/>
        </w:tabs>
        <w:ind w:firstLine="567"/>
        <w:jc w:val="both"/>
        <w:rPr>
          <w:b/>
          <w:sz w:val="28"/>
          <w:szCs w:val="28"/>
          <w:lang w:val="uk-UA" w:eastAsia="uk-U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194"/>
      </w:tblGrid>
      <w:tr w:rsidR="00957E0A" w:rsidRPr="003147CF" w14:paraId="393B7A27" w14:textId="77777777" w:rsidTr="004869C6">
        <w:tc>
          <w:tcPr>
            <w:tcW w:w="2376" w:type="dxa"/>
          </w:tcPr>
          <w:p w14:paraId="46B62F50" w14:textId="77777777" w:rsidR="00957E0A" w:rsidRPr="003147CF" w:rsidRDefault="00957E0A" w:rsidP="003147CF">
            <w:pPr>
              <w:jc w:val="center"/>
              <w:rPr>
                <w:b/>
                <w:sz w:val="28"/>
                <w:szCs w:val="28"/>
                <w:lang w:val="uk-UA"/>
              </w:rPr>
            </w:pPr>
            <w:r w:rsidRPr="003147CF">
              <w:rPr>
                <w:b/>
                <w:sz w:val="28"/>
                <w:szCs w:val="28"/>
                <w:lang w:val="uk-UA"/>
              </w:rPr>
              <w:t>Форми атестації здобувачів вищої освіти</w:t>
            </w:r>
          </w:p>
        </w:tc>
        <w:tc>
          <w:tcPr>
            <w:tcW w:w="7194" w:type="dxa"/>
          </w:tcPr>
          <w:p w14:paraId="5B797C36" w14:textId="6FDA99E4" w:rsidR="00D9788D" w:rsidRPr="003147CF" w:rsidRDefault="00066FC7" w:rsidP="007238EA">
            <w:pPr>
              <w:tabs>
                <w:tab w:val="left" w:pos="490"/>
                <w:tab w:val="left" w:pos="742"/>
              </w:tabs>
              <w:ind w:firstLine="488"/>
              <w:jc w:val="both"/>
              <w:rPr>
                <w:sz w:val="28"/>
                <w:szCs w:val="28"/>
                <w:lang w:val="uk-UA"/>
              </w:rPr>
            </w:pPr>
            <w:r w:rsidRPr="003147CF">
              <w:rPr>
                <w:sz w:val="28"/>
                <w:szCs w:val="28"/>
                <w:lang w:val="uk-UA"/>
              </w:rPr>
              <w:tab/>
            </w:r>
            <w:r w:rsidR="00AE2E80" w:rsidRPr="003147CF">
              <w:rPr>
                <w:sz w:val="28"/>
                <w:szCs w:val="28"/>
                <w:lang w:val="uk-UA"/>
              </w:rPr>
              <w:t xml:space="preserve">Атестація </w:t>
            </w:r>
            <w:r w:rsidR="00A67E77" w:rsidRPr="003147CF">
              <w:rPr>
                <w:sz w:val="28"/>
                <w:szCs w:val="28"/>
                <w:lang w:val="uk-UA"/>
              </w:rPr>
              <w:t xml:space="preserve">магістрів з </w:t>
            </w:r>
            <w:r w:rsidR="003270AB">
              <w:rPr>
                <w:sz w:val="28"/>
                <w:szCs w:val="28"/>
                <w:lang w:val="uk-UA"/>
              </w:rPr>
              <w:t xml:space="preserve">обліку </w:t>
            </w:r>
            <w:r w:rsidR="00504256">
              <w:rPr>
                <w:sz w:val="28"/>
                <w:szCs w:val="28"/>
                <w:lang w:val="uk-UA"/>
              </w:rPr>
              <w:t>і</w:t>
            </w:r>
            <w:r w:rsidR="003270AB">
              <w:rPr>
                <w:sz w:val="28"/>
                <w:szCs w:val="28"/>
                <w:lang w:val="uk-UA"/>
              </w:rPr>
              <w:t xml:space="preserve"> оподаткування</w:t>
            </w:r>
            <w:r w:rsidR="007A0052" w:rsidRPr="003147CF">
              <w:rPr>
                <w:sz w:val="28"/>
                <w:szCs w:val="28"/>
                <w:lang w:val="uk-UA"/>
              </w:rPr>
              <w:t xml:space="preserve"> здійсню</w:t>
            </w:r>
            <w:r w:rsidR="00A67E77" w:rsidRPr="003147CF">
              <w:rPr>
                <w:sz w:val="28"/>
                <w:szCs w:val="28"/>
                <w:lang w:val="uk-UA"/>
              </w:rPr>
              <w:t xml:space="preserve">ється </w:t>
            </w:r>
            <w:r w:rsidR="007A0052" w:rsidRPr="003147CF">
              <w:rPr>
                <w:sz w:val="28"/>
                <w:szCs w:val="28"/>
                <w:lang w:val="uk-UA"/>
              </w:rPr>
              <w:t>у формі</w:t>
            </w:r>
            <w:r w:rsidR="00A43A6C" w:rsidRPr="003147CF">
              <w:rPr>
                <w:sz w:val="28"/>
                <w:szCs w:val="28"/>
                <w:lang w:val="uk-UA"/>
              </w:rPr>
              <w:t xml:space="preserve"> </w:t>
            </w:r>
            <w:r w:rsidR="00D9788D" w:rsidRPr="003147CF">
              <w:rPr>
                <w:sz w:val="28"/>
                <w:szCs w:val="28"/>
                <w:lang w:val="uk-UA"/>
              </w:rPr>
              <w:t>публічного захисту кваліфікаційної роботи</w:t>
            </w:r>
            <w:r w:rsidR="00A67E77" w:rsidRPr="003147CF">
              <w:rPr>
                <w:sz w:val="28"/>
                <w:szCs w:val="28"/>
                <w:lang w:val="uk-UA"/>
              </w:rPr>
              <w:t>.</w:t>
            </w:r>
          </w:p>
          <w:p w14:paraId="5641E6AE" w14:textId="3F93F067" w:rsidR="00ED60E6" w:rsidRPr="003147CF" w:rsidRDefault="00D9788D" w:rsidP="007238EA">
            <w:pPr>
              <w:ind w:firstLine="488"/>
              <w:jc w:val="both"/>
              <w:rPr>
                <w:b/>
                <w:sz w:val="28"/>
                <w:szCs w:val="28"/>
                <w:lang w:val="uk-UA"/>
              </w:rPr>
            </w:pPr>
            <w:r w:rsidRPr="003147CF">
              <w:rPr>
                <w:sz w:val="28"/>
                <w:szCs w:val="28"/>
                <w:lang w:val="uk-UA"/>
              </w:rPr>
              <w:t>Заклади вищої освіти мають право самостійно встановлювати додаткові форми атестації.</w:t>
            </w:r>
          </w:p>
        </w:tc>
      </w:tr>
      <w:tr w:rsidR="00957E0A" w:rsidRPr="00BE3082" w14:paraId="12D5492A" w14:textId="77777777" w:rsidTr="004869C6">
        <w:tc>
          <w:tcPr>
            <w:tcW w:w="2376" w:type="dxa"/>
          </w:tcPr>
          <w:p w14:paraId="39C9F4F2" w14:textId="77777777" w:rsidR="00957E0A" w:rsidRPr="003147CF" w:rsidRDefault="00957E0A" w:rsidP="003147CF">
            <w:pPr>
              <w:jc w:val="center"/>
              <w:rPr>
                <w:b/>
                <w:sz w:val="28"/>
                <w:szCs w:val="28"/>
                <w:lang w:val="uk-UA"/>
              </w:rPr>
            </w:pPr>
            <w:r w:rsidRPr="003147CF">
              <w:rPr>
                <w:b/>
                <w:sz w:val="28"/>
                <w:szCs w:val="28"/>
                <w:lang w:val="uk-UA"/>
              </w:rPr>
              <w:t>Вимоги до кваліфікаційної роботи</w:t>
            </w:r>
          </w:p>
        </w:tc>
        <w:tc>
          <w:tcPr>
            <w:tcW w:w="7194" w:type="dxa"/>
          </w:tcPr>
          <w:p w14:paraId="6489911D" w14:textId="504EB05B" w:rsidR="002C1463" w:rsidRPr="003147CF" w:rsidRDefault="002C1463" w:rsidP="007238EA">
            <w:pPr>
              <w:tabs>
                <w:tab w:val="left" w:pos="742"/>
              </w:tabs>
              <w:ind w:firstLine="488"/>
              <w:jc w:val="both"/>
              <w:rPr>
                <w:sz w:val="28"/>
                <w:szCs w:val="28"/>
                <w:lang w:val="uk-UA"/>
              </w:rPr>
            </w:pPr>
            <w:r w:rsidRPr="003147CF">
              <w:rPr>
                <w:sz w:val="28"/>
                <w:szCs w:val="28"/>
                <w:lang w:val="uk-UA"/>
              </w:rPr>
              <w:t xml:space="preserve">Кваліфікаційна робота має передбачати самостійне або у складі групи розв’язання </w:t>
            </w:r>
            <w:r w:rsidR="00003385" w:rsidRPr="003147CF">
              <w:rPr>
                <w:color w:val="000000"/>
                <w:sz w:val="28"/>
                <w:szCs w:val="28"/>
                <w:lang w:val="uk-UA"/>
              </w:rPr>
              <w:t>задачі дослідницького та/або інноваційного характеру</w:t>
            </w:r>
            <w:r w:rsidR="00003385" w:rsidRPr="003147CF">
              <w:rPr>
                <w:sz w:val="28"/>
                <w:szCs w:val="28"/>
                <w:lang w:val="uk-UA"/>
              </w:rPr>
              <w:t xml:space="preserve"> </w:t>
            </w:r>
            <w:r w:rsidRPr="003147CF">
              <w:rPr>
                <w:sz w:val="28"/>
                <w:szCs w:val="28"/>
                <w:lang w:val="uk-UA"/>
              </w:rPr>
              <w:t>предметної області спеціальності (освітньої програми) або на її межі з предметними областями інших спеціальностей.</w:t>
            </w:r>
          </w:p>
          <w:p w14:paraId="5EFC3849" w14:textId="0C90E200" w:rsidR="00066FC7" w:rsidRPr="003147CF" w:rsidRDefault="00066FC7" w:rsidP="007238EA">
            <w:pPr>
              <w:tabs>
                <w:tab w:val="left" w:pos="742"/>
              </w:tabs>
              <w:ind w:firstLine="488"/>
              <w:jc w:val="both"/>
              <w:rPr>
                <w:sz w:val="28"/>
                <w:szCs w:val="28"/>
                <w:lang w:val="uk-UA" w:eastAsia="uk-UA"/>
              </w:rPr>
            </w:pPr>
            <w:r w:rsidRPr="003147CF">
              <w:rPr>
                <w:sz w:val="28"/>
                <w:szCs w:val="28"/>
                <w:lang w:val="uk-UA"/>
              </w:rPr>
              <w:t>Кваліфікаційна робота не повинна містити ознак академічного плагіату, фабрикації чи фальсифікації.</w:t>
            </w:r>
          </w:p>
          <w:p w14:paraId="0D084414" w14:textId="4A05F3DB" w:rsidR="00066FC7" w:rsidRPr="003147CF" w:rsidRDefault="00066FC7" w:rsidP="007238EA">
            <w:pPr>
              <w:tabs>
                <w:tab w:val="left" w:pos="742"/>
              </w:tabs>
              <w:ind w:firstLine="488"/>
              <w:jc w:val="both"/>
              <w:rPr>
                <w:sz w:val="28"/>
                <w:szCs w:val="28"/>
                <w:lang w:val="uk-UA"/>
              </w:rPr>
            </w:pPr>
            <w:r w:rsidRPr="003147CF">
              <w:rPr>
                <w:sz w:val="28"/>
                <w:szCs w:val="28"/>
                <w:lang w:val="uk-UA"/>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w:t>
            </w:r>
          </w:p>
          <w:p w14:paraId="18FBE6E3" w14:textId="11287AE6" w:rsidR="00621151" w:rsidRPr="003147CF" w:rsidRDefault="00066FC7" w:rsidP="007238EA">
            <w:pPr>
              <w:ind w:firstLine="488"/>
              <w:jc w:val="both"/>
              <w:rPr>
                <w:sz w:val="28"/>
                <w:szCs w:val="28"/>
                <w:lang w:val="uk-UA" w:eastAsia="uk-UA"/>
              </w:rPr>
            </w:pPr>
            <w:r w:rsidRPr="003147CF">
              <w:rPr>
                <w:sz w:val="28"/>
                <w:szCs w:val="28"/>
                <w:lang w:val="uk-UA"/>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3B3A8C65" w14:textId="77777777" w:rsidR="00957E0A" w:rsidRPr="003147CF" w:rsidRDefault="00957E0A" w:rsidP="003147CF">
      <w:pPr>
        <w:jc w:val="center"/>
        <w:rPr>
          <w:b/>
          <w:sz w:val="28"/>
          <w:szCs w:val="28"/>
          <w:lang w:val="uk-UA"/>
        </w:rPr>
      </w:pPr>
    </w:p>
    <w:p w14:paraId="4835D0A9" w14:textId="0550C064" w:rsidR="002C1463" w:rsidRDefault="002C1463" w:rsidP="003147CF">
      <w:pPr>
        <w:tabs>
          <w:tab w:val="left" w:pos="1134"/>
        </w:tabs>
        <w:ind w:firstLine="567"/>
        <w:jc w:val="both"/>
        <w:rPr>
          <w:b/>
          <w:sz w:val="28"/>
          <w:szCs w:val="28"/>
          <w:lang w:val="uk-UA"/>
        </w:rPr>
      </w:pPr>
      <w:r w:rsidRPr="003147CF">
        <w:rPr>
          <w:b/>
          <w:sz w:val="28"/>
          <w:szCs w:val="28"/>
          <w:lang w:val="uk-UA"/>
        </w:rPr>
        <w:lastRenderedPageBreak/>
        <w:t xml:space="preserve">X. Додаткові вимоги та обмеження (за наявності) для міждисциплінарних освітніх програм </w:t>
      </w:r>
    </w:p>
    <w:p w14:paraId="5018C793" w14:textId="77777777" w:rsidR="003147CF" w:rsidRPr="003147CF" w:rsidRDefault="003147CF" w:rsidP="003147CF">
      <w:pPr>
        <w:tabs>
          <w:tab w:val="left" w:pos="1134"/>
        </w:tabs>
        <w:ind w:firstLine="567"/>
        <w:jc w:val="both"/>
        <w:rPr>
          <w:b/>
          <w:sz w:val="28"/>
          <w:szCs w:val="28"/>
          <w:lang w:val="uk-UA" w:eastAsia="uk-UA"/>
        </w:rPr>
      </w:pPr>
    </w:p>
    <w:p w14:paraId="762376F7" w14:textId="77777777" w:rsidR="0090421A" w:rsidRPr="003147CF" w:rsidRDefault="0090421A" w:rsidP="003147CF">
      <w:pPr>
        <w:tabs>
          <w:tab w:val="left" w:pos="1134"/>
          <w:tab w:val="left" w:pos="5445"/>
        </w:tabs>
        <w:ind w:firstLine="567"/>
        <w:jc w:val="both"/>
        <w:rPr>
          <w:sz w:val="28"/>
          <w:szCs w:val="28"/>
          <w:lang w:val="uk-UA" w:eastAsia="uk-UA"/>
        </w:rPr>
      </w:pPr>
      <w:r w:rsidRPr="003147CF">
        <w:rPr>
          <w:sz w:val="28"/>
          <w:szCs w:val="28"/>
          <w:lang w:val="uk-UA"/>
        </w:rPr>
        <w:t xml:space="preserve">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 </w:t>
      </w:r>
    </w:p>
    <w:p w14:paraId="4997D57F" w14:textId="77777777" w:rsidR="0090421A" w:rsidRPr="003147CF" w:rsidRDefault="0090421A" w:rsidP="003147CF">
      <w:pPr>
        <w:tabs>
          <w:tab w:val="left" w:pos="1134"/>
          <w:tab w:val="left" w:pos="5445"/>
        </w:tabs>
        <w:ind w:firstLine="567"/>
        <w:jc w:val="both"/>
        <w:rPr>
          <w:sz w:val="28"/>
          <w:szCs w:val="28"/>
          <w:lang w:val="uk-UA"/>
        </w:rPr>
      </w:pPr>
      <w:r w:rsidRPr="003147CF">
        <w:rPr>
          <w:sz w:val="28"/>
          <w:szCs w:val="28"/>
          <w:lang w:val="uk-UA"/>
        </w:rPr>
        <w:t xml:space="preserve">Міждисциплінарні освітні програми не передбачають зазначення спеціальностей/галузей знань у формулюваннях освітньої кваліфікації випускників, тому вимоги стандартів вищої освіти на них не поширюються. </w:t>
      </w:r>
    </w:p>
    <w:p w14:paraId="60E6350A" w14:textId="77777777" w:rsidR="0090421A" w:rsidRPr="003147CF" w:rsidRDefault="0090421A" w:rsidP="003147CF">
      <w:pPr>
        <w:tabs>
          <w:tab w:val="left" w:pos="1134"/>
          <w:tab w:val="left" w:pos="5445"/>
        </w:tabs>
        <w:ind w:firstLine="567"/>
        <w:jc w:val="both"/>
        <w:rPr>
          <w:sz w:val="28"/>
          <w:szCs w:val="28"/>
          <w:lang w:val="uk-UA"/>
        </w:rPr>
      </w:pPr>
      <w:r w:rsidRPr="003147CF">
        <w:rPr>
          <w:sz w:val="28"/>
          <w:szCs w:val="28"/>
          <w:lang w:val="uk-UA"/>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14:paraId="44BE496C" w14:textId="7A8D9A8B" w:rsidR="002C1463" w:rsidRPr="003147CF" w:rsidRDefault="0090421A" w:rsidP="003147CF">
      <w:pPr>
        <w:ind w:firstLine="567"/>
        <w:jc w:val="both"/>
        <w:rPr>
          <w:b/>
          <w:sz w:val="28"/>
          <w:szCs w:val="28"/>
          <w:lang w:val="uk-UA"/>
        </w:rPr>
      </w:pPr>
      <w:r w:rsidRPr="003147CF">
        <w:rPr>
          <w:sz w:val="28"/>
          <w:szCs w:val="28"/>
          <w:lang w:val="uk-UA"/>
        </w:rPr>
        <w:t>При створенні міждисциплінарних освітніх програм заклад вищої освіти (наукова установа) самостійно визначають вимоги до компетентностей, зокрема з числа передбачених стандартами вищої освіти спеціальностей, що утворюють міждисциплінарну предметну область.</w:t>
      </w:r>
    </w:p>
    <w:p w14:paraId="3077BDFD" w14:textId="77777777" w:rsidR="002C1463" w:rsidRPr="003147CF" w:rsidRDefault="002C1463" w:rsidP="003147CF">
      <w:pPr>
        <w:ind w:firstLine="567"/>
        <w:jc w:val="both"/>
        <w:rPr>
          <w:b/>
          <w:sz w:val="28"/>
          <w:szCs w:val="28"/>
          <w:lang w:val="uk-UA"/>
        </w:rPr>
      </w:pPr>
    </w:p>
    <w:p w14:paraId="0545BA18" w14:textId="2EBAFBF9" w:rsidR="0072711A" w:rsidRPr="003147CF" w:rsidRDefault="0072711A" w:rsidP="003147CF">
      <w:pPr>
        <w:tabs>
          <w:tab w:val="left" w:pos="1134"/>
        </w:tabs>
        <w:ind w:firstLine="567"/>
        <w:jc w:val="both"/>
        <w:rPr>
          <w:b/>
          <w:sz w:val="28"/>
          <w:szCs w:val="28"/>
          <w:lang w:val="uk-UA"/>
        </w:rPr>
      </w:pPr>
      <w:r w:rsidRPr="003147CF">
        <w:rPr>
          <w:b/>
          <w:sz w:val="28"/>
          <w:szCs w:val="28"/>
          <w:lang w:val="uk-UA"/>
        </w:rPr>
        <w:t>XІ. Вимоги законодавства та/або професійних стандартів, необхідні для здобуття відповідних професійних кваліфікацій (за</w:t>
      </w:r>
      <w:r w:rsidRPr="003147CF">
        <w:rPr>
          <w:sz w:val="28"/>
          <w:szCs w:val="28"/>
          <w:lang w:val="uk-UA"/>
        </w:rPr>
        <w:t xml:space="preserve"> </w:t>
      </w:r>
      <w:r w:rsidRPr="003147CF">
        <w:rPr>
          <w:b/>
          <w:sz w:val="28"/>
          <w:szCs w:val="28"/>
          <w:lang w:val="uk-UA"/>
        </w:rPr>
        <w:t>наявності)</w:t>
      </w:r>
    </w:p>
    <w:p w14:paraId="56614570" w14:textId="77777777" w:rsidR="00CF4D1A" w:rsidRPr="003147CF" w:rsidRDefault="00CF4D1A" w:rsidP="003147CF">
      <w:pPr>
        <w:tabs>
          <w:tab w:val="left" w:pos="1134"/>
        </w:tabs>
        <w:ind w:firstLine="567"/>
        <w:jc w:val="both"/>
        <w:rPr>
          <w:sz w:val="28"/>
          <w:szCs w:val="28"/>
          <w:lang w:val="uk-UA" w:eastAsia="uk-UA"/>
        </w:rPr>
      </w:pPr>
    </w:p>
    <w:p w14:paraId="13E70DC5" w14:textId="77777777" w:rsidR="00AD4739" w:rsidRDefault="00AD4739" w:rsidP="00AD4739">
      <w:pPr>
        <w:ind w:firstLine="708"/>
        <w:rPr>
          <w:sz w:val="28"/>
          <w:szCs w:val="28"/>
          <w:lang w:val="uk-UA"/>
        </w:rPr>
      </w:pPr>
      <w:r w:rsidRPr="0006066D">
        <w:rPr>
          <w:sz w:val="28"/>
          <w:szCs w:val="28"/>
          <w:lang w:val="uk-UA"/>
        </w:rPr>
        <w:t>Вимоги законодавства відсутні.</w:t>
      </w:r>
      <w:r>
        <w:rPr>
          <w:sz w:val="28"/>
          <w:szCs w:val="28"/>
          <w:lang w:val="uk-UA"/>
        </w:rPr>
        <w:t xml:space="preserve"> </w:t>
      </w:r>
    </w:p>
    <w:p w14:paraId="2207FE68" w14:textId="77777777" w:rsidR="00AD4739" w:rsidRPr="00B71030" w:rsidRDefault="00AD4739" w:rsidP="00AD4739">
      <w:pPr>
        <w:ind w:firstLine="708"/>
        <w:jc w:val="both"/>
        <w:rPr>
          <w:sz w:val="28"/>
          <w:szCs w:val="28"/>
          <w:lang w:val="uk-UA"/>
        </w:rPr>
      </w:pPr>
      <w:r w:rsidRPr="00B71030">
        <w:rPr>
          <w:sz w:val="28"/>
          <w:szCs w:val="28"/>
          <w:lang w:val="uk-UA"/>
        </w:rPr>
        <w:t>Перелік компетентностей гармонізований з вимогами Міжнародних стандартів професійної освіти бухгалтерів (</w:t>
      </w:r>
      <w:proofErr w:type="spellStart"/>
      <w:r w:rsidRPr="00B71030">
        <w:rPr>
          <w:sz w:val="28"/>
          <w:szCs w:val="28"/>
        </w:rPr>
        <w:t>International</w:t>
      </w:r>
      <w:proofErr w:type="spellEnd"/>
      <w:r w:rsidRPr="00B71030">
        <w:rPr>
          <w:sz w:val="28"/>
          <w:szCs w:val="28"/>
          <w:lang w:val="uk-UA"/>
        </w:rPr>
        <w:t xml:space="preserve"> </w:t>
      </w:r>
      <w:proofErr w:type="spellStart"/>
      <w:r w:rsidRPr="00B71030">
        <w:rPr>
          <w:sz w:val="28"/>
          <w:szCs w:val="28"/>
        </w:rPr>
        <w:t>Accounting</w:t>
      </w:r>
      <w:proofErr w:type="spellEnd"/>
      <w:r w:rsidRPr="00B71030">
        <w:rPr>
          <w:sz w:val="28"/>
          <w:szCs w:val="28"/>
          <w:lang w:val="uk-UA"/>
        </w:rPr>
        <w:t xml:space="preserve"> </w:t>
      </w:r>
      <w:proofErr w:type="spellStart"/>
      <w:r w:rsidRPr="00B71030">
        <w:rPr>
          <w:sz w:val="28"/>
          <w:szCs w:val="28"/>
        </w:rPr>
        <w:t>Education</w:t>
      </w:r>
      <w:proofErr w:type="spellEnd"/>
      <w:r w:rsidRPr="00B71030">
        <w:rPr>
          <w:sz w:val="28"/>
          <w:szCs w:val="28"/>
          <w:lang w:val="uk-UA"/>
        </w:rPr>
        <w:t xml:space="preserve"> </w:t>
      </w:r>
      <w:proofErr w:type="spellStart"/>
      <w:r w:rsidRPr="00B71030">
        <w:rPr>
          <w:sz w:val="28"/>
          <w:szCs w:val="28"/>
        </w:rPr>
        <w:t>Standards</w:t>
      </w:r>
      <w:proofErr w:type="spellEnd"/>
      <w:r w:rsidRPr="00B71030">
        <w:rPr>
          <w:sz w:val="28"/>
          <w:szCs w:val="28"/>
          <w:lang w:val="uk-UA"/>
        </w:rPr>
        <w:t xml:space="preserve"> </w:t>
      </w:r>
      <w:proofErr w:type="spellStart"/>
      <w:r w:rsidRPr="00B71030">
        <w:rPr>
          <w:sz w:val="28"/>
          <w:szCs w:val="28"/>
        </w:rPr>
        <w:t>Board</w:t>
      </w:r>
      <w:proofErr w:type="spellEnd"/>
      <w:r w:rsidRPr="00B71030">
        <w:rPr>
          <w:sz w:val="28"/>
          <w:szCs w:val="28"/>
          <w:lang w:val="uk-UA"/>
        </w:rPr>
        <w:t xml:space="preserve"> (</w:t>
      </w:r>
      <w:r w:rsidRPr="00B71030">
        <w:rPr>
          <w:sz w:val="28"/>
          <w:szCs w:val="28"/>
        </w:rPr>
        <w:t>IAESB</w:t>
      </w:r>
      <w:r w:rsidRPr="00B71030">
        <w:rPr>
          <w:sz w:val="28"/>
          <w:szCs w:val="28"/>
          <w:lang w:val="uk-UA"/>
        </w:rPr>
        <w:t>)</w:t>
      </w:r>
      <w:r>
        <w:rPr>
          <w:sz w:val="28"/>
          <w:szCs w:val="28"/>
          <w:lang w:val="uk-UA"/>
        </w:rPr>
        <w:t>.</w:t>
      </w:r>
    </w:p>
    <w:p w14:paraId="27B7AC55" w14:textId="77777777" w:rsidR="00AD4739" w:rsidRDefault="00AD4739" w:rsidP="00AD4739">
      <w:pPr>
        <w:ind w:firstLine="708"/>
        <w:jc w:val="both"/>
        <w:rPr>
          <w:sz w:val="28"/>
          <w:szCs w:val="28"/>
          <w:lang w:val="uk-UA"/>
        </w:rPr>
      </w:pPr>
      <w:r>
        <w:rPr>
          <w:sz w:val="28"/>
          <w:szCs w:val="28"/>
          <w:lang w:val="uk-UA"/>
        </w:rPr>
        <w:t xml:space="preserve">В навчальному процесі при формуванні освітніх компонентів освітніх програм можуть використовуватися професійні стандарти </w:t>
      </w:r>
      <w:r w:rsidRPr="00CD347D">
        <w:rPr>
          <w:sz w:val="28"/>
          <w:szCs w:val="28"/>
          <w:lang w:val="uk-UA"/>
        </w:rPr>
        <w:t>на</w:t>
      </w:r>
      <w:r>
        <w:rPr>
          <w:sz w:val="28"/>
          <w:szCs w:val="28"/>
          <w:lang w:val="uk-UA"/>
        </w:rPr>
        <w:t xml:space="preserve"> </w:t>
      </w:r>
      <w:r w:rsidRPr="00CD347D">
        <w:rPr>
          <w:sz w:val="28"/>
          <w:szCs w:val="28"/>
          <w:lang w:val="uk-UA"/>
        </w:rPr>
        <w:t>присвоєння/підтвердження та визнання професійної або часткової</w:t>
      </w:r>
      <w:r>
        <w:rPr>
          <w:sz w:val="28"/>
          <w:szCs w:val="28"/>
          <w:lang w:val="uk-UA"/>
        </w:rPr>
        <w:t xml:space="preserve"> </w:t>
      </w:r>
      <w:r w:rsidRPr="00CD347D">
        <w:rPr>
          <w:sz w:val="28"/>
          <w:szCs w:val="28"/>
          <w:lang w:val="uk-UA"/>
        </w:rPr>
        <w:t>професійної кваліфікації</w:t>
      </w:r>
      <w:r>
        <w:rPr>
          <w:sz w:val="28"/>
          <w:szCs w:val="28"/>
          <w:lang w:val="uk-UA"/>
        </w:rPr>
        <w:t xml:space="preserve"> за спеціальністю </w:t>
      </w:r>
      <w:r>
        <w:rPr>
          <w:sz w:val="28"/>
          <w:szCs w:val="28"/>
        </w:rPr>
        <w:t>D</w:t>
      </w:r>
      <w:r w:rsidRPr="00B71030">
        <w:rPr>
          <w:sz w:val="28"/>
          <w:szCs w:val="28"/>
          <w:lang w:val="uk-UA"/>
        </w:rPr>
        <w:t xml:space="preserve">1 </w:t>
      </w:r>
      <w:r>
        <w:rPr>
          <w:sz w:val="28"/>
          <w:szCs w:val="28"/>
          <w:lang w:val="uk-UA"/>
        </w:rPr>
        <w:t>Облік і оподаткування.</w:t>
      </w:r>
    </w:p>
    <w:p w14:paraId="4C5AF678" w14:textId="77777777" w:rsidR="00AD4739" w:rsidRPr="00CD347D" w:rsidRDefault="00AD4739" w:rsidP="00AD4739">
      <w:pPr>
        <w:ind w:firstLine="708"/>
        <w:jc w:val="both"/>
        <w:rPr>
          <w:b/>
          <w:sz w:val="28"/>
          <w:szCs w:val="28"/>
          <w:lang w:val="uk-UA"/>
        </w:rPr>
      </w:pPr>
      <w:r>
        <w:rPr>
          <w:sz w:val="28"/>
          <w:szCs w:val="28"/>
          <w:lang w:val="uk-UA"/>
        </w:rPr>
        <w:t xml:space="preserve"> </w:t>
      </w:r>
    </w:p>
    <w:p w14:paraId="10920608" w14:textId="301796FE" w:rsidR="0072711A" w:rsidRPr="003147CF" w:rsidRDefault="0072711A" w:rsidP="003147CF">
      <w:pPr>
        <w:tabs>
          <w:tab w:val="left" w:pos="1134"/>
        </w:tabs>
        <w:ind w:firstLine="567"/>
        <w:jc w:val="both"/>
        <w:rPr>
          <w:b/>
          <w:sz w:val="28"/>
          <w:szCs w:val="28"/>
          <w:lang w:val="uk-UA"/>
        </w:rPr>
      </w:pPr>
      <w:r w:rsidRPr="003147CF">
        <w:rPr>
          <w:b/>
          <w:sz w:val="28"/>
          <w:szCs w:val="28"/>
          <w:lang w:val="uk-UA"/>
        </w:rPr>
        <w:t xml:space="preserve">XII. Додаткові вимоги до освітніх програм зі спеціальностей, що передбачають доступ до професій, для яких запроваджене додаткове регулювання </w:t>
      </w:r>
    </w:p>
    <w:p w14:paraId="14084C9E" w14:textId="77777777" w:rsidR="00CF4D1A" w:rsidRPr="003147CF" w:rsidRDefault="00CF4D1A" w:rsidP="003147CF">
      <w:pPr>
        <w:tabs>
          <w:tab w:val="left" w:pos="1134"/>
        </w:tabs>
        <w:ind w:firstLine="567"/>
        <w:jc w:val="both"/>
        <w:rPr>
          <w:b/>
          <w:sz w:val="28"/>
          <w:szCs w:val="28"/>
          <w:lang w:val="uk-UA" w:eastAsia="uk-UA"/>
        </w:rPr>
      </w:pPr>
    </w:p>
    <w:p w14:paraId="38E64E84" w14:textId="525207B8" w:rsidR="0072711A" w:rsidRPr="003147CF" w:rsidRDefault="0072711A" w:rsidP="003147CF">
      <w:pPr>
        <w:tabs>
          <w:tab w:val="left" w:pos="1134"/>
        </w:tabs>
        <w:ind w:firstLine="567"/>
        <w:jc w:val="both"/>
        <w:rPr>
          <w:sz w:val="28"/>
          <w:szCs w:val="28"/>
          <w:lang w:val="uk-UA"/>
        </w:rPr>
      </w:pPr>
      <w:r w:rsidRPr="003147CF">
        <w:rPr>
          <w:sz w:val="28"/>
          <w:szCs w:val="28"/>
          <w:lang w:val="uk-UA"/>
        </w:rPr>
        <w:t>Для спеціальності D</w:t>
      </w:r>
      <w:r w:rsidR="00E21CF8">
        <w:rPr>
          <w:sz w:val="28"/>
          <w:szCs w:val="28"/>
          <w:lang w:val="uk-UA"/>
        </w:rPr>
        <w:t>1</w:t>
      </w:r>
      <w:r w:rsidRPr="003147CF">
        <w:rPr>
          <w:sz w:val="28"/>
          <w:szCs w:val="28"/>
          <w:lang w:val="uk-UA"/>
        </w:rPr>
        <w:t xml:space="preserve"> </w:t>
      </w:r>
      <w:r w:rsidR="00E21CF8">
        <w:rPr>
          <w:sz w:val="28"/>
          <w:szCs w:val="28"/>
          <w:lang w:val="uk-UA"/>
        </w:rPr>
        <w:t>Облік і оподаткування</w:t>
      </w:r>
      <w:r w:rsidRPr="003147CF">
        <w:rPr>
          <w:sz w:val="28"/>
          <w:szCs w:val="28"/>
          <w:lang w:val="uk-UA"/>
        </w:rPr>
        <w:t xml:space="preserve"> регулювання не застосовується.</w:t>
      </w:r>
    </w:p>
    <w:p w14:paraId="7598ED81" w14:textId="77777777" w:rsidR="0072711A" w:rsidRPr="003147CF" w:rsidRDefault="0072711A" w:rsidP="003147CF">
      <w:pPr>
        <w:tabs>
          <w:tab w:val="left" w:pos="1134"/>
        </w:tabs>
        <w:ind w:firstLine="567"/>
        <w:jc w:val="center"/>
        <w:rPr>
          <w:b/>
          <w:sz w:val="28"/>
          <w:szCs w:val="28"/>
          <w:lang w:val="uk-UA"/>
        </w:rPr>
      </w:pPr>
    </w:p>
    <w:p w14:paraId="4E979616" w14:textId="4F7064F4" w:rsidR="00864EB5" w:rsidRPr="003147CF" w:rsidRDefault="00864EB5" w:rsidP="003147CF">
      <w:pPr>
        <w:tabs>
          <w:tab w:val="left" w:pos="1134"/>
        </w:tabs>
        <w:ind w:firstLine="567"/>
        <w:jc w:val="both"/>
        <w:rPr>
          <w:b/>
          <w:sz w:val="28"/>
          <w:szCs w:val="28"/>
          <w:lang w:val="uk-UA"/>
        </w:rPr>
      </w:pPr>
      <w:r w:rsidRPr="003147CF">
        <w:rPr>
          <w:b/>
          <w:sz w:val="28"/>
          <w:szCs w:val="28"/>
          <w:lang w:val="uk-UA"/>
        </w:rPr>
        <w:t>XIIІ. Перелік нормативних документів, на яких базується Стандарт вищої освіти</w:t>
      </w:r>
    </w:p>
    <w:p w14:paraId="25DDCA8C" w14:textId="77777777" w:rsidR="00CF4D1A" w:rsidRPr="003147CF" w:rsidRDefault="00CF4D1A" w:rsidP="003147CF">
      <w:pPr>
        <w:tabs>
          <w:tab w:val="left" w:pos="1134"/>
        </w:tabs>
        <w:ind w:firstLine="567"/>
        <w:jc w:val="both"/>
        <w:rPr>
          <w:b/>
          <w:sz w:val="28"/>
          <w:szCs w:val="28"/>
          <w:lang w:val="uk-UA" w:eastAsia="uk-UA"/>
        </w:rPr>
      </w:pPr>
    </w:p>
    <w:p w14:paraId="5B63C9E5" w14:textId="77777777" w:rsidR="00864EB5" w:rsidRPr="00C82079" w:rsidRDefault="00864EB5" w:rsidP="003147CF">
      <w:pPr>
        <w:numPr>
          <w:ilvl w:val="0"/>
          <w:numId w:val="36"/>
        </w:numPr>
        <w:tabs>
          <w:tab w:val="left" w:pos="1134"/>
        </w:tabs>
        <w:ind w:left="0" w:firstLine="567"/>
        <w:jc w:val="both"/>
        <w:rPr>
          <w:sz w:val="28"/>
          <w:szCs w:val="28"/>
          <w:lang w:val="en-US" w:eastAsia="uk-UA"/>
        </w:rPr>
      </w:pPr>
      <w:r w:rsidRPr="003147CF">
        <w:rPr>
          <w:sz w:val="28"/>
          <w:szCs w:val="28"/>
        </w:rPr>
        <w:t xml:space="preserve">Про </w:t>
      </w:r>
      <w:proofErr w:type="spellStart"/>
      <w:r w:rsidRPr="003147CF">
        <w:rPr>
          <w:sz w:val="28"/>
          <w:szCs w:val="28"/>
        </w:rPr>
        <w:t>вищу</w:t>
      </w:r>
      <w:proofErr w:type="spellEnd"/>
      <w:r w:rsidRPr="003147CF">
        <w:rPr>
          <w:sz w:val="28"/>
          <w:szCs w:val="28"/>
        </w:rPr>
        <w:t xml:space="preserve"> </w:t>
      </w:r>
      <w:proofErr w:type="spellStart"/>
      <w:r w:rsidRPr="003147CF">
        <w:rPr>
          <w:sz w:val="28"/>
          <w:szCs w:val="28"/>
        </w:rPr>
        <w:t>освіту</w:t>
      </w:r>
      <w:proofErr w:type="spellEnd"/>
      <w:r w:rsidRPr="003147CF">
        <w:rPr>
          <w:sz w:val="28"/>
          <w:szCs w:val="28"/>
        </w:rPr>
        <w:t xml:space="preserve">: Закон </w:t>
      </w:r>
      <w:proofErr w:type="spellStart"/>
      <w:r w:rsidRPr="003147CF">
        <w:rPr>
          <w:sz w:val="28"/>
          <w:szCs w:val="28"/>
        </w:rPr>
        <w:t>України</w:t>
      </w:r>
      <w:proofErr w:type="spellEnd"/>
      <w:r w:rsidRPr="003147CF">
        <w:rPr>
          <w:sz w:val="28"/>
          <w:szCs w:val="28"/>
        </w:rPr>
        <w:t xml:space="preserve">. </w:t>
      </w:r>
      <w:r w:rsidRPr="00C82079">
        <w:rPr>
          <w:sz w:val="28"/>
          <w:szCs w:val="28"/>
          <w:lang w:val="en-US"/>
        </w:rPr>
        <w:t>URL: http://zakon4.rada.gov.ua/laws/show/1556-18.</w:t>
      </w:r>
    </w:p>
    <w:p w14:paraId="1E454E61" w14:textId="77777777" w:rsidR="00864EB5" w:rsidRPr="003147CF" w:rsidRDefault="00864EB5" w:rsidP="003147CF">
      <w:pPr>
        <w:numPr>
          <w:ilvl w:val="0"/>
          <w:numId w:val="36"/>
        </w:numPr>
        <w:tabs>
          <w:tab w:val="left" w:pos="1134"/>
        </w:tabs>
        <w:ind w:left="0" w:firstLine="567"/>
        <w:jc w:val="both"/>
        <w:rPr>
          <w:sz w:val="28"/>
          <w:szCs w:val="28"/>
        </w:rPr>
      </w:pPr>
      <w:r w:rsidRPr="003147CF">
        <w:rPr>
          <w:sz w:val="28"/>
          <w:szCs w:val="28"/>
        </w:rPr>
        <w:t xml:space="preserve">Про </w:t>
      </w:r>
      <w:proofErr w:type="spellStart"/>
      <w:r w:rsidRPr="003147CF">
        <w:rPr>
          <w:sz w:val="28"/>
          <w:szCs w:val="28"/>
        </w:rPr>
        <w:t>освіту</w:t>
      </w:r>
      <w:proofErr w:type="spellEnd"/>
      <w:r w:rsidRPr="003147CF">
        <w:rPr>
          <w:sz w:val="28"/>
          <w:szCs w:val="28"/>
        </w:rPr>
        <w:t xml:space="preserve">: Закон </w:t>
      </w:r>
      <w:proofErr w:type="spellStart"/>
      <w:r w:rsidRPr="003147CF">
        <w:rPr>
          <w:sz w:val="28"/>
          <w:szCs w:val="28"/>
        </w:rPr>
        <w:t>України</w:t>
      </w:r>
      <w:proofErr w:type="spellEnd"/>
      <w:r w:rsidRPr="003147CF">
        <w:rPr>
          <w:sz w:val="28"/>
          <w:szCs w:val="28"/>
        </w:rPr>
        <w:t xml:space="preserve">. URL: </w:t>
      </w:r>
      <w:hyperlink r:id="rId8" w:history="1">
        <w:r w:rsidRPr="003147CF">
          <w:rPr>
            <w:rStyle w:val="a8"/>
            <w:color w:val="1155CC"/>
            <w:sz w:val="28"/>
            <w:szCs w:val="28"/>
          </w:rPr>
          <w:t>http://zakon5.rada.gov.ua/laws/show/2145-19</w:t>
        </w:r>
      </w:hyperlink>
      <w:r w:rsidRPr="003147CF">
        <w:rPr>
          <w:sz w:val="28"/>
          <w:szCs w:val="28"/>
        </w:rPr>
        <w:t>.</w:t>
      </w:r>
    </w:p>
    <w:p w14:paraId="63DCA033" w14:textId="77777777" w:rsidR="00864EB5" w:rsidRPr="003147CF" w:rsidRDefault="00864EB5" w:rsidP="003147CF">
      <w:pPr>
        <w:numPr>
          <w:ilvl w:val="0"/>
          <w:numId w:val="36"/>
        </w:numPr>
        <w:tabs>
          <w:tab w:val="left" w:pos="1134"/>
        </w:tabs>
        <w:ind w:left="0" w:firstLine="567"/>
        <w:jc w:val="both"/>
        <w:rPr>
          <w:sz w:val="28"/>
          <w:szCs w:val="28"/>
        </w:rPr>
      </w:pPr>
      <w:r w:rsidRPr="003147CF">
        <w:rPr>
          <w:sz w:val="28"/>
          <w:szCs w:val="28"/>
        </w:rPr>
        <w:t xml:space="preserve">Указ Президента </w:t>
      </w:r>
      <w:proofErr w:type="spellStart"/>
      <w:r w:rsidRPr="003147CF">
        <w:rPr>
          <w:sz w:val="28"/>
          <w:szCs w:val="28"/>
        </w:rPr>
        <w:t>України</w:t>
      </w:r>
      <w:proofErr w:type="spellEnd"/>
      <w:r w:rsidRPr="003147CF">
        <w:rPr>
          <w:sz w:val="28"/>
          <w:szCs w:val="28"/>
        </w:rPr>
        <w:t xml:space="preserve"> «Про </w:t>
      </w:r>
      <w:proofErr w:type="spellStart"/>
      <w:r w:rsidRPr="003147CF">
        <w:rPr>
          <w:sz w:val="28"/>
          <w:szCs w:val="28"/>
        </w:rPr>
        <w:t>Цілі</w:t>
      </w:r>
      <w:proofErr w:type="spellEnd"/>
      <w:r w:rsidRPr="003147CF">
        <w:rPr>
          <w:sz w:val="28"/>
          <w:szCs w:val="28"/>
        </w:rPr>
        <w:t xml:space="preserve"> </w:t>
      </w:r>
      <w:proofErr w:type="spellStart"/>
      <w:r w:rsidRPr="003147CF">
        <w:rPr>
          <w:sz w:val="28"/>
          <w:szCs w:val="28"/>
        </w:rPr>
        <w:t>сталого</w:t>
      </w:r>
      <w:proofErr w:type="spellEnd"/>
      <w:r w:rsidRPr="003147CF">
        <w:rPr>
          <w:sz w:val="28"/>
          <w:szCs w:val="28"/>
        </w:rPr>
        <w:t xml:space="preserve"> </w:t>
      </w:r>
      <w:proofErr w:type="spellStart"/>
      <w:r w:rsidRPr="003147CF">
        <w:rPr>
          <w:sz w:val="28"/>
          <w:szCs w:val="28"/>
        </w:rPr>
        <w:t>розвитку</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на </w:t>
      </w:r>
      <w:proofErr w:type="spellStart"/>
      <w:r w:rsidRPr="003147CF">
        <w:rPr>
          <w:sz w:val="28"/>
          <w:szCs w:val="28"/>
        </w:rPr>
        <w:t>період</w:t>
      </w:r>
      <w:proofErr w:type="spellEnd"/>
      <w:r w:rsidRPr="003147CF">
        <w:rPr>
          <w:sz w:val="28"/>
          <w:szCs w:val="28"/>
        </w:rPr>
        <w:t xml:space="preserve"> до 2030 року». URL: https://zakon.rada.gov.ua/laws/show/722/2019#Text</w:t>
      </w:r>
    </w:p>
    <w:p w14:paraId="21FAB0E0" w14:textId="77777777" w:rsidR="00864EB5" w:rsidRPr="003147CF" w:rsidRDefault="00864EB5" w:rsidP="003147CF">
      <w:pPr>
        <w:numPr>
          <w:ilvl w:val="0"/>
          <w:numId w:val="36"/>
        </w:numPr>
        <w:tabs>
          <w:tab w:val="left" w:pos="1134"/>
        </w:tabs>
        <w:ind w:left="0" w:firstLine="567"/>
        <w:jc w:val="both"/>
        <w:rPr>
          <w:sz w:val="28"/>
          <w:szCs w:val="28"/>
        </w:rPr>
      </w:pPr>
      <w:proofErr w:type="spellStart"/>
      <w:r w:rsidRPr="003147CF">
        <w:rPr>
          <w:sz w:val="28"/>
          <w:szCs w:val="28"/>
        </w:rPr>
        <w:lastRenderedPageBreak/>
        <w:t>Національна</w:t>
      </w:r>
      <w:proofErr w:type="spellEnd"/>
      <w:r w:rsidRPr="003147CF">
        <w:rPr>
          <w:sz w:val="28"/>
          <w:szCs w:val="28"/>
        </w:rPr>
        <w:t xml:space="preserve"> рамка </w:t>
      </w:r>
      <w:proofErr w:type="spellStart"/>
      <w:r w:rsidRPr="003147CF">
        <w:rPr>
          <w:sz w:val="28"/>
          <w:szCs w:val="28"/>
        </w:rPr>
        <w:t>кваліфікацій</w:t>
      </w:r>
      <w:proofErr w:type="spellEnd"/>
      <w:r w:rsidRPr="003147CF">
        <w:rPr>
          <w:sz w:val="28"/>
          <w:szCs w:val="28"/>
        </w:rPr>
        <w:t xml:space="preserve">. </w:t>
      </w:r>
      <w:proofErr w:type="spellStart"/>
      <w:r w:rsidRPr="003147CF">
        <w:rPr>
          <w:sz w:val="28"/>
          <w:szCs w:val="28"/>
        </w:rPr>
        <w:t>Затверджено</w:t>
      </w:r>
      <w:proofErr w:type="spellEnd"/>
      <w:r w:rsidRPr="003147CF">
        <w:rPr>
          <w:sz w:val="28"/>
          <w:szCs w:val="28"/>
        </w:rPr>
        <w:t xml:space="preserve"> </w:t>
      </w:r>
      <w:proofErr w:type="spellStart"/>
      <w:r w:rsidRPr="003147CF">
        <w:rPr>
          <w:sz w:val="28"/>
          <w:szCs w:val="28"/>
        </w:rPr>
        <w:t>Постановою</w:t>
      </w:r>
      <w:proofErr w:type="spellEnd"/>
      <w:r w:rsidRPr="003147CF">
        <w:rPr>
          <w:sz w:val="28"/>
          <w:szCs w:val="28"/>
        </w:rPr>
        <w:t xml:space="preserve"> </w:t>
      </w:r>
      <w:proofErr w:type="spellStart"/>
      <w:r w:rsidRPr="003147CF">
        <w:rPr>
          <w:sz w:val="28"/>
          <w:szCs w:val="28"/>
        </w:rPr>
        <w:t>Кабінету</w:t>
      </w:r>
      <w:proofErr w:type="spellEnd"/>
      <w:r w:rsidRPr="003147CF">
        <w:rPr>
          <w:sz w:val="28"/>
          <w:szCs w:val="28"/>
        </w:rPr>
        <w:t xml:space="preserve"> </w:t>
      </w:r>
      <w:proofErr w:type="spellStart"/>
      <w:r w:rsidRPr="003147CF">
        <w:rPr>
          <w:sz w:val="28"/>
          <w:szCs w:val="28"/>
        </w:rPr>
        <w:t>Міністрів</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w:t>
      </w:r>
      <w:proofErr w:type="spellStart"/>
      <w:r w:rsidRPr="003147CF">
        <w:rPr>
          <w:sz w:val="28"/>
          <w:szCs w:val="28"/>
        </w:rPr>
        <w:t>від</w:t>
      </w:r>
      <w:proofErr w:type="spellEnd"/>
      <w:r w:rsidRPr="003147CF">
        <w:rPr>
          <w:sz w:val="28"/>
          <w:szCs w:val="28"/>
        </w:rPr>
        <w:t xml:space="preserve"> 23 листопада 2011 р. №1341 (</w:t>
      </w:r>
      <w:proofErr w:type="spellStart"/>
      <w:r w:rsidRPr="003147CF">
        <w:rPr>
          <w:sz w:val="28"/>
          <w:szCs w:val="28"/>
        </w:rPr>
        <w:t>зі</w:t>
      </w:r>
      <w:proofErr w:type="spellEnd"/>
      <w:r w:rsidRPr="003147CF">
        <w:rPr>
          <w:sz w:val="28"/>
          <w:szCs w:val="28"/>
        </w:rPr>
        <w:t xml:space="preserve"> </w:t>
      </w:r>
      <w:proofErr w:type="spellStart"/>
      <w:r w:rsidRPr="003147CF">
        <w:rPr>
          <w:sz w:val="28"/>
          <w:szCs w:val="28"/>
        </w:rPr>
        <w:t>змінами</w:t>
      </w:r>
      <w:proofErr w:type="spellEnd"/>
      <w:r w:rsidRPr="003147CF">
        <w:rPr>
          <w:sz w:val="28"/>
          <w:szCs w:val="28"/>
        </w:rPr>
        <w:t xml:space="preserve">) URL: </w:t>
      </w:r>
      <w:hyperlink r:id="rId9" w:history="1">
        <w:r w:rsidRPr="003147CF">
          <w:rPr>
            <w:rStyle w:val="a8"/>
            <w:color w:val="1155CC"/>
            <w:sz w:val="28"/>
            <w:szCs w:val="28"/>
          </w:rPr>
          <w:t>http://zakon4.rada.gov.ua/laws/show/1341-2011-п</w:t>
        </w:r>
      </w:hyperlink>
      <w:r w:rsidRPr="003147CF">
        <w:rPr>
          <w:sz w:val="28"/>
          <w:szCs w:val="28"/>
        </w:rPr>
        <w:t>.</w:t>
      </w:r>
    </w:p>
    <w:p w14:paraId="29604DE1" w14:textId="77777777" w:rsidR="00864EB5" w:rsidRPr="003147CF" w:rsidRDefault="00864EB5" w:rsidP="003147CF">
      <w:pPr>
        <w:numPr>
          <w:ilvl w:val="0"/>
          <w:numId w:val="36"/>
        </w:numPr>
        <w:tabs>
          <w:tab w:val="left" w:pos="1134"/>
        </w:tabs>
        <w:ind w:left="0" w:firstLine="567"/>
        <w:jc w:val="both"/>
        <w:rPr>
          <w:sz w:val="28"/>
          <w:szCs w:val="28"/>
        </w:rPr>
      </w:pPr>
      <w:proofErr w:type="spellStart"/>
      <w:r w:rsidRPr="003147CF">
        <w:rPr>
          <w:sz w:val="28"/>
          <w:szCs w:val="28"/>
        </w:rPr>
        <w:t>Перелік</w:t>
      </w:r>
      <w:proofErr w:type="spellEnd"/>
      <w:r w:rsidRPr="003147CF">
        <w:rPr>
          <w:sz w:val="28"/>
          <w:szCs w:val="28"/>
        </w:rPr>
        <w:t xml:space="preserve"> </w:t>
      </w:r>
      <w:proofErr w:type="spellStart"/>
      <w:r w:rsidRPr="003147CF">
        <w:rPr>
          <w:sz w:val="28"/>
          <w:szCs w:val="28"/>
        </w:rPr>
        <w:t>галузей</w:t>
      </w:r>
      <w:proofErr w:type="spellEnd"/>
      <w:r w:rsidRPr="003147CF">
        <w:rPr>
          <w:sz w:val="28"/>
          <w:szCs w:val="28"/>
        </w:rPr>
        <w:t xml:space="preserve"> </w:t>
      </w:r>
      <w:proofErr w:type="spellStart"/>
      <w:r w:rsidRPr="003147CF">
        <w:rPr>
          <w:sz w:val="28"/>
          <w:szCs w:val="28"/>
        </w:rPr>
        <w:t>знань</w:t>
      </w:r>
      <w:proofErr w:type="spellEnd"/>
      <w:r w:rsidRPr="003147CF">
        <w:rPr>
          <w:sz w:val="28"/>
          <w:szCs w:val="28"/>
        </w:rPr>
        <w:t xml:space="preserve"> і </w:t>
      </w:r>
      <w:proofErr w:type="spellStart"/>
      <w:r w:rsidRPr="003147CF">
        <w:rPr>
          <w:sz w:val="28"/>
          <w:szCs w:val="28"/>
        </w:rPr>
        <w:t>спеціальностей</w:t>
      </w:r>
      <w:proofErr w:type="spellEnd"/>
      <w:r w:rsidRPr="003147CF">
        <w:rPr>
          <w:sz w:val="28"/>
          <w:szCs w:val="28"/>
        </w:rPr>
        <w:t xml:space="preserve">, за </w:t>
      </w:r>
      <w:proofErr w:type="spellStart"/>
      <w:r w:rsidRPr="003147CF">
        <w:rPr>
          <w:sz w:val="28"/>
          <w:szCs w:val="28"/>
        </w:rPr>
        <w:t>якими</w:t>
      </w:r>
      <w:proofErr w:type="spellEnd"/>
      <w:r w:rsidRPr="003147CF">
        <w:rPr>
          <w:sz w:val="28"/>
          <w:szCs w:val="28"/>
        </w:rPr>
        <w:t xml:space="preserve"> </w:t>
      </w:r>
      <w:proofErr w:type="spellStart"/>
      <w:r w:rsidRPr="003147CF">
        <w:rPr>
          <w:sz w:val="28"/>
          <w:szCs w:val="28"/>
        </w:rPr>
        <w:t>здійснюється</w:t>
      </w:r>
      <w:proofErr w:type="spellEnd"/>
      <w:r w:rsidRPr="003147CF">
        <w:rPr>
          <w:sz w:val="28"/>
          <w:szCs w:val="28"/>
        </w:rPr>
        <w:t xml:space="preserve"> </w:t>
      </w:r>
      <w:proofErr w:type="spellStart"/>
      <w:r w:rsidRPr="003147CF">
        <w:rPr>
          <w:sz w:val="28"/>
          <w:szCs w:val="28"/>
        </w:rPr>
        <w:t>підготовка</w:t>
      </w:r>
      <w:proofErr w:type="spellEnd"/>
      <w:r w:rsidRPr="003147CF">
        <w:rPr>
          <w:sz w:val="28"/>
          <w:szCs w:val="28"/>
        </w:rPr>
        <w:t xml:space="preserve"> </w:t>
      </w:r>
      <w:proofErr w:type="spellStart"/>
      <w:r w:rsidRPr="003147CF">
        <w:rPr>
          <w:sz w:val="28"/>
          <w:szCs w:val="28"/>
        </w:rPr>
        <w:t>здобувачів</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w:t>
      </w:r>
      <w:proofErr w:type="spellStart"/>
      <w:r w:rsidRPr="003147CF">
        <w:rPr>
          <w:sz w:val="28"/>
          <w:szCs w:val="28"/>
        </w:rPr>
        <w:t>Затверджено</w:t>
      </w:r>
      <w:proofErr w:type="spellEnd"/>
      <w:r w:rsidRPr="003147CF">
        <w:rPr>
          <w:sz w:val="28"/>
          <w:szCs w:val="28"/>
        </w:rPr>
        <w:t xml:space="preserve"> </w:t>
      </w:r>
      <w:proofErr w:type="spellStart"/>
      <w:r w:rsidRPr="003147CF">
        <w:rPr>
          <w:sz w:val="28"/>
          <w:szCs w:val="28"/>
        </w:rPr>
        <w:t>Постановою</w:t>
      </w:r>
      <w:proofErr w:type="spellEnd"/>
      <w:r w:rsidRPr="003147CF">
        <w:rPr>
          <w:sz w:val="28"/>
          <w:szCs w:val="28"/>
        </w:rPr>
        <w:t xml:space="preserve"> </w:t>
      </w:r>
      <w:proofErr w:type="spellStart"/>
      <w:r w:rsidRPr="003147CF">
        <w:rPr>
          <w:sz w:val="28"/>
          <w:szCs w:val="28"/>
        </w:rPr>
        <w:t>Кабінету</w:t>
      </w:r>
      <w:proofErr w:type="spellEnd"/>
      <w:r w:rsidRPr="003147CF">
        <w:rPr>
          <w:sz w:val="28"/>
          <w:szCs w:val="28"/>
        </w:rPr>
        <w:t xml:space="preserve"> </w:t>
      </w:r>
      <w:proofErr w:type="spellStart"/>
      <w:r w:rsidRPr="003147CF">
        <w:rPr>
          <w:sz w:val="28"/>
          <w:szCs w:val="28"/>
        </w:rPr>
        <w:t>Міністрів</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w:t>
      </w:r>
      <w:proofErr w:type="spellStart"/>
      <w:r w:rsidRPr="003147CF">
        <w:rPr>
          <w:sz w:val="28"/>
          <w:szCs w:val="28"/>
        </w:rPr>
        <w:t>від</w:t>
      </w:r>
      <w:proofErr w:type="spellEnd"/>
      <w:r w:rsidRPr="003147CF">
        <w:rPr>
          <w:sz w:val="28"/>
          <w:szCs w:val="28"/>
        </w:rPr>
        <w:t xml:space="preserve"> 29 </w:t>
      </w:r>
      <w:proofErr w:type="spellStart"/>
      <w:r w:rsidRPr="003147CF">
        <w:rPr>
          <w:sz w:val="28"/>
          <w:szCs w:val="28"/>
        </w:rPr>
        <w:t>квітня</w:t>
      </w:r>
      <w:proofErr w:type="spellEnd"/>
      <w:r w:rsidRPr="003147CF">
        <w:rPr>
          <w:sz w:val="28"/>
          <w:szCs w:val="28"/>
        </w:rPr>
        <w:t xml:space="preserve"> 2015 р. № 266 (</w:t>
      </w:r>
      <w:proofErr w:type="spellStart"/>
      <w:r w:rsidRPr="003147CF">
        <w:rPr>
          <w:sz w:val="28"/>
          <w:szCs w:val="28"/>
        </w:rPr>
        <w:t>зі</w:t>
      </w:r>
      <w:proofErr w:type="spellEnd"/>
      <w:r w:rsidRPr="003147CF">
        <w:rPr>
          <w:sz w:val="28"/>
          <w:szCs w:val="28"/>
        </w:rPr>
        <w:t xml:space="preserve"> </w:t>
      </w:r>
      <w:proofErr w:type="spellStart"/>
      <w:r w:rsidRPr="003147CF">
        <w:rPr>
          <w:sz w:val="28"/>
          <w:szCs w:val="28"/>
        </w:rPr>
        <w:t>змінами</w:t>
      </w:r>
      <w:proofErr w:type="spellEnd"/>
      <w:r w:rsidRPr="003147CF">
        <w:rPr>
          <w:sz w:val="28"/>
          <w:szCs w:val="28"/>
        </w:rPr>
        <w:t xml:space="preserve">). URL: </w:t>
      </w:r>
      <w:hyperlink r:id="rId10" w:history="1">
        <w:r w:rsidRPr="003147CF">
          <w:rPr>
            <w:rStyle w:val="a8"/>
            <w:color w:val="1155CC"/>
            <w:sz w:val="28"/>
            <w:szCs w:val="28"/>
          </w:rPr>
          <w:t>http://zakon4.rada.gov.ua/laws/show/266-2015-п</w:t>
        </w:r>
      </w:hyperlink>
    </w:p>
    <w:p w14:paraId="639737A8" w14:textId="77777777" w:rsidR="00864EB5" w:rsidRPr="003147CF" w:rsidRDefault="00864EB5" w:rsidP="003147CF">
      <w:pPr>
        <w:numPr>
          <w:ilvl w:val="0"/>
          <w:numId w:val="36"/>
        </w:numPr>
        <w:tabs>
          <w:tab w:val="left" w:pos="1134"/>
        </w:tabs>
        <w:ind w:left="0" w:firstLine="567"/>
        <w:jc w:val="both"/>
        <w:rPr>
          <w:sz w:val="28"/>
          <w:szCs w:val="28"/>
        </w:rPr>
      </w:pPr>
      <w:proofErr w:type="spellStart"/>
      <w:r w:rsidRPr="003147CF">
        <w:rPr>
          <w:sz w:val="28"/>
          <w:szCs w:val="28"/>
        </w:rPr>
        <w:t>Вимоги</w:t>
      </w:r>
      <w:proofErr w:type="spellEnd"/>
      <w:r w:rsidRPr="003147CF">
        <w:rPr>
          <w:sz w:val="28"/>
          <w:szCs w:val="28"/>
        </w:rPr>
        <w:t xml:space="preserve"> до </w:t>
      </w:r>
      <w:proofErr w:type="spellStart"/>
      <w:r w:rsidRPr="003147CF">
        <w:rPr>
          <w:sz w:val="28"/>
          <w:szCs w:val="28"/>
        </w:rPr>
        <w:t>міждисциплінарних</w:t>
      </w:r>
      <w:proofErr w:type="spellEnd"/>
      <w:r w:rsidRPr="003147CF">
        <w:rPr>
          <w:sz w:val="28"/>
          <w:szCs w:val="28"/>
        </w:rPr>
        <w:t xml:space="preserve"> </w:t>
      </w:r>
      <w:proofErr w:type="spellStart"/>
      <w:r w:rsidRPr="003147CF">
        <w:rPr>
          <w:sz w:val="28"/>
          <w:szCs w:val="28"/>
        </w:rPr>
        <w:t>освітніх</w:t>
      </w:r>
      <w:proofErr w:type="spellEnd"/>
      <w:r w:rsidRPr="003147CF">
        <w:rPr>
          <w:sz w:val="28"/>
          <w:szCs w:val="28"/>
        </w:rPr>
        <w:t xml:space="preserve"> (</w:t>
      </w:r>
      <w:proofErr w:type="spellStart"/>
      <w:r w:rsidRPr="003147CF">
        <w:rPr>
          <w:sz w:val="28"/>
          <w:szCs w:val="28"/>
        </w:rPr>
        <w:t>наукових</w:t>
      </w:r>
      <w:proofErr w:type="spellEnd"/>
      <w:r w:rsidRPr="003147CF">
        <w:rPr>
          <w:sz w:val="28"/>
          <w:szCs w:val="28"/>
        </w:rPr>
        <w:t xml:space="preserve">) </w:t>
      </w:r>
      <w:proofErr w:type="spellStart"/>
      <w:r w:rsidRPr="003147CF">
        <w:rPr>
          <w:sz w:val="28"/>
          <w:szCs w:val="28"/>
        </w:rPr>
        <w:t>програм</w:t>
      </w:r>
      <w:proofErr w:type="spellEnd"/>
      <w:r w:rsidRPr="003147CF">
        <w:rPr>
          <w:sz w:val="28"/>
          <w:szCs w:val="28"/>
        </w:rPr>
        <w:t xml:space="preserve">. </w:t>
      </w:r>
      <w:proofErr w:type="spellStart"/>
      <w:r w:rsidRPr="003147CF">
        <w:rPr>
          <w:sz w:val="28"/>
          <w:szCs w:val="28"/>
        </w:rPr>
        <w:t>Затверджено</w:t>
      </w:r>
      <w:proofErr w:type="spellEnd"/>
      <w:r w:rsidRPr="003147CF">
        <w:rPr>
          <w:sz w:val="28"/>
          <w:szCs w:val="28"/>
        </w:rPr>
        <w:t xml:space="preserve"> Наказом </w:t>
      </w:r>
      <w:proofErr w:type="spellStart"/>
      <w:r w:rsidRPr="003147CF">
        <w:rPr>
          <w:sz w:val="28"/>
          <w:szCs w:val="28"/>
        </w:rPr>
        <w:t>Міністерства</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і науки </w:t>
      </w:r>
      <w:proofErr w:type="spellStart"/>
      <w:r w:rsidRPr="003147CF">
        <w:rPr>
          <w:sz w:val="28"/>
          <w:szCs w:val="28"/>
        </w:rPr>
        <w:t>України</w:t>
      </w:r>
      <w:proofErr w:type="spellEnd"/>
      <w:r w:rsidRPr="003147CF">
        <w:rPr>
          <w:sz w:val="28"/>
          <w:szCs w:val="28"/>
        </w:rPr>
        <w:t xml:space="preserve"> </w:t>
      </w:r>
      <w:proofErr w:type="spellStart"/>
      <w:r w:rsidRPr="003147CF">
        <w:rPr>
          <w:sz w:val="28"/>
          <w:szCs w:val="28"/>
        </w:rPr>
        <w:t>від</w:t>
      </w:r>
      <w:proofErr w:type="spellEnd"/>
      <w:r w:rsidRPr="003147CF">
        <w:rPr>
          <w:sz w:val="28"/>
          <w:szCs w:val="28"/>
        </w:rPr>
        <w:t xml:space="preserve"> 01.02.2021 р. № 128. URL: </w:t>
      </w:r>
      <w:hyperlink r:id="rId11" w:anchor="Text" w:history="1">
        <w:r w:rsidRPr="003147CF">
          <w:rPr>
            <w:rStyle w:val="a8"/>
            <w:color w:val="1155CC"/>
            <w:sz w:val="28"/>
            <w:szCs w:val="28"/>
          </w:rPr>
          <w:t>https://zakon.rada.gov.ua/laws/show/z0454-21#Text</w:t>
        </w:r>
      </w:hyperlink>
    </w:p>
    <w:p w14:paraId="3B3F07CA" w14:textId="0A6D2908" w:rsidR="00864EB5" w:rsidRPr="003147CF" w:rsidRDefault="00864EB5" w:rsidP="003147CF">
      <w:pPr>
        <w:numPr>
          <w:ilvl w:val="0"/>
          <w:numId w:val="36"/>
        </w:numPr>
        <w:tabs>
          <w:tab w:val="left" w:pos="1134"/>
        </w:tabs>
        <w:ind w:left="0" w:firstLine="567"/>
        <w:jc w:val="both"/>
        <w:rPr>
          <w:sz w:val="28"/>
          <w:szCs w:val="28"/>
        </w:rPr>
      </w:pPr>
      <w:proofErr w:type="spellStart"/>
      <w:r w:rsidRPr="003147CF">
        <w:rPr>
          <w:sz w:val="28"/>
          <w:szCs w:val="28"/>
        </w:rPr>
        <w:t>Національний</w:t>
      </w:r>
      <w:proofErr w:type="spellEnd"/>
      <w:r w:rsidRPr="003147CF">
        <w:rPr>
          <w:sz w:val="28"/>
          <w:szCs w:val="28"/>
        </w:rPr>
        <w:t xml:space="preserve"> </w:t>
      </w:r>
      <w:proofErr w:type="spellStart"/>
      <w:r w:rsidRPr="003147CF">
        <w:rPr>
          <w:sz w:val="28"/>
          <w:szCs w:val="28"/>
        </w:rPr>
        <w:t>класифікатор</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w:t>
      </w:r>
      <w:proofErr w:type="spellStart"/>
      <w:r w:rsidRPr="003147CF">
        <w:rPr>
          <w:sz w:val="28"/>
          <w:szCs w:val="28"/>
        </w:rPr>
        <w:t>Класифікатор</w:t>
      </w:r>
      <w:proofErr w:type="spellEnd"/>
      <w:r w:rsidRPr="003147CF">
        <w:rPr>
          <w:sz w:val="28"/>
          <w:szCs w:val="28"/>
        </w:rPr>
        <w:t xml:space="preserve"> </w:t>
      </w:r>
      <w:proofErr w:type="spellStart"/>
      <w:r w:rsidRPr="003147CF">
        <w:rPr>
          <w:sz w:val="28"/>
          <w:szCs w:val="28"/>
        </w:rPr>
        <w:t>професій</w:t>
      </w:r>
      <w:proofErr w:type="spellEnd"/>
      <w:r w:rsidRPr="003147CF">
        <w:rPr>
          <w:sz w:val="28"/>
          <w:szCs w:val="28"/>
        </w:rPr>
        <w:t xml:space="preserve"> ДК 003:2010 (</w:t>
      </w:r>
      <w:proofErr w:type="spellStart"/>
      <w:r w:rsidRPr="003147CF">
        <w:rPr>
          <w:sz w:val="28"/>
          <w:szCs w:val="28"/>
        </w:rPr>
        <w:t>із</w:t>
      </w:r>
      <w:proofErr w:type="spellEnd"/>
      <w:r w:rsidRPr="003147CF">
        <w:rPr>
          <w:sz w:val="28"/>
          <w:szCs w:val="28"/>
        </w:rPr>
        <w:t xml:space="preserve"> </w:t>
      </w:r>
      <w:proofErr w:type="spellStart"/>
      <w:r w:rsidRPr="003147CF">
        <w:rPr>
          <w:sz w:val="28"/>
          <w:szCs w:val="28"/>
        </w:rPr>
        <w:t>змінами</w:t>
      </w:r>
      <w:proofErr w:type="spellEnd"/>
      <w:r w:rsidRPr="003147CF">
        <w:rPr>
          <w:sz w:val="28"/>
          <w:szCs w:val="28"/>
        </w:rPr>
        <w:t xml:space="preserve">). URL: </w:t>
      </w:r>
      <w:hyperlink r:id="rId12" w:history="1">
        <w:r w:rsidR="008616FE" w:rsidRPr="003147CF">
          <w:rPr>
            <w:rStyle w:val="a8"/>
            <w:sz w:val="28"/>
            <w:szCs w:val="28"/>
          </w:rPr>
          <w:t>https://zakon.rada.gov.ua/rada/show/va327609-10</w:t>
        </w:r>
      </w:hyperlink>
      <w:r w:rsidR="008616FE" w:rsidRPr="003147CF">
        <w:rPr>
          <w:sz w:val="28"/>
          <w:szCs w:val="28"/>
          <w:lang w:val="uk-UA"/>
        </w:rPr>
        <w:t xml:space="preserve"> </w:t>
      </w:r>
      <w:r w:rsidRPr="003147CF">
        <w:rPr>
          <w:sz w:val="28"/>
          <w:szCs w:val="28"/>
        </w:rPr>
        <w:t xml:space="preserve">. </w:t>
      </w:r>
    </w:p>
    <w:p w14:paraId="18CBBEB9" w14:textId="128764B7" w:rsidR="00003385" w:rsidRPr="003147CF" w:rsidRDefault="00003385" w:rsidP="003147CF">
      <w:pPr>
        <w:numPr>
          <w:ilvl w:val="0"/>
          <w:numId w:val="36"/>
        </w:numPr>
        <w:tabs>
          <w:tab w:val="left" w:pos="1134"/>
        </w:tabs>
        <w:ind w:left="0" w:firstLine="567"/>
        <w:jc w:val="both"/>
        <w:rPr>
          <w:sz w:val="28"/>
          <w:szCs w:val="28"/>
        </w:rPr>
      </w:pPr>
      <w:r w:rsidRPr="003147CF">
        <w:rPr>
          <w:sz w:val="28"/>
          <w:szCs w:val="28"/>
          <w:lang w:val="uk-UA"/>
        </w:rPr>
        <w:t>Стандарт</w:t>
      </w:r>
      <w:r w:rsidR="007F3B2F" w:rsidRPr="003147CF">
        <w:rPr>
          <w:sz w:val="28"/>
          <w:szCs w:val="28"/>
          <w:lang w:val="uk-UA"/>
        </w:rPr>
        <w:t xml:space="preserve"> першого (бакалаврського) рівня вищої освіти</w:t>
      </w:r>
      <w:r w:rsidRPr="003147CF">
        <w:rPr>
          <w:sz w:val="28"/>
          <w:szCs w:val="28"/>
          <w:lang w:val="uk-UA"/>
        </w:rPr>
        <w:t xml:space="preserve">, галузь знань </w:t>
      </w:r>
      <w:r w:rsidRPr="003147CF">
        <w:rPr>
          <w:sz w:val="28"/>
          <w:szCs w:val="28"/>
          <w:lang w:val="en-US"/>
        </w:rPr>
        <w:t>D</w:t>
      </w:r>
      <w:r w:rsidRPr="00C82079">
        <w:rPr>
          <w:sz w:val="28"/>
          <w:szCs w:val="28"/>
        </w:rPr>
        <w:t xml:space="preserve"> </w:t>
      </w:r>
      <w:r w:rsidR="007F3B2F" w:rsidRPr="003147CF">
        <w:rPr>
          <w:sz w:val="28"/>
          <w:szCs w:val="28"/>
          <w:lang w:val="uk-UA"/>
        </w:rPr>
        <w:t xml:space="preserve">Бізнес, адміністрування та право, спеціальність </w:t>
      </w:r>
      <w:r w:rsidR="007F3B2F" w:rsidRPr="003147CF">
        <w:rPr>
          <w:sz w:val="28"/>
          <w:szCs w:val="28"/>
          <w:lang w:val="en-US"/>
        </w:rPr>
        <w:t>D</w:t>
      </w:r>
      <w:r w:rsidR="007F3B2F" w:rsidRPr="00C82079">
        <w:rPr>
          <w:sz w:val="28"/>
          <w:szCs w:val="28"/>
        </w:rPr>
        <w:t xml:space="preserve">5 </w:t>
      </w:r>
      <w:r w:rsidR="007F3B2F" w:rsidRPr="003147CF">
        <w:rPr>
          <w:sz w:val="28"/>
          <w:szCs w:val="28"/>
          <w:lang w:val="uk-UA"/>
        </w:rPr>
        <w:t xml:space="preserve">Маркетинг. </w:t>
      </w:r>
      <w:r w:rsidR="007F3B2F" w:rsidRPr="003147CF">
        <w:rPr>
          <w:sz w:val="28"/>
          <w:szCs w:val="28"/>
          <w:lang w:val="en-US"/>
        </w:rPr>
        <w:t>URL</w:t>
      </w:r>
      <w:r w:rsidR="007F3B2F" w:rsidRPr="003147CF">
        <w:rPr>
          <w:sz w:val="28"/>
          <w:szCs w:val="28"/>
        </w:rPr>
        <w:t xml:space="preserve">: </w:t>
      </w:r>
    </w:p>
    <w:p w14:paraId="7C1AAF77" w14:textId="77777777" w:rsidR="00864EB5" w:rsidRPr="003147CF" w:rsidRDefault="00864EB5" w:rsidP="003147CF">
      <w:pPr>
        <w:tabs>
          <w:tab w:val="left" w:pos="1134"/>
        </w:tabs>
        <w:ind w:firstLine="567"/>
        <w:jc w:val="both"/>
        <w:rPr>
          <w:sz w:val="28"/>
          <w:szCs w:val="28"/>
        </w:rPr>
      </w:pPr>
    </w:p>
    <w:p w14:paraId="26CA5554" w14:textId="7B564E8D" w:rsidR="00864EB5" w:rsidRPr="003147CF" w:rsidRDefault="00864EB5" w:rsidP="003147CF">
      <w:pPr>
        <w:tabs>
          <w:tab w:val="left" w:pos="1134"/>
        </w:tabs>
        <w:ind w:firstLine="567"/>
        <w:jc w:val="both"/>
        <w:rPr>
          <w:b/>
          <w:bCs/>
          <w:sz w:val="28"/>
          <w:szCs w:val="28"/>
          <w:lang w:val="uk-UA"/>
        </w:rPr>
      </w:pPr>
      <w:proofErr w:type="spellStart"/>
      <w:r w:rsidRPr="003147CF">
        <w:rPr>
          <w:b/>
          <w:bCs/>
          <w:sz w:val="28"/>
          <w:szCs w:val="28"/>
        </w:rPr>
        <w:t>Інші</w:t>
      </w:r>
      <w:proofErr w:type="spellEnd"/>
      <w:r w:rsidRPr="003147CF">
        <w:rPr>
          <w:b/>
          <w:bCs/>
          <w:sz w:val="28"/>
          <w:szCs w:val="28"/>
        </w:rPr>
        <w:t xml:space="preserve"> </w:t>
      </w:r>
      <w:proofErr w:type="spellStart"/>
      <w:r w:rsidRPr="003147CF">
        <w:rPr>
          <w:b/>
          <w:bCs/>
          <w:sz w:val="28"/>
          <w:szCs w:val="28"/>
        </w:rPr>
        <w:t>джерела</w:t>
      </w:r>
      <w:proofErr w:type="spellEnd"/>
      <w:r w:rsidR="00624CF8" w:rsidRPr="003147CF">
        <w:rPr>
          <w:b/>
          <w:bCs/>
          <w:sz w:val="28"/>
          <w:szCs w:val="28"/>
          <w:lang w:val="uk-UA"/>
        </w:rPr>
        <w:t>:</w:t>
      </w:r>
    </w:p>
    <w:p w14:paraId="3B383CFA" w14:textId="77777777"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International Standard Classification of Education (ISCED 2011): https://www.datenportal.bmbf.de/portal/en/G294.html#:~:text=ISCED%20was%20developed%20by%20UNESCO,facilitating%20national%20and%20international%20comparisons. </w:t>
      </w:r>
    </w:p>
    <w:p w14:paraId="778804E7" w14:textId="77777777"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ISCED Fields of Education and Training 2013 (ISCED-F 2013): chrome-extension://efaidnbmnnnibpcajpcglclefindmkaj/http://uis.unesco.org/sites/default/files/documents/isced-fields-of-education-and-training-2013-en.pdf;  </w:t>
      </w:r>
    </w:p>
    <w:p w14:paraId="38311A10" w14:textId="77777777"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International standard classification of education: Fields of education and training 2013 (ISCED-F 2013) – Detailed field descriptions. URL: </w:t>
      </w:r>
      <w:hyperlink r:id="rId13" w:history="1">
        <w:r w:rsidRPr="00C82079">
          <w:rPr>
            <w:rStyle w:val="a8"/>
            <w:color w:val="1155CC"/>
            <w:sz w:val="28"/>
            <w:szCs w:val="28"/>
            <w:lang w:val="en-US"/>
          </w:rPr>
          <w:t>https://uis.unesco.org/sites/default/files/documents/international-standard-classification-of-education-fields-of-education-and-training-2013-detailed-field-descriptions-2015-en.pdf</w:t>
        </w:r>
      </w:hyperlink>
    </w:p>
    <w:p w14:paraId="4EC1B34D" w14:textId="2D90C61A"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Council Recommendation of 22 May 2018 on key competences for lifelong learning (Text with EEA relevance.). URL:  </w:t>
      </w:r>
      <w:hyperlink r:id="rId14" w:history="1">
        <w:r w:rsidR="002A462A" w:rsidRPr="00C82079">
          <w:rPr>
            <w:rStyle w:val="a8"/>
            <w:sz w:val="28"/>
            <w:szCs w:val="28"/>
            <w:lang w:val="en-US"/>
          </w:rPr>
          <w:t>https://eur-lex.europa.eu/legal-content/EN/TXT/?uri=uriserv:OJ.C_.2018.189.01.0001.01.ENG&amp;toc=OJ:C:2018:189:TOC</w:t>
        </w:r>
      </w:hyperlink>
      <w:r w:rsidR="002A462A" w:rsidRPr="003147CF">
        <w:rPr>
          <w:sz w:val="28"/>
          <w:szCs w:val="28"/>
          <w:lang w:val="uk-UA"/>
        </w:rPr>
        <w:t xml:space="preserve"> </w:t>
      </w:r>
    </w:p>
    <w:p w14:paraId="7808627E" w14:textId="03A4AD88"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The European Qualifications Framework: Supporting Learning, Work and </w:t>
      </w:r>
      <w:proofErr w:type="spellStart"/>
      <w:r w:rsidRPr="00C82079">
        <w:rPr>
          <w:sz w:val="28"/>
          <w:szCs w:val="28"/>
          <w:lang w:val="en-US"/>
        </w:rPr>
        <w:t>CrossBorder</w:t>
      </w:r>
      <w:proofErr w:type="spellEnd"/>
      <w:r w:rsidRPr="00C82079">
        <w:rPr>
          <w:sz w:val="28"/>
          <w:szCs w:val="28"/>
          <w:lang w:val="en-US"/>
        </w:rPr>
        <w:t xml:space="preserve"> Mobility. URL: </w:t>
      </w:r>
      <w:hyperlink r:id="rId15" w:history="1">
        <w:r w:rsidR="00E90D08" w:rsidRPr="00C82079">
          <w:rPr>
            <w:rStyle w:val="a8"/>
            <w:sz w:val="28"/>
            <w:szCs w:val="28"/>
            <w:lang w:val="en-US"/>
          </w:rPr>
          <w:t>http://www.ehea.info/Upload/TPG_A_QF_RO_MK_1_EQF_Brochure.pdf</w:t>
        </w:r>
      </w:hyperlink>
      <w:r w:rsidR="00E90D08" w:rsidRPr="003147CF">
        <w:rPr>
          <w:sz w:val="28"/>
          <w:szCs w:val="28"/>
          <w:lang w:val="uk-UA"/>
        </w:rPr>
        <w:t xml:space="preserve"> </w:t>
      </w:r>
      <w:r w:rsidR="00EB776B" w:rsidRPr="003147CF">
        <w:rPr>
          <w:sz w:val="28"/>
          <w:szCs w:val="28"/>
          <w:lang w:val="uk-UA"/>
        </w:rPr>
        <w:t xml:space="preserve"> </w:t>
      </w:r>
      <w:r w:rsidRPr="00C82079">
        <w:rPr>
          <w:sz w:val="28"/>
          <w:szCs w:val="28"/>
          <w:lang w:val="en-US"/>
        </w:rPr>
        <w:t xml:space="preserve">; </w:t>
      </w:r>
    </w:p>
    <w:p w14:paraId="74B76D96" w14:textId="524B2863"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QF-EHEA – Qualification Framework of the European Higher Education Area. </w:t>
      </w:r>
    </w:p>
    <w:p w14:paraId="3BF41066" w14:textId="04F3F417"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w:t>
      </w:r>
      <w:proofErr w:type="spellStart"/>
      <w:r w:rsidRPr="003147CF">
        <w:rPr>
          <w:sz w:val="28"/>
          <w:szCs w:val="28"/>
        </w:rPr>
        <w:t>Стандарти</w:t>
      </w:r>
      <w:proofErr w:type="spellEnd"/>
      <w:r w:rsidRPr="003147CF">
        <w:rPr>
          <w:sz w:val="28"/>
          <w:szCs w:val="28"/>
        </w:rPr>
        <w:t xml:space="preserve"> та </w:t>
      </w:r>
      <w:proofErr w:type="spellStart"/>
      <w:r w:rsidRPr="003147CF">
        <w:rPr>
          <w:sz w:val="28"/>
          <w:szCs w:val="28"/>
        </w:rPr>
        <w:t>рекомендації</w:t>
      </w:r>
      <w:proofErr w:type="spellEnd"/>
      <w:r w:rsidRPr="003147CF">
        <w:rPr>
          <w:sz w:val="28"/>
          <w:szCs w:val="28"/>
        </w:rPr>
        <w:t xml:space="preserve"> </w:t>
      </w:r>
      <w:proofErr w:type="spellStart"/>
      <w:r w:rsidRPr="003147CF">
        <w:rPr>
          <w:sz w:val="28"/>
          <w:szCs w:val="28"/>
        </w:rPr>
        <w:t>щодо</w:t>
      </w:r>
      <w:proofErr w:type="spellEnd"/>
      <w:r w:rsidRPr="003147CF">
        <w:rPr>
          <w:sz w:val="28"/>
          <w:szCs w:val="28"/>
        </w:rPr>
        <w:t xml:space="preserve"> </w:t>
      </w:r>
      <w:proofErr w:type="spellStart"/>
      <w:r w:rsidRPr="003147CF">
        <w:rPr>
          <w:sz w:val="28"/>
          <w:szCs w:val="28"/>
        </w:rPr>
        <w:t>забезпечення</w:t>
      </w:r>
      <w:proofErr w:type="spellEnd"/>
      <w:r w:rsidRPr="003147CF">
        <w:rPr>
          <w:sz w:val="28"/>
          <w:szCs w:val="28"/>
        </w:rPr>
        <w:t xml:space="preserve"> </w:t>
      </w:r>
      <w:proofErr w:type="spellStart"/>
      <w:r w:rsidRPr="003147CF">
        <w:rPr>
          <w:sz w:val="28"/>
          <w:szCs w:val="28"/>
        </w:rPr>
        <w:t>якості</w:t>
      </w:r>
      <w:proofErr w:type="spellEnd"/>
      <w:r w:rsidRPr="003147CF">
        <w:rPr>
          <w:sz w:val="28"/>
          <w:szCs w:val="28"/>
        </w:rPr>
        <w:t xml:space="preserve"> в </w:t>
      </w:r>
      <w:proofErr w:type="spellStart"/>
      <w:r w:rsidRPr="003147CF">
        <w:rPr>
          <w:sz w:val="28"/>
          <w:szCs w:val="28"/>
        </w:rPr>
        <w:t>Європейському</w:t>
      </w:r>
      <w:proofErr w:type="spellEnd"/>
      <w:r w:rsidRPr="003147CF">
        <w:rPr>
          <w:sz w:val="28"/>
          <w:szCs w:val="28"/>
        </w:rPr>
        <w:t xml:space="preserve"> </w:t>
      </w:r>
      <w:proofErr w:type="spellStart"/>
      <w:r w:rsidRPr="003147CF">
        <w:rPr>
          <w:sz w:val="28"/>
          <w:szCs w:val="28"/>
        </w:rPr>
        <w:t>просторі</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(ESG). </w:t>
      </w:r>
      <w:r w:rsidRPr="00C82079">
        <w:rPr>
          <w:sz w:val="28"/>
          <w:szCs w:val="28"/>
          <w:lang w:val="en-US"/>
        </w:rPr>
        <w:t xml:space="preserve">URL: </w:t>
      </w:r>
      <w:hyperlink r:id="rId16" w:history="1">
        <w:r w:rsidR="00EB776B" w:rsidRPr="00C82079">
          <w:rPr>
            <w:rStyle w:val="a8"/>
            <w:sz w:val="28"/>
            <w:szCs w:val="28"/>
            <w:lang w:val="en-US"/>
          </w:rPr>
          <w:t>https://ihed.org.ua/wp-content/uploads/2018/10/04_2016_ESG_2015.pdf</w:t>
        </w:r>
      </w:hyperlink>
      <w:r w:rsidRPr="00C82079">
        <w:rPr>
          <w:sz w:val="28"/>
          <w:szCs w:val="28"/>
          <w:lang w:val="en-US"/>
        </w:rPr>
        <w:t>;</w:t>
      </w:r>
    </w:p>
    <w:p w14:paraId="1D25EB1B" w14:textId="77777777"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Higher Education in the World 8 - Special issue. New Visions for Higher Education towards 2030. Barcelona, </w:t>
      </w:r>
      <w:proofErr w:type="spellStart"/>
      <w:r w:rsidRPr="00C82079">
        <w:rPr>
          <w:sz w:val="28"/>
          <w:szCs w:val="28"/>
          <w:lang w:val="en-US"/>
        </w:rPr>
        <w:t>GUNi</w:t>
      </w:r>
      <w:proofErr w:type="spellEnd"/>
      <w:r w:rsidRPr="00C82079">
        <w:rPr>
          <w:sz w:val="28"/>
          <w:szCs w:val="28"/>
          <w:lang w:val="en-US"/>
        </w:rPr>
        <w:t xml:space="preserve">, May 2022. URL: https://www.guninetwork.org/files/guni_heiw_8_complete_-_new_visions_for_higher_education_towards_2030_1.pdf  </w:t>
      </w:r>
    </w:p>
    <w:p w14:paraId="52B91A50" w14:textId="77777777" w:rsidR="00864EB5" w:rsidRPr="003147CF" w:rsidRDefault="00864EB5" w:rsidP="003147CF">
      <w:pPr>
        <w:numPr>
          <w:ilvl w:val="0"/>
          <w:numId w:val="37"/>
        </w:numPr>
        <w:tabs>
          <w:tab w:val="left" w:pos="1134"/>
        </w:tabs>
        <w:ind w:left="0" w:firstLine="567"/>
        <w:jc w:val="both"/>
        <w:rPr>
          <w:sz w:val="28"/>
          <w:szCs w:val="28"/>
        </w:rPr>
      </w:pPr>
      <w:r w:rsidRPr="003147CF">
        <w:rPr>
          <w:sz w:val="28"/>
          <w:szCs w:val="28"/>
        </w:rPr>
        <w:t xml:space="preserve">ЦСР У ДІЇ. URL: </w:t>
      </w:r>
      <w:hyperlink r:id="rId17" w:history="1">
        <w:r w:rsidRPr="003147CF">
          <w:rPr>
            <w:rStyle w:val="a8"/>
            <w:color w:val="1155CC"/>
            <w:sz w:val="28"/>
            <w:szCs w:val="28"/>
          </w:rPr>
          <w:t>https://www.undp.org/uk/ukraine/tsili-staloho-rozvytku</w:t>
        </w:r>
      </w:hyperlink>
    </w:p>
    <w:p w14:paraId="22334F0C" w14:textId="77777777" w:rsidR="00864EB5" w:rsidRPr="00C82079" w:rsidRDefault="00864EB5" w:rsidP="003147CF">
      <w:pPr>
        <w:numPr>
          <w:ilvl w:val="0"/>
          <w:numId w:val="37"/>
        </w:numPr>
        <w:tabs>
          <w:tab w:val="left" w:pos="1134"/>
        </w:tabs>
        <w:ind w:left="0" w:firstLine="567"/>
        <w:jc w:val="both"/>
        <w:rPr>
          <w:sz w:val="28"/>
          <w:szCs w:val="28"/>
          <w:lang w:val="en-US"/>
        </w:rPr>
      </w:pPr>
      <w:r w:rsidRPr="003147CF">
        <w:rPr>
          <w:sz w:val="28"/>
          <w:szCs w:val="28"/>
        </w:rPr>
        <w:lastRenderedPageBreak/>
        <w:t xml:space="preserve"> Рамка </w:t>
      </w:r>
      <w:proofErr w:type="spellStart"/>
      <w:r w:rsidRPr="003147CF">
        <w:rPr>
          <w:sz w:val="28"/>
          <w:szCs w:val="28"/>
        </w:rPr>
        <w:t>цифрової</w:t>
      </w:r>
      <w:proofErr w:type="spellEnd"/>
      <w:r w:rsidRPr="003147CF">
        <w:rPr>
          <w:sz w:val="28"/>
          <w:szCs w:val="28"/>
        </w:rPr>
        <w:t xml:space="preserve"> </w:t>
      </w:r>
      <w:proofErr w:type="spellStart"/>
      <w:r w:rsidRPr="003147CF">
        <w:rPr>
          <w:sz w:val="28"/>
          <w:szCs w:val="28"/>
        </w:rPr>
        <w:t>компетентності</w:t>
      </w:r>
      <w:proofErr w:type="spellEnd"/>
      <w:r w:rsidRPr="003147CF">
        <w:rPr>
          <w:sz w:val="28"/>
          <w:szCs w:val="28"/>
        </w:rPr>
        <w:t xml:space="preserve"> </w:t>
      </w:r>
      <w:proofErr w:type="spellStart"/>
      <w:r w:rsidRPr="003147CF">
        <w:rPr>
          <w:sz w:val="28"/>
          <w:szCs w:val="28"/>
        </w:rPr>
        <w:t>громадян</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w:t>
      </w:r>
      <w:r w:rsidRPr="00C82079">
        <w:rPr>
          <w:sz w:val="28"/>
          <w:szCs w:val="28"/>
          <w:lang w:val="en-US"/>
        </w:rPr>
        <w:t>URL: https://osvita.diia.gov.ua/uploads/1/7451-ramka_cifrovoi_kompetentnosti.pdf</w:t>
      </w:r>
    </w:p>
    <w:p w14:paraId="256C4CFD" w14:textId="1990B935"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w:t>
      </w:r>
      <w:r w:rsidRPr="003147CF">
        <w:rPr>
          <w:sz w:val="28"/>
          <w:szCs w:val="28"/>
        </w:rPr>
        <w:t xml:space="preserve">Рамка компетентностей для </w:t>
      </w:r>
      <w:proofErr w:type="spellStart"/>
      <w:r w:rsidRPr="003147CF">
        <w:rPr>
          <w:sz w:val="28"/>
          <w:szCs w:val="28"/>
        </w:rPr>
        <w:t>культури</w:t>
      </w:r>
      <w:proofErr w:type="spellEnd"/>
      <w:r w:rsidRPr="003147CF">
        <w:rPr>
          <w:sz w:val="28"/>
          <w:szCs w:val="28"/>
        </w:rPr>
        <w:t xml:space="preserve"> </w:t>
      </w:r>
      <w:proofErr w:type="spellStart"/>
      <w:r w:rsidRPr="003147CF">
        <w:rPr>
          <w:sz w:val="28"/>
          <w:szCs w:val="28"/>
        </w:rPr>
        <w:t>демократії</w:t>
      </w:r>
      <w:proofErr w:type="spellEnd"/>
      <w:r w:rsidRPr="003147CF">
        <w:rPr>
          <w:sz w:val="28"/>
          <w:szCs w:val="28"/>
        </w:rPr>
        <w:t xml:space="preserve">. </w:t>
      </w:r>
      <w:r w:rsidRPr="00C82079">
        <w:rPr>
          <w:sz w:val="28"/>
          <w:szCs w:val="28"/>
          <w:lang w:val="en-US"/>
        </w:rPr>
        <w:t xml:space="preserve">URL: </w:t>
      </w:r>
      <w:hyperlink r:id="rId18" w:history="1">
        <w:r w:rsidR="00EB776B" w:rsidRPr="00C82079">
          <w:rPr>
            <w:rStyle w:val="a8"/>
            <w:sz w:val="28"/>
            <w:szCs w:val="28"/>
            <w:lang w:val="en-US"/>
          </w:rPr>
          <w:t>https://rm.coe.int/rf-cdc-vol-2-/168097ec96</w:t>
        </w:r>
      </w:hyperlink>
      <w:r w:rsidR="00EB776B" w:rsidRPr="003147CF">
        <w:rPr>
          <w:sz w:val="28"/>
          <w:szCs w:val="28"/>
          <w:lang w:val="uk-UA"/>
        </w:rPr>
        <w:t xml:space="preserve"> </w:t>
      </w:r>
    </w:p>
    <w:p w14:paraId="46D24047" w14:textId="157BADB8" w:rsidR="00864EB5" w:rsidRPr="00C82079" w:rsidRDefault="00864EB5" w:rsidP="003147CF">
      <w:pPr>
        <w:numPr>
          <w:ilvl w:val="0"/>
          <w:numId w:val="37"/>
        </w:numPr>
        <w:tabs>
          <w:tab w:val="left" w:pos="1134"/>
        </w:tabs>
        <w:ind w:left="0" w:firstLine="567"/>
        <w:jc w:val="both"/>
        <w:rPr>
          <w:sz w:val="28"/>
          <w:szCs w:val="28"/>
          <w:lang w:val="en-US"/>
        </w:rPr>
      </w:pPr>
      <w:r w:rsidRPr="00C82079">
        <w:rPr>
          <w:sz w:val="28"/>
          <w:szCs w:val="28"/>
          <w:lang w:val="en-US"/>
        </w:rPr>
        <w:t xml:space="preserve"> TUNING Educational Structures in Europe (</w:t>
      </w:r>
      <w:r w:rsidRPr="003147CF">
        <w:rPr>
          <w:sz w:val="28"/>
          <w:szCs w:val="28"/>
        </w:rPr>
        <w:t>Проєкт</w:t>
      </w:r>
      <w:r w:rsidRPr="00C82079">
        <w:rPr>
          <w:sz w:val="28"/>
          <w:szCs w:val="28"/>
          <w:lang w:val="en-US"/>
        </w:rPr>
        <w:t xml:space="preserve"> </w:t>
      </w:r>
      <w:proofErr w:type="spellStart"/>
      <w:r w:rsidRPr="003147CF">
        <w:rPr>
          <w:sz w:val="28"/>
          <w:szCs w:val="28"/>
        </w:rPr>
        <w:t>Європейської</w:t>
      </w:r>
      <w:proofErr w:type="spellEnd"/>
      <w:r w:rsidRPr="00C82079">
        <w:rPr>
          <w:sz w:val="28"/>
          <w:szCs w:val="28"/>
          <w:lang w:val="en-US"/>
        </w:rPr>
        <w:t xml:space="preserve"> </w:t>
      </w:r>
      <w:proofErr w:type="spellStart"/>
      <w:r w:rsidRPr="003147CF">
        <w:rPr>
          <w:sz w:val="28"/>
          <w:szCs w:val="28"/>
        </w:rPr>
        <w:t>Комісії</w:t>
      </w:r>
      <w:proofErr w:type="spellEnd"/>
      <w:r w:rsidRPr="00C82079">
        <w:rPr>
          <w:sz w:val="28"/>
          <w:szCs w:val="28"/>
          <w:lang w:val="en-US"/>
        </w:rPr>
        <w:t xml:space="preserve"> «</w:t>
      </w:r>
      <w:proofErr w:type="spellStart"/>
      <w:r w:rsidRPr="003147CF">
        <w:rPr>
          <w:sz w:val="28"/>
          <w:szCs w:val="28"/>
        </w:rPr>
        <w:t>Налаштування</w:t>
      </w:r>
      <w:proofErr w:type="spellEnd"/>
      <w:r w:rsidRPr="00C82079">
        <w:rPr>
          <w:sz w:val="28"/>
          <w:szCs w:val="28"/>
          <w:lang w:val="en-US"/>
        </w:rPr>
        <w:t xml:space="preserve"> </w:t>
      </w:r>
      <w:proofErr w:type="spellStart"/>
      <w:r w:rsidRPr="003147CF">
        <w:rPr>
          <w:sz w:val="28"/>
          <w:szCs w:val="28"/>
        </w:rPr>
        <w:t>освітніх</w:t>
      </w:r>
      <w:proofErr w:type="spellEnd"/>
      <w:r w:rsidRPr="00C82079">
        <w:rPr>
          <w:sz w:val="28"/>
          <w:szCs w:val="28"/>
          <w:lang w:val="en-US"/>
        </w:rPr>
        <w:t xml:space="preserve"> </w:t>
      </w:r>
      <w:r w:rsidRPr="003147CF">
        <w:rPr>
          <w:sz w:val="28"/>
          <w:szCs w:val="28"/>
        </w:rPr>
        <w:t>систем</w:t>
      </w:r>
      <w:r w:rsidRPr="00C82079">
        <w:rPr>
          <w:sz w:val="28"/>
          <w:szCs w:val="28"/>
          <w:lang w:val="en-US"/>
        </w:rPr>
        <w:t xml:space="preserve"> </w:t>
      </w:r>
      <w:r w:rsidRPr="003147CF">
        <w:rPr>
          <w:sz w:val="28"/>
          <w:szCs w:val="28"/>
        </w:rPr>
        <w:t>в</w:t>
      </w:r>
      <w:r w:rsidRPr="00C82079">
        <w:rPr>
          <w:sz w:val="28"/>
          <w:szCs w:val="28"/>
          <w:lang w:val="en-US"/>
        </w:rPr>
        <w:t xml:space="preserve"> </w:t>
      </w:r>
      <w:proofErr w:type="spellStart"/>
      <w:r w:rsidRPr="003147CF">
        <w:rPr>
          <w:sz w:val="28"/>
          <w:szCs w:val="28"/>
        </w:rPr>
        <w:t>Європі</w:t>
      </w:r>
      <w:proofErr w:type="spellEnd"/>
      <w:r w:rsidRPr="00C82079">
        <w:rPr>
          <w:sz w:val="28"/>
          <w:szCs w:val="28"/>
          <w:lang w:val="en-US"/>
        </w:rPr>
        <w:t>» (</w:t>
      </w:r>
      <w:r w:rsidRPr="003147CF">
        <w:rPr>
          <w:sz w:val="28"/>
          <w:szCs w:val="28"/>
        </w:rPr>
        <w:t>для</w:t>
      </w:r>
      <w:r w:rsidRPr="00C82079">
        <w:rPr>
          <w:sz w:val="28"/>
          <w:szCs w:val="28"/>
          <w:lang w:val="en-US"/>
        </w:rPr>
        <w:t xml:space="preserve"> </w:t>
      </w:r>
      <w:proofErr w:type="spellStart"/>
      <w:r w:rsidRPr="003147CF">
        <w:rPr>
          <w:sz w:val="28"/>
          <w:szCs w:val="28"/>
        </w:rPr>
        <w:t>ознайомлення</w:t>
      </w:r>
      <w:proofErr w:type="spellEnd"/>
      <w:r w:rsidRPr="00C82079">
        <w:rPr>
          <w:sz w:val="28"/>
          <w:szCs w:val="28"/>
          <w:lang w:val="en-US"/>
        </w:rPr>
        <w:t xml:space="preserve"> </w:t>
      </w:r>
      <w:r w:rsidRPr="003147CF">
        <w:rPr>
          <w:sz w:val="28"/>
          <w:szCs w:val="28"/>
        </w:rPr>
        <w:t>з</w:t>
      </w:r>
      <w:r w:rsidRPr="00C82079">
        <w:rPr>
          <w:sz w:val="28"/>
          <w:szCs w:val="28"/>
          <w:lang w:val="en-US"/>
        </w:rPr>
        <w:t xml:space="preserve"> </w:t>
      </w:r>
      <w:r w:rsidRPr="003147CF">
        <w:rPr>
          <w:sz w:val="28"/>
          <w:szCs w:val="28"/>
        </w:rPr>
        <w:t>прикладами</w:t>
      </w:r>
      <w:r w:rsidRPr="00C82079">
        <w:rPr>
          <w:sz w:val="28"/>
          <w:szCs w:val="28"/>
          <w:lang w:val="en-US"/>
        </w:rPr>
        <w:t xml:space="preserve"> </w:t>
      </w:r>
      <w:proofErr w:type="spellStart"/>
      <w:r w:rsidRPr="003147CF">
        <w:rPr>
          <w:sz w:val="28"/>
          <w:szCs w:val="28"/>
        </w:rPr>
        <w:t>стандартів</w:t>
      </w:r>
      <w:proofErr w:type="spellEnd"/>
      <w:r w:rsidRPr="00C82079">
        <w:rPr>
          <w:sz w:val="28"/>
          <w:szCs w:val="28"/>
          <w:lang w:val="en-US"/>
        </w:rPr>
        <w:t xml:space="preserve"> </w:t>
      </w:r>
      <w:r w:rsidRPr="003147CF">
        <w:rPr>
          <w:sz w:val="28"/>
          <w:szCs w:val="28"/>
        </w:rPr>
        <w:t>та</w:t>
      </w:r>
      <w:r w:rsidRPr="00C82079">
        <w:rPr>
          <w:sz w:val="28"/>
          <w:szCs w:val="28"/>
          <w:lang w:val="en-US"/>
        </w:rPr>
        <w:t xml:space="preserve"> </w:t>
      </w:r>
      <w:proofErr w:type="spellStart"/>
      <w:r w:rsidRPr="003147CF">
        <w:rPr>
          <w:sz w:val="28"/>
          <w:szCs w:val="28"/>
        </w:rPr>
        <w:t>вимог</w:t>
      </w:r>
      <w:proofErr w:type="spellEnd"/>
      <w:r w:rsidRPr="00C82079">
        <w:rPr>
          <w:sz w:val="28"/>
          <w:szCs w:val="28"/>
          <w:lang w:val="en-US"/>
        </w:rPr>
        <w:t xml:space="preserve"> </w:t>
      </w:r>
      <w:r w:rsidRPr="003147CF">
        <w:rPr>
          <w:sz w:val="28"/>
          <w:szCs w:val="28"/>
        </w:rPr>
        <w:t>до</w:t>
      </w:r>
      <w:r w:rsidRPr="00C82079">
        <w:rPr>
          <w:sz w:val="28"/>
          <w:szCs w:val="28"/>
          <w:lang w:val="en-US"/>
        </w:rPr>
        <w:t xml:space="preserve"> </w:t>
      </w:r>
      <w:r w:rsidRPr="003147CF">
        <w:rPr>
          <w:sz w:val="28"/>
          <w:szCs w:val="28"/>
        </w:rPr>
        <w:t>компетентностей</w:t>
      </w:r>
      <w:r w:rsidRPr="00C82079">
        <w:rPr>
          <w:sz w:val="28"/>
          <w:szCs w:val="28"/>
          <w:lang w:val="en-US"/>
        </w:rPr>
        <w:t xml:space="preserve"> </w:t>
      </w:r>
      <w:r w:rsidRPr="003147CF">
        <w:rPr>
          <w:sz w:val="28"/>
          <w:szCs w:val="28"/>
        </w:rPr>
        <w:t>для</w:t>
      </w:r>
      <w:r w:rsidRPr="00C82079">
        <w:rPr>
          <w:sz w:val="28"/>
          <w:szCs w:val="28"/>
          <w:lang w:val="en-US"/>
        </w:rPr>
        <w:t xml:space="preserve"> </w:t>
      </w:r>
      <w:proofErr w:type="spellStart"/>
      <w:r w:rsidRPr="003147CF">
        <w:rPr>
          <w:sz w:val="28"/>
          <w:szCs w:val="28"/>
        </w:rPr>
        <w:t>різних</w:t>
      </w:r>
      <w:proofErr w:type="spellEnd"/>
      <w:r w:rsidRPr="00C82079">
        <w:rPr>
          <w:sz w:val="28"/>
          <w:szCs w:val="28"/>
          <w:lang w:val="en-US"/>
        </w:rPr>
        <w:t xml:space="preserve"> </w:t>
      </w:r>
      <w:proofErr w:type="spellStart"/>
      <w:r w:rsidRPr="003147CF">
        <w:rPr>
          <w:sz w:val="28"/>
          <w:szCs w:val="28"/>
        </w:rPr>
        <w:t>предметних</w:t>
      </w:r>
      <w:proofErr w:type="spellEnd"/>
      <w:r w:rsidRPr="00C82079">
        <w:rPr>
          <w:sz w:val="28"/>
          <w:szCs w:val="28"/>
          <w:lang w:val="en-US"/>
        </w:rPr>
        <w:t xml:space="preserve"> </w:t>
      </w:r>
      <w:r w:rsidRPr="003147CF">
        <w:rPr>
          <w:sz w:val="28"/>
          <w:szCs w:val="28"/>
        </w:rPr>
        <w:t>областей</w:t>
      </w:r>
      <w:r w:rsidRPr="00C82079">
        <w:rPr>
          <w:sz w:val="28"/>
          <w:szCs w:val="28"/>
          <w:lang w:val="en-US"/>
        </w:rPr>
        <w:t xml:space="preserve">) </w:t>
      </w:r>
      <w:hyperlink r:id="rId19" w:history="1">
        <w:r w:rsidR="00EB776B" w:rsidRPr="00C82079">
          <w:rPr>
            <w:rStyle w:val="a8"/>
            <w:sz w:val="28"/>
            <w:szCs w:val="28"/>
            <w:lang w:val="en-US"/>
          </w:rPr>
          <w:t>http://www.ehea.info/cid101886/tuning-educational-structures-europe.html</w:t>
        </w:r>
      </w:hyperlink>
      <w:r w:rsidR="00EB776B" w:rsidRPr="003147CF">
        <w:rPr>
          <w:sz w:val="28"/>
          <w:szCs w:val="28"/>
          <w:lang w:val="uk-UA"/>
        </w:rPr>
        <w:t xml:space="preserve"> </w:t>
      </w:r>
      <w:r w:rsidRPr="00C82079">
        <w:rPr>
          <w:sz w:val="28"/>
          <w:szCs w:val="28"/>
          <w:lang w:val="en-US"/>
        </w:rPr>
        <w:t>.</w:t>
      </w:r>
    </w:p>
    <w:p w14:paraId="0AF8D0BE" w14:textId="06A0FAA1" w:rsidR="00864EB5" w:rsidRPr="003147CF" w:rsidRDefault="00864EB5" w:rsidP="003147CF">
      <w:pPr>
        <w:numPr>
          <w:ilvl w:val="0"/>
          <w:numId w:val="37"/>
        </w:numPr>
        <w:tabs>
          <w:tab w:val="left" w:pos="1134"/>
        </w:tabs>
        <w:ind w:left="0" w:firstLine="567"/>
        <w:jc w:val="both"/>
        <w:rPr>
          <w:sz w:val="28"/>
          <w:szCs w:val="28"/>
        </w:rPr>
      </w:pPr>
      <w:r w:rsidRPr="00C82079">
        <w:rPr>
          <w:sz w:val="28"/>
          <w:szCs w:val="28"/>
          <w:lang w:val="en-US"/>
        </w:rPr>
        <w:t xml:space="preserve"> </w:t>
      </w:r>
      <w:proofErr w:type="spellStart"/>
      <w:r w:rsidRPr="003147CF">
        <w:rPr>
          <w:sz w:val="28"/>
          <w:szCs w:val="28"/>
        </w:rPr>
        <w:t>Національний</w:t>
      </w:r>
      <w:proofErr w:type="spellEnd"/>
      <w:r w:rsidRPr="00C82079">
        <w:rPr>
          <w:sz w:val="28"/>
          <w:szCs w:val="28"/>
          <w:lang w:val="en-US"/>
        </w:rPr>
        <w:t xml:space="preserve"> </w:t>
      </w:r>
      <w:proofErr w:type="spellStart"/>
      <w:r w:rsidRPr="003147CF">
        <w:rPr>
          <w:sz w:val="28"/>
          <w:szCs w:val="28"/>
        </w:rPr>
        <w:t>освітній</w:t>
      </w:r>
      <w:proofErr w:type="spellEnd"/>
      <w:r w:rsidRPr="00C82079">
        <w:rPr>
          <w:sz w:val="28"/>
          <w:szCs w:val="28"/>
          <w:lang w:val="en-US"/>
        </w:rPr>
        <w:t xml:space="preserve"> </w:t>
      </w:r>
      <w:proofErr w:type="spellStart"/>
      <w:r w:rsidRPr="003147CF">
        <w:rPr>
          <w:sz w:val="28"/>
          <w:szCs w:val="28"/>
        </w:rPr>
        <w:t>глосарій</w:t>
      </w:r>
      <w:proofErr w:type="spellEnd"/>
      <w:r w:rsidRPr="00C82079">
        <w:rPr>
          <w:sz w:val="28"/>
          <w:szCs w:val="28"/>
          <w:lang w:val="en-US"/>
        </w:rPr>
        <w:t xml:space="preserve">: </w:t>
      </w:r>
      <w:proofErr w:type="spellStart"/>
      <w:r w:rsidRPr="003147CF">
        <w:rPr>
          <w:sz w:val="28"/>
          <w:szCs w:val="28"/>
        </w:rPr>
        <w:t>вища</w:t>
      </w:r>
      <w:proofErr w:type="spellEnd"/>
      <w:r w:rsidRPr="00C82079">
        <w:rPr>
          <w:sz w:val="28"/>
          <w:szCs w:val="28"/>
          <w:lang w:val="en-US"/>
        </w:rPr>
        <w:t xml:space="preserve"> </w:t>
      </w:r>
      <w:proofErr w:type="spellStart"/>
      <w:r w:rsidRPr="003147CF">
        <w:rPr>
          <w:sz w:val="28"/>
          <w:szCs w:val="28"/>
        </w:rPr>
        <w:t>освіта</w:t>
      </w:r>
      <w:proofErr w:type="spellEnd"/>
      <w:r w:rsidRPr="00C82079">
        <w:rPr>
          <w:sz w:val="28"/>
          <w:szCs w:val="28"/>
          <w:lang w:val="en-US"/>
        </w:rPr>
        <w:t xml:space="preserve"> (4-</w:t>
      </w:r>
      <w:r w:rsidRPr="003147CF">
        <w:rPr>
          <w:sz w:val="28"/>
          <w:szCs w:val="28"/>
        </w:rPr>
        <w:t>е</w:t>
      </w:r>
      <w:r w:rsidRPr="00C82079">
        <w:rPr>
          <w:sz w:val="28"/>
          <w:szCs w:val="28"/>
          <w:lang w:val="en-US"/>
        </w:rPr>
        <w:t xml:space="preserve"> </w:t>
      </w:r>
      <w:r w:rsidRPr="003147CF">
        <w:rPr>
          <w:sz w:val="28"/>
          <w:szCs w:val="28"/>
        </w:rPr>
        <w:t>вид</w:t>
      </w:r>
      <w:r w:rsidRPr="00C82079">
        <w:rPr>
          <w:sz w:val="28"/>
          <w:szCs w:val="28"/>
          <w:lang w:val="en-US"/>
        </w:rPr>
        <w:t xml:space="preserve">., </w:t>
      </w:r>
      <w:proofErr w:type="spellStart"/>
      <w:r w:rsidRPr="003147CF">
        <w:rPr>
          <w:sz w:val="28"/>
          <w:szCs w:val="28"/>
        </w:rPr>
        <w:t>перероб</w:t>
      </w:r>
      <w:proofErr w:type="spellEnd"/>
      <w:r w:rsidRPr="00C82079">
        <w:rPr>
          <w:sz w:val="28"/>
          <w:szCs w:val="28"/>
          <w:lang w:val="en-US"/>
        </w:rPr>
        <w:t xml:space="preserve">. </w:t>
      </w:r>
      <w:r w:rsidRPr="003147CF">
        <w:rPr>
          <w:sz w:val="28"/>
          <w:szCs w:val="28"/>
        </w:rPr>
        <w:t>і</w:t>
      </w:r>
      <w:r w:rsidRPr="00C82079">
        <w:rPr>
          <w:sz w:val="28"/>
          <w:szCs w:val="28"/>
          <w:lang w:val="en-US"/>
        </w:rPr>
        <w:t xml:space="preserve"> </w:t>
      </w:r>
      <w:proofErr w:type="spellStart"/>
      <w:r w:rsidRPr="003147CF">
        <w:rPr>
          <w:sz w:val="28"/>
          <w:szCs w:val="28"/>
        </w:rPr>
        <w:t>доп</w:t>
      </w:r>
      <w:proofErr w:type="spellEnd"/>
      <w:r w:rsidRPr="00C82079">
        <w:rPr>
          <w:sz w:val="28"/>
          <w:szCs w:val="28"/>
          <w:lang w:val="en-US"/>
        </w:rPr>
        <w:t xml:space="preserve">.) / </w:t>
      </w:r>
      <w:proofErr w:type="spellStart"/>
      <w:r w:rsidRPr="003147CF">
        <w:rPr>
          <w:sz w:val="28"/>
          <w:szCs w:val="28"/>
        </w:rPr>
        <w:t>Авт</w:t>
      </w:r>
      <w:proofErr w:type="spellEnd"/>
      <w:r w:rsidRPr="00C82079">
        <w:rPr>
          <w:sz w:val="28"/>
          <w:szCs w:val="28"/>
          <w:lang w:val="en-US"/>
        </w:rPr>
        <w:t>.-</w:t>
      </w:r>
      <w:r w:rsidRPr="003147CF">
        <w:rPr>
          <w:sz w:val="28"/>
          <w:szCs w:val="28"/>
        </w:rPr>
        <w:t>уклад</w:t>
      </w:r>
      <w:r w:rsidRPr="00C82079">
        <w:rPr>
          <w:sz w:val="28"/>
          <w:szCs w:val="28"/>
          <w:lang w:val="en-US"/>
        </w:rPr>
        <w:t xml:space="preserve">.: </w:t>
      </w:r>
      <w:r w:rsidRPr="003147CF">
        <w:rPr>
          <w:sz w:val="28"/>
          <w:szCs w:val="28"/>
        </w:rPr>
        <w:t>В</w:t>
      </w:r>
      <w:r w:rsidRPr="00C82079">
        <w:rPr>
          <w:sz w:val="28"/>
          <w:szCs w:val="28"/>
          <w:lang w:val="en-US"/>
        </w:rPr>
        <w:t>.</w:t>
      </w:r>
      <w:r w:rsidRPr="003147CF">
        <w:rPr>
          <w:sz w:val="28"/>
          <w:szCs w:val="28"/>
        </w:rPr>
        <w:t>Є</w:t>
      </w:r>
      <w:r w:rsidRPr="00C82079">
        <w:rPr>
          <w:sz w:val="28"/>
          <w:szCs w:val="28"/>
          <w:lang w:val="en-US"/>
        </w:rPr>
        <w:t xml:space="preserve">. </w:t>
      </w:r>
      <w:r w:rsidRPr="003147CF">
        <w:rPr>
          <w:sz w:val="28"/>
          <w:szCs w:val="28"/>
        </w:rPr>
        <w:t>Бахрушин</w:t>
      </w:r>
      <w:r w:rsidRPr="00C82079">
        <w:rPr>
          <w:sz w:val="28"/>
          <w:szCs w:val="28"/>
          <w:lang w:val="en-US"/>
        </w:rPr>
        <w:t xml:space="preserve">, </w:t>
      </w:r>
      <w:r w:rsidRPr="003147CF">
        <w:rPr>
          <w:sz w:val="28"/>
          <w:szCs w:val="28"/>
        </w:rPr>
        <w:t>М</w:t>
      </w:r>
      <w:r w:rsidRPr="00C82079">
        <w:rPr>
          <w:sz w:val="28"/>
          <w:szCs w:val="28"/>
          <w:lang w:val="en-US"/>
        </w:rPr>
        <w:t>.</w:t>
      </w:r>
      <w:r w:rsidRPr="003147CF">
        <w:rPr>
          <w:sz w:val="28"/>
          <w:szCs w:val="28"/>
        </w:rPr>
        <w:t>І</w:t>
      </w:r>
      <w:r w:rsidRPr="00C82079">
        <w:rPr>
          <w:sz w:val="28"/>
          <w:szCs w:val="28"/>
          <w:lang w:val="en-US"/>
        </w:rPr>
        <w:t xml:space="preserve">. </w:t>
      </w:r>
      <w:proofErr w:type="spellStart"/>
      <w:r w:rsidRPr="003147CF">
        <w:rPr>
          <w:sz w:val="28"/>
          <w:szCs w:val="28"/>
        </w:rPr>
        <w:t>Винницький</w:t>
      </w:r>
      <w:proofErr w:type="spellEnd"/>
      <w:r w:rsidRPr="00C82079">
        <w:rPr>
          <w:sz w:val="28"/>
          <w:szCs w:val="28"/>
          <w:lang w:val="en-US"/>
        </w:rPr>
        <w:t xml:space="preserve">, </w:t>
      </w:r>
      <w:r w:rsidRPr="003147CF">
        <w:rPr>
          <w:sz w:val="28"/>
          <w:szCs w:val="28"/>
        </w:rPr>
        <w:t>В</w:t>
      </w:r>
      <w:r w:rsidRPr="00C82079">
        <w:rPr>
          <w:sz w:val="28"/>
          <w:szCs w:val="28"/>
          <w:lang w:val="en-US"/>
        </w:rPr>
        <w:t>.</w:t>
      </w:r>
      <w:r w:rsidRPr="003147CF">
        <w:rPr>
          <w:sz w:val="28"/>
          <w:szCs w:val="28"/>
        </w:rPr>
        <w:t>М</w:t>
      </w:r>
      <w:r w:rsidRPr="00C82079">
        <w:rPr>
          <w:sz w:val="28"/>
          <w:szCs w:val="28"/>
          <w:lang w:val="en-US"/>
        </w:rPr>
        <w:t xml:space="preserve">. </w:t>
      </w:r>
      <w:r w:rsidRPr="003147CF">
        <w:rPr>
          <w:sz w:val="28"/>
          <w:szCs w:val="28"/>
        </w:rPr>
        <w:t>Захарченко</w:t>
      </w:r>
      <w:r w:rsidRPr="00C82079">
        <w:rPr>
          <w:sz w:val="28"/>
          <w:szCs w:val="28"/>
          <w:lang w:val="en-US"/>
        </w:rPr>
        <w:t xml:space="preserve">, </w:t>
      </w:r>
      <w:r w:rsidRPr="003147CF">
        <w:rPr>
          <w:sz w:val="28"/>
          <w:szCs w:val="28"/>
        </w:rPr>
        <w:t>І</w:t>
      </w:r>
      <w:r w:rsidRPr="00C82079">
        <w:rPr>
          <w:sz w:val="28"/>
          <w:szCs w:val="28"/>
          <w:lang w:val="en-US"/>
        </w:rPr>
        <w:t>.</w:t>
      </w:r>
      <w:r w:rsidRPr="003147CF">
        <w:rPr>
          <w:sz w:val="28"/>
          <w:szCs w:val="28"/>
        </w:rPr>
        <w:t>О</w:t>
      </w:r>
      <w:r w:rsidRPr="00C82079">
        <w:rPr>
          <w:sz w:val="28"/>
          <w:szCs w:val="28"/>
          <w:lang w:val="en-US"/>
        </w:rPr>
        <w:t xml:space="preserve">. </w:t>
      </w:r>
      <w:proofErr w:type="spellStart"/>
      <w:r w:rsidRPr="003147CF">
        <w:rPr>
          <w:sz w:val="28"/>
          <w:szCs w:val="28"/>
        </w:rPr>
        <w:t>Золотарьова</w:t>
      </w:r>
      <w:proofErr w:type="spellEnd"/>
      <w:r w:rsidRPr="00C82079">
        <w:rPr>
          <w:sz w:val="28"/>
          <w:szCs w:val="28"/>
          <w:lang w:val="en-US"/>
        </w:rPr>
        <w:t xml:space="preserve">, </w:t>
      </w:r>
      <w:r w:rsidRPr="003147CF">
        <w:rPr>
          <w:sz w:val="28"/>
          <w:szCs w:val="28"/>
        </w:rPr>
        <w:t>С</w:t>
      </w:r>
      <w:r w:rsidRPr="00C82079">
        <w:rPr>
          <w:sz w:val="28"/>
          <w:szCs w:val="28"/>
          <w:lang w:val="en-US"/>
        </w:rPr>
        <w:t>.</w:t>
      </w:r>
      <w:r w:rsidRPr="003147CF">
        <w:rPr>
          <w:sz w:val="28"/>
          <w:szCs w:val="28"/>
        </w:rPr>
        <w:t>А</w:t>
      </w:r>
      <w:r w:rsidRPr="00C82079">
        <w:rPr>
          <w:sz w:val="28"/>
          <w:szCs w:val="28"/>
          <w:lang w:val="en-US"/>
        </w:rPr>
        <w:t xml:space="preserve">. </w:t>
      </w:r>
      <w:proofErr w:type="spellStart"/>
      <w:r w:rsidRPr="003147CF">
        <w:rPr>
          <w:sz w:val="28"/>
          <w:szCs w:val="28"/>
        </w:rPr>
        <w:t>Калашнікова</w:t>
      </w:r>
      <w:proofErr w:type="spellEnd"/>
      <w:r w:rsidRPr="00C82079">
        <w:rPr>
          <w:sz w:val="28"/>
          <w:szCs w:val="28"/>
          <w:lang w:val="en-US"/>
        </w:rPr>
        <w:t xml:space="preserve">, </w:t>
      </w:r>
      <w:r w:rsidRPr="003147CF">
        <w:rPr>
          <w:sz w:val="28"/>
          <w:szCs w:val="28"/>
        </w:rPr>
        <w:t>В</w:t>
      </w:r>
      <w:r w:rsidRPr="00C82079">
        <w:rPr>
          <w:sz w:val="28"/>
          <w:szCs w:val="28"/>
          <w:lang w:val="en-US"/>
        </w:rPr>
        <w:t>.</w:t>
      </w:r>
      <w:r w:rsidRPr="003147CF">
        <w:rPr>
          <w:sz w:val="28"/>
          <w:szCs w:val="28"/>
        </w:rPr>
        <w:t>І</w:t>
      </w:r>
      <w:r w:rsidRPr="00C82079">
        <w:rPr>
          <w:sz w:val="28"/>
          <w:szCs w:val="28"/>
          <w:lang w:val="en-US"/>
        </w:rPr>
        <w:t xml:space="preserve">. </w:t>
      </w:r>
      <w:proofErr w:type="spellStart"/>
      <w:r w:rsidRPr="003147CF">
        <w:rPr>
          <w:sz w:val="28"/>
          <w:szCs w:val="28"/>
        </w:rPr>
        <w:t>Луговий</w:t>
      </w:r>
      <w:proofErr w:type="spellEnd"/>
      <w:r w:rsidRPr="00C82079">
        <w:rPr>
          <w:sz w:val="28"/>
          <w:szCs w:val="28"/>
          <w:lang w:val="en-US"/>
        </w:rPr>
        <w:t xml:space="preserve">, </w:t>
      </w:r>
      <w:r w:rsidRPr="003147CF">
        <w:rPr>
          <w:sz w:val="28"/>
          <w:szCs w:val="28"/>
        </w:rPr>
        <w:t>М</w:t>
      </w:r>
      <w:r w:rsidRPr="00C82079">
        <w:rPr>
          <w:sz w:val="28"/>
          <w:szCs w:val="28"/>
          <w:lang w:val="en-US"/>
        </w:rPr>
        <w:t>.</w:t>
      </w:r>
      <w:r w:rsidRPr="003147CF">
        <w:rPr>
          <w:sz w:val="28"/>
          <w:szCs w:val="28"/>
        </w:rPr>
        <w:t>Р</w:t>
      </w:r>
      <w:r w:rsidRPr="00C82079">
        <w:rPr>
          <w:sz w:val="28"/>
          <w:szCs w:val="28"/>
          <w:lang w:val="en-US"/>
        </w:rPr>
        <w:t xml:space="preserve">. </w:t>
      </w:r>
      <w:proofErr w:type="spellStart"/>
      <w:r w:rsidRPr="003147CF">
        <w:rPr>
          <w:sz w:val="28"/>
          <w:szCs w:val="28"/>
        </w:rPr>
        <w:t>Мруга</w:t>
      </w:r>
      <w:proofErr w:type="spellEnd"/>
      <w:r w:rsidRPr="00C82079">
        <w:rPr>
          <w:sz w:val="28"/>
          <w:szCs w:val="28"/>
          <w:lang w:val="en-US"/>
        </w:rPr>
        <w:t xml:space="preserve">, </w:t>
      </w:r>
      <w:r w:rsidRPr="003147CF">
        <w:rPr>
          <w:sz w:val="28"/>
          <w:szCs w:val="28"/>
        </w:rPr>
        <w:t>Ю</w:t>
      </w:r>
      <w:r w:rsidRPr="00C82079">
        <w:rPr>
          <w:sz w:val="28"/>
          <w:szCs w:val="28"/>
          <w:lang w:val="en-US"/>
        </w:rPr>
        <w:t>.</w:t>
      </w:r>
      <w:r w:rsidRPr="003147CF">
        <w:rPr>
          <w:sz w:val="28"/>
          <w:szCs w:val="28"/>
        </w:rPr>
        <w:t>М</w:t>
      </w:r>
      <w:r w:rsidRPr="00C82079">
        <w:rPr>
          <w:sz w:val="28"/>
          <w:szCs w:val="28"/>
          <w:lang w:val="en-US"/>
        </w:rPr>
        <w:t xml:space="preserve">. </w:t>
      </w:r>
      <w:proofErr w:type="spellStart"/>
      <w:r w:rsidRPr="003147CF">
        <w:rPr>
          <w:sz w:val="28"/>
          <w:szCs w:val="28"/>
        </w:rPr>
        <w:t>Рашкевич</w:t>
      </w:r>
      <w:proofErr w:type="spellEnd"/>
      <w:r w:rsidRPr="00C82079">
        <w:rPr>
          <w:sz w:val="28"/>
          <w:szCs w:val="28"/>
          <w:lang w:val="en-US"/>
        </w:rPr>
        <w:t xml:space="preserve">, </w:t>
      </w:r>
      <w:r w:rsidRPr="003147CF">
        <w:rPr>
          <w:sz w:val="28"/>
          <w:szCs w:val="28"/>
        </w:rPr>
        <w:t>І</w:t>
      </w:r>
      <w:r w:rsidRPr="00C82079">
        <w:rPr>
          <w:sz w:val="28"/>
          <w:szCs w:val="28"/>
          <w:lang w:val="en-US"/>
        </w:rPr>
        <w:t>.</w:t>
      </w:r>
      <w:r w:rsidRPr="003147CF">
        <w:rPr>
          <w:sz w:val="28"/>
          <w:szCs w:val="28"/>
        </w:rPr>
        <w:t>М</w:t>
      </w:r>
      <w:r w:rsidRPr="00C82079">
        <w:rPr>
          <w:sz w:val="28"/>
          <w:szCs w:val="28"/>
          <w:lang w:val="en-US"/>
        </w:rPr>
        <w:t xml:space="preserve">. </w:t>
      </w:r>
      <w:proofErr w:type="spellStart"/>
      <w:r w:rsidRPr="003147CF">
        <w:rPr>
          <w:sz w:val="28"/>
          <w:szCs w:val="28"/>
        </w:rPr>
        <w:t>Сікорська</w:t>
      </w:r>
      <w:proofErr w:type="spellEnd"/>
      <w:r w:rsidRPr="00C82079">
        <w:rPr>
          <w:sz w:val="28"/>
          <w:szCs w:val="28"/>
          <w:lang w:val="en-US"/>
        </w:rPr>
        <w:t xml:space="preserve">, </w:t>
      </w:r>
      <w:r w:rsidRPr="003147CF">
        <w:rPr>
          <w:sz w:val="28"/>
          <w:szCs w:val="28"/>
        </w:rPr>
        <w:t>А</w:t>
      </w:r>
      <w:r w:rsidRPr="00C82079">
        <w:rPr>
          <w:sz w:val="28"/>
          <w:szCs w:val="28"/>
          <w:lang w:val="en-US"/>
        </w:rPr>
        <w:t>.</w:t>
      </w:r>
      <w:r w:rsidRPr="003147CF">
        <w:rPr>
          <w:sz w:val="28"/>
          <w:szCs w:val="28"/>
        </w:rPr>
        <w:t>В</w:t>
      </w:r>
      <w:r w:rsidRPr="00C82079">
        <w:rPr>
          <w:sz w:val="28"/>
          <w:szCs w:val="28"/>
          <w:lang w:val="en-US"/>
        </w:rPr>
        <w:t xml:space="preserve">. </w:t>
      </w:r>
      <w:proofErr w:type="spellStart"/>
      <w:r w:rsidRPr="003147CF">
        <w:rPr>
          <w:sz w:val="28"/>
          <w:szCs w:val="28"/>
        </w:rPr>
        <w:t>Ставицький</w:t>
      </w:r>
      <w:proofErr w:type="spellEnd"/>
      <w:r w:rsidRPr="00C82079">
        <w:rPr>
          <w:sz w:val="28"/>
          <w:szCs w:val="28"/>
          <w:lang w:val="en-US"/>
        </w:rPr>
        <w:t xml:space="preserve">, </w:t>
      </w:r>
      <w:r w:rsidRPr="003147CF">
        <w:rPr>
          <w:sz w:val="28"/>
          <w:szCs w:val="28"/>
        </w:rPr>
        <w:t>Ж</w:t>
      </w:r>
      <w:r w:rsidRPr="00C82079">
        <w:rPr>
          <w:sz w:val="28"/>
          <w:szCs w:val="28"/>
          <w:lang w:val="en-US"/>
        </w:rPr>
        <w:t>.</w:t>
      </w:r>
      <w:r w:rsidRPr="003147CF">
        <w:rPr>
          <w:sz w:val="28"/>
          <w:szCs w:val="28"/>
        </w:rPr>
        <w:t>В</w:t>
      </w:r>
      <w:r w:rsidRPr="00C82079">
        <w:rPr>
          <w:sz w:val="28"/>
          <w:szCs w:val="28"/>
          <w:lang w:val="en-US"/>
        </w:rPr>
        <w:t xml:space="preserve">. </w:t>
      </w:r>
      <w:proofErr w:type="spellStart"/>
      <w:r w:rsidRPr="003147CF">
        <w:rPr>
          <w:sz w:val="28"/>
          <w:szCs w:val="28"/>
        </w:rPr>
        <w:t>Таланова</w:t>
      </w:r>
      <w:proofErr w:type="spellEnd"/>
      <w:r w:rsidRPr="00C82079">
        <w:rPr>
          <w:sz w:val="28"/>
          <w:szCs w:val="28"/>
          <w:lang w:val="en-US"/>
        </w:rPr>
        <w:t xml:space="preserve">, </w:t>
      </w:r>
      <w:r w:rsidRPr="003147CF">
        <w:rPr>
          <w:sz w:val="28"/>
          <w:szCs w:val="28"/>
        </w:rPr>
        <w:t>С</w:t>
      </w:r>
      <w:r w:rsidRPr="00C82079">
        <w:rPr>
          <w:sz w:val="28"/>
          <w:szCs w:val="28"/>
          <w:lang w:val="en-US"/>
        </w:rPr>
        <w:t>.</w:t>
      </w:r>
      <w:r w:rsidRPr="003147CF">
        <w:rPr>
          <w:sz w:val="28"/>
          <w:szCs w:val="28"/>
        </w:rPr>
        <w:t>П</w:t>
      </w:r>
      <w:r w:rsidRPr="00C82079">
        <w:rPr>
          <w:sz w:val="28"/>
          <w:szCs w:val="28"/>
          <w:lang w:val="en-US"/>
        </w:rPr>
        <w:t xml:space="preserve">. </w:t>
      </w:r>
      <w:proofErr w:type="spellStart"/>
      <w:r w:rsidRPr="003147CF">
        <w:rPr>
          <w:sz w:val="28"/>
          <w:szCs w:val="28"/>
        </w:rPr>
        <w:t>Шитікова</w:t>
      </w:r>
      <w:proofErr w:type="spellEnd"/>
      <w:r w:rsidRPr="00C82079">
        <w:rPr>
          <w:sz w:val="28"/>
          <w:szCs w:val="28"/>
          <w:lang w:val="en-US"/>
        </w:rPr>
        <w:t xml:space="preserve"> / </w:t>
      </w:r>
      <w:r w:rsidRPr="003147CF">
        <w:rPr>
          <w:sz w:val="28"/>
          <w:szCs w:val="28"/>
        </w:rPr>
        <w:t>За</w:t>
      </w:r>
      <w:r w:rsidRPr="00C82079">
        <w:rPr>
          <w:sz w:val="28"/>
          <w:szCs w:val="28"/>
          <w:lang w:val="en-US"/>
        </w:rPr>
        <w:t xml:space="preserve"> </w:t>
      </w:r>
      <w:proofErr w:type="spellStart"/>
      <w:r w:rsidRPr="003147CF">
        <w:rPr>
          <w:sz w:val="28"/>
          <w:szCs w:val="28"/>
        </w:rPr>
        <w:t>ред</w:t>
      </w:r>
      <w:proofErr w:type="spellEnd"/>
      <w:r w:rsidRPr="00C82079">
        <w:rPr>
          <w:sz w:val="28"/>
          <w:szCs w:val="28"/>
          <w:lang w:val="en-US"/>
        </w:rPr>
        <w:t xml:space="preserve">. </w:t>
      </w:r>
      <w:r w:rsidRPr="003147CF">
        <w:rPr>
          <w:sz w:val="28"/>
          <w:szCs w:val="28"/>
        </w:rPr>
        <w:t xml:space="preserve">В.Г. </w:t>
      </w:r>
      <w:proofErr w:type="spellStart"/>
      <w:r w:rsidRPr="003147CF">
        <w:rPr>
          <w:sz w:val="28"/>
          <w:szCs w:val="28"/>
        </w:rPr>
        <w:t>Кременя</w:t>
      </w:r>
      <w:proofErr w:type="spellEnd"/>
      <w:r w:rsidRPr="003147CF">
        <w:rPr>
          <w:sz w:val="28"/>
          <w:szCs w:val="28"/>
        </w:rPr>
        <w:t xml:space="preserve">, В.Є. Бахрушина, Ю.М. </w:t>
      </w:r>
      <w:proofErr w:type="spellStart"/>
      <w:r w:rsidRPr="003147CF">
        <w:rPr>
          <w:sz w:val="28"/>
          <w:szCs w:val="28"/>
        </w:rPr>
        <w:t>Рашкевича</w:t>
      </w:r>
      <w:proofErr w:type="spellEnd"/>
      <w:r w:rsidRPr="003147CF">
        <w:rPr>
          <w:sz w:val="28"/>
          <w:szCs w:val="28"/>
        </w:rPr>
        <w:t xml:space="preserve">. 2024. – 114 с – URL: </w:t>
      </w:r>
      <w:hyperlink r:id="rId20" w:history="1">
        <w:r w:rsidR="00EB776B" w:rsidRPr="003147CF">
          <w:rPr>
            <w:rStyle w:val="a8"/>
            <w:sz w:val="28"/>
            <w:szCs w:val="28"/>
          </w:rPr>
          <w:t>https://erasmusplus.org.ua/wp-content/uploads/2024/10/glosarijvo_2024_here_neo_ivo_napn_mon_30.09.2024.pdf</w:t>
        </w:r>
      </w:hyperlink>
      <w:r w:rsidRPr="003147CF">
        <w:rPr>
          <w:sz w:val="28"/>
          <w:szCs w:val="28"/>
        </w:rPr>
        <w:t xml:space="preserve">. </w:t>
      </w:r>
      <w:r w:rsidR="00EB776B" w:rsidRPr="003147CF">
        <w:rPr>
          <w:sz w:val="28"/>
          <w:szCs w:val="28"/>
          <w:lang w:val="uk-UA"/>
        </w:rPr>
        <w:t xml:space="preserve"> </w:t>
      </w:r>
      <w:r w:rsidRPr="003147CF">
        <w:rPr>
          <w:sz w:val="28"/>
          <w:szCs w:val="28"/>
        </w:rPr>
        <w:t xml:space="preserve">  </w:t>
      </w:r>
    </w:p>
    <w:p w14:paraId="066CC08D" w14:textId="7F480DC9" w:rsidR="00864EB5" w:rsidRPr="003147CF" w:rsidRDefault="00864EB5" w:rsidP="003147CF">
      <w:pPr>
        <w:numPr>
          <w:ilvl w:val="0"/>
          <w:numId w:val="37"/>
        </w:numPr>
        <w:tabs>
          <w:tab w:val="left" w:pos="1134"/>
        </w:tabs>
        <w:ind w:left="0" w:firstLine="567"/>
        <w:jc w:val="both"/>
        <w:rPr>
          <w:sz w:val="28"/>
          <w:szCs w:val="28"/>
        </w:rPr>
      </w:pPr>
      <w:r w:rsidRPr="003147CF">
        <w:rPr>
          <w:sz w:val="28"/>
          <w:szCs w:val="28"/>
        </w:rPr>
        <w:t xml:space="preserve"> Бахрушин В.Є. </w:t>
      </w:r>
      <w:proofErr w:type="spellStart"/>
      <w:r w:rsidRPr="003147CF">
        <w:rPr>
          <w:sz w:val="28"/>
          <w:szCs w:val="28"/>
        </w:rPr>
        <w:t>Проблеми</w:t>
      </w:r>
      <w:proofErr w:type="spellEnd"/>
      <w:r w:rsidRPr="003147CF">
        <w:rPr>
          <w:sz w:val="28"/>
          <w:szCs w:val="28"/>
        </w:rPr>
        <w:t xml:space="preserve"> </w:t>
      </w:r>
      <w:proofErr w:type="spellStart"/>
      <w:r w:rsidRPr="003147CF">
        <w:rPr>
          <w:sz w:val="28"/>
          <w:szCs w:val="28"/>
        </w:rPr>
        <w:t>розроблення</w:t>
      </w:r>
      <w:proofErr w:type="spellEnd"/>
      <w:r w:rsidRPr="003147CF">
        <w:rPr>
          <w:sz w:val="28"/>
          <w:szCs w:val="28"/>
        </w:rPr>
        <w:t xml:space="preserve"> </w:t>
      </w:r>
      <w:proofErr w:type="spellStart"/>
      <w:r w:rsidRPr="003147CF">
        <w:rPr>
          <w:sz w:val="28"/>
          <w:szCs w:val="28"/>
        </w:rPr>
        <w:t>стандартів</w:t>
      </w:r>
      <w:proofErr w:type="spellEnd"/>
      <w:r w:rsidRPr="003147CF">
        <w:rPr>
          <w:sz w:val="28"/>
          <w:szCs w:val="28"/>
        </w:rPr>
        <w:t xml:space="preserve"> </w:t>
      </w:r>
      <w:proofErr w:type="spellStart"/>
      <w:r w:rsidRPr="003147CF">
        <w:rPr>
          <w:sz w:val="28"/>
          <w:szCs w:val="28"/>
        </w:rPr>
        <w:t>третього</w:t>
      </w:r>
      <w:proofErr w:type="spellEnd"/>
      <w:r w:rsidRPr="003147CF">
        <w:rPr>
          <w:sz w:val="28"/>
          <w:szCs w:val="28"/>
        </w:rPr>
        <w:t xml:space="preserve"> </w:t>
      </w:r>
      <w:proofErr w:type="spellStart"/>
      <w:r w:rsidRPr="003147CF">
        <w:rPr>
          <w:sz w:val="28"/>
          <w:szCs w:val="28"/>
        </w:rPr>
        <w:t>рівня</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в </w:t>
      </w:r>
      <w:proofErr w:type="spellStart"/>
      <w:r w:rsidRPr="003147CF">
        <w:rPr>
          <w:sz w:val="28"/>
          <w:szCs w:val="28"/>
        </w:rPr>
        <w:t>Україні</w:t>
      </w:r>
      <w:proofErr w:type="spellEnd"/>
      <w:r w:rsidRPr="003147CF">
        <w:rPr>
          <w:sz w:val="28"/>
          <w:szCs w:val="28"/>
        </w:rPr>
        <w:t xml:space="preserve">. </w:t>
      </w:r>
      <w:proofErr w:type="spellStart"/>
      <w:r w:rsidRPr="003147CF">
        <w:rPr>
          <w:sz w:val="28"/>
          <w:szCs w:val="28"/>
        </w:rPr>
        <w:t>Освітня</w:t>
      </w:r>
      <w:proofErr w:type="spellEnd"/>
      <w:r w:rsidRPr="003147CF">
        <w:rPr>
          <w:sz w:val="28"/>
          <w:szCs w:val="28"/>
        </w:rPr>
        <w:t xml:space="preserve"> </w:t>
      </w:r>
      <w:proofErr w:type="spellStart"/>
      <w:r w:rsidRPr="003147CF">
        <w:rPr>
          <w:sz w:val="28"/>
          <w:szCs w:val="28"/>
        </w:rPr>
        <w:t>аналітика</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xml:space="preserve">. 2021. № 4(15). С. 46-59. URL: </w:t>
      </w:r>
      <w:hyperlink r:id="rId21" w:history="1">
        <w:r w:rsidR="00EB776B" w:rsidRPr="003147CF">
          <w:rPr>
            <w:rStyle w:val="a8"/>
            <w:sz w:val="28"/>
            <w:szCs w:val="28"/>
          </w:rPr>
          <w:t>https://science.iea.gov.ua/wp-content/uploads/2022/01/EAU_415_2021-full.pdf</w:t>
        </w:r>
      </w:hyperlink>
      <w:r w:rsidRPr="003147CF">
        <w:rPr>
          <w:sz w:val="28"/>
          <w:szCs w:val="28"/>
        </w:rPr>
        <w:t>.</w:t>
      </w:r>
      <w:r w:rsidR="00EB776B" w:rsidRPr="003147CF">
        <w:rPr>
          <w:sz w:val="28"/>
          <w:szCs w:val="28"/>
          <w:lang w:val="uk-UA"/>
        </w:rPr>
        <w:t xml:space="preserve"> </w:t>
      </w:r>
    </w:p>
    <w:p w14:paraId="15238531" w14:textId="77777777" w:rsidR="00864EB5" w:rsidRPr="0027494D" w:rsidRDefault="00864EB5" w:rsidP="003147CF">
      <w:pPr>
        <w:numPr>
          <w:ilvl w:val="0"/>
          <w:numId w:val="37"/>
        </w:numPr>
        <w:tabs>
          <w:tab w:val="left" w:pos="1134"/>
        </w:tabs>
        <w:ind w:left="0" w:firstLine="567"/>
        <w:jc w:val="both"/>
        <w:rPr>
          <w:sz w:val="28"/>
          <w:szCs w:val="28"/>
          <w:lang w:val="en-US"/>
        </w:rPr>
      </w:pPr>
      <w:r w:rsidRPr="003147CF">
        <w:rPr>
          <w:sz w:val="28"/>
          <w:szCs w:val="28"/>
        </w:rPr>
        <w:t xml:space="preserve"> Бахрушин В.Є. </w:t>
      </w:r>
      <w:proofErr w:type="spellStart"/>
      <w:r w:rsidRPr="003147CF">
        <w:rPr>
          <w:sz w:val="28"/>
          <w:szCs w:val="28"/>
        </w:rPr>
        <w:t>Стандартизація</w:t>
      </w:r>
      <w:proofErr w:type="spellEnd"/>
      <w:r w:rsidRPr="003147CF">
        <w:rPr>
          <w:sz w:val="28"/>
          <w:szCs w:val="28"/>
        </w:rPr>
        <w:t xml:space="preserve"> </w:t>
      </w:r>
      <w:proofErr w:type="spellStart"/>
      <w:r w:rsidRPr="003147CF">
        <w:rPr>
          <w:sz w:val="28"/>
          <w:szCs w:val="28"/>
        </w:rPr>
        <w:t>вимог</w:t>
      </w:r>
      <w:proofErr w:type="spellEnd"/>
      <w:r w:rsidRPr="003147CF">
        <w:rPr>
          <w:sz w:val="28"/>
          <w:szCs w:val="28"/>
        </w:rPr>
        <w:t xml:space="preserve"> до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як </w:t>
      </w:r>
      <w:proofErr w:type="spellStart"/>
      <w:r w:rsidRPr="003147CF">
        <w:rPr>
          <w:sz w:val="28"/>
          <w:szCs w:val="28"/>
        </w:rPr>
        <w:t>інструмент</w:t>
      </w:r>
      <w:proofErr w:type="spellEnd"/>
      <w:r w:rsidRPr="003147CF">
        <w:rPr>
          <w:sz w:val="28"/>
          <w:szCs w:val="28"/>
        </w:rPr>
        <w:t xml:space="preserve"> </w:t>
      </w:r>
      <w:proofErr w:type="spellStart"/>
      <w:r w:rsidRPr="003147CF">
        <w:rPr>
          <w:sz w:val="28"/>
          <w:szCs w:val="28"/>
        </w:rPr>
        <w:t>забезпечення</w:t>
      </w:r>
      <w:proofErr w:type="spellEnd"/>
      <w:r w:rsidRPr="003147CF">
        <w:rPr>
          <w:sz w:val="28"/>
          <w:szCs w:val="28"/>
        </w:rPr>
        <w:t xml:space="preserve"> </w:t>
      </w:r>
      <w:proofErr w:type="spellStart"/>
      <w:r w:rsidRPr="003147CF">
        <w:rPr>
          <w:sz w:val="28"/>
          <w:szCs w:val="28"/>
        </w:rPr>
        <w:t>якості</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w:t>
      </w:r>
      <w:proofErr w:type="spellStart"/>
      <w:r w:rsidRPr="003147CF">
        <w:rPr>
          <w:sz w:val="28"/>
          <w:szCs w:val="28"/>
        </w:rPr>
        <w:t>рівні</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та </w:t>
      </w:r>
      <w:proofErr w:type="spellStart"/>
      <w:r w:rsidRPr="003147CF">
        <w:rPr>
          <w:sz w:val="28"/>
          <w:szCs w:val="28"/>
        </w:rPr>
        <w:t>предметні</w:t>
      </w:r>
      <w:proofErr w:type="spellEnd"/>
      <w:r w:rsidRPr="003147CF">
        <w:rPr>
          <w:sz w:val="28"/>
          <w:szCs w:val="28"/>
        </w:rPr>
        <w:t xml:space="preserve"> </w:t>
      </w:r>
      <w:proofErr w:type="spellStart"/>
      <w:r w:rsidRPr="003147CF">
        <w:rPr>
          <w:sz w:val="28"/>
          <w:szCs w:val="28"/>
        </w:rPr>
        <w:t>області</w:t>
      </w:r>
      <w:proofErr w:type="spellEnd"/>
      <w:r w:rsidRPr="003147CF">
        <w:rPr>
          <w:sz w:val="28"/>
          <w:szCs w:val="28"/>
        </w:rPr>
        <w:t xml:space="preserve">. </w:t>
      </w:r>
      <w:proofErr w:type="spellStart"/>
      <w:r w:rsidRPr="003147CF">
        <w:rPr>
          <w:sz w:val="28"/>
          <w:szCs w:val="28"/>
        </w:rPr>
        <w:t>Освітня</w:t>
      </w:r>
      <w:proofErr w:type="spellEnd"/>
      <w:r w:rsidRPr="003147CF">
        <w:rPr>
          <w:sz w:val="28"/>
          <w:szCs w:val="28"/>
        </w:rPr>
        <w:t xml:space="preserve"> </w:t>
      </w:r>
      <w:proofErr w:type="spellStart"/>
      <w:r w:rsidRPr="003147CF">
        <w:rPr>
          <w:sz w:val="28"/>
          <w:szCs w:val="28"/>
        </w:rPr>
        <w:t>аналітика</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 2020. № 2(9). С</w:t>
      </w:r>
      <w:r w:rsidRPr="0027494D">
        <w:rPr>
          <w:sz w:val="28"/>
          <w:szCs w:val="28"/>
          <w:lang w:val="en-US"/>
        </w:rPr>
        <w:t>. 50–66.: URL: https://science.iea.gov.ua/wp-content/uploads/2020/10/4_Bakhrushin_29_2020_50_66.pdf.</w:t>
      </w:r>
    </w:p>
    <w:p w14:paraId="0EB96379" w14:textId="4899C769" w:rsidR="00864EB5" w:rsidRPr="003147CF" w:rsidRDefault="00864EB5" w:rsidP="003147CF">
      <w:pPr>
        <w:numPr>
          <w:ilvl w:val="0"/>
          <w:numId w:val="37"/>
        </w:numPr>
        <w:tabs>
          <w:tab w:val="left" w:pos="1134"/>
        </w:tabs>
        <w:ind w:left="0" w:firstLine="567"/>
        <w:jc w:val="both"/>
        <w:rPr>
          <w:sz w:val="28"/>
          <w:szCs w:val="28"/>
        </w:rPr>
      </w:pPr>
      <w:r w:rsidRPr="0027494D">
        <w:rPr>
          <w:sz w:val="28"/>
          <w:szCs w:val="28"/>
          <w:lang w:val="en-US"/>
        </w:rPr>
        <w:t xml:space="preserve"> </w:t>
      </w:r>
      <w:proofErr w:type="spellStart"/>
      <w:r w:rsidRPr="003147CF">
        <w:rPr>
          <w:sz w:val="28"/>
          <w:szCs w:val="28"/>
        </w:rPr>
        <w:t>Рашкевич</w:t>
      </w:r>
      <w:proofErr w:type="spellEnd"/>
      <w:r w:rsidRPr="003147CF">
        <w:rPr>
          <w:sz w:val="28"/>
          <w:szCs w:val="28"/>
        </w:rPr>
        <w:t xml:space="preserve"> Ю.М. </w:t>
      </w:r>
      <w:proofErr w:type="spellStart"/>
      <w:r w:rsidRPr="003147CF">
        <w:rPr>
          <w:sz w:val="28"/>
          <w:szCs w:val="28"/>
        </w:rPr>
        <w:t>Болонський</w:t>
      </w:r>
      <w:proofErr w:type="spellEnd"/>
      <w:r w:rsidRPr="003147CF">
        <w:rPr>
          <w:sz w:val="28"/>
          <w:szCs w:val="28"/>
        </w:rPr>
        <w:t xml:space="preserve"> </w:t>
      </w:r>
      <w:proofErr w:type="spellStart"/>
      <w:r w:rsidRPr="003147CF">
        <w:rPr>
          <w:sz w:val="28"/>
          <w:szCs w:val="28"/>
        </w:rPr>
        <w:t>процес</w:t>
      </w:r>
      <w:proofErr w:type="spellEnd"/>
      <w:r w:rsidRPr="003147CF">
        <w:rPr>
          <w:sz w:val="28"/>
          <w:szCs w:val="28"/>
        </w:rPr>
        <w:t xml:space="preserve">: </w:t>
      </w:r>
      <w:proofErr w:type="spellStart"/>
      <w:r w:rsidRPr="003147CF">
        <w:rPr>
          <w:sz w:val="28"/>
          <w:szCs w:val="28"/>
        </w:rPr>
        <w:t>історія</w:t>
      </w:r>
      <w:proofErr w:type="spellEnd"/>
      <w:r w:rsidRPr="003147CF">
        <w:rPr>
          <w:sz w:val="28"/>
          <w:szCs w:val="28"/>
        </w:rPr>
        <w:t xml:space="preserve">, стан та </w:t>
      </w:r>
      <w:proofErr w:type="spellStart"/>
      <w:r w:rsidRPr="003147CF">
        <w:rPr>
          <w:sz w:val="28"/>
          <w:szCs w:val="28"/>
        </w:rPr>
        <w:t>перспективи</w:t>
      </w:r>
      <w:proofErr w:type="spellEnd"/>
      <w:r w:rsidRPr="003147CF">
        <w:rPr>
          <w:sz w:val="28"/>
          <w:szCs w:val="28"/>
        </w:rPr>
        <w:t xml:space="preserve">. </w:t>
      </w:r>
      <w:proofErr w:type="spellStart"/>
      <w:r w:rsidRPr="003147CF">
        <w:rPr>
          <w:sz w:val="28"/>
          <w:szCs w:val="28"/>
        </w:rPr>
        <w:t>Освітня</w:t>
      </w:r>
      <w:proofErr w:type="spellEnd"/>
      <w:r w:rsidRPr="003147CF">
        <w:rPr>
          <w:sz w:val="28"/>
          <w:szCs w:val="28"/>
        </w:rPr>
        <w:t xml:space="preserve"> </w:t>
      </w:r>
      <w:proofErr w:type="spellStart"/>
      <w:r w:rsidRPr="003147CF">
        <w:rPr>
          <w:sz w:val="28"/>
          <w:szCs w:val="28"/>
        </w:rPr>
        <w:t>аналітика</w:t>
      </w:r>
      <w:proofErr w:type="spellEnd"/>
      <w:r w:rsidRPr="003147CF">
        <w:rPr>
          <w:sz w:val="28"/>
          <w:szCs w:val="28"/>
        </w:rPr>
        <w:t xml:space="preserve"> </w:t>
      </w:r>
      <w:proofErr w:type="spellStart"/>
      <w:r w:rsidRPr="003147CF">
        <w:rPr>
          <w:sz w:val="28"/>
          <w:szCs w:val="28"/>
        </w:rPr>
        <w:t>України</w:t>
      </w:r>
      <w:proofErr w:type="spellEnd"/>
      <w:r w:rsidRPr="003147CF">
        <w:rPr>
          <w:sz w:val="28"/>
          <w:szCs w:val="28"/>
        </w:rPr>
        <w:t>”</w:t>
      </w:r>
      <w:r w:rsidR="00DA7CD3" w:rsidRPr="003147CF">
        <w:rPr>
          <w:sz w:val="28"/>
          <w:szCs w:val="28"/>
          <w:lang w:val="uk-UA"/>
        </w:rPr>
        <w:t>.</w:t>
      </w:r>
      <w:r w:rsidRPr="003147CF">
        <w:rPr>
          <w:sz w:val="28"/>
          <w:szCs w:val="28"/>
        </w:rPr>
        <w:t xml:space="preserve"> 2018, № 3 (4), С. 5–16 – URL: https://science.iea.gov.ua/wp-content/uploads/2018/12/5_16_Rashkevich.pdf  </w:t>
      </w:r>
    </w:p>
    <w:p w14:paraId="7929D50C" w14:textId="6788C982" w:rsidR="00864EB5" w:rsidRPr="003147CF" w:rsidRDefault="00864EB5" w:rsidP="003147CF">
      <w:pPr>
        <w:numPr>
          <w:ilvl w:val="0"/>
          <w:numId w:val="37"/>
        </w:numPr>
        <w:tabs>
          <w:tab w:val="left" w:pos="1134"/>
        </w:tabs>
        <w:ind w:left="0" w:firstLine="567"/>
        <w:jc w:val="both"/>
        <w:rPr>
          <w:sz w:val="28"/>
          <w:szCs w:val="28"/>
        </w:rPr>
      </w:pPr>
      <w:r w:rsidRPr="003147CF">
        <w:rPr>
          <w:sz w:val="28"/>
          <w:szCs w:val="28"/>
        </w:rPr>
        <w:t xml:space="preserve"> </w:t>
      </w:r>
      <w:proofErr w:type="spellStart"/>
      <w:r w:rsidRPr="003147CF">
        <w:rPr>
          <w:sz w:val="28"/>
          <w:szCs w:val="28"/>
        </w:rPr>
        <w:t>Розвиток</w:t>
      </w:r>
      <w:proofErr w:type="spellEnd"/>
      <w:r w:rsidRPr="003147CF">
        <w:rPr>
          <w:sz w:val="28"/>
          <w:szCs w:val="28"/>
        </w:rPr>
        <w:t xml:space="preserve"> </w:t>
      </w:r>
      <w:proofErr w:type="spellStart"/>
      <w:r w:rsidRPr="003147CF">
        <w:rPr>
          <w:sz w:val="28"/>
          <w:szCs w:val="28"/>
        </w:rPr>
        <w:t>системи</w:t>
      </w:r>
      <w:proofErr w:type="spellEnd"/>
      <w:r w:rsidRPr="003147CF">
        <w:rPr>
          <w:sz w:val="28"/>
          <w:szCs w:val="28"/>
        </w:rPr>
        <w:t xml:space="preserve"> </w:t>
      </w:r>
      <w:proofErr w:type="spellStart"/>
      <w:r w:rsidRPr="003147CF">
        <w:rPr>
          <w:sz w:val="28"/>
          <w:szCs w:val="28"/>
        </w:rPr>
        <w:t>забезпечення</w:t>
      </w:r>
      <w:proofErr w:type="spellEnd"/>
      <w:r w:rsidRPr="003147CF">
        <w:rPr>
          <w:sz w:val="28"/>
          <w:szCs w:val="28"/>
        </w:rPr>
        <w:t xml:space="preserve"> </w:t>
      </w:r>
      <w:proofErr w:type="spellStart"/>
      <w:r w:rsidRPr="003147CF">
        <w:rPr>
          <w:sz w:val="28"/>
          <w:szCs w:val="28"/>
        </w:rPr>
        <w:t>якості</w:t>
      </w:r>
      <w:proofErr w:type="spellEnd"/>
      <w:r w:rsidRPr="003147CF">
        <w:rPr>
          <w:sz w:val="28"/>
          <w:szCs w:val="28"/>
        </w:rPr>
        <w:t xml:space="preserve"> </w:t>
      </w:r>
      <w:proofErr w:type="spellStart"/>
      <w:r w:rsidRPr="003147CF">
        <w:rPr>
          <w:sz w:val="28"/>
          <w:szCs w:val="28"/>
        </w:rPr>
        <w:t>вищої</w:t>
      </w:r>
      <w:proofErr w:type="spellEnd"/>
      <w:r w:rsidRPr="003147CF">
        <w:rPr>
          <w:sz w:val="28"/>
          <w:szCs w:val="28"/>
        </w:rPr>
        <w:t xml:space="preserve"> </w:t>
      </w:r>
      <w:proofErr w:type="spellStart"/>
      <w:r w:rsidRPr="003147CF">
        <w:rPr>
          <w:sz w:val="28"/>
          <w:szCs w:val="28"/>
        </w:rPr>
        <w:t>освіти</w:t>
      </w:r>
      <w:proofErr w:type="spellEnd"/>
      <w:r w:rsidRPr="003147CF">
        <w:rPr>
          <w:sz w:val="28"/>
          <w:szCs w:val="28"/>
        </w:rPr>
        <w:t xml:space="preserve"> в </w:t>
      </w:r>
      <w:proofErr w:type="spellStart"/>
      <w:r w:rsidRPr="003147CF">
        <w:rPr>
          <w:sz w:val="28"/>
          <w:szCs w:val="28"/>
        </w:rPr>
        <w:t>Україні</w:t>
      </w:r>
      <w:proofErr w:type="spellEnd"/>
      <w:r w:rsidRPr="003147CF">
        <w:rPr>
          <w:sz w:val="28"/>
          <w:szCs w:val="28"/>
        </w:rPr>
        <w:t xml:space="preserve">: </w:t>
      </w:r>
      <w:proofErr w:type="spellStart"/>
      <w:r w:rsidRPr="003147CF">
        <w:rPr>
          <w:sz w:val="28"/>
          <w:szCs w:val="28"/>
        </w:rPr>
        <w:t>інформаційно-аналітичний</w:t>
      </w:r>
      <w:proofErr w:type="spellEnd"/>
      <w:r w:rsidRPr="003147CF">
        <w:rPr>
          <w:sz w:val="28"/>
          <w:szCs w:val="28"/>
        </w:rPr>
        <w:t xml:space="preserve"> </w:t>
      </w:r>
      <w:proofErr w:type="spellStart"/>
      <w:r w:rsidRPr="003147CF">
        <w:rPr>
          <w:sz w:val="28"/>
          <w:szCs w:val="28"/>
        </w:rPr>
        <w:t>огляд</w:t>
      </w:r>
      <w:proofErr w:type="spellEnd"/>
      <w:r w:rsidRPr="003147CF">
        <w:rPr>
          <w:sz w:val="28"/>
          <w:szCs w:val="28"/>
        </w:rPr>
        <w:t xml:space="preserve"> – URL:   </w:t>
      </w:r>
      <w:hyperlink r:id="rId22" w:history="1">
        <w:r w:rsidR="00EB776B" w:rsidRPr="003147CF">
          <w:rPr>
            <w:rStyle w:val="a8"/>
            <w:sz w:val="28"/>
            <w:szCs w:val="28"/>
          </w:rPr>
          <w:t>https://lib.iitta.gov.ua/9412/1/%D0%A0%D0%BE%D0%B7%D0%B2%D0%B8%D1%82%D0%BE%D0%BA_%D1%81%D0%B8%D1%81%D1%82%D0%B5%D0%BC%D0%B8_%D0%B7%D0%B0%D0%B1%D0%B5%D0%B7%D0%BF_%D1%8F%D0%BA%D0%BE%D1%81%D1%82%D0%B8.pdf</w:t>
        </w:r>
      </w:hyperlink>
      <w:r w:rsidR="00EB776B" w:rsidRPr="003147CF">
        <w:rPr>
          <w:sz w:val="28"/>
          <w:szCs w:val="28"/>
          <w:lang w:val="uk-UA"/>
        </w:rPr>
        <w:t xml:space="preserve"> </w:t>
      </w:r>
    </w:p>
    <w:p w14:paraId="54DF211F" w14:textId="435F27CB" w:rsidR="00864EB5" w:rsidRPr="003147CF" w:rsidRDefault="00864EB5" w:rsidP="003147CF">
      <w:pPr>
        <w:numPr>
          <w:ilvl w:val="0"/>
          <w:numId w:val="37"/>
        </w:numPr>
        <w:tabs>
          <w:tab w:val="left" w:pos="1134"/>
        </w:tabs>
        <w:ind w:left="0" w:firstLine="567"/>
        <w:jc w:val="both"/>
        <w:rPr>
          <w:sz w:val="28"/>
          <w:szCs w:val="28"/>
        </w:rPr>
      </w:pPr>
      <w:r w:rsidRPr="003147CF">
        <w:rPr>
          <w:sz w:val="28"/>
          <w:szCs w:val="28"/>
        </w:rPr>
        <w:t xml:space="preserve"> </w:t>
      </w:r>
      <w:proofErr w:type="spellStart"/>
      <w:r w:rsidRPr="003147CF">
        <w:rPr>
          <w:sz w:val="28"/>
          <w:szCs w:val="28"/>
        </w:rPr>
        <w:t>Розроблення</w:t>
      </w:r>
      <w:proofErr w:type="spellEnd"/>
      <w:r w:rsidRPr="003147CF">
        <w:rPr>
          <w:sz w:val="28"/>
          <w:szCs w:val="28"/>
        </w:rPr>
        <w:t xml:space="preserve"> </w:t>
      </w:r>
      <w:proofErr w:type="spellStart"/>
      <w:r w:rsidRPr="003147CF">
        <w:rPr>
          <w:sz w:val="28"/>
          <w:szCs w:val="28"/>
        </w:rPr>
        <w:t>освітніх</w:t>
      </w:r>
      <w:proofErr w:type="spellEnd"/>
      <w:r w:rsidRPr="003147CF">
        <w:rPr>
          <w:sz w:val="28"/>
          <w:szCs w:val="28"/>
        </w:rPr>
        <w:t xml:space="preserve"> </w:t>
      </w:r>
      <w:proofErr w:type="spellStart"/>
      <w:r w:rsidRPr="003147CF">
        <w:rPr>
          <w:sz w:val="28"/>
          <w:szCs w:val="28"/>
        </w:rPr>
        <w:t>програм</w:t>
      </w:r>
      <w:proofErr w:type="spellEnd"/>
      <w:r w:rsidRPr="003147CF">
        <w:rPr>
          <w:sz w:val="28"/>
          <w:szCs w:val="28"/>
        </w:rPr>
        <w:t xml:space="preserve">: </w:t>
      </w:r>
      <w:proofErr w:type="spellStart"/>
      <w:r w:rsidRPr="003147CF">
        <w:rPr>
          <w:sz w:val="28"/>
          <w:szCs w:val="28"/>
        </w:rPr>
        <w:t>методичні</w:t>
      </w:r>
      <w:proofErr w:type="spellEnd"/>
      <w:r w:rsidRPr="003147CF">
        <w:rPr>
          <w:sz w:val="28"/>
          <w:szCs w:val="28"/>
        </w:rPr>
        <w:t xml:space="preserve"> </w:t>
      </w:r>
      <w:proofErr w:type="spellStart"/>
      <w:r w:rsidRPr="003147CF">
        <w:rPr>
          <w:sz w:val="28"/>
          <w:szCs w:val="28"/>
        </w:rPr>
        <w:t>рекомендації</w:t>
      </w:r>
      <w:proofErr w:type="spellEnd"/>
      <w:r w:rsidRPr="003147CF">
        <w:rPr>
          <w:sz w:val="28"/>
          <w:szCs w:val="28"/>
        </w:rPr>
        <w:t xml:space="preserve"> / Авт.: В. М. Захарченко, В. І. </w:t>
      </w:r>
      <w:proofErr w:type="spellStart"/>
      <w:r w:rsidRPr="003147CF">
        <w:rPr>
          <w:sz w:val="28"/>
          <w:szCs w:val="28"/>
        </w:rPr>
        <w:t>Луговий</w:t>
      </w:r>
      <w:proofErr w:type="spellEnd"/>
      <w:r w:rsidRPr="003147CF">
        <w:rPr>
          <w:sz w:val="28"/>
          <w:szCs w:val="28"/>
        </w:rPr>
        <w:t xml:space="preserve">, Ю.М. </w:t>
      </w:r>
      <w:proofErr w:type="spellStart"/>
      <w:r w:rsidRPr="003147CF">
        <w:rPr>
          <w:sz w:val="28"/>
          <w:szCs w:val="28"/>
        </w:rPr>
        <w:t>Рашкевич</w:t>
      </w:r>
      <w:proofErr w:type="spellEnd"/>
      <w:r w:rsidRPr="003147CF">
        <w:rPr>
          <w:sz w:val="28"/>
          <w:szCs w:val="28"/>
        </w:rPr>
        <w:t xml:space="preserve">, Ж.В. </w:t>
      </w:r>
      <w:proofErr w:type="spellStart"/>
      <w:r w:rsidRPr="003147CF">
        <w:rPr>
          <w:sz w:val="28"/>
          <w:szCs w:val="28"/>
        </w:rPr>
        <w:t>Таланова</w:t>
      </w:r>
      <w:proofErr w:type="spellEnd"/>
      <w:r w:rsidRPr="003147CF">
        <w:rPr>
          <w:sz w:val="28"/>
          <w:szCs w:val="28"/>
        </w:rPr>
        <w:t xml:space="preserve"> / За ред. В.Г. </w:t>
      </w:r>
      <w:proofErr w:type="spellStart"/>
      <w:r w:rsidRPr="003147CF">
        <w:rPr>
          <w:sz w:val="28"/>
          <w:szCs w:val="28"/>
        </w:rPr>
        <w:t>Кременя</w:t>
      </w:r>
      <w:proofErr w:type="spellEnd"/>
      <w:r w:rsidRPr="003147CF">
        <w:rPr>
          <w:sz w:val="28"/>
          <w:szCs w:val="28"/>
        </w:rPr>
        <w:t xml:space="preserve">. – </w:t>
      </w:r>
      <w:proofErr w:type="spellStart"/>
      <w:proofErr w:type="gramStart"/>
      <w:r w:rsidRPr="003147CF">
        <w:rPr>
          <w:sz w:val="28"/>
          <w:szCs w:val="28"/>
        </w:rPr>
        <w:t>Київ</w:t>
      </w:r>
      <w:proofErr w:type="spellEnd"/>
      <w:r w:rsidRPr="003147CF">
        <w:rPr>
          <w:sz w:val="28"/>
          <w:szCs w:val="28"/>
        </w:rPr>
        <w:t xml:space="preserve"> :</w:t>
      </w:r>
      <w:proofErr w:type="gramEnd"/>
      <w:r w:rsidRPr="003147CF">
        <w:rPr>
          <w:sz w:val="28"/>
          <w:szCs w:val="28"/>
        </w:rPr>
        <w:t xml:space="preserve"> ДП «НВЦ «</w:t>
      </w:r>
      <w:proofErr w:type="spellStart"/>
      <w:r w:rsidRPr="003147CF">
        <w:rPr>
          <w:sz w:val="28"/>
          <w:szCs w:val="28"/>
        </w:rPr>
        <w:t>Пріоритети</w:t>
      </w:r>
      <w:proofErr w:type="spellEnd"/>
      <w:r w:rsidRPr="003147CF">
        <w:rPr>
          <w:sz w:val="28"/>
          <w:szCs w:val="28"/>
        </w:rPr>
        <w:t xml:space="preserve">», 2014. – 120 с. – URL: </w:t>
      </w:r>
      <w:hyperlink r:id="rId23" w:history="1">
        <w:r w:rsidR="00EB776B" w:rsidRPr="003147CF">
          <w:rPr>
            <w:rStyle w:val="a8"/>
            <w:sz w:val="28"/>
            <w:szCs w:val="28"/>
          </w:rPr>
          <w:t>https://erasmusplus.org.ua/wp-content/uploads/2015/04/Rozroblennya_osv_program.pdf</w:t>
        </w:r>
      </w:hyperlink>
      <w:r w:rsidR="00EB776B" w:rsidRPr="003147CF">
        <w:rPr>
          <w:sz w:val="28"/>
          <w:szCs w:val="28"/>
          <w:lang w:val="uk-UA"/>
        </w:rPr>
        <w:t xml:space="preserve"> </w:t>
      </w:r>
    </w:p>
    <w:p w14:paraId="20DA8468" w14:textId="20CEA08A" w:rsidR="00BA62E8" w:rsidRPr="003147CF" w:rsidRDefault="00BA62E8" w:rsidP="003147CF">
      <w:pPr>
        <w:numPr>
          <w:ilvl w:val="0"/>
          <w:numId w:val="37"/>
        </w:numPr>
        <w:tabs>
          <w:tab w:val="left" w:pos="1134"/>
        </w:tabs>
        <w:ind w:left="0" w:firstLine="567"/>
        <w:jc w:val="both"/>
        <w:rPr>
          <w:sz w:val="28"/>
          <w:szCs w:val="28"/>
        </w:rPr>
      </w:pPr>
      <w:r w:rsidRPr="003147CF">
        <w:rPr>
          <w:sz w:val="28"/>
          <w:szCs w:val="28"/>
          <w:lang w:val="uk-UA"/>
        </w:rPr>
        <w:t xml:space="preserve"> </w:t>
      </w:r>
      <w:proofErr w:type="spellStart"/>
      <w:r w:rsidRPr="003147CF">
        <w:rPr>
          <w:sz w:val="28"/>
          <w:szCs w:val="28"/>
        </w:rPr>
        <w:t>Професійний</w:t>
      </w:r>
      <w:proofErr w:type="spellEnd"/>
      <w:r w:rsidRPr="003147CF">
        <w:rPr>
          <w:sz w:val="28"/>
          <w:szCs w:val="28"/>
        </w:rPr>
        <w:t xml:space="preserve"> стандарт «</w:t>
      </w:r>
      <w:proofErr w:type="spellStart"/>
      <w:r w:rsidRPr="003147CF">
        <w:rPr>
          <w:sz w:val="28"/>
          <w:szCs w:val="28"/>
        </w:rPr>
        <w:t>Фахівець-аналітик</w:t>
      </w:r>
      <w:proofErr w:type="spellEnd"/>
      <w:r w:rsidRPr="003147CF">
        <w:rPr>
          <w:sz w:val="28"/>
          <w:szCs w:val="28"/>
        </w:rPr>
        <w:t xml:space="preserve"> з </w:t>
      </w:r>
      <w:proofErr w:type="spellStart"/>
      <w:r w:rsidRPr="003147CF">
        <w:rPr>
          <w:sz w:val="28"/>
          <w:szCs w:val="28"/>
        </w:rPr>
        <w:t>дослідження</w:t>
      </w:r>
      <w:proofErr w:type="spellEnd"/>
      <w:r w:rsidRPr="003147CF">
        <w:rPr>
          <w:sz w:val="28"/>
          <w:szCs w:val="28"/>
        </w:rPr>
        <w:t xml:space="preserve"> товарного ринку». URL: </w:t>
      </w:r>
      <w:hyperlink r:id="rId24" w:history="1">
        <w:r w:rsidRPr="003147CF">
          <w:rPr>
            <w:rStyle w:val="a8"/>
            <w:sz w:val="28"/>
            <w:szCs w:val="28"/>
          </w:rPr>
          <w:t>https://register.nqa.gov.ua/profstandart/fahivec-analitik-z-doslidzenna-tovarnogo-rinku</w:t>
        </w:r>
      </w:hyperlink>
      <w:r w:rsidRPr="003147CF">
        <w:rPr>
          <w:sz w:val="28"/>
          <w:szCs w:val="28"/>
          <w:lang w:val="uk-UA"/>
        </w:rPr>
        <w:t xml:space="preserve"> </w:t>
      </w:r>
      <w:r w:rsidRPr="003147CF">
        <w:rPr>
          <w:sz w:val="28"/>
          <w:szCs w:val="28"/>
        </w:rPr>
        <w:t xml:space="preserve"> (дата </w:t>
      </w:r>
      <w:proofErr w:type="spellStart"/>
      <w:r w:rsidRPr="003147CF">
        <w:rPr>
          <w:sz w:val="28"/>
          <w:szCs w:val="28"/>
        </w:rPr>
        <w:t>звернення</w:t>
      </w:r>
      <w:proofErr w:type="spellEnd"/>
      <w:r w:rsidRPr="003147CF">
        <w:rPr>
          <w:sz w:val="28"/>
          <w:szCs w:val="28"/>
        </w:rPr>
        <w:t xml:space="preserve">: 9.04.2026). </w:t>
      </w:r>
    </w:p>
    <w:p w14:paraId="7A165B73" w14:textId="67B7591B" w:rsidR="00BA62E8" w:rsidRPr="003147CF" w:rsidRDefault="00BA62E8" w:rsidP="003147CF">
      <w:pPr>
        <w:numPr>
          <w:ilvl w:val="0"/>
          <w:numId w:val="37"/>
        </w:numPr>
        <w:tabs>
          <w:tab w:val="left" w:pos="1134"/>
        </w:tabs>
        <w:ind w:left="0" w:firstLine="567"/>
        <w:jc w:val="both"/>
        <w:rPr>
          <w:sz w:val="28"/>
          <w:szCs w:val="28"/>
        </w:rPr>
      </w:pPr>
      <w:r w:rsidRPr="003147CF">
        <w:rPr>
          <w:sz w:val="28"/>
          <w:szCs w:val="28"/>
          <w:lang w:val="uk-UA"/>
        </w:rPr>
        <w:t xml:space="preserve"> </w:t>
      </w:r>
      <w:proofErr w:type="spellStart"/>
      <w:r w:rsidRPr="003147CF">
        <w:rPr>
          <w:sz w:val="28"/>
          <w:szCs w:val="28"/>
        </w:rPr>
        <w:t>Професійний</w:t>
      </w:r>
      <w:proofErr w:type="spellEnd"/>
      <w:r w:rsidRPr="003147CF">
        <w:rPr>
          <w:sz w:val="28"/>
          <w:szCs w:val="28"/>
        </w:rPr>
        <w:t xml:space="preserve"> стандарт «</w:t>
      </w:r>
      <w:proofErr w:type="spellStart"/>
      <w:r w:rsidRPr="003147CF">
        <w:rPr>
          <w:sz w:val="28"/>
          <w:szCs w:val="28"/>
        </w:rPr>
        <w:t>Рекламіст</w:t>
      </w:r>
      <w:proofErr w:type="spellEnd"/>
      <w:r w:rsidRPr="003147CF">
        <w:rPr>
          <w:sz w:val="28"/>
          <w:szCs w:val="28"/>
        </w:rPr>
        <w:t xml:space="preserve">». URL: </w:t>
      </w:r>
      <w:hyperlink r:id="rId25" w:history="1">
        <w:r w:rsidRPr="003147CF">
          <w:rPr>
            <w:rStyle w:val="a8"/>
            <w:sz w:val="28"/>
            <w:szCs w:val="28"/>
          </w:rPr>
          <w:t>https://register.nqa.gov.ua/profstandart/reklamist</w:t>
        </w:r>
      </w:hyperlink>
      <w:r w:rsidRPr="003147CF">
        <w:rPr>
          <w:sz w:val="28"/>
          <w:szCs w:val="28"/>
          <w:lang w:val="uk-UA"/>
        </w:rPr>
        <w:t xml:space="preserve"> </w:t>
      </w:r>
      <w:r w:rsidRPr="003147CF">
        <w:rPr>
          <w:sz w:val="28"/>
          <w:szCs w:val="28"/>
        </w:rPr>
        <w:t xml:space="preserve"> (дата </w:t>
      </w:r>
      <w:proofErr w:type="spellStart"/>
      <w:r w:rsidRPr="003147CF">
        <w:rPr>
          <w:sz w:val="28"/>
          <w:szCs w:val="28"/>
        </w:rPr>
        <w:t>звернення</w:t>
      </w:r>
      <w:proofErr w:type="spellEnd"/>
      <w:r w:rsidRPr="003147CF">
        <w:rPr>
          <w:sz w:val="28"/>
          <w:szCs w:val="28"/>
        </w:rPr>
        <w:t xml:space="preserve">: 9.04.2026) </w:t>
      </w:r>
    </w:p>
    <w:p w14:paraId="29556E48" w14:textId="77777777" w:rsidR="007238EA" w:rsidRPr="007238EA" w:rsidRDefault="00BA62E8" w:rsidP="00AB7396">
      <w:pPr>
        <w:numPr>
          <w:ilvl w:val="0"/>
          <w:numId w:val="37"/>
        </w:numPr>
        <w:tabs>
          <w:tab w:val="left" w:pos="1134"/>
        </w:tabs>
        <w:ind w:left="0" w:firstLine="567"/>
        <w:jc w:val="both"/>
        <w:rPr>
          <w:sz w:val="28"/>
          <w:szCs w:val="28"/>
          <w:lang w:val="uk-UA"/>
        </w:rPr>
      </w:pPr>
      <w:r w:rsidRPr="007238EA">
        <w:rPr>
          <w:sz w:val="28"/>
          <w:szCs w:val="28"/>
          <w:lang w:val="uk-UA"/>
        </w:rPr>
        <w:lastRenderedPageBreak/>
        <w:t xml:space="preserve"> </w:t>
      </w:r>
      <w:proofErr w:type="spellStart"/>
      <w:r w:rsidRPr="007238EA">
        <w:rPr>
          <w:sz w:val="28"/>
          <w:szCs w:val="28"/>
        </w:rPr>
        <w:t>Професійний</w:t>
      </w:r>
      <w:proofErr w:type="spellEnd"/>
      <w:r w:rsidRPr="007238EA">
        <w:rPr>
          <w:sz w:val="28"/>
          <w:szCs w:val="28"/>
        </w:rPr>
        <w:t xml:space="preserve"> стандарт «</w:t>
      </w:r>
      <w:proofErr w:type="spellStart"/>
      <w:r w:rsidRPr="007238EA">
        <w:rPr>
          <w:sz w:val="28"/>
          <w:szCs w:val="28"/>
        </w:rPr>
        <w:t>Фахівець</w:t>
      </w:r>
      <w:proofErr w:type="spellEnd"/>
      <w:r w:rsidRPr="007238EA">
        <w:rPr>
          <w:sz w:val="28"/>
          <w:szCs w:val="28"/>
        </w:rPr>
        <w:t xml:space="preserve"> з </w:t>
      </w:r>
      <w:proofErr w:type="spellStart"/>
      <w:r w:rsidRPr="007238EA">
        <w:rPr>
          <w:sz w:val="28"/>
          <w:szCs w:val="28"/>
        </w:rPr>
        <w:t>методів</w:t>
      </w:r>
      <w:proofErr w:type="spellEnd"/>
      <w:r w:rsidRPr="007238EA">
        <w:rPr>
          <w:sz w:val="28"/>
          <w:szCs w:val="28"/>
        </w:rPr>
        <w:t xml:space="preserve"> </w:t>
      </w:r>
      <w:proofErr w:type="spellStart"/>
      <w:r w:rsidRPr="007238EA">
        <w:rPr>
          <w:sz w:val="28"/>
          <w:szCs w:val="28"/>
        </w:rPr>
        <w:t>розширення</w:t>
      </w:r>
      <w:proofErr w:type="spellEnd"/>
      <w:r w:rsidRPr="007238EA">
        <w:rPr>
          <w:sz w:val="28"/>
          <w:szCs w:val="28"/>
        </w:rPr>
        <w:t xml:space="preserve"> ринку </w:t>
      </w:r>
      <w:proofErr w:type="spellStart"/>
      <w:r w:rsidRPr="007238EA">
        <w:rPr>
          <w:sz w:val="28"/>
          <w:szCs w:val="28"/>
        </w:rPr>
        <w:t>збуту</w:t>
      </w:r>
      <w:proofErr w:type="spellEnd"/>
      <w:r w:rsidRPr="007238EA">
        <w:rPr>
          <w:sz w:val="28"/>
          <w:szCs w:val="28"/>
        </w:rPr>
        <w:t xml:space="preserve"> (маркетолог)». URL: </w:t>
      </w:r>
      <w:hyperlink r:id="rId26" w:history="1">
        <w:r w:rsidRPr="007238EA">
          <w:rPr>
            <w:rStyle w:val="a8"/>
            <w:sz w:val="28"/>
            <w:szCs w:val="28"/>
          </w:rPr>
          <w:t>https://register.nqa.gov.ua/profstandart/fahivec-z-metodiv-rozsirenna-rinku-zbutu-marketolog</w:t>
        </w:r>
      </w:hyperlink>
      <w:r w:rsidRPr="007238EA">
        <w:rPr>
          <w:sz w:val="28"/>
          <w:szCs w:val="28"/>
          <w:lang w:val="uk-UA"/>
        </w:rPr>
        <w:t xml:space="preserve"> </w:t>
      </w:r>
      <w:r w:rsidRPr="007238EA">
        <w:rPr>
          <w:sz w:val="28"/>
          <w:szCs w:val="28"/>
        </w:rPr>
        <w:t xml:space="preserve"> (дата </w:t>
      </w:r>
      <w:proofErr w:type="spellStart"/>
      <w:r w:rsidRPr="007238EA">
        <w:rPr>
          <w:sz w:val="28"/>
          <w:szCs w:val="28"/>
        </w:rPr>
        <w:t>звернення</w:t>
      </w:r>
      <w:proofErr w:type="spellEnd"/>
      <w:r w:rsidRPr="007238EA">
        <w:rPr>
          <w:sz w:val="28"/>
          <w:szCs w:val="28"/>
        </w:rPr>
        <w:t>: 9.04.2026).</w:t>
      </w:r>
      <w:bookmarkStart w:id="0" w:name="_Hlk226800880"/>
    </w:p>
    <w:p w14:paraId="6A3BB9FC" w14:textId="53421611" w:rsidR="0045793C" w:rsidRPr="007238EA" w:rsidRDefault="0045793C" w:rsidP="00AB7396">
      <w:pPr>
        <w:numPr>
          <w:ilvl w:val="0"/>
          <w:numId w:val="37"/>
        </w:numPr>
        <w:tabs>
          <w:tab w:val="left" w:pos="1134"/>
        </w:tabs>
        <w:ind w:left="0" w:firstLine="567"/>
        <w:jc w:val="both"/>
        <w:rPr>
          <w:sz w:val="28"/>
          <w:szCs w:val="28"/>
          <w:lang w:val="uk-UA"/>
        </w:rPr>
      </w:pPr>
      <w:r w:rsidRPr="007238EA">
        <w:rPr>
          <w:b/>
          <w:bCs/>
          <w:sz w:val="28"/>
          <w:szCs w:val="28"/>
          <w:lang w:val="uk-UA" w:eastAsia="uk-UA"/>
        </w:rPr>
        <w:t xml:space="preserve"> </w:t>
      </w:r>
      <w:r w:rsidRPr="007238EA">
        <w:rPr>
          <w:sz w:val="28"/>
          <w:szCs w:val="28"/>
          <w:lang w:val="en-US"/>
        </w:rPr>
        <w:t>European Skills, Competences, Qualifications and Occupations (ESCO</w:t>
      </w:r>
      <w:r w:rsidRPr="007238EA">
        <w:rPr>
          <w:sz w:val="28"/>
          <w:szCs w:val="28"/>
          <w:lang w:val="uk-UA"/>
        </w:rPr>
        <w:t>).</w:t>
      </w:r>
      <w:r w:rsidR="000D5577" w:rsidRPr="007238EA">
        <w:rPr>
          <w:sz w:val="28"/>
          <w:szCs w:val="28"/>
          <w:lang w:val="en-US"/>
        </w:rPr>
        <w:t xml:space="preserve"> </w:t>
      </w:r>
      <w:proofErr w:type="gramStart"/>
      <w:r w:rsidR="000D5577" w:rsidRPr="007238EA">
        <w:rPr>
          <w:sz w:val="28"/>
          <w:szCs w:val="28"/>
          <w:lang w:val="en-US"/>
        </w:rPr>
        <w:t>0414</w:t>
      </w:r>
      <w:proofErr w:type="gramEnd"/>
      <w:r w:rsidR="000D5577" w:rsidRPr="007238EA">
        <w:rPr>
          <w:sz w:val="28"/>
          <w:szCs w:val="28"/>
          <w:lang w:val="en-US"/>
        </w:rPr>
        <w:t xml:space="preserve"> -marketing and advertising. URL</w:t>
      </w:r>
      <w:r w:rsidR="000D5577" w:rsidRPr="007238EA">
        <w:rPr>
          <w:sz w:val="28"/>
          <w:szCs w:val="28"/>
          <w:lang w:val="uk-UA"/>
        </w:rPr>
        <w:t xml:space="preserve">: </w:t>
      </w:r>
      <w:hyperlink r:id="rId27" w:anchor="overlayspin" w:history="1">
        <w:r w:rsidR="000D5577" w:rsidRPr="007238EA">
          <w:rPr>
            <w:rStyle w:val="a8"/>
            <w:sz w:val="28"/>
            <w:szCs w:val="28"/>
            <w:lang w:val="uk-UA"/>
          </w:rPr>
          <w:t>https://esco.ec.europa.eu/en/classification/skill?uri=http%3A%2F%2Fdata.europa.eu%2Fesco%2Fisced-f%2F0211#overlayspin</w:t>
        </w:r>
      </w:hyperlink>
      <w:r w:rsidR="000D5577" w:rsidRPr="007238EA">
        <w:rPr>
          <w:sz w:val="28"/>
          <w:szCs w:val="28"/>
          <w:lang w:val="uk-UA"/>
        </w:rPr>
        <w:t xml:space="preserve"> </w:t>
      </w:r>
      <w:bookmarkEnd w:id="0"/>
    </w:p>
    <w:p w14:paraId="36B35B23" w14:textId="298B99CE" w:rsidR="00CF4D1A" w:rsidRPr="003147CF" w:rsidRDefault="00CF4D1A" w:rsidP="003147CF">
      <w:pPr>
        <w:tabs>
          <w:tab w:val="left" w:pos="1134"/>
        </w:tabs>
        <w:ind w:firstLine="567"/>
        <w:rPr>
          <w:sz w:val="28"/>
          <w:szCs w:val="28"/>
          <w:lang w:val="uk-UA"/>
        </w:rPr>
      </w:pPr>
    </w:p>
    <w:p w14:paraId="6B984761" w14:textId="50079681" w:rsidR="00CF4D1A" w:rsidRPr="003147CF" w:rsidRDefault="00CF4D1A" w:rsidP="003147CF">
      <w:pPr>
        <w:tabs>
          <w:tab w:val="left" w:pos="1134"/>
        </w:tabs>
        <w:ind w:firstLine="567"/>
        <w:rPr>
          <w:sz w:val="28"/>
          <w:szCs w:val="28"/>
          <w:lang w:val="uk-UA"/>
        </w:rPr>
      </w:pPr>
      <w:bookmarkStart w:id="1" w:name="_GoBack"/>
      <w:bookmarkEnd w:id="1"/>
    </w:p>
    <w:p w14:paraId="2BDB0C79" w14:textId="77777777" w:rsidR="00CF4D1A" w:rsidRPr="003147CF" w:rsidRDefault="00CF4D1A" w:rsidP="003147CF">
      <w:pPr>
        <w:tabs>
          <w:tab w:val="left" w:pos="1134"/>
        </w:tabs>
        <w:jc w:val="both"/>
        <w:rPr>
          <w:b/>
          <w:sz w:val="28"/>
          <w:szCs w:val="28"/>
          <w:lang w:val="uk-UA"/>
        </w:rPr>
      </w:pPr>
      <w:r w:rsidRPr="003147CF">
        <w:rPr>
          <w:b/>
          <w:sz w:val="28"/>
          <w:szCs w:val="28"/>
          <w:lang w:val="uk-UA"/>
        </w:rPr>
        <w:t xml:space="preserve">Генеральний директор директорату </w:t>
      </w:r>
    </w:p>
    <w:p w14:paraId="0D7A45AB" w14:textId="77777777" w:rsidR="00CF4D1A" w:rsidRPr="003147CF" w:rsidRDefault="00CF4D1A" w:rsidP="003147CF">
      <w:pPr>
        <w:tabs>
          <w:tab w:val="left" w:pos="1134"/>
        </w:tabs>
        <w:jc w:val="both"/>
        <w:rPr>
          <w:sz w:val="28"/>
          <w:szCs w:val="28"/>
          <w:lang w:val="uk-UA"/>
        </w:rPr>
      </w:pPr>
      <w:r w:rsidRPr="003147CF">
        <w:rPr>
          <w:b/>
          <w:sz w:val="28"/>
          <w:szCs w:val="28"/>
          <w:lang w:val="uk-UA"/>
        </w:rPr>
        <w:t xml:space="preserve">вищої  освіти та освіти дорослих </w:t>
      </w:r>
      <w:r w:rsidRPr="003147CF">
        <w:rPr>
          <w:b/>
          <w:sz w:val="28"/>
          <w:szCs w:val="28"/>
          <w:lang w:val="uk-UA"/>
        </w:rPr>
        <w:tab/>
      </w:r>
      <w:r w:rsidRPr="003147CF">
        <w:rPr>
          <w:b/>
          <w:sz w:val="28"/>
          <w:szCs w:val="28"/>
          <w:lang w:val="uk-UA"/>
        </w:rPr>
        <w:tab/>
      </w:r>
      <w:r w:rsidRPr="003147CF">
        <w:rPr>
          <w:b/>
          <w:sz w:val="28"/>
          <w:szCs w:val="28"/>
          <w:lang w:val="uk-UA"/>
        </w:rPr>
        <w:tab/>
      </w:r>
      <w:r w:rsidRPr="003147CF">
        <w:rPr>
          <w:b/>
          <w:sz w:val="28"/>
          <w:szCs w:val="28"/>
          <w:lang w:val="uk-UA"/>
        </w:rPr>
        <w:tab/>
      </w:r>
      <w:r w:rsidRPr="003147CF">
        <w:rPr>
          <w:b/>
          <w:sz w:val="28"/>
          <w:szCs w:val="28"/>
          <w:lang w:val="uk-UA"/>
        </w:rPr>
        <w:tab/>
        <w:t xml:space="preserve">    Олег ШАРОВ</w:t>
      </w:r>
    </w:p>
    <w:p w14:paraId="4E25AFC6" w14:textId="0FC9BED0" w:rsidR="00CF4D1A" w:rsidRPr="003147CF" w:rsidRDefault="00CF4D1A" w:rsidP="003147CF">
      <w:pPr>
        <w:tabs>
          <w:tab w:val="left" w:pos="1134"/>
        </w:tabs>
        <w:ind w:firstLine="567"/>
        <w:rPr>
          <w:sz w:val="28"/>
          <w:szCs w:val="28"/>
          <w:lang w:val="uk-UA"/>
        </w:rPr>
      </w:pPr>
    </w:p>
    <w:p w14:paraId="49A9EC3B" w14:textId="77777777" w:rsidR="00CF4D1A" w:rsidRPr="003147CF" w:rsidRDefault="00CF4D1A" w:rsidP="003147CF">
      <w:pPr>
        <w:tabs>
          <w:tab w:val="left" w:pos="1134"/>
        </w:tabs>
        <w:ind w:firstLine="567"/>
        <w:rPr>
          <w:sz w:val="28"/>
          <w:szCs w:val="28"/>
          <w:lang w:val="uk-UA"/>
        </w:rPr>
      </w:pPr>
    </w:p>
    <w:sectPr w:rsidR="00CF4D1A" w:rsidRPr="003147CF" w:rsidSect="007238EA">
      <w:headerReference w:type="default" r:id="rId28"/>
      <w:pgSz w:w="11906" w:h="16838"/>
      <w:pgMar w:top="993" w:right="707" w:bottom="851" w:left="170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873FC" w14:textId="77777777" w:rsidR="00C868FA" w:rsidRDefault="00C868FA" w:rsidP="00221D90">
      <w:r>
        <w:separator/>
      </w:r>
    </w:p>
  </w:endnote>
  <w:endnote w:type="continuationSeparator" w:id="0">
    <w:p w14:paraId="1902D54D" w14:textId="77777777" w:rsidR="00C868FA" w:rsidRDefault="00C868FA" w:rsidP="0022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C015" w14:textId="77777777" w:rsidR="00C868FA" w:rsidRDefault="00C868FA" w:rsidP="00221D90">
      <w:r>
        <w:separator/>
      </w:r>
    </w:p>
  </w:footnote>
  <w:footnote w:type="continuationSeparator" w:id="0">
    <w:p w14:paraId="25E2C674" w14:textId="77777777" w:rsidR="00C868FA" w:rsidRDefault="00C868FA" w:rsidP="0022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61534"/>
      <w:docPartObj>
        <w:docPartGallery w:val="Page Numbers (Top of Page)"/>
        <w:docPartUnique/>
      </w:docPartObj>
    </w:sdtPr>
    <w:sdtEndPr/>
    <w:sdtContent>
      <w:p w14:paraId="60B7D56C" w14:textId="46292FA2" w:rsidR="00CF4D1A" w:rsidRDefault="00CF4D1A">
        <w:pPr>
          <w:pStyle w:val="a3"/>
          <w:jc w:val="center"/>
        </w:pPr>
        <w:r>
          <w:fldChar w:fldCharType="begin"/>
        </w:r>
        <w:r>
          <w:instrText>PAGE   \* MERGEFORMAT</w:instrText>
        </w:r>
        <w:r>
          <w:fldChar w:fldCharType="separate"/>
        </w:r>
        <w:r w:rsidR="007238EA" w:rsidRPr="007238EA">
          <w:rPr>
            <w:noProof/>
            <w:lang w:val="uk-UA"/>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1AE"/>
    <w:multiLevelType w:val="hybridMultilevel"/>
    <w:tmpl w:val="6CDA69A8"/>
    <w:lvl w:ilvl="0" w:tplc="0419000F">
      <w:start w:val="1"/>
      <w:numFmt w:val="decimal"/>
      <w:lvlText w:val="%1."/>
      <w:lvlJc w:val="left"/>
      <w:pPr>
        <w:ind w:left="1286" w:hanging="360"/>
      </w:pPr>
      <w:rPr>
        <w:rFonts w:cs="Times New Roman"/>
      </w:rPr>
    </w:lvl>
    <w:lvl w:ilvl="1" w:tplc="04190019" w:tentative="1">
      <w:start w:val="1"/>
      <w:numFmt w:val="lowerLetter"/>
      <w:lvlText w:val="%2."/>
      <w:lvlJc w:val="left"/>
      <w:pPr>
        <w:ind w:left="2006" w:hanging="360"/>
      </w:pPr>
      <w:rPr>
        <w:rFonts w:cs="Times New Roman"/>
      </w:rPr>
    </w:lvl>
    <w:lvl w:ilvl="2" w:tplc="0419001B" w:tentative="1">
      <w:start w:val="1"/>
      <w:numFmt w:val="lowerRoman"/>
      <w:lvlText w:val="%3."/>
      <w:lvlJc w:val="right"/>
      <w:pPr>
        <w:ind w:left="2726" w:hanging="180"/>
      </w:pPr>
      <w:rPr>
        <w:rFonts w:cs="Times New Roman"/>
      </w:rPr>
    </w:lvl>
    <w:lvl w:ilvl="3" w:tplc="0419000F" w:tentative="1">
      <w:start w:val="1"/>
      <w:numFmt w:val="decimal"/>
      <w:lvlText w:val="%4."/>
      <w:lvlJc w:val="left"/>
      <w:pPr>
        <w:ind w:left="3446" w:hanging="360"/>
      </w:pPr>
      <w:rPr>
        <w:rFonts w:cs="Times New Roman"/>
      </w:rPr>
    </w:lvl>
    <w:lvl w:ilvl="4" w:tplc="04190019" w:tentative="1">
      <w:start w:val="1"/>
      <w:numFmt w:val="lowerLetter"/>
      <w:lvlText w:val="%5."/>
      <w:lvlJc w:val="left"/>
      <w:pPr>
        <w:ind w:left="4166" w:hanging="360"/>
      </w:pPr>
      <w:rPr>
        <w:rFonts w:cs="Times New Roman"/>
      </w:rPr>
    </w:lvl>
    <w:lvl w:ilvl="5" w:tplc="0419001B" w:tentative="1">
      <w:start w:val="1"/>
      <w:numFmt w:val="lowerRoman"/>
      <w:lvlText w:val="%6."/>
      <w:lvlJc w:val="right"/>
      <w:pPr>
        <w:ind w:left="4886" w:hanging="180"/>
      </w:pPr>
      <w:rPr>
        <w:rFonts w:cs="Times New Roman"/>
      </w:rPr>
    </w:lvl>
    <w:lvl w:ilvl="6" w:tplc="0419000F" w:tentative="1">
      <w:start w:val="1"/>
      <w:numFmt w:val="decimal"/>
      <w:lvlText w:val="%7."/>
      <w:lvlJc w:val="left"/>
      <w:pPr>
        <w:ind w:left="5606" w:hanging="360"/>
      </w:pPr>
      <w:rPr>
        <w:rFonts w:cs="Times New Roman"/>
      </w:rPr>
    </w:lvl>
    <w:lvl w:ilvl="7" w:tplc="04190019" w:tentative="1">
      <w:start w:val="1"/>
      <w:numFmt w:val="lowerLetter"/>
      <w:lvlText w:val="%8."/>
      <w:lvlJc w:val="left"/>
      <w:pPr>
        <w:ind w:left="6326" w:hanging="360"/>
      </w:pPr>
      <w:rPr>
        <w:rFonts w:cs="Times New Roman"/>
      </w:rPr>
    </w:lvl>
    <w:lvl w:ilvl="8" w:tplc="0419001B" w:tentative="1">
      <w:start w:val="1"/>
      <w:numFmt w:val="lowerRoman"/>
      <w:lvlText w:val="%9."/>
      <w:lvlJc w:val="right"/>
      <w:pPr>
        <w:ind w:left="7046" w:hanging="180"/>
      </w:pPr>
      <w:rPr>
        <w:rFonts w:cs="Times New Roman"/>
      </w:rPr>
    </w:lvl>
  </w:abstractNum>
  <w:abstractNum w:abstractNumId="1"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2FF2A09"/>
    <w:multiLevelType w:val="hybridMultilevel"/>
    <w:tmpl w:val="92CAE8A4"/>
    <w:lvl w:ilvl="0" w:tplc="974A935A">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3EF1401"/>
    <w:multiLevelType w:val="hybridMultilevel"/>
    <w:tmpl w:val="0C2C2E86"/>
    <w:lvl w:ilvl="0" w:tplc="0F74519E">
      <w:start w:val="1"/>
      <w:numFmt w:val="decimal"/>
      <w:lvlText w:val="%1."/>
      <w:lvlJc w:val="left"/>
      <w:pPr>
        <w:ind w:left="360" w:hanging="360"/>
      </w:pPr>
      <w:rPr>
        <w:rFonts w:asciiTheme="minorHAnsi" w:hAnsiTheme="minorHAnsi" w:cstheme="minorHAnsi" w:hint="default"/>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D0C4086"/>
    <w:multiLevelType w:val="hybridMultilevel"/>
    <w:tmpl w:val="3D5A1C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187516"/>
    <w:multiLevelType w:val="hybridMultilevel"/>
    <w:tmpl w:val="FD0EAA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651003"/>
    <w:multiLevelType w:val="hybridMultilevel"/>
    <w:tmpl w:val="09E4E538"/>
    <w:lvl w:ilvl="0" w:tplc="356CC826">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7E57DB"/>
    <w:multiLevelType w:val="hybridMultilevel"/>
    <w:tmpl w:val="462458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9E93301"/>
    <w:multiLevelType w:val="hybridMultilevel"/>
    <w:tmpl w:val="E746EC54"/>
    <w:lvl w:ilvl="0" w:tplc="6C9AE958">
      <w:start w:val="2"/>
      <w:numFmt w:val="bullet"/>
      <w:lvlText w:val="•"/>
      <w:lvlJc w:val="left"/>
      <w:pPr>
        <w:ind w:left="720" w:hanging="360"/>
      </w:pPr>
      <w:rPr>
        <w:rFonts w:ascii="Times New Roman" w:hAnsi="Times New Roman" w:hint="default"/>
        <w:sz w:val="2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1C35EC"/>
    <w:multiLevelType w:val="hybridMultilevel"/>
    <w:tmpl w:val="56C63B14"/>
    <w:lvl w:ilvl="0" w:tplc="D5060356">
      <w:numFmt w:val="bullet"/>
      <w:lvlText w:val="–"/>
      <w:lvlJc w:val="left"/>
      <w:pPr>
        <w:tabs>
          <w:tab w:val="num" w:pos="720"/>
        </w:tabs>
        <w:ind w:left="720" w:hanging="360"/>
      </w:pPr>
      <w:rPr>
        <w:rFonts w:ascii="Times New Roman" w:eastAsia="Times New Roman" w:hAnsi="Times New Roman" w:hint="default"/>
      </w:rPr>
    </w:lvl>
    <w:lvl w:ilvl="1" w:tplc="F2EE22F8">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803F1"/>
    <w:multiLevelType w:val="hybridMultilevel"/>
    <w:tmpl w:val="DD0EF518"/>
    <w:lvl w:ilvl="0" w:tplc="D2967D92">
      <w:start w:val="1"/>
      <w:numFmt w:val="decimal"/>
      <w:lvlText w:val="%1)"/>
      <w:lvlJc w:val="left"/>
      <w:pPr>
        <w:ind w:left="661" w:hanging="360"/>
      </w:pPr>
      <w:rPr>
        <w:rFonts w:cs="Times New Roman" w:hint="default"/>
        <w:color w:val="auto"/>
      </w:rPr>
    </w:lvl>
    <w:lvl w:ilvl="1" w:tplc="04190019" w:tentative="1">
      <w:start w:val="1"/>
      <w:numFmt w:val="lowerLetter"/>
      <w:lvlText w:val="%2."/>
      <w:lvlJc w:val="left"/>
      <w:pPr>
        <w:ind w:left="1381" w:hanging="360"/>
      </w:pPr>
      <w:rPr>
        <w:rFonts w:cs="Times New Roman"/>
      </w:rPr>
    </w:lvl>
    <w:lvl w:ilvl="2" w:tplc="0419001B" w:tentative="1">
      <w:start w:val="1"/>
      <w:numFmt w:val="lowerRoman"/>
      <w:lvlText w:val="%3."/>
      <w:lvlJc w:val="right"/>
      <w:pPr>
        <w:ind w:left="2101" w:hanging="180"/>
      </w:pPr>
      <w:rPr>
        <w:rFonts w:cs="Times New Roman"/>
      </w:rPr>
    </w:lvl>
    <w:lvl w:ilvl="3" w:tplc="0419000F" w:tentative="1">
      <w:start w:val="1"/>
      <w:numFmt w:val="decimal"/>
      <w:lvlText w:val="%4."/>
      <w:lvlJc w:val="left"/>
      <w:pPr>
        <w:ind w:left="2821" w:hanging="360"/>
      </w:pPr>
      <w:rPr>
        <w:rFonts w:cs="Times New Roman"/>
      </w:rPr>
    </w:lvl>
    <w:lvl w:ilvl="4" w:tplc="04190019" w:tentative="1">
      <w:start w:val="1"/>
      <w:numFmt w:val="lowerLetter"/>
      <w:lvlText w:val="%5."/>
      <w:lvlJc w:val="left"/>
      <w:pPr>
        <w:ind w:left="3541" w:hanging="360"/>
      </w:pPr>
      <w:rPr>
        <w:rFonts w:cs="Times New Roman"/>
      </w:rPr>
    </w:lvl>
    <w:lvl w:ilvl="5" w:tplc="0419001B" w:tentative="1">
      <w:start w:val="1"/>
      <w:numFmt w:val="lowerRoman"/>
      <w:lvlText w:val="%6."/>
      <w:lvlJc w:val="right"/>
      <w:pPr>
        <w:ind w:left="4261" w:hanging="180"/>
      </w:pPr>
      <w:rPr>
        <w:rFonts w:cs="Times New Roman"/>
      </w:rPr>
    </w:lvl>
    <w:lvl w:ilvl="6" w:tplc="0419000F" w:tentative="1">
      <w:start w:val="1"/>
      <w:numFmt w:val="decimal"/>
      <w:lvlText w:val="%7."/>
      <w:lvlJc w:val="left"/>
      <w:pPr>
        <w:ind w:left="4981" w:hanging="360"/>
      </w:pPr>
      <w:rPr>
        <w:rFonts w:cs="Times New Roman"/>
      </w:rPr>
    </w:lvl>
    <w:lvl w:ilvl="7" w:tplc="04190019" w:tentative="1">
      <w:start w:val="1"/>
      <w:numFmt w:val="lowerLetter"/>
      <w:lvlText w:val="%8."/>
      <w:lvlJc w:val="left"/>
      <w:pPr>
        <w:ind w:left="5701" w:hanging="360"/>
      </w:pPr>
      <w:rPr>
        <w:rFonts w:cs="Times New Roman"/>
      </w:rPr>
    </w:lvl>
    <w:lvl w:ilvl="8" w:tplc="0419001B" w:tentative="1">
      <w:start w:val="1"/>
      <w:numFmt w:val="lowerRoman"/>
      <w:lvlText w:val="%9."/>
      <w:lvlJc w:val="right"/>
      <w:pPr>
        <w:ind w:left="6421" w:hanging="180"/>
      </w:pPr>
      <w:rPr>
        <w:rFonts w:cs="Times New Roman"/>
      </w:rPr>
    </w:lvl>
  </w:abstractNum>
  <w:abstractNum w:abstractNumId="11" w15:restartNumberingAfterBreak="0">
    <w:nsid w:val="23442F97"/>
    <w:multiLevelType w:val="hybridMultilevel"/>
    <w:tmpl w:val="E558E87A"/>
    <w:lvl w:ilvl="0" w:tplc="24F66046">
      <w:start w:val="1"/>
      <w:numFmt w:val="decimal"/>
      <w:lvlText w:val="ЗК%1."/>
      <w:lvlJc w:val="left"/>
      <w:pPr>
        <w:ind w:left="786" w:hanging="360"/>
      </w:pPr>
      <w:rPr>
        <w:rFonts w:ascii="Times New Roman" w:hAnsi="Times New Roman" w:cs="Times New Roman" w:hint="default"/>
        <w:b/>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2A681E0A"/>
    <w:multiLevelType w:val="hybridMultilevel"/>
    <w:tmpl w:val="DD42B226"/>
    <w:lvl w:ilvl="0" w:tplc="212845A2">
      <w:start w:val="1"/>
      <w:numFmt w:val="decimal"/>
      <w:lvlText w:val="%1."/>
      <w:lvlJc w:val="left"/>
      <w:pPr>
        <w:ind w:left="393" w:hanging="360"/>
      </w:pPr>
      <w:rPr>
        <w:rFonts w:cs="Times New Roman" w:hint="default"/>
        <w:sz w:val="28"/>
      </w:rPr>
    </w:lvl>
    <w:lvl w:ilvl="1" w:tplc="04190019" w:tentative="1">
      <w:start w:val="1"/>
      <w:numFmt w:val="lowerLetter"/>
      <w:lvlText w:val="%2."/>
      <w:lvlJc w:val="left"/>
      <w:pPr>
        <w:ind w:left="1113" w:hanging="360"/>
      </w:pPr>
      <w:rPr>
        <w:rFonts w:cs="Times New Roman"/>
      </w:rPr>
    </w:lvl>
    <w:lvl w:ilvl="2" w:tplc="0419001B" w:tentative="1">
      <w:start w:val="1"/>
      <w:numFmt w:val="lowerRoman"/>
      <w:lvlText w:val="%3."/>
      <w:lvlJc w:val="right"/>
      <w:pPr>
        <w:ind w:left="1833" w:hanging="180"/>
      </w:pPr>
      <w:rPr>
        <w:rFonts w:cs="Times New Roman"/>
      </w:rPr>
    </w:lvl>
    <w:lvl w:ilvl="3" w:tplc="0419000F" w:tentative="1">
      <w:start w:val="1"/>
      <w:numFmt w:val="decimal"/>
      <w:lvlText w:val="%4."/>
      <w:lvlJc w:val="left"/>
      <w:pPr>
        <w:ind w:left="2553" w:hanging="360"/>
      </w:pPr>
      <w:rPr>
        <w:rFonts w:cs="Times New Roman"/>
      </w:rPr>
    </w:lvl>
    <w:lvl w:ilvl="4" w:tplc="04190019" w:tentative="1">
      <w:start w:val="1"/>
      <w:numFmt w:val="lowerLetter"/>
      <w:lvlText w:val="%5."/>
      <w:lvlJc w:val="left"/>
      <w:pPr>
        <w:ind w:left="3273" w:hanging="360"/>
      </w:pPr>
      <w:rPr>
        <w:rFonts w:cs="Times New Roman"/>
      </w:rPr>
    </w:lvl>
    <w:lvl w:ilvl="5" w:tplc="0419001B" w:tentative="1">
      <w:start w:val="1"/>
      <w:numFmt w:val="lowerRoman"/>
      <w:lvlText w:val="%6."/>
      <w:lvlJc w:val="right"/>
      <w:pPr>
        <w:ind w:left="3993" w:hanging="180"/>
      </w:pPr>
      <w:rPr>
        <w:rFonts w:cs="Times New Roman"/>
      </w:rPr>
    </w:lvl>
    <w:lvl w:ilvl="6" w:tplc="0419000F" w:tentative="1">
      <w:start w:val="1"/>
      <w:numFmt w:val="decimal"/>
      <w:lvlText w:val="%7."/>
      <w:lvlJc w:val="left"/>
      <w:pPr>
        <w:ind w:left="4713" w:hanging="360"/>
      </w:pPr>
      <w:rPr>
        <w:rFonts w:cs="Times New Roman"/>
      </w:rPr>
    </w:lvl>
    <w:lvl w:ilvl="7" w:tplc="04190019" w:tentative="1">
      <w:start w:val="1"/>
      <w:numFmt w:val="lowerLetter"/>
      <w:lvlText w:val="%8."/>
      <w:lvlJc w:val="left"/>
      <w:pPr>
        <w:ind w:left="5433" w:hanging="360"/>
      </w:pPr>
      <w:rPr>
        <w:rFonts w:cs="Times New Roman"/>
      </w:rPr>
    </w:lvl>
    <w:lvl w:ilvl="8" w:tplc="0419001B" w:tentative="1">
      <w:start w:val="1"/>
      <w:numFmt w:val="lowerRoman"/>
      <w:lvlText w:val="%9."/>
      <w:lvlJc w:val="right"/>
      <w:pPr>
        <w:ind w:left="6153" w:hanging="180"/>
      </w:pPr>
      <w:rPr>
        <w:rFonts w:cs="Times New Roman"/>
      </w:rPr>
    </w:lvl>
  </w:abstractNum>
  <w:abstractNum w:abstractNumId="13" w15:restartNumberingAfterBreak="0">
    <w:nsid w:val="2D137D0D"/>
    <w:multiLevelType w:val="multilevel"/>
    <w:tmpl w:val="2D137D0D"/>
    <w:lvl w:ilvl="0">
      <w:start w:val="5"/>
      <w:numFmt w:val="bullet"/>
      <w:lvlText w:val="-"/>
      <w:lvlJc w:val="left"/>
      <w:pPr>
        <w:ind w:left="720" w:hanging="360"/>
      </w:pPr>
      <w:rPr>
        <w:rFonts w:ascii="Calibri Light" w:eastAsia="Times New Roman"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F1C15"/>
    <w:multiLevelType w:val="hybridMultilevel"/>
    <w:tmpl w:val="E684DD54"/>
    <w:lvl w:ilvl="0" w:tplc="EE7A47C0">
      <w:numFmt w:val="bullet"/>
      <w:lvlText w:val="-"/>
      <w:lvlJc w:val="left"/>
      <w:pPr>
        <w:ind w:left="394" w:hanging="360"/>
      </w:pPr>
      <w:rPr>
        <w:rFonts w:ascii="Calibri" w:eastAsia="Calibri" w:hAnsi="Calibri" w:cs="Calibri"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5" w15:restartNumberingAfterBreak="0">
    <w:nsid w:val="32DA248F"/>
    <w:multiLevelType w:val="hybridMultilevel"/>
    <w:tmpl w:val="5CCC7B3A"/>
    <w:lvl w:ilvl="0" w:tplc="6C9AE958">
      <w:start w:val="2"/>
      <w:numFmt w:val="bullet"/>
      <w:lvlText w:val="•"/>
      <w:lvlJc w:val="left"/>
      <w:pPr>
        <w:ind w:left="720" w:hanging="360"/>
      </w:pPr>
      <w:rPr>
        <w:rFonts w:ascii="Times New Roman" w:hAnsi="Times New Roman" w:hint="default"/>
        <w:sz w:val="2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68E2732"/>
    <w:multiLevelType w:val="hybridMultilevel"/>
    <w:tmpl w:val="72C0C0FC"/>
    <w:lvl w:ilvl="0" w:tplc="FFFFFFFF">
      <w:start w:val="1"/>
      <w:numFmt w:val="decimal"/>
      <w:lvlText w:val="ЗК%1."/>
      <w:lvlJc w:val="left"/>
      <w:pPr>
        <w:ind w:left="1080" w:hanging="360"/>
      </w:pPr>
      <w:rPr>
        <w:rFonts w:ascii="Times New Roman" w:hAnsi="Times New Roman" w:cs="Times New Roman" w:hint="default"/>
        <w:sz w:val="28"/>
        <w:szCs w:val="28"/>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7" w15:restartNumberingAfterBreak="0">
    <w:nsid w:val="3EF57842"/>
    <w:multiLevelType w:val="hybridMultilevel"/>
    <w:tmpl w:val="5358B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D568F8"/>
    <w:multiLevelType w:val="hybridMultilevel"/>
    <w:tmpl w:val="A476CEFE"/>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9"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9608D6"/>
    <w:multiLevelType w:val="multilevel"/>
    <w:tmpl w:val="32B81056"/>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548B1116"/>
    <w:multiLevelType w:val="hybridMultilevel"/>
    <w:tmpl w:val="60F62206"/>
    <w:lvl w:ilvl="0" w:tplc="0419000F">
      <w:start w:val="1"/>
      <w:numFmt w:val="decimal"/>
      <w:lvlText w:val="%1."/>
      <w:lvlJc w:val="left"/>
      <w:pPr>
        <w:ind w:left="753" w:hanging="360"/>
      </w:pPr>
      <w:rPr>
        <w:rFonts w:cs="Times New Roman"/>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22" w15:restartNumberingAfterBreak="0">
    <w:nsid w:val="555C032F"/>
    <w:multiLevelType w:val="hybridMultilevel"/>
    <w:tmpl w:val="5A106E16"/>
    <w:lvl w:ilvl="0" w:tplc="F19CA494">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237C90"/>
    <w:multiLevelType w:val="hybridMultilevel"/>
    <w:tmpl w:val="C57A8922"/>
    <w:lvl w:ilvl="0" w:tplc="333A9BC8">
      <w:start w:val="2"/>
      <w:numFmt w:val="bullet"/>
      <w:lvlText w:val="―"/>
      <w:lvlJc w:val="left"/>
      <w:pPr>
        <w:ind w:left="720" w:hanging="360"/>
      </w:pPr>
      <w:rPr>
        <w:rFonts w:ascii="Times New Roman" w:hAnsi="Times New Roman" w:cs="Times New Roman" w:hint="default"/>
        <w:sz w:val="2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B1035E7"/>
    <w:multiLevelType w:val="hybridMultilevel"/>
    <w:tmpl w:val="7AF0B99E"/>
    <w:lvl w:ilvl="0" w:tplc="198090E0">
      <w:start w:val="1"/>
      <w:numFmt w:val="decimal"/>
      <w:lvlText w:val="СК%1."/>
      <w:lvlJc w:val="left"/>
      <w:pPr>
        <w:ind w:left="722" w:hanging="360"/>
      </w:pPr>
      <w:rPr>
        <w:rFonts w:cs="Times New Roman" w:hint="default"/>
      </w:rPr>
    </w:lvl>
    <w:lvl w:ilvl="1" w:tplc="04190019" w:tentative="1">
      <w:start w:val="1"/>
      <w:numFmt w:val="lowerLetter"/>
      <w:lvlText w:val="%2."/>
      <w:lvlJc w:val="left"/>
      <w:pPr>
        <w:ind w:left="1442" w:hanging="360"/>
      </w:pPr>
      <w:rPr>
        <w:rFonts w:cs="Times New Roman"/>
      </w:rPr>
    </w:lvl>
    <w:lvl w:ilvl="2" w:tplc="0419001B" w:tentative="1">
      <w:start w:val="1"/>
      <w:numFmt w:val="lowerRoman"/>
      <w:lvlText w:val="%3."/>
      <w:lvlJc w:val="right"/>
      <w:pPr>
        <w:ind w:left="2162" w:hanging="180"/>
      </w:pPr>
      <w:rPr>
        <w:rFonts w:cs="Times New Roman"/>
      </w:rPr>
    </w:lvl>
    <w:lvl w:ilvl="3" w:tplc="0419000F" w:tentative="1">
      <w:start w:val="1"/>
      <w:numFmt w:val="decimal"/>
      <w:lvlText w:val="%4."/>
      <w:lvlJc w:val="left"/>
      <w:pPr>
        <w:ind w:left="2882" w:hanging="360"/>
      </w:pPr>
      <w:rPr>
        <w:rFonts w:cs="Times New Roman"/>
      </w:rPr>
    </w:lvl>
    <w:lvl w:ilvl="4" w:tplc="04190019" w:tentative="1">
      <w:start w:val="1"/>
      <w:numFmt w:val="lowerLetter"/>
      <w:lvlText w:val="%5."/>
      <w:lvlJc w:val="left"/>
      <w:pPr>
        <w:ind w:left="3602" w:hanging="360"/>
      </w:pPr>
      <w:rPr>
        <w:rFonts w:cs="Times New Roman"/>
      </w:rPr>
    </w:lvl>
    <w:lvl w:ilvl="5" w:tplc="0419001B" w:tentative="1">
      <w:start w:val="1"/>
      <w:numFmt w:val="lowerRoman"/>
      <w:lvlText w:val="%6."/>
      <w:lvlJc w:val="right"/>
      <w:pPr>
        <w:ind w:left="4322" w:hanging="180"/>
      </w:pPr>
      <w:rPr>
        <w:rFonts w:cs="Times New Roman"/>
      </w:rPr>
    </w:lvl>
    <w:lvl w:ilvl="6" w:tplc="0419000F" w:tentative="1">
      <w:start w:val="1"/>
      <w:numFmt w:val="decimal"/>
      <w:lvlText w:val="%7."/>
      <w:lvlJc w:val="left"/>
      <w:pPr>
        <w:ind w:left="5042" w:hanging="360"/>
      </w:pPr>
      <w:rPr>
        <w:rFonts w:cs="Times New Roman"/>
      </w:rPr>
    </w:lvl>
    <w:lvl w:ilvl="7" w:tplc="04190019" w:tentative="1">
      <w:start w:val="1"/>
      <w:numFmt w:val="lowerLetter"/>
      <w:lvlText w:val="%8."/>
      <w:lvlJc w:val="left"/>
      <w:pPr>
        <w:ind w:left="5762" w:hanging="360"/>
      </w:pPr>
      <w:rPr>
        <w:rFonts w:cs="Times New Roman"/>
      </w:rPr>
    </w:lvl>
    <w:lvl w:ilvl="8" w:tplc="0419001B" w:tentative="1">
      <w:start w:val="1"/>
      <w:numFmt w:val="lowerRoman"/>
      <w:lvlText w:val="%9."/>
      <w:lvlJc w:val="right"/>
      <w:pPr>
        <w:ind w:left="6482" w:hanging="180"/>
      </w:pPr>
      <w:rPr>
        <w:rFonts w:cs="Times New Roman"/>
      </w:rPr>
    </w:lvl>
  </w:abstractNum>
  <w:abstractNum w:abstractNumId="25" w15:restartNumberingAfterBreak="0">
    <w:nsid w:val="5D106B15"/>
    <w:multiLevelType w:val="hybridMultilevel"/>
    <w:tmpl w:val="7AF0B99E"/>
    <w:lvl w:ilvl="0" w:tplc="FFFFFFFF">
      <w:start w:val="1"/>
      <w:numFmt w:val="decimal"/>
      <w:lvlText w:val="СК%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26" w15:restartNumberingAfterBreak="0">
    <w:nsid w:val="5E081E1C"/>
    <w:multiLevelType w:val="hybridMultilevel"/>
    <w:tmpl w:val="8780C81C"/>
    <w:lvl w:ilvl="0" w:tplc="FC64358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60531A2F"/>
    <w:multiLevelType w:val="hybridMultilevel"/>
    <w:tmpl w:val="756E64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1320AEC"/>
    <w:multiLevelType w:val="hybridMultilevel"/>
    <w:tmpl w:val="69F66E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2953EEC"/>
    <w:multiLevelType w:val="hybridMultilevel"/>
    <w:tmpl w:val="676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1B554E"/>
    <w:multiLevelType w:val="multilevel"/>
    <w:tmpl w:val="B524964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2" w15:restartNumberingAfterBreak="0">
    <w:nsid w:val="639E5FC2"/>
    <w:multiLevelType w:val="multilevel"/>
    <w:tmpl w:val="E5966B9E"/>
    <w:lvl w:ilvl="0">
      <w:start w:val="1"/>
      <w:numFmt w:val="decimal"/>
      <w:lvlText w:val="%1."/>
      <w:lvlJc w:val="left"/>
      <w:pPr>
        <w:ind w:left="1004" w:hanging="360"/>
      </w:pPr>
      <w:rPr>
        <w:strike w:val="0"/>
        <w:dstrike w:val="0"/>
        <w:u w:val="none"/>
        <w:effect w:val="none"/>
      </w:rPr>
    </w:lvl>
    <w:lvl w:ilvl="1">
      <w:start w:val="1"/>
      <w:numFmt w:val="lowerLetter"/>
      <w:lvlText w:val="%2."/>
      <w:lvlJc w:val="left"/>
      <w:pPr>
        <w:ind w:left="1724" w:hanging="360"/>
      </w:pPr>
      <w:rPr>
        <w:strike w:val="0"/>
        <w:dstrike w:val="0"/>
        <w:u w:val="none"/>
        <w:effect w:val="none"/>
      </w:rPr>
    </w:lvl>
    <w:lvl w:ilvl="2">
      <w:start w:val="1"/>
      <w:numFmt w:val="lowerRoman"/>
      <w:lvlText w:val="%3."/>
      <w:lvlJc w:val="right"/>
      <w:pPr>
        <w:ind w:left="2444" w:hanging="360"/>
      </w:pPr>
      <w:rPr>
        <w:strike w:val="0"/>
        <w:dstrike w:val="0"/>
        <w:u w:val="none"/>
        <w:effect w:val="none"/>
      </w:rPr>
    </w:lvl>
    <w:lvl w:ilvl="3">
      <w:start w:val="1"/>
      <w:numFmt w:val="decimal"/>
      <w:lvlText w:val="%4."/>
      <w:lvlJc w:val="left"/>
      <w:pPr>
        <w:ind w:left="3164" w:hanging="360"/>
      </w:pPr>
      <w:rPr>
        <w:strike w:val="0"/>
        <w:dstrike w:val="0"/>
        <w:u w:val="none"/>
        <w:effect w:val="none"/>
      </w:rPr>
    </w:lvl>
    <w:lvl w:ilvl="4">
      <w:start w:val="1"/>
      <w:numFmt w:val="lowerLetter"/>
      <w:lvlText w:val="%5."/>
      <w:lvlJc w:val="left"/>
      <w:pPr>
        <w:ind w:left="3884" w:hanging="360"/>
      </w:pPr>
      <w:rPr>
        <w:strike w:val="0"/>
        <w:dstrike w:val="0"/>
        <w:u w:val="none"/>
        <w:effect w:val="none"/>
      </w:rPr>
    </w:lvl>
    <w:lvl w:ilvl="5">
      <w:start w:val="1"/>
      <w:numFmt w:val="lowerRoman"/>
      <w:lvlText w:val="%6."/>
      <w:lvlJc w:val="right"/>
      <w:pPr>
        <w:ind w:left="4604" w:hanging="360"/>
      </w:pPr>
      <w:rPr>
        <w:strike w:val="0"/>
        <w:dstrike w:val="0"/>
        <w:u w:val="none"/>
        <w:effect w:val="none"/>
      </w:rPr>
    </w:lvl>
    <w:lvl w:ilvl="6">
      <w:start w:val="1"/>
      <w:numFmt w:val="decimal"/>
      <w:lvlText w:val="%7."/>
      <w:lvlJc w:val="left"/>
      <w:pPr>
        <w:ind w:left="5324" w:hanging="360"/>
      </w:pPr>
      <w:rPr>
        <w:strike w:val="0"/>
        <w:dstrike w:val="0"/>
        <w:u w:val="none"/>
        <w:effect w:val="none"/>
      </w:rPr>
    </w:lvl>
    <w:lvl w:ilvl="7">
      <w:start w:val="1"/>
      <w:numFmt w:val="lowerLetter"/>
      <w:lvlText w:val="%8."/>
      <w:lvlJc w:val="left"/>
      <w:pPr>
        <w:ind w:left="6044" w:hanging="360"/>
      </w:pPr>
      <w:rPr>
        <w:strike w:val="0"/>
        <w:dstrike w:val="0"/>
        <w:u w:val="none"/>
        <w:effect w:val="none"/>
      </w:rPr>
    </w:lvl>
    <w:lvl w:ilvl="8">
      <w:start w:val="1"/>
      <w:numFmt w:val="lowerRoman"/>
      <w:lvlText w:val="%9."/>
      <w:lvlJc w:val="right"/>
      <w:pPr>
        <w:ind w:left="6764" w:hanging="360"/>
      </w:pPr>
      <w:rPr>
        <w:strike w:val="0"/>
        <w:dstrike w:val="0"/>
        <w:u w:val="none"/>
        <w:effect w:val="none"/>
      </w:rPr>
    </w:lvl>
  </w:abstractNum>
  <w:abstractNum w:abstractNumId="33" w15:restartNumberingAfterBreak="0">
    <w:nsid w:val="64252DA5"/>
    <w:multiLevelType w:val="hybridMultilevel"/>
    <w:tmpl w:val="A1A49454"/>
    <w:lvl w:ilvl="0" w:tplc="FC643580">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4" w15:restartNumberingAfterBreak="0">
    <w:nsid w:val="65B17B0F"/>
    <w:multiLevelType w:val="hybridMultilevel"/>
    <w:tmpl w:val="88E0A1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hint="default"/>
      </w:rPr>
    </w:lvl>
    <w:lvl w:ilvl="1" w:tplc="D4B25DE8">
      <w:numFmt w:val="bullet"/>
      <w:pStyle w:val="2"/>
      <w:lvlText w:val="-"/>
      <w:lvlJc w:val="left"/>
      <w:pPr>
        <w:ind w:left="1980" w:hanging="360"/>
      </w:pPr>
      <w:rPr>
        <w:rFonts w:ascii="Times New Roman" w:eastAsia="Times New Roman" w:hAnsi="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6" w15:restartNumberingAfterBreak="0">
    <w:nsid w:val="671972A0"/>
    <w:multiLevelType w:val="hybridMultilevel"/>
    <w:tmpl w:val="FF26EF50"/>
    <w:lvl w:ilvl="0" w:tplc="69E27F16">
      <w:start w:val="1"/>
      <w:numFmt w:val="decimal"/>
      <w:lvlText w:val="СК%1."/>
      <w:lvlJc w:val="left"/>
      <w:pPr>
        <w:ind w:left="26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9D1507F"/>
    <w:multiLevelType w:val="hybridMultilevel"/>
    <w:tmpl w:val="A440DD2C"/>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D07687E"/>
    <w:multiLevelType w:val="hybridMultilevel"/>
    <w:tmpl w:val="7AF0B99E"/>
    <w:lvl w:ilvl="0" w:tplc="FFFFFFFF">
      <w:start w:val="1"/>
      <w:numFmt w:val="decimal"/>
      <w:lvlText w:val="СК%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39" w15:restartNumberingAfterBreak="0">
    <w:nsid w:val="6F4A355D"/>
    <w:multiLevelType w:val="hybridMultilevel"/>
    <w:tmpl w:val="7AF0B99E"/>
    <w:lvl w:ilvl="0" w:tplc="FFFFFFFF">
      <w:start w:val="1"/>
      <w:numFmt w:val="decimal"/>
      <w:lvlText w:val="СК%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4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15:restartNumberingAfterBreak="0">
    <w:nsid w:val="7619763D"/>
    <w:multiLevelType w:val="hybridMultilevel"/>
    <w:tmpl w:val="988007CA"/>
    <w:lvl w:ilvl="0" w:tplc="FC6435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9C24C38"/>
    <w:multiLevelType w:val="hybridMultilevel"/>
    <w:tmpl w:val="E2AED070"/>
    <w:lvl w:ilvl="0" w:tplc="0324C862">
      <w:start w:val="1"/>
      <w:numFmt w:val="decimal"/>
      <w:lvlText w:val="Р%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5"/>
  </w:num>
  <w:num w:numId="3">
    <w:abstractNumId w:val="8"/>
  </w:num>
  <w:num w:numId="4">
    <w:abstractNumId w:val="10"/>
  </w:num>
  <w:num w:numId="5">
    <w:abstractNumId w:val="3"/>
  </w:num>
  <w:num w:numId="6">
    <w:abstractNumId w:val="35"/>
  </w:num>
  <w:num w:numId="7">
    <w:abstractNumId w:val="9"/>
  </w:num>
  <w:num w:numId="8">
    <w:abstractNumId w:val="30"/>
  </w:num>
  <w:num w:numId="9">
    <w:abstractNumId w:val="40"/>
  </w:num>
  <w:num w:numId="10">
    <w:abstractNumId w:val="34"/>
  </w:num>
  <w:num w:numId="11">
    <w:abstractNumId w:val="0"/>
  </w:num>
  <w:num w:numId="12">
    <w:abstractNumId w:val="17"/>
  </w:num>
  <w:num w:numId="13">
    <w:abstractNumId w:val="11"/>
  </w:num>
  <w:num w:numId="14">
    <w:abstractNumId w:val="6"/>
  </w:num>
  <w:num w:numId="15">
    <w:abstractNumId w:val="22"/>
  </w:num>
  <w:num w:numId="16">
    <w:abstractNumId w:val="37"/>
  </w:num>
  <w:num w:numId="17">
    <w:abstractNumId w:val="12"/>
  </w:num>
  <w:num w:numId="18">
    <w:abstractNumId w:val="5"/>
  </w:num>
  <w:num w:numId="19">
    <w:abstractNumId w:val="21"/>
  </w:num>
  <w:num w:numId="20">
    <w:abstractNumId w:val="27"/>
  </w:num>
  <w:num w:numId="21">
    <w:abstractNumId w:val="36"/>
  </w:num>
  <w:num w:numId="22">
    <w:abstractNumId w:val="4"/>
  </w:num>
  <w:num w:numId="23">
    <w:abstractNumId w:val="7"/>
  </w:num>
  <w:num w:numId="24">
    <w:abstractNumId w:val="42"/>
  </w:num>
  <w:num w:numId="25">
    <w:abstractNumId w:val="18"/>
  </w:num>
  <w:num w:numId="26">
    <w:abstractNumId w:val="23"/>
  </w:num>
  <w:num w:numId="27">
    <w:abstractNumId w:val="14"/>
  </w:num>
  <w:num w:numId="28">
    <w:abstractNumId w:val="13"/>
  </w:num>
  <w:num w:numId="29">
    <w:abstractNumId w:val="2"/>
  </w:num>
  <w:num w:numId="30">
    <w:abstractNumId w:val="28"/>
  </w:num>
  <w:num w:numId="31">
    <w:abstractNumId w:val="33"/>
  </w:num>
  <w:num w:numId="32">
    <w:abstractNumId w:val="26"/>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41"/>
  </w:num>
  <w:num w:numId="40">
    <w:abstractNumId w:val="24"/>
  </w:num>
  <w:num w:numId="41">
    <w:abstractNumId w:val="16"/>
  </w:num>
  <w:num w:numId="42">
    <w:abstractNumId w:val="38"/>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01"/>
    <w:rsid w:val="00000CB8"/>
    <w:rsid w:val="00003385"/>
    <w:rsid w:val="00017994"/>
    <w:rsid w:val="00023546"/>
    <w:rsid w:val="00023EF0"/>
    <w:rsid w:val="00031769"/>
    <w:rsid w:val="00032E34"/>
    <w:rsid w:val="00033478"/>
    <w:rsid w:val="0003360A"/>
    <w:rsid w:val="000348B7"/>
    <w:rsid w:val="00041394"/>
    <w:rsid w:val="00042241"/>
    <w:rsid w:val="00043278"/>
    <w:rsid w:val="00045935"/>
    <w:rsid w:val="000462B7"/>
    <w:rsid w:val="00050242"/>
    <w:rsid w:val="000523A8"/>
    <w:rsid w:val="0005254A"/>
    <w:rsid w:val="0005652E"/>
    <w:rsid w:val="0005751E"/>
    <w:rsid w:val="00060192"/>
    <w:rsid w:val="00062232"/>
    <w:rsid w:val="000659F5"/>
    <w:rsid w:val="00066FC7"/>
    <w:rsid w:val="00067387"/>
    <w:rsid w:val="00070A52"/>
    <w:rsid w:val="00072D4F"/>
    <w:rsid w:val="00076344"/>
    <w:rsid w:val="000816AF"/>
    <w:rsid w:val="000823BE"/>
    <w:rsid w:val="00087D84"/>
    <w:rsid w:val="00087DCE"/>
    <w:rsid w:val="00091B11"/>
    <w:rsid w:val="000921EA"/>
    <w:rsid w:val="000925D0"/>
    <w:rsid w:val="000940DC"/>
    <w:rsid w:val="000951B4"/>
    <w:rsid w:val="000A1D01"/>
    <w:rsid w:val="000A24CA"/>
    <w:rsid w:val="000A712A"/>
    <w:rsid w:val="000C047C"/>
    <w:rsid w:val="000C29BA"/>
    <w:rsid w:val="000C395D"/>
    <w:rsid w:val="000C6812"/>
    <w:rsid w:val="000D162B"/>
    <w:rsid w:val="000D405D"/>
    <w:rsid w:val="000D5577"/>
    <w:rsid w:val="000D6B0B"/>
    <w:rsid w:val="000E7642"/>
    <w:rsid w:val="000F2589"/>
    <w:rsid w:val="000F4353"/>
    <w:rsid w:val="000F748E"/>
    <w:rsid w:val="00106F0B"/>
    <w:rsid w:val="001122F7"/>
    <w:rsid w:val="0011248E"/>
    <w:rsid w:val="0011315B"/>
    <w:rsid w:val="001152E3"/>
    <w:rsid w:val="00115385"/>
    <w:rsid w:val="0012231D"/>
    <w:rsid w:val="001275F2"/>
    <w:rsid w:val="001366FF"/>
    <w:rsid w:val="001453A6"/>
    <w:rsid w:val="00145BA2"/>
    <w:rsid w:val="001537F7"/>
    <w:rsid w:val="00154C7B"/>
    <w:rsid w:val="00154ECE"/>
    <w:rsid w:val="00155BF1"/>
    <w:rsid w:val="0015628D"/>
    <w:rsid w:val="001608AE"/>
    <w:rsid w:val="00161E67"/>
    <w:rsid w:val="001623D9"/>
    <w:rsid w:val="0016428F"/>
    <w:rsid w:val="00166113"/>
    <w:rsid w:val="00170932"/>
    <w:rsid w:val="00173102"/>
    <w:rsid w:val="0017411A"/>
    <w:rsid w:val="00175C9A"/>
    <w:rsid w:val="001800F9"/>
    <w:rsid w:val="001867DA"/>
    <w:rsid w:val="001A2B97"/>
    <w:rsid w:val="001A48C0"/>
    <w:rsid w:val="001A4D80"/>
    <w:rsid w:val="001B1B07"/>
    <w:rsid w:val="001C3A1A"/>
    <w:rsid w:val="001C3A61"/>
    <w:rsid w:val="001C7FE6"/>
    <w:rsid w:val="001D1F4A"/>
    <w:rsid w:val="001D27CE"/>
    <w:rsid w:val="001D3BAA"/>
    <w:rsid w:val="001D79BA"/>
    <w:rsid w:val="001D7CE0"/>
    <w:rsid w:val="001E38E2"/>
    <w:rsid w:val="001F01CD"/>
    <w:rsid w:val="001F3F5A"/>
    <w:rsid w:val="001F4A37"/>
    <w:rsid w:val="001F7FF5"/>
    <w:rsid w:val="0020000D"/>
    <w:rsid w:val="00206AFF"/>
    <w:rsid w:val="00210D79"/>
    <w:rsid w:val="00210E15"/>
    <w:rsid w:val="002126DA"/>
    <w:rsid w:val="002151CE"/>
    <w:rsid w:val="00221310"/>
    <w:rsid w:val="00221D90"/>
    <w:rsid w:val="002234E1"/>
    <w:rsid w:val="00224582"/>
    <w:rsid w:val="00227FE9"/>
    <w:rsid w:val="00230BDB"/>
    <w:rsid w:val="002319D0"/>
    <w:rsid w:val="002327D7"/>
    <w:rsid w:val="00232D5C"/>
    <w:rsid w:val="00233EBC"/>
    <w:rsid w:val="00234ED2"/>
    <w:rsid w:val="0023629A"/>
    <w:rsid w:val="00236344"/>
    <w:rsid w:val="00241915"/>
    <w:rsid w:val="00255A5F"/>
    <w:rsid w:val="0025702F"/>
    <w:rsid w:val="002577FB"/>
    <w:rsid w:val="00263062"/>
    <w:rsid w:val="00264F87"/>
    <w:rsid w:val="002671CA"/>
    <w:rsid w:val="0027000B"/>
    <w:rsid w:val="00270BDD"/>
    <w:rsid w:val="00272CB6"/>
    <w:rsid w:val="00273C23"/>
    <w:rsid w:val="00274287"/>
    <w:rsid w:val="0027494D"/>
    <w:rsid w:val="00275AF5"/>
    <w:rsid w:val="00277D96"/>
    <w:rsid w:val="00281043"/>
    <w:rsid w:val="0028372B"/>
    <w:rsid w:val="00283E47"/>
    <w:rsid w:val="00284163"/>
    <w:rsid w:val="002874D8"/>
    <w:rsid w:val="00287EBC"/>
    <w:rsid w:val="00290FEB"/>
    <w:rsid w:val="00294FF5"/>
    <w:rsid w:val="00296FFB"/>
    <w:rsid w:val="002972BB"/>
    <w:rsid w:val="002A3084"/>
    <w:rsid w:val="002A36E8"/>
    <w:rsid w:val="002A3B4D"/>
    <w:rsid w:val="002A462A"/>
    <w:rsid w:val="002A7563"/>
    <w:rsid w:val="002B266E"/>
    <w:rsid w:val="002B6E0C"/>
    <w:rsid w:val="002C1463"/>
    <w:rsid w:val="002C2933"/>
    <w:rsid w:val="002C29B1"/>
    <w:rsid w:val="002C7612"/>
    <w:rsid w:val="002D146A"/>
    <w:rsid w:val="002D2F53"/>
    <w:rsid w:val="002E10BE"/>
    <w:rsid w:val="002E25B6"/>
    <w:rsid w:val="002E42EF"/>
    <w:rsid w:val="002E5C5C"/>
    <w:rsid w:val="002F1F87"/>
    <w:rsid w:val="002F37DD"/>
    <w:rsid w:val="002F453E"/>
    <w:rsid w:val="002F7B2E"/>
    <w:rsid w:val="00300063"/>
    <w:rsid w:val="0030537A"/>
    <w:rsid w:val="00306233"/>
    <w:rsid w:val="00310B9A"/>
    <w:rsid w:val="003113AF"/>
    <w:rsid w:val="00312516"/>
    <w:rsid w:val="003146C1"/>
    <w:rsid w:val="003147CF"/>
    <w:rsid w:val="003148F5"/>
    <w:rsid w:val="003270AB"/>
    <w:rsid w:val="0033020F"/>
    <w:rsid w:val="00332489"/>
    <w:rsid w:val="003347A2"/>
    <w:rsid w:val="0033480F"/>
    <w:rsid w:val="003433C1"/>
    <w:rsid w:val="003465BD"/>
    <w:rsid w:val="0035046F"/>
    <w:rsid w:val="0035092F"/>
    <w:rsid w:val="00355A6F"/>
    <w:rsid w:val="00357A46"/>
    <w:rsid w:val="00361B32"/>
    <w:rsid w:val="00362A0B"/>
    <w:rsid w:val="00363379"/>
    <w:rsid w:val="003735AF"/>
    <w:rsid w:val="00377481"/>
    <w:rsid w:val="00381D98"/>
    <w:rsid w:val="003855BF"/>
    <w:rsid w:val="0039182D"/>
    <w:rsid w:val="00392277"/>
    <w:rsid w:val="00395DB4"/>
    <w:rsid w:val="00396031"/>
    <w:rsid w:val="003A0327"/>
    <w:rsid w:val="003A07C0"/>
    <w:rsid w:val="003A10ED"/>
    <w:rsid w:val="003A126C"/>
    <w:rsid w:val="003A1E3E"/>
    <w:rsid w:val="003A6FE2"/>
    <w:rsid w:val="003B0FAD"/>
    <w:rsid w:val="003B7E2A"/>
    <w:rsid w:val="003C0188"/>
    <w:rsid w:val="003C14C5"/>
    <w:rsid w:val="003C26AE"/>
    <w:rsid w:val="003D1A48"/>
    <w:rsid w:val="003D22A0"/>
    <w:rsid w:val="003D5A1E"/>
    <w:rsid w:val="003D68CE"/>
    <w:rsid w:val="003E6AA8"/>
    <w:rsid w:val="003F37F8"/>
    <w:rsid w:val="003F3F89"/>
    <w:rsid w:val="00407C61"/>
    <w:rsid w:val="00407EC0"/>
    <w:rsid w:val="00410C49"/>
    <w:rsid w:val="00411073"/>
    <w:rsid w:val="00411982"/>
    <w:rsid w:val="004120CC"/>
    <w:rsid w:val="0041572A"/>
    <w:rsid w:val="00416C0C"/>
    <w:rsid w:val="00420562"/>
    <w:rsid w:val="00424650"/>
    <w:rsid w:val="004278B1"/>
    <w:rsid w:val="00430324"/>
    <w:rsid w:val="00430635"/>
    <w:rsid w:val="00431487"/>
    <w:rsid w:val="004357E5"/>
    <w:rsid w:val="0043605A"/>
    <w:rsid w:val="00436E3C"/>
    <w:rsid w:val="0045557D"/>
    <w:rsid w:val="00456978"/>
    <w:rsid w:val="0045760C"/>
    <w:rsid w:val="0045793C"/>
    <w:rsid w:val="00462E85"/>
    <w:rsid w:val="004640DE"/>
    <w:rsid w:val="004677D8"/>
    <w:rsid w:val="0047151F"/>
    <w:rsid w:val="00472A8F"/>
    <w:rsid w:val="004810D7"/>
    <w:rsid w:val="00481EAE"/>
    <w:rsid w:val="004869C6"/>
    <w:rsid w:val="004947C0"/>
    <w:rsid w:val="00495770"/>
    <w:rsid w:val="00495F13"/>
    <w:rsid w:val="004A300B"/>
    <w:rsid w:val="004A367A"/>
    <w:rsid w:val="004A3CA3"/>
    <w:rsid w:val="004A568B"/>
    <w:rsid w:val="004A759B"/>
    <w:rsid w:val="004C0465"/>
    <w:rsid w:val="004C08BD"/>
    <w:rsid w:val="004C1110"/>
    <w:rsid w:val="004C1723"/>
    <w:rsid w:val="004C282F"/>
    <w:rsid w:val="004C6345"/>
    <w:rsid w:val="004D35E8"/>
    <w:rsid w:val="004E428F"/>
    <w:rsid w:val="004F4037"/>
    <w:rsid w:val="00500DE6"/>
    <w:rsid w:val="00504256"/>
    <w:rsid w:val="00505DBE"/>
    <w:rsid w:val="005061F9"/>
    <w:rsid w:val="00506F73"/>
    <w:rsid w:val="00507E08"/>
    <w:rsid w:val="00511175"/>
    <w:rsid w:val="00515242"/>
    <w:rsid w:val="00523047"/>
    <w:rsid w:val="00526828"/>
    <w:rsid w:val="00526A1A"/>
    <w:rsid w:val="0053388E"/>
    <w:rsid w:val="00536F00"/>
    <w:rsid w:val="005370E2"/>
    <w:rsid w:val="00541A57"/>
    <w:rsid w:val="00543D84"/>
    <w:rsid w:val="00553CC1"/>
    <w:rsid w:val="00560B77"/>
    <w:rsid w:val="00570701"/>
    <w:rsid w:val="00570CD8"/>
    <w:rsid w:val="00572A40"/>
    <w:rsid w:val="00572CBD"/>
    <w:rsid w:val="005730D3"/>
    <w:rsid w:val="00573666"/>
    <w:rsid w:val="00573797"/>
    <w:rsid w:val="00574110"/>
    <w:rsid w:val="005804F0"/>
    <w:rsid w:val="0058429D"/>
    <w:rsid w:val="0058450B"/>
    <w:rsid w:val="005858BC"/>
    <w:rsid w:val="00586431"/>
    <w:rsid w:val="00587A50"/>
    <w:rsid w:val="00591557"/>
    <w:rsid w:val="00593A89"/>
    <w:rsid w:val="005A213A"/>
    <w:rsid w:val="005B0720"/>
    <w:rsid w:val="005B4B88"/>
    <w:rsid w:val="005B5D24"/>
    <w:rsid w:val="005B64CB"/>
    <w:rsid w:val="005C08D7"/>
    <w:rsid w:val="005C0C18"/>
    <w:rsid w:val="005C4BB5"/>
    <w:rsid w:val="005C57F7"/>
    <w:rsid w:val="005D0182"/>
    <w:rsid w:val="005D0BF1"/>
    <w:rsid w:val="005D1B7A"/>
    <w:rsid w:val="005D3B7C"/>
    <w:rsid w:val="005D42B2"/>
    <w:rsid w:val="005E074D"/>
    <w:rsid w:val="005E0C1C"/>
    <w:rsid w:val="005E0C7E"/>
    <w:rsid w:val="005E3460"/>
    <w:rsid w:val="005E3F75"/>
    <w:rsid w:val="005E4A99"/>
    <w:rsid w:val="005E7F96"/>
    <w:rsid w:val="005F158C"/>
    <w:rsid w:val="005F1850"/>
    <w:rsid w:val="005F4174"/>
    <w:rsid w:val="005F46E1"/>
    <w:rsid w:val="005F6C57"/>
    <w:rsid w:val="005F79FC"/>
    <w:rsid w:val="00601655"/>
    <w:rsid w:val="00602C1A"/>
    <w:rsid w:val="006044E5"/>
    <w:rsid w:val="00605A21"/>
    <w:rsid w:val="0061127E"/>
    <w:rsid w:val="00612A20"/>
    <w:rsid w:val="00616E8F"/>
    <w:rsid w:val="00621151"/>
    <w:rsid w:val="00622A90"/>
    <w:rsid w:val="006230F4"/>
    <w:rsid w:val="00624CF8"/>
    <w:rsid w:val="0062514C"/>
    <w:rsid w:val="00626D00"/>
    <w:rsid w:val="00627394"/>
    <w:rsid w:val="0063729F"/>
    <w:rsid w:val="00637AAD"/>
    <w:rsid w:val="0064420C"/>
    <w:rsid w:val="00644C4E"/>
    <w:rsid w:val="00645827"/>
    <w:rsid w:val="00654AAF"/>
    <w:rsid w:val="00654C84"/>
    <w:rsid w:val="00657BFE"/>
    <w:rsid w:val="006609E4"/>
    <w:rsid w:val="006718CF"/>
    <w:rsid w:val="0067336A"/>
    <w:rsid w:val="006774BE"/>
    <w:rsid w:val="00677C0A"/>
    <w:rsid w:val="00680362"/>
    <w:rsid w:val="00685BE7"/>
    <w:rsid w:val="00691428"/>
    <w:rsid w:val="00692612"/>
    <w:rsid w:val="0069269C"/>
    <w:rsid w:val="00693BAF"/>
    <w:rsid w:val="00694C50"/>
    <w:rsid w:val="00694DEB"/>
    <w:rsid w:val="00695CDC"/>
    <w:rsid w:val="006978A0"/>
    <w:rsid w:val="006A372C"/>
    <w:rsid w:val="006A5663"/>
    <w:rsid w:val="006B138E"/>
    <w:rsid w:val="006B5AB3"/>
    <w:rsid w:val="006B6815"/>
    <w:rsid w:val="006C1937"/>
    <w:rsid w:val="006C2EA9"/>
    <w:rsid w:val="006C31DC"/>
    <w:rsid w:val="006C3911"/>
    <w:rsid w:val="006D133F"/>
    <w:rsid w:val="006D1B7E"/>
    <w:rsid w:val="006D313C"/>
    <w:rsid w:val="006D3A87"/>
    <w:rsid w:val="006D3DD7"/>
    <w:rsid w:val="006D400E"/>
    <w:rsid w:val="006E18AF"/>
    <w:rsid w:val="006E3C3B"/>
    <w:rsid w:val="006E480F"/>
    <w:rsid w:val="006F496C"/>
    <w:rsid w:val="006F6CE5"/>
    <w:rsid w:val="00702D4B"/>
    <w:rsid w:val="00703F0C"/>
    <w:rsid w:val="00713641"/>
    <w:rsid w:val="0071483F"/>
    <w:rsid w:val="0071669E"/>
    <w:rsid w:val="00716A82"/>
    <w:rsid w:val="007238EA"/>
    <w:rsid w:val="007245B4"/>
    <w:rsid w:val="00725D69"/>
    <w:rsid w:val="00726C95"/>
    <w:rsid w:val="0072711A"/>
    <w:rsid w:val="007275C0"/>
    <w:rsid w:val="00727FD6"/>
    <w:rsid w:val="00736C44"/>
    <w:rsid w:val="00737C97"/>
    <w:rsid w:val="00741075"/>
    <w:rsid w:val="007420BB"/>
    <w:rsid w:val="00744832"/>
    <w:rsid w:val="00746EEE"/>
    <w:rsid w:val="0075084B"/>
    <w:rsid w:val="00753393"/>
    <w:rsid w:val="00753A1C"/>
    <w:rsid w:val="00754CBD"/>
    <w:rsid w:val="007568AE"/>
    <w:rsid w:val="0075795E"/>
    <w:rsid w:val="007634FF"/>
    <w:rsid w:val="00766BF1"/>
    <w:rsid w:val="00770828"/>
    <w:rsid w:val="00772E0B"/>
    <w:rsid w:val="00774C54"/>
    <w:rsid w:val="0077682E"/>
    <w:rsid w:val="00782558"/>
    <w:rsid w:val="00784DDE"/>
    <w:rsid w:val="00785FE2"/>
    <w:rsid w:val="0079106D"/>
    <w:rsid w:val="007914FA"/>
    <w:rsid w:val="00792910"/>
    <w:rsid w:val="00796DCC"/>
    <w:rsid w:val="007A0052"/>
    <w:rsid w:val="007A0445"/>
    <w:rsid w:val="007A14D3"/>
    <w:rsid w:val="007A1F31"/>
    <w:rsid w:val="007A2F12"/>
    <w:rsid w:val="007A7046"/>
    <w:rsid w:val="007A7AA4"/>
    <w:rsid w:val="007B0999"/>
    <w:rsid w:val="007C2032"/>
    <w:rsid w:val="007C6ECC"/>
    <w:rsid w:val="007C7648"/>
    <w:rsid w:val="007D711C"/>
    <w:rsid w:val="007E19C1"/>
    <w:rsid w:val="007E5972"/>
    <w:rsid w:val="007F1583"/>
    <w:rsid w:val="007F258A"/>
    <w:rsid w:val="007F3B2F"/>
    <w:rsid w:val="007F6A3F"/>
    <w:rsid w:val="007F7E38"/>
    <w:rsid w:val="00805EE2"/>
    <w:rsid w:val="00810C69"/>
    <w:rsid w:val="00811C31"/>
    <w:rsid w:val="008127E0"/>
    <w:rsid w:val="00814C08"/>
    <w:rsid w:val="008222BE"/>
    <w:rsid w:val="00822A2A"/>
    <w:rsid w:val="0082613C"/>
    <w:rsid w:val="008277AE"/>
    <w:rsid w:val="0083445D"/>
    <w:rsid w:val="008360BC"/>
    <w:rsid w:val="00841EB9"/>
    <w:rsid w:val="00846A0A"/>
    <w:rsid w:val="0085430B"/>
    <w:rsid w:val="008558D7"/>
    <w:rsid w:val="00856D8C"/>
    <w:rsid w:val="0085764B"/>
    <w:rsid w:val="008616FE"/>
    <w:rsid w:val="0086453B"/>
    <w:rsid w:val="00864EB5"/>
    <w:rsid w:val="00864F62"/>
    <w:rsid w:val="008732BA"/>
    <w:rsid w:val="0087737D"/>
    <w:rsid w:val="0088588D"/>
    <w:rsid w:val="0089334C"/>
    <w:rsid w:val="008944E8"/>
    <w:rsid w:val="00894FB0"/>
    <w:rsid w:val="008A0CA4"/>
    <w:rsid w:val="008A13DE"/>
    <w:rsid w:val="008A2C97"/>
    <w:rsid w:val="008A3840"/>
    <w:rsid w:val="008C00B7"/>
    <w:rsid w:val="008C07E1"/>
    <w:rsid w:val="008C0CEA"/>
    <w:rsid w:val="008D373F"/>
    <w:rsid w:val="008D3805"/>
    <w:rsid w:val="008D3DBE"/>
    <w:rsid w:val="008E7AF8"/>
    <w:rsid w:val="008F01D5"/>
    <w:rsid w:val="008F0DC0"/>
    <w:rsid w:val="0090205D"/>
    <w:rsid w:val="0090421A"/>
    <w:rsid w:val="009046CA"/>
    <w:rsid w:val="00906146"/>
    <w:rsid w:val="00907472"/>
    <w:rsid w:val="00907E22"/>
    <w:rsid w:val="00913346"/>
    <w:rsid w:val="00914944"/>
    <w:rsid w:val="00920E22"/>
    <w:rsid w:val="00923AA4"/>
    <w:rsid w:val="00934942"/>
    <w:rsid w:val="009476C8"/>
    <w:rsid w:val="009576E7"/>
    <w:rsid w:val="00957E0A"/>
    <w:rsid w:val="0096442C"/>
    <w:rsid w:val="009775C3"/>
    <w:rsid w:val="00981A06"/>
    <w:rsid w:val="009837CD"/>
    <w:rsid w:val="00993E7E"/>
    <w:rsid w:val="0099558E"/>
    <w:rsid w:val="009A18C5"/>
    <w:rsid w:val="009A3C1E"/>
    <w:rsid w:val="009A6FDC"/>
    <w:rsid w:val="009A7A71"/>
    <w:rsid w:val="009B0BBB"/>
    <w:rsid w:val="009B59A5"/>
    <w:rsid w:val="009B668C"/>
    <w:rsid w:val="009C5CE2"/>
    <w:rsid w:val="009D3D63"/>
    <w:rsid w:val="009D6532"/>
    <w:rsid w:val="009E0A79"/>
    <w:rsid w:val="009E344B"/>
    <w:rsid w:val="009E3D2E"/>
    <w:rsid w:val="009E4517"/>
    <w:rsid w:val="009E5361"/>
    <w:rsid w:val="009E5424"/>
    <w:rsid w:val="009F0D26"/>
    <w:rsid w:val="009F2C59"/>
    <w:rsid w:val="009F32BA"/>
    <w:rsid w:val="00A02A59"/>
    <w:rsid w:val="00A02B14"/>
    <w:rsid w:val="00A04062"/>
    <w:rsid w:val="00A065A7"/>
    <w:rsid w:val="00A106B0"/>
    <w:rsid w:val="00A13D26"/>
    <w:rsid w:val="00A148A8"/>
    <w:rsid w:val="00A15AC0"/>
    <w:rsid w:val="00A16554"/>
    <w:rsid w:val="00A167E5"/>
    <w:rsid w:val="00A25277"/>
    <w:rsid w:val="00A25B4D"/>
    <w:rsid w:val="00A308D8"/>
    <w:rsid w:val="00A43A6C"/>
    <w:rsid w:val="00A44191"/>
    <w:rsid w:val="00A467E9"/>
    <w:rsid w:val="00A46E00"/>
    <w:rsid w:val="00A47E7E"/>
    <w:rsid w:val="00A5257C"/>
    <w:rsid w:val="00A55329"/>
    <w:rsid w:val="00A57800"/>
    <w:rsid w:val="00A57DBA"/>
    <w:rsid w:val="00A60FE6"/>
    <w:rsid w:val="00A62E76"/>
    <w:rsid w:val="00A67E77"/>
    <w:rsid w:val="00A74A98"/>
    <w:rsid w:val="00A7713B"/>
    <w:rsid w:val="00A81289"/>
    <w:rsid w:val="00A83446"/>
    <w:rsid w:val="00A83F7F"/>
    <w:rsid w:val="00A9088F"/>
    <w:rsid w:val="00A910A5"/>
    <w:rsid w:val="00A91CEE"/>
    <w:rsid w:val="00A937A4"/>
    <w:rsid w:val="00A94216"/>
    <w:rsid w:val="00A95512"/>
    <w:rsid w:val="00A95BD3"/>
    <w:rsid w:val="00A97861"/>
    <w:rsid w:val="00A97B85"/>
    <w:rsid w:val="00AA58BC"/>
    <w:rsid w:val="00AA63F6"/>
    <w:rsid w:val="00AB3AB9"/>
    <w:rsid w:val="00AB5C5C"/>
    <w:rsid w:val="00AB623F"/>
    <w:rsid w:val="00AB71A8"/>
    <w:rsid w:val="00AC2118"/>
    <w:rsid w:val="00AD4739"/>
    <w:rsid w:val="00AD6F44"/>
    <w:rsid w:val="00AE2E80"/>
    <w:rsid w:val="00AE3D1A"/>
    <w:rsid w:val="00AF134E"/>
    <w:rsid w:val="00AF1F35"/>
    <w:rsid w:val="00AF2318"/>
    <w:rsid w:val="00AF5716"/>
    <w:rsid w:val="00B00451"/>
    <w:rsid w:val="00B01C55"/>
    <w:rsid w:val="00B01D35"/>
    <w:rsid w:val="00B06EE2"/>
    <w:rsid w:val="00B114E5"/>
    <w:rsid w:val="00B11C26"/>
    <w:rsid w:val="00B1735D"/>
    <w:rsid w:val="00B25880"/>
    <w:rsid w:val="00B26496"/>
    <w:rsid w:val="00B26950"/>
    <w:rsid w:val="00B275D4"/>
    <w:rsid w:val="00B30909"/>
    <w:rsid w:val="00B34051"/>
    <w:rsid w:val="00B3426A"/>
    <w:rsid w:val="00B37099"/>
    <w:rsid w:val="00B42CC2"/>
    <w:rsid w:val="00B55DAC"/>
    <w:rsid w:val="00B61AC1"/>
    <w:rsid w:val="00B62B70"/>
    <w:rsid w:val="00B65B40"/>
    <w:rsid w:val="00B70A37"/>
    <w:rsid w:val="00B77ACC"/>
    <w:rsid w:val="00B8695A"/>
    <w:rsid w:val="00B86B66"/>
    <w:rsid w:val="00B907F6"/>
    <w:rsid w:val="00B9189C"/>
    <w:rsid w:val="00B919EB"/>
    <w:rsid w:val="00B92B0D"/>
    <w:rsid w:val="00B95649"/>
    <w:rsid w:val="00B96F58"/>
    <w:rsid w:val="00BA55B1"/>
    <w:rsid w:val="00BA58A6"/>
    <w:rsid w:val="00BA62E8"/>
    <w:rsid w:val="00BA64AE"/>
    <w:rsid w:val="00BB0FB3"/>
    <w:rsid w:val="00BB25E2"/>
    <w:rsid w:val="00BB4CEE"/>
    <w:rsid w:val="00BB7AAB"/>
    <w:rsid w:val="00BC0BA9"/>
    <w:rsid w:val="00BC2E2F"/>
    <w:rsid w:val="00BC7A8B"/>
    <w:rsid w:val="00BD113D"/>
    <w:rsid w:val="00BE0314"/>
    <w:rsid w:val="00BE3082"/>
    <w:rsid w:val="00BE3A76"/>
    <w:rsid w:val="00BF32B7"/>
    <w:rsid w:val="00BF5690"/>
    <w:rsid w:val="00C033A5"/>
    <w:rsid w:val="00C0686C"/>
    <w:rsid w:val="00C109FF"/>
    <w:rsid w:val="00C12DCB"/>
    <w:rsid w:val="00C1603F"/>
    <w:rsid w:val="00C26E9C"/>
    <w:rsid w:val="00C2750D"/>
    <w:rsid w:val="00C27F5F"/>
    <w:rsid w:val="00C46104"/>
    <w:rsid w:val="00C463D1"/>
    <w:rsid w:val="00C50951"/>
    <w:rsid w:val="00C51487"/>
    <w:rsid w:val="00C524F1"/>
    <w:rsid w:val="00C53187"/>
    <w:rsid w:val="00C5573E"/>
    <w:rsid w:val="00C6004C"/>
    <w:rsid w:val="00C60687"/>
    <w:rsid w:val="00C60D22"/>
    <w:rsid w:val="00C60E66"/>
    <w:rsid w:val="00C626CC"/>
    <w:rsid w:val="00C62C39"/>
    <w:rsid w:val="00C65BE0"/>
    <w:rsid w:val="00C73CBC"/>
    <w:rsid w:val="00C81051"/>
    <w:rsid w:val="00C81FAD"/>
    <w:rsid w:val="00C82079"/>
    <w:rsid w:val="00C83B2A"/>
    <w:rsid w:val="00C864D5"/>
    <w:rsid w:val="00C868FA"/>
    <w:rsid w:val="00C906A2"/>
    <w:rsid w:val="00C93966"/>
    <w:rsid w:val="00C93986"/>
    <w:rsid w:val="00CA2736"/>
    <w:rsid w:val="00CA4DA4"/>
    <w:rsid w:val="00CA7548"/>
    <w:rsid w:val="00CB3F5A"/>
    <w:rsid w:val="00CB7CB9"/>
    <w:rsid w:val="00CC3817"/>
    <w:rsid w:val="00CD1C12"/>
    <w:rsid w:val="00CD3852"/>
    <w:rsid w:val="00CD46EB"/>
    <w:rsid w:val="00CE0EC1"/>
    <w:rsid w:val="00CE4104"/>
    <w:rsid w:val="00CE7843"/>
    <w:rsid w:val="00CF07DC"/>
    <w:rsid w:val="00CF1F3B"/>
    <w:rsid w:val="00CF4D1A"/>
    <w:rsid w:val="00CF4EED"/>
    <w:rsid w:val="00D00CE1"/>
    <w:rsid w:val="00D04790"/>
    <w:rsid w:val="00D103D0"/>
    <w:rsid w:val="00D130BA"/>
    <w:rsid w:val="00D13B3C"/>
    <w:rsid w:val="00D20072"/>
    <w:rsid w:val="00D20991"/>
    <w:rsid w:val="00D22AB2"/>
    <w:rsid w:val="00D24D32"/>
    <w:rsid w:val="00D27093"/>
    <w:rsid w:val="00D33A68"/>
    <w:rsid w:val="00D35BDC"/>
    <w:rsid w:val="00D363B9"/>
    <w:rsid w:val="00D42B9A"/>
    <w:rsid w:val="00D471EF"/>
    <w:rsid w:val="00D505CC"/>
    <w:rsid w:val="00D506B8"/>
    <w:rsid w:val="00D50831"/>
    <w:rsid w:val="00D5413A"/>
    <w:rsid w:val="00D56985"/>
    <w:rsid w:val="00D63DCC"/>
    <w:rsid w:val="00D712DE"/>
    <w:rsid w:val="00D728EA"/>
    <w:rsid w:val="00D8222C"/>
    <w:rsid w:val="00D84B42"/>
    <w:rsid w:val="00D87030"/>
    <w:rsid w:val="00D910FC"/>
    <w:rsid w:val="00D93E42"/>
    <w:rsid w:val="00D9788D"/>
    <w:rsid w:val="00D97C80"/>
    <w:rsid w:val="00DA432A"/>
    <w:rsid w:val="00DA7A96"/>
    <w:rsid w:val="00DA7CD3"/>
    <w:rsid w:val="00DB570C"/>
    <w:rsid w:val="00DB757F"/>
    <w:rsid w:val="00DC3D8C"/>
    <w:rsid w:val="00DC410D"/>
    <w:rsid w:val="00DC6F5E"/>
    <w:rsid w:val="00DE303E"/>
    <w:rsid w:val="00DE3D85"/>
    <w:rsid w:val="00DE5FC0"/>
    <w:rsid w:val="00DE682B"/>
    <w:rsid w:val="00DE6D5C"/>
    <w:rsid w:val="00DF49CA"/>
    <w:rsid w:val="00E0315F"/>
    <w:rsid w:val="00E14715"/>
    <w:rsid w:val="00E14E5D"/>
    <w:rsid w:val="00E176DF"/>
    <w:rsid w:val="00E202E6"/>
    <w:rsid w:val="00E21CF8"/>
    <w:rsid w:val="00E22608"/>
    <w:rsid w:val="00E256CE"/>
    <w:rsid w:val="00E31F50"/>
    <w:rsid w:val="00E41DCB"/>
    <w:rsid w:val="00E43BFB"/>
    <w:rsid w:val="00E44034"/>
    <w:rsid w:val="00E45CF9"/>
    <w:rsid w:val="00E45E85"/>
    <w:rsid w:val="00E506DC"/>
    <w:rsid w:val="00E52C5E"/>
    <w:rsid w:val="00E60294"/>
    <w:rsid w:val="00E60607"/>
    <w:rsid w:val="00E63882"/>
    <w:rsid w:val="00E639B4"/>
    <w:rsid w:val="00E65C55"/>
    <w:rsid w:val="00E7247E"/>
    <w:rsid w:val="00E7630B"/>
    <w:rsid w:val="00E80119"/>
    <w:rsid w:val="00E82C89"/>
    <w:rsid w:val="00E83097"/>
    <w:rsid w:val="00E902A9"/>
    <w:rsid w:val="00E90937"/>
    <w:rsid w:val="00E90BDF"/>
    <w:rsid w:val="00E90D08"/>
    <w:rsid w:val="00E91AD7"/>
    <w:rsid w:val="00E92430"/>
    <w:rsid w:val="00EA13FC"/>
    <w:rsid w:val="00EA3236"/>
    <w:rsid w:val="00EA3A9A"/>
    <w:rsid w:val="00EA7169"/>
    <w:rsid w:val="00EB0C8A"/>
    <w:rsid w:val="00EB5E3A"/>
    <w:rsid w:val="00EB6A32"/>
    <w:rsid w:val="00EB776B"/>
    <w:rsid w:val="00ED48FA"/>
    <w:rsid w:val="00ED5E0C"/>
    <w:rsid w:val="00ED60E6"/>
    <w:rsid w:val="00EE1A4D"/>
    <w:rsid w:val="00EE30EC"/>
    <w:rsid w:val="00EE4EB1"/>
    <w:rsid w:val="00EE6901"/>
    <w:rsid w:val="00EE6D48"/>
    <w:rsid w:val="00EE7958"/>
    <w:rsid w:val="00EF0266"/>
    <w:rsid w:val="00EF0961"/>
    <w:rsid w:val="00EF55D8"/>
    <w:rsid w:val="00F07C0A"/>
    <w:rsid w:val="00F07CE8"/>
    <w:rsid w:val="00F1033E"/>
    <w:rsid w:val="00F14853"/>
    <w:rsid w:val="00F14E39"/>
    <w:rsid w:val="00F15425"/>
    <w:rsid w:val="00F15E10"/>
    <w:rsid w:val="00F16B31"/>
    <w:rsid w:val="00F22FD0"/>
    <w:rsid w:val="00F2735B"/>
    <w:rsid w:val="00F3090C"/>
    <w:rsid w:val="00F3214E"/>
    <w:rsid w:val="00F354DF"/>
    <w:rsid w:val="00F41A60"/>
    <w:rsid w:val="00F41B6B"/>
    <w:rsid w:val="00F467B4"/>
    <w:rsid w:val="00F53536"/>
    <w:rsid w:val="00F53762"/>
    <w:rsid w:val="00F54440"/>
    <w:rsid w:val="00F555E2"/>
    <w:rsid w:val="00F5709F"/>
    <w:rsid w:val="00F6022B"/>
    <w:rsid w:val="00F610A9"/>
    <w:rsid w:val="00F674A8"/>
    <w:rsid w:val="00F679C8"/>
    <w:rsid w:val="00F7389C"/>
    <w:rsid w:val="00F7413E"/>
    <w:rsid w:val="00F76BFB"/>
    <w:rsid w:val="00F77D5E"/>
    <w:rsid w:val="00F82FB4"/>
    <w:rsid w:val="00F8314B"/>
    <w:rsid w:val="00F8743E"/>
    <w:rsid w:val="00F91ACB"/>
    <w:rsid w:val="00F92379"/>
    <w:rsid w:val="00F92CBF"/>
    <w:rsid w:val="00F93576"/>
    <w:rsid w:val="00FA00F0"/>
    <w:rsid w:val="00FA020D"/>
    <w:rsid w:val="00FA4B22"/>
    <w:rsid w:val="00FB1951"/>
    <w:rsid w:val="00FB3138"/>
    <w:rsid w:val="00FB3622"/>
    <w:rsid w:val="00FB43ED"/>
    <w:rsid w:val="00FC6C22"/>
    <w:rsid w:val="00FD117E"/>
    <w:rsid w:val="00FE44CA"/>
    <w:rsid w:val="00FE54E1"/>
    <w:rsid w:val="00FF6C8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8A527"/>
  <w15:docId w15:val="{5E9417E6-3384-4C37-BD5A-EB16FD58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0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21D90"/>
    <w:pPr>
      <w:tabs>
        <w:tab w:val="center" w:pos="4677"/>
        <w:tab w:val="right" w:pos="9355"/>
      </w:tabs>
    </w:pPr>
    <w:rPr>
      <w:rFonts w:ascii="Calibri" w:eastAsia="Calibri" w:hAnsi="Calibri"/>
      <w:sz w:val="22"/>
      <w:szCs w:val="22"/>
      <w:lang w:eastAsia="en-US"/>
    </w:rPr>
  </w:style>
  <w:style w:type="character" w:customStyle="1" w:styleId="a4">
    <w:name w:val="Верхній колонтитул Знак"/>
    <w:basedOn w:val="a0"/>
    <w:link w:val="a3"/>
    <w:uiPriority w:val="99"/>
    <w:locked/>
    <w:rsid w:val="00221D90"/>
    <w:rPr>
      <w:rFonts w:ascii="Calibri" w:eastAsia="Times New Roman" w:hAnsi="Calibri" w:cs="Times New Roman"/>
    </w:rPr>
  </w:style>
  <w:style w:type="paragraph" w:styleId="a5">
    <w:name w:val="footer"/>
    <w:basedOn w:val="a"/>
    <w:link w:val="a6"/>
    <w:uiPriority w:val="99"/>
    <w:rsid w:val="00221D90"/>
    <w:pPr>
      <w:tabs>
        <w:tab w:val="center" w:pos="4677"/>
        <w:tab w:val="right" w:pos="9355"/>
      </w:tabs>
    </w:pPr>
    <w:rPr>
      <w:rFonts w:ascii="Calibri" w:eastAsia="Calibri" w:hAnsi="Calibri"/>
      <w:sz w:val="22"/>
      <w:szCs w:val="22"/>
      <w:lang w:eastAsia="en-US"/>
    </w:rPr>
  </w:style>
  <w:style w:type="character" w:customStyle="1" w:styleId="a6">
    <w:name w:val="Нижній колонтитул Знак"/>
    <w:basedOn w:val="a0"/>
    <w:link w:val="a5"/>
    <w:uiPriority w:val="99"/>
    <w:locked/>
    <w:rsid w:val="00221D90"/>
    <w:rPr>
      <w:rFonts w:ascii="Calibri" w:eastAsia="Times New Roman" w:hAnsi="Calibri" w:cs="Times New Roman"/>
    </w:rPr>
  </w:style>
  <w:style w:type="table" w:styleId="a7">
    <w:name w:val="Table Grid"/>
    <w:basedOn w:val="a1"/>
    <w:uiPriority w:val="99"/>
    <w:rsid w:val="00DA432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rsid w:val="00713641"/>
    <w:rPr>
      <w:rFonts w:cs="Times New Roman"/>
      <w:color w:val="0000FF"/>
      <w:u w:val="single"/>
    </w:rPr>
  </w:style>
  <w:style w:type="paragraph" w:styleId="10">
    <w:name w:val="toc 1"/>
    <w:basedOn w:val="a"/>
    <w:next w:val="a"/>
    <w:autoRedefine/>
    <w:uiPriority w:val="99"/>
    <w:rsid w:val="00713641"/>
    <w:pPr>
      <w:tabs>
        <w:tab w:val="right" w:leader="dot" w:pos="9498"/>
      </w:tabs>
      <w:spacing w:before="120" w:line="264" w:lineRule="auto"/>
      <w:ind w:left="360" w:right="539" w:hanging="360"/>
      <w:jc w:val="both"/>
    </w:pPr>
    <w:rPr>
      <w:rFonts w:eastAsia="Calibri"/>
      <w:noProof/>
      <w:sz w:val="26"/>
      <w:szCs w:val="28"/>
      <w:lang w:eastAsia="en-US"/>
    </w:rPr>
  </w:style>
  <w:style w:type="character" w:customStyle="1" w:styleId="a9">
    <w:name w:val="Таблиця Знак"/>
    <w:link w:val="aa"/>
    <w:uiPriority w:val="99"/>
    <w:locked/>
    <w:rsid w:val="002A3084"/>
    <w:rPr>
      <w:rFonts w:ascii="Times New Roman" w:eastAsia="Times New Roman" w:hAnsi="Times New Roman"/>
      <w:sz w:val="24"/>
    </w:rPr>
  </w:style>
  <w:style w:type="paragraph" w:customStyle="1" w:styleId="aa">
    <w:name w:val="Таблиця"/>
    <w:basedOn w:val="a"/>
    <w:link w:val="a9"/>
    <w:uiPriority w:val="99"/>
    <w:rsid w:val="002A3084"/>
    <w:pPr>
      <w:jc w:val="both"/>
    </w:pPr>
    <w:rPr>
      <w:rFonts w:eastAsia="Calibri"/>
    </w:rPr>
  </w:style>
  <w:style w:type="character" w:customStyle="1" w:styleId="rvts0">
    <w:name w:val="rvts0"/>
    <w:uiPriority w:val="99"/>
    <w:rsid w:val="00846A0A"/>
  </w:style>
  <w:style w:type="paragraph" w:styleId="ab">
    <w:name w:val="Body Text Indent"/>
    <w:basedOn w:val="a"/>
    <w:link w:val="ac"/>
    <w:uiPriority w:val="99"/>
    <w:semiHidden/>
    <w:rsid w:val="00F07CE8"/>
    <w:pPr>
      <w:widowControl w:val="0"/>
      <w:spacing w:line="360" w:lineRule="auto"/>
      <w:ind w:right="-22" w:firstLine="320"/>
      <w:jc w:val="both"/>
    </w:pPr>
    <w:rPr>
      <w:rFonts w:ascii="Courier New" w:hAnsi="Courier New"/>
      <w:sz w:val="28"/>
      <w:szCs w:val="20"/>
      <w:lang w:val="uk-UA"/>
    </w:rPr>
  </w:style>
  <w:style w:type="character" w:customStyle="1" w:styleId="ac">
    <w:name w:val="Основний текст з відступом Знак"/>
    <w:basedOn w:val="a0"/>
    <w:link w:val="ab"/>
    <w:uiPriority w:val="99"/>
    <w:semiHidden/>
    <w:locked/>
    <w:rsid w:val="00F07CE8"/>
    <w:rPr>
      <w:rFonts w:ascii="Courier New" w:hAnsi="Courier New" w:cs="Times New Roman"/>
      <w:snapToGrid w:val="0"/>
      <w:sz w:val="20"/>
      <w:szCs w:val="20"/>
      <w:lang w:val="uk-UA" w:eastAsia="ru-RU"/>
    </w:rPr>
  </w:style>
  <w:style w:type="paragraph" w:styleId="ad">
    <w:name w:val="List Paragraph"/>
    <w:basedOn w:val="a"/>
    <w:uiPriority w:val="99"/>
    <w:qFormat/>
    <w:rsid w:val="00F07CE8"/>
    <w:pPr>
      <w:spacing w:after="200" w:line="276" w:lineRule="auto"/>
      <w:ind w:left="720"/>
      <w:contextualSpacing/>
    </w:pPr>
    <w:rPr>
      <w:rFonts w:ascii="Calibri" w:eastAsia="Calibri" w:hAnsi="Calibri"/>
      <w:sz w:val="22"/>
      <w:szCs w:val="22"/>
      <w:lang w:eastAsia="en-US"/>
    </w:rPr>
  </w:style>
  <w:style w:type="paragraph" w:customStyle="1" w:styleId="1">
    <w:name w:val="Маркер 1"/>
    <w:basedOn w:val="a"/>
    <w:uiPriority w:val="99"/>
    <w:rsid w:val="008A3840"/>
    <w:pPr>
      <w:numPr>
        <w:numId w:val="6"/>
      </w:numPr>
      <w:tabs>
        <w:tab w:val="left" w:pos="851"/>
      </w:tabs>
      <w:spacing w:line="264" w:lineRule="auto"/>
      <w:jc w:val="both"/>
    </w:pPr>
    <w:rPr>
      <w:rFonts w:eastAsia="Calibri"/>
      <w:sz w:val="26"/>
      <w:szCs w:val="26"/>
      <w:lang w:val="uk-UA" w:eastAsia="uk-UA"/>
    </w:rPr>
  </w:style>
  <w:style w:type="paragraph" w:customStyle="1" w:styleId="2">
    <w:name w:val="Маркер 2"/>
    <w:basedOn w:val="20"/>
    <w:uiPriority w:val="99"/>
    <w:rsid w:val="008A3840"/>
    <w:pPr>
      <w:numPr>
        <w:ilvl w:val="1"/>
        <w:numId w:val="6"/>
      </w:numPr>
      <w:tabs>
        <w:tab w:val="num" w:pos="360"/>
        <w:tab w:val="left" w:pos="1134"/>
      </w:tabs>
      <w:overflowPunct w:val="0"/>
      <w:autoSpaceDE w:val="0"/>
      <w:autoSpaceDN w:val="0"/>
      <w:adjustRightInd w:val="0"/>
      <w:spacing w:after="0" w:line="264" w:lineRule="auto"/>
      <w:ind w:left="1134" w:hanging="283"/>
      <w:jc w:val="both"/>
    </w:pPr>
    <w:rPr>
      <w:rFonts w:ascii="Times New Roman" w:eastAsia="Times New Roman" w:hAnsi="Times New Roman"/>
      <w:sz w:val="26"/>
      <w:szCs w:val="26"/>
      <w:lang w:val="uk-UA" w:eastAsia="ru-RU"/>
    </w:rPr>
  </w:style>
  <w:style w:type="paragraph" w:styleId="20">
    <w:name w:val="Body Text Indent 2"/>
    <w:basedOn w:val="a"/>
    <w:link w:val="21"/>
    <w:uiPriority w:val="99"/>
    <w:semiHidden/>
    <w:rsid w:val="008A3840"/>
    <w:pPr>
      <w:spacing w:after="120" w:line="480" w:lineRule="auto"/>
      <w:ind w:left="283"/>
    </w:pPr>
    <w:rPr>
      <w:rFonts w:ascii="Calibri" w:eastAsia="Calibri" w:hAnsi="Calibri"/>
      <w:sz w:val="22"/>
      <w:szCs w:val="22"/>
      <w:lang w:eastAsia="en-US"/>
    </w:rPr>
  </w:style>
  <w:style w:type="character" w:customStyle="1" w:styleId="21">
    <w:name w:val="Основний текст з відступом 2 Знак"/>
    <w:basedOn w:val="a0"/>
    <w:link w:val="20"/>
    <w:uiPriority w:val="99"/>
    <w:semiHidden/>
    <w:locked/>
    <w:rsid w:val="008A3840"/>
    <w:rPr>
      <w:rFonts w:ascii="Calibri" w:eastAsia="Times New Roman" w:hAnsi="Calibri" w:cs="Times New Roman"/>
    </w:rPr>
  </w:style>
  <w:style w:type="paragraph" w:customStyle="1" w:styleId="11">
    <w:name w:val="Абзац списка1"/>
    <w:basedOn w:val="a"/>
    <w:uiPriority w:val="99"/>
    <w:qFormat/>
    <w:rsid w:val="00EF0266"/>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913346"/>
    <w:pPr>
      <w:autoSpaceDE w:val="0"/>
      <w:autoSpaceDN w:val="0"/>
      <w:adjustRightInd w:val="0"/>
    </w:pPr>
    <w:rPr>
      <w:rFonts w:ascii="Arial" w:hAnsi="Arial" w:cs="Arial"/>
      <w:color w:val="000000"/>
      <w:sz w:val="24"/>
      <w:szCs w:val="24"/>
    </w:rPr>
  </w:style>
  <w:style w:type="paragraph" w:styleId="ae">
    <w:name w:val="Balloon Text"/>
    <w:basedOn w:val="a"/>
    <w:link w:val="af"/>
    <w:uiPriority w:val="99"/>
    <w:semiHidden/>
    <w:rsid w:val="00F7413E"/>
    <w:rPr>
      <w:rFonts w:ascii="Tahoma" w:eastAsia="Calibri" w:hAnsi="Tahoma" w:cs="Tahoma"/>
      <w:sz w:val="16"/>
      <w:szCs w:val="16"/>
      <w:lang w:eastAsia="en-US"/>
    </w:rPr>
  </w:style>
  <w:style w:type="character" w:customStyle="1" w:styleId="af">
    <w:name w:val="Текст у виносці Знак"/>
    <w:basedOn w:val="a0"/>
    <w:link w:val="ae"/>
    <w:uiPriority w:val="99"/>
    <w:semiHidden/>
    <w:locked/>
    <w:rsid w:val="00F7413E"/>
    <w:rPr>
      <w:rFonts w:ascii="Tahoma" w:eastAsia="Times New Roman" w:hAnsi="Tahoma" w:cs="Tahoma"/>
      <w:sz w:val="16"/>
      <w:szCs w:val="16"/>
    </w:rPr>
  </w:style>
  <w:style w:type="paragraph" w:styleId="af0">
    <w:name w:val="Normal (Web)"/>
    <w:basedOn w:val="a"/>
    <w:uiPriority w:val="99"/>
    <w:rsid w:val="0011315B"/>
    <w:pPr>
      <w:spacing w:before="100" w:beforeAutospacing="1" w:after="100" w:afterAutospacing="1"/>
    </w:pPr>
    <w:rPr>
      <w:rFonts w:eastAsia="Calibri"/>
    </w:rPr>
  </w:style>
  <w:style w:type="character" w:styleId="af1">
    <w:name w:val="Strong"/>
    <w:basedOn w:val="a0"/>
    <w:uiPriority w:val="22"/>
    <w:qFormat/>
    <w:locked/>
    <w:rsid w:val="0011315B"/>
    <w:rPr>
      <w:rFonts w:cs="Times New Roman"/>
      <w:b/>
      <w:bCs/>
    </w:rPr>
  </w:style>
  <w:style w:type="character" w:styleId="af2">
    <w:name w:val="annotation reference"/>
    <w:basedOn w:val="a0"/>
    <w:uiPriority w:val="99"/>
    <w:semiHidden/>
    <w:unhideWhenUsed/>
    <w:rsid w:val="007A0052"/>
    <w:rPr>
      <w:sz w:val="16"/>
      <w:szCs w:val="16"/>
    </w:rPr>
  </w:style>
  <w:style w:type="paragraph" w:styleId="af3">
    <w:name w:val="annotation text"/>
    <w:basedOn w:val="a"/>
    <w:link w:val="af4"/>
    <w:uiPriority w:val="99"/>
    <w:semiHidden/>
    <w:unhideWhenUsed/>
    <w:rsid w:val="007A0052"/>
    <w:pPr>
      <w:spacing w:after="200"/>
    </w:pPr>
    <w:rPr>
      <w:rFonts w:ascii="Calibri" w:eastAsia="Calibri" w:hAnsi="Calibri"/>
      <w:sz w:val="20"/>
      <w:szCs w:val="20"/>
      <w:lang w:eastAsia="en-US"/>
    </w:rPr>
  </w:style>
  <w:style w:type="character" w:customStyle="1" w:styleId="af4">
    <w:name w:val="Текст примітки Знак"/>
    <w:basedOn w:val="a0"/>
    <w:link w:val="af3"/>
    <w:uiPriority w:val="99"/>
    <w:semiHidden/>
    <w:rsid w:val="007A0052"/>
    <w:rPr>
      <w:sz w:val="20"/>
      <w:szCs w:val="20"/>
      <w:lang w:eastAsia="en-US"/>
    </w:rPr>
  </w:style>
  <w:style w:type="character" w:customStyle="1" w:styleId="CommentTextChar">
    <w:name w:val="Comment Text Char"/>
    <w:uiPriority w:val="99"/>
    <w:semiHidden/>
    <w:locked/>
    <w:rsid w:val="006F6CE5"/>
    <w:rPr>
      <w:lang w:eastAsia="en-US"/>
    </w:rPr>
  </w:style>
  <w:style w:type="paragraph" w:customStyle="1" w:styleId="rvps2">
    <w:name w:val="rvps2"/>
    <w:basedOn w:val="a"/>
    <w:rsid w:val="00A97861"/>
    <w:pPr>
      <w:spacing w:before="100" w:beforeAutospacing="1" w:after="100" w:afterAutospacing="1"/>
    </w:pPr>
  </w:style>
  <w:style w:type="character" w:customStyle="1" w:styleId="12">
    <w:name w:val="Неразрешенное упоминание1"/>
    <w:basedOn w:val="a0"/>
    <w:uiPriority w:val="99"/>
    <w:semiHidden/>
    <w:unhideWhenUsed/>
    <w:rsid w:val="00505DBE"/>
    <w:rPr>
      <w:color w:val="605E5C"/>
      <w:shd w:val="clear" w:color="auto" w:fill="E1DFDD"/>
    </w:rPr>
  </w:style>
  <w:style w:type="character" w:customStyle="1" w:styleId="fontstyle01">
    <w:name w:val="fontstyle01"/>
    <w:basedOn w:val="a0"/>
    <w:rsid w:val="00B30909"/>
    <w:rPr>
      <w:rFonts w:ascii="TimesNewRomanPS-BoldMT" w:hAnsi="TimesNewRomanPS-BoldMT" w:hint="default"/>
      <w:b/>
      <w:bCs/>
      <w:i w:val="0"/>
      <w:iCs w:val="0"/>
      <w:color w:val="000000"/>
      <w:sz w:val="22"/>
      <w:szCs w:val="22"/>
    </w:rPr>
  </w:style>
  <w:style w:type="character" w:styleId="af5">
    <w:name w:val="FollowedHyperlink"/>
    <w:basedOn w:val="a0"/>
    <w:uiPriority w:val="99"/>
    <w:semiHidden/>
    <w:unhideWhenUsed/>
    <w:rsid w:val="00E90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720">
      <w:bodyDiv w:val="1"/>
      <w:marLeft w:val="0"/>
      <w:marRight w:val="0"/>
      <w:marTop w:val="0"/>
      <w:marBottom w:val="0"/>
      <w:divBdr>
        <w:top w:val="none" w:sz="0" w:space="0" w:color="auto"/>
        <w:left w:val="none" w:sz="0" w:space="0" w:color="auto"/>
        <w:bottom w:val="none" w:sz="0" w:space="0" w:color="auto"/>
        <w:right w:val="none" w:sz="0" w:space="0" w:color="auto"/>
      </w:divBdr>
    </w:div>
    <w:div w:id="26225452">
      <w:bodyDiv w:val="1"/>
      <w:marLeft w:val="0"/>
      <w:marRight w:val="0"/>
      <w:marTop w:val="0"/>
      <w:marBottom w:val="0"/>
      <w:divBdr>
        <w:top w:val="none" w:sz="0" w:space="0" w:color="auto"/>
        <w:left w:val="none" w:sz="0" w:space="0" w:color="auto"/>
        <w:bottom w:val="none" w:sz="0" w:space="0" w:color="auto"/>
        <w:right w:val="none" w:sz="0" w:space="0" w:color="auto"/>
      </w:divBdr>
    </w:div>
    <w:div w:id="29689760">
      <w:bodyDiv w:val="1"/>
      <w:marLeft w:val="0"/>
      <w:marRight w:val="0"/>
      <w:marTop w:val="0"/>
      <w:marBottom w:val="0"/>
      <w:divBdr>
        <w:top w:val="none" w:sz="0" w:space="0" w:color="auto"/>
        <w:left w:val="none" w:sz="0" w:space="0" w:color="auto"/>
        <w:bottom w:val="none" w:sz="0" w:space="0" w:color="auto"/>
        <w:right w:val="none" w:sz="0" w:space="0" w:color="auto"/>
      </w:divBdr>
    </w:div>
    <w:div w:id="31929967">
      <w:bodyDiv w:val="1"/>
      <w:marLeft w:val="0"/>
      <w:marRight w:val="0"/>
      <w:marTop w:val="0"/>
      <w:marBottom w:val="0"/>
      <w:divBdr>
        <w:top w:val="none" w:sz="0" w:space="0" w:color="auto"/>
        <w:left w:val="none" w:sz="0" w:space="0" w:color="auto"/>
        <w:bottom w:val="none" w:sz="0" w:space="0" w:color="auto"/>
        <w:right w:val="none" w:sz="0" w:space="0" w:color="auto"/>
      </w:divBdr>
    </w:div>
    <w:div w:id="161356665">
      <w:bodyDiv w:val="1"/>
      <w:marLeft w:val="0"/>
      <w:marRight w:val="0"/>
      <w:marTop w:val="0"/>
      <w:marBottom w:val="0"/>
      <w:divBdr>
        <w:top w:val="none" w:sz="0" w:space="0" w:color="auto"/>
        <w:left w:val="none" w:sz="0" w:space="0" w:color="auto"/>
        <w:bottom w:val="none" w:sz="0" w:space="0" w:color="auto"/>
        <w:right w:val="none" w:sz="0" w:space="0" w:color="auto"/>
      </w:divBdr>
    </w:div>
    <w:div w:id="304042920">
      <w:bodyDiv w:val="1"/>
      <w:marLeft w:val="0"/>
      <w:marRight w:val="0"/>
      <w:marTop w:val="0"/>
      <w:marBottom w:val="0"/>
      <w:divBdr>
        <w:top w:val="none" w:sz="0" w:space="0" w:color="auto"/>
        <w:left w:val="none" w:sz="0" w:space="0" w:color="auto"/>
        <w:bottom w:val="none" w:sz="0" w:space="0" w:color="auto"/>
        <w:right w:val="none" w:sz="0" w:space="0" w:color="auto"/>
      </w:divBdr>
    </w:div>
    <w:div w:id="357005491">
      <w:bodyDiv w:val="1"/>
      <w:marLeft w:val="0"/>
      <w:marRight w:val="0"/>
      <w:marTop w:val="0"/>
      <w:marBottom w:val="0"/>
      <w:divBdr>
        <w:top w:val="none" w:sz="0" w:space="0" w:color="auto"/>
        <w:left w:val="none" w:sz="0" w:space="0" w:color="auto"/>
        <w:bottom w:val="none" w:sz="0" w:space="0" w:color="auto"/>
        <w:right w:val="none" w:sz="0" w:space="0" w:color="auto"/>
      </w:divBdr>
    </w:div>
    <w:div w:id="395512755">
      <w:bodyDiv w:val="1"/>
      <w:marLeft w:val="0"/>
      <w:marRight w:val="0"/>
      <w:marTop w:val="0"/>
      <w:marBottom w:val="0"/>
      <w:divBdr>
        <w:top w:val="none" w:sz="0" w:space="0" w:color="auto"/>
        <w:left w:val="none" w:sz="0" w:space="0" w:color="auto"/>
        <w:bottom w:val="none" w:sz="0" w:space="0" w:color="auto"/>
        <w:right w:val="none" w:sz="0" w:space="0" w:color="auto"/>
      </w:divBdr>
    </w:div>
    <w:div w:id="424307883">
      <w:bodyDiv w:val="1"/>
      <w:marLeft w:val="0"/>
      <w:marRight w:val="0"/>
      <w:marTop w:val="0"/>
      <w:marBottom w:val="0"/>
      <w:divBdr>
        <w:top w:val="none" w:sz="0" w:space="0" w:color="auto"/>
        <w:left w:val="none" w:sz="0" w:space="0" w:color="auto"/>
        <w:bottom w:val="none" w:sz="0" w:space="0" w:color="auto"/>
        <w:right w:val="none" w:sz="0" w:space="0" w:color="auto"/>
      </w:divBdr>
    </w:div>
    <w:div w:id="521437175">
      <w:bodyDiv w:val="1"/>
      <w:marLeft w:val="0"/>
      <w:marRight w:val="0"/>
      <w:marTop w:val="0"/>
      <w:marBottom w:val="0"/>
      <w:divBdr>
        <w:top w:val="none" w:sz="0" w:space="0" w:color="auto"/>
        <w:left w:val="none" w:sz="0" w:space="0" w:color="auto"/>
        <w:bottom w:val="none" w:sz="0" w:space="0" w:color="auto"/>
        <w:right w:val="none" w:sz="0" w:space="0" w:color="auto"/>
      </w:divBdr>
    </w:div>
    <w:div w:id="580674264">
      <w:bodyDiv w:val="1"/>
      <w:marLeft w:val="0"/>
      <w:marRight w:val="0"/>
      <w:marTop w:val="0"/>
      <w:marBottom w:val="0"/>
      <w:divBdr>
        <w:top w:val="none" w:sz="0" w:space="0" w:color="auto"/>
        <w:left w:val="none" w:sz="0" w:space="0" w:color="auto"/>
        <w:bottom w:val="none" w:sz="0" w:space="0" w:color="auto"/>
        <w:right w:val="none" w:sz="0" w:space="0" w:color="auto"/>
      </w:divBdr>
    </w:div>
    <w:div w:id="582955303">
      <w:bodyDiv w:val="1"/>
      <w:marLeft w:val="0"/>
      <w:marRight w:val="0"/>
      <w:marTop w:val="0"/>
      <w:marBottom w:val="0"/>
      <w:divBdr>
        <w:top w:val="none" w:sz="0" w:space="0" w:color="auto"/>
        <w:left w:val="none" w:sz="0" w:space="0" w:color="auto"/>
        <w:bottom w:val="none" w:sz="0" w:space="0" w:color="auto"/>
        <w:right w:val="none" w:sz="0" w:space="0" w:color="auto"/>
      </w:divBdr>
    </w:div>
    <w:div w:id="643975496">
      <w:bodyDiv w:val="1"/>
      <w:marLeft w:val="0"/>
      <w:marRight w:val="0"/>
      <w:marTop w:val="0"/>
      <w:marBottom w:val="0"/>
      <w:divBdr>
        <w:top w:val="none" w:sz="0" w:space="0" w:color="auto"/>
        <w:left w:val="none" w:sz="0" w:space="0" w:color="auto"/>
        <w:bottom w:val="none" w:sz="0" w:space="0" w:color="auto"/>
        <w:right w:val="none" w:sz="0" w:space="0" w:color="auto"/>
      </w:divBdr>
    </w:div>
    <w:div w:id="690493540">
      <w:bodyDiv w:val="1"/>
      <w:marLeft w:val="0"/>
      <w:marRight w:val="0"/>
      <w:marTop w:val="0"/>
      <w:marBottom w:val="0"/>
      <w:divBdr>
        <w:top w:val="none" w:sz="0" w:space="0" w:color="auto"/>
        <w:left w:val="none" w:sz="0" w:space="0" w:color="auto"/>
        <w:bottom w:val="none" w:sz="0" w:space="0" w:color="auto"/>
        <w:right w:val="none" w:sz="0" w:space="0" w:color="auto"/>
      </w:divBdr>
    </w:div>
    <w:div w:id="720835167">
      <w:bodyDiv w:val="1"/>
      <w:marLeft w:val="0"/>
      <w:marRight w:val="0"/>
      <w:marTop w:val="0"/>
      <w:marBottom w:val="0"/>
      <w:divBdr>
        <w:top w:val="none" w:sz="0" w:space="0" w:color="auto"/>
        <w:left w:val="none" w:sz="0" w:space="0" w:color="auto"/>
        <w:bottom w:val="none" w:sz="0" w:space="0" w:color="auto"/>
        <w:right w:val="none" w:sz="0" w:space="0" w:color="auto"/>
      </w:divBdr>
    </w:div>
    <w:div w:id="814494185">
      <w:bodyDiv w:val="1"/>
      <w:marLeft w:val="0"/>
      <w:marRight w:val="0"/>
      <w:marTop w:val="0"/>
      <w:marBottom w:val="0"/>
      <w:divBdr>
        <w:top w:val="none" w:sz="0" w:space="0" w:color="auto"/>
        <w:left w:val="none" w:sz="0" w:space="0" w:color="auto"/>
        <w:bottom w:val="none" w:sz="0" w:space="0" w:color="auto"/>
        <w:right w:val="none" w:sz="0" w:space="0" w:color="auto"/>
      </w:divBdr>
    </w:div>
    <w:div w:id="830100209">
      <w:bodyDiv w:val="1"/>
      <w:marLeft w:val="0"/>
      <w:marRight w:val="0"/>
      <w:marTop w:val="0"/>
      <w:marBottom w:val="0"/>
      <w:divBdr>
        <w:top w:val="none" w:sz="0" w:space="0" w:color="auto"/>
        <w:left w:val="none" w:sz="0" w:space="0" w:color="auto"/>
        <w:bottom w:val="none" w:sz="0" w:space="0" w:color="auto"/>
        <w:right w:val="none" w:sz="0" w:space="0" w:color="auto"/>
      </w:divBdr>
    </w:div>
    <w:div w:id="848759656">
      <w:bodyDiv w:val="1"/>
      <w:marLeft w:val="0"/>
      <w:marRight w:val="0"/>
      <w:marTop w:val="0"/>
      <w:marBottom w:val="0"/>
      <w:divBdr>
        <w:top w:val="none" w:sz="0" w:space="0" w:color="auto"/>
        <w:left w:val="none" w:sz="0" w:space="0" w:color="auto"/>
        <w:bottom w:val="none" w:sz="0" w:space="0" w:color="auto"/>
        <w:right w:val="none" w:sz="0" w:space="0" w:color="auto"/>
      </w:divBdr>
    </w:div>
    <w:div w:id="866600566">
      <w:bodyDiv w:val="1"/>
      <w:marLeft w:val="0"/>
      <w:marRight w:val="0"/>
      <w:marTop w:val="0"/>
      <w:marBottom w:val="0"/>
      <w:divBdr>
        <w:top w:val="none" w:sz="0" w:space="0" w:color="auto"/>
        <w:left w:val="none" w:sz="0" w:space="0" w:color="auto"/>
        <w:bottom w:val="none" w:sz="0" w:space="0" w:color="auto"/>
        <w:right w:val="none" w:sz="0" w:space="0" w:color="auto"/>
      </w:divBdr>
    </w:div>
    <w:div w:id="931279536">
      <w:bodyDiv w:val="1"/>
      <w:marLeft w:val="0"/>
      <w:marRight w:val="0"/>
      <w:marTop w:val="0"/>
      <w:marBottom w:val="0"/>
      <w:divBdr>
        <w:top w:val="none" w:sz="0" w:space="0" w:color="auto"/>
        <w:left w:val="none" w:sz="0" w:space="0" w:color="auto"/>
        <w:bottom w:val="none" w:sz="0" w:space="0" w:color="auto"/>
        <w:right w:val="none" w:sz="0" w:space="0" w:color="auto"/>
      </w:divBdr>
    </w:div>
    <w:div w:id="1008365469">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20397491">
      <w:bodyDiv w:val="1"/>
      <w:marLeft w:val="0"/>
      <w:marRight w:val="0"/>
      <w:marTop w:val="0"/>
      <w:marBottom w:val="0"/>
      <w:divBdr>
        <w:top w:val="none" w:sz="0" w:space="0" w:color="auto"/>
        <w:left w:val="none" w:sz="0" w:space="0" w:color="auto"/>
        <w:bottom w:val="none" w:sz="0" w:space="0" w:color="auto"/>
        <w:right w:val="none" w:sz="0" w:space="0" w:color="auto"/>
      </w:divBdr>
    </w:div>
    <w:div w:id="1034621795">
      <w:bodyDiv w:val="1"/>
      <w:marLeft w:val="0"/>
      <w:marRight w:val="0"/>
      <w:marTop w:val="0"/>
      <w:marBottom w:val="0"/>
      <w:divBdr>
        <w:top w:val="none" w:sz="0" w:space="0" w:color="auto"/>
        <w:left w:val="none" w:sz="0" w:space="0" w:color="auto"/>
        <w:bottom w:val="none" w:sz="0" w:space="0" w:color="auto"/>
        <w:right w:val="none" w:sz="0" w:space="0" w:color="auto"/>
      </w:divBdr>
    </w:div>
    <w:div w:id="1053045914">
      <w:bodyDiv w:val="1"/>
      <w:marLeft w:val="0"/>
      <w:marRight w:val="0"/>
      <w:marTop w:val="0"/>
      <w:marBottom w:val="0"/>
      <w:divBdr>
        <w:top w:val="none" w:sz="0" w:space="0" w:color="auto"/>
        <w:left w:val="none" w:sz="0" w:space="0" w:color="auto"/>
        <w:bottom w:val="none" w:sz="0" w:space="0" w:color="auto"/>
        <w:right w:val="none" w:sz="0" w:space="0" w:color="auto"/>
      </w:divBdr>
    </w:div>
    <w:div w:id="1053233341">
      <w:bodyDiv w:val="1"/>
      <w:marLeft w:val="0"/>
      <w:marRight w:val="0"/>
      <w:marTop w:val="0"/>
      <w:marBottom w:val="0"/>
      <w:divBdr>
        <w:top w:val="none" w:sz="0" w:space="0" w:color="auto"/>
        <w:left w:val="none" w:sz="0" w:space="0" w:color="auto"/>
        <w:bottom w:val="none" w:sz="0" w:space="0" w:color="auto"/>
        <w:right w:val="none" w:sz="0" w:space="0" w:color="auto"/>
      </w:divBdr>
    </w:div>
    <w:div w:id="1068503248">
      <w:bodyDiv w:val="1"/>
      <w:marLeft w:val="0"/>
      <w:marRight w:val="0"/>
      <w:marTop w:val="0"/>
      <w:marBottom w:val="0"/>
      <w:divBdr>
        <w:top w:val="none" w:sz="0" w:space="0" w:color="auto"/>
        <w:left w:val="none" w:sz="0" w:space="0" w:color="auto"/>
        <w:bottom w:val="none" w:sz="0" w:space="0" w:color="auto"/>
        <w:right w:val="none" w:sz="0" w:space="0" w:color="auto"/>
      </w:divBdr>
    </w:div>
    <w:div w:id="1107123208">
      <w:bodyDiv w:val="1"/>
      <w:marLeft w:val="0"/>
      <w:marRight w:val="0"/>
      <w:marTop w:val="0"/>
      <w:marBottom w:val="0"/>
      <w:divBdr>
        <w:top w:val="none" w:sz="0" w:space="0" w:color="auto"/>
        <w:left w:val="none" w:sz="0" w:space="0" w:color="auto"/>
        <w:bottom w:val="none" w:sz="0" w:space="0" w:color="auto"/>
        <w:right w:val="none" w:sz="0" w:space="0" w:color="auto"/>
      </w:divBdr>
    </w:div>
    <w:div w:id="1210994229">
      <w:bodyDiv w:val="1"/>
      <w:marLeft w:val="0"/>
      <w:marRight w:val="0"/>
      <w:marTop w:val="0"/>
      <w:marBottom w:val="0"/>
      <w:divBdr>
        <w:top w:val="none" w:sz="0" w:space="0" w:color="auto"/>
        <w:left w:val="none" w:sz="0" w:space="0" w:color="auto"/>
        <w:bottom w:val="none" w:sz="0" w:space="0" w:color="auto"/>
        <w:right w:val="none" w:sz="0" w:space="0" w:color="auto"/>
      </w:divBdr>
    </w:div>
    <w:div w:id="1218739630">
      <w:bodyDiv w:val="1"/>
      <w:marLeft w:val="0"/>
      <w:marRight w:val="0"/>
      <w:marTop w:val="0"/>
      <w:marBottom w:val="0"/>
      <w:divBdr>
        <w:top w:val="none" w:sz="0" w:space="0" w:color="auto"/>
        <w:left w:val="none" w:sz="0" w:space="0" w:color="auto"/>
        <w:bottom w:val="none" w:sz="0" w:space="0" w:color="auto"/>
        <w:right w:val="none" w:sz="0" w:space="0" w:color="auto"/>
      </w:divBdr>
    </w:div>
    <w:div w:id="1251816128">
      <w:bodyDiv w:val="1"/>
      <w:marLeft w:val="0"/>
      <w:marRight w:val="0"/>
      <w:marTop w:val="0"/>
      <w:marBottom w:val="0"/>
      <w:divBdr>
        <w:top w:val="none" w:sz="0" w:space="0" w:color="auto"/>
        <w:left w:val="none" w:sz="0" w:space="0" w:color="auto"/>
        <w:bottom w:val="none" w:sz="0" w:space="0" w:color="auto"/>
        <w:right w:val="none" w:sz="0" w:space="0" w:color="auto"/>
      </w:divBdr>
    </w:div>
    <w:div w:id="1305545286">
      <w:bodyDiv w:val="1"/>
      <w:marLeft w:val="0"/>
      <w:marRight w:val="0"/>
      <w:marTop w:val="0"/>
      <w:marBottom w:val="0"/>
      <w:divBdr>
        <w:top w:val="none" w:sz="0" w:space="0" w:color="auto"/>
        <w:left w:val="none" w:sz="0" w:space="0" w:color="auto"/>
        <w:bottom w:val="none" w:sz="0" w:space="0" w:color="auto"/>
        <w:right w:val="none" w:sz="0" w:space="0" w:color="auto"/>
      </w:divBdr>
    </w:div>
    <w:div w:id="1377313999">
      <w:bodyDiv w:val="1"/>
      <w:marLeft w:val="0"/>
      <w:marRight w:val="0"/>
      <w:marTop w:val="0"/>
      <w:marBottom w:val="0"/>
      <w:divBdr>
        <w:top w:val="none" w:sz="0" w:space="0" w:color="auto"/>
        <w:left w:val="none" w:sz="0" w:space="0" w:color="auto"/>
        <w:bottom w:val="none" w:sz="0" w:space="0" w:color="auto"/>
        <w:right w:val="none" w:sz="0" w:space="0" w:color="auto"/>
      </w:divBdr>
    </w:div>
    <w:div w:id="1458909006">
      <w:bodyDiv w:val="1"/>
      <w:marLeft w:val="0"/>
      <w:marRight w:val="0"/>
      <w:marTop w:val="0"/>
      <w:marBottom w:val="0"/>
      <w:divBdr>
        <w:top w:val="none" w:sz="0" w:space="0" w:color="auto"/>
        <w:left w:val="none" w:sz="0" w:space="0" w:color="auto"/>
        <w:bottom w:val="none" w:sz="0" w:space="0" w:color="auto"/>
        <w:right w:val="none" w:sz="0" w:space="0" w:color="auto"/>
      </w:divBdr>
    </w:div>
    <w:div w:id="1497572797">
      <w:marLeft w:val="0"/>
      <w:marRight w:val="0"/>
      <w:marTop w:val="0"/>
      <w:marBottom w:val="0"/>
      <w:divBdr>
        <w:top w:val="none" w:sz="0" w:space="0" w:color="auto"/>
        <w:left w:val="none" w:sz="0" w:space="0" w:color="auto"/>
        <w:bottom w:val="none" w:sz="0" w:space="0" w:color="auto"/>
        <w:right w:val="none" w:sz="0" w:space="0" w:color="auto"/>
      </w:divBdr>
    </w:div>
    <w:div w:id="1497572798">
      <w:marLeft w:val="0"/>
      <w:marRight w:val="0"/>
      <w:marTop w:val="0"/>
      <w:marBottom w:val="0"/>
      <w:divBdr>
        <w:top w:val="none" w:sz="0" w:space="0" w:color="auto"/>
        <w:left w:val="none" w:sz="0" w:space="0" w:color="auto"/>
        <w:bottom w:val="none" w:sz="0" w:space="0" w:color="auto"/>
        <w:right w:val="none" w:sz="0" w:space="0" w:color="auto"/>
      </w:divBdr>
    </w:div>
    <w:div w:id="1497572799">
      <w:marLeft w:val="0"/>
      <w:marRight w:val="0"/>
      <w:marTop w:val="0"/>
      <w:marBottom w:val="0"/>
      <w:divBdr>
        <w:top w:val="none" w:sz="0" w:space="0" w:color="auto"/>
        <w:left w:val="none" w:sz="0" w:space="0" w:color="auto"/>
        <w:bottom w:val="none" w:sz="0" w:space="0" w:color="auto"/>
        <w:right w:val="none" w:sz="0" w:space="0" w:color="auto"/>
      </w:divBdr>
    </w:div>
    <w:div w:id="1497572800">
      <w:marLeft w:val="0"/>
      <w:marRight w:val="0"/>
      <w:marTop w:val="0"/>
      <w:marBottom w:val="0"/>
      <w:divBdr>
        <w:top w:val="none" w:sz="0" w:space="0" w:color="auto"/>
        <w:left w:val="none" w:sz="0" w:space="0" w:color="auto"/>
        <w:bottom w:val="none" w:sz="0" w:space="0" w:color="auto"/>
        <w:right w:val="none" w:sz="0" w:space="0" w:color="auto"/>
      </w:divBdr>
    </w:div>
    <w:div w:id="1497572801">
      <w:marLeft w:val="0"/>
      <w:marRight w:val="0"/>
      <w:marTop w:val="0"/>
      <w:marBottom w:val="0"/>
      <w:divBdr>
        <w:top w:val="none" w:sz="0" w:space="0" w:color="auto"/>
        <w:left w:val="none" w:sz="0" w:space="0" w:color="auto"/>
        <w:bottom w:val="none" w:sz="0" w:space="0" w:color="auto"/>
        <w:right w:val="none" w:sz="0" w:space="0" w:color="auto"/>
      </w:divBdr>
    </w:div>
    <w:div w:id="1497572802">
      <w:marLeft w:val="0"/>
      <w:marRight w:val="0"/>
      <w:marTop w:val="0"/>
      <w:marBottom w:val="0"/>
      <w:divBdr>
        <w:top w:val="none" w:sz="0" w:space="0" w:color="auto"/>
        <w:left w:val="none" w:sz="0" w:space="0" w:color="auto"/>
        <w:bottom w:val="none" w:sz="0" w:space="0" w:color="auto"/>
        <w:right w:val="none" w:sz="0" w:space="0" w:color="auto"/>
      </w:divBdr>
    </w:div>
    <w:div w:id="1497572803">
      <w:marLeft w:val="0"/>
      <w:marRight w:val="0"/>
      <w:marTop w:val="0"/>
      <w:marBottom w:val="0"/>
      <w:divBdr>
        <w:top w:val="none" w:sz="0" w:space="0" w:color="auto"/>
        <w:left w:val="none" w:sz="0" w:space="0" w:color="auto"/>
        <w:bottom w:val="none" w:sz="0" w:space="0" w:color="auto"/>
        <w:right w:val="none" w:sz="0" w:space="0" w:color="auto"/>
      </w:divBdr>
    </w:div>
    <w:div w:id="1497572804">
      <w:marLeft w:val="0"/>
      <w:marRight w:val="0"/>
      <w:marTop w:val="0"/>
      <w:marBottom w:val="0"/>
      <w:divBdr>
        <w:top w:val="none" w:sz="0" w:space="0" w:color="auto"/>
        <w:left w:val="none" w:sz="0" w:space="0" w:color="auto"/>
        <w:bottom w:val="none" w:sz="0" w:space="0" w:color="auto"/>
        <w:right w:val="none" w:sz="0" w:space="0" w:color="auto"/>
      </w:divBdr>
    </w:div>
    <w:div w:id="1497573455">
      <w:bodyDiv w:val="1"/>
      <w:marLeft w:val="0"/>
      <w:marRight w:val="0"/>
      <w:marTop w:val="0"/>
      <w:marBottom w:val="0"/>
      <w:divBdr>
        <w:top w:val="none" w:sz="0" w:space="0" w:color="auto"/>
        <w:left w:val="none" w:sz="0" w:space="0" w:color="auto"/>
        <w:bottom w:val="none" w:sz="0" w:space="0" w:color="auto"/>
        <w:right w:val="none" w:sz="0" w:space="0" w:color="auto"/>
      </w:divBdr>
    </w:div>
    <w:div w:id="1511022010">
      <w:bodyDiv w:val="1"/>
      <w:marLeft w:val="0"/>
      <w:marRight w:val="0"/>
      <w:marTop w:val="0"/>
      <w:marBottom w:val="0"/>
      <w:divBdr>
        <w:top w:val="none" w:sz="0" w:space="0" w:color="auto"/>
        <w:left w:val="none" w:sz="0" w:space="0" w:color="auto"/>
        <w:bottom w:val="none" w:sz="0" w:space="0" w:color="auto"/>
        <w:right w:val="none" w:sz="0" w:space="0" w:color="auto"/>
      </w:divBdr>
    </w:div>
    <w:div w:id="1606886481">
      <w:bodyDiv w:val="1"/>
      <w:marLeft w:val="0"/>
      <w:marRight w:val="0"/>
      <w:marTop w:val="0"/>
      <w:marBottom w:val="0"/>
      <w:divBdr>
        <w:top w:val="none" w:sz="0" w:space="0" w:color="auto"/>
        <w:left w:val="none" w:sz="0" w:space="0" w:color="auto"/>
        <w:bottom w:val="none" w:sz="0" w:space="0" w:color="auto"/>
        <w:right w:val="none" w:sz="0" w:space="0" w:color="auto"/>
      </w:divBdr>
    </w:div>
    <w:div w:id="1658260511">
      <w:bodyDiv w:val="1"/>
      <w:marLeft w:val="0"/>
      <w:marRight w:val="0"/>
      <w:marTop w:val="0"/>
      <w:marBottom w:val="0"/>
      <w:divBdr>
        <w:top w:val="none" w:sz="0" w:space="0" w:color="auto"/>
        <w:left w:val="none" w:sz="0" w:space="0" w:color="auto"/>
        <w:bottom w:val="none" w:sz="0" w:space="0" w:color="auto"/>
        <w:right w:val="none" w:sz="0" w:space="0" w:color="auto"/>
      </w:divBdr>
    </w:div>
    <w:div w:id="1678657768">
      <w:bodyDiv w:val="1"/>
      <w:marLeft w:val="0"/>
      <w:marRight w:val="0"/>
      <w:marTop w:val="0"/>
      <w:marBottom w:val="0"/>
      <w:divBdr>
        <w:top w:val="none" w:sz="0" w:space="0" w:color="auto"/>
        <w:left w:val="none" w:sz="0" w:space="0" w:color="auto"/>
        <w:bottom w:val="none" w:sz="0" w:space="0" w:color="auto"/>
        <w:right w:val="none" w:sz="0" w:space="0" w:color="auto"/>
      </w:divBdr>
    </w:div>
    <w:div w:id="1694572400">
      <w:bodyDiv w:val="1"/>
      <w:marLeft w:val="0"/>
      <w:marRight w:val="0"/>
      <w:marTop w:val="0"/>
      <w:marBottom w:val="0"/>
      <w:divBdr>
        <w:top w:val="none" w:sz="0" w:space="0" w:color="auto"/>
        <w:left w:val="none" w:sz="0" w:space="0" w:color="auto"/>
        <w:bottom w:val="none" w:sz="0" w:space="0" w:color="auto"/>
        <w:right w:val="none" w:sz="0" w:space="0" w:color="auto"/>
      </w:divBdr>
    </w:div>
    <w:div w:id="1719814807">
      <w:bodyDiv w:val="1"/>
      <w:marLeft w:val="0"/>
      <w:marRight w:val="0"/>
      <w:marTop w:val="0"/>
      <w:marBottom w:val="0"/>
      <w:divBdr>
        <w:top w:val="none" w:sz="0" w:space="0" w:color="auto"/>
        <w:left w:val="none" w:sz="0" w:space="0" w:color="auto"/>
        <w:bottom w:val="none" w:sz="0" w:space="0" w:color="auto"/>
        <w:right w:val="none" w:sz="0" w:space="0" w:color="auto"/>
      </w:divBdr>
    </w:div>
    <w:div w:id="1774275840">
      <w:bodyDiv w:val="1"/>
      <w:marLeft w:val="0"/>
      <w:marRight w:val="0"/>
      <w:marTop w:val="0"/>
      <w:marBottom w:val="0"/>
      <w:divBdr>
        <w:top w:val="none" w:sz="0" w:space="0" w:color="auto"/>
        <w:left w:val="none" w:sz="0" w:space="0" w:color="auto"/>
        <w:bottom w:val="none" w:sz="0" w:space="0" w:color="auto"/>
        <w:right w:val="none" w:sz="0" w:space="0" w:color="auto"/>
      </w:divBdr>
    </w:div>
    <w:div w:id="1803621643">
      <w:bodyDiv w:val="1"/>
      <w:marLeft w:val="0"/>
      <w:marRight w:val="0"/>
      <w:marTop w:val="0"/>
      <w:marBottom w:val="0"/>
      <w:divBdr>
        <w:top w:val="none" w:sz="0" w:space="0" w:color="auto"/>
        <w:left w:val="none" w:sz="0" w:space="0" w:color="auto"/>
        <w:bottom w:val="none" w:sz="0" w:space="0" w:color="auto"/>
        <w:right w:val="none" w:sz="0" w:space="0" w:color="auto"/>
      </w:divBdr>
    </w:div>
    <w:div w:id="1908294886">
      <w:bodyDiv w:val="1"/>
      <w:marLeft w:val="0"/>
      <w:marRight w:val="0"/>
      <w:marTop w:val="0"/>
      <w:marBottom w:val="0"/>
      <w:divBdr>
        <w:top w:val="none" w:sz="0" w:space="0" w:color="auto"/>
        <w:left w:val="none" w:sz="0" w:space="0" w:color="auto"/>
        <w:bottom w:val="none" w:sz="0" w:space="0" w:color="auto"/>
        <w:right w:val="none" w:sz="0" w:space="0" w:color="auto"/>
      </w:divBdr>
    </w:div>
    <w:div w:id="1944723580">
      <w:bodyDiv w:val="1"/>
      <w:marLeft w:val="0"/>
      <w:marRight w:val="0"/>
      <w:marTop w:val="0"/>
      <w:marBottom w:val="0"/>
      <w:divBdr>
        <w:top w:val="none" w:sz="0" w:space="0" w:color="auto"/>
        <w:left w:val="none" w:sz="0" w:space="0" w:color="auto"/>
        <w:bottom w:val="none" w:sz="0" w:space="0" w:color="auto"/>
        <w:right w:val="none" w:sz="0" w:space="0" w:color="auto"/>
      </w:divBdr>
    </w:div>
    <w:div w:id="1976911330">
      <w:bodyDiv w:val="1"/>
      <w:marLeft w:val="0"/>
      <w:marRight w:val="0"/>
      <w:marTop w:val="0"/>
      <w:marBottom w:val="0"/>
      <w:divBdr>
        <w:top w:val="none" w:sz="0" w:space="0" w:color="auto"/>
        <w:left w:val="none" w:sz="0" w:space="0" w:color="auto"/>
        <w:bottom w:val="none" w:sz="0" w:space="0" w:color="auto"/>
        <w:right w:val="none" w:sz="0" w:space="0" w:color="auto"/>
      </w:divBdr>
    </w:div>
    <w:div w:id="1987663364">
      <w:bodyDiv w:val="1"/>
      <w:marLeft w:val="0"/>
      <w:marRight w:val="0"/>
      <w:marTop w:val="0"/>
      <w:marBottom w:val="0"/>
      <w:divBdr>
        <w:top w:val="none" w:sz="0" w:space="0" w:color="auto"/>
        <w:left w:val="none" w:sz="0" w:space="0" w:color="auto"/>
        <w:bottom w:val="none" w:sz="0" w:space="0" w:color="auto"/>
        <w:right w:val="none" w:sz="0" w:space="0" w:color="auto"/>
      </w:divBdr>
    </w:div>
    <w:div w:id="2007125871">
      <w:bodyDiv w:val="1"/>
      <w:marLeft w:val="0"/>
      <w:marRight w:val="0"/>
      <w:marTop w:val="0"/>
      <w:marBottom w:val="0"/>
      <w:divBdr>
        <w:top w:val="none" w:sz="0" w:space="0" w:color="auto"/>
        <w:left w:val="none" w:sz="0" w:space="0" w:color="auto"/>
        <w:bottom w:val="none" w:sz="0" w:space="0" w:color="auto"/>
        <w:right w:val="none" w:sz="0" w:space="0" w:color="auto"/>
      </w:divBdr>
    </w:div>
    <w:div w:id="2033139584">
      <w:bodyDiv w:val="1"/>
      <w:marLeft w:val="0"/>
      <w:marRight w:val="0"/>
      <w:marTop w:val="0"/>
      <w:marBottom w:val="0"/>
      <w:divBdr>
        <w:top w:val="none" w:sz="0" w:space="0" w:color="auto"/>
        <w:left w:val="none" w:sz="0" w:space="0" w:color="auto"/>
        <w:bottom w:val="none" w:sz="0" w:space="0" w:color="auto"/>
        <w:right w:val="none" w:sz="0" w:space="0" w:color="auto"/>
      </w:divBdr>
    </w:div>
    <w:div w:id="20861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145-19" TargetMode="External"/><Relationship Id="rId13" Type="http://schemas.openxmlformats.org/officeDocument/2006/relationships/hyperlink" Target="https://uis.unesco.org/sites/default/files/documents/international-standard-classification-of-education-fields-of-education-and-training-2013-detailed-field-descriptions-2015-en.pdf" TargetMode="External"/><Relationship Id="rId18" Type="http://schemas.openxmlformats.org/officeDocument/2006/relationships/hyperlink" Target="https://rm.coe.int/rf-cdc-vol-2-/168097ec96" TargetMode="External"/><Relationship Id="rId26" Type="http://schemas.openxmlformats.org/officeDocument/2006/relationships/hyperlink" Target="https://register.nqa.gov.ua/profstandart/fahivec-z-metodiv-rozsirenna-rinku-zbutu-marketolog" TargetMode="External"/><Relationship Id="rId3" Type="http://schemas.openxmlformats.org/officeDocument/2006/relationships/styles" Target="styles.xml"/><Relationship Id="rId21" Type="http://schemas.openxmlformats.org/officeDocument/2006/relationships/hyperlink" Target="https://science.iea.gov.ua/wp-content/uploads/2022/01/EAU_415_2021-full.pdf" TargetMode="External"/><Relationship Id="rId7" Type="http://schemas.openxmlformats.org/officeDocument/2006/relationships/endnotes" Target="endnotes.xml"/><Relationship Id="rId12" Type="http://schemas.openxmlformats.org/officeDocument/2006/relationships/hyperlink" Target="https://zakon.rada.gov.ua/rada/show/va327609-10" TargetMode="External"/><Relationship Id="rId17" Type="http://schemas.openxmlformats.org/officeDocument/2006/relationships/hyperlink" Target="https://www.undp.org/uk/ukraine/tsili-staloho-rozvytku" TargetMode="External"/><Relationship Id="rId25" Type="http://schemas.openxmlformats.org/officeDocument/2006/relationships/hyperlink" Target="https://register.nqa.gov.ua/profstandart/reklamist" TargetMode="External"/><Relationship Id="rId2" Type="http://schemas.openxmlformats.org/officeDocument/2006/relationships/numbering" Target="numbering.xml"/><Relationship Id="rId16" Type="http://schemas.openxmlformats.org/officeDocument/2006/relationships/hyperlink" Target="https://ihed.org.ua/wp-content/uploads/2018/10/04_2016_ESG_2015.pdf" TargetMode="External"/><Relationship Id="rId20" Type="http://schemas.openxmlformats.org/officeDocument/2006/relationships/hyperlink" Target="https://erasmusplus.org.ua/wp-content/uploads/2024/10/glosarijvo_2024_here_neo_ivo_napn_mon_30.09.20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454-21" TargetMode="External"/><Relationship Id="rId24" Type="http://schemas.openxmlformats.org/officeDocument/2006/relationships/hyperlink" Target="https://register.nqa.gov.ua/profstandart/fahivec-analitik-z-doslidzenna-tovarnogo-rinku" TargetMode="External"/><Relationship Id="rId5" Type="http://schemas.openxmlformats.org/officeDocument/2006/relationships/webSettings" Target="webSettings.xml"/><Relationship Id="rId15" Type="http://schemas.openxmlformats.org/officeDocument/2006/relationships/hyperlink" Target="http://www.ehea.info/Upload/TPG_A_QF_RO_MK_1_EQF_Brochure.pdf" TargetMode="External"/><Relationship Id="rId23" Type="http://schemas.openxmlformats.org/officeDocument/2006/relationships/hyperlink" Target="https://erasmusplus.org.ua/wp-content/uploads/2015/04/Rozroblennya_osv_program.pdf" TargetMode="External"/><Relationship Id="rId28" Type="http://schemas.openxmlformats.org/officeDocument/2006/relationships/header" Target="header1.xml"/><Relationship Id="rId10" Type="http://schemas.openxmlformats.org/officeDocument/2006/relationships/hyperlink" Target="http://zakon4.rada.gov.ua/laws/show/266-2015-%D0%BF" TargetMode="External"/><Relationship Id="rId19" Type="http://schemas.openxmlformats.org/officeDocument/2006/relationships/hyperlink" Target="http://www.ehea.info/cid101886/tuning-educational-structures-europe.html" TargetMode="External"/><Relationship Id="rId4" Type="http://schemas.openxmlformats.org/officeDocument/2006/relationships/settings" Target="settings.xml"/><Relationship Id="rId9" Type="http://schemas.openxmlformats.org/officeDocument/2006/relationships/hyperlink" Target="http://zakon4.rada.gov.ua/laws/show/1341-2011-%D0%BF" TargetMode="External"/><Relationship Id="rId14" Type="http://schemas.openxmlformats.org/officeDocument/2006/relationships/hyperlink" Target="https://eur-lex.europa.eu/legal-content/EN/TXT/?uri=uriserv:OJ.C_.2018.189.01.0001.01.ENG&amp;toc=OJ:C:2018:189:TOC" TargetMode="External"/><Relationship Id="rId22" Type="http://schemas.openxmlformats.org/officeDocument/2006/relationships/hyperlink" Target="https://lib.iitta.gov.ua/9412/1/%D0%A0%D0%BE%D0%B7%D0%B2%D0%B8%D1%82%D0%BE%D0%BA_%D1%81%D0%B8%D1%81%D1%82%D0%B5%D0%BC%D0%B8_%D0%B7%D0%B0%D0%B1%D0%B5%D0%B7%D0%BF_%D1%8F%D0%BA%D0%BE%D1%81%D1%82%D0%B8.pdf" TargetMode="External"/><Relationship Id="rId27" Type="http://schemas.openxmlformats.org/officeDocument/2006/relationships/hyperlink" Target="https://esco.ec.europa.eu/en/classification/skill?uri=http%3A%2F%2Fdata.europa.eu%2Fesco%2Fisced-f%2F021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BE77-0783-43B3-8F9F-E210D59B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16389</Words>
  <Characters>9342</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Krokoz™</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Andrei</dc:creator>
  <cp:lastModifiedBy>Дідусенко Світлана Іванівна</cp:lastModifiedBy>
  <cp:revision>3</cp:revision>
  <cp:lastPrinted>2026-04-08T15:12:00Z</cp:lastPrinted>
  <dcterms:created xsi:type="dcterms:W3CDTF">2026-06-01T14:47:00Z</dcterms:created>
  <dcterms:modified xsi:type="dcterms:W3CDTF">2026-06-11T14:09:00Z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e2d6f374-01c2-48a8-ac2c-a7d4af4b4a66</vt:lpwstr>
  </property>
</Properties>
</file>