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0915" w:type="dxa"/>
        <w:tblInd w:w="0" w:type="dxa"/>
        <w:tblLayout w:type="fixed"/>
        <w:tblLook w:val="0000" w:firstRow="0" w:lastRow="0" w:firstColumn="0" w:lastColumn="0" w:noHBand="0" w:noVBand="0"/>
      </w:tblPr>
      <w:tblGrid>
        <w:gridCol w:w="6804"/>
        <w:gridCol w:w="4111"/>
      </w:tblGrid>
      <w:tr w:rsidR="003D1D4E" w14:paraId="1185A343" w14:textId="77777777">
        <w:trPr>
          <w:trHeight w:val="1056"/>
        </w:trPr>
        <w:tc>
          <w:tcPr>
            <w:tcW w:w="6804" w:type="dxa"/>
          </w:tcPr>
          <w:p w14:paraId="085C7C4D" w14:textId="77777777" w:rsidR="003D1D4E" w:rsidRDefault="003D1D4E" w:rsidP="00C8687C">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5F194F11" w14:textId="77777777" w:rsidR="003D1D4E" w:rsidRPr="00740751" w:rsidRDefault="0053464E" w:rsidP="00C8687C">
            <w:pPr>
              <w:shd w:val="clear" w:color="auto" w:fill="FFFFFF"/>
              <w:spacing w:after="0" w:line="240" w:lineRule="auto"/>
              <w:jc w:val="both"/>
              <w:rPr>
                <w:rFonts w:ascii="Times New Roman" w:eastAsia="Times New Roman" w:hAnsi="Times New Roman" w:cs="Times New Roman"/>
                <w:b/>
                <w:bCs/>
                <w:sz w:val="28"/>
                <w:szCs w:val="28"/>
              </w:rPr>
            </w:pPr>
            <w:r w:rsidRPr="00740751">
              <w:rPr>
                <w:rFonts w:ascii="Times New Roman" w:eastAsia="Times New Roman" w:hAnsi="Times New Roman" w:cs="Times New Roman"/>
                <w:b/>
                <w:bCs/>
                <w:sz w:val="28"/>
                <w:szCs w:val="28"/>
              </w:rPr>
              <w:t>ЗАТВЕРДЖЕНО</w:t>
            </w:r>
          </w:p>
          <w:p w14:paraId="68FB28BF" w14:textId="77777777" w:rsidR="003D1D4E" w:rsidRPr="00740751" w:rsidRDefault="0053464E" w:rsidP="00C8687C">
            <w:pPr>
              <w:shd w:val="clear" w:color="auto" w:fill="FFFFFF"/>
              <w:spacing w:after="0" w:line="240" w:lineRule="auto"/>
              <w:jc w:val="both"/>
              <w:rPr>
                <w:rFonts w:ascii="Times New Roman" w:eastAsia="Times New Roman" w:hAnsi="Times New Roman" w:cs="Times New Roman"/>
                <w:b/>
                <w:sz w:val="28"/>
                <w:szCs w:val="28"/>
              </w:rPr>
            </w:pPr>
            <w:r w:rsidRPr="00740751">
              <w:rPr>
                <w:rFonts w:ascii="Times New Roman" w:eastAsia="Times New Roman" w:hAnsi="Times New Roman" w:cs="Times New Roman"/>
                <w:b/>
                <w:sz w:val="28"/>
                <w:szCs w:val="28"/>
              </w:rPr>
              <w:t>Наказ Міністерства</w:t>
            </w:r>
          </w:p>
          <w:p w14:paraId="065724F8" w14:textId="77777777" w:rsidR="003D1D4E" w:rsidRPr="00740751" w:rsidRDefault="0053464E" w:rsidP="00C8687C">
            <w:pPr>
              <w:shd w:val="clear" w:color="auto" w:fill="FFFFFF"/>
              <w:spacing w:after="0" w:line="240" w:lineRule="auto"/>
              <w:jc w:val="both"/>
              <w:rPr>
                <w:rFonts w:ascii="Times New Roman" w:eastAsia="Times New Roman" w:hAnsi="Times New Roman" w:cs="Times New Roman"/>
                <w:b/>
                <w:sz w:val="28"/>
                <w:szCs w:val="28"/>
              </w:rPr>
            </w:pPr>
            <w:r w:rsidRPr="00740751">
              <w:rPr>
                <w:rFonts w:ascii="Times New Roman" w:eastAsia="Times New Roman" w:hAnsi="Times New Roman" w:cs="Times New Roman"/>
                <w:b/>
                <w:sz w:val="28"/>
                <w:szCs w:val="28"/>
              </w:rPr>
              <w:t>освіти і науки України</w:t>
            </w:r>
          </w:p>
          <w:p w14:paraId="5832020D" w14:textId="487BF1AC" w:rsidR="003D1D4E" w:rsidRPr="00740751" w:rsidRDefault="00740751" w:rsidP="00C8687C">
            <w:pPr>
              <w:shd w:val="clear" w:color="auto" w:fill="FFFFFF"/>
              <w:spacing w:after="0" w:line="240" w:lineRule="auto"/>
              <w:jc w:val="both"/>
              <w:rPr>
                <w:rFonts w:ascii="Times New Roman" w:eastAsia="Times New Roman" w:hAnsi="Times New Roman" w:cs="Times New Roman"/>
                <w:b/>
                <w:sz w:val="28"/>
                <w:szCs w:val="28"/>
              </w:rPr>
            </w:pPr>
            <w:r w:rsidRPr="00740751">
              <w:rPr>
                <w:rFonts w:ascii="Times New Roman" w:eastAsia="Times New Roman" w:hAnsi="Times New Roman" w:cs="Times New Roman"/>
                <w:b/>
                <w:sz w:val="28"/>
                <w:szCs w:val="28"/>
                <w:lang w:val="uk-UA"/>
              </w:rPr>
              <w:t>___________</w:t>
            </w:r>
            <w:r w:rsidR="0053464E" w:rsidRPr="00740751">
              <w:rPr>
                <w:rFonts w:ascii="Times New Roman" w:eastAsia="Times New Roman" w:hAnsi="Times New Roman" w:cs="Times New Roman"/>
                <w:b/>
                <w:sz w:val="28"/>
                <w:szCs w:val="28"/>
              </w:rPr>
              <w:t xml:space="preserve"> № ____</w:t>
            </w:r>
          </w:p>
        </w:tc>
      </w:tr>
    </w:tbl>
    <w:p w14:paraId="4ED50274"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p w14:paraId="5CCBF00F"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p w14:paraId="16C55A13"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p w14:paraId="2C1D5096"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lang w:val="en-US"/>
        </w:rPr>
      </w:pPr>
    </w:p>
    <w:p w14:paraId="0E106601" w14:textId="77777777" w:rsidR="00E00D74" w:rsidRPr="00E00D74" w:rsidRDefault="00E00D74" w:rsidP="00C8687C">
      <w:pPr>
        <w:spacing w:after="0" w:line="240" w:lineRule="auto"/>
        <w:ind w:firstLine="709"/>
        <w:jc w:val="both"/>
        <w:rPr>
          <w:rFonts w:ascii="Times New Roman" w:eastAsia="Times New Roman" w:hAnsi="Times New Roman" w:cs="Times New Roman"/>
          <w:b/>
          <w:bCs/>
          <w:sz w:val="28"/>
          <w:szCs w:val="28"/>
          <w:lang w:val="en-US"/>
        </w:rPr>
      </w:pPr>
    </w:p>
    <w:p w14:paraId="7BA9617B"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p w14:paraId="2C0DA777"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p w14:paraId="22DE5CC5" w14:textId="77777777" w:rsidR="003D1D4E" w:rsidRDefault="0053464E" w:rsidP="00C8687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14:paraId="4799B18E" w14:textId="77777777" w:rsidR="003D1D4E" w:rsidRDefault="003D1D4E" w:rsidP="00C8687C">
      <w:pPr>
        <w:spacing w:after="0" w:line="240" w:lineRule="auto"/>
        <w:jc w:val="both"/>
        <w:rPr>
          <w:rFonts w:ascii="Times New Roman" w:eastAsia="Times New Roman" w:hAnsi="Times New Roman" w:cs="Times New Roman"/>
          <w:b/>
          <w:bCs/>
          <w:sz w:val="28"/>
          <w:szCs w:val="28"/>
        </w:rPr>
      </w:pPr>
    </w:p>
    <w:p w14:paraId="6E3D7311" w14:textId="77777777" w:rsidR="003D1D4E" w:rsidRDefault="003D1D4E" w:rsidP="00C8687C">
      <w:pPr>
        <w:spacing w:after="0" w:line="240" w:lineRule="auto"/>
        <w:jc w:val="both"/>
        <w:rPr>
          <w:rFonts w:ascii="Times New Roman" w:eastAsia="Times New Roman" w:hAnsi="Times New Roman" w:cs="Times New Roman"/>
          <w:b/>
          <w:bCs/>
          <w:sz w:val="28"/>
          <w:szCs w:val="28"/>
        </w:rPr>
      </w:pPr>
    </w:p>
    <w:p w14:paraId="46745540" w14:textId="77777777" w:rsidR="003D1D4E" w:rsidRDefault="0053464E" w:rsidP="00C8687C">
      <w:pPr>
        <w:spacing w:after="0" w:line="240" w:lineRule="auto"/>
        <w:jc w:val="both"/>
        <w:rPr>
          <w:rFonts w:ascii="Times New Roman" w:eastAsia="Times New Roman" w:hAnsi="Times New Roman" w:cs="Times New Roman"/>
          <w:b/>
          <w:bCs/>
          <w:sz w:val="28"/>
          <w:szCs w:val="28"/>
        </w:rPr>
      </w:pPr>
      <w:r>
        <w:rPr>
          <w:noProof/>
          <w:lang w:val="uk-UA" w:eastAsia="uk-UA"/>
        </w:rPr>
        <mc:AlternateContent>
          <mc:Choice Requires="wps">
            <w:drawing>
              <wp:anchor distT="0" distB="0" distL="114300" distR="114300" simplePos="0" relativeHeight="251658240" behindDoc="0" locked="0" layoutInCell="1" hidden="0" allowOverlap="1" wp14:anchorId="5C184862" wp14:editId="2A9DCBAB">
                <wp:simplePos x="0" y="0"/>
                <wp:positionH relativeFrom="column">
                  <wp:posOffset>2484120</wp:posOffset>
                </wp:positionH>
                <wp:positionV relativeFrom="paragraph">
                  <wp:posOffset>89323</wp:posOffset>
                </wp:positionV>
                <wp:extent cx="3043470" cy="309880"/>
                <wp:effectExtent l="0" t="0" r="0" b="0"/>
                <wp:wrapNone/>
                <wp:docPr id="4" name="Прямоугольник 4"/>
                <wp:cNvGraphicFramePr/>
                <a:graphic xmlns:a="http://schemas.openxmlformats.org/drawingml/2006/main">
                  <a:graphicData uri="http://schemas.microsoft.com/office/word/2010/wordprocessingShape">
                    <wps:wsp>
                      <wps:cNvSpPr/>
                      <wps:spPr>
                        <a:xfrm>
                          <a:off x="3843315" y="3644110"/>
                          <a:ext cx="3005370" cy="271780"/>
                        </a:xfrm>
                        <a:prstGeom prst="rect">
                          <a:avLst/>
                        </a:prstGeom>
                        <a:solidFill>
                          <a:schemeClr val="lt1"/>
                        </a:solidFill>
                        <a:ln>
                          <a:noFill/>
                        </a:ln>
                      </wps:spPr>
                      <wps:txbx>
                        <w:txbxContent>
                          <w:p w14:paraId="6E6433E5" w14:textId="77777777" w:rsidR="003D1D4E" w:rsidRDefault="0053464E" w:rsidP="00740751">
                            <w:pPr>
                              <w:spacing w:after="0" w:line="240" w:lineRule="auto"/>
                              <w:textDirection w:val="btLr"/>
                            </w:pPr>
                            <w:r>
                              <w:rPr>
                                <w:rFonts w:ascii="Times New Roman" w:eastAsia="Times New Roman" w:hAnsi="Times New Roman" w:cs="Times New Roman"/>
                                <w:color w:val="000000"/>
                                <w:sz w:val="28"/>
                              </w:rPr>
                              <w:t>Другий (магістерський)</w:t>
                            </w:r>
                          </w:p>
                        </w:txbxContent>
                      </wps:txbx>
                      <wps:bodyPr spcFirstLastPara="1" wrap="square" lIns="72000" tIns="36000" rIns="72000" bIns="36000" anchor="t" anchorCtr="0">
                        <a:noAutofit/>
                      </wps:bodyPr>
                    </wps:wsp>
                  </a:graphicData>
                </a:graphic>
              </wp:anchor>
            </w:drawing>
          </mc:Choice>
          <mc:Fallback>
            <w:pict>
              <v:rect w14:anchorId="5C184862" id="Прямоугольник 4" o:spid="_x0000_s1026" style="position:absolute;left:0;text-align:left;margin-left:195.6pt;margin-top:7.05pt;width:239.65pt;height:2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" fillcolor="white [3201]" stroked="f">
                <v:textbox inset="2mm,1mm,2mm,1mm">
                  <w:txbxContent>
                    <w:p w14:paraId="6E6433E5" w14:textId="77777777" w:rsidR="003D1D4E" w:rsidRDefault="0053464E" w:rsidP="00740751">
                      <w:pPr>
                        <w:spacing w:after="0" w:line="240" w:lineRule="auto"/>
                        <w:textDirection w:val="btLr"/>
                      </w:pPr>
                      <w:r>
                        <w:rPr>
                          <w:rFonts w:ascii="Times New Roman" w:eastAsia="Times New Roman" w:hAnsi="Times New Roman" w:cs="Times New Roman"/>
                          <w:color w:val="000000"/>
                          <w:sz w:val="28"/>
                        </w:rPr>
                        <w:t>Другий (магістерський)</w:t>
                      </w:r>
                    </w:p>
                  </w:txbxContent>
                </v:textbox>
              </v:rect>
            </w:pict>
          </mc:Fallback>
        </mc:AlternateContent>
      </w:r>
    </w:p>
    <w:p w14:paraId="77F75EAD" w14:textId="77777777" w:rsidR="003D1D4E" w:rsidRDefault="0053464E" w:rsidP="00C8687C">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РІВЕНЬ ВИЩОЇ ОСВІТИ</w:t>
      </w:r>
      <w:r>
        <w:rPr>
          <w:rFonts w:ascii="Times New Roman" w:eastAsia="Times New Roman" w:hAnsi="Times New Roman" w:cs="Times New Roman"/>
          <w:sz w:val="28"/>
          <w:szCs w:val="28"/>
        </w:rPr>
        <w:t>______________________________________</w:t>
      </w:r>
    </w:p>
    <w:p w14:paraId="67F7F84C" w14:textId="77777777" w:rsidR="003D1D4E" w:rsidRDefault="0053464E" w:rsidP="00C8687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14:paraId="2EFD7991" w14:textId="77777777" w:rsidR="003D1D4E" w:rsidRDefault="0053464E" w:rsidP="00C8687C">
      <w:pPr>
        <w:tabs>
          <w:tab w:val="left" w:pos="7371"/>
        </w:tabs>
        <w:spacing w:after="0" w:line="240" w:lineRule="auto"/>
        <w:jc w:val="both"/>
        <w:rPr>
          <w:rFonts w:ascii="Times New Roman" w:eastAsia="Times New Roman" w:hAnsi="Times New Roman" w:cs="Times New Roman"/>
          <w:b/>
          <w:bCs/>
          <w:sz w:val="28"/>
          <w:szCs w:val="28"/>
        </w:rPr>
      </w:pPr>
      <w:r>
        <w:rPr>
          <w:noProof/>
          <w:lang w:val="uk-UA" w:eastAsia="uk-UA"/>
        </w:rPr>
        <mc:AlternateContent>
          <mc:Choice Requires="wps">
            <w:drawing>
              <wp:anchor distT="0" distB="0" distL="114300" distR="114300" simplePos="0" relativeHeight="251659264" behindDoc="0" locked="0" layoutInCell="1" hidden="0" allowOverlap="1" wp14:anchorId="029B2076" wp14:editId="14391155">
                <wp:simplePos x="0" y="0"/>
                <wp:positionH relativeFrom="column">
                  <wp:posOffset>2482215</wp:posOffset>
                </wp:positionH>
                <wp:positionV relativeFrom="paragraph">
                  <wp:posOffset>81733</wp:posOffset>
                </wp:positionV>
                <wp:extent cx="3043470" cy="319036"/>
                <wp:effectExtent l="0" t="0" r="0" b="0"/>
                <wp:wrapNone/>
                <wp:docPr id="3" name="Прямоугольник 3"/>
                <wp:cNvGraphicFramePr/>
                <a:graphic xmlns:a="http://schemas.openxmlformats.org/drawingml/2006/main">
                  <a:graphicData uri="http://schemas.microsoft.com/office/word/2010/wordprocessingShape">
                    <wps:wsp>
                      <wps:cNvSpPr/>
                      <wps:spPr>
                        <a:xfrm>
                          <a:off x="3843315" y="3639532"/>
                          <a:ext cx="3005370" cy="280936"/>
                        </a:xfrm>
                        <a:prstGeom prst="rect">
                          <a:avLst/>
                        </a:prstGeom>
                        <a:solidFill>
                          <a:schemeClr val="lt1"/>
                        </a:solidFill>
                        <a:ln>
                          <a:noFill/>
                        </a:ln>
                      </wps:spPr>
                      <wps:txbx>
                        <w:txbxContent>
                          <w:p w14:paraId="309D7ACB" w14:textId="77777777" w:rsidR="003D1D4E" w:rsidRDefault="0053464E">
                            <w:pPr>
                              <w:textDirection w:val="btLr"/>
                            </w:pPr>
                            <w:r>
                              <w:rPr>
                                <w:rFonts w:ascii="Times New Roman" w:eastAsia="Times New Roman" w:hAnsi="Times New Roman" w:cs="Times New Roman"/>
                                <w:color w:val="000000"/>
                                <w:sz w:val="28"/>
                              </w:rPr>
                              <w:t>Магістр</w:t>
                            </w:r>
                          </w:p>
                        </w:txbxContent>
                      </wps:txbx>
                      <wps:bodyPr spcFirstLastPara="1" wrap="square" lIns="72000" tIns="36000" rIns="72000" bIns="360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B2076" id="Прямоугольник 3" o:spid="_x0000_s1027" style="position:absolute;left:0;text-align:left;margin-left:195.45pt;margin-top:6.45pt;width:239.65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" fillcolor="white [3201]" stroked="f">
                <v:textbox inset="2mm,1mm,2mm,1mm">
                  <w:txbxContent>
                    <w:p w14:paraId="309D7ACB" w14:textId="77777777" w:rsidR="003D1D4E" w:rsidRDefault="00000000">
                      <w:pPr>
                        <w:textDirection w:val="btLr"/>
                      </w:pPr>
                      <w:r>
                        <w:rPr>
                          <w:rFonts w:ascii="Times New Roman" w:eastAsia="Times New Roman" w:hAnsi="Times New Roman" w:cs="Times New Roman"/>
                          <w:color w:val="000000"/>
                          <w:sz w:val="28"/>
                        </w:rPr>
                        <w:t>Магістр</w:t>
                      </w:r>
                    </w:p>
                  </w:txbxContent>
                </v:textbox>
              </v:rect>
            </w:pict>
          </mc:Fallback>
        </mc:AlternateContent>
      </w:r>
    </w:p>
    <w:p w14:paraId="4D2D701D" w14:textId="77777777" w:rsidR="003D1D4E" w:rsidRDefault="0053464E" w:rsidP="00C8687C">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СТУПІНЬ ВИЩОЇ ОСВІТИ</w:t>
      </w:r>
      <w:r>
        <w:rPr>
          <w:rFonts w:ascii="Times New Roman" w:eastAsia="Times New Roman" w:hAnsi="Times New Roman" w:cs="Times New Roman"/>
          <w:sz w:val="28"/>
          <w:szCs w:val="28"/>
        </w:rPr>
        <w:t>_____________________________________</w:t>
      </w:r>
    </w:p>
    <w:p w14:paraId="6332EA77" w14:textId="77777777" w:rsidR="003D1D4E" w:rsidRDefault="0053464E" w:rsidP="00C8687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14:paraId="3359C095" w14:textId="77777777" w:rsidR="003D1D4E" w:rsidRDefault="0053464E" w:rsidP="00C8687C">
      <w:pPr>
        <w:tabs>
          <w:tab w:val="left" w:pos="7371"/>
        </w:tabs>
        <w:spacing w:after="0" w:line="240" w:lineRule="auto"/>
        <w:jc w:val="both"/>
        <w:rPr>
          <w:rFonts w:ascii="Times New Roman" w:eastAsia="Times New Roman" w:hAnsi="Times New Roman" w:cs="Times New Roman"/>
          <w:b/>
          <w:bCs/>
          <w:sz w:val="28"/>
          <w:szCs w:val="28"/>
        </w:rPr>
      </w:pPr>
      <w:r>
        <w:rPr>
          <w:noProof/>
          <w:lang w:val="uk-UA" w:eastAsia="uk-UA"/>
        </w:rPr>
        <mc:AlternateContent>
          <mc:Choice Requires="wps">
            <w:drawing>
              <wp:anchor distT="0" distB="0" distL="114300" distR="114300" simplePos="0" relativeHeight="251660288" behindDoc="0" locked="0" layoutInCell="1" hidden="0" allowOverlap="1" wp14:anchorId="6C5AA1C6" wp14:editId="6BFD2D1A">
                <wp:simplePos x="0" y="0"/>
                <wp:positionH relativeFrom="column">
                  <wp:posOffset>2482215</wp:posOffset>
                </wp:positionH>
                <wp:positionV relativeFrom="paragraph">
                  <wp:posOffset>78107</wp:posOffset>
                </wp:positionV>
                <wp:extent cx="3043470" cy="319036"/>
                <wp:effectExtent l="0" t="0" r="0" b="0"/>
                <wp:wrapNone/>
                <wp:docPr id="2" name="Прямоугольник 2"/>
                <wp:cNvGraphicFramePr/>
                <a:graphic xmlns:a="http://schemas.openxmlformats.org/drawingml/2006/main">
                  <a:graphicData uri="http://schemas.microsoft.com/office/word/2010/wordprocessingShape">
                    <wps:wsp>
                      <wps:cNvSpPr/>
                      <wps:spPr>
                        <a:xfrm>
                          <a:off x="3843315" y="3639532"/>
                          <a:ext cx="3005370" cy="280936"/>
                        </a:xfrm>
                        <a:prstGeom prst="rect">
                          <a:avLst/>
                        </a:prstGeom>
                        <a:solidFill>
                          <a:schemeClr val="lt1"/>
                        </a:solidFill>
                        <a:ln>
                          <a:noFill/>
                        </a:ln>
                      </wps:spPr>
                      <wps:txbx>
                        <w:txbxContent>
                          <w:p w14:paraId="583DE4C7" w14:textId="77777777" w:rsidR="003D1D4E" w:rsidRDefault="0053464E">
                            <w:pPr>
                              <w:textDirection w:val="btLr"/>
                            </w:pPr>
                            <w:r>
                              <w:rPr>
                                <w:rFonts w:ascii="Times New Roman" w:eastAsia="Times New Roman" w:hAnsi="Times New Roman" w:cs="Times New Roman"/>
                                <w:color w:val="000000"/>
                                <w:sz w:val="28"/>
                              </w:rPr>
                              <w:t>J Транспорт та послуги</w:t>
                            </w:r>
                          </w:p>
                        </w:txbxContent>
                      </wps:txbx>
                      <wps:bodyPr spcFirstLastPara="1" wrap="square" lIns="72000" tIns="36000" rIns="72000" bIns="360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AA1C6" id="Прямоугольник 2" o:spid="_x0000_s1028" style="position:absolute;left:0;text-align:left;margin-left:195.45pt;margin-top:6.15pt;width:239.65pt;height:2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" fillcolor="white [3201]" stroked="f">
                <v:textbox inset="2mm,1mm,2mm,1mm">
                  <w:txbxContent>
                    <w:p w14:paraId="583DE4C7" w14:textId="77777777" w:rsidR="003D1D4E" w:rsidRDefault="00000000">
                      <w:pPr>
                        <w:textDirection w:val="btLr"/>
                      </w:pPr>
                      <w:r>
                        <w:rPr>
                          <w:rFonts w:ascii="Times New Roman" w:eastAsia="Times New Roman" w:hAnsi="Times New Roman" w:cs="Times New Roman"/>
                          <w:color w:val="000000"/>
                          <w:sz w:val="28"/>
                        </w:rPr>
                        <w:t>J Транспорт та послуги</w:t>
                      </w:r>
                    </w:p>
                  </w:txbxContent>
                </v:textbox>
              </v:rect>
            </w:pict>
          </mc:Fallback>
        </mc:AlternateContent>
      </w:r>
    </w:p>
    <w:p w14:paraId="153DD672" w14:textId="77777777" w:rsidR="003D1D4E" w:rsidRDefault="0053464E" w:rsidP="00C8687C">
      <w:pPr>
        <w:tabs>
          <w:tab w:val="left" w:pos="737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________________________________________________</w:t>
      </w:r>
    </w:p>
    <w:p w14:paraId="00587D61" w14:textId="77777777" w:rsidR="003D1D4E" w:rsidRDefault="0053464E" w:rsidP="00C8687C">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14:paraId="5DCE9AEC" w14:textId="77777777" w:rsidR="003D1D4E" w:rsidRDefault="0053464E" w:rsidP="00C8687C">
      <w:pPr>
        <w:tabs>
          <w:tab w:val="left" w:pos="7371"/>
        </w:tabs>
        <w:spacing w:after="0" w:line="240" w:lineRule="auto"/>
        <w:jc w:val="both"/>
        <w:rPr>
          <w:rFonts w:ascii="Times New Roman" w:eastAsia="Times New Roman" w:hAnsi="Times New Roman" w:cs="Times New Roman"/>
          <w:b/>
          <w:bCs/>
          <w:sz w:val="28"/>
          <w:szCs w:val="28"/>
        </w:rPr>
      </w:pPr>
      <w:r>
        <w:rPr>
          <w:noProof/>
          <w:lang w:val="uk-UA" w:eastAsia="uk-UA"/>
        </w:rPr>
        <mc:AlternateContent>
          <mc:Choice Requires="wps">
            <w:drawing>
              <wp:anchor distT="0" distB="0" distL="114300" distR="114300" simplePos="0" relativeHeight="251661312" behindDoc="0" locked="0" layoutInCell="1" hidden="0" allowOverlap="1" wp14:anchorId="6AB8282B" wp14:editId="35E9DEDA">
                <wp:simplePos x="0" y="0"/>
                <wp:positionH relativeFrom="column">
                  <wp:posOffset>2482215</wp:posOffset>
                </wp:positionH>
                <wp:positionV relativeFrom="paragraph">
                  <wp:posOffset>65830</wp:posOffset>
                </wp:positionV>
                <wp:extent cx="3043470" cy="319036"/>
                <wp:effectExtent l="0" t="0" r="0" b="0"/>
                <wp:wrapNone/>
                <wp:docPr id="1" name="Прямоугольник 1"/>
                <wp:cNvGraphicFramePr/>
                <a:graphic xmlns:a="http://schemas.openxmlformats.org/drawingml/2006/main">
                  <a:graphicData uri="http://schemas.microsoft.com/office/word/2010/wordprocessingShape">
                    <wps:wsp>
                      <wps:cNvSpPr/>
                      <wps:spPr>
                        <a:xfrm>
                          <a:off x="3843315" y="3639532"/>
                          <a:ext cx="3005370" cy="280936"/>
                        </a:xfrm>
                        <a:prstGeom prst="rect">
                          <a:avLst/>
                        </a:prstGeom>
                        <a:solidFill>
                          <a:schemeClr val="lt1"/>
                        </a:solidFill>
                        <a:ln>
                          <a:noFill/>
                        </a:ln>
                      </wps:spPr>
                      <wps:txbx>
                        <w:txbxContent>
                          <w:p w14:paraId="6867A318" w14:textId="77777777" w:rsidR="003D1D4E" w:rsidRDefault="0053464E">
                            <w:pPr>
                              <w:textDirection w:val="btLr"/>
                            </w:pPr>
                            <w:r>
                              <w:rPr>
                                <w:rFonts w:ascii="Times New Roman" w:eastAsia="Times New Roman" w:hAnsi="Times New Roman" w:cs="Times New Roman"/>
                                <w:color w:val="000000"/>
                                <w:sz w:val="28"/>
                              </w:rPr>
                              <w:t>J8 Автомобільний транспорт</w:t>
                            </w:r>
                          </w:p>
                        </w:txbxContent>
                      </wps:txbx>
                      <wps:bodyPr spcFirstLastPara="1" wrap="square" lIns="72000" tIns="36000" rIns="72000" bIns="36000" anchor="t"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8282B" id="Прямоугольник 1" o:spid="_x0000_s1029" style="position:absolute;left:0;text-align:left;margin-left:195.45pt;margin-top:5.2pt;width:239.65pt;height:2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" fillcolor="white [3201]" stroked="f">
                <v:textbox inset="2mm,1mm,2mm,1mm">
                  <w:txbxContent>
                    <w:p w14:paraId="6867A318" w14:textId="77777777" w:rsidR="003D1D4E" w:rsidRDefault="00000000">
                      <w:pPr>
                        <w:textDirection w:val="btLr"/>
                      </w:pPr>
                      <w:r>
                        <w:rPr>
                          <w:rFonts w:ascii="Times New Roman" w:eastAsia="Times New Roman" w:hAnsi="Times New Roman" w:cs="Times New Roman"/>
                          <w:color w:val="000000"/>
                          <w:sz w:val="28"/>
                        </w:rPr>
                        <w:t>J8 Автомобільний транспорт</w:t>
                      </w:r>
                    </w:p>
                  </w:txbxContent>
                </v:textbox>
              </v:rect>
            </w:pict>
          </mc:Fallback>
        </mc:AlternateContent>
      </w:r>
    </w:p>
    <w:p w14:paraId="5A1A41C7" w14:textId="77777777" w:rsidR="003D1D4E" w:rsidRDefault="0053464E" w:rsidP="00C8687C">
      <w:pPr>
        <w:tabs>
          <w:tab w:val="left" w:pos="7371"/>
        </w:tabs>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СПЕЦІАЛЬНІСТЬ______________________________________________</w:t>
      </w:r>
    </w:p>
    <w:p w14:paraId="3C5A42B0" w14:textId="77777777" w:rsidR="003D1D4E" w:rsidRDefault="0053464E" w:rsidP="00C8687C">
      <w:pPr>
        <w:spacing w:after="0" w:line="240" w:lineRule="auto"/>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14:paraId="6DBD3A25" w14:textId="77777777" w:rsidR="003D1D4E" w:rsidRDefault="003D1D4E" w:rsidP="00C8687C">
      <w:pPr>
        <w:spacing w:after="0" w:line="240" w:lineRule="auto"/>
        <w:jc w:val="both"/>
        <w:rPr>
          <w:rFonts w:ascii="Times New Roman" w:eastAsia="Times New Roman" w:hAnsi="Times New Roman" w:cs="Times New Roman"/>
          <w:sz w:val="28"/>
          <w:szCs w:val="28"/>
        </w:rPr>
      </w:pPr>
    </w:p>
    <w:p w14:paraId="0F6C7FFA" w14:textId="77777777" w:rsidR="003D1D4E" w:rsidRDefault="003D1D4E" w:rsidP="00C8687C">
      <w:pPr>
        <w:spacing w:after="0" w:line="240" w:lineRule="auto"/>
        <w:jc w:val="both"/>
        <w:rPr>
          <w:rFonts w:ascii="Times New Roman" w:eastAsia="Times New Roman" w:hAnsi="Times New Roman" w:cs="Times New Roman"/>
          <w:sz w:val="28"/>
          <w:szCs w:val="28"/>
        </w:rPr>
      </w:pPr>
    </w:p>
    <w:p w14:paraId="507647E7" w14:textId="77777777" w:rsidR="003D1D4E" w:rsidRDefault="003D1D4E" w:rsidP="00C8687C">
      <w:pPr>
        <w:spacing w:after="0" w:line="240" w:lineRule="auto"/>
        <w:jc w:val="both"/>
        <w:rPr>
          <w:rFonts w:ascii="Times New Roman" w:eastAsia="Times New Roman" w:hAnsi="Times New Roman" w:cs="Times New Roman"/>
          <w:sz w:val="28"/>
          <w:szCs w:val="28"/>
        </w:rPr>
      </w:pPr>
    </w:p>
    <w:p w14:paraId="64B13797" w14:textId="77777777" w:rsidR="003D1D4E" w:rsidRDefault="003D1D4E" w:rsidP="00C8687C">
      <w:pPr>
        <w:spacing w:after="0" w:line="240" w:lineRule="auto"/>
        <w:jc w:val="both"/>
        <w:rPr>
          <w:rFonts w:ascii="Times New Roman" w:eastAsia="Times New Roman" w:hAnsi="Times New Roman" w:cs="Times New Roman"/>
          <w:sz w:val="28"/>
          <w:szCs w:val="28"/>
        </w:rPr>
      </w:pPr>
    </w:p>
    <w:p w14:paraId="7DAE916A" w14:textId="77777777" w:rsidR="003D1D4E" w:rsidRDefault="003D1D4E" w:rsidP="00C8687C">
      <w:pPr>
        <w:spacing w:after="0" w:line="240" w:lineRule="auto"/>
        <w:jc w:val="both"/>
        <w:rPr>
          <w:rFonts w:ascii="Times New Roman" w:eastAsia="Times New Roman" w:hAnsi="Times New Roman" w:cs="Times New Roman"/>
          <w:sz w:val="28"/>
          <w:szCs w:val="28"/>
        </w:rPr>
      </w:pPr>
    </w:p>
    <w:p w14:paraId="2D0D8F7D" w14:textId="77777777" w:rsidR="003D1D4E" w:rsidRDefault="003D1D4E" w:rsidP="00C8687C">
      <w:pPr>
        <w:spacing w:after="0" w:line="240" w:lineRule="auto"/>
        <w:jc w:val="both"/>
        <w:rPr>
          <w:rFonts w:ascii="Times New Roman" w:eastAsia="Times New Roman" w:hAnsi="Times New Roman" w:cs="Times New Roman"/>
          <w:sz w:val="28"/>
          <w:szCs w:val="28"/>
        </w:rPr>
      </w:pPr>
    </w:p>
    <w:p w14:paraId="7C466B2C" w14:textId="77777777" w:rsidR="003D1D4E" w:rsidRDefault="003D1D4E" w:rsidP="00C8687C">
      <w:pPr>
        <w:spacing w:after="0" w:line="240" w:lineRule="auto"/>
        <w:jc w:val="both"/>
        <w:rPr>
          <w:rFonts w:ascii="Times New Roman" w:eastAsia="Times New Roman" w:hAnsi="Times New Roman" w:cs="Times New Roman"/>
          <w:sz w:val="28"/>
          <w:szCs w:val="28"/>
        </w:rPr>
      </w:pPr>
    </w:p>
    <w:p w14:paraId="348A831A" w14:textId="77777777" w:rsidR="003D1D4E" w:rsidRDefault="003D1D4E" w:rsidP="00C8687C">
      <w:pPr>
        <w:spacing w:after="0" w:line="240" w:lineRule="auto"/>
        <w:jc w:val="both"/>
        <w:rPr>
          <w:rFonts w:ascii="Times New Roman" w:eastAsia="Times New Roman" w:hAnsi="Times New Roman" w:cs="Times New Roman"/>
          <w:sz w:val="28"/>
          <w:szCs w:val="28"/>
        </w:rPr>
      </w:pPr>
    </w:p>
    <w:p w14:paraId="40D4498C" w14:textId="77777777" w:rsidR="003D1D4E" w:rsidRDefault="003D1D4E" w:rsidP="00C8687C">
      <w:pPr>
        <w:spacing w:after="0" w:line="240" w:lineRule="auto"/>
        <w:jc w:val="both"/>
        <w:rPr>
          <w:rFonts w:ascii="Times New Roman" w:eastAsia="Times New Roman" w:hAnsi="Times New Roman" w:cs="Times New Roman"/>
          <w:sz w:val="28"/>
          <w:szCs w:val="28"/>
        </w:rPr>
      </w:pPr>
    </w:p>
    <w:p w14:paraId="2B16562E" w14:textId="77777777" w:rsidR="003D1D4E" w:rsidRDefault="003D1D4E" w:rsidP="00C8687C">
      <w:pPr>
        <w:spacing w:after="0" w:line="240" w:lineRule="auto"/>
        <w:jc w:val="both"/>
        <w:rPr>
          <w:rFonts w:ascii="Times New Roman" w:eastAsia="Times New Roman" w:hAnsi="Times New Roman" w:cs="Times New Roman"/>
          <w:sz w:val="28"/>
          <w:szCs w:val="28"/>
        </w:rPr>
      </w:pPr>
    </w:p>
    <w:p w14:paraId="12F4DFC8" w14:textId="77777777" w:rsidR="003D1D4E" w:rsidRDefault="003D1D4E" w:rsidP="00C8687C">
      <w:pPr>
        <w:spacing w:after="0" w:line="240" w:lineRule="auto"/>
        <w:jc w:val="both"/>
        <w:rPr>
          <w:rFonts w:ascii="Times New Roman" w:eastAsia="Times New Roman" w:hAnsi="Times New Roman" w:cs="Times New Roman"/>
          <w:sz w:val="28"/>
          <w:szCs w:val="28"/>
        </w:rPr>
      </w:pPr>
    </w:p>
    <w:p w14:paraId="5739B08E" w14:textId="77777777" w:rsidR="003D1D4E" w:rsidRDefault="0053464E" w:rsidP="00C8687C">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5B371A91" w14:textId="77777777" w:rsidR="003D1D4E" w:rsidRDefault="003D1D4E" w:rsidP="00C8687C">
      <w:pPr>
        <w:spacing w:after="0" w:line="240" w:lineRule="auto"/>
        <w:jc w:val="center"/>
        <w:rPr>
          <w:rFonts w:ascii="Times New Roman" w:eastAsia="Times New Roman" w:hAnsi="Times New Roman" w:cs="Times New Roman"/>
          <w:b/>
          <w:bCs/>
          <w:sz w:val="28"/>
          <w:szCs w:val="28"/>
        </w:rPr>
      </w:pPr>
    </w:p>
    <w:p w14:paraId="6C03047D" w14:textId="77777777" w:rsidR="003D1D4E" w:rsidRDefault="003D1D4E" w:rsidP="00C8687C">
      <w:pPr>
        <w:spacing w:after="0" w:line="240" w:lineRule="auto"/>
        <w:jc w:val="center"/>
        <w:rPr>
          <w:rFonts w:ascii="Times New Roman" w:eastAsia="Times New Roman" w:hAnsi="Times New Roman" w:cs="Times New Roman"/>
          <w:b/>
          <w:bCs/>
          <w:sz w:val="28"/>
          <w:szCs w:val="28"/>
        </w:rPr>
      </w:pPr>
    </w:p>
    <w:p w14:paraId="4AD02B1E" w14:textId="77777777" w:rsidR="003D1D4E" w:rsidRDefault="0053464E" w:rsidP="00C8687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2F12F38B" w14:textId="77777777" w:rsidR="003D1D4E" w:rsidRDefault="003D1D4E" w:rsidP="00C8687C">
      <w:pPr>
        <w:tabs>
          <w:tab w:val="left" w:pos="4253"/>
        </w:tabs>
        <w:spacing w:after="0" w:line="240" w:lineRule="auto"/>
        <w:jc w:val="center"/>
        <w:rPr>
          <w:rFonts w:ascii="Times New Roman" w:eastAsia="Times New Roman" w:hAnsi="Times New Roman" w:cs="Times New Roman"/>
          <w:b/>
          <w:bCs/>
          <w:sz w:val="28"/>
          <w:szCs w:val="28"/>
        </w:rPr>
      </w:pPr>
    </w:p>
    <w:p w14:paraId="0515E694" w14:textId="77777777" w:rsidR="003D1D4E" w:rsidRDefault="003D1D4E" w:rsidP="00C8687C">
      <w:pPr>
        <w:tabs>
          <w:tab w:val="left" w:pos="4253"/>
        </w:tabs>
        <w:spacing w:after="0" w:line="240" w:lineRule="auto"/>
        <w:jc w:val="center"/>
        <w:rPr>
          <w:rFonts w:ascii="Times New Roman" w:eastAsia="Times New Roman" w:hAnsi="Times New Roman" w:cs="Times New Roman"/>
          <w:b/>
          <w:bCs/>
          <w:sz w:val="28"/>
          <w:szCs w:val="28"/>
        </w:rPr>
      </w:pPr>
    </w:p>
    <w:p w14:paraId="343B6F64" w14:textId="77777777" w:rsidR="003D1D4E" w:rsidRDefault="0053464E" w:rsidP="00C8687C">
      <w:pPr>
        <w:tabs>
          <w:tab w:val="left" w:pos="3828"/>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14:paraId="672D2EEF" w14:textId="77777777" w:rsidR="003D1D4E" w:rsidRDefault="0053464E" w:rsidP="00C8687C">
      <w:pPr>
        <w:tabs>
          <w:tab w:val="left" w:pos="4253"/>
        </w:tabs>
        <w:spacing w:after="0" w:line="240" w:lineRule="auto"/>
        <w:jc w:val="center"/>
        <w:rPr>
          <w:rFonts w:ascii="Times New Roman" w:eastAsia="Times New Roman" w:hAnsi="Times New Roman" w:cs="Times New Roman"/>
          <w:b/>
          <w:bCs/>
          <w:sz w:val="28"/>
          <w:szCs w:val="28"/>
        </w:rPr>
        <w:sectPr w:rsidR="003D1D4E">
          <w:headerReference w:type="default" r:id="rId8"/>
          <w:pgSz w:w="11906" w:h="16838"/>
          <w:pgMar w:top="1134" w:right="851" w:bottom="1134" w:left="1418" w:header="567" w:footer="113" w:gutter="0"/>
          <w:pgNumType w:start="1"/>
          <w:cols w:space="720"/>
          <w:titlePg/>
        </w:sectPr>
      </w:pPr>
      <w:r>
        <w:rPr>
          <w:rFonts w:ascii="Times New Roman" w:eastAsia="Times New Roman" w:hAnsi="Times New Roman" w:cs="Times New Roman"/>
          <w:b/>
          <w:bCs/>
          <w:sz w:val="28"/>
          <w:szCs w:val="28"/>
        </w:rPr>
        <w:t>2026</w:t>
      </w:r>
    </w:p>
    <w:p w14:paraId="4B6E7E56" w14:textId="77777777" w:rsidR="003D1D4E" w:rsidRDefault="0053464E" w:rsidP="00C8687C">
      <w:pPr>
        <w:tabs>
          <w:tab w:val="left" w:pos="851"/>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Преамбула</w:t>
      </w:r>
    </w:p>
    <w:p w14:paraId="68F17837"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0"/>
          <w:szCs w:val="20"/>
        </w:rPr>
      </w:pPr>
    </w:p>
    <w:p w14:paraId="274F49C6" w14:textId="29808DB4" w:rsidR="00740751" w:rsidRDefault="0053464E" w:rsidP="00C8687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вищої освіти України: другий (магістерський) рівень, галузь знань – </w:t>
      </w:r>
      <w:r w:rsidR="0074075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J Транспорт та послуги</w:t>
      </w:r>
      <w:r w:rsidR="00E00D7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спеціальність </w:t>
      </w:r>
      <w:r w:rsidR="0074075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J8 Автомобільний транспорт</w:t>
      </w:r>
      <w:r w:rsidR="00E00D74">
        <w:rPr>
          <w:rFonts w:ascii="Times New Roman" w:eastAsia="Times New Roman" w:hAnsi="Times New Roman" w:cs="Times New Roman"/>
          <w:sz w:val="28"/>
          <w:szCs w:val="28"/>
          <w:lang w:val="uk-UA"/>
        </w:rPr>
        <w:t>»</w:t>
      </w:r>
      <w:r w:rsidR="00740751">
        <w:rPr>
          <w:rFonts w:ascii="Times New Roman" w:eastAsia="Times New Roman" w:hAnsi="Times New Roman" w:cs="Times New Roman"/>
          <w:sz w:val="28"/>
          <w:szCs w:val="28"/>
          <w:lang w:val="uk-UA"/>
        </w:rPr>
        <w:t xml:space="preserve"> (далі – Стандарт)</w:t>
      </w:r>
      <w:r>
        <w:rPr>
          <w:rFonts w:ascii="Times New Roman" w:eastAsia="Times New Roman" w:hAnsi="Times New Roman" w:cs="Times New Roman"/>
          <w:sz w:val="28"/>
          <w:szCs w:val="28"/>
        </w:rPr>
        <w:t xml:space="preserve">. </w:t>
      </w:r>
    </w:p>
    <w:p w14:paraId="129DC10E" w14:textId="0E429D71" w:rsidR="003D1D4E" w:rsidRDefault="0053464E" w:rsidP="00C8687C">
      <w:pPr>
        <w:shd w:val="clear" w:color="auto" w:fill="FFFFFF"/>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Затверджено </w:t>
      </w:r>
      <w:r w:rsidR="00740751">
        <w:rPr>
          <w:rFonts w:ascii="Times New Roman" w:eastAsia="Times New Roman" w:hAnsi="Times New Roman" w:cs="Times New Roman"/>
          <w:sz w:val="28"/>
          <w:szCs w:val="28"/>
          <w:lang w:val="uk-UA"/>
        </w:rPr>
        <w:t>та</w:t>
      </w:r>
      <w:r>
        <w:rPr>
          <w:rFonts w:ascii="Times New Roman" w:eastAsia="Times New Roman" w:hAnsi="Times New Roman" w:cs="Times New Roman"/>
          <w:sz w:val="28"/>
          <w:szCs w:val="28"/>
        </w:rPr>
        <w:t xml:space="preserve"> введено в дію наказом Міністерства освіти і науки </w:t>
      </w:r>
      <w:r w:rsidR="00740751">
        <w:rPr>
          <w:rFonts w:ascii="Times New Roman" w:eastAsia="Times New Roman" w:hAnsi="Times New Roman" w:cs="Times New Roman"/>
          <w:sz w:val="28"/>
          <w:szCs w:val="28"/>
        </w:rPr>
        <w:t xml:space="preserve">України </w:t>
      </w:r>
      <w:proofErr w:type="spellStart"/>
      <w:r w:rsidR="00740751">
        <w:rPr>
          <w:rFonts w:ascii="Times New Roman" w:eastAsia="Times New Roman" w:hAnsi="Times New Roman" w:cs="Times New Roman"/>
          <w:sz w:val="28"/>
          <w:szCs w:val="28"/>
        </w:rPr>
        <w:t>ві</w:t>
      </w:r>
      <w:proofErr w:type="spellEnd"/>
      <w:r w:rsidR="00740751">
        <w:rPr>
          <w:rFonts w:ascii="Times New Roman" w:eastAsia="Times New Roman" w:hAnsi="Times New Roman" w:cs="Times New Roman"/>
          <w:sz w:val="28"/>
          <w:szCs w:val="28"/>
          <w:lang w:val="uk-UA"/>
        </w:rPr>
        <w:t>д ____________ №_______.</w:t>
      </w:r>
    </w:p>
    <w:p w14:paraId="2C9EB8B7" w14:textId="77777777" w:rsidR="00740751" w:rsidRPr="00740751" w:rsidRDefault="00740751" w:rsidP="00C8687C">
      <w:pPr>
        <w:shd w:val="clear" w:color="auto" w:fill="FFFFFF"/>
        <w:spacing w:after="0" w:line="240" w:lineRule="auto"/>
        <w:ind w:firstLine="567"/>
        <w:jc w:val="both"/>
        <w:rPr>
          <w:rFonts w:ascii="Times New Roman" w:eastAsia="Times New Roman" w:hAnsi="Times New Roman" w:cs="Times New Roman"/>
          <w:sz w:val="28"/>
          <w:szCs w:val="28"/>
          <w:lang w:val="uk-UA"/>
        </w:rPr>
      </w:pPr>
    </w:p>
    <w:p w14:paraId="4903FF37" w14:textId="72B5A9EA" w:rsidR="003D1D4E" w:rsidRDefault="0053464E" w:rsidP="00C8687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розроблено членами підкомісії </w:t>
      </w:r>
      <w:r w:rsidR="0074075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J8 Автомобільний транспорт</w:t>
      </w:r>
      <w:r w:rsidR="00E00D7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НМК 10 з транспорту та послуг Науково-методичної ради Міністерства освіти і науки України:</w:t>
      </w:r>
    </w:p>
    <w:p w14:paraId="3962C59C" w14:textId="77777777" w:rsidR="003D1D4E" w:rsidRDefault="003D1D4E" w:rsidP="00C8687C">
      <w:pPr>
        <w:shd w:val="clear" w:color="auto" w:fill="FFFFFF"/>
        <w:spacing w:after="0" w:line="240" w:lineRule="auto"/>
        <w:ind w:firstLine="567"/>
        <w:jc w:val="both"/>
        <w:rPr>
          <w:rFonts w:ascii="Times New Roman" w:eastAsia="Times New Roman" w:hAnsi="Times New Roman" w:cs="Times New Roman"/>
          <w:sz w:val="20"/>
          <w:szCs w:val="20"/>
        </w:rPr>
      </w:pPr>
    </w:p>
    <w:tbl>
      <w:tblPr>
        <w:tblStyle w:val="a6"/>
        <w:tblW w:w="963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62"/>
        <w:gridCol w:w="6975"/>
      </w:tblGrid>
      <w:tr w:rsidR="003D1D4E" w14:paraId="4A81938F" w14:textId="77777777">
        <w:tc>
          <w:tcPr>
            <w:tcW w:w="2662" w:type="dxa"/>
          </w:tcPr>
          <w:p w14:paraId="1D43C957" w14:textId="77777777" w:rsidR="003D1D4E" w:rsidRDefault="0053464E" w:rsidP="00C8687C">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Кузькін</w:t>
            </w:r>
            <w:proofErr w:type="spellEnd"/>
            <w:r>
              <w:rPr>
                <w:rFonts w:ascii="Times New Roman" w:eastAsia="Times New Roman" w:hAnsi="Times New Roman" w:cs="Times New Roman"/>
                <w:sz w:val="28"/>
                <w:szCs w:val="28"/>
              </w:rPr>
              <w:t xml:space="preserve"> </w:t>
            </w:r>
          </w:p>
          <w:p w14:paraId="4C8FD603"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Олексій</w:t>
            </w:r>
          </w:p>
          <w:p w14:paraId="45120EE6"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Феліксович,</w:t>
            </w:r>
          </w:p>
          <w:p w14:paraId="60D27747" w14:textId="77777777" w:rsidR="003D1D4E" w:rsidRDefault="0053464E" w:rsidP="00C8687C">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голова підкомісії</w:t>
            </w:r>
          </w:p>
        </w:tc>
        <w:tc>
          <w:tcPr>
            <w:tcW w:w="6975" w:type="dxa"/>
          </w:tcPr>
          <w:p w14:paraId="2107FCFF" w14:textId="6310E85D"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технічних наук, професор</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декан транспортного факультету Національного університету «Запорізька політехніка»</w:t>
            </w:r>
          </w:p>
        </w:tc>
      </w:tr>
      <w:tr w:rsidR="003D1D4E" w14:paraId="58924790" w14:textId="77777777">
        <w:tc>
          <w:tcPr>
            <w:tcW w:w="2662" w:type="dxa"/>
          </w:tcPr>
          <w:p w14:paraId="6806B561"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Бас </w:t>
            </w:r>
          </w:p>
          <w:p w14:paraId="646941AC"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Костянтин</w:t>
            </w:r>
          </w:p>
          <w:p w14:paraId="350951DB"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Маркович</w:t>
            </w:r>
          </w:p>
          <w:p w14:paraId="41960764" w14:textId="77777777" w:rsidR="003D1D4E" w:rsidRDefault="0053464E" w:rsidP="00C8687C">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секретар підкомісії</w:t>
            </w:r>
          </w:p>
        </w:tc>
        <w:tc>
          <w:tcPr>
            <w:tcW w:w="6975" w:type="dxa"/>
          </w:tcPr>
          <w:p w14:paraId="0E5B1DC8" w14:textId="0C0901A2"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технічних наук, доцент</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професор кафедри управління на транспорті Національного технічного університету «Дніпровська політехніка»</w:t>
            </w:r>
          </w:p>
        </w:tc>
      </w:tr>
      <w:tr w:rsidR="003D1D4E" w14:paraId="192CCEC5" w14:textId="77777777">
        <w:tc>
          <w:tcPr>
            <w:tcW w:w="2662" w:type="dxa"/>
          </w:tcPr>
          <w:p w14:paraId="7ED04B35"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Вдовиченко</w:t>
            </w:r>
          </w:p>
          <w:p w14:paraId="17E21FAD"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Володимир </w:t>
            </w:r>
          </w:p>
          <w:p w14:paraId="58E5E738"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Олексійович</w:t>
            </w:r>
          </w:p>
        </w:tc>
        <w:tc>
          <w:tcPr>
            <w:tcW w:w="6975" w:type="dxa"/>
          </w:tcPr>
          <w:p w14:paraId="7B62D25A" w14:textId="3DFEEE18"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технічних наук, професор</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професор кафедри транспортних технологій Харківського національного автомобільно-дорожнього університету</w:t>
            </w:r>
          </w:p>
        </w:tc>
      </w:tr>
      <w:tr w:rsidR="003D1D4E" w14:paraId="1BCE24ED" w14:textId="77777777">
        <w:tc>
          <w:tcPr>
            <w:tcW w:w="2662" w:type="dxa"/>
          </w:tcPr>
          <w:p w14:paraId="670509A5"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Добровольський</w:t>
            </w:r>
          </w:p>
          <w:p w14:paraId="474FF3FB"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Олександр</w:t>
            </w:r>
          </w:p>
          <w:p w14:paraId="614FB362"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Сергійович</w:t>
            </w:r>
          </w:p>
        </w:tc>
        <w:tc>
          <w:tcPr>
            <w:tcW w:w="6975" w:type="dxa"/>
          </w:tcPr>
          <w:p w14:paraId="5626711C" w14:textId="08A2A35A"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технічних наук, доцент</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декан автомеханічного факультету</w:t>
            </w:r>
            <w:r w:rsidR="00740751">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Національного транспортного університету</w:t>
            </w:r>
          </w:p>
        </w:tc>
      </w:tr>
      <w:tr w:rsidR="003D1D4E" w14:paraId="2BB84219" w14:textId="77777777">
        <w:tc>
          <w:tcPr>
            <w:tcW w:w="2662" w:type="dxa"/>
          </w:tcPr>
          <w:p w14:paraId="4E6B6533" w14:textId="77777777" w:rsidR="003D1D4E" w:rsidRDefault="0053464E" w:rsidP="00C8687C">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Качмар</w:t>
            </w:r>
            <w:proofErr w:type="spellEnd"/>
          </w:p>
          <w:p w14:paraId="09162BD9"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Роман</w:t>
            </w:r>
          </w:p>
          <w:p w14:paraId="329CE0E6"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Ярославович</w:t>
            </w:r>
          </w:p>
        </w:tc>
        <w:tc>
          <w:tcPr>
            <w:tcW w:w="6975" w:type="dxa"/>
          </w:tcPr>
          <w:p w14:paraId="3014DEE8" w14:textId="39A71E3E"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технічних наук, доцент</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заступник директора з науково-педагогічної роботи Інституту механічної інженерії та транспорту Національного університету «Львівська політехніка»</w:t>
            </w:r>
          </w:p>
        </w:tc>
      </w:tr>
      <w:tr w:rsidR="003D1D4E" w14:paraId="46CD6751" w14:textId="77777777">
        <w:tc>
          <w:tcPr>
            <w:tcW w:w="2662" w:type="dxa"/>
          </w:tcPr>
          <w:p w14:paraId="56CC8E6D"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Мороз</w:t>
            </w:r>
          </w:p>
          <w:p w14:paraId="0080C12C"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Микола </w:t>
            </w:r>
          </w:p>
          <w:p w14:paraId="667F52BB"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Миколайович</w:t>
            </w:r>
          </w:p>
        </w:tc>
        <w:tc>
          <w:tcPr>
            <w:tcW w:w="6975" w:type="dxa"/>
          </w:tcPr>
          <w:p w14:paraId="3242C6B2" w14:textId="5BC3A329"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технічних наук, професор</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завідувач кафедри транспортних технологій Кременчуцького національного університету імені Михайла Остроградського</w:t>
            </w:r>
          </w:p>
        </w:tc>
      </w:tr>
      <w:tr w:rsidR="003D1D4E" w14:paraId="394D1DA9" w14:textId="77777777">
        <w:tc>
          <w:tcPr>
            <w:tcW w:w="2662" w:type="dxa"/>
          </w:tcPr>
          <w:p w14:paraId="5101614C"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Чернецька-Білецька</w:t>
            </w:r>
          </w:p>
          <w:p w14:paraId="3CFE7667"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Наталія</w:t>
            </w:r>
          </w:p>
          <w:p w14:paraId="09112670" w14:textId="77777777" w:rsidR="003D1D4E" w:rsidRDefault="0053464E" w:rsidP="00C8687C">
            <w:pPr>
              <w:rPr>
                <w:rFonts w:ascii="Times New Roman" w:eastAsia="Times New Roman" w:hAnsi="Times New Roman" w:cs="Times New Roman"/>
                <w:sz w:val="28"/>
                <w:szCs w:val="28"/>
              </w:rPr>
            </w:pPr>
            <w:r>
              <w:rPr>
                <w:rFonts w:ascii="Times New Roman" w:eastAsia="Times New Roman" w:hAnsi="Times New Roman" w:cs="Times New Roman"/>
                <w:sz w:val="28"/>
                <w:szCs w:val="28"/>
              </w:rPr>
              <w:t>Борисівна</w:t>
            </w:r>
          </w:p>
        </w:tc>
        <w:tc>
          <w:tcPr>
            <w:tcW w:w="6975" w:type="dxa"/>
          </w:tcPr>
          <w:p w14:paraId="757F8CE5" w14:textId="179E4C06" w:rsidR="003D1D4E" w:rsidRDefault="0053464E" w:rsidP="00C8687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технічних наук, професор</w:t>
            </w:r>
            <w:r w:rsidR="00740751">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завідувачка кафедри логістичного управління та безпеки руху на транспорті Східноукраїнського національного університету імені Володимира Даля</w:t>
            </w:r>
          </w:p>
        </w:tc>
      </w:tr>
    </w:tbl>
    <w:p w14:paraId="5E77A898" w14:textId="77777777" w:rsidR="003D1D4E" w:rsidRDefault="003D1D4E" w:rsidP="00C8687C">
      <w:pPr>
        <w:shd w:val="clear" w:color="auto" w:fill="FFFFFF"/>
        <w:spacing w:after="0" w:line="240" w:lineRule="auto"/>
        <w:jc w:val="center"/>
        <w:rPr>
          <w:rFonts w:ascii="Times New Roman" w:eastAsia="Times New Roman" w:hAnsi="Times New Roman" w:cs="Times New Roman"/>
          <w:sz w:val="20"/>
          <w:szCs w:val="20"/>
        </w:rPr>
      </w:pPr>
    </w:p>
    <w:p w14:paraId="2F8BC502" w14:textId="26730DC1"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науково-методичної комісії 10 з транспорту та послуг Науково-методичної ради Міністерства освіти і науки України (</w:t>
      </w:r>
      <w:r w:rsidRPr="00740751">
        <w:rPr>
          <w:rFonts w:ascii="Times New Roman" w:eastAsia="Times New Roman" w:hAnsi="Times New Roman" w:cs="Times New Roman"/>
          <w:sz w:val="28"/>
          <w:szCs w:val="28"/>
        </w:rPr>
        <w:t xml:space="preserve">протокол від </w:t>
      </w:r>
      <w:r w:rsidR="00AB0371" w:rsidRPr="00740751">
        <w:rPr>
          <w:rFonts w:ascii="Times New Roman" w:eastAsia="Times New Roman" w:hAnsi="Times New Roman" w:cs="Times New Roman"/>
          <w:sz w:val="28"/>
          <w:szCs w:val="28"/>
          <w:lang w:val="uk-UA"/>
        </w:rPr>
        <w:t>01.05.2026 р.</w:t>
      </w:r>
      <w:r w:rsidR="00A040DE" w:rsidRPr="00740751">
        <w:rPr>
          <w:rFonts w:ascii="Times New Roman" w:eastAsia="Times New Roman" w:hAnsi="Times New Roman" w:cs="Times New Roman"/>
          <w:sz w:val="28"/>
          <w:szCs w:val="28"/>
          <w:lang w:val="uk-UA"/>
        </w:rPr>
        <w:t xml:space="preserve"> №1</w:t>
      </w:r>
      <w:r w:rsidR="00AB0371" w:rsidRPr="00740751">
        <w:rPr>
          <w:rFonts w:ascii="Times New Roman" w:eastAsia="Times New Roman" w:hAnsi="Times New Roman" w:cs="Times New Roman"/>
          <w:sz w:val="28"/>
          <w:szCs w:val="28"/>
          <w:lang w:val="uk-UA"/>
        </w:rPr>
        <w:t>)</w:t>
      </w:r>
      <w:r w:rsidRPr="007407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2011A5E3" w14:textId="77777777"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та схвалено на засіданні сектору вищої освіти Науково-методичної ради Міністерства освіти і науки України (протокол від …).</w:t>
      </w:r>
    </w:p>
    <w:p w14:paraId="6015A5DE"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C182994" w14:textId="77777777"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Фахову експертизу проводили:</w:t>
      </w:r>
    </w:p>
    <w:p w14:paraId="25FFF7FF"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tbl>
      <w:tblPr>
        <w:tblStyle w:val="a7"/>
        <w:tblW w:w="9627" w:type="dxa"/>
        <w:tblInd w:w="0" w:type="dxa"/>
        <w:tblLayout w:type="fixed"/>
        <w:tblLook w:val="0400" w:firstRow="0" w:lastRow="0" w:firstColumn="0" w:lastColumn="0" w:noHBand="0" w:noVBand="1"/>
      </w:tblPr>
      <w:tblGrid>
        <w:gridCol w:w="2614"/>
        <w:gridCol w:w="7013"/>
      </w:tblGrid>
      <w:tr w:rsidR="003D1D4E" w14:paraId="56E82ADC" w14:textId="77777777">
        <w:tc>
          <w:tcPr>
            <w:tcW w:w="2614" w:type="dxa"/>
          </w:tcPr>
          <w:p w14:paraId="76D6B653" w14:textId="77777777" w:rsidR="003D1D4E" w:rsidRDefault="003D1D4E" w:rsidP="00C8687C">
            <w:pPr>
              <w:rPr>
                <w:rFonts w:ascii="Times New Roman" w:eastAsia="Times New Roman" w:hAnsi="Times New Roman" w:cs="Times New Roman"/>
                <w:i/>
                <w:iCs/>
                <w:sz w:val="28"/>
                <w:szCs w:val="28"/>
              </w:rPr>
            </w:pPr>
          </w:p>
        </w:tc>
        <w:tc>
          <w:tcPr>
            <w:tcW w:w="7013" w:type="dxa"/>
          </w:tcPr>
          <w:p w14:paraId="261D8E48" w14:textId="77777777" w:rsidR="003D1D4E" w:rsidRDefault="003D1D4E" w:rsidP="00C8687C">
            <w:pPr>
              <w:rPr>
                <w:rFonts w:ascii="Times New Roman" w:eastAsia="Times New Roman" w:hAnsi="Times New Roman" w:cs="Times New Roman"/>
                <w:sz w:val="28"/>
                <w:szCs w:val="28"/>
              </w:rPr>
            </w:pPr>
          </w:p>
        </w:tc>
      </w:tr>
      <w:tr w:rsidR="003D1D4E" w14:paraId="1CFB4CA0" w14:textId="77777777">
        <w:tc>
          <w:tcPr>
            <w:tcW w:w="2614" w:type="dxa"/>
          </w:tcPr>
          <w:p w14:paraId="23C1176F" w14:textId="77777777" w:rsidR="003D1D4E" w:rsidRDefault="003D1D4E" w:rsidP="00C8687C">
            <w:pPr>
              <w:rPr>
                <w:rFonts w:ascii="Times New Roman" w:eastAsia="Times New Roman" w:hAnsi="Times New Roman" w:cs="Times New Roman"/>
                <w:i/>
                <w:iCs/>
                <w:sz w:val="28"/>
                <w:szCs w:val="28"/>
              </w:rPr>
            </w:pPr>
          </w:p>
        </w:tc>
        <w:tc>
          <w:tcPr>
            <w:tcW w:w="7013" w:type="dxa"/>
          </w:tcPr>
          <w:p w14:paraId="41ACCB2D" w14:textId="77777777" w:rsidR="003D1D4E" w:rsidRDefault="003D1D4E" w:rsidP="00C8687C">
            <w:pPr>
              <w:rPr>
                <w:rFonts w:ascii="Times New Roman" w:eastAsia="Times New Roman" w:hAnsi="Times New Roman" w:cs="Times New Roman"/>
                <w:sz w:val="28"/>
                <w:szCs w:val="28"/>
              </w:rPr>
            </w:pPr>
          </w:p>
        </w:tc>
      </w:tr>
    </w:tbl>
    <w:p w14:paraId="6FB75057"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66921EFA" w14:textId="77777777"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Методичну експертизу проводили:</w:t>
      </w:r>
    </w:p>
    <w:p w14:paraId="0EBB42F3"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tbl>
      <w:tblPr>
        <w:tblStyle w:val="a8"/>
        <w:tblW w:w="9627" w:type="dxa"/>
        <w:tblInd w:w="0" w:type="dxa"/>
        <w:tblLayout w:type="fixed"/>
        <w:tblLook w:val="0400" w:firstRow="0" w:lastRow="0" w:firstColumn="0" w:lastColumn="0" w:noHBand="0" w:noVBand="1"/>
      </w:tblPr>
      <w:tblGrid>
        <w:gridCol w:w="2614"/>
        <w:gridCol w:w="7013"/>
      </w:tblGrid>
      <w:tr w:rsidR="003D1D4E" w14:paraId="78B7B627" w14:textId="77777777">
        <w:tc>
          <w:tcPr>
            <w:tcW w:w="2614" w:type="dxa"/>
          </w:tcPr>
          <w:p w14:paraId="41042DDB" w14:textId="77777777" w:rsidR="003D1D4E" w:rsidRDefault="003D1D4E" w:rsidP="00C8687C">
            <w:pPr>
              <w:rPr>
                <w:rFonts w:ascii="Times New Roman" w:eastAsia="Times New Roman" w:hAnsi="Times New Roman" w:cs="Times New Roman"/>
                <w:i/>
                <w:iCs/>
                <w:sz w:val="28"/>
                <w:szCs w:val="28"/>
              </w:rPr>
            </w:pPr>
          </w:p>
        </w:tc>
        <w:tc>
          <w:tcPr>
            <w:tcW w:w="7013" w:type="dxa"/>
          </w:tcPr>
          <w:p w14:paraId="586012A2" w14:textId="77777777" w:rsidR="003D1D4E" w:rsidRDefault="003D1D4E" w:rsidP="00C8687C">
            <w:pPr>
              <w:rPr>
                <w:rFonts w:ascii="Times New Roman" w:eastAsia="Times New Roman" w:hAnsi="Times New Roman" w:cs="Times New Roman"/>
                <w:sz w:val="28"/>
                <w:szCs w:val="28"/>
              </w:rPr>
            </w:pPr>
          </w:p>
        </w:tc>
      </w:tr>
      <w:tr w:rsidR="003D1D4E" w14:paraId="239FA7F4" w14:textId="77777777">
        <w:tc>
          <w:tcPr>
            <w:tcW w:w="2614" w:type="dxa"/>
          </w:tcPr>
          <w:p w14:paraId="3AD3E630" w14:textId="77777777" w:rsidR="003D1D4E" w:rsidRDefault="003D1D4E" w:rsidP="00C8687C">
            <w:pPr>
              <w:rPr>
                <w:rFonts w:ascii="Times New Roman" w:eastAsia="Times New Roman" w:hAnsi="Times New Roman" w:cs="Times New Roman"/>
                <w:i/>
                <w:iCs/>
                <w:sz w:val="28"/>
                <w:szCs w:val="28"/>
              </w:rPr>
            </w:pPr>
          </w:p>
        </w:tc>
        <w:tc>
          <w:tcPr>
            <w:tcW w:w="7013" w:type="dxa"/>
          </w:tcPr>
          <w:p w14:paraId="6E328831" w14:textId="77777777" w:rsidR="003D1D4E" w:rsidRDefault="003D1D4E" w:rsidP="00C8687C">
            <w:pPr>
              <w:rPr>
                <w:rFonts w:ascii="Times New Roman" w:eastAsia="Times New Roman" w:hAnsi="Times New Roman" w:cs="Times New Roman"/>
                <w:sz w:val="28"/>
                <w:szCs w:val="28"/>
              </w:rPr>
            </w:pPr>
          </w:p>
        </w:tc>
      </w:tr>
      <w:tr w:rsidR="003D1D4E" w14:paraId="006F3289" w14:textId="77777777">
        <w:tc>
          <w:tcPr>
            <w:tcW w:w="2614" w:type="dxa"/>
          </w:tcPr>
          <w:p w14:paraId="3EFB018D" w14:textId="77777777" w:rsidR="003D1D4E" w:rsidRDefault="003D1D4E" w:rsidP="00C8687C">
            <w:pPr>
              <w:rPr>
                <w:rFonts w:ascii="Times New Roman" w:eastAsia="Times New Roman" w:hAnsi="Times New Roman" w:cs="Times New Roman"/>
                <w:i/>
                <w:iCs/>
                <w:sz w:val="28"/>
                <w:szCs w:val="28"/>
              </w:rPr>
            </w:pPr>
          </w:p>
        </w:tc>
        <w:tc>
          <w:tcPr>
            <w:tcW w:w="7013" w:type="dxa"/>
          </w:tcPr>
          <w:p w14:paraId="3E7743C2" w14:textId="77777777" w:rsidR="003D1D4E" w:rsidRDefault="003D1D4E" w:rsidP="00C8687C">
            <w:pPr>
              <w:rPr>
                <w:rFonts w:ascii="Times New Roman" w:eastAsia="Times New Roman" w:hAnsi="Times New Roman" w:cs="Times New Roman"/>
                <w:sz w:val="28"/>
                <w:szCs w:val="28"/>
              </w:rPr>
            </w:pPr>
          </w:p>
        </w:tc>
      </w:tr>
    </w:tbl>
    <w:p w14:paraId="44F26911"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22B58CF7" w14:textId="77777777"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Міністерством розвитку громад та територій України та Федерацією роботодавців транспорту України.</w:t>
      </w:r>
    </w:p>
    <w:p w14:paraId="29EDB23A"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1EDB3463" w14:textId="77777777" w:rsidR="003D1D4E" w:rsidRPr="00C8687C"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Стандарт погоджено Національним агентством із забезпечення якості вищої освіти (протокол </w:t>
      </w:r>
      <w:r w:rsidRPr="00C8687C">
        <w:rPr>
          <w:rFonts w:ascii="Times New Roman" w:eastAsia="Times New Roman" w:hAnsi="Times New Roman" w:cs="Times New Roman"/>
          <w:sz w:val="28"/>
          <w:szCs w:val="28"/>
        </w:rPr>
        <w:t>від …).</w:t>
      </w:r>
    </w:p>
    <w:p w14:paraId="5A758138" w14:textId="77777777" w:rsidR="003D1D4E" w:rsidRPr="00C8687C"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68EB3794" w14:textId="7A0917E0" w:rsidR="003D1D4E" w:rsidRDefault="005346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C8687C">
        <w:rPr>
          <w:rFonts w:ascii="Times New Roman" w:eastAsia="Times New Roman" w:hAnsi="Times New Roman" w:cs="Times New Roman"/>
          <w:sz w:val="28"/>
          <w:szCs w:val="28"/>
        </w:rPr>
        <w:t xml:space="preserve">Стандарт розглянуто після надходження усіх зауважень і пропозицій та схвалено на засіданні підкомісії J8 </w:t>
      </w:r>
      <w:r w:rsidR="00E00D74" w:rsidRPr="00C8687C">
        <w:rPr>
          <w:rFonts w:ascii="Times New Roman" w:eastAsia="Times New Roman" w:hAnsi="Times New Roman" w:cs="Times New Roman"/>
          <w:sz w:val="28"/>
          <w:szCs w:val="28"/>
          <w:lang w:val="uk-UA"/>
        </w:rPr>
        <w:t>«</w:t>
      </w:r>
      <w:r w:rsidRPr="00C8687C">
        <w:rPr>
          <w:rFonts w:ascii="Times New Roman" w:eastAsia="Times New Roman" w:hAnsi="Times New Roman" w:cs="Times New Roman"/>
          <w:sz w:val="28"/>
          <w:szCs w:val="28"/>
        </w:rPr>
        <w:t>Автомобільний транспорт</w:t>
      </w:r>
      <w:r w:rsidR="00E00D74" w:rsidRPr="00C8687C">
        <w:rPr>
          <w:rFonts w:ascii="Times New Roman" w:eastAsia="Times New Roman" w:hAnsi="Times New Roman" w:cs="Times New Roman"/>
          <w:sz w:val="28"/>
          <w:szCs w:val="28"/>
          <w:lang w:val="uk-UA"/>
        </w:rPr>
        <w:t>»</w:t>
      </w:r>
      <w:r w:rsidRPr="00C8687C">
        <w:rPr>
          <w:rFonts w:ascii="Times New Roman" w:eastAsia="Times New Roman" w:hAnsi="Times New Roman" w:cs="Times New Roman"/>
          <w:sz w:val="28"/>
          <w:szCs w:val="28"/>
        </w:rPr>
        <w:t xml:space="preserve"> НМК 10 з транспорту та послуг Науково-методичної ради Міністерства освіти і науки України (протокол від …).</w:t>
      </w:r>
    </w:p>
    <w:p w14:paraId="22C01ABC"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3ECE5C57" w14:textId="77777777" w:rsidR="003D1D4E" w:rsidRDefault="003D1D4E" w:rsidP="00C8687C">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0DB9385F" w14:textId="77777777" w:rsidR="003D1D4E" w:rsidRDefault="003D1D4E" w:rsidP="00C8687C">
      <w:pPr>
        <w:shd w:val="clear" w:color="auto" w:fill="FFFFFF"/>
        <w:spacing w:after="0" w:line="240" w:lineRule="auto"/>
        <w:ind w:firstLine="567"/>
        <w:jc w:val="both"/>
        <w:rPr>
          <w:rFonts w:ascii="Times New Roman" w:eastAsia="Times New Roman" w:hAnsi="Times New Roman" w:cs="Times New Roman"/>
          <w:sz w:val="28"/>
          <w:szCs w:val="28"/>
        </w:rPr>
      </w:pPr>
    </w:p>
    <w:p w14:paraId="15B441EC"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3F51B10F"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3C025A60"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4151EB1E"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7EB5BA5B"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1CBB3ACF"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55CBD384"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077E5143"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140036CF"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674350E7"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1C83A67B"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01967A21"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04D7F55F"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6BECE586"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7A2E2ADE"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582F7F5B" w14:textId="60569F89"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7633468C" w14:textId="77777777" w:rsidR="00C8687C" w:rsidRDefault="00C8687C" w:rsidP="00C8687C">
      <w:pPr>
        <w:spacing w:after="0" w:line="240" w:lineRule="auto"/>
        <w:ind w:firstLine="567"/>
        <w:jc w:val="both"/>
        <w:rPr>
          <w:rFonts w:ascii="Times New Roman" w:eastAsia="Times New Roman" w:hAnsi="Times New Roman" w:cs="Times New Roman"/>
          <w:b/>
          <w:bCs/>
          <w:sz w:val="28"/>
          <w:szCs w:val="28"/>
        </w:rPr>
      </w:pPr>
    </w:p>
    <w:p w14:paraId="3135B7E0"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74DBE2D7"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329A4379" w14:textId="77777777" w:rsidR="003D1D4E" w:rsidRDefault="0053464E" w:rsidP="00C8687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Загальна характеристика</w:t>
      </w:r>
    </w:p>
    <w:p w14:paraId="631B4C0D"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tbl>
      <w:tblPr>
        <w:tblStyle w:val="a9"/>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3"/>
        <w:gridCol w:w="6804"/>
      </w:tblGrid>
      <w:tr w:rsidR="003D1D4E" w14:paraId="43B50756" w14:textId="77777777">
        <w:trPr>
          <w:trHeight w:val="151"/>
        </w:trPr>
        <w:tc>
          <w:tcPr>
            <w:tcW w:w="2773" w:type="dxa"/>
          </w:tcPr>
          <w:p w14:paraId="2941796C"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6804" w:type="dxa"/>
          </w:tcPr>
          <w:p w14:paraId="4FDBF0E3" w14:textId="77777777" w:rsidR="003D1D4E" w:rsidRDefault="0053464E" w:rsidP="00C8687C">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(магістерський) рівень.</w:t>
            </w:r>
          </w:p>
        </w:tc>
      </w:tr>
      <w:tr w:rsidR="003D1D4E" w14:paraId="5B745044" w14:textId="77777777">
        <w:trPr>
          <w:trHeight w:val="151"/>
        </w:trPr>
        <w:tc>
          <w:tcPr>
            <w:tcW w:w="2773" w:type="dxa"/>
          </w:tcPr>
          <w:p w14:paraId="12E7440A"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Ступінь вищої освіти</w:t>
            </w:r>
          </w:p>
        </w:tc>
        <w:tc>
          <w:tcPr>
            <w:tcW w:w="6804" w:type="dxa"/>
          </w:tcPr>
          <w:p w14:paraId="4D29E649" w14:textId="77777777" w:rsidR="003D1D4E" w:rsidRDefault="0053464E" w:rsidP="00C8687C">
            <w:pPr>
              <w:shd w:val="clear" w:color="auto" w:fill="FFFFFF"/>
              <w:tabs>
                <w:tab w:val="left" w:pos="541"/>
                <w:tab w:val="left" w:pos="698"/>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Магістр.</w:t>
            </w:r>
          </w:p>
        </w:tc>
      </w:tr>
      <w:tr w:rsidR="003D1D4E" w14:paraId="441CFF80" w14:textId="77777777">
        <w:tc>
          <w:tcPr>
            <w:tcW w:w="2773" w:type="dxa"/>
          </w:tcPr>
          <w:p w14:paraId="18382110"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6804" w:type="dxa"/>
          </w:tcPr>
          <w:p w14:paraId="68467454"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  Транспорт та послуги. </w:t>
            </w:r>
          </w:p>
          <w:p w14:paraId="3C592CEB" w14:textId="23860A50" w:rsidR="00C8687C" w:rsidRDefault="00C8687C" w:rsidP="00C8687C">
            <w:pPr>
              <w:spacing w:after="0" w:line="240" w:lineRule="auto"/>
              <w:jc w:val="both"/>
              <w:rPr>
                <w:rFonts w:ascii="Times New Roman" w:eastAsia="Times New Roman" w:hAnsi="Times New Roman" w:cs="Times New Roman"/>
                <w:sz w:val="28"/>
                <w:szCs w:val="28"/>
              </w:rPr>
            </w:pPr>
          </w:p>
        </w:tc>
      </w:tr>
      <w:tr w:rsidR="003D1D4E" w14:paraId="6D05588C" w14:textId="77777777">
        <w:tc>
          <w:tcPr>
            <w:tcW w:w="2773" w:type="dxa"/>
          </w:tcPr>
          <w:p w14:paraId="278299F5"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6804" w:type="dxa"/>
          </w:tcPr>
          <w:p w14:paraId="761FCCC3"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J8 Автомобільний транспорт.</w:t>
            </w:r>
          </w:p>
          <w:p w14:paraId="58591848" w14:textId="012150A7" w:rsidR="00C8687C" w:rsidRDefault="00C8687C" w:rsidP="00C8687C">
            <w:pPr>
              <w:spacing w:after="0" w:line="240" w:lineRule="auto"/>
              <w:jc w:val="both"/>
              <w:rPr>
                <w:rFonts w:ascii="Times New Roman" w:eastAsia="Times New Roman" w:hAnsi="Times New Roman" w:cs="Times New Roman"/>
                <w:sz w:val="28"/>
                <w:szCs w:val="28"/>
              </w:rPr>
            </w:pPr>
          </w:p>
        </w:tc>
      </w:tr>
      <w:tr w:rsidR="003D1D4E" w14:paraId="569DD641" w14:textId="77777777">
        <w:tc>
          <w:tcPr>
            <w:tcW w:w="2773" w:type="dxa"/>
          </w:tcPr>
          <w:p w14:paraId="0122DD43"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6804" w:type="dxa"/>
          </w:tcPr>
          <w:p w14:paraId="318F041F"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Набуття здатності </w:t>
            </w:r>
            <w:r>
              <w:rPr>
                <w:rFonts w:ascii="Times New Roman" w:eastAsia="Times New Roman" w:hAnsi="Times New Roman" w:cs="Times New Roman"/>
                <w:color w:val="333333"/>
                <w:sz w:val="28"/>
                <w:szCs w:val="28"/>
                <w:highlight w:val="white"/>
              </w:rPr>
              <w:t>проведення досліджень та/або провадження інноваційної діяльності з метою розвитку нових знань та процедур</w:t>
            </w:r>
            <w:r>
              <w:rPr>
                <w:rFonts w:ascii="Times New Roman" w:eastAsia="Times New Roman" w:hAnsi="Times New Roman" w:cs="Times New Roman"/>
                <w:sz w:val="28"/>
                <w:szCs w:val="28"/>
              </w:rPr>
              <w:t xml:space="preserve">  у галузі автомобільного транспорту.</w:t>
            </w:r>
          </w:p>
        </w:tc>
      </w:tr>
      <w:tr w:rsidR="003D1D4E" w14:paraId="2D129B33" w14:textId="77777777">
        <w:tc>
          <w:tcPr>
            <w:tcW w:w="2773" w:type="dxa"/>
          </w:tcPr>
          <w:p w14:paraId="00315B6A"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6804" w:type="dxa"/>
          </w:tcPr>
          <w:p w14:paraId="008C9A93"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Закону України «Про вищу освіту».</w:t>
            </w:r>
          </w:p>
        </w:tc>
      </w:tr>
      <w:tr w:rsidR="003D1D4E" w14:paraId="706C0F7E" w14:textId="77777777">
        <w:tc>
          <w:tcPr>
            <w:tcW w:w="2773" w:type="dxa"/>
          </w:tcPr>
          <w:p w14:paraId="3DD8B24E"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6804" w:type="dxa"/>
          </w:tcPr>
          <w:p w14:paraId="3D3D36CC" w14:textId="096A278D" w:rsidR="003D1D4E" w:rsidRPr="00304A8C" w:rsidRDefault="0053464E" w:rsidP="00C8687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Стандарт не визначає спеціалізації (предметні спеціальності).</w:t>
            </w:r>
            <w:r w:rsidR="00304A8C">
              <w:rPr>
                <w:rFonts w:ascii="Times New Roman" w:eastAsia="Times New Roman" w:hAnsi="Times New Roman" w:cs="Times New Roman"/>
                <w:sz w:val="28"/>
                <w:szCs w:val="28"/>
                <w:lang w:val="ru-RU"/>
              </w:rPr>
              <w:t xml:space="preserve"> </w:t>
            </w:r>
          </w:p>
        </w:tc>
      </w:tr>
      <w:tr w:rsidR="003D1D4E" w14:paraId="7B67746C" w14:textId="77777777">
        <w:trPr>
          <w:trHeight w:val="151"/>
        </w:trPr>
        <w:tc>
          <w:tcPr>
            <w:tcW w:w="2773" w:type="dxa"/>
          </w:tcPr>
          <w:p w14:paraId="7C9B3760"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Форми здобуття вищої освіти</w:t>
            </w:r>
          </w:p>
        </w:tc>
        <w:tc>
          <w:tcPr>
            <w:tcW w:w="6804" w:type="dxa"/>
          </w:tcPr>
          <w:p w14:paraId="69A85F93" w14:textId="77777777" w:rsidR="003D1D4E" w:rsidRDefault="0053464E" w:rsidP="00C8687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регламентується.</w:t>
            </w:r>
          </w:p>
        </w:tc>
      </w:tr>
      <w:tr w:rsidR="003D1D4E" w14:paraId="55004C9C" w14:textId="77777777">
        <w:trPr>
          <w:trHeight w:val="151"/>
        </w:trPr>
        <w:tc>
          <w:tcPr>
            <w:tcW w:w="2773" w:type="dxa"/>
          </w:tcPr>
          <w:p w14:paraId="4AEA5443"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6804" w:type="dxa"/>
          </w:tcPr>
          <w:p w14:paraId="1AAF5FF0"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Магістр з автомобільного транспорту.</w:t>
            </w:r>
          </w:p>
        </w:tc>
      </w:tr>
      <w:tr w:rsidR="003D1D4E" w14:paraId="101653AB" w14:textId="77777777">
        <w:trPr>
          <w:trHeight w:val="151"/>
        </w:trPr>
        <w:tc>
          <w:tcPr>
            <w:tcW w:w="2773" w:type="dxa"/>
            <w:shd w:val="clear" w:color="auto" w:fill="FFFFFF"/>
          </w:tcPr>
          <w:p w14:paraId="0787CF06"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Професійна(і) кваліфікація(ї) </w:t>
            </w:r>
          </w:p>
        </w:tc>
        <w:tc>
          <w:tcPr>
            <w:tcW w:w="6804" w:type="dxa"/>
            <w:shd w:val="clear" w:color="auto" w:fill="FFFFFF"/>
          </w:tcPr>
          <w:p w14:paraId="001DBE33" w14:textId="77777777" w:rsidR="003D1D4E" w:rsidRDefault="0053464E" w:rsidP="00C8687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Присвоєння здобувачам освіти професійної кваліфікації за освітніми програмами, створеними у межах спеціальності, може здійснюватися за умови, що освітня програма задовольняє вимогам професійного стандарту щодо присвоєння такої кваліфікації. </w:t>
            </w:r>
          </w:p>
        </w:tc>
      </w:tr>
      <w:tr w:rsidR="003D1D4E" w14:paraId="61E4CCDB" w14:textId="77777777">
        <w:trPr>
          <w:trHeight w:val="879"/>
        </w:trPr>
        <w:tc>
          <w:tcPr>
            <w:tcW w:w="2773" w:type="dxa"/>
          </w:tcPr>
          <w:p w14:paraId="43946FE2"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6804" w:type="dxa"/>
          </w:tcPr>
          <w:p w14:paraId="3095121E" w14:textId="77777777" w:rsidR="003D1D4E" w:rsidRPr="00AB0371" w:rsidRDefault="0053464E" w:rsidP="00C8687C">
            <w:pPr>
              <w:spacing w:after="0" w:line="240" w:lineRule="auto"/>
              <w:jc w:val="both"/>
              <w:rPr>
                <w:rFonts w:ascii="Times New Roman" w:eastAsia="Times New Roman" w:hAnsi="Times New Roman" w:cs="Times New Roman"/>
                <w:spacing w:val="-4"/>
                <w:sz w:val="28"/>
                <w:szCs w:val="28"/>
              </w:rPr>
            </w:pPr>
            <w:r w:rsidRPr="00AB0371">
              <w:rPr>
                <w:rFonts w:ascii="Times New Roman" w:eastAsia="Times New Roman" w:hAnsi="Times New Roman" w:cs="Times New Roman"/>
                <w:spacing w:val="-4"/>
                <w:sz w:val="28"/>
                <w:szCs w:val="28"/>
              </w:rPr>
              <w:t>Можливість навчання за освітніми програмами третього (освітньо-наукового) рівня вищої освіти та здобуття додаткових кваліфікацій в системі освіти дорослих.</w:t>
            </w:r>
          </w:p>
        </w:tc>
      </w:tr>
      <w:tr w:rsidR="003D1D4E" w14:paraId="0215CE42" w14:textId="77777777">
        <w:trPr>
          <w:trHeight w:val="151"/>
        </w:trPr>
        <w:tc>
          <w:tcPr>
            <w:tcW w:w="2773" w:type="dxa"/>
          </w:tcPr>
          <w:p w14:paraId="2193E419" w14:textId="77777777" w:rsidR="003D1D4E" w:rsidRDefault="0053464E" w:rsidP="00C8687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p w14:paraId="41A25432" w14:textId="77777777" w:rsidR="003D1D4E" w:rsidRDefault="003D1D4E" w:rsidP="00C8687C">
            <w:pPr>
              <w:spacing w:after="0" w:line="240" w:lineRule="auto"/>
              <w:rPr>
                <w:rFonts w:ascii="Times New Roman" w:eastAsia="Times New Roman" w:hAnsi="Times New Roman" w:cs="Times New Roman"/>
                <w:b/>
                <w:bCs/>
                <w:sz w:val="28"/>
                <w:szCs w:val="28"/>
              </w:rPr>
            </w:pPr>
          </w:p>
        </w:tc>
        <w:tc>
          <w:tcPr>
            <w:tcW w:w="6804" w:type="dxa"/>
          </w:tcPr>
          <w:p w14:paraId="0B84D616" w14:textId="77777777" w:rsidR="003D1D4E" w:rsidRDefault="0053464E" w:rsidP="00C8687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Випускники освітніх програм за спеціальністю можуть обіймати посади керівників, менеджерів (управителів) і професіоналів у сфері автомобільного транспорту (за класифікатором професій ДК 003:2010). Невичерпний перелік професій наведено у Пояснювальній записці до цього Стандарту. </w:t>
            </w:r>
          </w:p>
        </w:tc>
      </w:tr>
    </w:tbl>
    <w:p w14:paraId="37EC8F9B" w14:textId="77777777" w:rsidR="003D1D4E" w:rsidRPr="00AB0371" w:rsidRDefault="003D1D4E" w:rsidP="00C8687C">
      <w:pPr>
        <w:spacing w:after="0" w:line="240" w:lineRule="auto"/>
        <w:ind w:firstLine="567"/>
        <w:jc w:val="both"/>
        <w:rPr>
          <w:rFonts w:ascii="Times New Roman" w:eastAsia="Times New Roman" w:hAnsi="Times New Roman" w:cs="Times New Roman"/>
          <w:b/>
          <w:bCs/>
          <w:sz w:val="24"/>
          <w:szCs w:val="24"/>
        </w:rPr>
      </w:pPr>
    </w:p>
    <w:p w14:paraId="094DF35F" w14:textId="77777777" w:rsidR="003D1D4E" w:rsidRDefault="0053464E" w:rsidP="00C8687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ІІІ. Обсяг кредитів ЄКТС, необхідний для здобуття магістерського ступеня вищої освіти за спеціальністю</w:t>
      </w:r>
    </w:p>
    <w:p w14:paraId="0E7E309F" w14:textId="77777777" w:rsidR="003D1D4E" w:rsidRDefault="003D1D4E" w:rsidP="00C8687C">
      <w:pPr>
        <w:spacing w:after="0" w:line="240" w:lineRule="auto"/>
        <w:ind w:firstLine="567"/>
        <w:jc w:val="both"/>
        <w:rPr>
          <w:rFonts w:ascii="Times New Roman" w:eastAsia="Times New Roman" w:hAnsi="Times New Roman" w:cs="Times New Roman"/>
          <w:b/>
          <w:bCs/>
          <w:sz w:val="28"/>
          <w:szCs w:val="28"/>
        </w:rPr>
      </w:pPr>
    </w:p>
    <w:p w14:paraId="1A1C0494" w14:textId="57E340E1"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освітньо-професійної програми підготовки магістра становить 90</w:t>
      </w:r>
      <w:r w:rsidR="00C8687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кредитів ЄКТС. Для освітньо-професійних програм магістра, підготовка за якими здійснюється виключно за кошти фізичних та/або юридичних осіб, заклад вищої освіти може встановлювати обсяг таких програм рівним 120 кредитам ЄКТС. </w:t>
      </w:r>
    </w:p>
    <w:p w14:paraId="3FE859D0" w14:textId="70878AD1"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освітньо-наукової програми підготовки магістра становить 120</w:t>
      </w:r>
      <w:r w:rsidR="00C8687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кредитів ЄКТС, з яких не менше ніж 30 % має бути відведено на </w:t>
      </w:r>
      <w:r>
        <w:rPr>
          <w:rFonts w:ascii="Times New Roman" w:eastAsia="Times New Roman" w:hAnsi="Times New Roman" w:cs="Times New Roman"/>
          <w:sz w:val="28"/>
          <w:szCs w:val="28"/>
        </w:rPr>
        <w:lastRenderedPageBreak/>
        <w:t>дослідницьку (наукову) компоненту (опанування методології досліджень у галузі автомобільного транспорту, виконання досліджень та аналіз їх результатів, підготовку дослідницької кваліфікаційної роботи, проходження дослідницької практики, стажування у наукових установах тощо).</w:t>
      </w:r>
    </w:p>
    <w:p w14:paraId="4FCA554E"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здобувачем освіти за попередньою освітньою програмою другого-третього рівнів вищої освіти. Максимальний обсяг кредитів ЄКТС, що може бути перезарахований у такому випадку, встановлюється освітньою програмою.</w:t>
      </w:r>
    </w:p>
    <w:p w14:paraId="0B98722F" w14:textId="77777777" w:rsidR="003D1D4E" w:rsidRDefault="003D1D4E" w:rsidP="00C8687C">
      <w:pPr>
        <w:spacing w:after="0" w:line="240" w:lineRule="auto"/>
        <w:ind w:firstLine="567"/>
        <w:jc w:val="both"/>
        <w:rPr>
          <w:rFonts w:ascii="Times New Roman" w:eastAsia="Times New Roman" w:hAnsi="Times New Roman" w:cs="Times New Roman"/>
          <w:sz w:val="28"/>
          <w:szCs w:val="28"/>
        </w:rPr>
      </w:pPr>
    </w:p>
    <w:p w14:paraId="726129D2" w14:textId="77777777" w:rsidR="003D1D4E" w:rsidRDefault="0053464E" w:rsidP="00C8687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148E58B3" w14:textId="77777777" w:rsidR="003D1D4E" w:rsidRDefault="003D1D4E" w:rsidP="00C8687C">
      <w:pPr>
        <w:spacing w:after="0" w:line="240" w:lineRule="auto"/>
        <w:ind w:firstLine="567"/>
        <w:jc w:val="both"/>
        <w:rPr>
          <w:rFonts w:ascii="Times New Roman" w:eastAsia="Times New Roman" w:hAnsi="Times New Roman" w:cs="Times New Roman"/>
          <w:sz w:val="28"/>
          <w:szCs w:val="28"/>
        </w:rPr>
      </w:pPr>
    </w:p>
    <w:p w14:paraId="33ED84CC" w14:textId="164027D5"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Мінімальний обсяг практичної підготовки здобувачів освіти за освітньо-професійними програмами за спеціальністю шляхом проходження здобувачами освіти практики на підприємствах, в установах та організаціях згідно з укладеними закладами освіти договорами або у структурних підрозділах закладів вищої освіти, що забезпечують практичну підготовку, має складати не менше ніж 6 кредитів ЄКТС, в тому числі проходження здобувачами освіти практики на підприємствах, в установах та організаціях згідно з укладеними закладами освіти договорами не менше ніж 3 кредити ЄКТС.</w:t>
      </w:r>
    </w:p>
    <w:p w14:paraId="3A0C61AC"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Мінімальний обсяг практичної підготовки здобувачів освіти за освітньо-науковими програмами за спеціальністю визначається закладами вищої освіти.</w:t>
      </w:r>
    </w:p>
    <w:p w14:paraId="4A02CD27" w14:textId="77777777" w:rsidR="003D1D4E" w:rsidRDefault="003D1D4E" w:rsidP="00C8687C">
      <w:pPr>
        <w:tabs>
          <w:tab w:val="left" w:pos="1134"/>
        </w:tabs>
        <w:spacing w:after="0" w:line="240" w:lineRule="auto"/>
        <w:ind w:firstLine="567"/>
        <w:jc w:val="both"/>
        <w:rPr>
          <w:rFonts w:ascii="Times New Roman" w:eastAsia="Times New Roman" w:hAnsi="Times New Roman" w:cs="Times New Roman"/>
          <w:sz w:val="28"/>
          <w:szCs w:val="28"/>
        </w:rPr>
      </w:pPr>
    </w:p>
    <w:p w14:paraId="68852802" w14:textId="77777777" w:rsidR="003D1D4E" w:rsidRDefault="0053464E" w:rsidP="00C8687C">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Опис предметної області:</w:t>
      </w:r>
    </w:p>
    <w:p w14:paraId="575CC292" w14:textId="77777777" w:rsidR="003D1D4E" w:rsidRDefault="003D1D4E" w:rsidP="00C8687C">
      <w:pPr>
        <w:spacing w:after="0" w:line="240" w:lineRule="auto"/>
        <w:jc w:val="both"/>
        <w:rPr>
          <w:rFonts w:ascii="Times New Roman" w:eastAsia="Times New Roman" w:hAnsi="Times New Roman" w:cs="Times New Roman"/>
          <w:sz w:val="28"/>
          <w:szCs w:val="28"/>
        </w:rPr>
      </w:pPr>
    </w:p>
    <w:p w14:paraId="1CA13FD2" w14:textId="77777777" w:rsidR="003D1D4E" w:rsidRDefault="0053464E" w:rsidP="00C8687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Об’єкт (об’єкти) вивчення та/або діяльності. </w:t>
      </w:r>
      <w:r>
        <w:rPr>
          <w:rFonts w:ascii="Times New Roman" w:eastAsia="Times New Roman" w:hAnsi="Times New Roman" w:cs="Times New Roman"/>
          <w:color w:val="000000"/>
          <w:sz w:val="28"/>
          <w:szCs w:val="28"/>
        </w:rPr>
        <w:t>Наукові та інженерні основи автомобільного транспорту, процеси експлуатації систем автомобільного транспорту та їх елементів, технічні засоби та технологічні процеси функціонування автомобільного транспорту, організація виробничої діяльності підприємств автомобільного транспорту та керування ними, забезпечення безпеки виробничої діяльності та екологічної безпеки автомобільного транспорту.</w:t>
      </w:r>
    </w:p>
    <w:p w14:paraId="711A1A87" w14:textId="77777777" w:rsidR="003D1D4E" w:rsidRDefault="0053464E" w:rsidP="00C8687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Теоретичний зміст предметної області</w:t>
      </w:r>
      <w:r>
        <w:rPr>
          <w:rFonts w:ascii="Times New Roman" w:eastAsia="Times New Roman" w:hAnsi="Times New Roman" w:cs="Times New Roman"/>
          <w:color w:val="000000"/>
          <w:sz w:val="28"/>
          <w:szCs w:val="28"/>
        </w:rPr>
        <w:t>. Теорії, поняття, концепції, принципи управління, навігації та експлуатації транспортних засобів і систем автомобільного транспорту.</w:t>
      </w:r>
    </w:p>
    <w:p w14:paraId="11789293" w14:textId="77777777" w:rsidR="003D1D4E" w:rsidRDefault="0053464E" w:rsidP="00C8687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Методи, методики та технології</w:t>
      </w:r>
      <w:r>
        <w:rPr>
          <w:rFonts w:ascii="Times New Roman" w:eastAsia="Times New Roman" w:hAnsi="Times New Roman" w:cs="Times New Roman"/>
          <w:color w:val="000000"/>
          <w:sz w:val="28"/>
          <w:szCs w:val="28"/>
        </w:rPr>
        <w:t xml:space="preserve">. Методи та методики аналітичних, числових та експериментальних досліджень, визначення показників властивостей і характеристик систем автомобільного транспорту та їх складників, статистичного аналізу отриманих результатів, натурного, математичного, статистичного та комп’ютерного моделювання систем автомобільного транспорту та їх складників, організації та технології автомобільних перевезень і технічної експлуатації автомобільних транспортних засобів, організаційно-технічного проєктування і провадження виробничої та комерційної діяльності підприємств автомобільного транспорту, методи і </w:t>
      </w:r>
      <w:r>
        <w:rPr>
          <w:rFonts w:ascii="Times New Roman" w:eastAsia="Times New Roman" w:hAnsi="Times New Roman" w:cs="Times New Roman"/>
          <w:color w:val="000000"/>
          <w:sz w:val="28"/>
          <w:szCs w:val="28"/>
        </w:rPr>
        <w:lastRenderedPageBreak/>
        <w:t>методики забезпечення безпеки руху, виробничої діяльності та екологічної безпеки на автомобільному транспорті.</w:t>
      </w:r>
    </w:p>
    <w:p w14:paraId="599BC9AC" w14:textId="77777777" w:rsidR="003D1D4E" w:rsidRDefault="0053464E" w:rsidP="00C8687C">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Транспортні засоби, виробниче обладнання, пристрої та прилади для вимірювання параметрів систем автомобільного транспорту та їх складників; натурні зразки та моделі; спеціалізоване програмне забезпечення, елементи інформаційно-аналітичних систем на автомобільному транспорті.</w:t>
      </w:r>
    </w:p>
    <w:p w14:paraId="4894B522" w14:textId="77777777" w:rsidR="003D1D4E" w:rsidRDefault="0053464E" w:rsidP="00C8687C">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Виключення</w:t>
      </w:r>
      <w:r>
        <w:rPr>
          <w:rFonts w:ascii="Times New Roman" w:eastAsia="Times New Roman" w:hAnsi="Times New Roman" w:cs="Times New Roman"/>
          <w:color w:val="000000"/>
          <w:sz w:val="28"/>
          <w:szCs w:val="28"/>
        </w:rPr>
        <w:t>. Освітні програми, основний зміст яких стосується будівництва та ремонту автомобільних доріг та їх штучних споруд</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належать до спеціальності G19 «Будівництво та цивільна інженерія».</w:t>
      </w:r>
    </w:p>
    <w:p w14:paraId="6C8EE8F8" w14:textId="77777777" w:rsidR="003D1D4E" w:rsidRPr="00304A8C" w:rsidRDefault="003D1D4E" w:rsidP="00C8687C">
      <w:pPr>
        <w:spacing w:after="0" w:line="240" w:lineRule="auto"/>
        <w:jc w:val="both"/>
        <w:rPr>
          <w:rFonts w:ascii="Times New Roman" w:eastAsia="Times New Roman" w:hAnsi="Times New Roman" w:cs="Times New Roman"/>
          <w:b/>
          <w:bCs/>
          <w:highlight w:val="green"/>
        </w:rPr>
      </w:pPr>
    </w:p>
    <w:p w14:paraId="418C6901"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спеціальністю на магістерському рівні вищої освіти </w:t>
      </w:r>
    </w:p>
    <w:p w14:paraId="42A52F65" w14:textId="77777777" w:rsidR="003D1D4E" w:rsidRPr="00304A8C" w:rsidRDefault="003D1D4E" w:rsidP="00C8687C">
      <w:pPr>
        <w:tabs>
          <w:tab w:val="left" w:pos="993"/>
        </w:tabs>
        <w:spacing w:after="0" w:line="240" w:lineRule="auto"/>
        <w:ind w:firstLine="567"/>
        <w:jc w:val="both"/>
        <w:rPr>
          <w:rFonts w:ascii="Times New Roman" w:eastAsia="Times New Roman" w:hAnsi="Times New Roman" w:cs="Times New Roman"/>
          <w:b/>
          <w:bCs/>
          <w:sz w:val="24"/>
          <w:szCs w:val="24"/>
        </w:rPr>
      </w:pPr>
    </w:p>
    <w:p w14:paraId="5617FBF9"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другого (магістерського) рівня вищої освіти можуть вступати особи, які здобули освітній ступінь бакалавра.</w:t>
      </w:r>
    </w:p>
    <w:p w14:paraId="02DE3132" w14:textId="77777777" w:rsidR="003D1D4E" w:rsidRPr="00304A8C" w:rsidRDefault="003D1D4E" w:rsidP="00C8687C">
      <w:pPr>
        <w:tabs>
          <w:tab w:val="left" w:pos="993"/>
        </w:tabs>
        <w:spacing w:after="0" w:line="240" w:lineRule="auto"/>
        <w:ind w:firstLine="567"/>
        <w:jc w:val="both"/>
        <w:rPr>
          <w:rFonts w:ascii="Times New Roman" w:eastAsia="Times New Roman" w:hAnsi="Times New Roman" w:cs="Times New Roman"/>
          <w:b/>
          <w:bCs/>
          <w:sz w:val="20"/>
          <w:szCs w:val="20"/>
        </w:rPr>
      </w:pPr>
    </w:p>
    <w:p w14:paraId="21120456"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14:paraId="4B3D216C" w14:textId="77777777" w:rsidR="003D1D4E" w:rsidRPr="00304A8C" w:rsidRDefault="003D1D4E" w:rsidP="00C8687C">
      <w:pPr>
        <w:tabs>
          <w:tab w:val="left" w:pos="993"/>
        </w:tabs>
        <w:spacing w:after="0" w:line="240" w:lineRule="auto"/>
        <w:ind w:firstLine="567"/>
        <w:jc w:val="both"/>
        <w:rPr>
          <w:rFonts w:ascii="Times New Roman" w:eastAsia="Times New Roman" w:hAnsi="Times New Roman" w:cs="Times New Roman"/>
          <w:b/>
          <w:bCs/>
          <w:sz w:val="20"/>
          <w:szCs w:val="20"/>
        </w:rPr>
      </w:pPr>
    </w:p>
    <w:p w14:paraId="03381656"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Загальні компетентності.</w:t>
      </w:r>
    </w:p>
    <w:p w14:paraId="19BD9C83" w14:textId="66FEC700"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ЗК-1.</w:t>
      </w:r>
      <w:r w:rsidR="00E00D74">
        <w:rPr>
          <w:rFonts w:ascii="Times New Roman" w:eastAsia="Times New Roman" w:hAnsi="Times New Roman" w:cs="Times New Roman"/>
          <w:sz w:val="28"/>
          <w:szCs w:val="28"/>
          <w:lang w:val="en-US"/>
        </w:rPr>
        <w:t> </w:t>
      </w:r>
      <w:r w:rsidR="00304A8C" w:rsidRPr="00304A8C">
        <w:rPr>
          <w:rFonts w:ascii="Times New Roman" w:eastAsia="Times New Roman" w:hAnsi="Times New Roman" w:cs="Times New Roman"/>
          <w:sz w:val="28"/>
          <w:szCs w:val="28"/>
        </w:rPr>
        <w:t>Здатність вільно спілкуватися українською мовою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r w:rsidR="00304A8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Для осіб з порушеннями зору, слуху, мовлення відповідні вимоги застосовуються з урахуванням можливостей таких осіб.</w:t>
      </w:r>
    </w:p>
    <w:p w14:paraId="1A2A1B12" w14:textId="512F4D0B"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ЗК-2.</w:t>
      </w:r>
      <w:r w:rsidR="00E00D74">
        <w:rPr>
          <w:rFonts w:ascii="Times New Roman" w:eastAsia="Times New Roman" w:hAnsi="Times New Roman" w:cs="Times New Roman"/>
          <w:sz w:val="28"/>
          <w:szCs w:val="28"/>
          <w:lang w:val="en-US"/>
        </w:rPr>
        <w:t> </w:t>
      </w:r>
      <w:r w:rsidR="00304A8C" w:rsidRPr="00304A8C">
        <w:rPr>
          <w:rFonts w:ascii="Times New Roman" w:eastAsia="Times New Roman" w:hAnsi="Times New Roman" w:cs="Times New Roman"/>
          <w:sz w:val="28"/>
          <w:szCs w:val="28"/>
        </w:rPr>
        <w:t>Здатність вільно спілкуватися з питань професійної дослідницької та/або інноваційної діяльності першою іноземною мовою усно і письмово</w:t>
      </w:r>
      <w:r w:rsidR="00304A8C">
        <w:rPr>
          <w:rFonts w:ascii="Times New Roman" w:eastAsia="Times New Roman" w:hAnsi="Times New Roman" w:cs="Times New Roman"/>
          <w:sz w:val="28"/>
          <w:szCs w:val="28"/>
          <w:lang w:val="uk-UA"/>
        </w:rPr>
        <w:t xml:space="preserve"> </w:t>
      </w:r>
      <w:r w:rsidR="00304A8C" w:rsidRPr="00304A8C">
        <w:rPr>
          <w:rFonts w:ascii="Times New Roman" w:eastAsia="Times New Roman" w:hAnsi="Times New Roman" w:cs="Times New Roman"/>
          <w:sz w:val="28"/>
          <w:szCs w:val="28"/>
        </w:rPr>
        <w:t xml:space="preserve">та </w:t>
      </w:r>
      <w:r w:rsidR="00E840E4">
        <w:rPr>
          <w:rFonts w:ascii="Times New Roman" w:eastAsia="Times New Roman" w:hAnsi="Times New Roman" w:cs="Times New Roman"/>
          <w:sz w:val="28"/>
          <w:szCs w:val="28"/>
          <w:lang w:val="uk-UA"/>
        </w:rPr>
        <w:t xml:space="preserve">володіти професійною лексикою і термінологією </w:t>
      </w:r>
      <w:r w:rsidR="00304A8C" w:rsidRPr="00304A8C">
        <w:rPr>
          <w:rFonts w:ascii="Times New Roman" w:eastAsia="Times New Roman" w:hAnsi="Times New Roman" w:cs="Times New Roman"/>
          <w:sz w:val="28"/>
          <w:szCs w:val="28"/>
        </w:rPr>
        <w:t>з питань дослідницької та/або інноваційної діяльності англійською мовою</w:t>
      </w:r>
      <w:r w:rsidR="00E840E4">
        <w:rPr>
          <w:rFonts w:ascii="Times New Roman" w:eastAsia="Times New Roman" w:hAnsi="Times New Roman" w:cs="Times New Roman"/>
          <w:sz w:val="28"/>
          <w:szCs w:val="28"/>
          <w:lang w:val="uk-UA"/>
        </w:rPr>
        <w:t xml:space="preserve"> (в тому числі, якщо вона є першою) </w:t>
      </w:r>
      <w:r w:rsidR="00304A8C" w:rsidRPr="00304A8C">
        <w:rPr>
          <w:rFonts w:ascii="Times New Roman" w:eastAsia="Times New Roman" w:hAnsi="Times New Roman" w:cs="Times New Roman"/>
          <w:sz w:val="28"/>
          <w:szCs w:val="28"/>
        </w:rPr>
        <w:t>усно і письмово.</w:t>
      </w:r>
      <w:r>
        <w:rPr>
          <w:rFonts w:ascii="Times New Roman" w:eastAsia="Times New Roman" w:hAnsi="Times New Roman" w:cs="Times New Roman"/>
          <w:sz w:val="28"/>
          <w:szCs w:val="28"/>
        </w:rPr>
        <w:t xml:space="preserve"> Для осіб з порушеннями зору, слуху, мовлення відповідні вимоги застосовуються з урахуванням можливостей таких осіб.</w:t>
      </w:r>
    </w:p>
    <w:p w14:paraId="5C5D44F9" w14:textId="1EB9C0E3" w:rsidR="003D1D4E" w:rsidRPr="00304A8C" w:rsidRDefault="0053464E" w:rsidP="00C8687C">
      <w:pPr>
        <w:tabs>
          <w:tab w:val="left" w:pos="993"/>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ЗК-3.</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Здатність застосовувати наукові, зокрема математичні, </w:t>
      </w:r>
      <w:r w:rsidR="00304A8C">
        <w:rPr>
          <w:rFonts w:ascii="Times New Roman" w:eastAsia="Times New Roman" w:hAnsi="Times New Roman" w:cs="Times New Roman"/>
          <w:sz w:val="28"/>
          <w:szCs w:val="28"/>
          <w:lang w:val="uk-UA"/>
        </w:rPr>
        <w:t xml:space="preserve">інженерні й технологічні </w:t>
      </w:r>
      <w:r>
        <w:rPr>
          <w:rFonts w:ascii="Times New Roman" w:eastAsia="Times New Roman" w:hAnsi="Times New Roman" w:cs="Times New Roman"/>
          <w:sz w:val="28"/>
          <w:szCs w:val="28"/>
        </w:rPr>
        <w:t>знання та методи, знання у сфері інженерії та технологій у професійній дослідницькій та/або інноваційній діяльності та/або участі у суспільному житті.</w:t>
      </w:r>
    </w:p>
    <w:p w14:paraId="012BF095" w14:textId="68D0ACCC"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ЗК-4.</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застосовувати сучасні цифрові інструменти і технології, створювати цифровий контент, захищати інформацію у професійній дослідницькій та/або інноваційній діяльності.</w:t>
      </w:r>
    </w:p>
    <w:p w14:paraId="0DB93BBB" w14:textId="1E131FC4"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ЗК-5.</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до саморозвитку, підтримки власного фізичного та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колективі, зокрема в інклюзивному та підтримуючому контекстах, участі у суспільному житті, здобуття освітніх/професійних кваліфікацій 8 рівня НРК України.</w:t>
      </w:r>
    </w:p>
    <w:p w14:paraId="16351FDF" w14:textId="38D88D0A"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ЗК-6.</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Здатність реалізовувати свої права і обов’язки як члена суспільства на основі усвідомлення цінностей громадянського (вільного демократичного, </w:t>
      </w:r>
      <w:r>
        <w:rPr>
          <w:rFonts w:ascii="Times New Roman" w:eastAsia="Times New Roman" w:hAnsi="Times New Roman" w:cs="Times New Roman"/>
          <w:sz w:val="28"/>
          <w:szCs w:val="28"/>
        </w:rPr>
        <w:lastRenderedPageBreak/>
        <w:t xml:space="preserve">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організації національного спротиву, захищати </w:t>
      </w:r>
      <w:r w:rsidR="00304A8C">
        <w:rPr>
          <w:rFonts w:ascii="Times New Roman" w:eastAsia="Times New Roman" w:hAnsi="Times New Roman" w:cs="Times New Roman"/>
          <w:sz w:val="28"/>
          <w:szCs w:val="28"/>
          <w:lang w:val="uk-UA"/>
        </w:rPr>
        <w:t>Вітчизну</w:t>
      </w:r>
      <w:r>
        <w:rPr>
          <w:rFonts w:ascii="Times New Roman" w:eastAsia="Times New Roman" w:hAnsi="Times New Roman" w:cs="Times New Roman"/>
          <w:sz w:val="28"/>
          <w:szCs w:val="28"/>
        </w:rPr>
        <w:t>; здійснювати професійну дослідницьку та/або інноваційну діяльність із дотриманням принципів професійної етики та неприпустимості корупції.</w:t>
      </w:r>
    </w:p>
    <w:p w14:paraId="0F147010" w14:textId="4F29559F"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ЗК-7.</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діяти творчо, ініціативно та наполегливо при вирішенні проблем, критично мислити, діяти у співпраці, планувати та керувати дослідницькими та/або інноваційними проєктами у сфері професійної діяльності, які мають культурну, соціальну чи фінансову цінність.</w:t>
      </w:r>
    </w:p>
    <w:p w14:paraId="1E1BE0EE" w14:textId="7D8D3465"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ЗК-8.</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жити і здійснювати професійну дослідницьку та/або інноваційну діяльність у мультикультурному та мультилінгвальному середовищ</w:t>
      </w:r>
      <w:r w:rsidR="00304A8C">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 на основі розуміння та поваги до того, як ідеї та сенс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14:paraId="410E6D01" w14:textId="27896BBF" w:rsidR="00304A8C" w:rsidRPr="00304A8C" w:rsidRDefault="00304A8C" w:rsidP="00C8687C">
      <w:pPr>
        <w:tabs>
          <w:tab w:val="left" w:pos="993"/>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формуванні програмних результатів навчання, що забезпечують </w:t>
      </w:r>
      <w:r w:rsidR="006C364D">
        <w:rPr>
          <w:rFonts w:ascii="Times New Roman" w:eastAsia="Times New Roman" w:hAnsi="Times New Roman" w:cs="Times New Roman"/>
          <w:sz w:val="28"/>
          <w:szCs w:val="28"/>
          <w:lang w:val="uk-UA"/>
        </w:rPr>
        <w:t>набуття загальних компетентностей, необхідно враховувати докладні описи цих компетентностей у рекомендаціях Ради ЄС 2018/С 189/01 від 22.05.2018 року.</w:t>
      </w:r>
    </w:p>
    <w:p w14:paraId="2E90D4C1" w14:textId="77777777" w:rsidR="003D1D4E" w:rsidRPr="006C364D" w:rsidRDefault="003D1D4E" w:rsidP="00C8687C">
      <w:pPr>
        <w:tabs>
          <w:tab w:val="left" w:pos="993"/>
        </w:tabs>
        <w:spacing w:after="0" w:line="240" w:lineRule="auto"/>
        <w:ind w:firstLine="567"/>
        <w:jc w:val="both"/>
        <w:rPr>
          <w:rFonts w:ascii="Times New Roman" w:eastAsia="Times New Roman" w:hAnsi="Times New Roman" w:cs="Times New Roman"/>
          <w:sz w:val="20"/>
          <w:szCs w:val="20"/>
        </w:rPr>
      </w:pPr>
    </w:p>
    <w:p w14:paraId="053EBA7C"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Спеціальні (фахові) компетентності</w:t>
      </w:r>
      <w:r>
        <w:rPr>
          <w:rFonts w:ascii="Times New Roman" w:eastAsia="Times New Roman" w:hAnsi="Times New Roman" w:cs="Times New Roman"/>
          <w:sz w:val="28"/>
          <w:szCs w:val="28"/>
        </w:rPr>
        <w:t xml:space="preserve">. </w:t>
      </w:r>
    </w:p>
    <w:p w14:paraId="5284D204" w14:textId="158AC088"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Здатність критично осмислювати проблеми і розуміти вимоги до професійної діяльності у галузі автомобільного транспорту, яке ґрунтується на сучасних наукових та інженерних основах автомобільного транспорту, тенденціях технічної та/або комерційної експлуатації систем автомобільного транспорту </w:t>
      </w:r>
      <w:r w:rsidR="00D9730A">
        <w:rPr>
          <w:rFonts w:ascii="Times New Roman" w:eastAsia="Times New Roman" w:hAnsi="Times New Roman" w:cs="Times New Roman"/>
          <w:sz w:val="28"/>
          <w:szCs w:val="28"/>
          <w:lang w:val="uk-UA"/>
        </w:rPr>
        <w:t xml:space="preserve">та їх складників (елементів) </w:t>
      </w:r>
      <w:r>
        <w:rPr>
          <w:rFonts w:ascii="Times New Roman" w:eastAsia="Times New Roman" w:hAnsi="Times New Roman" w:cs="Times New Roman"/>
          <w:sz w:val="28"/>
          <w:szCs w:val="28"/>
        </w:rPr>
        <w:t>з метою забезпечення сталого розвитку суспільства.</w:t>
      </w:r>
    </w:p>
    <w:p w14:paraId="4C79D708" w14:textId="392B5399"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СК-2.</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розв'язувати складні спеціалізовані задачі або проблеми у галузі автомобільного транспорту, що характеризуються неповнотою та/або обмеженістю інформації, на основі сучасних наукових теорій, концепцій і принципів управління</w:t>
      </w:r>
      <w:r w:rsidR="00D9730A">
        <w:rPr>
          <w:rFonts w:ascii="Times New Roman" w:eastAsia="Times New Roman" w:hAnsi="Times New Roman" w:cs="Times New Roman"/>
          <w:sz w:val="28"/>
          <w:szCs w:val="28"/>
          <w:lang w:val="uk-UA"/>
        </w:rPr>
        <w:t>, навігації</w:t>
      </w:r>
      <w:r>
        <w:rPr>
          <w:rFonts w:ascii="Times New Roman" w:eastAsia="Times New Roman" w:hAnsi="Times New Roman" w:cs="Times New Roman"/>
          <w:sz w:val="28"/>
          <w:szCs w:val="28"/>
        </w:rPr>
        <w:t xml:space="preserve"> та експлуатації транспортних засобів і систем автомобільного транспорту.</w:t>
      </w:r>
    </w:p>
    <w:p w14:paraId="793B1B87" w14:textId="27961229"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СК-3.</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проводити наукові та прикладні дослідження процесів функціонування та експлуатації систем автомобільного транспорту та їх елементів з використанням аналітичних, чисельних та експериментальних методів, а також критично інтерпретувати отримані результати з метою розвитку нових знань та процедур у галузі автомобільного транспорту.</w:t>
      </w:r>
    </w:p>
    <w:p w14:paraId="6B9C1123" w14:textId="108E09B9"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СК-4.</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застосовувати сучасні методи моделювання для аналізу, дослідження, прогнозування показників та оптимізації організаційних, експлуатаційних і технологічних процесів у системах автомобільного транспорту та їх складниках.</w:t>
      </w:r>
    </w:p>
    <w:p w14:paraId="5D4A58BC" w14:textId="0CA0B165"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СК-5.</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Здатність розробляти та впроваджувати інноваційні технології й технічні рішення у сфері організації та технології автомобільних перевезень </w:t>
      </w:r>
      <w:r>
        <w:rPr>
          <w:rFonts w:ascii="Times New Roman" w:eastAsia="Times New Roman" w:hAnsi="Times New Roman" w:cs="Times New Roman"/>
          <w:sz w:val="28"/>
          <w:szCs w:val="28"/>
        </w:rPr>
        <w:lastRenderedPageBreak/>
        <w:t>та/або технічної експлуатації автомобільних транспортних засобів з урахуванням техніко-економічних, експлуатаційних та екологічних вимог.</w:t>
      </w:r>
    </w:p>
    <w:p w14:paraId="083B093B" w14:textId="337E06C4"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СК-6.</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здійснювати організаційно-технічне проєктування, планування та управління виробничою діяльністю підприємств автомобільного транспорту шляхом прийняття обґрунтованих управлінських рішень в умовах неповноти або обмеження інформації з урахуванням аспектів соціальної та етичної відповідальності.</w:t>
      </w:r>
    </w:p>
    <w:p w14:paraId="5BDDC33F" w14:textId="2EE5D20F"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СК-7.</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оцінювати технічний стан, експлуатаційну надійність і безпеку автомобільних транспортних засобів та/або систем автомобільного транспорту та їх елементів із застосуванням сучасних технічних пристроїв та приладів діагностування та/або моніторингу (контролю), вимірювального обладнання, спеціалізованого програмного забезпечення та інформаційно-аналітичних систем.</w:t>
      </w:r>
    </w:p>
    <w:p w14:paraId="6598252C" w14:textId="58758EAF"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СК-8.</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розробляти та реалізовувати заходи із забезпечення безпеки дорожнього руху та/або безпеки виробничої діяльності на автомобільному транспорті на основі системного та превентивного підходів.</w:t>
      </w:r>
    </w:p>
    <w:p w14:paraId="18D6E84C" w14:textId="78765452"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СК-9.</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оцінювати негативний вплив автомобільного транспорту на довкілля, розробляти та впроваджувати організаційно-технічні заходи з метою мінімізації такого впливу та підвищення екологічної безпеки автомобільного транспорту відповідно до норм та вимог національних та міжнародних стандартів.</w:t>
      </w:r>
    </w:p>
    <w:p w14:paraId="079A60E3" w14:textId="4D89A475"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СК-10.</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використовувати сучасні інформаційні технології, інформаційно-аналітичні та/або навігаційні системи для підтримки прийняття рішень у процесах управління, експлуатації та розвитку систем автомобільного транспорту або їх елементів.</w:t>
      </w:r>
    </w:p>
    <w:p w14:paraId="48839D8F" w14:textId="77777777" w:rsidR="003D1D4E" w:rsidRDefault="003D1D4E" w:rsidP="00C8687C">
      <w:pPr>
        <w:tabs>
          <w:tab w:val="left" w:pos="993"/>
        </w:tabs>
        <w:spacing w:after="0" w:line="240" w:lineRule="auto"/>
        <w:ind w:firstLine="567"/>
        <w:jc w:val="both"/>
        <w:rPr>
          <w:rFonts w:ascii="Times New Roman" w:eastAsia="Times New Roman" w:hAnsi="Times New Roman" w:cs="Times New Roman"/>
          <w:sz w:val="28"/>
          <w:szCs w:val="28"/>
        </w:rPr>
      </w:pPr>
    </w:p>
    <w:p w14:paraId="7C406085"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Додатково для освітньо-наукових програм</w:t>
      </w:r>
      <w:r>
        <w:rPr>
          <w:rFonts w:ascii="Times New Roman" w:eastAsia="Times New Roman" w:hAnsi="Times New Roman" w:cs="Times New Roman"/>
          <w:sz w:val="28"/>
          <w:szCs w:val="28"/>
        </w:rPr>
        <w:t>.</w:t>
      </w:r>
    </w:p>
    <w:p w14:paraId="4CC3CBE5" w14:textId="558D0058"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СК-11.</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планувати та виконувати науково-прикладні дослідження у галузі автомобільного транспорту з належним формулюванням мети і завдань дослідження, вибором адекватних методів аналітичного та експериментального дослідження, здійснення збирання та опрацювання статистичних та експериментальних даних.</w:t>
      </w:r>
    </w:p>
    <w:p w14:paraId="0E71FA85" w14:textId="4CE1745D"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СК-12.</w:t>
      </w:r>
      <w:r w:rsidR="00E00D74">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Здатність узагальнювати результати науково-прикладних досліджень, формулювати науково обґрунтовані висновки та пропозиції, презентувати результати досліджень у вигляді наукових публікацій та публічних доповідей на основі усвідомлення методологічних вимог до провадження наукової та науково-технічної діяльності в галузі автомобільного транспорту.</w:t>
      </w:r>
    </w:p>
    <w:p w14:paraId="0039EB02" w14:textId="77777777" w:rsidR="00C8687C" w:rsidRDefault="00C8687C" w:rsidP="00C8687C">
      <w:pPr>
        <w:tabs>
          <w:tab w:val="left" w:pos="993"/>
        </w:tabs>
        <w:spacing w:after="0" w:line="240" w:lineRule="auto"/>
        <w:ind w:firstLine="567"/>
        <w:jc w:val="both"/>
        <w:rPr>
          <w:rFonts w:ascii="Times New Roman" w:eastAsia="Times New Roman" w:hAnsi="Times New Roman" w:cs="Times New Roman"/>
          <w:sz w:val="28"/>
          <w:szCs w:val="28"/>
        </w:rPr>
      </w:pPr>
    </w:p>
    <w:p w14:paraId="45A46A20" w14:textId="09007E98" w:rsidR="003D1D4E" w:rsidRDefault="0053464E" w:rsidP="00C8687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4F88351A" w14:textId="77777777" w:rsidR="003D1D4E" w:rsidRDefault="003D1D4E" w:rsidP="00C8687C">
      <w:pPr>
        <w:tabs>
          <w:tab w:val="left" w:pos="993"/>
        </w:tabs>
        <w:spacing w:after="0" w:line="240" w:lineRule="auto"/>
        <w:ind w:firstLine="567"/>
        <w:jc w:val="both"/>
        <w:rPr>
          <w:rFonts w:ascii="Times New Roman" w:eastAsia="Times New Roman" w:hAnsi="Times New Roman" w:cs="Times New Roman"/>
          <w:b/>
          <w:bCs/>
          <w:sz w:val="28"/>
          <w:szCs w:val="28"/>
        </w:rPr>
      </w:pPr>
    </w:p>
    <w:p w14:paraId="3769FA5E" w14:textId="487AC118"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bookmarkStart w:id="0" w:name="_heading=h.17dp8vu" w:colFirst="0" w:colLast="0"/>
      <w:bookmarkEnd w:id="0"/>
      <w:r>
        <w:rPr>
          <w:rFonts w:ascii="Times New Roman" w:eastAsia="Times New Roman" w:hAnsi="Times New Roman" w:cs="Times New Roman"/>
          <w:sz w:val="28"/>
          <w:szCs w:val="28"/>
        </w:rPr>
        <w:t>Для спеціальності J8 Автомобільний транспорт регулювання не застосовується.</w:t>
      </w:r>
    </w:p>
    <w:p w14:paraId="77B6AC68" w14:textId="77777777" w:rsidR="003D1D4E" w:rsidRDefault="003D1D4E" w:rsidP="00C8687C">
      <w:pPr>
        <w:tabs>
          <w:tab w:val="left" w:pos="993"/>
        </w:tabs>
        <w:spacing w:after="0" w:line="240" w:lineRule="auto"/>
        <w:ind w:firstLine="567"/>
        <w:jc w:val="both"/>
        <w:rPr>
          <w:rFonts w:ascii="Times New Roman" w:eastAsia="Times New Roman" w:hAnsi="Times New Roman" w:cs="Times New Roman"/>
          <w:sz w:val="28"/>
          <w:szCs w:val="28"/>
        </w:rPr>
      </w:pPr>
      <w:bookmarkStart w:id="1" w:name="_heading=h.6uu2ldsk29tm" w:colFirst="0" w:colLast="0"/>
      <w:bookmarkEnd w:id="1"/>
    </w:p>
    <w:p w14:paraId="5F168501" w14:textId="77777777" w:rsidR="003D1D4E" w:rsidRDefault="0053464E" w:rsidP="00C8687C">
      <w:pPr>
        <w:tabs>
          <w:tab w:val="left" w:pos="993"/>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ІX. Форми атестації здобувачів вищої освіти</w:t>
      </w:r>
    </w:p>
    <w:p w14:paraId="7DF97324" w14:textId="77777777" w:rsidR="003D1D4E" w:rsidRDefault="003D1D4E" w:rsidP="00C8687C">
      <w:pPr>
        <w:spacing w:after="0" w:line="240" w:lineRule="auto"/>
        <w:ind w:firstLine="709"/>
        <w:jc w:val="both"/>
        <w:rPr>
          <w:rFonts w:ascii="Times New Roman" w:eastAsia="Times New Roman" w:hAnsi="Times New Roman" w:cs="Times New Roman"/>
          <w:b/>
          <w:bCs/>
          <w:sz w:val="28"/>
          <w:szCs w:val="28"/>
        </w:rPr>
      </w:pPr>
    </w:p>
    <w:tbl>
      <w:tblPr>
        <w:tblStyle w:val="aa"/>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7371"/>
      </w:tblGrid>
      <w:tr w:rsidR="003D1D4E" w14:paraId="47653D57" w14:textId="77777777" w:rsidTr="00C8687C">
        <w:trPr>
          <w:trHeight w:val="151"/>
        </w:trPr>
        <w:tc>
          <w:tcPr>
            <w:tcW w:w="2297" w:type="dxa"/>
          </w:tcPr>
          <w:p w14:paraId="65C32EFA" w14:textId="77777777" w:rsidR="003D1D4E" w:rsidRDefault="0053464E" w:rsidP="00C8687C">
            <w:pPr>
              <w:spacing w:after="0" w:line="240" w:lineRule="auto"/>
              <w:ind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атестації здобувачів вищої освіти </w:t>
            </w:r>
          </w:p>
        </w:tc>
        <w:tc>
          <w:tcPr>
            <w:tcW w:w="7371" w:type="dxa"/>
          </w:tcPr>
          <w:p w14:paraId="07D4DD85" w14:textId="77777777" w:rsidR="00C8687C" w:rsidRDefault="0053464E" w:rsidP="00C8687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Атестація здобувачів вищої освіти здійснюється у формі публічного захисту кваліфікаційної роботи. </w:t>
            </w:r>
          </w:p>
          <w:p w14:paraId="0BEE1340" w14:textId="5946AFD8" w:rsidR="003D1D4E" w:rsidRDefault="0053464E" w:rsidP="00C8687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мають право самостійно встановлювати додаткові до зазначеної вище форми атестації здобувачів вищої освіти.</w:t>
            </w:r>
          </w:p>
        </w:tc>
      </w:tr>
      <w:tr w:rsidR="003D1D4E" w14:paraId="09135AC0" w14:textId="77777777" w:rsidTr="00C8687C">
        <w:trPr>
          <w:trHeight w:val="151"/>
        </w:trPr>
        <w:tc>
          <w:tcPr>
            <w:tcW w:w="2297" w:type="dxa"/>
          </w:tcPr>
          <w:p w14:paraId="11EF0A33" w14:textId="77777777" w:rsidR="003D1D4E" w:rsidRDefault="0053464E" w:rsidP="00C8687C">
            <w:pPr>
              <w:spacing w:after="0" w:line="240" w:lineRule="auto"/>
              <w:ind w:firstLine="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Вимоги до кваліфікаційної роботи </w:t>
            </w:r>
          </w:p>
          <w:p w14:paraId="1A6706F8" w14:textId="77777777" w:rsidR="003D1D4E" w:rsidRDefault="003D1D4E" w:rsidP="00C8687C">
            <w:pPr>
              <w:spacing w:after="0" w:line="240" w:lineRule="auto"/>
              <w:jc w:val="both"/>
              <w:rPr>
                <w:rFonts w:ascii="Times New Roman" w:eastAsia="Times New Roman" w:hAnsi="Times New Roman" w:cs="Times New Roman"/>
                <w:b/>
                <w:bCs/>
                <w:sz w:val="28"/>
                <w:szCs w:val="28"/>
              </w:rPr>
            </w:pPr>
          </w:p>
        </w:tc>
        <w:tc>
          <w:tcPr>
            <w:tcW w:w="7371" w:type="dxa"/>
          </w:tcPr>
          <w:p w14:paraId="7D8313A9" w14:textId="77777777" w:rsidR="003D1D4E" w:rsidRDefault="0053464E" w:rsidP="00C8687C">
            <w:pPr>
              <w:shd w:val="clear" w:color="auto" w:fill="FFFFFF"/>
              <w:tabs>
                <w:tab w:val="left" w:pos="742"/>
              </w:tabs>
              <w:spacing w:after="0" w:line="240" w:lineRule="auto"/>
              <w:ind w:firstLine="33"/>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Кваліфікаційна робота має передбачати самостійне або у складі групи розв’язання задачі дослідницького та/або інноваційного характеру та вирішення проблеми, що відноситься до предметної області автомобільного транспорту або на її межі з предметними областями інших спеціальностей. </w:t>
            </w:r>
          </w:p>
          <w:p w14:paraId="289623BF" w14:textId="77777777" w:rsidR="003D1D4E" w:rsidRDefault="0053464E" w:rsidP="00C8687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не повинна містити ознак академічного плагіату, фабрикації чи фальсифікації.</w:t>
            </w:r>
          </w:p>
          <w:p w14:paraId="22E618B3" w14:textId="77777777" w:rsidR="003D1D4E" w:rsidRDefault="0053464E" w:rsidP="00C8687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має бути оприлюднена на офіційному вебсайті закладу вищої освіти або його підрозділу, або у </w:t>
            </w:r>
            <w:proofErr w:type="spellStart"/>
            <w:r>
              <w:rPr>
                <w:rFonts w:ascii="Times New Roman" w:eastAsia="Times New Roman" w:hAnsi="Times New Roman" w:cs="Times New Roman"/>
                <w:sz w:val="28"/>
                <w:szCs w:val="28"/>
              </w:rPr>
              <w:t>репозиторії</w:t>
            </w:r>
            <w:proofErr w:type="spellEnd"/>
            <w:r>
              <w:rPr>
                <w:rFonts w:ascii="Times New Roman" w:eastAsia="Times New Roman" w:hAnsi="Times New Roman" w:cs="Times New Roman"/>
                <w:sz w:val="28"/>
                <w:szCs w:val="28"/>
              </w:rPr>
              <w:t xml:space="preserve"> закладу вищої освіти. </w:t>
            </w:r>
          </w:p>
          <w:p w14:paraId="704E5B59" w14:textId="77777777" w:rsidR="003D1D4E" w:rsidRDefault="0053464E" w:rsidP="00C8687C">
            <w:pPr>
              <w:tabs>
                <w:tab w:val="left" w:pos="74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Оприлюднення кваліфікаційних робіт, що містять інформацію з обмеженим доступом, здійснюється відповідно до вимог чинного законодавства України. </w:t>
            </w:r>
          </w:p>
        </w:tc>
      </w:tr>
    </w:tbl>
    <w:p w14:paraId="2EA3BA0F" w14:textId="77777777" w:rsidR="003D1D4E" w:rsidRDefault="003D1D4E" w:rsidP="00C8687C">
      <w:pPr>
        <w:tabs>
          <w:tab w:val="left" w:pos="1134"/>
        </w:tabs>
        <w:spacing w:after="0" w:line="240" w:lineRule="auto"/>
        <w:ind w:firstLine="567"/>
        <w:jc w:val="both"/>
        <w:rPr>
          <w:rFonts w:ascii="Times New Roman" w:eastAsia="Times New Roman" w:hAnsi="Times New Roman" w:cs="Times New Roman"/>
          <w:b/>
          <w:bCs/>
          <w:sz w:val="28"/>
          <w:szCs w:val="28"/>
        </w:rPr>
      </w:pPr>
    </w:p>
    <w:p w14:paraId="5A258BF8"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 Додаткові вимоги та обмеження для міждисциплінарних освітніх програм </w:t>
      </w:r>
    </w:p>
    <w:p w14:paraId="6D777D9C" w14:textId="77777777" w:rsidR="003D1D4E" w:rsidRDefault="003D1D4E" w:rsidP="00C8687C">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1C1AC5AE" w14:textId="7BD1EB98" w:rsidR="003D1D4E" w:rsidRDefault="0053464E" w:rsidP="00C8687C">
      <w:pPr>
        <w:tabs>
          <w:tab w:val="left" w:pos="1134"/>
          <w:tab w:val="left" w:pos="5445"/>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Предметна область спеціальності J8 Автомобільний транспорт може входити до предметної області міждисциплінарних освітніх програм. До міждисциплінарної предметної області не можуть включатися спеціальності, що передбачають доступ до професій відповідного рівня кваліфікації, для яких запроваджено додаткове регулювання.</w:t>
      </w:r>
    </w:p>
    <w:p w14:paraId="0CA323BF" w14:textId="77777777" w:rsidR="003D1D4E" w:rsidRDefault="003D1D4E" w:rsidP="00C8687C">
      <w:pPr>
        <w:tabs>
          <w:tab w:val="left" w:pos="1134"/>
        </w:tabs>
        <w:spacing w:after="0" w:line="240" w:lineRule="auto"/>
        <w:ind w:firstLine="567"/>
        <w:jc w:val="both"/>
        <w:rPr>
          <w:rFonts w:ascii="Times New Roman" w:eastAsia="Times New Roman" w:hAnsi="Times New Roman" w:cs="Times New Roman"/>
          <w:sz w:val="28"/>
          <w:szCs w:val="28"/>
        </w:rPr>
      </w:pPr>
    </w:p>
    <w:p w14:paraId="699F0B82"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XІ. Вимоги законодавства та/або професійних стандартів, необхідні для здобуття відповідних професійних кваліфікацій </w:t>
      </w:r>
    </w:p>
    <w:p w14:paraId="1589721D" w14:textId="77777777" w:rsidR="003D1D4E" w:rsidRDefault="003D1D4E" w:rsidP="00C8687C">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54EB8DFD" w14:textId="470389CB" w:rsidR="003D1D4E" w:rsidRDefault="0053464E" w:rsidP="00C8687C">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законодавства та професійних </w:t>
      </w:r>
      <w:r w:rsidR="00C8687C">
        <w:rPr>
          <w:rFonts w:ascii="Times New Roman" w:eastAsia="Times New Roman" w:hAnsi="Times New Roman" w:cs="Times New Roman"/>
          <w:sz w:val="28"/>
          <w:szCs w:val="28"/>
        </w:rPr>
        <w:t>стандартів для спеціальності J8</w:t>
      </w:r>
      <w:r w:rsidR="00C8687C">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Автомобільний транспорт відсутні. </w:t>
      </w:r>
    </w:p>
    <w:p w14:paraId="3CDF660C" w14:textId="77777777" w:rsidR="00C8687C" w:rsidRDefault="00C8687C" w:rsidP="00C8687C">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6BB2F960"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XII. Додаткові вимоги до освітніх програм зі спеціальностей, що передбачають доступ до професій, для яких запроваджене додаткове регулювання </w:t>
      </w:r>
    </w:p>
    <w:p w14:paraId="4C15C93E" w14:textId="77777777" w:rsidR="003D1D4E" w:rsidRDefault="003D1D4E" w:rsidP="00C8687C">
      <w:pPr>
        <w:tabs>
          <w:tab w:val="left" w:pos="1134"/>
        </w:tabs>
        <w:spacing w:after="0" w:line="240" w:lineRule="auto"/>
        <w:ind w:firstLine="567"/>
        <w:jc w:val="both"/>
        <w:rPr>
          <w:rFonts w:ascii="Times New Roman" w:eastAsia="Times New Roman" w:hAnsi="Times New Roman" w:cs="Times New Roman"/>
          <w:sz w:val="28"/>
          <w:szCs w:val="28"/>
        </w:rPr>
      </w:pPr>
    </w:p>
    <w:p w14:paraId="7AD6229E" w14:textId="15214AC4" w:rsidR="003D1D4E" w:rsidRDefault="0053464E" w:rsidP="00C8687C">
      <w:pPr>
        <w:tabs>
          <w:tab w:val="left" w:pos="993"/>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спеціальності J8 Автомобільний транспорт регулювання не застосовується.</w:t>
      </w:r>
    </w:p>
    <w:p w14:paraId="03FAF21A" w14:textId="77777777" w:rsidR="003D1D4E" w:rsidRPr="00AB0371" w:rsidRDefault="003D1D4E" w:rsidP="00C8687C">
      <w:pPr>
        <w:tabs>
          <w:tab w:val="left" w:pos="1134"/>
        </w:tabs>
        <w:spacing w:after="0" w:line="240" w:lineRule="auto"/>
        <w:ind w:firstLine="567"/>
        <w:jc w:val="both"/>
        <w:rPr>
          <w:rFonts w:ascii="Times New Roman" w:eastAsia="Times New Roman" w:hAnsi="Times New Roman" w:cs="Times New Roman"/>
          <w:sz w:val="24"/>
          <w:szCs w:val="24"/>
        </w:rPr>
      </w:pPr>
    </w:p>
    <w:p w14:paraId="4D2675BC" w14:textId="77777777" w:rsidR="003D1D4E" w:rsidRPr="00AB0371" w:rsidRDefault="003D1D4E" w:rsidP="00C8687C">
      <w:pPr>
        <w:tabs>
          <w:tab w:val="left" w:pos="1134"/>
        </w:tabs>
        <w:spacing w:after="0" w:line="240" w:lineRule="auto"/>
        <w:ind w:firstLine="567"/>
        <w:jc w:val="both"/>
        <w:rPr>
          <w:rFonts w:ascii="Times New Roman" w:eastAsia="Times New Roman" w:hAnsi="Times New Roman" w:cs="Times New Roman"/>
          <w:sz w:val="24"/>
          <w:szCs w:val="24"/>
        </w:rPr>
      </w:pPr>
    </w:p>
    <w:p w14:paraId="577F802B"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XIIІ. Перелік нормативних документів, на яких базується Стандарт вищої освіти </w:t>
      </w:r>
    </w:p>
    <w:p w14:paraId="5164C76A" w14:textId="77777777" w:rsidR="003D1D4E" w:rsidRPr="00AB0371" w:rsidRDefault="003D1D4E" w:rsidP="00C8687C">
      <w:pPr>
        <w:tabs>
          <w:tab w:val="left" w:pos="1134"/>
        </w:tabs>
        <w:spacing w:after="0" w:line="240" w:lineRule="auto"/>
        <w:ind w:firstLine="567"/>
        <w:jc w:val="both"/>
        <w:rPr>
          <w:rFonts w:ascii="Times New Roman" w:eastAsia="Times New Roman" w:hAnsi="Times New Roman" w:cs="Times New Roman"/>
          <w:sz w:val="24"/>
          <w:szCs w:val="24"/>
          <w:highlight w:val="green"/>
        </w:rPr>
      </w:pPr>
    </w:p>
    <w:p w14:paraId="22430686"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вищу освіту: Закон України. URL: </w:t>
      </w:r>
      <w:hyperlink r:id="rId9">
        <w:r w:rsidR="003D1D4E">
          <w:rPr>
            <w:rFonts w:ascii="Times New Roman" w:eastAsia="Times New Roman" w:hAnsi="Times New Roman" w:cs="Times New Roman"/>
            <w:color w:val="0000FF"/>
            <w:sz w:val="28"/>
            <w:szCs w:val="28"/>
            <w:u w:val="single"/>
          </w:rPr>
          <w:t>http://zakon4.rada.gov.ua/laws/show/1556-18</w:t>
        </w:r>
      </w:hyperlink>
      <w:r>
        <w:rPr>
          <w:rFonts w:ascii="Times New Roman" w:eastAsia="Times New Roman" w:hAnsi="Times New Roman" w:cs="Times New Roman"/>
          <w:sz w:val="28"/>
          <w:szCs w:val="28"/>
        </w:rPr>
        <w:t>.</w:t>
      </w:r>
    </w:p>
    <w:p w14:paraId="005E146E"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освіту: Закон України. URL: </w:t>
      </w:r>
      <w:hyperlink r:id="rId10">
        <w:r w:rsidR="003D1D4E">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14:paraId="344279F5"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1">
        <w:r w:rsidR="003D1D4E">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14:paraId="754D761B"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2">
        <w:r w:rsidR="003D1D4E">
          <w:rPr>
            <w:rFonts w:ascii="Times New Roman" w:eastAsia="Times New Roman" w:hAnsi="Times New Roman" w:cs="Times New Roman"/>
            <w:color w:val="1155CC"/>
            <w:sz w:val="28"/>
            <w:szCs w:val="28"/>
            <w:u w:val="single"/>
          </w:rPr>
          <w:t>http://zakon4.rada.gov.ua/laws/show/266-2015-п</w:t>
        </w:r>
      </w:hyperlink>
    </w:p>
    <w:p w14:paraId="37B8EAB0"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Вимоги до міждисциплінарних освітніх (наукових) програм. Затверджено Наказом Міністерства освіти і науки України від 01.02.2021 р. № 128. URL: </w:t>
      </w:r>
      <w:hyperlink r:id="rId13" w:anchor="Text">
        <w:r w:rsidR="003D1D4E">
          <w:rPr>
            <w:rFonts w:ascii="Times New Roman" w:eastAsia="Times New Roman" w:hAnsi="Times New Roman" w:cs="Times New Roman"/>
            <w:color w:val="1155CC"/>
            <w:sz w:val="28"/>
            <w:szCs w:val="28"/>
            <w:u w:val="single"/>
          </w:rPr>
          <w:t>https://zakon.rada.gov.ua/laws/show/z0454-21#Text</w:t>
        </w:r>
      </w:hyperlink>
    </w:p>
    <w:p w14:paraId="4C102599"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w:t>
      </w:r>
      <w:hyperlink r:id="rId14">
        <w:r w:rsidR="003D1D4E">
          <w:rPr>
            <w:rFonts w:ascii="Times New Roman" w:eastAsia="Times New Roman" w:hAnsi="Times New Roman" w:cs="Times New Roman"/>
            <w:color w:val="0000FF"/>
            <w:sz w:val="28"/>
            <w:szCs w:val="28"/>
            <w:u w:val="single"/>
          </w:rPr>
          <w:t>https://zakon.rada.gov.ua/rada/show/va327609-10</w:t>
        </w:r>
      </w:hyperlink>
      <w:r>
        <w:rPr>
          <w:rFonts w:ascii="Times New Roman" w:eastAsia="Times New Roman" w:hAnsi="Times New Roman" w:cs="Times New Roman"/>
          <w:sz w:val="28"/>
          <w:szCs w:val="28"/>
        </w:rPr>
        <w:t xml:space="preserve">. </w:t>
      </w:r>
    </w:p>
    <w:p w14:paraId="227F393F"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w:t>
      </w:r>
      <w:hyperlink r:id="rId15">
        <w:r w:rsidR="003D1D4E">
          <w:rPr>
            <w:rFonts w:ascii="Times New Roman" w:eastAsia="Times New Roman" w:hAnsi="Times New Roman" w:cs="Times New Roman"/>
            <w:color w:val="0000FF"/>
            <w:sz w:val="28"/>
            <w:szCs w:val="28"/>
            <w:u w:val="single"/>
          </w:rPr>
          <w:t>https://www.openemis.org/wp-content/uploads/2018/04/unesco-international-standard-classification-education-isced-2011-en.pdf</w:t>
        </w:r>
      </w:hyperlink>
      <w:r>
        <w:rPr>
          <w:rFonts w:ascii="Times New Roman" w:eastAsia="Times New Roman" w:hAnsi="Times New Roman" w:cs="Times New Roman"/>
          <w:sz w:val="28"/>
          <w:szCs w:val="28"/>
        </w:rPr>
        <w:t xml:space="preserve">. </w:t>
      </w:r>
    </w:p>
    <w:p w14:paraId="05C3F77D"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w:t>
      </w:r>
      <w:hyperlink r:id="rId16">
        <w:r w:rsidR="003D1D4E">
          <w:rPr>
            <w:rFonts w:ascii="Times New Roman" w:eastAsia="Times New Roman" w:hAnsi="Times New Roman" w:cs="Times New Roman"/>
            <w:color w:val="0000FF"/>
            <w:sz w:val="28"/>
            <w:szCs w:val="28"/>
            <w:u w:val="single"/>
          </w:rPr>
          <w:t>https://esco.ec.europa.eu/en/about-esco/escopedia/escopedia/international-standard-classification-education-fields-education-and</w:t>
        </w:r>
      </w:hyperlink>
      <w:r>
        <w:rPr>
          <w:rFonts w:ascii="Times New Roman" w:eastAsia="Times New Roman" w:hAnsi="Times New Roman" w:cs="Times New Roman"/>
          <w:sz w:val="28"/>
          <w:szCs w:val="28"/>
        </w:rPr>
        <w:t xml:space="preserve"> </w:t>
      </w:r>
    </w:p>
    <w:p w14:paraId="49FA2278"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xml:space="preserve">. </w:t>
      </w:r>
      <w:hyperlink r:id="rId17">
        <w:r w:rsidR="003D1D4E">
          <w:rPr>
            <w:rFonts w:ascii="Times New Roman" w:eastAsia="Times New Roman" w:hAnsi="Times New Roman" w:cs="Times New Roman"/>
            <w:color w:val="0000FF"/>
            <w:sz w:val="28"/>
            <w:szCs w:val="28"/>
            <w:u w:val="single"/>
          </w:rPr>
          <w:t>https://www.uis.unesco.org/sites/default/files/medias/fichiers/2025/04/international-standard-classification-of-education-fields-of-education-and-training-2013-detailed-field-descriptions-2015-en.pdf</w:t>
        </w:r>
      </w:hyperlink>
      <w:r>
        <w:rPr>
          <w:rFonts w:ascii="Times New Roman" w:eastAsia="Times New Roman" w:hAnsi="Times New Roman" w:cs="Times New Roman"/>
          <w:sz w:val="28"/>
          <w:szCs w:val="28"/>
        </w:rPr>
        <w:t xml:space="preserve">. </w:t>
      </w:r>
    </w:p>
    <w:p w14:paraId="1C0927F1" w14:textId="77777777"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(затверджені наказом Міністерства освіти і науки України від 31.12.2025 р. № 1734).</w:t>
      </w:r>
    </w:p>
    <w:p w14:paraId="264E13EE" w14:textId="0A07CC79" w:rsidR="003D1D4E" w:rsidRDefault="0053464E" w:rsidP="00C8687C">
      <w:pPr>
        <w:numPr>
          <w:ilvl w:val="0"/>
          <w:numId w:val="1"/>
        </w:numPr>
        <w:tabs>
          <w:tab w:val="left" w:pos="1134"/>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рекомендації щодо розроблення стандартів вищої освіти (затверджені наказом Міністерства освіти і науки України від </w:t>
      </w:r>
      <w:r w:rsidR="001A387C">
        <w:rPr>
          <w:rFonts w:ascii="Times New Roman" w:eastAsia="Times New Roman" w:hAnsi="Times New Roman" w:cs="Times New Roman"/>
          <w:sz w:val="28"/>
          <w:szCs w:val="28"/>
          <w:lang w:val="uk-UA"/>
        </w:rPr>
        <w:t>11</w:t>
      </w:r>
      <w:r>
        <w:rPr>
          <w:rFonts w:ascii="Times New Roman" w:eastAsia="Times New Roman" w:hAnsi="Times New Roman" w:cs="Times New Roman"/>
          <w:sz w:val="28"/>
          <w:szCs w:val="28"/>
        </w:rPr>
        <w:t>.0</w:t>
      </w:r>
      <w:r w:rsidR="001A387C">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.202</w:t>
      </w:r>
      <w:r w:rsidR="001A387C">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р. №</w:t>
      </w:r>
      <w:r w:rsidR="00C8687C">
        <w:rPr>
          <w:rFonts w:ascii="Times New Roman" w:eastAsia="Times New Roman" w:hAnsi="Times New Roman" w:cs="Times New Roman"/>
          <w:sz w:val="28"/>
          <w:szCs w:val="28"/>
          <w:lang w:val="uk-UA"/>
        </w:rPr>
        <w:t> </w:t>
      </w:r>
      <w:r w:rsidR="001A387C">
        <w:rPr>
          <w:rFonts w:ascii="Times New Roman" w:eastAsia="Times New Roman" w:hAnsi="Times New Roman" w:cs="Times New Roman"/>
          <w:sz w:val="28"/>
          <w:szCs w:val="28"/>
          <w:lang w:val="uk-UA"/>
        </w:rPr>
        <w:t>760</w:t>
      </w:r>
      <w:r>
        <w:rPr>
          <w:rFonts w:ascii="Times New Roman" w:eastAsia="Times New Roman" w:hAnsi="Times New Roman" w:cs="Times New Roman"/>
          <w:sz w:val="28"/>
          <w:szCs w:val="28"/>
        </w:rPr>
        <w:t>).</w:t>
      </w:r>
    </w:p>
    <w:p w14:paraId="5D372DE6" w14:textId="20924F4F" w:rsidR="00C8687C" w:rsidRDefault="00C8687C" w:rsidP="00C8687C">
      <w:pPr>
        <w:tabs>
          <w:tab w:val="left" w:pos="1134"/>
        </w:tabs>
        <w:spacing w:after="0" w:line="240" w:lineRule="auto"/>
        <w:ind w:left="567"/>
        <w:jc w:val="both"/>
        <w:rPr>
          <w:rFonts w:ascii="Times New Roman" w:eastAsia="Times New Roman" w:hAnsi="Times New Roman" w:cs="Times New Roman"/>
          <w:sz w:val="28"/>
          <w:szCs w:val="28"/>
        </w:rPr>
      </w:pPr>
    </w:p>
    <w:p w14:paraId="18A239CF" w14:textId="77777777" w:rsidR="00C8687C" w:rsidRPr="00C8687C" w:rsidRDefault="00C8687C" w:rsidP="00C8687C">
      <w:pPr>
        <w:tabs>
          <w:tab w:val="left" w:pos="1134"/>
        </w:tabs>
        <w:spacing w:after="0" w:line="240" w:lineRule="auto"/>
        <w:jc w:val="both"/>
        <w:rPr>
          <w:rFonts w:ascii="Times New Roman" w:eastAsia="Times New Roman" w:hAnsi="Times New Roman" w:cs="Times New Roman"/>
          <w:b/>
          <w:bCs/>
          <w:sz w:val="28"/>
          <w:szCs w:val="28"/>
        </w:rPr>
      </w:pPr>
      <w:r w:rsidRPr="00C8687C">
        <w:rPr>
          <w:rFonts w:ascii="Times New Roman" w:eastAsia="Times New Roman" w:hAnsi="Times New Roman" w:cs="Times New Roman"/>
          <w:b/>
          <w:bCs/>
          <w:sz w:val="28"/>
          <w:szCs w:val="28"/>
        </w:rPr>
        <w:t xml:space="preserve">Генеральний директор директорату </w:t>
      </w:r>
    </w:p>
    <w:p w14:paraId="27F95335" w14:textId="4A42C911" w:rsidR="00C8687C" w:rsidRDefault="00C8687C" w:rsidP="00C8687C">
      <w:pPr>
        <w:tabs>
          <w:tab w:val="left" w:pos="1134"/>
        </w:tabs>
        <w:spacing w:after="0" w:line="240" w:lineRule="auto"/>
        <w:jc w:val="both"/>
        <w:rPr>
          <w:rFonts w:ascii="Times New Roman" w:eastAsia="Times New Roman" w:hAnsi="Times New Roman" w:cs="Times New Roman"/>
          <w:sz w:val="28"/>
          <w:szCs w:val="28"/>
        </w:rPr>
      </w:pPr>
      <w:r w:rsidRPr="00C8687C">
        <w:rPr>
          <w:rFonts w:ascii="Times New Roman" w:eastAsia="Times New Roman" w:hAnsi="Times New Roman" w:cs="Times New Roman"/>
          <w:b/>
          <w:bCs/>
          <w:sz w:val="28"/>
          <w:szCs w:val="28"/>
        </w:rPr>
        <w:t xml:space="preserve">вищої  освіти та освіти дорослих </w:t>
      </w:r>
      <w:r w:rsidRPr="00C8687C">
        <w:rPr>
          <w:rFonts w:ascii="Times New Roman" w:eastAsia="Times New Roman" w:hAnsi="Times New Roman" w:cs="Times New Roman"/>
          <w:b/>
          <w:bCs/>
          <w:sz w:val="28"/>
          <w:szCs w:val="28"/>
        </w:rPr>
        <w:tab/>
      </w:r>
      <w:r w:rsidRPr="00C8687C">
        <w:rPr>
          <w:rFonts w:ascii="Times New Roman" w:eastAsia="Times New Roman" w:hAnsi="Times New Roman" w:cs="Times New Roman"/>
          <w:b/>
          <w:bCs/>
          <w:sz w:val="28"/>
          <w:szCs w:val="28"/>
        </w:rPr>
        <w:tab/>
      </w:r>
      <w:r w:rsidRPr="00C8687C">
        <w:rPr>
          <w:rFonts w:ascii="Times New Roman" w:eastAsia="Times New Roman" w:hAnsi="Times New Roman" w:cs="Times New Roman"/>
          <w:b/>
          <w:bCs/>
          <w:sz w:val="28"/>
          <w:szCs w:val="28"/>
        </w:rPr>
        <w:tab/>
      </w:r>
      <w:r w:rsidRPr="00C8687C">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C8687C">
        <w:rPr>
          <w:rFonts w:ascii="Times New Roman" w:eastAsia="Times New Roman" w:hAnsi="Times New Roman" w:cs="Times New Roman"/>
          <w:b/>
          <w:bCs/>
          <w:sz w:val="28"/>
          <w:szCs w:val="28"/>
        </w:rPr>
        <w:t>Олег ШАРОВ</w:t>
      </w:r>
    </w:p>
    <w:p w14:paraId="17E1A268" w14:textId="77777777" w:rsidR="00C8687C" w:rsidRDefault="00C8687C" w:rsidP="00C8687C">
      <w:pPr>
        <w:tabs>
          <w:tab w:val="left" w:pos="1134"/>
        </w:tabs>
        <w:spacing w:after="0" w:line="240" w:lineRule="auto"/>
        <w:jc w:val="both"/>
        <w:rPr>
          <w:rFonts w:ascii="Times New Roman" w:eastAsia="Times New Roman" w:hAnsi="Times New Roman" w:cs="Times New Roman"/>
          <w:sz w:val="28"/>
          <w:szCs w:val="28"/>
        </w:rPr>
      </w:pPr>
    </w:p>
    <w:p w14:paraId="7F44B7FA" w14:textId="77777777" w:rsidR="003D1D4E" w:rsidRDefault="0053464E" w:rsidP="00C8687C">
      <w:pPr>
        <w:pageBreakBefore/>
        <w:tabs>
          <w:tab w:val="left" w:pos="1134"/>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14:paraId="0A52E66A" w14:textId="77777777" w:rsidR="003D1D4E" w:rsidRDefault="003D1D4E" w:rsidP="00C8687C">
      <w:pPr>
        <w:tabs>
          <w:tab w:val="left" w:pos="1134"/>
        </w:tabs>
        <w:spacing w:after="0" w:line="240" w:lineRule="auto"/>
        <w:jc w:val="center"/>
        <w:rPr>
          <w:rFonts w:ascii="Times New Roman" w:eastAsia="Times New Roman" w:hAnsi="Times New Roman" w:cs="Times New Roman"/>
          <w:sz w:val="28"/>
          <w:szCs w:val="28"/>
        </w:rPr>
      </w:pPr>
    </w:p>
    <w:p w14:paraId="44B28CEF" w14:textId="77777777" w:rsidR="004C344C" w:rsidRDefault="0053464E" w:rsidP="00C8687C">
      <w:pPr>
        <w:tabs>
          <w:tab w:val="left" w:pos="1134"/>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Стандарт вищої освіти спеціальності J8 Автомобільний транспорт для другого (магістерського) рівня вищої освіти містить нормативні вимоги щодо основного змісту освітніх програм за спеціальністю, зокрема: обсяг освітньо-професійних та освітньо-наукових програм (з обсягом дослідницької компоненти включно), обов’язкові загальні та спеціальні компетентності випускника, мінімальний обсяг практичної підготовки за освітньо-професійними програмами, вимоги до вступу на навчання, форму атестації здобувачів освіти та вимоги до неї, перелік нормативних документів та рекомендованих джерел, використаних підкомісією J8 Автомобільний транспорт НМК 10 з транспорту та послуг науково-методичної ради Міністерства освіти і науки України. Опис предметної області спеціальності сформульовано у відповідності до Методичних рекомендацій щодо відповідності освітніх програм спеціальностям, за якими здійснюється підготовка здобувачів вищої освіти, та деталізованим галузям Міжнародної стандартної класифікації освіти ISCED-F 2013, затверджених наказом Міністерства освіти і науки від 31.12.2025 р. № 1734, а зміст загальних та спеціальних компетентностей випускника відповідають дескрипторам 7 рівня Національної рамки кваліфікацій України (таблиця 1). </w:t>
      </w:r>
      <w:r w:rsidR="00076F39">
        <w:rPr>
          <w:rFonts w:ascii="Times New Roman" w:eastAsia="Times New Roman" w:hAnsi="Times New Roman" w:cs="Times New Roman"/>
          <w:sz w:val="28"/>
          <w:szCs w:val="28"/>
          <w:lang w:val="uk-UA"/>
        </w:rPr>
        <w:t>Спеціальні (фахові) компетентності Стандарту сформульовані по відношенню до сфер технічної та комерційної експлуатації систем автомобільного транспорту та їх елементів</w:t>
      </w:r>
      <w:r w:rsidR="004C344C">
        <w:rPr>
          <w:rFonts w:ascii="Times New Roman" w:eastAsia="Times New Roman" w:hAnsi="Times New Roman" w:cs="Times New Roman"/>
          <w:sz w:val="28"/>
          <w:szCs w:val="28"/>
          <w:lang w:val="uk-UA"/>
        </w:rPr>
        <w:t>:</w:t>
      </w:r>
    </w:p>
    <w:p w14:paraId="6C28A795" w14:textId="28EBCAF7" w:rsidR="004C344C" w:rsidRDefault="00076F39" w:rsidP="00C8687C">
      <w:pPr>
        <w:tabs>
          <w:tab w:val="left" w:pos="1134"/>
        </w:tabs>
        <w:spacing w:after="0" w:line="24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4C344C">
        <w:rPr>
          <w:rFonts w:ascii="Times New Roman" w:eastAsia="Times New Roman" w:hAnsi="Times New Roman" w:cs="Times New Roman"/>
          <w:b/>
          <w:bCs/>
          <w:sz w:val="28"/>
          <w:szCs w:val="28"/>
          <w:lang w:val="uk-UA"/>
        </w:rPr>
        <w:t>технічна експлуатація</w:t>
      </w:r>
      <w:r w:rsidRPr="00076F3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076F39">
        <w:rPr>
          <w:rFonts w:ascii="Times New Roman" w:eastAsia="Times New Roman" w:hAnsi="Times New Roman" w:cs="Times New Roman"/>
          <w:sz w:val="28"/>
          <w:szCs w:val="28"/>
          <w:lang w:val="uk-UA"/>
        </w:rPr>
        <w:t xml:space="preserve"> технічні операції та процеси утримання колісних транспортних засобів у безпечному технічному стані відповідно до технічних умов виробника та норм законодавства</w:t>
      </w:r>
      <w:r>
        <w:rPr>
          <w:rFonts w:ascii="Times New Roman" w:eastAsia="Times New Roman" w:hAnsi="Times New Roman" w:cs="Times New Roman"/>
          <w:sz w:val="28"/>
          <w:szCs w:val="28"/>
          <w:lang w:val="uk-UA"/>
        </w:rPr>
        <w:t xml:space="preserve">; </w:t>
      </w:r>
    </w:p>
    <w:p w14:paraId="295E15E6" w14:textId="1AFDA005" w:rsidR="003D1D4E" w:rsidRPr="00076F39" w:rsidRDefault="005124C9" w:rsidP="00C8687C">
      <w:pPr>
        <w:tabs>
          <w:tab w:val="left" w:pos="1134"/>
        </w:tabs>
        <w:spacing w:after="0" w:line="240" w:lineRule="auto"/>
        <w:ind w:firstLine="567"/>
        <w:jc w:val="both"/>
        <w:rPr>
          <w:rFonts w:ascii="Times New Roman" w:eastAsia="Times New Roman" w:hAnsi="Times New Roman" w:cs="Times New Roman"/>
          <w:sz w:val="28"/>
          <w:szCs w:val="28"/>
          <w:lang w:val="uk-UA"/>
        </w:rPr>
      </w:pPr>
      <w:r w:rsidRPr="004C344C">
        <w:rPr>
          <w:rFonts w:ascii="Times New Roman" w:eastAsia="Times New Roman" w:hAnsi="Times New Roman" w:cs="Times New Roman"/>
          <w:b/>
          <w:bCs/>
          <w:sz w:val="28"/>
          <w:szCs w:val="28"/>
          <w:lang w:val="uk-UA"/>
        </w:rPr>
        <w:t>комерційна експлуатація</w:t>
      </w:r>
      <w:r w:rsidRPr="005124C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5124C9">
        <w:rPr>
          <w:rFonts w:ascii="Times New Roman" w:eastAsia="Times New Roman" w:hAnsi="Times New Roman" w:cs="Times New Roman"/>
          <w:sz w:val="28"/>
          <w:szCs w:val="28"/>
          <w:lang w:val="uk-UA"/>
        </w:rPr>
        <w:t xml:space="preserve"> технологічні операції та процеси надання послуг з перевезення пасажирів і вантажів на договірних умовах з замовником відповідно до норм законодавства.</w:t>
      </w:r>
    </w:p>
    <w:p w14:paraId="197AE489"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вищої освіти у межах сформованих освітніх програм самостійно визначає перелік освітніх компонентів, необхідних для набуття зазначених у Стандарті компетентностей. Наведений у Стандарті перелік загальних та спеціальних компетентностей не є вичерпним. </w:t>
      </w:r>
    </w:p>
    <w:p w14:paraId="1A9E164B"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вищої освіти при формуванні освітніх програм може:</w:t>
      </w:r>
    </w:p>
    <w:p w14:paraId="3DC9E967" w14:textId="77777777" w:rsidR="003D1D4E" w:rsidRDefault="0053464E" w:rsidP="00C8687C">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зазначати додаткові загальні та (або) спеціальні компетентності, що відбивають специфіку освітньої програми за спеціальністю;</w:t>
      </w:r>
    </w:p>
    <w:p w14:paraId="060BEA11" w14:textId="77777777" w:rsidR="003D1D4E" w:rsidRDefault="0053464E" w:rsidP="00C8687C">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встановлювати обсяг освітньо-професійних програм магістра, підготовка за якими здійснюється виключно за кошти фізичних та/або юридичних осіб, рівним 120 кредитам ЄКТС;</w:t>
      </w:r>
    </w:p>
    <w:p w14:paraId="121F32E5" w14:textId="77777777" w:rsidR="003D1D4E" w:rsidRDefault="0053464E" w:rsidP="00C8687C">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встановлювати максимальний обсяг кредитів ЄКТС, який може бути визнаний та перезарахований здобувачу освіти, здобутих ним за попередньою освітньою програмою другого та/або третього рівнів вищої освіти;</w:t>
      </w:r>
    </w:p>
    <w:p w14:paraId="51F02ED1" w14:textId="77777777" w:rsidR="003D1D4E" w:rsidRDefault="0053464E" w:rsidP="00C8687C">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встановлювати мінімальний обсяг практичної підготовки здобувачів освіти за освітньо-науковими програмами за спеціальністю;</w:t>
      </w:r>
    </w:p>
    <w:p w14:paraId="0640E78A" w14:textId="77777777" w:rsidR="003D1D4E" w:rsidRDefault="0053464E" w:rsidP="00C8687C">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встановлювати додаткові до визначеної Стандартом форми атестації здобувачів освіти.</w:t>
      </w:r>
    </w:p>
    <w:p w14:paraId="02FF43EC" w14:textId="77777777" w:rsidR="003D1D4E" w:rsidRPr="00DD207A" w:rsidRDefault="003D1D4E" w:rsidP="00C8687C">
      <w:pPr>
        <w:tabs>
          <w:tab w:val="left" w:pos="1134"/>
        </w:tabs>
        <w:spacing w:after="0" w:line="240" w:lineRule="auto"/>
        <w:jc w:val="both"/>
        <w:rPr>
          <w:rFonts w:ascii="Times New Roman" w:eastAsia="Times New Roman" w:hAnsi="Times New Roman" w:cs="Times New Roman"/>
          <w:sz w:val="24"/>
          <w:szCs w:val="24"/>
        </w:rPr>
      </w:pPr>
    </w:p>
    <w:p w14:paraId="6852E40B" w14:textId="0F6F16E9" w:rsidR="003D1D4E" w:rsidRDefault="0053464E" w:rsidP="00C8687C">
      <w:pPr>
        <w:tabs>
          <w:tab w:val="left" w:pos="1134"/>
        </w:tabs>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Невичерпний перелік кодів професій т</w:t>
      </w:r>
      <w:r w:rsidR="00C8687C">
        <w:rPr>
          <w:rFonts w:ascii="Times New Roman" w:eastAsia="Times New Roman" w:hAnsi="Times New Roman" w:cs="Times New Roman"/>
          <w:b/>
          <w:bCs/>
          <w:sz w:val="28"/>
          <w:szCs w:val="28"/>
        </w:rPr>
        <w:t>а професійних назв робіт (за ДК</w:t>
      </w:r>
      <w:r w:rsidR="00C8687C">
        <w:rPr>
          <w:rFonts w:ascii="Times New Roman" w:eastAsia="Times New Roman" w:hAnsi="Times New Roman" w:cs="Times New Roman"/>
          <w:b/>
          <w:bCs/>
          <w:sz w:val="28"/>
          <w:szCs w:val="28"/>
          <w:lang w:val="uk-UA"/>
        </w:rPr>
        <w:t> </w:t>
      </w:r>
      <w:r>
        <w:rPr>
          <w:rFonts w:ascii="Times New Roman" w:eastAsia="Times New Roman" w:hAnsi="Times New Roman" w:cs="Times New Roman"/>
          <w:b/>
          <w:bCs/>
          <w:sz w:val="28"/>
          <w:szCs w:val="28"/>
        </w:rPr>
        <w:t>003:2010), за якими може працювати випускник освітніх програм за спеціальністю:</w:t>
      </w:r>
    </w:p>
    <w:p w14:paraId="4F035A21" w14:textId="354F07A3"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1316</w:t>
      </w:r>
      <w:r w:rsidR="005124C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Керівник малого підприємства без апарату управління на автомобільному транспорті.</w:t>
      </w:r>
    </w:p>
    <w:p w14:paraId="4EA57F8D"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1443 Менеджер (управитель) на автомобільному транспорті.</w:t>
      </w:r>
    </w:p>
    <w:p w14:paraId="3E1B1CB7" w14:textId="688FA078"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1451</w:t>
      </w:r>
      <w:r w:rsidR="005124C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Менеджер (управитель) у торгівлі автомобільними транспортними засобами та їх ремонті.</w:t>
      </w:r>
    </w:p>
    <w:p w14:paraId="31295FD0"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1222.2 Майстер з ремонту автомобільного транспорту.</w:t>
      </w:r>
    </w:p>
    <w:p w14:paraId="1B4D8568"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1226.1 Головний фахівець-керівник виробничих підрозділів на автомобільному транспорті.</w:t>
      </w:r>
    </w:p>
    <w:p w14:paraId="0803AE44"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1226.1 Головний диспетчер (автомобільний транспорт).</w:t>
      </w:r>
    </w:p>
    <w:p w14:paraId="1041251F"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1226.1 Головний інженер (автомобільний транспорт).</w:t>
      </w:r>
    </w:p>
    <w:p w14:paraId="2E39D581"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1226.1 Директор з транспорту (автомобільний транспорт).</w:t>
      </w:r>
    </w:p>
    <w:p w14:paraId="7BC07506"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 Майстер з ремонту устаткування на автомобільному транспорті.</w:t>
      </w:r>
    </w:p>
    <w:p w14:paraId="21566C1B" w14:textId="0C886158"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w:t>
      </w:r>
      <w:r w:rsidR="005124C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Майстер майстерні спеціальної техніки та устаткування на автомобільному транспорті.</w:t>
      </w:r>
    </w:p>
    <w:p w14:paraId="0B7E0421"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1226.2 Майстер служби на автомобільному транспорті. </w:t>
      </w:r>
    </w:p>
    <w:p w14:paraId="7C7121ED"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 Начальник відділу транспорту (автомобільний транспорт).</w:t>
      </w:r>
    </w:p>
    <w:p w14:paraId="1B2F8D4B" w14:textId="2EF45D9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w:t>
      </w:r>
      <w:r w:rsidR="005124C9">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Начальник (майстер) виробничих підрозділів на автомобільному транспорті.</w:t>
      </w:r>
    </w:p>
    <w:p w14:paraId="0A4C2408"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 Начальник зміни на автомобільному транспорті.</w:t>
      </w:r>
    </w:p>
    <w:p w14:paraId="260EF9B6"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1226.2 Начальник служби на автомобільному транспорті.</w:t>
      </w:r>
    </w:p>
    <w:p w14:paraId="278E7470"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2145.2 Інженер з діагностування технічного стану колісних транспортних засобів.</w:t>
      </w:r>
    </w:p>
    <w:p w14:paraId="1F15C4CE"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2149.1 Молодший науковий співробітник (автомобільний транспорт).</w:t>
      </w:r>
    </w:p>
    <w:p w14:paraId="212BDDB1"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2149.1 Науковий співробітник (автомобільний транспорт).</w:t>
      </w:r>
    </w:p>
    <w:p w14:paraId="2AE49463"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2149.1 Науковий співробітник-консультант (автомобільний транспорт).</w:t>
      </w:r>
    </w:p>
    <w:p w14:paraId="1E1D5F93"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2149.2 Енергетичний аудитор автомобільного транспорту.</w:t>
      </w:r>
    </w:p>
    <w:p w14:paraId="67E85A6C"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2149.2 Інженер з транспорту (автомобільний транспорт).</w:t>
      </w:r>
    </w:p>
    <w:p w14:paraId="57E1E123" w14:textId="77777777" w:rsidR="003D1D4E" w:rsidRDefault="0053464E" w:rsidP="00C8687C">
      <w:pPr>
        <w:tabs>
          <w:tab w:val="left" w:pos="113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2149.2 Логіст.</w:t>
      </w:r>
    </w:p>
    <w:p w14:paraId="0F86D7E1" w14:textId="77777777" w:rsidR="003D1D4E" w:rsidRDefault="003D1D4E" w:rsidP="00C8687C">
      <w:pPr>
        <w:tabs>
          <w:tab w:val="left" w:pos="1134"/>
        </w:tabs>
        <w:spacing w:after="0" w:line="240" w:lineRule="auto"/>
        <w:jc w:val="both"/>
        <w:rPr>
          <w:rFonts w:ascii="Times New Roman" w:eastAsia="Times New Roman" w:hAnsi="Times New Roman" w:cs="Times New Roman"/>
          <w:sz w:val="28"/>
          <w:szCs w:val="28"/>
        </w:rPr>
      </w:pPr>
    </w:p>
    <w:p w14:paraId="43149640" w14:textId="45F76795" w:rsidR="003D1D4E" w:rsidRPr="00076F39" w:rsidRDefault="0053464E" w:rsidP="00C8687C">
      <w:pPr>
        <w:tabs>
          <w:tab w:val="left" w:pos="1134"/>
        </w:tabs>
        <w:spacing w:after="0" w:line="240" w:lineRule="auto"/>
        <w:ind w:firstLine="567"/>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Приклади назв освітніх програм, які можуть бути сформовані у межах спеціальності J8 Автомобільний транспорт</w:t>
      </w:r>
    </w:p>
    <w:p w14:paraId="07D4E1FB"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«Автомобільний транспорт»</w:t>
      </w:r>
    </w:p>
    <w:p w14:paraId="0CEE0DAA"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«Автомобілі та автомобільне господарство»</w:t>
      </w:r>
    </w:p>
    <w:p w14:paraId="238EDE12"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«Інжиніринг автомобільного транспорту»</w:t>
      </w:r>
    </w:p>
    <w:p w14:paraId="3AEA0B91"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«Експлуатація та сервіс автомобільного транспорту»</w:t>
      </w:r>
    </w:p>
    <w:p w14:paraId="3FCA87E7"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перевезень і управління на автомобільному транспорті»</w:t>
      </w:r>
    </w:p>
    <w:p w14:paraId="57CC74AB"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«Транспортні технології на автомобільному транспорті»</w:t>
      </w:r>
    </w:p>
    <w:p w14:paraId="59A4B676"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та безпека дорожнього руху»</w:t>
      </w:r>
    </w:p>
    <w:p w14:paraId="1EF8ADC0"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дорожнього руху та безпека автомобільного транспорту»</w:t>
      </w:r>
    </w:p>
    <w:p w14:paraId="452E7345"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логістичними процесами на автомобільному транспорті»</w:t>
      </w:r>
    </w:p>
    <w:p w14:paraId="2208F3B6"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«Розумний транспорт і логістика для міст»</w:t>
      </w:r>
    </w:p>
    <w:p w14:paraId="4C7A5832" w14:textId="77777777" w:rsidR="003D1D4E" w:rsidRDefault="003D1D4E" w:rsidP="00C8687C">
      <w:pPr>
        <w:tabs>
          <w:tab w:val="left" w:pos="1134"/>
        </w:tabs>
        <w:spacing w:after="0" w:line="240" w:lineRule="auto"/>
        <w:ind w:firstLine="567"/>
        <w:jc w:val="both"/>
        <w:rPr>
          <w:rFonts w:ascii="Times New Roman" w:eastAsia="Times New Roman" w:hAnsi="Times New Roman" w:cs="Times New Roman"/>
          <w:sz w:val="28"/>
          <w:szCs w:val="28"/>
        </w:rPr>
      </w:pPr>
    </w:p>
    <w:p w14:paraId="0C965028" w14:textId="77777777" w:rsidR="003D1D4E" w:rsidRDefault="0053464E" w:rsidP="00C8687C">
      <w:pPr>
        <w:tabs>
          <w:tab w:val="left" w:pos="113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Наведений перелік прикладів назв освітніх програм є невичерпним і має виключно рекомендаційний характер.</w:t>
      </w:r>
    </w:p>
    <w:p w14:paraId="4F70577B" w14:textId="77777777" w:rsidR="005124C9" w:rsidRDefault="005124C9" w:rsidP="00C8687C">
      <w:pPr>
        <w:tabs>
          <w:tab w:val="left" w:pos="1134"/>
        </w:tabs>
        <w:spacing w:after="0" w:line="240" w:lineRule="auto"/>
        <w:ind w:firstLine="567"/>
        <w:jc w:val="both"/>
        <w:rPr>
          <w:rFonts w:ascii="Times New Roman" w:eastAsia="Times New Roman" w:hAnsi="Times New Roman" w:cs="Times New Roman"/>
          <w:b/>
          <w:bCs/>
          <w:sz w:val="28"/>
          <w:szCs w:val="28"/>
          <w:lang w:val="uk-UA"/>
        </w:rPr>
      </w:pPr>
      <w:r w:rsidRPr="005124C9">
        <w:rPr>
          <w:rFonts w:ascii="Times New Roman" w:eastAsia="Times New Roman" w:hAnsi="Times New Roman" w:cs="Times New Roman"/>
          <w:b/>
          <w:bCs/>
          <w:sz w:val="28"/>
          <w:szCs w:val="28"/>
          <w:lang w:val="uk-UA"/>
        </w:rPr>
        <w:t>Додатковий перелік рекомендованих джерел інформації</w:t>
      </w:r>
    </w:p>
    <w:p w14:paraId="523336DC" w14:textId="171E3875" w:rsidR="005124C9" w:rsidRDefault="005124C9" w:rsidP="00C8687C">
      <w:pPr>
        <w:tabs>
          <w:tab w:val="left" w:pos="1134"/>
        </w:tabs>
        <w:spacing w:after="0" w:line="240" w:lineRule="auto"/>
        <w:ind w:firstLine="567"/>
        <w:jc w:val="both"/>
        <w:rPr>
          <w:rFonts w:ascii="Times New Roman" w:eastAsia="Times New Roman" w:hAnsi="Times New Roman" w:cs="Times New Roman"/>
          <w:sz w:val="28"/>
          <w:szCs w:val="28"/>
          <w:lang w:val="en-US"/>
        </w:rPr>
      </w:pPr>
      <w:r w:rsidRPr="005124C9">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uk-UA"/>
        </w:rPr>
        <w:t xml:space="preserve">Про автомобільний транспорт : Закон України. </w:t>
      </w:r>
      <w:r>
        <w:rPr>
          <w:rFonts w:ascii="Times New Roman" w:eastAsia="Times New Roman" w:hAnsi="Times New Roman" w:cs="Times New Roman"/>
          <w:sz w:val="28"/>
          <w:szCs w:val="28"/>
          <w:lang w:val="en-US"/>
        </w:rPr>
        <w:t xml:space="preserve">URL:  </w:t>
      </w:r>
      <w:hyperlink r:id="rId18" w:anchor="Text" w:history="1">
        <w:r w:rsidRPr="00377CC7">
          <w:rPr>
            <w:rStyle w:val="ac"/>
            <w:rFonts w:ascii="Times New Roman" w:eastAsia="Times New Roman" w:hAnsi="Times New Roman" w:cs="Times New Roman"/>
            <w:sz w:val="28"/>
            <w:szCs w:val="28"/>
            <w:lang w:val="en-US"/>
          </w:rPr>
          <w:t>https://zakon.rada.gov.ua/laws/show/2344-14#Text</w:t>
        </w:r>
      </w:hyperlink>
      <w:r>
        <w:rPr>
          <w:rFonts w:ascii="Times New Roman" w:eastAsia="Times New Roman" w:hAnsi="Times New Roman" w:cs="Times New Roman"/>
          <w:sz w:val="28"/>
          <w:szCs w:val="28"/>
          <w:lang w:val="en-US"/>
        </w:rPr>
        <w:t xml:space="preserve"> </w:t>
      </w:r>
    </w:p>
    <w:p w14:paraId="7D8DC7C6" w14:textId="2CA3549B" w:rsidR="005124C9" w:rsidRPr="005124C9" w:rsidRDefault="005124C9" w:rsidP="00C8687C">
      <w:pPr>
        <w:tabs>
          <w:tab w:val="left" w:pos="1134"/>
        </w:tabs>
        <w:spacing w:after="0" w:line="240" w:lineRule="auto"/>
        <w:ind w:firstLine="567"/>
        <w:jc w:val="both"/>
        <w:rPr>
          <w:rFonts w:ascii="Times New Roman" w:eastAsia="Times New Roman" w:hAnsi="Times New Roman" w:cs="Times New Roman"/>
          <w:sz w:val="28"/>
          <w:szCs w:val="28"/>
          <w:lang w:val="uk-UA"/>
        </w:rPr>
        <w:sectPr w:rsidR="005124C9" w:rsidRPr="005124C9">
          <w:pgSz w:w="11906" w:h="16838"/>
          <w:pgMar w:top="1134" w:right="851" w:bottom="1134" w:left="1418" w:header="567" w:footer="0" w:gutter="0"/>
          <w:cols w:space="720"/>
          <w:titlePg/>
        </w:sectPr>
      </w:pPr>
      <w:r w:rsidRPr="005124C9">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lang w:val="uk-UA"/>
        </w:rPr>
        <w:t xml:space="preserve">Правила експлуатації колісних транспортних засобів. Затверджено наказом Міністерства інфраструктури України від 26.07.2013 р. № 550. </w:t>
      </w:r>
      <w:r>
        <w:rPr>
          <w:rFonts w:ascii="Times New Roman" w:eastAsia="Times New Roman" w:hAnsi="Times New Roman" w:cs="Times New Roman"/>
          <w:sz w:val="28"/>
          <w:szCs w:val="28"/>
          <w:lang w:val="en-US"/>
        </w:rPr>
        <w:t xml:space="preserve">URL: </w:t>
      </w:r>
      <w:hyperlink r:id="rId19" w:anchor="Text" w:history="1">
        <w:r w:rsidRPr="00377CC7">
          <w:rPr>
            <w:rStyle w:val="ac"/>
            <w:rFonts w:ascii="Times New Roman" w:eastAsia="Times New Roman" w:hAnsi="Times New Roman" w:cs="Times New Roman"/>
            <w:sz w:val="28"/>
            <w:szCs w:val="28"/>
            <w:lang w:val="en-US"/>
          </w:rPr>
          <w:t>https://zakon.rada.gov.ua/laws/show/z1453-13#Text</w:t>
        </w:r>
      </w:hyperlink>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 xml:space="preserve"> </w:t>
      </w:r>
    </w:p>
    <w:p w14:paraId="4335EE71" w14:textId="77777777" w:rsidR="003D1D4E" w:rsidRDefault="0053464E" w:rsidP="00C8687C">
      <w:pPr>
        <w:tabs>
          <w:tab w:val="left" w:pos="1134"/>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w:t>
      </w:r>
    </w:p>
    <w:p w14:paraId="0709341B" w14:textId="77777777" w:rsidR="003D1D4E" w:rsidRDefault="0053464E" w:rsidP="00C8687C">
      <w:pPr>
        <w:tabs>
          <w:tab w:val="left" w:pos="1134"/>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Матриця відповідності визначених Стандартом компетентностей дескрипторам НРК</w:t>
      </w:r>
    </w:p>
    <w:p w14:paraId="07209520" w14:textId="77777777" w:rsidR="003D1D4E" w:rsidRDefault="003D1D4E" w:rsidP="00C8687C">
      <w:pPr>
        <w:tabs>
          <w:tab w:val="left" w:pos="1134"/>
        </w:tabs>
        <w:spacing w:after="0" w:line="240" w:lineRule="auto"/>
        <w:jc w:val="center"/>
        <w:rPr>
          <w:rFonts w:ascii="Times New Roman" w:eastAsia="Times New Roman" w:hAnsi="Times New Roman" w:cs="Times New Roman"/>
          <w:sz w:val="28"/>
          <w:szCs w:val="28"/>
        </w:rPr>
      </w:pPr>
    </w:p>
    <w:tbl>
      <w:tblPr>
        <w:tblStyle w:val="ab"/>
        <w:tblW w:w="149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3"/>
        <w:gridCol w:w="4394"/>
        <w:gridCol w:w="2693"/>
        <w:gridCol w:w="3223"/>
        <w:gridCol w:w="15"/>
      </w:tblGrid>
      <w:tr w:rsidR="003D1D4E" w14:paraId="7218286C" w14:textId="77777777" w:rsidTr="00C8687C">
        <w:trPr>
          <w:gridAfter w:val="1"/>
          <w:wAfter w:w="15" w:type="dxa"/>
          <w:tblHeader/>
        </w:trPr>
        <w:tc>
          <w:tcPr>
            <w:tcW w:w="1980" w:type="dxa"/>
            <w:shd w:val="clear" w:color="auto" w:fill="F2F2F2"/>
          </w:tcPr>
          <w:p w14:paraId="0805B1A3"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кваліфікаційних рівнів та класифікація компетентностей за НРК</w:t>
            </w:r>
          </w:p>
        </w:tc>
        <w:tc>
          <w:tcPr>
            <w:tcW w:w="2693" w:type="dxa"/>
            <w:shd w:val="clear" w:color="auto" w:fill="F2F2F2"/>
          </w:tcPr>
          <w:p w14:paraId="5D7C78DA" w14:textId="77777777" w:rsidR="003D1D4E" w:rsidRDefault="0053464E" w:rsidP="00C8687C">
            <w:pPr>
              <w:tabs>
                <w:tab w:val="left" w:pos="1134"/>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Знання (З)</w:t>
            </w:r>
          </w:p>
          <w:p w14:paraId="0B353DB5"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З1</w:t>
            </w:r>
            <w:r>
              <w:rPr>
                <w:rFonts w:ascii="Times New Roman" w:eastAsia="Times New Roman" w:hAnsi="Times New Roman" w:cs="Times New Roman"/>
                <w:sz w:val="24"/>
                <w:szCs w:val="24"/>
              </w:rPr>
              <w:t>. 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148CFB8F"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З2</w:t>
            </w:r>
            <w:r>
              <w:rPr>
                <w:rFonts w:ascii="Times New Roman" w:eastAsia="Times New Roman" w:hAnsi="Times New Roman" w:cs="Times New Roman"/>
                <w:sz w:val="24"/>
                <w:szCs w:val="24"/>
              </w:rPr>
              <w:t>. Критичне осмислення проблем у галузі та на межі галузей знань.</w:t>
            </w:r>
          </w:p>
        </w:tc>
        <w:tc>
          <w:tcPr>
            <w:tcW w:w="4394" w:type="dxa"/>
            <w:shd w:val="clear" w:color="auto" w:fill="F2F2F2"/>
          </w:tcPr>
          <w:p w14:paraId="7F9B5644" w14:textId="77777777" w:rsidR="003D1D4E" w:rsidRDefault="0053464E" w:rsidP="00C8687C">
            <w:pPr>
              <w:tabs>
                <w:tab w:val="left" w:pos="1134"/>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Уміння/навички (У)</w:t>
            </w:r>
          </w:p>
          <w:p w14:paraId="05496D30"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У1</w:t>
            </w:r>
            <w:r>
              <w:rPr>
                <w:rFonts w:ascii="Times New Roman" w:eastAsia="Times New Roman" w:hAnsi="Times New Roman" w:cs="Times New Roman"/>
                <w:sz w:val="24"/>
                <w:szCs w:val="24"/>
              </w:rPr>
              <w:t>. Спеціалізовані уміння/навички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6CEE6EED"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У2</w:t>
            </w:r>
            <w:r>
              <w:rPr>
                <w:rFonts w:ascii="Times New Roman" w:eastAsia="Times New Roman" w:hAnsi="Times New Roman" w:cs="Times New Roman"/>
                <w:sz w:val="24"/>
                <w:szCs w:val="24"/>
              </w:rPr>
              <w:t xml:space="preserve">. Здатність інтегрувати знання та розв’язувати складні задачі у широких або </w:t>
            </w:r>
            <w:proofErr w:type="spellStart"/>
            <w:r>
              <w:rPr>
                <w:rFonts w:ascii="Times New Roman" w:eastAsia="Times New Roman" w:hAnsi="Times New Roman" w:cs="Times New Roman"/>
                <w:sz w:val="24"/>
                <w:szCs w:val="24"/>
              </w:rPr>
              <w:t>мультидисциплінарних</w:t>
            </w:r>
            <w:proofErr w:type="spellEnd"/>
            <w:r>
              <w:rPr>
                <w:rFonts w:ascii="Times New Roman" w:eastAsia="Times New Roman" w:hAnsi="Times New Roman" w:cs="Times New Roman"/>
                <w:sz w:val="24"/>
                <w:szCs w:val="24"/>
              </w:rPr>
              <w:t xml:space="preserve"> контекстах.</w:t>
            </w:r>
          </w:p>
          <w:p w14:paraId="1222658C"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У3</w:t>
            </w:r>
            <w:r>
              <w:rPr>
                <w:rFonts w:ascii="Times New Roman" w:eastAsia="Times New Roman" w:hAnsi="Times New Roman" w:cs="Times New Roman"/>
                <w:sz w:val="24"/>
                <w:szCs w:val="24"/>
              </w:rPr>
              <w:t>. 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2693" w:type="dxa"/>
            <w:shd w:val="clear" w:color="auto" w:fill="F2F2F2"/>
          </w:tcPr>
          <w:p w14:paraId="4C9E7178" w14:textId="77777777" w:rsidR="003D1D4E" w:rsidRDefault="0053464E" w:rsidP="00C8687C">
            <w:pPr>
              <w:tabs>
                <w:tab w:val="left" w:pos="1134"/>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Комунікація (К)</w:t>
            </w:r>
          </w:p>
          <w:p w14:paraId="7573D89D"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К1</w:t>
            </w:r>
            <w:r>
              <w:rPr>
                <w:rFonts w:ascii="Times New Roman" w:eastAsia="Times New Roman" w:hAnsi="Times New Roman" w:cs="Times New Roman"/>
                <w:sz w:val="24"/>
                <w:szCs w:val="24"/>
              </w:rPr>
              <w:t>. Зрозуміле і недвозначне донесення власних знань, висновків та аргументації до фахівців і нефахівців, зокрема до осіб, які навчаються.</w:t>
            </w:r>
          </w:p>
          <w:p w14:paraId="7849FEEF" w14:textId="77777777" w:rsidR="003D1D4E" w:rsidRDefault="003D1D4E" w:rsidP="00C8687C">
            <w:pPr>
              <w:tabs>
                <w:tab w:val="left" w:pos="1134"/>
              </w:tabs>
              <w:rPr>
                <w:rFonts w:ascii="Times New Roman" w:eastAsia="Times New Roman" w:hAnsi="Times New Roman" w:cs="Times New Roman"/>
                <w:sz w:val="24"/>
                <w:szCs w:val="24"/>
              </w:rPr>
            </w:pPr>
          </w:p>
        </w:tc>
        <w:tc>
          <w:tcPr>
            <w:tcW w:w="3223" w:type="dxa"/>
            <w:shd w:val="clear" w:color="auto" w:fill="F2F2F2"/>
          </w:tcPr>
          <w:p w14:paraId="49C6196D" w14:textId="77777777" w:rsidR="003D1D4E" w:rsidRDefault="0053464E" w:rsidP="00C8687C">
            <w:pPr>
              <w:tabs>
                <w:tab w:val="left" w:pos="1134"/>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Відповідальність і автономія (В)</w:t>
            </w:r>
          </w:p>
          <w:p w14:paraId="4FCA3527"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В1</w:t>
            </w:r>
            <w:r>
              <w:rPr>
                <w:rFonts w:ascii="Times New Roman" w:eastAsia="Times New Roman" w:hAnsi="Times New Roman" w:cs="Times New Roman"/>
                <w:sz w:val="24"/>
                <w:szCs w:val="24"/>
              </w:rPr>
              <w:t>. Управління робочими або навчальними процесами, які є складними, непередбачуваними та потребують нових стратегічних підходів.</w:t>
            </w:r>
          </w:p>
          <w:p w14:paraId="1B65E8BF"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В2</w:t>
            </w:r>
            <w:r>
              <w:rPr>
                <w:rFonts w:ascii="Times New Roman" w:eastAsia="Times New Roman" w:hAnsi="Times New Roman" w:cs="Times New Roman"/>
                <w:sz w:val="24"/>
                <w:szCs w:val="24"/>
              </w:rPr>
              <w:t>. Відповідальність за внесок до професійних знань і практики та/або оцінювання результатів діяльності команд та колективів.</w:t>
            </w:r>
          </w:p>
          <w:p w14:paraId="2F9E971E" w14:textId="77777777" w:rsidR="003D1D4E" w:rsidRDefault="0053464E" w:rsidP="00C8687C">
            <w:pPr>
              <w:tabs>
                <w:tab w:val="left" w:pos="1134"/>
              </w:tab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В3</w:t>
            </w:r>
            <w:r>
              <w:rPr>
                <w:rFonts w:ascii="Times New Roman" w:eastAsia="Times New Roman" w:hAnsi="Times New Roman" w:cs="Times New Roman"/>
                <w:sz w:val="24"/>
                <w:szCs w:val="24"/>
              </w:rPr>
              <w:t>. Здатність продовжувати навчання з високим ступенем автономії.</w:t>
            </w:r>
          </w:p>
        </w:tc>
      </w:tr>
      <w:tr w:rsidR="003D1D4E" w14:paraId="16E8FAF9" w14:textId="77777777" w:rsidTr="00C8687C">
        <w:tc>
          <w:tcPr>
            <w:tcW w:w="14998" w:type="dxa"/>
            <w:gridSpan w:val="6"/>
            <w:shd w:val="clear" w:color="auto" w:fill="F2F2F2"/>
          </w:tcPr>
          <w:p w14:paraId="538B026D" w14:textId="77777777" w:rsidR="003D1D4E" w:rsidRDefault="0053464E" w:rsidP="00C8687C">
            <w:pPr>
              <w:tabs>
                <w:tab w:val="left" w:pos="1134"/>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Загальні компетентності</w:t>
            </w:r>
          </w:p>
        </w:tc>
      </w:tr>
      <w:tr w:rsidR="003D1D4E" w14:paraId="7E8F0ADE" w14:textId="77777777" w:rsidTr="00C8687C">
        <w:trPr>
          <w:gridAfter w:val="1"/>
          <w:wAfter w:w="15" w:type="dxa"/>
        </w:trPr>
        <w:tc>
          <w:tcPr>
            <w:tcW w:w="1980" w:type="dxa"/>
            <w:shd w:val="clear" w:color="auto" w:fill="F2F2F2"/>
          </w:tcPr>
          <w:p w14:paraId="02F0E11A"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ЗК-1</w:t>
            </w:r>
          </w:p>
        </w:tc>
        <w:tc>
          <w:tcPr>
            <w:tcW w:w="2693" w:type="dxa"/>
          </w:tcPr>
          <w:p w14:paraId="6DF85039"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6A2A9A3C"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7F6BE668"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w:t>
            </w:r>
          </w:p>
        </w:tc>
        <w:tc>
          <w:tcPr>
            <w:tcW w:w="3223" w:type="dxa"/>
          </w:tcPr>
          <w:p w14:paraId="69731239"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64F9CE4D" w14:textId="77777777" w:rsidTr="00C8687C">
        <w:trPr>
          <w:gridAfter w:val="1"/>
          <w:wAfter w:w="15" w:type="dxa"/>
        </w:trPr>
        <w:tc>
          <w:tcPr>
            <w:tcW w:w="1980" w:type="dxa"/>
            <w:shd w:val="clear" w:color="auto" w:fill="F2F2F2"/>
          </w:tcPr>
          <w:p w14:paraId="50A0D1A5"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ЗК-2</w:t>
            </w:r>
          </w:p>
        </w:tc>
        <w:tc>
          <w:tcPr>
            <w:tcW w:w="2693" w:type="dxa"/>
          </w:tcPr>
          <w:p w14:paraId="44978F77"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0567B0FC"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75FD6479"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w:t>
            </w:r>
          </w:p>
        </w:tc>
        <w:tc>
          <w:tcPr>
            <w:tcW w:w="3223" w:type="dxa"/>
          </w:tcPr>
          <w:p w14:paraId="15046740"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40151A12" w14:textId="77777777" w:rsidTr="00C8687C">
        <w:trPr>
          <w:gridAfter w:val="1"/>
          <w:wAfter w:w="15" w:type="dxa"/>
        </w:trPr>
        <w:tc>
          <w:tcPr>
            <w:tcW w:w="1980" w:type="dxa"/>
            <w:shd w:val="clear" w:color="auto" w:fill="F2F2F2"/>
          </w:tcPr>
          <w:p w14:paraId="5E6C47D2"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ЗК-3</w:t>
            </w:r>
          </w:p>
        </w:tc>
        <w:tc>
          <w:tcPr>
            <w:tcW w:w="2693" w:type="dxa"/>
          </w:tcPr>
          <w:p w14:paraId="7B0C3A0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1F1BDABE"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 У2</w:t>
            </w:r>
          </w:p>
        </w:tc>
        <w:tc>
          <w:tcPr>
            <w:tcW w:w="2693" w:type="dxa"/>
          </w:tcPr>
          <w:p w14:paraId="0AA37295"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3B6F8383"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5245C4BE" w14:textId="77777777" w:rsidTr="00C8687C">
        <w:trPr>
          <w:gridAfter w:val="1"/>
          <w:wAfter w:w="15" w:type="dxa"/>
        </w:trPr>
        <w:tc>
          <w:tcPr>
            <w:tcW w:w="1980" w:type="dxa"/>
            <w:shd w:val="clear" w:color="auto" w:fill="F2F2F2"/>
          </w:tcPr>
          <w:p w14:paraId="04960A72"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ЗК-4</w:t>
            </w:r>
          </w:p>
        </w:tc>
        <w:tc>
          <w:tcPr>
            <w:tcW w:w="2693" w:type="dxa"/>
          </w:tcPr>
          <w:p w14:paraId="0B1B6C18"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360E7C6F"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 У3</w:t>
            </w:r>
          </w:p>
        </w:tc>
        <w:tc>
          <w:tcPr>
            <w:tcW w:w="2693" w:type="dxa"/>
          </w:tcPr>
          <w:p w14:paraId="64C86C23"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77E9754B"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0E9ACB40" w14:textId="77777777" w:rsidTr="00C8687C">
        <w:trPr>
          <w:gridAfter w:val="1"/>
          <w:wAfter w:w="15" w:type="dxa"/>
        </w:trPr>
        <w:tc>
          <w:tcPr>
            <w:tcW w:w="1980" w:type="dxa"/>
            <w:shd w:val="clear" w:color="auto" w:fill="F2F2F2"/>
          </w:tcPr>
          <w:p w14:paraId="599988A9"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ЗК-5</w:t>
            </w:r>
          </w:p>
        </w:tc>
        <w:tc>
          <w:tcPr>
            <w:tcW w:w="2693" w:type="dxa"/>
          </w:tcPr>
          <w:p w14:paraId="721C9ADA"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4E6D86C5"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5AD80ADB"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2D2564DA"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В2, В3</w:t>
            </w:r>
          </w:p>
        </w:tc>
      </w:tr>
      <w:tr w:rsidR="003D1D4E" w14:paraId="600C6DB4" w14:textId="77777777" w:rsidTr="00C8687C">
        <w:trPr>
          <w:gridAfter w:val="1"/>
          <w:wAfter w:w="15" w:type="dxa"/>
        </w:trPr>
        <w:tc>
          <w:tcPr>
            <w:tcW w:w="1980" w:type="dxa"/>
            <w:shd w:val="clear" w:color="auto" w:fill="F2F2F2"/>
          </w:tcPr>
          <w:p w14:paraId="637417B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ЗК- 6</w:t>
            </w:r>
          </w:p>
        </w:tc>
        <w:tc>
          <w:tcPr>
            <w:tcW w:w="2693" w:type="dxa"/>
          </w:tcPr>
          <w:p w14:paraId="77BF7E0E"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0853DB78"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У3</w:t>
            </w:r>
          </w:p>
        </w:tc>
        <w:tc>
          <w:tcPr>
            <w:tcW w:w="2693" w:type="dxa"/>
          </w:tcPr>
          <w:p w14:paraId="14175227"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5DB7678D"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708A8F8F" w14:textId="77777777" w:rsidTr="00C8687C">
        <w:trPr>
          <w:gridAfter w:val="1"/>
          <w:wAfter w:w="15" w:type="dxa"/>
        </w:trPr>
        <w:tc>
          <w:tcPr>
            <w:tcW w:w="1980" w:type="dxa"/>
            <w:shd w:val="clear" w:color="auto" w:fill="F2F2F2"/>
          </w:tcPr>
          <w:p w14:paraId="57D9784B"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ЗК-7</w:t>
            </w:r>
          </w:p>
        </w:tc>
        <w:tc>
          <w:tcPr>
            <w:tcW w:w="2693" w:type="dxa"/>
          </w:tcPr>
          <w:p w14:paraId="4CE8B049"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З2</w:t>
            </w:r>
          </w:p>
        </w:tc>
        <w:tc>
          <w:tcPr>
            <w:tcW w:w="4394" w:type="dxa"/>
          </w:tcPr>
          <w:p w14:paraId="15BFAE99"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7599E165"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2B68DA47"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В1, В2</w:t>
            </w:r>
          </w:p>
        </w:tc>
      </w:tr>
      <w:tr w:rsidR="003D1D4E" w14:paraId="688A8CF5" w14:textId="77777777" w:rsidTr="00C8687C">
        <w:trPr>
          <w:gridAfter w:val="1"/>
          <w:wAfter w:w="15" w:type="dxa"/>
        </w:trPr>
        <w:tc>
          <w:tcPr>
            <w:tcW w:w="1980" w:type="dxa"/>
            <w:shd w:val="clear" w:color="auto" w:fill="F2F2F2"/>
          </w:tcPr>
          <w:p w14:paraId="0EB262E1"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ЗК-8</w:t>
            </w:r>
          </w:p>
        </w:tc>
        <w:tc>
          <w:tcPr>
            <w:tcW w:w="2693" w:type="dxa"/>
          </w:tcPr>
          <w:p w14:paraId="6C8803DD"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390922FB"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У3</w:t>
            </w:r>
          </w:p>
        </w:tc>
        <w:tc>
          <w:tcPr>
            <w:tcW w:w="2693" w:type="dxa"/>
          </w:tcPr>
          <w:p w14:paraId="2E8FCE07"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w:t>
            </w:r>
          </w:p>
        </w:tc>
        <w:tc>
          <w:tcPr>
            <w:tcW w:w="3223" w:type="dxa"/>
          </w:tcPr>
          <w:p w14:paraId="5DDFAA06"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2B75B7D7" w14:textId="77777777" w:rsidTr="00C8687C">
        <w:tc>
          <w:tcPr>
            <w:tcW w:w="14998" w:type="dxa"/>
            <w:gridSpan w:val="6"/>
            <w:shd w:val="clear" w:color="auto" w:fill="F2F2F2"/>
          </w:tcPr>
          <w:p w14:paraId="264E789C" w14:textId="77777777" w:rsidR="003D1D4E" w:rsidRDefault="0053464E" w:rsidP="00C8687C">
            <w:pPr>
              <w:tabs>
                <w:tab w:val="left" w:pos="1134"/>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Спеціальні (фахові) компетентності</w:t>
            </w:r>
          </w:p>
        </w:tc>
      </w:tr>
      <w:tr w:rsidR="003D1D4E" w14:paraId="3E92D00D" w14:textId="77777777" w:rsidTr="00C8687C">
        <w:trPr>
          <w:gridAfter w:val="1"/>
          <w:wAfter w:w="15" w:type="dxa"/>
        </w:trPr>
        <w:tc>
          <w:tcPr>
            <w:tcW w:w="1980" w:type="dxa"/>
            <w:shd w:val="clear" w:color="auto" w:fill="F2F2F2"/>
          </w:tcPr>
          <w:p w14:paraId="5E1A6B4D"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СК-1</w:t>
            </w:r>
          </w:p>
        </w:tc>
        <w:tc>
          <w:tcPr>
            <w:tcW w:w="2693" w:type="dxa"/>
          </w:tcPr>
          <w:p w14:paraId="36934BA7"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З2</w:t>
            </w:r>
          </w:p>
        </w:tc>
        <w:tc>
          <w:tcPr>
            <w:tcW w:w="4394" w:type="dxa"/>
          </w:tcPr>
          <w:p w14:paraId="4BCA27F9"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256C6149"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49DD0197"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74A028DF" w14:textId="77777777" w:rsidTr="00C8687C">
        <w:trPr>
          <w:gridAfter w:val="1"/>
          <w:wAfter w:w="15" w:type="dxa"/>
        </w:trPr>
        <w:tc>
          <w:tcPr>
            <w:tcW w:w="1980" w:type="dxa"/>
            <w:shd w:val="clear" w:color="auto" w:fill="F2F2F2"/>
          </w:tcPr>
          <w:p w14:paraId="21446688"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СК-2</w:t>
            </w:r>
          </w:p>
        </w:tc>
        <w:tc>
          <w:tcPr>
            <w:tcW w:w="2693" w:type="dxa"/>
          </w:tcPr>
          <w:p w14:paraId="581E20C8"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16DC8D66"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У3</w:t>
            </w:r>
          </w:p>
        </w:tc>
        <w:tc>
          <w:tcPr>
            <w:tcW w:w="2693" w:type="dxa"/>
          </w:tcPr>
          <w:p w14:paraId="26293562"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15F1B457"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16AE635D" w14:textId="77777777" w:rsidTr="00C8687C">
        <w:trPr>
          <w:gridAfter w:val="1"/>
          <w:wAfter w:w="15" w:type="dxa"/>
        </w:trPr>
        <w:tc>
          <w:tcPr>
            <w:tcW w:w="1980" w:type="dxa"/>
            <w:shd w:val="clear" w:color="auto" w:fill="F2F2F2"/>
          </w:tcPr>
          <w:p w14:paraId="3F4CE6DA"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СК-3</w:t>
            </w:r>
          </w:p>
        </w:tc>
        <w:tc>
          <w:tcPr>
            <w:tcW w:w="2693" w:type="dxa"/>
          </w:tcPr>
          <w:p w14:paraId="04410BFF"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З2</w:t>
            </w:r>
          </w:p>
        </w:tc>
        <w:tc>
          <w:tcPr>
            <w:tcW w:w="4394" w:type="dxa"/>
          </w:tcPr>
          <w:p w14:paraId="4E75DE19"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w:t>
            </w:r>
          </w:p>
        </w:tc>
        <w:tc>
          <w:tcPr>
            <w:tcW w:w="2693" w:type="dxa"/>
          </w:tcPr>
          <w:p w14:paraId="1AD64238"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28B72FB8"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37E2F5F4" w14:textId="77777777" w:rsidTr="00C8687C">
        <w:trPr>
          <w:gridAfter w:val="1"/>
          <w:wAfter w:w="15" w:type="dxa"/>
        </w:trPr>
        <w:tc>
          <w:tcPr>
            <w:tcW w:w="1980" w:type="dxa"/>
            <w:shd w:val="clear" w:color="auto" w:fill="F2F2F2"/>
          </w:tcPr>
          <w:p w14:paraId="3B269F22"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СК-4</w:t>
            </w:r>
          </w:p>
        </w:tc>
        <w:tc>
          <w:tcPr>
            <w:tcW w:w="2693" w:type="dxa"/>
          </w:tcPr>
          <w:p w14:paraId="53B3A59B"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2DE50560" w14:textId="77777777" w:rsidR="003D1D4E" w:rsidRDefault="0053464E" w:rsidP="00C8687C">
            <w:pPr>
              <w:tabs>
                <w:tab w:val="left" w:pos="1134"/>
              </w:tabs>
              <w:jc w:val="center"/>
              <w:rPr>
                <w:rFonts w:ascii="Times New Roman" w:eastAsia="Times New Roman" w:hAnsi="Times New Roman" w:cs="Times New Roman"/>
                <w:sz w:val="24"/>
                <w:szCs w:val="24"/>
              </w:rPr>
            </w:pPr>
            <w:bookmarkStart w:id="2" w:name="_GoBack"/>
            <w:bookmarkEnd w:id="2"/>
            <w:r>
              <w:rPr>
                <w:rFonts w:ascii="Times New Roman" w:eastAsia="Times New Roman" w:hAnsi="Times New Roman" w:cs="Times New Roman"/>
                <w:sz w:val="24"/>
                <w:szCs w:val="24"/>
              </w:rPr>
              <w:t>У1</w:t>
            </w:r>
          </w:p>
        </w:tc>
        <w:tc>
          <w:tcPr>
            <w:tcW w:w="2693" w:type="dxa"/>
          </w:tcPr>
          <w:p w14:paraId="460BF417"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539FE362"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08B5CDA9" w14:textId="77777777" w:rsidTr="00C8687C">
        <w:trPr>
          <w:gridAfter w:val="1"/>
          <w:wAfter w:w="15" w:type="dxa"/>
        </w:trPr>
        <w:tc>
          <w:tcPr>
            <w:tcW w:w="1980" w:type="dxa"/>
            <w:shd w:val="clear" w:color="auto" w:fill="F2F2F2"/>
          </w:tcPr>
          <w:p w14:paraId="190252D5"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СК-5</w:t>
            </w:r>
          </w:p>
        </w:tc>
        <w:tc>
          <w:tcPr>
            <w:tcW w:w="2693" w:type="dxa"/>
          </w:tcPr>
          <w:p w14:paraId="093069E8"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215BA96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w:t>
            </w:r>
          </w:p>
        </w:tc>
        <w:tc>
          <w:tcPr>
            <w:tcW w:w="2693" w:type="dxa"/>
          </w:tcPr>
          <w:p w14:paraId="547F5A4B"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34B7C2B8"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08DD0BC0" w14:textId="77777777" w:rsidTr="00C8687C">
        <w:trPr>
          <w:gridAfter w:val="1"/>
          <w:wAfter w:w="15" w:type="dxa"/>
        </w:trPr>
        <w:tc>
          <w:tcPr>
            <w:tcW w:w="1980" w:type="dxa"/>
            <w:shd w:val="clear" w:color="auto" w:fill="F2F2F2"/>
          </w:tcPr>
          <w:p w14:paraId="419F8471"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СК-6</w:t>
            </w:r>
          </w:p>
        </w:tc>
        <w:tc>
          <w:tcPr>
            <w:tcW w:w="2693" w:type="dxa"/>
          </w:tcPr>
          <w:p w14:paraId="1FA8B7CC"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269FD14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У3</w:t>
            </w:r>
          </w:p>
        </w:tc>
        <w:tc>
          <w:tcPr>
            <w:tcW w:w="2693" w:type="dxa"/>
          </w:tcPr>
          <w:p w14:paraId="5C2D0F53"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47B1BE44"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В1</w:t>
            </w:r>
          </w:p>
        </w:tc>
      </w:tr>
      <w:tr w:rsidR="003D1D4E" w14:paraId="3DE18BEF" w14:textId="77777777" w:rsidTr="00C8687C">
        <w:trPr>
          <w:gridAfter w:val="1"/>
          <w:wAfter w:w="15" w:type="dxa"/>
        </w:trPr>
        <w:tc>
          <w:tcPr>
            <w:tcW w:w="1980" w:type="dxa"/>
            <w:shd w:val="clear" w:color="auto" w:fill="F2F2F2"/>
          </w:tcPr>
          <w:p w14:paraId="23187E72"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СК-7</w:t>
            </w:r>
          </w:p>
        </w:tc>
        <w:tc>
          <w:tcPr>
            <w:tcW w:w="2693" w:type="dxa"/>
          </w:tcPr>
          <w:p w14:paraId="7DB7B001"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0AE81957"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w:t>
            </w:r>
          </w:p>
        </w:tc>
        <w:tc>
          <w:tcPr>
            <w:tcW w:w="2693" w:type="dxa"/>
          </w:tcPr>
          <w:p w14:paraId="0520E591"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5A139FAD"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2B96FF11" w14:textId="77777777" w:rsidTr="00C8687C">
        <w:trPr>
          <w:gridAfter w:val="1"/>
          <w:wAfter w:w="15" w:type="dxa"/>
        </w:trPr>
        <w:tc>
          <w:tcPr>
            <w:tcW w:w="1980" w:type="dxa"/>
            <w:shd w:val="clear" w:color="auto" w:fill="F2F2F2"/>
          </w:tcPr>
          <w:p w14:paraId="10C232B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СК-8</w:t>
            </w:r>
          </w:p>
        </w:tc>
        <w:tc>
          <w:tcPr>
            <w:tcW w:w="2693" w:type="dxa"/>
          </w:tcPr>
          <w:p w14:paraId="052100C9"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5E27D21E"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38B4C475"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09E18424"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В1</w:t>
            </w:r>
          </w:p>
        </w:tc>
      </w:tr>
      <w:tr w:rsidR="003D1D4E" w14:paraId="4AF5864F" w14:textId="77777777" w:rsidTr="00C8687C">
        <w:trPr>
          <w:gridAfter w:val="1"/>
          <w:wAfter w:w="15" w:type="dxa"/>
        </w:trPr>
        <w:tc>
          <w:tcPr>
            <w:tcW w:w="1980" w:type="dxa"/>
            <w:shd w:val="clear" w:color="auto" w:fill="F2F2F2"/>
          </w:tcPr>
          <w:p w14:paraId="5AC40C89"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СК-9</w:t>
            </w:r>
          </w:p>
        </w:tc>
        <w:tc>
          <w:tcPr>
            <w:tcW w:w="2693" w:type="dxa"/>
          </w:tcPr>
          <w:p w14:paraId="2E21CA0C"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615105E0"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У3</w:t>
            </w:r>
          </w:p>
        </w:tc>
        <w:tc>
          <w:tcPr>
            <w:tcW w:w="2693" w:type="dxa"/>
          </w:tcPr>
          <w:p w14:paraId="7C5B4234"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5407D14E"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5360F1D6" w14:textId="77777777" w:rsidTr="00C8687C">
        <w:trPr>
          <w:gridAfter w:val="1"/>
          <w:wAfter w:w="15" w:type="dxa"/>
        </w:trPr>
        <w:tc>
          <w:tcPr>
            <w:tcW w:w="1980" w:type="dxa"/>
            <w:shd w:val="clear" w:color="auto" w:fill="F2F2F2"/>
          </w:tcPr>
          <w:p w14:paraId="482E70E5"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СК-10</w:t>
            </w:r>
          </w:p>
        </w:tc>
        <w:tc>
          <w:tcPr>
            <w:tcW w:w="2693" w:type="dxa"/>
          </w:tcPr>
          <w:p w14:paraId="38ADE61F"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02620071"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2693" w:type="dxa"/>
          </w:tcPr>
          <w:p w14:paraId="04B7A5FA"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146720C5"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В1</w:t>
            </w:r>
          </w:p>
        </w:tc>
      </w:tr>
      <w:tr w:rsidR="003D1D4E" w14:paraId="18114BFE" w14:textId="77777777" w:rsidTr="00C8687C">
        <w:trPr>
          <w:gridAfter w:val="1"/>
          <w:wAfter w:w="15" w:type="dxa"/>
        </w:trPr>
        <w:tc>
          <w:tcPr>
            <w:tcW w:w="1980" w:type="dxa"/>
            <w:shd w:val="clear" w:color="auto" w:fill="F2F2F2"/>
          </w:tcPr>
          <w:p w14:paraId="492A93E0"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СК-11</w:t>
            </w:r>
          </w:p>
        </w:tc>
        <w:tc>
          <w:tcPr>
            <w:tcW w:w="2693" w:type="dxa"/>
          </w:tcPr>
          <w:p w14:paraId="0177C6AE"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З1</w:t>
            </w:r>
          </w:p>
        </w:tc>
        <w:tc>
          <w:tcPr>
            <w:tcW w:w="4394" w:type="dxa"/>
          </w:tcPr>
          <w:p w14:paraId="6B0DAD91"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У1</w:t>
            </w:r>
          </w:p>
        </w:tc>
        <w:tc>
          <w:tcPr>
            <w:tcW w:w="2693" w:type="dxa"/>
          </w:tcPr>
          <w:p w14:paraId="06C881E6"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3223" w:type="dxa"/>
          </w:tcPr>
          <w:p w14:paraId="552C1AE9" w14:textId="77777777" w:rsidR="003D1D4E" w:rsidRDefault="003D1D4E" w:rsidP="00C8687C">
            <w:pPr>
              <w:tabs>
                <w:tab w:val="left" w:pos="1134"/>
              </w:tabs>
              <w:jc w:val="center"/>
              <w:rPr>
                <w:rFonts w:ascii="Times New Roman" w:eastAsia="Times New Roman" w:hAnsi="Times New Roman" w:cs="Times New Roman"/>
                <w:sz w:val="24"/>
                <w:szCs w:val="24"/>
              </w:rPr>
            </w:pPr>
          </w:p>
        </w:tc>
      </w:tr>
      <w:tr w:rsidR="003D1D4E" w14:paraId="1C7586B0" w14:textId="77777777" w:rsidTr="00C8687C">
        <w:trPr>
          <w:gridAfter w:val="1"/>
          <w:wAfter w:w="15" w:type="dxa"/>
        </w:trPr>
        <w:tc>
          <w:tcPr>
            <w:tcW w:w="1980" w:type="dxa"/>
            <w:shd w:val="clear" w:color="auto" w:fill="F2F2F2"/>
          </w:tcPr>
          <w:p w14:paraId="6A9CFF9A"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СК-12</w:t>
            </w:r>
          </w:p>
        </w:tc>
        <w:tc>
          <w:tcPr>
            <w:tcW w:w="2693" w:type="dxa"/>
          </w:tcPr>
          <w:p w14:paraId="240696DB" w14:textId="77777777" w:rsidR="003D1D4E" w:rsidRDefault="003D1D4E" w:rsidP="00C8687C">
            <w:pPr>
              <w:tabs>
                <w:tab w:val="left" w:pos="1134"/>
              </w:tabs>
              <w:jc w:val="center"/>
              <w:rPr>
                <w:rFonts w:ascii="Times New Roman" w:eastAsia="Times New Roman" w:hAnsi="Times New Roman" w:cs="Times New Roman"/>
                <w:sz w:val="24"/>
                <w:szCs w:val="24"/>
              </w:rPr>
            </w:pPr>
          </w:p>
        </w:tc>
        <w:tc>
          <w:tcPr>
            <w:tcW w:w="4394" w:type="dxa"/>
          </w:tcPr>
          <w:p w14:paraId="2BD61638"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У2</w:t>
            </w:r>
          </w:p>
        </w:tc>
        <w:tc>
          <w:tcPr>
            <w:tcW w:w="2693" w:type="dxa"/>
          </w:tcPr>
          <w:p w14:paraId="4F1F20D5" w14:textId="77777777" w:rsidR="003D1D4E" w:rsidRDefault="0053464E" w:rsidP="00C8687C">
            <w:pPr>
              <w:tabs>
                <w:tab w:val="left" w:pos="1134"/>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w:t>
            </w:r>
          </w:p>
        </w:tc>
        <w:tc>
          <w:tcPr>
            <w:tcW w:w="3223" w:type="dxa"/>
          </w:tcPr>
          <w:p w14:paraId="783B77F2" w14:textId="77777777" w:rsidR="003D1D4E" w:rsidRDefault="003D1D4E" w:rsidP="00C8687C">
            <w:pPr>
              <w:tabs>
                <w:tab w:val="left" w:pos="1134"/>
              </w:tabs>
              <w:jc w:val="center"/>
              <w:rPr>
                <w:rFonts w:ascii="Times New Roman" w:eastAsia="Times New Roman" w:hAnsi="Times New Roman" w:cs="Times New Roman"/>
                <w:sz w:val="24"/>
                <w:szCs w:val="24"/>
              </w:rPr>
            </w:pPr>
          </w:p>
        </w:tc>
      </w:tr>
    </w:tbl>
    <w:p w14:paraId="63BCC682" w14:textId="77777777" w:rsidR="003D1D4E" w:rsidRDefault="003D1D4E" w:rsidP="00C8687C">
      <w:pPr>
        <w:tabs>
          <w:tab w:val="left" w:pos="1134"/>
        </w:tabs>
        <w:spacing w:after="0" w:line="240" w:lineRule="auto"/>
        <w:jc w:val="center"/>
        <w:rPr>
          <w:rFonts w:ascii="Times New Roman" w:eastAsia="Times New Roman" w:hAnsi="Times New Roman" w:cs="Times New Roman"/>
          <w:sz w:val="28"/>
          <w:szCs w:val="28"/>
        </w:rPr>
      </w:pPr>
    </w:p>
    <w:sectPr w:rsidR="003D1D4E">
      <w:pgSz w:w="16838" w:h="11906" w:orient="landscape"/>
      <w:pgMar w:top="851" w:right="1134" w:bottom="1418" w:left="1134" w:header="567"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4D2D9" w14:textId="77777777" w:rsidR="00DD066E" w:rsidRDefault="00DD066E">
      <w:pPr>
        <w:spacing w:after="0" w:line="240" w:lineRule="auto"/>
      </w:pPr>
      <w:r>
        <w:separator/>
      </w:r>
    </w:p>
  </w:endnote>
  <w:endnote w:type="continuationSeparator" w:id="0">
    <w:p w14:paraId="0B003C9D" w14:textId="77777777" w:rsidR="00DD066E" w:rsidRDefault="00DD0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6D98C16-3363-491D-B92E-EEF478CCA82B}"/>
  </w:font>
  <w:font w:name="Calibri">
    <w:panose1 w:val="020F0502020204030204"/>
    <w:charset w:val="CC"/>
    <w:family w:val="swiss"/>
    <w:pitch w:val="variable"/>
    <w:sig w:usb0="E4002EFF" w:usb1="C200247B" w:usb2="00000009" w:usb3="00000000" w:csb0="000001FF" w:csb1="00000000"/>
    <w:embedRegular r:id="rId2" w:fontKey="{68E298DF-3093-4B2F-BB41-D1915BE56838}"/>
    <w:embedBold r:id="rId3" w:fontKey="{7D0B3CF7-0CC4-4475-9C56-47A64FDDC938}"/>
  </w:font>
  <w:font w:name="Georgia">
    <w:panose1 w:val="02040502050405020303"/>
    <w:charset w:val="CC"/>
    <w:family w:val="roman"/>
    <w:pitch w:val="variable"/>
    <w:sig w:usb0="00000287" w:usb1="00000000" w:usb2="00000000" w:usb3="00000000" w:csb0="0000009F" w:csb1="00000000"/>
    <w:embedItalic r:id="rId4" w:fontKey="{75FA3121-54C3-4667-80AF-420B4F8E365B}"/>
  </w:font>
  <w:font w:name="Cambria">
    <w:panose1 w:val="02040503050406030204"/>
    <w:charset w:val="CC"/>
    <w:family w:val="roman"/>
    <w:pitch w:val="variable"/>
    <w:sig w:usb0="E00006FF" w:usb1="420024FF" w:usb2="02000000" w:usb3="00000000" w:csb0="0000019F" w:csb1="00000000"/>
    <w:embedRegular r:id="rId5" w:fontKey="{73C649A0-BDFF-4444-9042-E365B738515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5C41C" w14:textId="77777777" w:rsidR="00DD066E" w:rsidRDefault="00DD066E">
      <w:pPr>
        <w:spacing w:after="0" w:line="240" w:lineRule="auto"/>
      </w:pPr>
      <w:r>
        <w:separator/>
      </w:r>
    </w:p>
  </w:footnote>
  <w:footnote w:type="continuationSeparator" w:id="0">
    <w:p w14:paraId="3365B3AC" w14:textId="77777777" w:rsidR="00DD066E" w:rsidRDefault="00DD0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0E12C" w14:textId="2C00D7B5" w:rsidR="003D1D4E" w:rsidRDefault="0053464E">
    <w:pPr>
      <w:pBdr>
        <w:top w:val="nil"/>
        <w:left w:val="nil"/>
        <w:bottom w:val="nil"/>
        <w:right w:val="nil"/>
        <w:between w:val="nil"/>
      </w:pBdr>
      <w:tabs>
        <w:tab w:val="center" w:pos="4153"/>
        <w:tab w:val="right" w:pos="8306"/>
      </w:tabs>
      <w:spacing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8687C">
      <w:rPr>
        <w:rFonts w:ascii="Times New Roman" w:eastAsia="Times New Roman" w:hAnsi="Times New Roman" w:cs="Times New Roman"/>
        <w:noProof/>
        <w:color w:val="000000"/>
        <w:sz w:val="24"/>
        <w:szCs w:val="24"/>
      </w:rPr>
      <w:t>15</w:t>
    </w:r>
    <w:r>
      <w:rPr>
        <w:rFonts w:ascii="Times New Roman" w:eastAsia="Times New Roman" w:hAnsi="Times New Roman" w:cs="Times New Roman"/>
        <w:color w:val="000000"/>
        <w:sz w:val="24"/>
        <w:szCs w:val="24"/>
      </w:rPr>
      <w:fldChar w:fldCharType="end"/>
    </w:r>
  </w:p>
  <w:p w14:paraId="375B0DA2" w14:textId="77777777" w:rsidR="003D1D4E" w:rsidRDefault="003D1D4E">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45E"/>
    <w:multiLevelType w:val="multilevel"/>
    <w:tmpl w:val="2C261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0E64FF0"/>
    <w:multiLevelType w:val="multilevel"/>
    <w:tmpl w:val="792CF2B4"/>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4E"/>
    <w:rsid w:val="00026D43"/>
    <w:rsid w:val="00044B5F"/>
    <w:rsid w:val="00076F39"/>
    <w:rsid w:val="001A270C"/>
    <w:rsid w:val="001A387C"/>
    <w:rsid w:val="00304A8C"/>
    <w:rsid w:val="00317B30"/>
    <w:rsid w:val="00346160"/>
    <w:rsid w:val="003967CB"/>
    <w:rsid w:val="003D1D4E"/>
    <w:rsid w:val="00476564"/>
    <w:rsid w:val="004C344C"/>
    <w:rsid w:val="005124C9"/>
    <w:rsid w:val="0053464E"/>
    <w:rsid w:val="005D3915"/>
    <w:rsid w:val="00656C65"/>
    <w:rsid w:val="006C364D"/>
    <w:rsid w:val="00740751"/>
    <w:rsid w:val="009750D8"/>
    <w:rsid w:val="00993941"/>
    <w:rsid w:val="00A040DE"/>
    <w:rsid w:val="00AB0371"/>
    <w:rsid w:val="00AE5671"/>
    <w:rsid w:val="00B07150"/>
    <w:rsid w:val="00BB1FD6"/>
    <w:rsid w:val="00C057FD"/>
    <w:rsid w:val="00C16A51"/>
    <w:rsid w:val="00C8687C"/>
    <w:rsid w:val="00D547A8"/>
    <w:rsid w:val="00D9730A"/>
    <w:rsid w:val="00DD066E"/>
    <w:rsid w:val="00DD207A"/>
    <w:rsid w:val="00E00D74"/>
    <w:rsid w:val="00E05DCB"/>
    <w:rsid w:val="00E61D0D"/>
    <w:rsid w:val="00E840E4"/>
    <w:rsid w:val="00ED740E"/>
    <w:rsid w:val="00FC73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D1743"/>
  <w15:docId w15:val="{B7F78FE8-54E8-A846-BE30-6B638902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ru-RU"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85" w:type="dxa"/>
        <w:bottom w:w="0" w:type="dxa"/>
        <w:right w:w="8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character" w:styleId="ac">
    <w:name w:val="Hyperlink"/>
    <w:basedOn w:val="a0"/>
    <w:uiPriority w:val="99"/>
    <w:unhideWhenUsed/>
    <w:rsid w:val="005124C9"/>
    <w:rPr>
      <w:color w:val="0000FF" w:themeColor="hyperlink"/>
      <w:u w:val="single"/>
    </w:rPr>
  </w:style>
  <w:style w:type="character" w:customStyle="1" w:styleId="UnresolvedMention">
    <w:name w:val="Unresolved Mention"/>
    <w:basedOn w:val="a0"/>
    <w:uiPriority w:val="99"/>
    <w:semiHidden/>
    <w:unhideWhenUsed/>
    <w:rsid w:val="00512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zakon.rada.gov.ua/laws/show/z0454-21" TargetMode="External"/><Relationship Id="rId18" Type="http://schemas.openxmlformats.org/officeDocument/2006/relationships/hyperlink" Target="https://zakon.rada.gov.ua/laws/show/2344-1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zakon4.rada.gov.ua/laws/show/266-2015-%D0%BF" TargetMode="External"/><Relationship Id="rId17" Type="http://schemas.openxmlformats.org/officeDocument/2006/relationships/hyperlink" Target="https://www.uis.unesco.org/sites/default/files/medias/fichiers/2025/04/international-standard-classification-of-education-fields-of-education-and-training-2013-detailed-field-descriptions-2015-en.pdf" TargetMode="External"/><Relationship Id="rId2" Type="http://schemas.openxmlformats.org/officeDocument/2006/relationships/numbering" Target="numbering.xml"/><Relationship Id="rId16" Type="http://schemas.openxmlformats.org/officeDocument/2006/relationships/hyperlink" Target="https://esco.ec.europa.eu/en/about-esco/escopedia/escopedia/international-standard-classification-education-fields-education-an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5" Type="http://schemas.openxmlformats.org/officeDocument/2006/relationships/webSettings" Target="webSettings.xml"/><Relationship Id="rId15" Type="http://schemas.openxmlformats.org/officeDocument/2006/relationships/hyperlink" Target="https://www.openemis.org/wp-content/uploads/2018/04/unesco-international-standard-classification-education-isced-2011-en.pdf" TargetMode="External"/><Relationship Id="rId10" Type="http://schemas.openxmlformats.org/officeDocument/2006/relationships/hyperlink" Target="http://zakon5.rada.gov.ua/laws/show/2145-19" TargetMode="External"/><Relationship Id="rId19" Type="http://schemas.openxmlformats.org/officeDocument/2006/relationships/hyperlink" Target="https://zakon.rada.gov.ua/laws/show/z1453-13"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zakon.rada.gov.ua/rada/show/va327609-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4A/DWY+Y3yk6oOGKwi6IKTBAA==">CgMxLjAyCWguMTdkcDh2dTIOaC42dXUybGRzazI5dG04AHIhMTAtUl8yQk5VWEJ4M2tFeXVaSnN4LTNZc2p1SHpwNy1H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18248</Words>
  <Characters>10402</Characters>
  <Application>Microsoft Office Word</Application>
  <DocSecurity>0</DocSecurity>
  <Lines>86</Lines>
  <Paragraphs>57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Andrii Okorokov</dc:creator>
  <cp:lastModifiedBy>Дідусенко Світлана Іванівна</cp:lastModifiedBy>
  <cp:revision>4</cp:revision>
  <dcterms:created xsi:type="dcterms:W3CDTF">2026-05-25T09:04:00Z</dcterms:created>
  <dcterms:modified xsi:type="dcterms:W3CDTF">2026-06-04T09:21:00Z</dcterms:modified>
</cp:coreProperties>
</file>