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546DF" w14:textId="77777777" w:rsidR="009F28E7" w:rsidRDefault="009F28E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10915" w:type="dxa"/>
        <w:tblInd w:w="-115" w:type="dxa"/>
        <w:tblLayout w:type="fixed"/>
        <w:tblLook w:val="0000" w:firstRow="0" w:lastRow="0" w:firstColumn="0" w:lastColumn="0" w:noHBand="0" w:noVBand="0"/>
      </w:tblPr>
      <w:tblGrid>
        <w:gridCol w:w="6804"/>
        <w:gridCol w:w="4111"/>
      </w:tblGrid>
      <w:tr w:rsidR="009F28E7" w14:paraId="5AFCE14F" w14:textId="77777777">
        <w:trPr>
          <w:trHeight w:val="1056"/>
        </w:trPr>
        <w:tc>
          <w:tcPr>
            <w:tcW w:w="6804" w:type="dxa"/>
          </w:tcPr>
          <w:p w14:paraId="75ACC535" w14:textId="77777777" w:rsidR="009F28E7" w:rsidRDefault="009F28E7">
            <w:pPr>
              <w:pBdr>
                <w:top w:val="nil"/>
                <w:left w:val="nil"/>
                <w:bottom w:val="nil"/>
                <w:right w:val="nil"/>
                <w:between w:val="nil"/>
              </w:pBdr>
              <w:shd w:val="clear" w:color="auto" w:fill="FFFFFF"/>
              <w:ind w:hanging="4"/>
              <w:jc w:val="both"/>
              <w:rPr>
                <w:rFonts w:ascii="Times New Roman" w:eastAsia="Times New Roman" w:hAnsi="Times New Roman" w:cs="Times New Roman"/>
                <w:color w:val="000000"/>
                <w:sz w:val="28"/>
                <w:szCs w:val="28"/>
              </w:rPr>
            </w:pPr>
          </w:p>
        </w:tc>
        <w:tc>
          <w:tcPr>
            <w:tcW w:w="4111" w:type="dxa"/>
          </w:tcPr>
          <w:p w14:paraId="00166730" w14:textId="77777777" w:rsidR="009F28E7" w:rsidRDefault="00712F3E">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ЗАТВЕРДЖЕНО</w:t>
            </w:r>
          </w:p>
          <w:p w14:paraId="76814353" w14:textId="77777777" w:rsidR="009F28E7" w:rsidRDefault="00712F3E">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Наказ Міністерства</w:t>
            </w:r>
          </w:p>
          <w:p w14:paraId="5800AB68" w14:textId="77777777" w:rsidR="009F28E7" w:rsidRDefault="00712F3E">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освіти і науки України</w:t>
            </w:r>
          </w:p>
          <w:p w14:paraId="2CBC9DC2" w14:textId="77777777" w:rsidR="009F28E7" w:rsidRDefault="00712F3E">
            <w:p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____________ № ____</w:t>
            </w:r>
          </w:p>
        </w:tc>
      </w:tr>
    </w:tbl>
    <w:p w14:paraId="325C78A1" w14:textId="77777777" w:rsidR="009F28E7" w:rsidRDefault="009F28E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208C85AB" w14:textId="77777777" w:rsidR="009F28E7" w:rsidRDefault="009F28E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49F0A80B" w14:textId="77777777" w:rsidR="009F28E7" w:rsidRDefault="009F28E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306B8D4E" w14:textId="77777777" w:rsidR="009F28E7" w:rsidRDefault="009F28E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2918C4FA" w14:textId="77777777" w:rsidR="009F28E7" w:rsidRDefault="009F28E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364963EB" w14:textId="77777777" w:rsidR="009F28E7" w:rsidRDefault="009F28E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388AF195"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СТАНДАРТ ВИЩОЇ ОСВІТИ </w:t>
      </w:r>
    </w:p>
    <w:p w14:paraId="4562B858" w14:textId="77777777" w:rsidR="009F28E7" w:rsidRDefault="009F28E7">
      <w:pPr>
        <w:pBdr>
          <w:top w:val="nil"/>
          <w:left w:val="nil"/>
          <w:bottom w:val="nil"/>
          <w:right w:val="nil"/>
          <w:between w:val="nil"/>
        </w:pBdr>
        <w:shd w:val="clear" w:color="auto" w:fill="FFFFFF"/>
        <w:tabs>
          <w:tab w:val="left" w:pos="541"/>
          <w:tab w:val="left" w:pos="698"/>
        </w:tabs>
        <w:ind w:left="415"/>
        <w:jc w:val="both"/>
        <w:rPr>
          <w:rFonts w:ascii="Times New Roman" w:eastAsia="Times New Roman" w:hAnsi="Times New Roman" w:cs="Times New Roman"/>
          <w:color w:val="000000"/>
          <w:sz w:val="28"/>
          <w:szCs w:val="28"/>
        </w:rPr>
      </w:pPr>
    </w:p>
    <w:p w14:paraId="7746F24A" w14:textId="77777777" w:rsidR="009F28E7" w:rsidRDefault="009F28E7">
      <w:pPr>
        <w:pBdr>
          <w:top w:val="nil"/>
          <w:left w:val="nil"/>
          <w:bottom w:val="nil"/>
          <w:right w:val="nil"/>
          <w:between w:val="nil"/>
        </w:pBdr>
        <w:shd w:val="clear" w:color="auto" w:fill="FFFFFF"/>
        <w:tabs>
          <w:tab w:val="left" w:pos="541"/>
          <w:tab w:val="left" w:pos="698"/>
        </w:tabs>
        <w:ind w:left="415"/>
        <w:jc w:val="both"/>
        <w:rPr>
          <w:rFonts w:ascii="Times New Roman" w:eastAsia="Times New Roman" w:hAnsi="Times New Roman" w:cs="Times New Roman"/>
          <w:color w:val="000000"/>
          <w:sz w:val="28"/>
          <w:szCs w:val="28"/>
        </w:rPr>
      </w:pPr>
    </w:p>
    <w:p w14:paraId="77C9F76B" w14:textId="77777777" w:rsidR="009F28E7" w:rsidRDefault="009F28E7">
      <w:pPr>
        <w:pBdr>
          <w:top w:val="nil"/>
          <w:left w:val="nil"/>
          <w:bottom w:val="nil"/>
          <w:right w:val="nil"/>
          <w:between w:val="nil"/>
        </w:pBdr>
        <w:shd w:val="clear" w:color="auto" w:fill="FFFFFF"/>
        <w:tabs>
          <w:tab w:val="left" w:pos="541"/>
          <w:tab w:val="left" w:pos="698"/>
        </w:tabs>
        <w:ind w:left="415"/>
        <w:jc w:val="both"/>
        <w:rPr>
          <w:rFonts w:ascii="Times New Roman" w:eastAsia="Times New Roman" w:hAnsi="Times New Roman" w:cs="Times New Roman"/>
          <w:color w:val="000000"/>
          <w:sz w:val="28"/>
          <w:szCs w:val="28"/>
        </w:rPr>
      </w:pPr>
    </w:p>
    <w:p w14:paraId="1A25AB80" w14:textId="77777777" w:rsidR="009F28E7" w:rsidRDefault="00712F3E">
      <w:pPr>
        <w:pBdr>
          <w:top w:val="nil"/>
          <w:left w:val="nil"/>
          <w:bottom w:val="nil"/>
          <w:right w:val="nil"/>
          <w:between w:val="nil"/>
        </w:pBdr>
        <w:shd w:val="clear" w:color="auto" w:fill="FFFFFF"/>
        <w:tabs>
          <w:tab w:val="left" w:pos="541"/>
          <w:tab w:val="left" w:pos="698"/>
        </w:tabs>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РІВЕНЬ ВИЩОЇ ОСВІТИ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Третій (освітньо-науковий)</w:t>
      </w:r>
    </w:p>
    <w:p w14:paraId="32310912" w14:textId="77777777" w:rsidR="009F28E7" w:rsidRDefault="00712F3E">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 xml:space="preserve">                                                                                      (назва рівня вищої освіти)</w:t>
      </w:r>
    </w:p>
    <w:p w14:paraId="1E35BA87" w14:textId="77777777" w:rsidR="009F28E7" w:rsidRDefault="009F28E7">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p>
    <w:p w14:paraId="0E418F5C" w14:textId="77777777" w:rsidR="009F28E7" w:rsidRDefault="00712F3E">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СТУПІНЬ ВИЩОЇ ОСВІТИ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доктор філософії</w:t>
      </w:r>
    </w:p>
    <w:p w14:paraId="04256663" w14:textId="77777777" w:rsidR="009F28E7" w:rsidRDefault="00712F3E">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 xml:space="preserve">                                                                           (назва ступеня вищої освіти)</w:t>
      </w:r>
    </w:p>
    <w:p w14:paraId="29D58CA7" w14:textId="77777777" w:rsidR="009F28E7" w:rsidRDefault="009F28E7">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p>
    <w:p w14:paraId="0081AE5A" w14:textId="77777777" w:rsidR="009F28E7" w:rsidRDefault="00712F3E">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ГАЛУЗЬ ЗНАНЬ</w:t>
      </w:r>
      <w:r>
        <w:rPr>
          <w:rFonts w:ascii="Times New Roman" w:eastAsia="Times New Roman" w:hAnsi="Times New Roman" w:cs="Times New Roman"/>
          <w:color w:val="000000"/>
          <w:sz w:val="28"/>
          <w:szCs w:val="28"/>
        </w:rPr>
        <w:t xml:space="preserve">  </w:t>
      </w:r>
      <w:r w:rsidR="007A4412">
        <w:rPr>
          <w:rFonts w:ascii="Times New Roman" w:eastAsia="Times New Roman" w:hAnsi="Times New Roman" w:cs="Times New Roman"/>
          <w:color w:val="000000"/>
          <w:sz w:val="28"/>
          <w:szCs w:val="28"/>
          <w:u w:val="single"/>
        </w:rPr>
        <w:t>E Природничі науки, математика та статистика</w:t>
      </w:r>
      <w:r>
        <w:rPr>
          <w:rFonts w:ascii="Times New Roman" w:eastAsia="Times New Roman" w:hAnsi="Times New Roman" w:cs="Times New Roman"/>
          <w:color w:val="000000"/>
          <w:sz w:val="28"/>
          <w:szCs w:val="28"/>
          <w:u w:val="single"/>
        </w:rPr>
        <w:t xml:space="preserve"> </w:t>
      </w:r>
    </w:p>
    <w:p w14:paraId="0A0A5158" w14:textId="77777777" w:rsidR="009F28E7" w:rsidRDefault="00712F3E">
      <w:pPr>
        <w:pBdr>
          <w:top w:val="nil"/>
          <w:left w:val="nil"/>
          <w:bottom w:val="nil"/>
          <w:right w:val="nil"/>
          <w:between w:val="nil"/>
        </w:pBdr>
        <w:jc w:val="both"/>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8"/>
          <w:szCs w:val="28"/>
          <w:vertAlign w:val="superscript"/>
        </w:rPr>
        <w:t xml:space="preserve">                                                                   (шифр та найменування галузі знань)</w:t>
      </w:r>
    </w:p>
    <w:p w14:paraId="48DF5B9C" w14:textId="77777777" w:rsidR="009F28E7" w:rsidRDefault="009F28E7">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p>
    <w:p w14:paraId="3BCA4F52" w14:textId="77777777" w:rsidR="009F28E7" w:rsidRDefault="00712F3E">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СПЕЦІАЛЬНІСТЬ  </w:t>
      </w:r>
      <w:r w:rsidR="007A4412">
        <w:rPr>
          <w:rFonts w:ascii="Times New Roman" w:eastAsia="Times New Roman" w:hAnsi="Times New Roman" w:cs="Times New Roman"/>
          <w:color w:val="000000"/>
          <w:sz w:val="28"/>
          <w:szCs w:val="28"/>
          <w:u w:val="single"/>
        </w:rPr>
        <w:t>E3 Хімія</w:t>
      </w:r>
    </w:p>
    <w:p w14:paraId="5B51BE46" w14:textId="77777777" w:rsidR="009F28E7" w:rsidRDefault="00712F3E">
      <w:pPr>
        <w:pBdr>
          <w:top w:val="nil"/>
          <w:left w:val="nil"/>
          <w:bottom w:val="nil"/>
          <w:right w:val="nil"/>
          <w:between w:val="nil"/>
        </w:pBdr>
        <w:jc w:val="both"/>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8"/>
          <w:szCs w:val="28"/>
          <w:vertAlign w:val="superscript"/>
        </w:rPr>
        <w:t xml:space="preserve">                                                                      (код та найменування спеціальності)</w:t>
      </w:r>
    </w:p>
    <w:p w14:paraId="69FD7A30" w14:textId="77777777" w:rsidR="009F28E7" w:rsidRDefault="009F28E7">
      <w:pPr>
        <w:pBdr>
          <w:top w:val="nil"/>
          <w:left w:val="nil"/>
          <w:bottom w:val="nil"/>
          <w:right w:val="nil"/>
          <w:between w:val="nil"/>
        </w:pBdr>
        <w:jc w:val="both"/>
        <w:rPr>
          <w:rFonts w:ascii="Times New Roman" w:eastAsia="Times New Roman" w:hAnsi="Times New Roman" w:cs="Times New Roman"/>
          <w:color w:val="000000"/>
          <w:sz w:val="28"/>
          <w:szCs w:val="28"/>
        </w:rPr>
      </w:pPr>
    </w:p>
    <w:p w14:paraId="3C457FD2" w14:textId="77777777" w:rsidR="009F28E7" w:rsidRDefault="009F28E7">
      <w:pPr>
        <w:pBdr>
          <w:top w:val="nil"/>
          <w:left w:val="nil"/>
          <w:bottom w:val="nil"/>
          <w:right w:val="nil"/>
          <w:between w:val="nil"/>
        </w:pBdr>
        <w:jc w:val="both"/>
        <w:rPr>
          <w:rFonts w:ascii="Times New Roman" w:eastAsia="Times New Roman" w:hAnsi="Times New Roman" w:cs="Times New Roman"/>
          <w:color w:val="000000"/>
          <w:sz w:val="28"/>
          <w:szCs w:val="28"/>
        </w:rPr>
      </w:pPr>
    </w:p>
    <w:p w14:paraId="514562D8" w14:textId="77777777" w:rsidR="009F28E7" w:rsidRDefault="009F28E7">
      <w:pPr>
        <w:pBdr>
          <w:top w:val="nil"/>
          <w:left w:val="nil"/>
          <w:bottom w:val="nil"/>
          <w:right w:val="nil"/>
          <w:between w:val="nil"/>
        </w:pBdr>
        <w:jc w:val="both"/>
        <w:rPr>
          <w:rFonts w:ascii="Times New Roman" w:eastAsia="Times New Roman" w:hAnsi="Times New Roman" w:cs="Times New Roman"/>
          <w:color w:val="000000"/>
          <w:sz w:val="28"/>
          <w:szCs w:val="28"/>
        </w:rPr>
      </w:pPr>
    </w:p>
    <w:p w14:paraId="6DEDE437" w14:textId="77777777" w:rsidR="009F28E7" w:rsidRDefault="009F28E7">
      <w:pPr>
        <w:pBdr>
          <w:top w:val="nil"/>
          <w:left w:val="nil"/>
          <w:bottom w:val="nil"/>
          <w:right w:val="nil"/>
          <w:between w:val="nil"/>
        </w:pBdr>
        <w:jc w:val="both"/>
        <w:rPr>
          <w:rFonts w:ascii="Times New Roman" w:eastAsia="Times New Roman" w:hAnsi="Times New Roman" w:cs="Times New Roman"/>
          <w:color w:val="000000"/>
          <w:sz w:val="28"/>
          <w:szCs w:val="28"/>
        </w:rPr>
      </w:pPr>
    </w:p>
    <w:p w14:paraId="5A58F376" w14:textId="77777777" w:rsidR="009F28E7" w:rsidRDefault="009F28E7">
      <w:pPr>
        <w:pBdr>
          <w:top w:val="nil"/>
          <w:left w:val="nil"/>
          <w:bottom w:val="nil"/>
          <w:right w:val="nil"/>
          <w:between w:val="nil"/>
        </w:pBdr>
        <w:jc w:val="both"/>
        <w:rPr>
          <w:rFonts w:ascii="Times New Roman" w:eastAsia="Times New Roman" w:hAnsi="Times New Roman" w:cs="Times New Roman"/>
          <w:color w:val="000000"/>
          <w:sz w:val="28"/>
          <w:szCs w:val="28"/>
        </w:rPr>
      </w:pPr>
    </w:p>
    <w:p w14:paraId="2180DBD9" w14:textId="77777777" w:rsidR="009F28E7" w:rsidRDefault="009F28E7">
      <w:pPr>
        <w:pBdr>
          <w:top w:val="nil"/>
          <w:left w:val="nil"/>
          <w:bottom w:val="nil"/>
          <w:right w:val="nil"/>
          <w:between w:val="nil"/>
        </w:pBdr>
        <w:jc w:val="both"/>
        <w:rPr>
          <w:rFonts w:ascii="Times New Roman" w:eastAsia="Times New Roman" w:hAnsi="Times New Roman" w:cs="Times New Roman"/>
          <w:color w:val="000000"/>
          <w:sz w:val="28"/>
          <w:szCs w:val="28"/>
        </w:rPr>
      </w:pPr>
    </w:p>
    <w:p w14:paraId="677ECF79"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Видання офіційне</w:t>
      </w:r>
    </w:p>
    <w:p w14:paraId="06EA4547"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p w14:paraId="647072FB"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p w14:paraId="48F7FE3F"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p w14:paraId="6CE18269"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p w14:paraId="2254F9F2"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p w14:paraId="31057FDF"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p w14:paraId="3B076860"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p w14:paraId="263C06F7"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МІНІСТЕРСТВО  ОСВІТИ  І  НАУКИ  УКРАЇНИ</w:t>
      </w:r>
    </w:p>
    <w:p w14:paraId="67E3EE45" w14:textId="77777777" w:rsidR="009F28E7" w:rsidRDefault="009F28E7">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2E38C447" w14:textId="77777777" w:rsidR="009F28E7" w:rsidRDefault="009F28E7">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52CEB142" w14:textId="77777777" w:rsidR="009F28E7" w:rsidRDefault="009F28E7">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5E73062B" w14:textId="77777777" w:rsidR="009F28E7" w:rsidRDefault="009F28E7">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7DC08D9D" w14:textId="77777777" w:rsidR="009F28E7" w:rsidRDefault="00712F3E">
      <w:pPr>
        <w:pBdr>
          <w:top w:val="nil"/>
          <w:left w:val="nil"/>
          <w:bottom w:val="nil"/>
          <w:right w:val="nil"/>
          <w:between w:val="nil"/>
        </w:pBdr>
        <w:tabs>
          <w:tab w:val="left" w:pos="3828"/>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Київ</w:t>
      </w:r>
    </w:p>
    <w:p w14:paraId="5F05B2C0" w14:textId="77777777" w:rsidR="009F28E7" w:rsidRDefault="00712F3E">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sectPr w:rsidR="009F28E7">
          <w:headerReference w:type="default" r:id="rId8"/>
          <w:pgSz w:w="11906" w:h="16838"/>
          <w:pgMar w:top="851" w:right="567" w:bottom="851" w:left="1418" w:header="567" w:footer="113" w:gutter="0"/>
          <w:pgNumType w:start="1"/>
          <w:cols w:space="720"/>
          <w:titlePg/>
        </w:sectPr>
      </w:pPr>
      <w:r>
        <w:rPr>
          <w:rFonts w:ascii="Times New Roman" w:eastAsia="Times New Roman" w:hAnsi="Times New Roman" w:cs="Times New Roman"/>
          <w:b/>
          <w:bCs/>
          <w:color w:val="000000"/>
          <w:sz w:val="28"/>
          <w:szCs w:val="28"/>
        </w:rPr>
        <w:t>2026</w:t>
      </w:r>
    </w:p>
    <w:p w14:paraId="78A74D2F" w14:textId="77777777" w:rsidR="009F28E7" w:rsidRDefault="00712F3E">
      <w:pPr>
        <w:pBdr>
          <w:top w:val="nil"/>
          <w:left w:val="nil"/>
          <w:bottom w:val="nil"/>
          <w:right w:val="nil"/>
          <w:between w:val="nil"/>
        </w:pBdr>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І. Преамбула</w:t>
      </w:r>
    </w:p>
    <w:p w14:paraId="4548F152" w14:textId="77777777" w:rsidR="009F28E7" w:rsidRDefault="009F28E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
    <w:p w14:paraId="1A5EAA56" w14:textId="5868A51C" w:rsidR="009F28E7" w:rsidRDefault="00712F3E">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Стандарт вищої освіти України для третього (освітньо-наукового) рівня </w:t>
      </w:r>
      <w:r w:rsidR="00260B7A">
        <w:rPr>
          <w:rFonts w:ascii="Times New Roman" w:eastAsia="Times New Roman" w:hAnsi="Times New Roman" w:cs="Times New Roman"/>
          <w:color w:val="000000"/>
          <w:sz w:val="28"/>
          <w:szCs w:val="28"/>
          <w:lang w:val="uk-UA"/>
        </w:rPr>
        <w:t xml:space="preserve">(далі – </w:t>
      </w:r>
      <w:r w:rsidR="002A18A7">
        <w:rPr>
          <w:rFonts w:ascii="Times New Roman" w:eastAsia="Times New Roman" w:hAnsi="Times New Roman" w:cs="Times New Roman"/>
          <w:color w:val="000000"/>
          <w:sz w:val="28"/>
          <w:szCs w:val="28"/>
          <w:lang w:val="uk-UA"/>
        </w:rPr>
        <w:t>С</w:t>
      </w:r>
      <w:r w:rsidR="00260B7A">
        <w:rPr>
          <w:rFonts w:ascii="Times New Roman" w:eastAsia="Times New Roman" w:hAnsi="Times New Roman" w:cs="Times New Roman"/>
          <w:color w:val="000000"/>
          <w:sz w:val="28"/>
          <w:szCs w:val="28"/>
          <w:lang w:val="uk-UA"/>
        </w:rPr>
        <w:t xml:space="preserve">тандарт) </w:t>
      </w:r>
      <w:r>
        <w:rPr>
          <w:rFonts w:ascii="Times New Roman" w:eastAsia="Times New Roman" w:hAnsi="Times New Roman" w:cs="Times New Roman"/>
          <w:color w:val="000000"/>
          <w:sz w:val="28"/>
          <w:szCs w:val="28"/>
        </w:rPr>
        <w:t xml:space="preserve">галузі знань </w:t>
      </w:r>
      <w:r w:rsidR="007A4412">
        <w:rPr>
          <w:rFonts w:ascii="Times New Roman" w:eastAsia="Times New Roman" w:hAnsi="Times New Roman" w:cs="Times New Roman"/>
          <w:color w:val="000000"/>
          <w:sz w:val="28"/>
          <w:szCs w:val="28"/>
        </w:rPr>
        <w:t>E Природничі науки, математика та статистика</w:t>
      </w:r>
      <w:r>
        <w:rPr>
          <w:rFonts w:ascii="Times New Roman" w:eastAsia="Times New Roman" w:hAnsi="Times New Roman" w:cs="Times New Roman"/>
          <w:color w:val="000000"/>
          <w:sz w:val="28"/>
          <w:szCs w:val="28"/>
        </w:rPr>
        <w:t xml:space="preserve"> зі спеціальності </w:t>
      </w:r>
      <w:r w:rsidR="007A4412">
        <w:rPr>
          <w:rFonts w:ascii="Times New Roman" w:eastAsia="Times New Roman" w:hAnsi="Times New Roman" w:cs="Times New Roman"/>
          <w:color w:val="000000"/>
          <w:sz w:val="28"/>
          <w:szCs w:val="28"/>
        </w:rPr>
        <w:t>E3 Хімія</w:t>
      </w:r>
      <w:r>
        <w:rPr>
          <w:rFonts w:ascii="Times New Roman" w:eastAsia="Times New Roman" w:hAnsi="Times New Roman" w:cs="Times New Roman"/>
          <w:color w:val="000000"/>
          <w:sz w:val="28"/>
          <w:szCs w:val="28"/>
        </w:rPr>
        <w:t>.</w:t>
      </w:r>
    </w:p>
    <w:p w14:paraId="3CB96D06" w14:textId="77777777" w:rsidR="009F28E7" w:rsidRDefault="00712F3E">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Затверджено і введено в дію наказом Міністерства освіти і науки України від _________ № ____. </w:t>
      </w:r>
    </w:p>
    <w:p w14:paraId="30985978" w14:textId="77777777" w:rsidR="009F28E7" w:rsidRDefault="009F28E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
    <w:p w14:paraId="5FAD25B6" w14:textId="77777777" w:rsidR="009F28E7" w:rsidRDefault="00712F3E">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Розробники Стандарту: </w:t>
      </w:r>
    </w:p>
    <w:p w14:paraId="108C9E26" w14:textId="77777777" w:rsidR="009F28E7" w:rsidRDefault="00712F3E">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Стандарт розроблено членами підкомісії зі спеціальності </w:t>
      </w:r>
      <w:r w:rsidR="007A4412">
        <w:rPr>
          <w:rFonts w:ascii="Times New Roman" w:eastAsia="Times New Roman" w:hAnsi="Times New Roman" w:cs="Times New Roman"/>
          <w:color w:val="000000"/>
          <w:sz w:val="26"/>
          <w:szCs w:val="26"/>
        </w:rPr>
        <w:t>E3 Хімія</w:t>
      </w:r>
      <w:r>
        <w:rPr>
          <w:rFonts w:ascii="Times New Roman" w:eastAsia="Times New Roman" w:hAnsi="Times New Roman" w:cs="Times New Roman"/>
          <w:color w:val="000000"/>
          <w:sz w:val="26"/>
          <w:szCs w:val="26"/>
        </w:rPr>
        <w:t xml:space="preserve"> </w:t>
      </w:r>
      <w:r w:rsidR="00260B7A">
        <w:rPr>
          <w:rFonts w:ascii="Times New Roman" w:eastAsia="Times New Roman" w:hAnsi="Times New Roman" w:cs="Times New Roman"/>
          <w:color w:val="000000"/>
          <w:sz w:val="28"/>
          <w:szCs w:val="28"/>
          <w:lang w:val="uk-UA"/>
        </w:rPr>
        <w:t>н</w:t>
      </w:r>
      <w:proofErr w:type="spellStart"/>
      <w:r>
        <w:rPr>
          <w:rFonts w:ascii="Times New Roman" w:eastAsia="Times New Roman" w:hAnsi="Times New Roman" w:cs="Times New Roman"/>
          <w:color w:val="000000"/>
          <w:sz w:val="28"/>
          <w:szCs w:val="28"/>
        </w:rPr>
        <w:t>ауково</w:t>
      </w:r>
      <w:proofErr w:type="spellEnd"/>
      <w:r>
        <w:rPr>
          <w:rFonts w:ascii="Times New Roman" w:eastAsia="Times New Roman" w:hAnsi="Times New Roman" w:cs="Times New Roman"/>
          <w:color w:val="000000"/>
          <w:sz w:val="28"/>
          <w:szCs w:val="28"/>
        </w:rPr>
        <w:t xml:space="preserve">-методичної комісії </w:t>
      </w:r>
      <w:r w:rsidR="007A4412">
        <w:rPr>
          <w:rFonts w:ascii="Times New Roman" w:eastAsia="Times New Roman" w:hAnsi="Times New Roman" w:cs="Times New Roman"/>
          <w:color w:val="000000"/>
          <w:sz w:val="28"/>
          <w:szCs w:val="28"/>
        </w:rPr>
        <w:t>№ 5 з природничих наук, математики та статистики</w:t>
      </w:r>
      <w:r>
        <w:rPr>
          <w:rFonts w:ascii="Times New Roman" w:eastAsia="Times New Roman" w:hAnsi="Times New Roman" w:cs="Times New Roman"/>
          <w:color w:val="000000"/>
          <w:sz w:val="28"/>
          <w:szCs w:val="28"/>
        </w:rPr>
        <w:t xml:space="preserve"> сектору вищої освіти Науково-методичної ради Міністерства освіти і науки України:</w:t>
      </w:r>
    </w:p>
    <w:p w14:paraId="7D9BC1E9" w14:textId="77777777" w:rsidR="007A4412" w:rsidRDefault="007A4412" w:rsidP="007A4412">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F866DB">
        <w:rPr>
          <w:rFonts w:ascii="Times New Roman" w:eastAsia="Times New Roman" w:hAnsi="Times New Roman" w:cs="Times New Roman"/>
          <w:color w:val="000000"/>
          <w:sz w:val="28"/>
          <w:szCs w:val="28"/>
        </w:rPr>
        <w:t>Голіченко Олександр Анатолійович</w:t>
      </w:r>
      <w:r>
        <w:rPr>
          <w:rFonts w:ascii="Times New Roman" w:eastAsia="Times New Roman" w:hAnsi="Times New Roman" w:cs="Times New Roman"/>
          <w:color w:val="000000"/>
          <w:sz w:val="28"/>
          <w:szCs w:val="28"/>
        </w:rPr>
        <w:t xml:space="preserve"> – голова підкомісії, </w:t>
      </w:r>
      <w:r w:rsidRPr="00F866DB">
        <w:rPr>
          <w:rFonts w:ascii="Times New Roman" w:eastAsia="Times New Roman" w:hAnsi="Times New Roman" w:cs="Times New Roman"/>
          <w:color w:val="000000"/>
          <w:sz w:val="28"/>
          <w:szCs w:val="28"/>
        </w:rPr>
        <w:t>професор кафедри фармації, хімії та технологій ННІ УДХТУ Українського державного університету науки і технологій</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lang w:val="uk-UA"/>
        </w:rPr>
        <w:t>доктор хімічних наук, професор</w:t>
      </w:r>
      <w:r>
        <w:rPr>
          <w:rFonts w:ascii="Times New Roman" w:eastAsia="Times New Roman" w:hAnsi="Times New Roman" w:cs="Times New Roman"/>
          <w:color w:val="000000"/>
          <w:sz w:val="28"/>
          <w:szCs w:val="28"/>
        </w:rPr>
        <w:t>;</w:t>
      </w:r>
    </w:p>
    <w:p w14:paraId="5B6B0AFE" w14:textId="77777777" w:rsidR="007A4412" w:rsidRDefault="007A4412" w:rsidP="007A4412">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F866DB">
        <w:rPr>
          <w:rFonts w:ascii="Times New Roman" w:eastAsia="Times New Roman" w:hAnsi="Times New Roman" w:cs="Times New Roman"/>
          <w:color w:val="000000"/>
          <w:sz w:val="28"/>
          <w:szCs w:val="28"/>
        </w:rPr>
        <w:t>Павлюк Олексій Вікторович</w:t>
      </w:r>
      <w:r>
        <w:rPr>
          <w:rFonts w:ascii="Times New Roman" w:eastAsia="Times New Roman" w:hAnsi="Times New Roman" w:cs="Times New Roman"/>
          <w:color w:val="000000"/>
          <w:sz w:val="28"/>
          <w:szCs w:val="28"/>
        </w:rPr>
        <w:t xml:space="preserve"> – заступник голови підкомісії, </w:t>
      </w:r>
      <w:r w:rsidRPr="00F866DB">
        <w:rPr>
          <w:rFonts w:ascii="Times New Roman" w:eastAsia="Times New Roman" w:hAnsi="Times New Roman" w:cs="Times New Roman"/>
          <w:color w:val="000000"/>
          <w:sz w:val="28"/>
          <w:szCs w:val="28"/>
        </w:rPr>
        <w:t>доцент кафедри неорганічної хімії хімічного факультету Львівського національного університету імені Івана Франка</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rPr>
        <w:t>кандидат хімічних наук</w:t>
      </w:r>
      <w:r>
        <w:rPr>
          <w:rFonts w:ascii="Times New Roman" w:eastAsia="Times New Roman" w:hAnsi="Times New Roman" w:cs="Times New Roman"/>
          <w:color w:val="000000"/>
          <w:sz w:val="28"/>
          <w:szCs w:val="28"/>
        </w:rPr>
        <w:t>, доцент;</w:t>
      </w:r>
    </w:p>
    <w:p w14:paraId="34919C26" w14:textId="77777777" w:rsidR="007A4412" w:rsidRDefault="007A4412" w:rsidP="007A4412">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roofErr w:type="spellStart"/>
      <w:r w:rsidRPr="00F866DB">
        <w:rPr>
          <w:rFonts w:ascii="Times New Roman" w:eastAsia="Times New Roman" w:hAnsi="Times New Roman" w:cs="Times New Roman"/>
          <w:color w:val="000000"/>
          <w:sz w:val="28"/>
          <w:szCs w:val="28"/>
        </w:rPr>
        <w:t>Циганкова</w:t>
      </w:r>
      <w:proofErr w:type="spellEnd"/>
      <w:r w:rsidRPr="00F866DB">
        <w:rPr>
          <w:rFonts w:ascii="Times New Roman" w:eastAsia="Times New Roman" w:hAnsi="Times New Roman" w:cs="Times New Roman"/>
          <w:color w:val="000000"/>
          <w:sz w:val="28"/>
          <w:szCs w:val="28"/>
        </w:rPr>
        <w:t xml:space="preserve"> Вікторія Анатоліївна</w:t>
      </w:r>
      <w:r>
        <w:rPr>
          <w:rFonts w:ascii="Times New Roman" w:eastAsia="Times New Roman" w:hAnsi="Times New Roman" w:cs="Times New Roman"/>
          <w:color w:val="000000"/>
          <w:sz w:val="28"/>
          <w:szCs w:val="28"/>
        </w:rPr>
        <w:t xml:space="preserve"> – секретар підкомісії, </w:t>
      </w:r>
      <w:r w:rsidRPr="00F866DB">
        <w:rPr>
          <w:rFonts w:ascii="Times New Roman" w:eastAsia="Times New Roman" w:hAnsi="Times New Roman" w:cs="Times New Roman"/>
          <w:color w:val="000000"/>
          <w:sz w:val="28"/>
          <w:szCs w:val="28"/>
        </w:rPr>
        <w:t xml:space="preserve">провідний науковий співробітник відділу №2 хімії біоактивних азотовмісних гетероциклічних основ Інституту біоорганічної хімії та нафтохімії ім. В.П. </w:t>
      </w:r>
      <w:proofErr w:type="spellStart"/>
      <w:r w:rsidRPr="00F866DB">
        <w:rPr>
          <w:rFonts w:ascii="Times New Roman" w:eastAsia="Times New Roman" w:hAnsi="Times New Roman" w:cs="Times New Roman"/>
          <w:color w:val="000000"/>
          <w:sz w:val="28"/>
          <w:szCs w:val="28"/>
        </w:rPr>
        <w:t>Кухаря</w:t>
      </w:r>
      <w:proofErr w:type="spellEnd"/>
      <w:r w:rsidRPr="00F866DB">
        <w:rPr>
          <w:rFonts w:ascii="Times New Roman" w:eastAsia="Times New Roman" w:hAnsi="Times New Roman" w:cs="Times New Roman"/>
          <w:color w:val="000000"/>
          <w:sz w:val="28"/>
          <w:szCs w:val="28"/>
        </w:rPr>
        <w:t xml:space="preserve"> Національної академії наук України</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rPr>
        <w:t>доктор біологічних наук, провідний науковий співробітник</w:t>
      </w:r>
      <w:r>
        <w:rPr>
          <w:rFonts w:ascii="Times New Roman" w:eastAsia="Times New Roman" w:hAnsi="Times New Roman" w:cs="Times New Roman"/>
          <w:color w:val="000000"/>
          <w:sz w:val="28"/>
          <w:szCs w:val="28"/>
        </w:rPr>
        <w:t>;</w:t>
      </w:r>
    </w:p>
    <w:p w14:paraId="51202A88" w14:textId="77777777" w:rsidR="007A4412" w:rsidRDefault="007A4412" w:rsidP="007A4412">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roofErr w:type="spellStart"/>
      <w:r w:rsidRPr="00F866DB">
        <w:rPr>
          <w:rFonts w:ascii="Times New Roman" w:eastAsia="Times New Roman" w:hAnsi="Times New Roman" w:cs="Times New Roman"/>
          <w:color w:val="000000"/>
          <w:sz w:val="28"/>
          <w:szCs w:val="28"/>
        </w:rPr>
        <w:t>Коптєва</w:t>
      </w:r>
      <w:proofErr w:type="spellEnd"/>
      <w:r w:rsidRPr="00F866DB">
        <w:rPr>
          <w:rFonts w:ascii="Times New Roman" w:eastAsia="Times New Roman" w:hAnsi="Times New Roman" w:cs="Times New Roman"/>
          <w:color w:val="000000"/>
          <w:sz w:val="28"/>
          <w:szCs w:val="28"/>
        </w:rPr>
        <w:t xml:space="preserve"> Світлана Дмитрівна</w:t>
      </w:r>
      <w:r>
        <w:rPr>
          <w:rFonts w:ascii="Times New Roman" w:eastAsia="Times New Roman" w:hAnsi="Times New Roman" w:cs="Times New Roman"/>
          <w:color w:val="000000"/>
          <w:sz w:val="28"/>
          <w:szCs w:val="28"/>
        </w:rPr>
        <w:t xml:space="preserve"> – </w:t>
      </w:r>
      <w:r w:rsidRPr="00F866DB">
        <w:rPr>
          <w:rFonts w:ascii="Times New Roman" w:eastAsia="Times New Roman" w:hAnsi="Times New Roman" w:cs="Times New Roman"/>
          <w:color w:val="000000"/>
          <w:sz w:val="28"/>
          <w:szCs w:val="28"/>
        </w:rPr>
        <w:t>декан хімічного факультету Дніпровського національного університету імені Олеся Гончара</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rPr>
        <w:t>кандидат хімічних наук</w:t>
      </w:r>
      <w:r>
        <w:rPr>
          <w:rFonts w:ascii="Times New Roman" w:eastAsia="Times New Roman" w:hAnsi="Times New Roman" w:cs="Times New Roman"/>
          <w:color w:val="000000"/>
          <w:sz w:val="28"/>
          <w:szCs w:val="28"/>
        </w:rPr>
        <w:t>, доцент;</w:t>
      </w:r>
    </w:p>
    <w:p w14:paraId="5A0C7D3E" w14:textId="77777777" w:rsidR="007A4412" w:rsidRDefault="007A4412" w:rsidP="007A4412">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lang w:val="uk-UA"/>
        </w:rPr>
      </w:pPr>
      <w:r w:rsidRPr="00227027">
        <w:rPr>
          <w:rFonts w:ascii="Times New Roman" w:eastAsia="Times New Roman" w:hAnsi="Times New Roman" w:cs="Times New Roman"/>
          <w:color w:val="000000"/>
          <w:sz w:val="28"/>
          <w:szCs w:val="28"/>
        </w:rPr>
        <w:t>Пономарьова Людмила Миколаївна</w:t>
      </w:r>
      <w:r>
        <w:rPr>
          <w:rFonts w:ascii="Times New Roman" w:eastAsia="Times New Roman" w:hAnsi="Times New Roman" w:cs="Times New Roman"/>
          <w:color w:val="000000"/>
          <w:sz w:val="28"/>
          <w:szCs w:val="28"/>
        </w:rPr>
        <w:t xml:space="preserve"> – </w:t>
      </w:r>
      <w:r w:rsidRPr="00227027">
        <w:rPr>
          <w:rFonts w:ascii="Times New Roman" w:eastAsia="Times New Roman" w:hAnsi="Times New Roman" w:cs="Times New Roman"/>
          <w:color w:val="000000"/>
          <w:sz w:val="28"/>
          <w:szCs w:val="28"/>
        </w:rPr>
        <w:t>завідувач кафедри теоретичної та прикладної хімії Сумського державного університету</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rPr>
        <w:t>кандидат хімічних наук</w:t>
      </w:r>
      <w:r>
        <w:rPr>
          <w:rFonts w:ascii="Times New Roman" w:eastAsia="Times New Roman" w:hAnsi="Times New Roman" w:cs="Times New Roman"/>
          <w:color w:val="000000"/>
          <w:sz w:val="28"/>
          <w:szCs w:val="28"/>
        </w:rPr>
        <w:t>, доцент</w:t>
      </w:r>
      <w:r>
        <w:rPr>
          <w:rFonts w:ascii="Times New Roman" w:eastAsia="Times New Roman" w:hAnsi="Times New Roman" w:cs="Times New Roman"/>
          <w:color w:val="000000"/>
          <w:sz w:val="28"/>
          <w:szCs w:val="28"/>
          <w:lang w:val="uk-UA"/>
        </w:rPr>
        <w:t>;</w:t>
      </w:r>
    </w:p>
    <w:p w14:paraId="2C2DAB8F" w14:textId="77777777" w:rsidR="007A4412" w:rsidRDefault="007A4412" w:rsidP="007A4412">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roofErr w:type="spellStart"/>
      <w:r w:rsidRPr="00227027">
        <w:rPr>
          <w:rFonts w:ascii="Times New Roman" w:eastAsia="Times New Roman" w:hAnsi="Times New Roman" w:cs="Times New Roman"/>
          <w:color w:val="000000"/>
          <w:sz w:val="28"/>
          <w:szCs w:val="28"/>
        </w:rPr>
        <w:t>Роїк</w:t>
      </w:r>
      <w:proofErr w:type="spellEnd"/>
      <w:r w:rsidRPr="00227027">
        <w:rPr>
          <w:rFonts w:ascii="Times New Roman" w:eastAsia="Times New Roman" w:hAnsi="Times New Roman" w:cs="Times New Roman"/>
          <w:color w:val="000000"/>
          <w:sz w:val="28"/>
          <w:szCs w:val="28"/>
        </w:rPr>
        <w:t xml:space="preserve"> Олександр Сергійович</w:t>
      </w:r>
      <w:r>
        <w:rPr>
          <w:rFonts w:ascii="Times New Roman" w:eastAsia="Times New Roman" w:hAnsi="Times New Roman" w:cs="Times New Roman"/>
          <w:color w:val="000000"/>
          <w:sz w:val="28"/>
          <w:szCs w:val="28"/>
          <w:lang w:val="uk-UA"/>
        </w:rPr>
        <w:t xml:space="preserve"> – </w:t>
      </w:r>
      <w:r w:rsidRPr="00227027">
        <w:rPr>
          <w:rFonts w:ascii="Times New Roman" w:eastAsia="Times New Roman" w:hAnsi="Times New Roman" w:cs="Times New Roman"/>
          <w:color w:val="000000"/>
          <w:sz w:val="28"/>
          <w:szCs w:val="28"/>
          <w:lang w:val="uk-UA"/>
        </w:rPr>
        <w:t>професор кафедри фізичної хімії хімічного факультету Київського національного університету імені Тараса Шевченка</w:t>
      </w:r>
      <w:r>
        <w:rPr>
          <w:rFonts w:ascii="Times New Roman" w:eastAsia="Times New Roman" w:hAnsi="Times New Roman" w:cs="Times New Roman"/>
          <w:color w:val="000000"/>
          <w:sz w:val="28"/>
          <w:szCs w:val="28"/>
          <w:lang w:val="uk-UA"/>
        </w:rPr>
        <w:t xml:space="preserve">, </w:t>
      </w:r>
      <w:r w:rsidRPr="00F866DB">
        <w:rPr>
          <w:rFonts w:ascii="Times New Roman" w:eastAsia="Times New Roman" w:hAnsi="Times New Roman" w:cs="Times New Roman"/>
          <w:color w:val="000000"/>
          <w:sz w:val="28"/>
          <w:szCs w:val="28"/>
          <w:lang w:val="uk-UA"/>
        </w:rPr>
        <w:t>доктор хімічних наук, професор</w:t>
      </w:r>
      <w:r>
        <w:rPr>
          <w:rFonts w:ascii="Times New Roman" w:eastAsia="Times New Roman" w:hAnsi="Times New Roman" w:cs="Times New Roman"/>
          <w:color w:val="000000"/>
          <w:sz w:val="28"/>
          <w:szCs w:val="28"/>
        </w:rPr>
        <w:t>;</w:t>
      </w:r>
    </w:p>
    <w:p w14:paraId="6F1B6656" w14:textId="77777777" w:rsidR="009F28E7" w:rsidRDefault="007A4412" w:rsidP="007A4412">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sidRPr="00227027">
        <w:rPr>
          <w:rFonts w:ascii="Times New Roman" w:eastAsia="Times New Roman" w:hAnsi="Times New Roman" w:cs="Times New Roman"/>
          <w:color w:val="000000"/>
          <w:sz w:val="28"/>
          <w:szCs w:val="28"/>
        </w:rPr>
        <w:t>Чайка Микола Володимирович</w:t>
      </w:r>
      <w:r>
        <w:rPr>
          <w:rFonts w:ascii="Times New Roman" w:eastAsia="Times New Roman" w:hAnsi="Times New Roman" w:cs="Times New Roman"/>
          <w:color w:val="000000"/>
          <w:sz w:val="28"/>
          <w:szCs w:val="28"/>
        </w:rPr>
        <w:t xml:space="preserve"> – </w:t>
      </w:r>
      <w:r w:rsidRPr="00227027">
        <w:rPr>
          <w:rFonts w:ascii="Times New Roman" w:eastAsia="Times New Roman" w:hAnsi="Times New Roman" w:cs="Times New Roman"/>
          <w:color w:val="000000"/>
          <w:sz w:val="28"/>
          <w:szCs w:val="28"/>
        </w:rPr>
        <w:t>доцент кафедри хімії Житомирського державного університету імені Івана Франка</w:t>
      </w:r>
      <w:r>
        <w:rPr>
          <w:rFonts w:ascii="Times New Roman" w:eastAsia="Times New Roman" w:hAnsi="Times New Roman" w:cs="Times New Roman"/>
          <w:color w:val="000000"/>
          <w:sz w:val="28"/>
          <w:szCs w:val="28"/>
        </w:rPr>
        <w:t xml:space="preserve">, </w:t>
      </w:r>
      <w:r w:rsidRPr="00F866DB">
        <w:rPr>
          <w:rFonts w:ascii="Times New Roman" w:eastAsia="Times New Roman" w:hAnsi="Times New Roman" w:cs="Times New Roman"/>
          <w:color w:val="000000"/>
          <w:sz w:val="28"/>
          <w:szCs w:val="28"/>
        </w:rPr>
        <w:t>кандидат хімічних наук</w:t>
      </w:r>
      <w:r>
        <w:rPr>
          <w:rFonts w:ascii="Times New Roman" w:eastAsia="Times New Roman" w:hAnsi="Times New Roman" w:cs="Times New Roman"/>
          <w:color w:val="000000"/>
          <w:sz w:val="28"/>
          <w:szCs w:val="28"/>
        </w:rPr>
        <w:t>, доцент</w:t>
      </w:r>
      <w:r>
        <w:rPr>
          <w:rFonts w:ascii="Times New Roman" w:eastAsia="Times New Roman" w:hAnsi="Times New Roman" w:cs="Times New Roman"/>
          <w:color w:val="000000"/>
          <w:sz w:val="28"/>
          <w:szCs w:val="28"/>
          <w:lang w:val="uk-UA"/>
        </w:rPr>
        <w:t>.</w:t>
      </w:r>
    </w:p>
    <w:p w14:paraId="0931E5D6" w14:textId="77777777" w:rsidR="009F28E7" w:rsidRDefault="009F28E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
    <w:p w14:paraId="5A4AE821" w14:textId="427F258B" w:rsidR="009F28E7" w:rsidRDefault="00712F3E">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Стандарт розглянуто та схвалено на засіданні підкомісії зі спеціальності </w:t>
      </w:r>
      <w:r w:rsidR="007A4412">
        <w:rPr>
          <w:rFonts w:ascii="Times New Roman" w:eastAsia="Times New Roman" w:hAnsi="Times New Roman" w:cs="Times New Roman"/>
          <w:color w:val="000000"/>
          <w:sz w:val="28"/>
          <w:szCs w:val="28"/>
        </w:rPr>
        <w:t>E3</w:t>
      </w:r>
      <w:r w:rsidR="002A18A7">
        <w:rPr>
          <w:rFonts w:ascii="Times New Roman" w:eastAsia="Times New Roman" w:hAnsi="Times New Roman" w:cs="Times New Roman"/>
          <w:color w:val="000000"/>
          <w:sz w:val="28"/>
          <w:szCs w:val="28"/>
          <w:lang w:val="uk-UA"/>
        </w:rPr>
        <w:t> </w:t>
      </w:r>
      <w:r w:rsidR="007A4412" w:rsidRPr="009D4A46">
        <w:rPr>
          <w:rFonts w:ascii="Times New Roman" w:eastAsia="Times New Roman" w:hAnsi="Times New Roman" w:cs="Times New Roman"/>
          <w:color w:val="000000"/>
          <w:sz w:val="28"/>
          <w:szCs w:val="28"/>
          <w:lang w:val="uk-UA"/>
        </w:rPr>
        <w:t>Хімія</w:t>
      </w:r>
      <w:r w:rsidRPr="009D4A46">
        <w:rPr>
          <w:rFonts w:ascii="Times New Roman" w:eastAsia="Times New Roman" w:hAnsi="Times New Roman" w:cs="Times New Roman"/>
          <w:color w:val="000000"/>
          <w:sz w:val="28"/>
          <w:szCs w:val="28"/>
          <w:lang w:val="uk-UA"/>
        </w:rPr>
        <w:t xml:space="preserve"> </w:t>
      </w:r>
      <w:r w:rsidR="00260B7A" w:rsidRPr="009D4A46">
        <w:rPr>
          <w:rFonts w:ascii="Times New Roman" w:eastAsia="Times New Roman" w:hAnsi="Times New Roman" w:cs="Times New Roman"/>
          <w:color w:val="000000"/>
          <w:sz w:val="28"/>
          <w:szCs w:val="28"/>
          <w:lang w:val="uk-UA"/>
        </w:rPr>
        <w:t>н</w:t>
      </w:r>
      <w:r w:rsidRPr="009D4A46">
        <w:rPr>
          <w:rFonts w:ascii="Times New Roman" w:eastAsia="Times New Roman" w:hAnsi="Times New Roman" w:cs="Times New Roman"/>
          <w:color w:val="000000"/>
          <w:sz w:val="28"/>
          <w:szCs w:val="28"/>
          <w:lang w:val="uk-UA"/>
        </w:rPr>
        <w:t>ауково-методичної комісії</w:t>
      </w:r>
      <w:r>
        <w:rPr>
          <w:rFonts w:ascii="Times New Roman" w:eastAsia="Times New Roman" w:hAnsi="Times New Roman" w:cs="Times New Roman"/>
          <w:color w:val="000000"/>
          <w:sz w:val="28"/>
          <w:szCs w:val="28"/>
        </w:rPr>
        <w:t xml:space="preserve"> </w:t>
      </w:r>
      <w:r w:rsidR="007A4412">
        <w:rPr>
          <w:rFonts w:ascii="Times New Roman" w:eastAsia="Times New Roman" w:hAnsi="Times New Roman" w:cs="Times New Roman"/>
          <w:color w:val="000000"/>
          <w:sz w:val="28"/>
          <w:szCs w:val="28"/>
        </w:rPr>
        <w:t>№ 5 з природничих наук, математики та статистики</w:t>
      </w:r>
      <w:r>
        <w:rPr>
          <w:rFonts w:ascii="Times New Roman" w:eastAsia="Times New Roman" w:hAnsi="Times New Roman" w:cs="Times New Roman"/>
          <w:color w:val="000000"/>
          <w:sz w:val="28"/>
          <w:szCs w:val="28"/>
        </w:rPr>
        <w:t xml:space="preserve"> сектору вищої освіти Науково-методичної ради Міністерства освіти і науки України </w:t>
      </w:r>
      <w:r w:rsidRPr="008002A7">
        <w:rPr>
          <w:rFonts w:ascii="Times New Roman" w:eastAsia="Times New Roman" w:hAnsi="Times New Roman" w:cs="Times New Roman"/>
          <w:sz w:val="28"/>
          <w:szCs w:val="28"/>
        </w:rPr>
        <w:t>14</w:t>
      </w:r>
      <w:r>
        <w:rPr>
          <w:rFonts w:ascii="Times New Roman" w:eastAsia="Times New Roman" w:hAnsi="Times New Roman" w:cs="Times New Roman"/>
          <w:color w:val="000000"/>
          <w:sz w:val="28"/>
          <w:szCs w:val="28"/>
        </w:rPr>
        <w:t>.0</w:t>
      </w:r>
      <w:r w:rsidR="00FB75C6">
        <w:rPr>
          <w:rFonts w:ascii="Times New Roman" w:eastAsia="Times New Roman" w:hAnsi="Times New Roman" w:cs="Times New Roman"/>
          <w:color w:val="000000"/>
          <w:sz w:val="28"/>
          <w:szCs w:val="28"/>
          <w:lang w:val="uk-UA"/>
        </w:rPr>
        <w:t>5</w:t>
      </w:r>
      <w:r>
        <w:rPr>
          <w:rFonts w:ascii="Times New Roman" w:eastAsia="Times New Roman" w:hAnsi="Times New Roman" w:cs="Times New Roman"/>
          <w:color w:val="000000"/>
          <w:sz w:val="28"/>
          <w:szCs w:val="28"/>
        </w:rPr>
        <w:t>.2026р., протокол № </w:t>
      </w:r>
      <w:r w:rsidRPr="00260B7A">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w:t>
      </w:r>
    </w:p>
    <w:p w14:paraId="06B82C55" w14:textId="77777777" w:rsidR="009F28E7" w:rsidRDefault="00712F3E">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розглянуто на засіданні сектору вищої освіти Науково-методичної ради Міністерства освіти і науки України ____________, протокол №____.</w:t>
      </w:r>
    </w:p>
    <w:p w14:paraId="62897365" w14:textId="77777777" w:rsidR="009F28E7" w:rsidRDefault="009F28E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
    <w:p w14:paraId="4E1CE493" w14:textId="77777777" w:rsidR="009F28E7" w:rsidRDefault="00712F3E">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Інформація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w:t>
      </w:r>
    </w:p>
    <w:p w14:paraId="4579B10C" w14:textId="77777777" w:rsidR="009F28E7" w:rsidRDefault="009F28E7">
      <w:pPr>
        <w:shd w:val="clear" w:color="auto" w:fill="FFFFFF"/>
        <w:tabs>
          <w:tab w:val="left" w:pos="851"/>
        </w:tabs>
        <w:ind w:firstLine="567"/>
        <w:jc w:val="both"/>
        <w:rPr>
          <w:rFonts w:ascii="Times New Roman" w:eastAsia="Times New Roman" w:hAnsi="Times New Roman" w:cs="Times New Roman"/>
          <w:sz w:val="28"/>
          <w:szCs w:val="28"/>
          <w:highlight w:val="yellow"/>
        </w:rPr>
      </w:pPr>
    </w:p>
    <w:p w14:paraId="6889E46F" w14:textId="77777777" w:rsidR="009F28E7" w:rsidRPr="00260B7A" w:rsidRDefault="00712F3E">
      <w:pPr>
        <w:shd w:val="clear" w:color="auto" w:fill="FFFFFF"/>
        <w:tabs>
          <w:tab w:val="left" w:pos="851"/>
        </w:tabs>
        <w:ind w:firstLine="567"/>
        <w:jc w:val="both"/>
        <w:rPr>
          <w:rFonts w:ascii="Times New Roman" w:eastAsia="Times New Roman" w:hAnsi="Times New Roman" w:cs="Times New Roman"/>
          <w:sz w:val="28"/>
          <w:szCs w:val="28"/>
        </w:rPr>
      </w:pPr>
      <w:r w:rsidRPr="00260B7A">
        <w:rPr>
          <w:rFonts w:ascii="Times New Roman" w:eastAsia="Times New Roman" w:hAnsi="Times New Roman" w:cs="Times New Roman"/>
          <w:sz w:val="28"/>
          <w:szCs w:val="28"/>
        </w:rPr>
        <w:lastRenderedPageBreak/>
        <w:t>Фахову експертизу проводили:</w:t>
      </w:r>
    </w:p>
    <w:p w14:paraId="0D0D76AE" w14:textId="77777777" w:rsidR="009F28E7" w:rsidRPr="00260B7A" w:rsidRDefault="009F28E7">
      <w:pPr>
        <w:shd w:val="clear" w:color="auto" w:fill="FFFFFF"/>
        <w:tabs>
          <w:tab w:val="left" w:pos="851"/>
        </w:tabs>
        <w:ind w:firstLine="567"/>
        <w:jc w:val="both"/>
        <w:rPr>
          <w:rFonts w:ascii="Times New Roman" w:eastAsia="Times New Roman" w:hAnsi="Times New Roman" w:cs="Times New Roman"/>
          <w:sz w:val="28"/>
          <w:szCs w:val="28"/>
        </w:rPr>
      </w:pPr>
    </w:p>
    <w:p w14:paraId="588EAA74" w14:textId="77777777" w:rsidR="009F28E7" w:rsidRPr="00260B7A" w:rsidRDefault="00712F3E">
      <w:pPr>
        <w:shd w:val="clear" w:color="auto" w:fill="FFFFFF"/>
        <w:tabs>
          <w:tab w:val="left" w:pos="851"/>
        </w:tabs>
        <w:ind w:firstLine="567"/>
        <w:jc w:val="both"/>
        <w:rPr>
          <w:rFonts w:ascii="Times New Roman" w:eastAsia="Times New Roman" w:hAnsi="Times New Roman" w:cs="Times New Roman"/>
          <w:sz w:val="28"/>
          <w:szCs w:val="28"/>
        </w:rPr>
      </w:pPr>
      <w:r w:rsidRPr="00260B7A">
        <w:rPr>
          <w:rFonts w:ascii="Times New Roman" w:eastAsia="Times New Roman" w:hAnsi="Times New Roman" w:cs="Times New Roman"/>
          <w:sz w:val="28"/>
          <w:szCs w:val="28"/>
        </w:rPr>
        <w:t>Методичну експертизу проводили:</w:t>
      </w:r>
    </w:p>
    <w:p w14:paraId="742E1BA6" w14:textId="77777777" w:rsidR="009F28E7" w:rsidRDefault="00712F3E">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розглянуто Федерацією роботодавців України.</w:t>
      </w:r>
    </w:p>
    <w:p w14:paraId="27E7A4A5" w14:textId="77777777" w:rsidR="009F28E7" w:rsidRDefault="009F28E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sz w:val="28"/>
          <w:szCs w:val="28"/>
        </w:rPr>
      </w:pPr>
    </w:p>
    <w:p w14:paraId="7CA412CC" w14:textId="77777777" w:rsidR="009F28E7" w:rsidRDefault="00712F3E">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Стандарт розглянуто після надходження всіх зауважень і пропозицій та схвалено на засіданні підкомісії зі спеціальності </w:t>
      </w:r>
      <w:r w:rsidR="007A4412">
        <w:rPr>
          <w:rFonts w:ascii="Times New Roman" w:eastAsia="Times New Roman" w:hAnsi="Times New Roman" w:cs="Times New Roman"/>
          <w:color w:val="000000"/>
          <w:sz w:val="28"/>
          <w:szCs w:val="28"/>
        </w:rPr>
        <w:t>E3 Хімія</w:t>
      </w:r>
      <w:r>
        <w:rPr>
          <w:rFonts w:ascii="Times New Roman" w:eastAsia="Times New Roman" w:hAnsi="Times New Roman" w:cs="Times New Roman"/>
          <w:color w:val="000000"/>
          <w:sz w:val="28"/>
          <w:szCs w:val="28"/>
        </w:rPr>
        <w:t xml:space="preserve"> Науково-методичної комісії </w:t>
      </w:r>
      <w:r w:rsidR="007A4412">
        <w:rPr>
          <w:rFonts w:ascii="Times New Roman" w:eastAsia="Times New Roman" w:hAnsi="Times New Roman" w:cs="Times New Roman"/>
          <w:color w:val="000000"/>
          <w:sz w:val="28"/>
          <w:szCs w:val="28"/>
        </w:rPr>
        <w:t>№ 5 з природничих наук, математики та статистики</w:t>
      </w:r>
      <w:r>
        <w:rPr>
          <w:rFonts w:ascii="Times New Roman" w:eastAsia="Times New Roman" w:hAnsi="Times New Roman" w:cs="Times New Roman"/>
          <w:color w:val="000000"/>
          <w:sz w:val="28"/>
          <w:szCs w:val="28"/>
        </w:rPr>
        <w:t xml:space="preserve"> сектору вищої освіти Науково-методичної ради Міністерства освіти і науки України ___________, протокол № ____.</w:t>
      </w:r>
    </w:p>
    <w:p w14:paraId="3D72198A" w14:textId="77777777" w:rsidR="009F28E7" w:rsidRDefault="00712F3E">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вищої освіти погоджено рішення Національного агентства із забезпечення якості вищої освіти __________, протокол № _______.</w:t>
      </w:r>
    </w:p>
    <w:p w14:paraId="5D4A9FAB" w14:textId="77777777" w:rsidR="009F28E7" w:rsidRDefault="009F28E7">
      <w:pPr>
        <w:pBdr>
          <w:top w:val="nil"/>
          <w:left w:val="nil"/>
          <w:bottom w:val="nil"/>
          <w:right w:val="nil"/>
          <w:between w:val="nil"/>
        </w:pBdr>
        <w:shd w:val="clear" w:color="auto" w:fill="FFFFFF"/>
        <w:tabs>
          <w:tab w:val="left" w:pos="851"/>
          <w:tab w:val="left" w:pos="1134"/>
        </w:tabs>
        <w:jc w:val="both"/>
        <w:rPr>
          <w:rFonts w:ascii="Times New Roman" w:eastAsia="Times New Roman" w:hAnsi="Times New Roman" w:cs="Times New Roman"/>
          <w:color w:val="000000"/>
          <w:sz w:val="28"/>
          <w:szCs w:val="28"/>
        </w:rPr>
      </w:pPr>
    </w:p>
    <w:p w14:paraId="12DC497A" w14:textId="77777777" w:rsidR="009F28E7" w:rsidRDefault="00712F3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ІІ. Загальна характеристика</w:t>
      </w:r>
    </w:p>
    <w:p w14:paraId="27FB8572" w14:textId="77777777" w:rsidR="009F28E7" w:rsidRDefault="009F28E7">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tbl>
      <w:tblPr>
        <w:tblStyle w:val="a6"/>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2"/>
        <w:gridCol w:w="6089"/>
      </w:tblGrid>
      <w:tr w:rsidR="009F28E7" w14:paraId="1F558C3C" w14:textId="77777777" w:rsidTr="00260B7A">
        <w:trPr>
          <w:trHeight w:val="151"/>
        </w:trPr>
        <w:tc>
          <w:tcPr>
            <w:tcW w:w="3802" w:type="dxa"/>
          </w:tcPr>
          <w:p w14:paraId="773B1BC3"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Рівень вищої освіти</w:t>
            </w:r>
          </w:p>
        </w:tc>
        <w:tc>
          <w:tcPr>
            <w:tcW w:w="6089" w:type="dxa"/>
          </w:tcPr>
          <w:p w14:paraId="22E4F3B9" w14:textId="77777777" w:rsidR="009F28E7" w:rsidRDefault="00712F3E" w:rsidP="00260B7A">
            <w:pPr>
              <w:pBdr>
                <w:top w:val="nil"/>
                <w:left w:val="nil"/>
                <w:bottom w:val="nil"/>
                <w:right w:val="nil"/>
                <w:between w:val="nil"/>
              </w:pBdr>
              <w:shd w:val="clear" w:color="auto" w:fill="FFFFFF"/>
              <w:tabs>
                <w:tab w:val="left" w:pos="541"/>
                <w:tab w:val="left" w:pos="698"/>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Третій (</w:t>
            </w:r>
            <w:proofErr w:type="spellStart"/>
            <w:r>
              <w:rPr>
                <w:rFonts w:ascii="Times New Roman" w:eastAsia="Times New Roman" w:hAnsi="Times New Roman" w:cs="Times New Roman"/>
                <w:color w:val="000000"/>
                <w:sz w:val="28"/>
                <w:szCs w:val="28"/>
              </w:rPr>
              <w:t>освітньо</w:t>
            </w:r>
            <w:proofErr w:type="spellEnd"/>
            <w:r>
              <w:rPr>
                <w:rFonts w:ascii="Times New Roman" w:eastAsia="Times New Roman" w:hAnsi="Times New Roman" w:cs="Times New Roman"/>
                <w:color w:val="000000"/>
                <w:sz w:val="28"/>
                <w:szCs w:val="28"/>
              </w:rPr>
              <w:t>-науковий) рівень</w:t>
            </w:r>
          </w:p>
          <w:p w14:paraId="31A4EE45" w14:textId="22D00F3A" w:rsidR="002A18A7" w:rsidRDefault="002A18A7" w:rsidP="00260B7A">
            <w:pPr>
              <w:pBdr>
                <w:top w:val="nil"/>
                <w:left w:val="nil"/>
                <w:bottom w:val="nil"/>
                <w:right w:val="nil"/>
                <w:between w:val="nil"/>
              </w:pBdr>
              <w:shd w:val="clear" w:color="auto" w:fill="FFFFFF"/>
              <w:tabs>
                <w:tab w:val="left" w:pos="541"/>
                <w:tab w:val="left" w:pos="698"/>
              </w:tabs>
              <w:jc w:val="both"/>
              <w:rPr>
                <w:color w:val="000000"/>
                <w:sz w:val="28"/>
                <w:szCs w:val="28"/>
              </w:rPr>
            </w:pPr>
          </w:p>
        </w:tc>
      </w:tr>
      <w:tr w:rsidR="009F28E7" w14:paraId="385735F3" w14:textId="77777777" w:rsidTr="00260B7A">
        <w:trPr>
          <w:trHeight w:val="151"/>
        </w:trPr>
        <w:tc>
          <w:tcPr>
            <w:tcW w:w="3802" w:type="dxa"/>
          </w:tcPr>
          <w:p w14:paraId="2FF191FF"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Ступінь вищої освіти</w:t>
            </w:r>
          </w:p>
        </w:tc>
        <w:tc>
          <w:tcPr>
            <w:tcW w:w="6089" w:type="dxa"/>
          </w:tcPr>
          <w:p w14:paraId="3383ACB0" w14:textId="77777777" w:rsidR="009F28E7" w:rsidRDefault="00712F3E" w:rsidP="00260B7A">
            <w:pPr>
              <w:pBdr>
                <w:top w:val="nil"/>
                <w:left w:val="nil"/>
                <w:bottom w:val="nil"/>
                <w:right w:val="nil"/>
                <w:between w:val="nil"/>
              </w:pBdr>
              <w:shd w:val="clear" w:color="auto" w:fill="FFFFFF"/>
              <w:tabs>
                <w:tab w:val="left" w:pos="541"/>
                <w:tab w:val="left" w:pos="698"/>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w:t>
            </w:r>
            <w:r>
              <w:rPr>
                <w:rFonts w:ascii="Times New Roman" w:eastAsia="Times New Roman" w:hAnsi="Times New Roman" w:cs="Times New Roman"/>
                <w:color w:val="000000"/>
                <w:sz w:val="28"/>
                <w:szCs w:val="28"/>
              </w:rPr>
              <w:t>октор філософії</w:t>
            </w:r>
          </w:p>
          <w:p w14:paraId="617A9FF4" w14:textId="4466B6E8" w:rsidR="002A18A7" w:rsidRDefault="002A18A7" w:rsidP="00260B7A">
            <w:pPr>
              <w:pBdr>
                <w:top w:val="nil"/>
                <w:left w:val="nil"/>
                <w:bottom w:val="nil"/>
                <w:right w:val="nil"/>
                <w:between w:val="nil"/>
              </w:pBdr>
              <w:shd w:val="clear" w:color="auto" w:fill="FFFFFF"/>
              <w:tabs>
                <w:tab w:val="left" w:pos="541"/>
                <w:tab w:val="left" w:pos="698"/>
              </w:tabs>
              <w:jc w:val="both"/>
              <w:rPr>
                <w:color w:val="000000"/>
                <w:sz w:val="28"/>
                <w:szCs w:val="28"/>
              </w:rPr>
            </w:pPr>
          </w:p>
        </w:tc>
      </w:tr>
      <w:tr w:rsidR="009F28E7" w14:paraId="40799DEA" w14:textId="77777777" w:rsidTr="00260B7A">
        <w:tc>
          <w:tcPr>
            <w:tcW w:w="3802" w:type="dxa"/>
          </w:tcPr>
          <w:p w14:paraId="04BD6ABF"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Галузь знань</w:t>
            </w:r>
          </w:p>
        </w:tc>
        <w:tc>
          <w:tcPr>
            <w:tcW w:w="6089" w:type="dxa"/>
          </w:tcPr>
          <w:p w14:paraId="439DEEBD" w14:textId="77777777" w:rsidR="009F28E7" w:rsidRDefault="007A4412" w:rsidP="00260B7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Природничі науки, математика та статистика</w:t>
            </w:r>
          </w:p>
          <w:p w14:paraId="71B4CF17" w14:textId="5D849D93" w:rsidR="002A18A7" w:rsidRDefault="002A18A7" w:rsidP="00260B7A">
            <w:pPr>
              <w:pBdr>
                <w:top w:val="nil"/>
                <w:left w:val="nil"/>
                <w:bottom w:val="nil"/>
                <w:right w:val="nil"/>
                <w:between w:val="nil"/>
              </w:pBdr>
              <w:jc w:val="both"/>
              <w:rPr>
                <w:rFonts w:ascii="Times New Roman" w:eastAsia="Times New Roman" w:hAnsi="Times New Roman" w:cs="Times New Roman"/>
                <w:color w:val="000000"/>
                <w:sz w:val="28"/>
                <w:szCs w:val="28"/>
              </w:rPr>
            </w:pPr>
          </w:p>
        </w:tc>
      </w:tr>
      <w:tr w:rsidR="009F28E7" w14:paraId="68A0A499" w14:textId="77777777" w:rsidTr="00260B7A">
        <w:tc>
          <w:tcPr>
            <w:tcW w:w="3802" w:type="dxa"/>
          </w:tcPr>
          <w:p w14:paraId="14ABFDE4"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Спеціальність</w:t>
            </w:r>
          </w:p>
        </w:tc>
        <w:tc>
          <w:tcPr>
            <w:tcW w:w="6089" w:type="dxa"/>
          </w:tcPr>
          <w:p w14:paraId="55840EFE" w14:textId="77777777" w:rsidR="009F28E7" w:rsidRDefault="007A4412" w:rsidP="00260B7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E3 Хімія</w:t>
            </w:r>
          </w:p>
          <w:p w14:paraId="2537CC2D" w14:textId="1CDC9670" w:rsidR="002A18A7" w:rsidRDefault="002A18A7" w:rsidP="00260B7A">
            <w:pPr>
              <w:pBdr>
                <w:top w:val="nil"/>
                <w:left w:val="nil"/>
                <w:bottom w:val="nil"/>
                <w:right w:val="nil"/>
                <w:between w:val="nil"/>
              </w:pBdr>
              <w:jc w:val="both"/>
              <w:rPr>
                <w:rFonts w:ascii="Times New Roman" w:eastAsia="Times New Roman" w:hAnsi="Times New Roman" w:cs="Times New Roman"/>
                <w:color w:val="000000"/>
                <w:sz w:val="28"/>
                <w:szCs w:val="28"/>
              </w:rPr>
            </w:pPr>
          </w:p>
        </w:tc>
      </w:tr>
      <w:tr w:rsidR="009F28E7" w14:paraId="03A51671" w14:textId="77777777" w:rsidTr="00260B7A">
        <w:tc>
          <w:tcPr>
            <w:tcW w:w="3802" w:type="dxa"/>
          </w:tcPr>
          <w:p w14:paraId="75D78202"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Цілі навчання</w:t>
            </w:r>
          </w:p>
        </w:tc>
        <w:tc>
          <w:tcPr>
            <w:tcW w:w="6089" w:type="dxa"/>
          </w:tcPr>
          <w:p w14:paraId="67A36D4D" w14:textId="77777777" w:rsidR="009F28E7" w:rsidRDefault="00712F3E" w:rsidP="00260B7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Набуття здобувачами вищої освіти здатності розв’язувати комплексні проблеми в </w:t>
            </w:r>
            <w:r w:rsidR="00B53667">
              <w:rPr>
                <w:rFonts w:ascii="Times New Roman" w:eastAsia="Times New Roman" w:hAnsi="Times New Roman" w:cs="Times New Roman"/>
                <w:color w:val="000000"/>
                <w:sz w:val="28"/>
                <w:szCs w:val="28"/>
                <w:lang w:val="uk-UA"/>
              </w:rPr>
              <w:t>хімічній</w:t>
            </w:r>
            <w:r>
              <w:rPr>
                <w:rFonts w:ascii="Times New Roman" w:eastAsia="Times New Roman" w:hAnsi="Times New Roman" w:cs="Times New Roman"/>
                <w:color w:val="000000"/>
                <w:sz w:val="28"/>
                <w:szCs w:val="28"/>
              </w:rPr>
              <w:t xml:space="preserve"> галузі та/або дослі</w:t>
            </w:r>
            <w:r w:rsidR="00260B7A">
              <w:rPr>
                <w:rFonts w:ascii="Times New Roman" w:eastAsia="Times New Roman" w:hAnsi="Times New Roman" w:cs="Times New Roman"/>
                <w:color w:val="000000"/>
                <w:sz w:val="28"/>
                <w:szCs w:val="28"/>
              </w:rPr>
              <w:t>дницько-інноваційної діяльності</w:t>
            </w:r>
          </w:p>
        </w:tc>
      </w:tr>
      <w:tr w:rsidR="009F28E7" w14:paraId="554BD115" w14:textId="77777777" w:rsidTr="00260B7A">
        <w:tc>
          <w:tcPr>
            <w:tcW w:w="3802" w:type="dxa"/>
          </w:tcPr>
          <w:p w14:paraId="6F5A9D01"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Перелік назв освітніх програм</w:t>
            </w:r>
          </w:p>
        </w:tc>
        <w:tc>
          <w:tcPr>
            <w:tcW w:w="6089" w:type="dxa"/>
          </w:tcPr>
          <w:p w14:paraId="024612CC" w14:textId="77777777" w:rsidR="009F28E7" w:rsidRDefault="00712F3E" w:rsidP="00260B7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Заклади вищої освіти самостійно визначають назви освітніх програм з урахуванням вимог частини 6 статті 9</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З</w:t>
            </w:r>
            <w:r w:rsidR="00260B7A">
              <w:rPr>
                <w:rFonts w:ascii="Times New Roman" w:eastAsia="Times New Roman" w:hAnsi="Times New Roman" w:cs="Times New Roman"/>
                <w:color w:val="000000"/>
                <w:sz w:val="28"/>
                <w:szCs w:val="28"/>
              </w:rPr>
              <w:t>акону України «Про вищу освіту»</w:t>
            </w:r>
          </w:p>
        </w:tc>
      </w:tr>
      <w:tr w:rsidR="009F28E7" w14:paraId="20E035E2" w14:textId="77777777" w:rsidTr="00260B7A">
        <w:tc>
          <w:tcPr>
            <w:tcW w:w="3802" w:type="dxa"/>
          </w:tcPr>
          <w:p w14:paraId="58A0FC94"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Назви спеціалізацій (предметних спеціальностей)</w:t>
            </w:r>
          </w:p>
        </w:tc>
        <w:tc>
          <w:tcPr>
            <w:tcW w:w="6089" w:type="dxa"/>
            <w:vAlign w:val="center"/>
          </w:tcPr>
          <w:p w14:paraId="3306A477" w14:textId="77777777" w:rsidR="009F28E7" w:rsidRPr="00260B7A" w:rsidRDefault="00260B7A" w:rsidP="00260B7A">
            <w:pPr>
              <w:pBdr>
                <w:top w:val="nil"/>
                <w:left w:val="nil"/>
                <w:bottom w:val="nil"/>
                <w:right w:val="nil"/>
                <w:between w:val="nil"/>
              </w:pBdr>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Не регламентується</w:t>
            </w:r>
          </w:p>
        </w:tc>
      </w:tr>
      <w:tr w:rsidR="009F28E7" w14:paraId="0A537745" w14:textId="77777777" w:rsidTr="00260B7A">
        <w:tc>
          <w:tcPr>
            <w:tcW w:w="3802" w:type="dxa"/>
          </w:tcPr>
          <w:p w14:paraId="547FF1F9"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Форми здобуття вищої освіти </w:t>
            </w:r>
          </w:p>
        </w:tc>
        <w:tc>
          <w:tcPr>
            <w:tcW w:w="6089" w:type="dxa"/>
            <w:vAlign w:val="center"/>
          </w:tcPr>
          <w:p w14:paraId="4B72B340" w14:textId="77777777" w:rsidR="009F28E7" w:rsidRDefault="00260B7A" w:rsidP="00260B7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регламентуються</w:t>
            </w:r>
          </w:p>
        </w:tc>
      </w:tr>
      <w:tr w:rsidR="009F28E7" w14:paraId="2A4E19D2" w14:textId="77777777" w:rsidTr="00260B7A">
        <w:trPr>
          <w:trHeight w:val="151"/>
        </w:trPr>
        <w:tc>
          <w:tcPr>
            <w:tcW w:w="3802" w:type="dxa"/>
          </w:tcPr>
          <w:p w14:paraId="3F133D73"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Освітня кваліфікація </w:t>
            </w:r>
          </w:p>
        </w:tc>
        <w:tc>
          <w:tcPr>
            <w:tcW w:w="6089" w:type="dxa"/>
            <w:vAlign w:val="center"/>
          </w:tcPr>
          <w:p w14:paraId="21F1F775" w14:textId="77777777" w:rsidR="009F28E7" w:rsidRDefault="00712F3E" w:rsidP="00260B7A">
            <w:pPr>
              <w:pBdr>
                <w:top w:val="nil"/>
                <w:left w:val="nil"/>
                <w:bottom w:val="nil"/>
                <w:right w:val="nil"/>
                <w:between w:val="nil"/>
              </w:pBdr>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Доктор філософії з </w:t>
            </w:r>
            <w:r w:rsidR="00B53667">
              <w:rPr>
                <w:rFonts w:ascii="Times New Roman" w:eastAsia="Times New Roman" w:hAnsi="Times New Roman" w:cs="Times New Roman"/>
                <w:color w:val="000000"/>
                <w:sz w:val="28"/>
                <w:szCs w:val="28"/>
                <w:lang w:val="uk-UA"/>
              </w:rPr>
              <w:t>хімії</w:t>
            </w:r>
          </w:p>
          <w:p w14:paraId="60294522" w14:textId="46400AFA" w:rsidR="002A18A7" w:rsidRPr="00B53667" w:rsidRDefault="002A18A7" w:rsidP="00260B7A">
            <w:pPr>
              <w:pBdr>
                <w:top w:val="nil"/>
                <w:left w:val="nil"/>
                <w:bottom w:val="nil"/>
                <w:right w:val="nil"/>
                <w:between w:val="nil"/>
              </w:pBdr>
              <w:jc w:val="both"/>
              <w:rPr>
                <w:rFonts w:ascii="Times New Roman" w:eastAsia="Times New Roman" w:hAnsi="Times New Roman" w:cs="Times New Roman"/>
                <w:color w:val="000000"/>
                <w:sz w:val="28"/>
                <w:szCs w:val="28"/>
                <w:lang w:val="uk-UA"/>
              </w:rPr>
            </w:pPr>
          </w:p>
        </w:tc>
      </w:tr>
      <w:tr w:rsidR="009F28E7" w14:paraId="6D9B30CA" w14:textId="77777777" w:rsidTr="00260B7A">
        <w:trPr>
          <w:trHeight w:val="151"/>
        </w:trPr>
        <w:tc>
          <w:tcPr>
            <w:tcW w:w="3802" w:type="dxa"/>
          </w:tcPr>
          <w:p w14:paraId="1141596B"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Професійна(і) кваліфікація(ї) </w:t>
            </w:r>
          </w:p>
        </w:tc>
        <w:tc>
          <w:tcPr>
            <w:tcW w:w="6089" w:type="dxa"/>
            <w:vAlign w:val="center"/>
          </w:tcPr>
          <w:p w14:paraId="13102654" w14:textId="77777777" w:rsidR="009F28E7" w:rsidRDefault="00712F3E" w:rsidP="00260B7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ЗВО мають право створювати в межах спеціальності освітні програми, успішне виконання яких здобувачем може бути підставою для присвоєння йому відповідної професійної кваліфікації за умови, що освітня програма задовольняє вимоги професійного стандарту щодо присв</w:t>
            </w:r>
            <w:r w:rsidR="00260B7A">
              <w:rPr>
                <w:rFonts w:ascii="Times New Roman" w:eastAsia="Times New Roman" w:hAnsi="Times New Roman" w:cs="Times New Roman"/>
                <w:color w:val="000000"/>
                <w:sz w:val="28"/>
                <w:szCs w:val="28"/>
              </w:rPr>
              <w:t>оєння такої кваліфікації</w:t>
            </w:r>
          </w:p>
        </w:tc>
      </w:tr>
      <w:tr w:rsidR="009F28E7" w14:paraId="16FBB6A0" w14:textId="77777777" w:rsidTr="00EF4031">
        <w:trPr>
          <w:trHeight w:val="644"/>
        </w:trPr>
        <w:tc>
          <w:tcPr>
            <w:tcW w:w="3802" w:type="dxa"/>
          </w:tcPr>
          <w:p w14:paraId="75ABB223"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Академічні права випускників</w:t>
            </w:r>
          </w:p>
        </w:tc>
        <w:tc>
          <w:tcPr>
            <w:tcW w:w="6089" w:type="dxa"/>
          </w:tcPr>
          <w:p w14:paraId="56DDD330" w14:textId="77777777" w:rsidR="009F28E7" w:rsidRPr="00D96BE9" w:rsidRDefault="00712F3E" w:rsidP="00260B7A">
            <w:pPr>
              <w:pBdr>
                <w:top w:val="nil"/>
                <w:left w:val="nil"/>
                <w:bottom w:val="nil"/>
                <w:right w:val="nil"/>
                <w:between w:val="nil"/>
              </w:pBdr>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Випускники мають право здобувати науковий ступінь доктора наук, а також додаткові кваліфік</w:t>
            </w:r>
            <w:r w:rsidR="00260B7A">
              <w:rPr>
                <w:rFonts w:ascii="Times New Roman" w:eastAsia="Times New Roman" w:hAnsi="Times New Roman" w:cs="Times New Roman"/>
                <w:color w:val="000000"/>
                <w:sz w:val="28"/>
                <w:szCs w:val="28"/>
              </w:rPr>
              <w:t>ації у системі освіти дорослих</w:t>
            </w:r>
            <w:r w:rsidR="00D96BE9">
              <w:rPr>
                <w:rFonts w:ascii="Times New Roman" w:eastAsia="Times New Roman" w:hAnsi="Times New Roman" w:cs="Times New Roman"/>
                <w:color w:val="000000"/>
                <w:sz w:val="28"/>
                <w:szCs w:val="28"/>
                <w:lang w:val="uk-UA"/>
              </w:rPr>
              <w:t xml:space="preserve">, </w:t>
            </w:r>
            <w:r w:rsidR="00D96BE9" w:rsidRPr="00D96BE9">
              <w:rPr>
                <w:rFonts w:ascii="Times New Roman" w:eastAsia="Times New Roman" w:hAnsi="Times New Roman" w:cs="Times New Roman"/>
                <w:color w:val="000000"/>
                <w:sz w:val="28"/>
                <w:szCs w:val="28"/>
                <w:lang w:val="uk-UA"/>
              </w:rPr>
              <w:t>зокрема шляхом підвищення кваліфікації, проходження сертифікованих курсів, професійної перепідготовки та інших форм неперервної освіти відповідно до законодавства України</w:t>
            </w:r>
          </w:p>
        </w:tc>
      </w:tr>
      <w:tr w:rsidR="009F28E7" w14:paraId="702E5ABF" w14:textId="77777777" w:rsidTr="00260B7A">
        <w:trPr>
          <w:trHeight w:val="151"/>
        </w:trPr>
        <w:tc>
          <w:tcPr>
            <w:tcW w:w="3802" w:type="dxa"/>
          </w:tcPr>
          <w:p w14:paraId="5199D7F7" w14:textId="77777777" w:rsidR="009F28E7" w:rsidRDefault="00712F3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Працевлаштування випускників </w:t>
            </w:r>
          </w:p>
        </w:tc>
        <w:tc>
          <w:tcPr>
            <w:tcW w:w="6089" w:type="dxa"/>
          </w:tcPr>
          <w:p w14:paraId="15FEEF48" w14:textId="77777777" w:rsidR="009F28E7" w:rsidRDefault="00712F3E" w:rsidP="00260B7A">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Посади наукових і науково-педагогічних працівників в закладах вищої освіти та наукових установах, посади працівників, що потребують кваліфікації доктора філософії з </w:t>
            </w:r>
            <w:r w:rsidR="00E60364">
              <w:rPr>
                <w:rFonts w:ascii="Times New Roman" w:eastAsia="Times New Roman" w:hAnsi="Times New Roman" w:cs="Times New Roman"/>
                <w:color w:val="000000"/>
                <w:sz w:val="28"/>
                <w:szCs w:val="28"/>
                <w:lang w:val="uk-UA"/>
              </w:rPr>
              <w:t>хімії</w:t>
            </w:r>
            <w:r>
              <w:rPr>
                <w:rFonts w:ascii="Times New Roman" w:eastAsia="Times New Roman" w:hAnsi="Times New Roman" w:cs="Times New Roman"/>
                <w:color w:val="000000"/>
                <w:sz w:val="28"/>
                <w:szCs w:val="28"/>
              </w:rPr>
              <w:t xml:space="preserve">, зокрема, провідних фахівців у науково-дослідних та інших установах і підрозділах підприємств, наукових консультантів та експертів в установах та </w:t>
            </w:r>
            <w:r w:rsidRPr="00E60364">
              <w:rPr>
                <w:rFonts w:ascii="Times New Roman" w:eastAsia="Times New Roman" w:hAnsi="Times New Roman" w:cs="Times New Roman"/>
                <w:color w:val="000000"/>
                <w:sz w:val="28"/>
                <w:szCs w:val="28"/>
                <w:lang w:val="uk-UA"/>
              </w:rPr>
              <w:t xml:space="preserve">організаціях </w:t>
            </w:r>
            <w:r w:rsidR="00E60364" w:rsidRPr="00E60364">
              <w:rPr>
                <w:rFonts w:ascii="Times New Roman" w:eastAsia="Times New Roman" w:hAnsi="Times New Roman" w:cs="Times New Roman"/>
                <w:color w:val="000000"/>
                <w:sz w:val="28"/>
                <w:szCs w:val="28"/>
                <w:lang w:val="uk-UA"/>
              </w:rPr>
              <w:t>хімічн</w:t>
            </w:r>
            <w:r w:rsidR="00260B7A" w:rsidRPr="00E60364">
              <w:rPr>
                <w:rFonts w:ascii="Times New Roman" w:eastAsia="Times New Roman" w:hAnsi="Times New Roman" w:cs="Times New Roman"/>
                <w:color w:val="000000"/>
                <w:sz w:val="28"/>
                <w:szCs w:val="28"/>
                <w:lang w:val="uk-UA"/>
              </w:rPr>
              <w:t>ої галузі</w:t>
            </w:r>
          </w:p>
        </w:tc>
      </w:tr>
    </w:tbl>
    <w:p w14:paraId="3D5C3711" w14:textId="77777777" w:rsidR="009F28E7" w:rsidRDefault="009F28E7">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15B94D63" w14:textId="77777777" w:rsidR="009F28E7" w:rsidRDefault="00712F3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ІІІ. Обсяг кредитів ЄКТС, необхідний для здобуття першого (бакалаврського) рівня вищої освіти за спеціальністю </w:t>
      </w:r>
    </w:p>
    <w:p w14:paraId="00DA8A03" w14:textId="77777777" w:rsidR="009F28E7" w:rsidRDefault="009F28E7">
      <w:pPr>
        <w:pBdr>
          <w:top w:val="nil"/>
          <w:left w:val="nil"/>
          <w:bottom w:val="nil"/>
          <w:right w:val="nil"/>
          <w:between w:val="nil"/>
        </w:pBdr>
        <w:ind w:firstLine="567"/>
        <w:jc w:val="both"/>
        <w:rPr>
          <w:rFonts w:ascii="Times New Roman" w:eastAsia="Times New Roman" w:hAnsi="Times New Roman" w:cs="Times New Roman"/>
          <w:color w:val="000000"/>
          <w:sz w:val="28"/>
          <w:szCs w:val="28"/>
        </w:rPr>
      </w:pPr>
      <w:bookmarkStart w:id="0" w:name="_heading=h.2s8eyo1" w:colFirst="0" w:colLast="0"/>
      <w:bookmarkEnd w:id="0"/>
    </w:p>
    <w:p w14:paraId="5AED4DA9" w14:textId="77777777" w:rsidR="009F28E7" w:rsidRDefault="00712F3E">
      <w:pPr>
        <w:widowControl w:val="0"/>
        <w:pBdr>
          <w:top w:val="nil"/>
          <w:left w:val="nil"/>
          <w:bottom w:val="nil"/>
          <w:right w:val="nil"/>
          <w:between w:val="nil"/>
        </w:pBdr>
        <w:ind w:firstLine="5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Освітньо-наукова програма підготовки доктора філософії складається з освітньої та наукової складових. Нормативний строк підготовки доктора філософії в аспірантурі становить чотири роки.</w:t>
      </w:r>
    </w:p>
    <w:p w14:paraId="5CC92B8E" w14:textId="77777777" w:rsidR="009F28E7" w:rsidRDefault="00712F3E">
      <w:pPr>
        <w:pBdr>
          <w:top w:val="nil"/>
          <w:left w:val="nil"/>
          <w:bottom w:val="nil"/>
          <w:right w:val="nil"/>
          <w:between w:val="nil"/>
        </w:pBdr>
        <w:tabs>
          <w:tab w:val="left" w:pos="916"/>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Обсяг освітньої складової освітньо-наукової програми встановлюється в межах від 30 до 60 кредитів ЄКТС.</w:t>
      </w:r>
    </w:p>
    <w:p w14:paraId="2C98BFC1" w14:textId="77777777" w:rsidR="009F28E7" w:rsidRDefault="009F28E7">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7B01086E" w14:textId="77777777" w:rsidR="009F28E7" w:rsidRDefault="00712F3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ІV. Мінімальний обсяг практичної підготовки для освітньо-професійних програм</w:t>
      </w:r>
    </w:p>
    <w:p w14:paraId="71AD6270" w14:textId="77777777" w:rsidR="009F28E7" w:rsidRDefault="009F28E7">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23A653E8" w14:textId="77777777" w:rsidR="009F28E7" w:rsidRDefault="00712F3E">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освітньо-наукових програм підготовки докторів філософії зі спеціальності </w:t>
      </w:r>
      <w:r w:rsidR="007A4412">
        <w:rPr>
          <w:rFonts w:ascii="Times New Roman" w:eastAsia="Times New Roman" w:hAnsi="Times New Roman" w:cs="Times New Roman"/>
          <w:color w:val="000000"/>
          <w:sz w:val="28"/>
          <w:szCs w:val="28"/>
        </w:rPr>
        <w:t>E3 Хімія</w:t>
      </w:r>
      <w:r>
        <w:rPr>
          <w:rFonts w:ascii="Times New Roman" w:eastAsia="Times New Roman" w:hAnsi="Times New Roman" w:cs="Times New Roman"/>
          <w:color w:val="000000"/>
          <w:sz w:val="28"/>
          <w:szCs w:val="28"/>
        </w:rPr>
        <w:t xml:space="preserve"> мінімальний обсяг практичної підготовки визначають заклади вищої освіти (наукові установи).</w:t>
      </w:r>
    </w:p>
    <w:p w14:paraId="3EEDB071" w14:textId="77777777" w:rsidR="009F28E7" w:rsidRDefault="009F28E7">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3F96ABA1" w14:textId="77777777" w:rsidR="009F28E7" w:rsidRDefault="00712F3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 Опис предметної області:</w:t>
      </w:r>
    </w:p>
    <w:p w14:paraId="12430B65" w14:textId="77777777" w:rsidR="009F28E7" w:rsidRDefault="009F28E7">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3118D53E" w14:textId="77777777" w:rsidR="009F28E7" w:rsidRDefault="00712F3E">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Об’єкт (об’єкти) вивчення та/або діяльності</w:t>
      </w:r>
      <w:r>
        <w:rPr>
          <w:rFonts w:ascii="Times New Roman" w:eastAsia="Times New Roman" w:hAnsi="Times New Roman" w:cs="Times New Roman"/>
          <w:color w:val="000000"/>
          <w:sz w:val="28"/>
          <w:szCs w:val="28"/>
        </w:rPr>
        <w:t xml:space="preserve">: </w:t>
      </w:r>
      <w:r w:rsidR="00EB23D4" w:rsidRPr="00EB23D4">
        <w:rPr>
          <w:rFonts w:ascii="Times New Roman" w:eastAsia="Times New Roman" w:hAnsi="Times New Roman" w:cs="Times New Roman"/>
          <w:color w:val="000000"/>
          <w:sz w:val="28"/>
          <w:szCs w:val="28"/>
        </w:rPr>
        <w:t>Хімічні елементи, хімічні сполуки та речовини/матеріали, хімічні реакції, процеси, що супроводжують чи ініціюють перетворення речовин, склад, будова та фізико-хімічні властивості речовин</w:t>
      </w:r>
      <w:r>
        <w:rPr>
          <w:rFonts w:ascii="Times New Roman" w:eastAsia="Times New Roman" w:hAnsi="Times New Roman" w:cs="Times New Roman"/>
          <w:color w:val="000000"/>
          <w:sz w:val="28"/>
          <w:szCs w:val="28"/>
        </w:rPr>
        <w:t>.</w:t>
      </w:r>
    </w:p>
    <w:p w14:paraId="20B9842A" w14:textId="77777777" w:rsidR="009F28E7" w:rsidRDefault="00712F3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EB23D4">
        <w:rPr>
          <w:rFonts w:ascii="Times New Roman" w:eastAsia="Times New Roman" w:hAnsi="Times New Roman" w:cs="Times New Roman"/>
          <w:b/>
          <w:color w:val="000000"/>
          <w:sz w:val="28"/>
          <w:szCs w:val="28"/>
        </w:rPr>
        <w:t>Т</w:t>
      </w:r>
      <w:r w:rsidRPr="00EB23D4">
        <w:rPr>
          <w:rFonts w:ascii="Times New Roman" w:eastAsia="Times New Roman" w:hAnsi="Times New Roman" w:cs="Times New Roman"/>
          <w:b/>
          <w:bCs/>
          <w:color w:val="000000"/>
          <w:sz w:val="28"/>
          <w:szCs w:val="28"/>
        </w:rPr>
        <w:t>ео</w:t>
      </w:r>
      <w:r>
        <w:rPr>
          <w:rFonts w:ascii="Times New Roman" w:eastAsia="Times New Roman" w:hAnsi="Times New Roman" w:cs="Times New Roman"/>
          <w:b/>
          <w:bCs/>
          <w:color w:val="000000"/>
          <w:sz w:val="28"/>
          <w:szCs w:val="28"/>
        </w:rPr>
        <w:t>ретичний зміст предметної області:</w:t>
      </w:r>
      <w:r>
        <w:rPr>
          <w:rFonts w:ascii="Times New Roman" w:eastAsia="Times New Roman" w:hAnsi="Times New Roman" w:cs="Times New Roman"/>
          <w:color w:val="000000"/>
          <w:sz w:val="28"/>
          <w:szCs w:val="28"/>
        </w:rPr>
        <w:t xml:space="preserve"> </w:t>
      </w:r>
      <w:r w:rsidR="00EB23D4" w:rsidRPr="00EB23D4">
        <w:rPr>
          <w:rFonts w:ascii="Times New Roman" w:eastAsia="Times New Roman" w:hAnsi="Times New Roman" w:cs="Times New Roman"/>
          <w:color w:val="000000"/>
          <w:sz w:val="28"/>
          <w:szCs w:val="28"/>
        </w:rPr>
        <w:t>Теорії, поняття, принципи, концепції складу, будови та фізико-хімічних властивостей речовин, хімічних сполук та хімічного зв’язку, хімічних реакцій та процесів, що їх супроводжують</w:t>
      </w:r>
      <w:r>
        <w:rPr>
          <w:rFonts w:ascii="Times New Roman" w:eastAsia="Times New Roman" w:hAnsi="Times New Roman" w:cs="Times New Roman"/>
          <w:color w:val="000000"/>
          <w:sz w:val="28"/>
          <w:szCs w:val="28"/>
        </w:rPr>
        <w:t>.</w:t>
      </w:r>
    </w:p>
    <w:p w14:paraId="08101488" w14:textId="77777777" w:rsidR="009F28E7" w:rsidRPr="00EB23D4" w:rsidRDefault="00712F3E">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
          <w:bCs/>
          <w:color w:val="000000"/>
          <w:sz w:val="28"/>
          <w:szCs w:val="28"/>
        </w:rPr>
        <w:t>Методи, методики та технології</w:t>
      </w:r>
      <w:r>
        <w:rPr>
          <w:rFonts w:ascii="Times New Roman" w:eastAsia="Times New Roman" w:hAnsi="Times New Roman" w:cs="Times New Roman"/>
          <w:color w:val="000000"/>
          <w:sz w:val="28"/>
          <w:szCs w:val="28"/>
        </w:rPr>
        <w:t xml:space="preserve">: </w:t>
      </w:r>
      <w:r w:rsidR="00EB23D4" w:rsidRPr="00EB23D4">
        <w:rPr>
          <w:rFonts w:ascii="Times New Roman" w:eastAsia="Times New Roman" w:hAnsi="Times New Roman" w:cs="Times New Roman"/>
          <w:color w:val="000000"/>
          <w:sz w:val="28"/>
          <w:szCs w:val="28"/>
        </w:rPr>
        <w:t xml:space="preserve">Методи й методики хімічного синтезу, якісного, кількісного та структурного аналізу речовин/матеріалів, термодинамічного та кінетичного аналізу фізико-хімічних процесів, квантово-хімічних розрахунків, молекулярного, математичного та комп’ютерного моделювання, </w:t>
      </w:r>
      <w:proofErr w:type="spellStart"/>
      <w:r w:rsidR="00EB23D4" w:rsidRPr="00EB23D4">
        <w:rPr>
          <w:rFonts w:ascii="Times New Roman" w:eastAsia="Times New Roman" w:hAnsi="Times New Roman" w:cs="Times New Roman"/>
          <w:color w:val="000000"/>
          <w:sz w:val="28"/>
          <w:szCs w:val="28"/>
        </w:rPr>
        <w:t>хемометрії</w:t>
      </w:r>
      <w:proofErr w:type="spellEnd"/>
      <w:r w:rsidR="00EB23D4" w:rsidRPr="00EB23D4">
        <w:rPr>
          <w:rFonts w:ascii="Times New Roman" w:eastAsia="Times New Roman" w:hAnsi="Times New Roman" w:cs="Times New Roman"/>
          <w:color w:val="000000"/>
          <w:sz w:val="28"/>
          <w:szCs w:val="28"/>
        </w:rPr>
        <w:t>, технології обробки та аналізу даних</w:t>
      </w:r>
      <w:r w:rsidR="00EB23D4">
        <w:rPr>
          <w:rFonts w:ascii="Times New Roman" w:eastAsia="Times New Roman" w:hAnsi="Times New Roman" w:cs="Times New Roman"/>
          <w:color w:val="000000"/>
          <w:sz w:val="28"/>
          <w:szCs w:val="28"/>
          <w:lang w:val="uk-UA"/>
        </w:rPr>
        <w:t>.</w:t>
      </w:r>
    </w:p>
    <w:p w14:paraId="6BF04DA4" w14:textId="77777777" w:rsidR="009F28E7" w:rsidRDefault="00712F3E">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Інструменти та обладнання</w:t>
      </w:r>
      <w:r>
        <w:rPr>
          <w:rFonts w:ascii="Times New Roman" w:eastAsia="Times New Roman" w:hAnsi="Times New Roman" w:cs="Times New Roman"/>
          <w:color w:val="000000"/>
          <w:sz w:val="28"/>
          <w:szCs w:val="28"/>
        </w:rPr>
        <w:t xml:space="preserve">: </w:t>
      </w:r>
      <w:r w:rsidR="00EB23D4" w:rsidRPr="00EB23D4">
        <w:rPr>
          <w:rFonts w:ascii="Times New Roman" w:eastAsia="Times New Roman" w:hAnsi="Times New Roman" w:cs="Times New Roman"/>
          <w:color w:val="000000"/>
          <w:sz w:val="28"/>
          <w:szCs w:val="28"/>
        </w:rPr>
        <w:t>Наукові прилади та обладнання для хімічного синтезу, хімічних і фізико-хімічних досліджень, спеціалізоване програмне забезпечення у сфері хімії</w:t>
      </w:r>
      <w:r>
        <w:rPr>
          <w:rFonts w:ascii="Times New Roman" w:eastAsia="Times New Roman" w:hAnsi="Times New Roman" w:cs="Times New Roman"/>
          <w:color w:val="000000"/>
          <w:sz w:val="28"/>
          <w:szCs w:val="28"/>
        </w:rPr>
        <w:t>.</w:t>
      </w:r>
    </w:p>
    <w:p w14:paraId="7CDF7B2B" w14:textId="07A45192" w:rsidR="00EB23D4" w:rsidRPr="00EB23D4" w:rsidRDefault="00EB23D4">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b/>
          <w:color w:val="000000"/>
          <w:sz w:val="28"/>
          <w:szCs w:val="28"/>
          <w:lang w:val="uk-UA"/>
        </w:rPr>
      </w:pPr>
      <w:r w:rsidRPr="00EB23D4">
        <w:rPr>
          <w:rFonts w:ascii="Times New Roman" w:eastAsia="Times New Roman" w:hAnsi="Times New Roman" w:cs="Times New Roman"/>
          <w:b/>
          <w:color w:val="000000"/>
          <w:sz w:val="28"/>
          <w:szCs w:val="28"/>
        </w:rPr>
        <w:t>Виключення</w:t>
      </w:r>
      <w:r w:rsidRPr="00EB23D4">
        <w:rPr>
          <w:rFonts w:ascii="Times New Roman" w:eastAsia="Times New Roman" w:hAnsi="Times New Roman" w:cs="Times New Roman"/>
          <w:b/>
          <w:color w:val="000000"/>
          <w:sz w:val="28"/>
          <w:szCs w:val="28"/>
          <w:lang w:val="uk-UA"/>
        </w:rPr>
        <w:t xml:space="preserve">: </w:t>
      </w:r>
      <w:r w:rsidRPr="00EB23D4">
        <w:rPr>
          <w:rFonts w:ascii="Times New Roman" w:eastAsia="Times New Roman" w:hAnsi="Times New Roman" w:cs="Times New Roman"/>
          <w:color w:val="000000"/>
          <w:sz w:val="28"/>
          <w:szCs w:val="28"/>
          <w:lang w:val="uk-UA"/>
        </w:rPr>
        <w:t>Освітні програми, основний зміст яких стосується біохімії зараховують до спеціальності  Е1 Біологія та біохімія</w:t>
      </w:r>
      <w:r>
        <w:rPr>
          <w:rFonts w:ascii="Times New Roman" w:eastAsia="Times New Roman" w:hAnsi="Times New Roman" w:cs="Times New Roman"/>
          <w:color w:val="000000"/>
          <w:sz w:val="28"/>
          <w:szCs w:val="28"/>
          <w:lang w:val="uk-UA"/>
        </w:rPr>
        <w:t>.</w:t>
      </w:r>
    </w:p>
    <w:p w14:paraId="248524B9" w14:textId="77777777" w:rsidR="009F28E7" w:rsidRDefault="009F28E7">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color w:val="000000"/>
          <w:sz w:val="28"/>
          <w:szCs w:val="28"/>
        </w:rPr>
      </w:pPr>
    </w:p>
    <w:p w14:paraId="22DE89AD" w14:textId="77777777" w:rsidR="009F28E7" w:rsidRDefault="00712F3E">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4E547BBA" w14:textId="77777777" w:rsidR="009F28E7" w:rsidRDefault="009F28E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1A1B6C29" w14:textId="77777777" w:rsidR="009F28E7" w:rsidRDefault="00712F3E">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здобуття третього (освітньо-наукового) рівня вищої освіти можуть вступати особи, які здобули освітній ступінь магістра.</w:t>
      </w:r>
    </w:p>
    <w:p w14:paraId="29110F5A" w14:textId="77777777" w:rsidR="009F28E7" w:rsidRDefault="009F28E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0E86BADA" w14:textId="77777777" w:rsidR="009F28E7" w:rsidRDefault="00712F3E">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VІІ. Перелік обов’язкових</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компетентностей випускника</w:t>
      </w:r>
    </w:p>
    <w:p w14:paraId="61BAF7CA" w14:textId="77777777" w:rsidR="009F28E7" w:rsidRDefault="009F28E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5CC0DBDE" w14:textId="77777777" w:rsidR="009F28E7" w:rsidRDefault="00712F3E">
      <w:pPr>
        <w:pBdr>
          <w:top w:val="nil"/>
          <w:left w:val="nil"/>
          <w:bottom w:val="nil"/>
          <w:right w:val="nil"/>
          <w:between w:val="nil"/>
        </w:pBdr>
        <w:ind w:firstLine="567"/>
        <w:rPr>
          <w:rFonts w:ascii="Times New Roman" w:eastAsia="Times New Roman" w:hAnsi="Times New Roman" w:cs="Times New Roman"/>
          <w:color w:val="000000"/>
          <w:sz w:val="28"/>
          <w:szCs w:val="28"/>
        </w:rPr>
      </w:pPr>
      <w:bookmarkStart w:id="1" w:name="_heading=h.65pv466kvhnn" w:colFirst="0" w:colLast="0"/>
      <w:bookmarkEnd w:id="1"/>
      <w:r>
        <w:rPr>
          <w:rFonts w:ascii="Times New Roman" w:eastAsia="Times New Roman" w:hAnsi="Times New Roman" w:cs="Times New Roman"/>
          <w:b/>
          <w:bCs/>
          <w:color w:val="000000"/>
          <w:sz w:val="28"/>
          <w:szCs w:val="28"/>
        </w:rPr>
        <w:t>Загальні компетентності</w:t>
      </w:r>
    </w:p>
    <w:p w14:paraId="6DBFCB88" w14:textId="77777777" w:rsidR="009F28E7" w:rsidRDefault="00712F3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ЗК01. Здатність </w:t>
      </w:r>
      <w:r w:rsidR="00D32458" w:rsidRPr="00D32458">
        <w:rPr>
          <w:rFonts w:ascii="Times New Roman" w:eastAsia="Times New Roman" w:hAnsi="Times New Roman" w:cs="Times New Roman"/>
          <w:color w:val="000000"/>
          <w:sz w:val="28"/>
          <w:szCs w:val="28"/>
        </w:rPr>
        <w:t>спілкуватися українською мовою усно і письмово з питань професійної наукової діяльності, узагальнювати інформацію з різних джерел і робити аргументований виклад у логічній, послідовній формі у складних ситуаціях. Для осіб з порушеннями зору, слуху, мовлення відповідні вимоги застосовуються з урахуванням можливостей таких осіб</w:t>
      </w:r>
      <w:r>
        <w:rPr>
          <w:rFonts w:ascii="Times New Roman" w:eastAsia="Times New Roman" w:hAnsi="Times New Roman" w:cs="Times New Roman"/>
          <w:color w:val="000000"/>
          <w:sz w:val="28"/>
          <w:szCs w:val="28"/>
        </w:rPr>
        <w:t>.</w:t>
      </w:r>
    </w:p>
    <w:p w14:paraId="71F01238" w14:textId="77777777" w:rsidR="009F28E7" w:rsidRPr="00A81EC2" w:rsidRDefault="00712F3E" w:rsidP="00BB4508">
      <w:pPr>
        <w:pBdr>
          <w:top w:val="nil"/>
          <w:left w:val="nil"/>
          <w:bottom w:val="nil"/>
          <w:right w:val="nil"/>
          <w:between w:val="nil"/>
        </w:pBdr>
        <w:ind w:firstLine="567"/>
        <w:jc w:val="both"/>
        <w:rPr>
          <w:rFonts w:ascii="Times New Roman" w:eastAsia="Times New Roman" w:hAnsi="Times New Roman" w:cs="Times New Roman"/>
          <w:sz w:val="28"/>
          <w:szCs w:val="28"/>
        </w:rPr>
      </w:pPr>
      <w:r w:rsidRPr="00A81EC2">
        <w:rPr>
          <w:rFonts w:ascii="Times New Roman" w:eastAsia="Times New Roman" w:hAnsi="Times New Roman" w:cs="Times New Roman"/>
          <w:sz w:val="28"/>
          <w:szCs w:val="28"/>
        </w:rPr>
        <w:t xml:space="preserve">ЗК02. Здатність </w:t>
      </w:r>
      <w:r w:rsidR="00D32458" w:rsidRPr="00A81EC2">
        <w:rPr>
          <w:rFonts w:ascii="Times New Roman" w:eastAsia="Times New Roman" w:hAnsi="Times New Roman" w:cs="Times New Roman"/>
          <w:sz w:val="28"/>
          <w:szCs w:val="28"/>
        </w:rPr>
        <w:t>спілкуватися з питань професійної наукової діяльності іноземною мовою усно і письмово</w:t>
      </w:r>
      <w:r w:rsidR="009242D5" w:rsidRPr="00A81EC2">
        <w:rPr>
          <w:rFonts w:ascii="Times New Roman" w:eastAsia="Times New Roman" w:hAnsi="Times New Roman" w:cs="Times New Roman"/>
          <w:sz w:val="28"/>
          <w:szCs w:val="28"/>
          <w:lang w:val="uk-UA"/>
        </w:rPr>
        <w:t>,</w:t>
      </w:r>
      <w:r w:rsidR="00BB4508" w:rsidRPr="00A81EC2">
        <w:t xml:space="preserve"> </w:t>
      </w:r>
      <w:r w:rsidR="00BB4508" w:rsidRPr="00A81EC2">
        <w:rPr>
          <w:rFonts w:ascii="Times New Roman" w:eastAsia="Times New Roman" w:hAnsi="Times New Roman" w:cs="Times New Roman"/>
          <w:sz w:val="28"/>
          <w:szCs w:val="28"/>
        </w:rPr>
        <w:t>що відповідає рівню не</w:t>
      </w:r>
      <w:r w:rsidR="00BB4508" w:rsidRPr="00A81EC2">
        <w:rPr>
          <w:rFonts w:ascii="Times New Roman" w:eastAsia="Times New Roman" w:hAnsi="Times New Roman" w:cs="Times New Roman"/>
          <w:sz w:val="28"/>
          <w:szCs w:val="28"/>
          <w:lang w:val="uk-UA"/>
        </w:rPr>
        <w:t xml:space="preserve"> </w:t>
      </w:r>
      <w:r w:rsidR="00BB4508" w:rsidRPr="00A81EC2">
        <w:rPr>
          <w:rFonts w:ascii="Times New Roman" w:eastAsia="Times New Roman" w:hAnsi="Times New Roman" w:cs="Times New Roman"/>
          <w:sz w:val="28"/>
          <w:szCs w:val="28"/>
        </w:rPr>
        <w:t>нижче В2 CEFR.</w:t>
      </w:r>
      <w:r w:rsidR="00D32458" w:rsidRPr="00A81EC2">
        <w:rPr>
          <w:rFonts w:ascii="Times New Roman" w:eastAsia="Times New Roman" w:hAnsi="Times New Roman" w:cs="Times New Roman"/>
          <w:sz w:val="28"/>
          <w:szCs w:val="28"/>
        </w:rPr>
        <w:t xml:space="preserve"> Для осіб з порушеннями зору, слуху, мовлення відповідні вимоги застосовуються з урахуванням можливостей таких осіб</w:t>
      </w:r>
      <w:r w:rsidRPr="00A81EC2">
        <w:rPr>
          <w:rFonts w:ascii="Times New Roman" w:eastAsia="Times New Roman" w:hAnsi="Times New Roman" w:cs="Times New Roman"/>
          <w:sz w:val="28"/>
          <w:szCs w:val="28"/>
        </w:rPr>
        <w:t>.</w:t>
      </w:r>
    </w:p>
    <w:p w14:paraId="21F7EB40" w14:textId="77777777" w:rsidR="009F28E7" w:rsidRDefault="00712F3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sidRPr="00A81EC2">
        <w:rPr>
          <w:rFonts w:ascii="Times New Roman" w:eastAsia="Times New Roman" w:hAnsi="Times New Roman" w:cs="Times New Roman"/>
          <w:sz w:val="28"/>
          <w:szCs w:val="28"/>
        </w:rPr>
        <w:t xml:space="preserve">ЗК03. </w:t>
      </w:r>
      <w:bookmarkStart w:id="2" w:name="_Hlk229309848"/>
      <w:r w:rsidRPr="00A81EC2">
        <w:rPr>
          <w:rFonts w:ascii="Times New Roman" w:eastAsia="Times New Roman" w:hAnsi="Times New Roman" w:cs="Times New Roman"/>
          <w:sz w:val="28"/>
          <w:szCs w:val="28"/>
        </w:rPr>
        <w:t>Здатність застосовувати наукові, зокрема математичні знання та методи, знання у сфері технологій</w:t>
      </w:r>
      <w:r w:rsidR="00F85A40">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у професійній науковій діяльності</w:t>
      </w:r>
      <w:bookmarkEnd w:id="2"/>
      <w:r>
        <w:rPr>
          <w:rFonts w:ascii="Times New Roman" w:eastAsia="Times New Roman" w:hAnsi="Times New Roman" w:cs="Times New Roman"/>
          <w:color w:val="000000"/>
          <w:sz w:val="28"/>
          <w:szCs w:val="28"/>
        </w:rPr>
        <w:t>.</w:t>
      </w:r>
    </w:p>
    <w:p w14:paraId="3F08C84C" w14:textId="77777777" w:rsidR="009F28E7" w:rsidRDefault="00712F3E">
      <w:pPr>
        <w:pBdr>
          <w:top w:val="nil"/>
          <w:left w:val="nil"/>
          <w:bottom w:val="nil"/>
          <w:right w:val="nil"/>
          <w:between w:val="nil"/>
        </w:pBdr>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ЗК04. Здатність</w:t>
      </w:r>
      <w:r w:rsidR="00D32458" w:rsidRPr="00D32458">
        <w:rPr>
          <w:rFonts w:ascii="Times New Roman" w:eastAsia="Times New Roman" w:hAnsi="Times New Roman" w:cs="Times New Roman"/>
          <w:color w:val="000000"/>
          <w:sz w:val="28"/>
          <w:szCs w:val="28"/>
        </w:rPr>
        <w:t xml:space="preserve"> застосовувати сучасні цифрові інструменти і технології у професійній науковій діяльності</w:t>
      </w:r>
      <w:r>
        <w:rPr>
          <w:rFonts w:ascii="Times New Roman" w:eastAsia="Times New Roman" w:hAnsi="Times New Roman" w:cs="Times New Roman"/>
          <w:color w:val="000000"/>
          <w:sz w:val="28"/>
          <w:szCs w:val="28"/>
        </w:rPr>
        <w:t>.</w:t>
      </w:r>
    </w:p>
    <w:p w14:paraId="4EF8E17A" w14:textId="77777777" w:rsidR="009F28E7" w:rsidRDefault="00712F3E">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ЗК05. Здатність </w:t>
      </w:r>
      <w:r w:rsidR="00D32458" w:rsidRPr="00D32458">
        <w:rPr>
          <w:rFonts w:ascii="Times New Roman" w:eastAsia="Times New Roman" w:hAnsi="Times New Roman" w:cs="Times New Roman"/>
          <w:color w:val="000000"/>
          <w:sz w:val="28"/>
          <w:szCs w:val="28"/>
        </w:rPr>
        <w:t>до саморозвитку, підтримки власного фізичного і психічного здоров’я та сприяння іншим у такій підтримці, забезпечення ефективного керування часом та інформацією, конструктивної командної співпраці та вирішення конфліктів, зокрема в інклюзивному та підтримуючому контексті, участі у суспільному житті, здобуття нових наукових кваліфікацій</w:t>
      </w:r>
      <w:r>
        <w:rPr>
          <w:rFonts w:ascii="Times New Roman" w:eastAsia="Times New Roman" w:hAnsi="Times New Roman" w:cs="Times New Roman"/>
          <w:color w:val="000000"/>
          <w:sz w:val="28"/>
          <w:szCs w:val="28"/>
        </w:rPr>
        <w:t>.</w:t>
      </w:r>
    </w:p>
    <w:p w14:paraId="3CEEE54E" w14:textId="77777777" w:rsidR="009F28E7" w:rsidRDefault="00712F3E">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ЗК06. Здатність </w:t>
      </w:r>
      <w:r w:rsidR="00F15821" w:rsidRPr="00F15821">
        <w:rPr>
          <w:rFonts w:ascii="Times New Roman" w:eastAsia="Times New Roman" w:hAnsi="Times New Roman" w:cs="Times New Roman"/>
          <w:color w:val="000000"/>
          <w:sz w:val="28"/>
          <w:szCs w:val="28"/>
        </w:rPr>
        <w:t>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захищати Батьківщину, здійснювати професійну наукову діяльність із дотриманням принципів академічної етики та неприпустимості корупції</w:t>
      </w:r>
      <w:r>
        <w:rPr>
          <w:rFonts w:ascii="Times New Roman" w:eastAsia="Times New Roman" w:hAnsi="Times New Roman" w:cs="Times New Roman"/>
          <w:color w:val="000000"/>
          <w:sz w:val="28"/>
          <w:szCs w:val="28"/>
        </w:rPr>
        <w:t>.</w:t>
      </w:r>
    </w:p>
    <w:p w14:paraId="33DFAEF6" w14:textId="77777777" w:rsidR="009F28E7" w:rsidRDefault="00712F3E">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ЗК07. Здатність </w:t>
      </w:r>
      <w:r w:rsidR="00F15821" w:rsidRPr="00F15821">
        <w:rPr>
          <w:rFonts w:ascii="Times New Roman" w:eastAsia="Times New Roman" w:hAnsi="Times New Roman" w:cs="Times New Roman"/>
          <w:color w:val="000000"/>
          <w:sz w:val="28"/>
          <w:szCs w:val="28"/>
        </w:rPr>
        <w:t>діяти творчо, ініціативно та наполегливо при вирішенні проблем, критично мислити, діяти у співпраці, планувати та керувати науковими та/або творчими мистецькими проєктами у сфері професійної діяльності, які мають культурну, соціальну чи фінансову цінність</w:t>
      </w:r>
      <w:r>
        <w:rPr>
          <w:rFonts w:ascii="Times New Roman" w:eastAsia="Times New Roman" w:hAnsi="Times New Roman" w:cs="Times New Roman"/>
          <w:color w:val="000000"/>
          <w:sz w:val="28"/>
          <w:szCs w:val="28"/>
        </w:rPr>
        <w:t>.</w:t>
      </w:r>
    </w:p>
    <w:p w14:paraId="2747F41A" w14:textId="77777777" w:rsidR="009F28E7" w:rsidRDefault="00712F3E">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ЗК08. </w:t>
      </w:r>
      <w:r w:rsidR="00F15821" w:rsidRPr="00F15821">
        <w:rPr>
          <w:rFonts w:ascii="Times New Roman" w:eastAsia="Times New Roman" w:hAnsi="Times New Roman" w:cs="Times New Roman"/>
          <w:color w:val="000000"/>
          <w:sz w:val="28"/>
          <w:szCs w:val="28"/>
        </w:rPr>
        <w:t>Здатність здійснювати професійну наукову діяльність на основі розуміння та поваги до інших, розвивати і застосовувати власні ідеї з відчуттям свого місця або ролі в суспільстві</w:t>
      </w:r>
      <w:r>
        <w:rPr>
          <w:rFonts w:ascii="Times New Roman" w:eastAsia="Times New Roman" w:hAnsi="Times New Roman" w:cs="Times New Roman"/>
          <w:color w:val="000000"/>
          <w:sz w:val="28"/>
          <w:szCs w:val="28"/>
        </w:rPr>
        <w:t>.</w:t>
      </w:r>
    </w:p>
    <w:p w14:paraId="0E6C5008" w14:textId="77777777" w:rsidR="009F28E7" w:rsidRDefault="009F28E7">
      <w:pPr>
        <w:pBdr>
          <w:top w:val="nil"/>
          <w:left w:val="nil"/>
          <w:bottom w:val="nil"/>
          <w:right w:val="nil"/>
          <w:between w:val="nil"/>
        </w:pBdr>
        <w:ind w:firstLine="566"/>
        <w:jc w:val="both"/>
        <w:rPr>
          <w:rFonts w:ascii="Times New Roman" w:eastAsia="Times New Roman" w:hAnsi="Times New Roman" w:cs="Times New Roman"/>
          <w:color w:val="000000"/>
          <w:sz w:val="28"/>
          <w:szCs w:val="28"/>
        </w:rPr>
      </w:pPr>
    </w:p>
    <w:p w14:paraId="6C46FA6D" w14:textId="77777777" w:rsidR="009F28E7" w:rsidRDefault="00712F3E">
      <w:pPr>
        <w:pBdr>
          <w:top w:val="nil"/>
          <w:left w:val="nil"/>
          <w:bottom w:val="nil"/>
          <w:right w:val="nil"/>
          <w:between w:val="nil"/>
        </w:pBdr>
        <w:ind w:firstLine="566"/>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Спеціальні компетентності</w:t>
      </w:r>
    </w:p>
    <w:p w14:paraId="7A021849" w14:textId="77777777" w:rsidR="009E13EA" w:rsidRPr="00EC2826" w:rsidRDefault="005E40E7" w:rsidP="005E40E7">
      <w:pPr>
        <w:pStyle w:val="a9"/>
        <w:widowControl/>
        <w:shd w:val="clear" w:color="auto" w:fill="FFFFFF"/>
        <w:autoSpaceDE/>
        <w:autoSpaceDN/>
        <w:spacing w:line="240" w:lineRule="auto"/>
        <w:ind w:left="0" w:firstLine="567"/>
        <w:jc w:val="both"/>
        <w:rPr>
          <w:rFonts w:ascii="Times New Roman" w:hAnsi="Times New Roman" w:cs="Times New Roman"/>
          <w:sz w:val="28"/>
          <w:szCs w:val="28"/>
          <w:shd w:val="clear" w:color="auto" w:fill="FFFFFF"/>
          <w:lang w:eastAsia="ru-RU"/>
        </w:rPr>
      </w:pPr>
      <w:r w:rsidRPr="00A81EC2">
        <w:rPr>
          <w:rFonts w:ascii="Times New Roman" w:eastAsia="Times New Roman" w:hAnsi="Times New Roman" w:cs="Times New Roman"/>
          <w:sz w:val="28"/>
          <w:szCs w:val="28"/>
        </w:rPr>
        <w:t>СК0</w:t>
      </w:r>
      <w:r w:rsidRPr="00A81EC2">
        <w:rPr>
          <w:rFonts w:ascii="Times New Roman" w:hAnsi="Times New Roman" w:cs="Times New Roman"/>
          <w:sz w:val="28"/>
          <w:szCs w:val="28"/>
          <w:shd w:val="clear" w:color="auto" w:fill="FFFFFF"/>
          <w:lang w:eastAsia="ru-RU"/>
        </w:rPr>
        <w:t xml:space="preserve">1. </w:t>
      </w:r>
      <w:r w:rsidR="009E13EA" w:rsidRPr="00A81EC2">
        <w:rPr>
          <w:rFonts w:ascii="Times New Roman" w:hAnsi="Times New Roman" w:cs="Times New Roman"/>
          <w:sz w:val="28"/>
          <w:szCs w:val="28"/>
          <w:shd w:val="clear" w:color="auto" w:fill="FFFFFF"/>
          <w:lang w:eastAsia="ru-RU"/>
        </w:rPr>
        <w:t>Здатність формулювати наукову проблему, робочі гіпотези для її розв'язання, що передбачає глибоке переосмислення наявних та створення нових цілісних знань та/або професійної практики</w:t>
      </w:r>
      <w:r w:rsidR="00EC2826" w:rsidRPr="00EC2826">
        <w:rPr>
          <w:rFonts w:ascii="Times New Roman" w:hAnsi="Times New Roman" w:cs="Times New Roman"/>
          <w:sz w:val="28"/>
          <w:szCs w:val="28"/>
          <w:shd w:val="clear" w:color="auto" w:fill="FFFFFF"/>
          <w:lang w:eastAsia="ru-RU"/>
        </w:rPr>
        <w:t>.</w:t>
      </w:r>
    </w:p>
    <w:p w14:paraId="3D6AAFEA" w14:textId="77777777" w:rsidR="005E40E7" w:rsidRPr="00A81EC2" w:rsidRDefault="005E40E7" w:rsidP="005E40E7">
      <w:pPr>
        <w:pStyle w:val="a9"/>
        <w:widowControl/>
        <w:shd w:val="clear" w:color="auto" w:fill="FFFFFF"/>
        <w:autoSpaceDE/>
        <w:autoSpaceDN/>
        <w:spacing w:line="240" w:lineRule="auto"/>
        <w:ind w:left="0" w:firstLine="567"/>
        <w:jc w:val="both"/>
        <w:rPr>
          <w:rFonts w:ascii="Times New Roman" w:hAnsi="Times New Roman" w:cs="Times New Roman"/>
          <w:sz w:val="28"/>
          <w:szCs w:val="28"/>
          <w:shd w:val="clear" w:color="auto" w:fill="FFFFFF"/>
          <w:lang w:eastAsia="ru-RU"/>
        </w:rPr>
      </w:pPr>
      <w:r w:rsidRPr="00A81EC2">
        <w:rPr>
          <w:rFonts w:ascii="Times New Roman" w:eastAsia="Times New Roman" w:hAnsi="Times New Roman" w:cs="Times New Roman"/>
          <w:sz w:val="28"/>
          <w:szCs w:val="28"/>
        </w:rPr>
        <w:t>СК0</w:t>
      </w:r>
      <w:r w:rsidRPr="00A81EC2">
        <w:rPr>
          <w:rFonts w:ascii="Times New Roman" w:hAnsi="Times New Roman" w:cs="Times New Roman"/>
          <w:sz w:val="28"/>
          <w:szCs w:val="28"/>
          <w:shd w:val="clear" w:color="auto" w:fill="FFFFFF"/>
          <w:lang w:eastAsia="ru-RU"/>
        </w:rPr>
        <w:t xml:space="preserve">2. Здатність до критичного аналізу і оцінки сучасних наукових досягнень, генерування нових ідей </w:t>
      </w:r>
      <w:r w:rsidR="00A01AFF" w:rsidRPr="00A81EC2">
        <w:rPr>
          <w:rFonts w:ascii="Times New Roman" w:hAnsi="Times New Roman" w:cs="Times New Roman"/>
          <w:sz w:val="28"/>
          <w:szCs w:val="28"/>
          <w:shd w:val="clear" w:color="auto" w:fill="FFFFFF"/>
          <w:lang w:eastAsia="ru-RU"/>
        </w:rPr>
        <w:t>для</w:t>
      </w:r>
      <w:r w:rsidRPr="00A81EC2">
        <w:rPr>
          <w:rFonts w:ascii="Times New Roman" w:hAnsi="Times New Roman" w:cs="Times New Roman"/>
          <w:sz w:val="28"/>
          <w:szCs w:val="28"/>
          <w:shd w:val="clear" w:color="auto" w:fill="FFFFFF"/>
          <w:lang w:eastAsia="ru-RU"/>
        </w:rPr>
        <w:t xml:space="preserve"> вирішенн</w:t>
      </w:r>
      <w:r w:rsidR="00A01AFF" w:rsidRPr="00A81EC2">
        <w:rPr>
          <w:rFonts w:ascii="Times New Roman" w:hAnsi="Times New Roman" w:cs="Times New Roman"/>
          <w:sz w:val="28"/>
          <w:szCs w:val="28"/>
          <w:shd w:val="clear" w:color="auto" w:fill="FFFFFF"/>
          <w:lang w:eastAsia="ru-RU"/>
        </w:rPr>
        <w:t>я</w:t>
      </w:r>
      <w:r w:rsidRPr="00A81EC2">
        <w:rPr>
          <w:rFonts w:ascii="Times New Roman" w:hAnsi="Times New Roman" w:cs="Times New Roman"/>
          <w:sz w:val="28"/>
          <w:szCs w:val="28"/>
          <w:shd w:val="clear" w:color="auto" w:fill="FFFFFF"/>
          <w:lang w:eastAsia="ru-RU"/>
        </w:rPr>
        <w:t xml:space="preserve"> дослідницьких і практичних задач.</w:t>
      </w:r>
    </w:p>
    <w:p w14:paraId="40EB868A" w14:textId="77777777" w:rsidR="005E40E7" w:rsidRPr="00A81EC2" w:rsidRDefault="005E40E7" w:rsidP="005E40E7">
      <w:pPr>
        <w:pStyle w:val="a9"/>
        <w:widowControl/>
        <w:shd w:val="clear" w:color="auto" w:fill="FFFFFF"/>
        <w:autoSpaceDE/>
        <w:autoSpaceDN/>
        <w:spacing w:line="240" w:lineRule="auto"/>
        <w:ind w:left="0" w:firstLine="567"/>
        <w:jc w:val="both"/>
        <w:rPr>
          <w:rFonts w:ascii="Times New Roman" w:hAnsi="Times New Roman" w:cs="Times New Roman"/>
          <w:sz w:val="28"/>
          <w:szCs w:val="28"/>
          <w:shd w:val="clear" w:color="auto" w:fill="FFFFFF"/>
          <w:lang w:eastAsia="ru-RU"/>
        </w:rPr>
      </w:pPr>
      <w:r w:rsidRPr="00A81EC2">
        <w:rPr>
          <w:rFonts w:ascii="Times New Roman" w:eastAsia="Times New Roman" w:hAnsi="Times New Roman" w:cs="Times New Roman"/>
          <w:sz w:val="28"/>
          <w:szCs w:val="28"/>
        </w:rPr>
        <w:t>СК0</w:t>
      </w:r>
      <w:r w:rsidR="00ED117F" w:rsidRPr="00A81EC2">
        <w:rPr>
          <w:rFonts w:ascii="Times New Roman" w:hAnsi="Times New Roman" w:cs="Times New Roman"/>
          <w:sz w:val="28"/>
          <w:szCs w:val="28"/>
          <w:shd w:val="clear" w:color="auto" w:fill="FFFFFF"/>
          <w:lang w:eastAsia="ru-RU"/>
        </w:rPr>
        <w:t>3</w:t>
      </w:r>
      <w:r w:rsidRPr="00A81EC2">
        <w:rPr>
          <w:rFonts w:ascii="Times New Roman" w:hAnsi="Times New Roman" w:cs="Times New Roman"/>
          <w:sz w:val="28"/>
          <w:szCs w:val="28"/>
          <w:shd w:val="clear" w:color="auto" w:fill="FFFFFF"/>
          <w:lang w:eastAsia="ru-RU"/>
        </w:rPr>
        <w:t>. Здатність інтерпретувати дані, отримані при лабораторних експериментах та вимірюваннях, і прив’язувати їх до відповідної теорії.</w:t>
      </w:r>
    </w:p>
    <w:p w14:paraId="26953081" w14:textId="77777777" w:rsidR="009E13EA" w:rsidRPr="00A81EC2" w:rsidRDefault="005E40E7" w:rsidP="00ED117F">
      <w:pPr>
        <w:pStyle w:val="a9"/>
        <w:widowControl/>
        <w:shd w:val="clear" w:color="auto" w:fill="FFFFFF"/>
        <w:autoSpaceDE/>
        <w:autoSpaceDN/>
        <w:spacing w:line="240" w:lineRule="auto"/>
        <w:ind w:left="0" w:firstLine="567"/>
        <w:jc w:val="both"/>
        <w:rPr>
          <w:rFonts w:ascii="Times New Roman" w:hAnsi="Times New Roman" w:cs="Times New Roman"/>
          <w:sz w:val="28"/>
          <w:szCs w:val="28"/>
          <w:shd w:val="clear" w:color="auto" w:fill="FFFFFF"/>
          <w:lang w:eastAsia="ru-RU"/>
        </w:rPr>
      </w:pPr>
      <w:r w:rsidRPr="00A81EC2">
        <w:rPr>
          <w:rFonts w:ascii="Times New Roman" w:eastAsia="Times New Roman" w:hAnsi="Times New Roman" w:cs="Times New Roman"/>
          <w:sz w:val="28"/>
          <w:szCs w:val="28"/>
        </w:rPr>
        <w:t>СК0</w:t>
      </w:r>
      <w:r w:rsidR="00ED117F" w:rsidRPr="00A81EC2">
        <w:rPr>
          <w:rFonts w:ascii="Times New Roman" w:hAnsi="Times New Roman" w:cs="Times New Roman"/>
          <w:sz w:val="28"/>
          <w:szCs w:val="28"/>
          <w:shd w:val="clear" w:color="auto" w:fill="FFFFFF"/>
          <w:lang w:eastAsia="ru-RU"/>
        </w:rPr>
        <w:t>4</w:t>
      </w:r>
      <w:r w:rsidRPr="00A81EC2">
        <w:rPr>
          <w:rFonts w:ascii="Times New Roman" w:hAnsi="Times New Roman" w:cs="Times New Roman"/>
          <w:sz w:val="28"/>
          <w:szCs w:val="28"/>
          <w:shd w:val="clear" w:color="auto" w:fill="FFFFFF"/>
          <w:lang w:eastAsia="ru-RU"/>
        </w:rPr>
        <w:t xml:space="preserve">. </w:t>
      </w:r>
      <w:r w:rsidR="009E13EA" w:rsidRPr="00A81EC2">
        <w:rPr>
          <w:rFonts w:ascii="Times New Roman" w:hAnsi="Times New Roman" w:cs="Times New Roman"/>
          <w:sz w:val="28"/>
          <w:szCs w:val="28"/>
          <w:shd w:val="clear" w:color="auto" w:fill="FFFFFF"/>
          <w:lang w:eastAsia="ru-RU"/>
        </w:rPr>
        <w:t xml:space="preserve">Здатність  фахово спілкуватися та  </w:t>
      </w:r>
      <w:r w:rsidR="009E13EA" w:rsidRPr="00A81EC2">
        <w:rPr>
          <w:rFonts w:ascii="Times New Roman" w:eastAsia="Times New Roman" w:hAnsi="Times New Roman" w:cs="Times New Roman"/>
          <w:sz w:val="28"/>
          <w:szCs w:val="28"/>
        </w:rPr>
        <w:t xml:space="preserve">презентувати результати власної  наукової діяльності українською та </w:t>
      </w:r>
      <w:r w:rsidR="00ED117F" w:rsidRPr="00A81EC2">
        <w:rPr>
          <w:rFonts w:ascii="Times New Roman" w:eastAsia="Times New Roman" w:hAnsi="Times New Roman" w:cs="Times New Roman"/>
          <w:sz w:val="28"/>
          <w:szCs w:val="28"/>
        </w:rPr>
        <w:t>іноземною</w:t>
      </w:r>
      <w:r w:rsidR="009E13EA" w:rsidRPr="00A81EC2">
        <w:rPr>
          <w:rFonts w:ascii="Times New Roman" w:eastAsia="Times New Roman" w:hAnsi="Times New Roman" w:cs="Times New Roman"/>
          <w:sz w:val="28"/>
          <w:szCs w:val="28"/>
        </w:rPr>
        <w:t xml:space="preserve"> мовою усно та письмово.</w:t>
      </w:r>
    </w:p>
    <w:p w14:paraId="44728C92" w14:textId="77777777" w:rsidR="009E13EA" w:rsidRPr="00A81EC2" w:rsidRDefault="005E40E7" w:rsidP="005E40E7">
      <w:pPr>
        <w:pStyle w:val="a9"/>
        <w:widowControl/>
        <w:shd w:val="clear" w:color="auto" w:fill="FFFFFF"/>
        <w:autoSpaceDE/>
        <w:autoSpaceDN/>
        <w:spacing w:line="240" w:lineRule="auto"/>
        <w:ind w:left="0" w:firstLine="567"/>
        <w:jc w:val="both"/>
        <w:rPr>
          <w:rFonts w:ascii="Times New Roman" w:hAnsi="Times New Roman" w:cs="Times New Roman"/>
          <w:sz w:val="28"/>
          <w:szCs w:val="28"/>
          <w:shd w:val="clear" w:color="auto" w:fill="FFFFFF"/>
          <w:lang w:eastAsia="ru-RU"/>
        </w:rPr>
      </w:pPr>
      <w:r w:rsidRPr="00A81EC2">
        <w:rPr>
          <w:rFonts w:ascii="Times New Roman" w:eastAsia="Times New Roman" w:hAnsi="Times New Roman" w:cs="Times New Roman"/>
          <w:sz w:val="28"/>
          <w:szCs w:val="28"/>
        </w:rPr>
        <w:t>СК0</w:t>
      </w:r>
      <w:r w:rsidR="00ED117F" w:rsidRPr="00A81EC2">
        <w:rPr>
          <w:rFonts w:ascii="Times New Roman" w:hAnsi="Times New Roman" w:cs="Times New Roman"/>
          <w:sz w:val="28"/>
          <w:szCs w:val="28"/>
          <w:shd w:val="clear" w:color="auto" w:fill="FFFFFF"/>
          <w:lang w:eastAsia="ru-RU"/>
        </w:rPr>
        <w:t>5</w:t>
      </w:r>
      <w:r w:rsidRPr="00A81EC2">
        <w:rPr>
          <w:rFonts w:ascii="Times New Roman" w:hAnsi="Times New Roman" w:cs="Times New Roman"/>
          <w:sz w:val="28"/>
          <w:szCs w:val="28"/>
          <w:shd w:val="clear" w:color="auto" w:fill="FFFFFF"/>
          <w:lang w:eastAsia="ru-RU"/>
        </w:rPr>
        <w:t xml:space="preserve">. </w:t>
      </w:r>
      <w:r w:rsidR="009E13EA" w:rsidRPr="00A81EC2">
        <w:rPr>
          <w:rFonts w:ascii="Times New Roman" w:hAnsi="Times New Roman" w:cs="Times New Roman"/>
          <w:sz w:val="28"/>
          <w:szCs w:val="28"/>
          <w:shd w:val="clear" w:color="auto" w:fill="FFFFFF"/>
          <w:lang w:eastAsia="ru-RU"/>
        </w:rPr>
        <w:t>Здатність  започатковувати, планувати, реалізовувати та коригувати  процес ґрунтовного наукового дослідження в галузі хімії з дотриманням належної академічної доброчесності.</w:t>
      </w:r>
    </w:p>
    <w:p w14:paraId="7987905B" w14:textId="77777777" w:rsidR="005E40E7" w:rsidRPr="00A81EC2" w:rsidRDefault="005E40E7" w:rsidP="005E40E7">
      <w:pPr>
        <w:pStyle w:val="a9"/>
        <w:widowControl/>
        <w:shd w:val="clear" w:color="auto" w:fill="FFFFFF"/>
        <w:autoSpaceDE/>
        <w:autoSpaceDN/>
        <w:spacing w:line="240" w:lineRule="auto"/>
        <w:ind w:left="0" w:firstLine="567"/>
        <w:jc w:val="both"/>
        <w:rPr>
          <w:rFonts w:ascii="Times New Roman" w:hAnsi="Times New Roman" w:cs="Times New Roman"/>
          <w:sz w:val="28"/>
          <w:szCs w:val="28"/>
          <w:shd w:val="clear" w:color="auto" w:fill="FFFFFF"/>
          <w:lang w:eastAsia="ru-RU"/>
        </w:rPr>
      </w:pPr>
      <w:r w:rsidRPr="00A81EC2">
        <w:rPr>
          <w:rFonts w:ascii="Times New Roman" w:eastAsia="Times New Roman" w:hAnsi="Times New Roman" w:cs="Times New Roman"/>
          <w:sz w:val="28"/>
          <w:szCs w:val="28"/>
        </w:rPr>
        <w:t>СК0</w:t>
      </w:r>
      <w:r w:rsidR="00A7794F" w:rsidRPr="00A81EC2">
        <w:rPr>
          <w:rFonts w:ascii="Times New Roman" w:hAnsi="Times New Roman" w:cs="Times New Roman"/>
          <w:sz w:val="28"/>
          <w:szCs w:val="28"/>
          <w:shd w:val="clear" w:color="auto" w:fill="FFFFFF"/>
          <w:lang w:eastAsia="ru-RU"/>
        </w:rPr>
        <w:t>6</w:t>
      </w:r>
      <w:r w:rsidRPr="00A81EC2">
        <w:rPr>
          <w:rFonts w:ascii="Times New Roman" w:hAnsi="Times New Roman" w:cs="Times New Roman"/>
          <w:sz w:val="28"/>
          <w:szCs w:val="28"/>
          <w:shd w:val="clear" w:color="auto" w:fill="FFFFFF"/>
          <w:lang w:eastAsia="ru-RU"/>
        </w:rPr>
        <w:t>. Здатність до опанування нових областей хімії шляхом самостійного навчання.</w:t>
      </w:r>
    </w:p>
    <w:p w14:paraId="60B9F2A9" w14:textId="77777777" w:rsidR="009E13EA" w:rsidRPr="00A81EC2" w:rsidRDefault="005E40E7" w:rsidP="005E40E7">
      <w:pPr>
        <w:pStyle w:val="a9"/>
        <w:widowControl/>
        <w:shd w:val="clear" w:color="auto" w:fill="FFFFFF"/>
        <w:autoSpaceDE/>
        <w:autoSpaceDN/>
        <w:spacing w:line="240" w:lineRule="auto"/>
        <w:ind w:left="0" w:firstLine="567"/>
        <w:jc w:val="both"/>
        <w:rPr>
          <w:rFonts w:ascii="Times New Roman" w:hAnsi="Times New Roman" w:cs="Times New Roman"/>
          <w:sz w:val="28"/>
          <w:szCs w:val="28"/>
          <w:shd w:val="clear" w:color="auto" w:fill="FFFFFF"/>
          <w:lang w:eastAsia="ru-RU"/>
        </w:rPr>
      </w:pPr>
      <w:r w:rsidRPr="00A81EC2">
        <w:rPr>
          <w:rFonts w:ascii="Times New Roman" w:eastAsia="Times New Roman" w:hAnsi="Times New Roman" w:cs="Times New Roman"/>
          <w:sz w:val="28"/>
          <w:szCs w:val="28"/>
        </w:rPr>
        <w:t>СК0</w:t>
      </w:r>
      <w:r w:rsidR="00A7794F" w:rsidRPr="00A81EC2">
        <w:rPr>
          <w:rFonts w:ascii="Times New Roman" w:hAnsi="Times New Roman" w:cs="Times New Roman"/>
          <w:sz w:val="28"/>
          <w:szCs w:val="28"/>
          <w:shd w:val="clear" w:color="auto" w:fill="FFFFFF"/>
          <w:lang w:eastAsia="ru-RU"/>
        </w:rPr>
        <w:t>7</w:t>
      </w:r>
      <w:r w:rsidRPr="00A81EC2">
        <w:rPr>
          <w:rFonts w:ascii="Times New Roman" w:hAnsi="Times New Roman" w:cs="Times New Roman"/>
          <w:sz w:val="28"/>
          <w:szCs w:val="28"/>
          <w:shd w:val="clear" w:color="auto" w:fill="FFFFFF"/>
          <w:lang w:eastAsia="ru-RU"/>
        </w:rPr>
        <w:t xml:space="preserve">. </w:t>
      </w:r>
      <w:r w:rsidR="009E13EA" w:rsidRPr="00A81EC2">
        <w:rPr>
          <w:rFonts w:ascii="Times New Roman" w:hAnsi="Times New Roman" w:cs="Times New Roman"/>
          <w:sz w:val="28"/>
          <w:szCs w:val="28"/>
          <w:shd w:val="clear" w:color="auto" w:fill="FFFFFF"/>
          <w:lang w:eastAsia="ru-RU"/>
        </w:rPr>
        <w:t>Здатність використовувати  сучасні комп’ютерні та комунікативні технології для вирішення комплексних задач хімії.</w:t>
      </w:r>
    </w:p>
    <w:p w14:paraId="589F241F" w14:textId="77777777" w:rsidR="005E40E7" w:rsidRPr="00A81EC2" w:rsidRDefault="005E40E7" w:rsidP="005E40E7">
      <w:pPr>
        <w:pStyle w:val="a9"/>
        <w:widowControl/>
        <w:shd w:val="clear" w:color="auto" w:fill="FFFFFF"/>
        <w:autoSpaceDE/>
        <w:autoSpaceDN/>
        <w:spacing w:line="240" w:lineRule="auto"/>
        <w:ind w:left="0" w:firstLine="567"/>
        <w:jc w:val="both"/>
        <w:rPr>
          <w:rFonts w:ascii="Times New Roman" w:hAnsi="Times New Roman" w:cs="Times New Roman"/>
          <w:sz w:val="28"/>
          <w:szCs w:val="28"/>
          <w:shd w:val="clear" w:color="auto" w:fill="FFFFFF"/>
          <w:lang w:eastAsia="ru-RU"/>
        </w:rPr>
      </w:pPr>
      <w:r w:rsidRPr="00A81EC2">
        <w:rPr>
          <w:rFonts w:ascii="Times New Roman" w:eastAsia="Times New Roman" w:hAnsi="Times New Roman" w:cs="Times New Roman"/>
          <w:sz w:val="28"/>
          <w:szCs w:val="28"/>
        </w:rPr>
        <w:t>СК0</w:t>
      </w:r>
      <w:r w:rsidR="00A7794F" w:rsidRPr="00A81EC2">
        <w:rPr>
          <w:rFonts w:ascii="Times New Roman" w:hAnsi="Times New Roman" w:cs="Times New Roman"/>
          <w:sz w:val="28"/>
          <w:szCs w:val="28"/>
          <w:shd w:val="clear" w:color="auto" w:fill="FFFFFF"/>
          <w:lang w:eastAsia="ru-RU"/>
        </w:rPr>
        <w:t>8</w:t>
      </w:r>
      <w:r w:rsidRPr="00A81EC2">
        <w:rPr>
          <w:rFonts w:ascii="Times New Roman" w:hAnsi="Times New Roman" w:cs="Times New Roman"/>
          <w:sz w:val="28"/>
          <w:szCs w:val="28"/>
          <w:shd w:val="clear" w:color="auto" w:fill="FFFFFF"/>
          <w:lang w:eastAsia="ru-RU"/>
        </w:rPr>
        <w:t>. Розуміння етичних та соціальних проблем, які стоять перед хімією, розуміння етичних стандартів  досліджень і професійної діяльності в галузі хімії (наукова доброчесність).</w:t>
      </w:r>
    </w:p>
    <w:p w14:paraId="6C399439" w14:textId="77777777" w:rsidR="005321A1" w:rsidRPr="00A81EC2" w:rsidRDefault="005E40E7" w:rsidP="005E40E7">
      <w:pPr>
        <w:pStyle w:val="a9"/>
        <w:widowControl/>
        <w:shd w:val="clear" w:color="auto" w:fill="FFFFFF"/>
        <w:autoSpaceDE/>
        <w:autoSpaceDN/>
        <w:spacing w:line="240" w:lineRule="auto"/>
        <w:ind w:left="0" w:firstLine="567"/>
        <w:jc w:val="both"/>
        <w:rPr>
          <w:rFonts w:ascii="Times New Roman" w:hAnsi="Times New Roman" w:cs="Times New Roman"/>
          <w:sz w:val="28"/>
          <w:szCs w:val="28"/>
          <w:shd w:val="clear" w:color="auto" w:fill="FFFFFF"/>
          <w:lang w:eastAsia="ru-RU"/>
        </w:rPr>
      </w:pPr>
      <w:r w:rsidRPr="00A81EC2">
        <w:rPr>
          <w:rFonts w:ascii="Times New Roman" w:eastAsia="Times New Roman" w:hAnsi="Times New Roman" w:cs="Times New Roman"/>
          <w:sz w:val="28"/>
          <w:szCs w:val="28"/>
        </w:rPr>
        <w:t>СК</w:t>
      </w:r>
      <w:r w:rsidRPr="00A81EC2">
        <w:rPr>
          <w:rFonts w:ascii="Times New Roman" w:hAnsi="Times New Roman" w:cs="Times New Roman"/>
          <w:sz w:val="28"/>
          <w:szCs w:val="28"/>
          <w:shd w:val="clear" w:color="auto" w:fill="FFFFFF"/>
          <w:lang w:eastAsia="ru-RU"/>
        </w:rPr>
        <w:t>0</w:t>
      </w:r>
      <w:r w:rsidR="00FA16F4" w:rsidRPr="00A81EC2">
        <w:rPr>
          <w:rFonts w:ascii="Times New Roman" w:hAnsi="Times New Roman" w:cs="Times New Roman"/>
          <w:sz w:val="28"/>
          <w:szCs w:val="28"/>
          <w:shd w:val="clear" w:color="auto" w:fill="FFFFFF"/>
          <w:lang w:eastAsia="ru-RU"/>
        </w:rPr>
        <w:t>9</w:t>
      </w:r>
      <w:r w:rsidRPr="00A81EC2">
        <w:rPr>
          <w:rFonts w:ascii="Times New Roman" w:hAnsi="Times New Roman" w:cs="Times New Roman"/>
          <w:sz w:val="28"/>
          <w:szCs w:val="28"/>
          <w:shd w:val="clear" w:color="auto" w:fill="FFFFFF"/>
          <w:lang w:eastAsia="ru-RU"/>
        </w:rPr>
        <w:t xml:space="preserve">. </w:t>
      </w:r>
      <w:r w:rsidR="005321A1" w:rsidRPr="00A81EC2">
        <w:rPr>
          <w:rFonts w:ascii="Times New Roman" w:eastAsia="Times New Roman" w:hAnsi="Times New Roman" w:cs="Times New Roman"/>
          <w:sz w:val="28"/>
          <w:szCs w:val="28"/>
        </w:rPr>
        <w:t>Здатність організовувати власну науково-педагогічну діяльність, спираючись на гносеологічні основи освітньої діяльності, та впроваджувати педагогічні інновації в освітній процес вищої школи.</w:t>
      </w:r>
    </w:p>
    <w:p w14:paraId="77F83C2D" w14:textId="77777777" w:rsidR="005E40E7" w:rsidRPr="00A81EC2" w:rsidRDefault="005E40E7" w:rsidP="005E40E7">
      <w:pPr>
        <w:pStyle w:val="a9"/>
        <w:widowControl/>
        <w:shd w:val="clear" w:color="auto" w:fill="FFFFFF"/>
        <w:autoSpaceDE/>
        <w:autoSpaceDN/>
        <w:spacing w:line="240" w:lineRule="auto"/>
        <w:ind w:left="0" w:firstLine="567"/>
        <w:jc w:val="both"/>
        <w:rPr>
          <w:rFonts w:ascii="Times New Roman" w:hAnsi="Times New Roman" w:cs="Times New Roman"/>
          <w:sz w:val="28"/>
          <w:szCs w:val="28"/>
          <w:shd w:val="clear" w:color="auto" w:fill="FFFFFF"/>
          <w:lang w:eastAsia="ru-RU"/>
        </w:rPr>
      </w:pPr>
      <w:r w:rsidRPr="00A81EC2">
        <w:rPr>
          <w:rFonts w:ascii="Times New Roman" w:eastAsia="Times New Roman" w:hAnsi="Times New Roman" w:cs="Times New Roman"/>
          <w:sz w:val="28"/>
          <w:szCs w:val="28"/>
        </w:rPr>
        <w:t>СК</w:t>
      </w:r>
      <w:r w:rsidRPr="00A81EC2">
        <w:rPr>
          <w:rFonts w:ascii="Times New Roman" w:hAnsi="Times New Roman" w:cs="Times New Roman"/>
          <w:sz w:val="28"/>
          <w:szCs w:val="28"/>
          <w:shd w:val="clear" w:color="auto" w:fill="FFFFFF"/>
          <w:lang w:eastAsia="ru-RU"/>
        </w:rPr>
        <w:t>1</w:t>
      </w:r>
      <w:r w:rsidR="001F7DF2" w:rsidRPr="00A81EC2">
        <w:rPr>
          <w:rFonts w:ascii="Times New Roman" w:hAnsi="Times New Roman" w:cs="Times New Roman"/>
          <w:sz w:val="28"/>
          <w:szCs w:val="28"/>
          <w:shd w:val="clear" w:color="auto" w:fill="FFFFFF"/>
          <w:lang w:eastAsia="ru-RU"/>
        </w:rPr>
        <w:t>0</w:t>
      </w:r>
      <w:r w:rsidRPr="00A81EC2">
        <w:rPr>
          <w:rFonts w:ascii="Times New Roman" w:hAnsi="Times New Roman" w:cs="Times New Roman"/>
          <w:sz w:val="28"/>
          <w:szCs w:val="28"/>
          <w:shd w:val="clear" w:color="auto" w:fill="FFFFFF"/>
          <w:lang w:eastAsia="ru-RU"/>
        </w:rPr>
        <w:t xml:space="preserve">. Здатність </w:t>
      </w:r>
      <w:r w:rsidR="00C531B6" w:rsidRPr="00A81EC2">
        <w:rPr>
          <w:rFonts w:ascii="Times New Roman" w:hAnsi="Times New Roman" w:cs="Times New Roman"/>
          <w:sz w:val="28"/>
          <w:szCs w:val="28"/>
          <w:shd w:val="clear" w:color="auto" w:fill="FFFFFF"/>
          <w:lang w:eastAsia="ru-RU"/>
        </w:rPr>
        <w:t>впроваджувати</w:t>
      </w:r>
      <w:r w:rsidRPr="00A81EC2">
        <w:rPr>
          <w:rFonts w:ascii="Times New Roman" w:hAnsi="Times New Roman" w:cs="Times New Roman"/>
          <w:sz w:val="28"/>
          <w:szCs w:val="28"/>
          <w:shd w:val="clear" w:color="auto" w:fill="FFFFFF"/>
          <w:lang w:eastAsia="ru-RU"/>
        </w:rPr>
        <w:t xml:space="preserve"> результати наукових досліджень у виробничу практику </w:t>
      </w:r>
      <w:r w:rsidR="00C531B6" w:rsidRPr="00A81EC2">
        <w:rPr>
          <w:rFonts w:ascii="Times New Roman" w:hAnsi="Times New Roman" w:cs="Times New Roman"/>
          <w:sz w:val="28"/>
          <w:szCs w:val="28"/>
          <w:shd w:val="clear" w:color="auto" w:fill="FFFFFF"/>
          <w:lang w:eastAsia="ru-RU"/>
        </w:rPr>
        <w:t>та/</w:t>
      </w:r>
      <w:r w:rsidRPr="00A81EC2">
        <w:rPr>
          <w:rFonts w:ascii="Times New Roman" w:hAnsi="Times New Roman" w:cs="Times New Roman"/>
          <w:sz w:val="28"/>
          <w:szCs w:val="28"/>
          <w:shd w:val="clear" w:color="auto" w:fill="FFFFFF"/>
          <w:lang w:eastAsia="ru-RU"/>
        </w:rPr>
        <w:t>або</w:t>
      </w:r>
      <w:r w:rsidR="009E13EA" w:rsidRPr="00A81EC2">
        <w:rPr>
          <w:rFonts w:ascii="Times New Roman" w:hAnsi="Times New Roman" w:cs="Times New Roman"/>
          <w:sz w:val="28"/>
          <w:szCs w:val="28"/>
          <w:shd w:val="clear" w:color="auto" w:fill="FFFFFF"/>
          <w:lang w:eastAsia="ru-RU"/>
        </w:rPr>
        <w:t xml:space="preserve"> створювати</w:t>
      </w:r>
      <w:r w:rsidRPr="00A81EC2">
        <w:rPr>
          <w:rFonts w:ascii="Times New Roman" w:hAnsi="Times New Roman" w:cs="Times New Roman"/>
          <w:sz w:val="28"/>
          <w:szCs w:val="28"/>
          <w:shd w:val="clear" w:color="auto" w:fill="FFFFFF"/>
          <w:lang w:eastAsia="ru-RU"/>
        </w:rPr>
        <w:t xml:space="preserve"> інноваційні продукти.</w:t>
      </w:r>
    </w:p>
    <w:p w14:paraId="092972BA" w14:textId="77777777" w:rsidR="009F28E7" w:rsidRDefault="009F28E7" w:rsidP="00A81EC2">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1622FE19" w14:textId="77777777" w:rsidR="009F28E7" w:rsidRDefault="00712F3E" w:rsidP="00A81EC2">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Заклад вищої освіти у своїй освітній програмі має право:</w:t>
      </w:r>
    </w:p>
    <w:p w14:paraId="577AC538" w14:textId="77777777" w:rsidR="009F28E7" w:rsidRDefault="00712F3E" w:rsidP="00A81EC2">
      <w:pPr>
        <w:pBdr>
          <w:top w:val="nil"/>
          <w:left w:val="nil"/>
          <w:bottom w:val="nil"/>
          <w:right w:val="nil"/>
          <w:between w:val="nil"/>
        </w:pBdr>
        <w:tabs>
          <w:tab w:val="left" w:pos="851"/>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визначати додаткові до </w:t>
      </w:r>
      <w:r w:rsidR="00260B7A">
        <w:rPr>
          <w:rFonts w:ascii="Times New Roman" w:eastAsia="Times New Roman" w:hAnsi="Times New Roman" w:cs="Times New Roman"/>
          <w:color w:val="000000"/>
          <w:sz w:val="28"/>
          <w:szCs w:val="28"/>
          <w:lang w:val="uk-UA"/>
        </w:rPr>
        <w:t>с</w:t>
      </w:r>
      <w:r>
        <w:rPr>
          <w:rFonts w:ascii="Times New Roman" w:eastAsia="Times New Roman" w:hAnsi="Times New Roman" w:cs="Times New Roman"/>
          <w:color w:val="000000"/>
          <w:sz w:val="28"/>
          <w:szCs w:val="28"/>
        </w:rPr>
        <w:t>тандарту спеціальні компетентності;</w:t>
      </w:r>
    </w:p>
    <w:p w14:paraId="1BECE1C4" w14:textId="77777777" w:rsidR="009F28E7" w:rsidRDefault="00712F3E" w:rsidP="00A81EC2">
      <w:pPr>
        <w:pBdr>
          <w:top w:val="nil"/>
          <w:left w:val="nil"/>
          <w:bottom w:val="nil"/>
          <w:right w:val="nil"/>
          <w:between w:val="nil"/>
        </w:pBdr>
        <w:tabs>
          <w:tab w:val="left" w:pos="851"/>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формулювати узагальнені описи спеціальних компетентностей, що охоплюють відповідний перелік компетентностей </w:t>
      </w:r>
      <w:r w:rsidR="00260B7A">
        <w:rPr>
          <w:rFonts w:ascii="Times New Roman" w:eastAsia="Times New Roman" w:hAnsi="Times New Roman" w:cs="Times New Roman"/>
          <w:color w:val="000000"/>
          <w:sz w:val="28"/>
          <w:szCs w:val="28"/>
          <w:lang w:val="uk-UA"/>
        </w:rPr>
        <w:t>с</w:t>
      </w:r>
      <w:r>
        <w:rPr>
          <w:rFonts w:ascii="Times New Roman" w:eastAsia="Times New Roman" w:hAnsi="Times New Roman" w:cs="Times New Roman"/>
          <w:color w:val="000000"/>
          <w:sz w:val="28"/>
          <w:szCs w:val="28"/>
        </w:rPr>
        <w:t>тандарту;</w:t>
      </w:r>
    </w:p>
    <w:p w14:paraId="699DEFAC" w14:textId="77777777" w:rsidR="009F28E7" w:rsidRDefault="00712F3E" w:rsidP="00A81EC2">
      <w:pPr>
        <w:pBdr>
          <w:top w:val="nil"/>
          <w:left w:val="nil"/>
          <w:bottom w:val="nil"/>
          <w:right w:val="nil"/>
          <w:between w:val="nil"/>
        </w:pBdr>
        <w:tabs>
          <w:tab w:val="left" w:pos="851"/>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формулювати інший перелік спеціальних компетентностей, описи яких у сукупності охоплюють усі вимоги </w:t>
      </w:r>
      <w:r w:rsidR="00260B7A">
        <w:rPr>
          <w:rFonts w:ascii="Times New Roman" w:eastAsia="Times New Roman" w:hAnsi="Times New Roman" w:cs="Times New Roman"/>
          <w:color w:val="000000"/>
          <w:sz w:val="28"/>
          <w:szCs w:val="28"/>
          <w:lang w:val="uk-UA"/>
        </w:rPr>
        <w:t>с</w:t>
      </w:r>
      <w:r>
        <w:rPr>
          <w:rFonts w:ascii="Times New Roman" w:eastAsia="Times New Roman" w:hAnsi="Times New Roman" w:cs="Times New Roman"/>
          <w:color w:val="000000"/>
          <w:sz w:val="28"/>
          <w:szCs w:val="28"/>
        </w:rPr>
        <w:t>тандарту.</w:t>
      </w:r>
    </w:p>
    <w:p w14:paraId="6B0080A9" w14:textId="77777777" w:rsidR="009F28E7" w:rsidRPr="00D10337" w:rsidRDefault="00712F3E" w:rsidP="00A81EC2">
      <w:pPr>
        <w:pBdr>
          <w:top w:val="nil"/>
          <w:left w:val="nil"/>
          <w:bottom w:val="nil"/>
          <w:right w:val="nil"/>
          <w:between w:val="nil"/>
        </w:pBdr>
        <w:ind w:firstLine="567"/>
        <w:jc w:val="both"/>
        <w:rPr>
          <w:rFonts w:ascii="Times New Roman" w:eastAsia="Times New Roman" w:hAnsi="Times New Roman" w:cs="Times New Roman"/>
          <w:color w:val="000000"/>
          <w:sz w:val="28"/>
          <w:szCs w:val="28"/>
          <w:lang w:val="uk-UA"/>
        </w:rPr>
      </w:pPr>
      <w:r w:rsidRPr="00D10337">
        <w:rPr>
          <w:rFonts w:ascii="Times New Roman" w:eastAsia="Times New Roman" w:hAnsi="Times New Roman" w:cs="Times New Roman"/>
          <w:color w:val="000000"/>
          <w:sz w:val="28"/>
          <w:szCs w:val="28"/>
          <w:lang w:val="uk-UA"/>
        </w:rPr>
        <w:t xml:space="preserve">При проєктуванні і реалізації освітньої програми заклад вищої освіти (наукова установа) має забезпечити набуття кожним здобувачем вищої освіти всіх визначених цим </w:t>
      </w:r>
      <w:r w:rsidR="00260B7A" w:rsidRPr="00D10337">
        <w:rPr>
          <w:rFonts w:ascii="Times New Roman" w:eastAsia="Times New Roman" w:hAnsi="Times New Roman" w:cs="Times New Roman"/>
          <w:color w:val="000000"/>
          <w:sz w:val="28"/>
          <w:szCs w:val="28"/>
          <w:lang w:val="uk-UA"/>
        </w:rPr>
        <w:t>с</w:t>
      </w:r>
      <w:r w:rsidRPr="00D10337">
        <w:rPr>
          <w:rFonts w:ascii="Times New Roman" w:eastAsia="Times New Roman" w:hAnsi="Times New Roman" w:cs="Times New Roman"/>
          <w:color w:val="000000"/>
          <w:sz w:val="28"/>
          <w:szCs w:val="28"/>
          <w:lang w:val="uk-UA"/>
        </w:rPr>
        <w:t>тандартом компетентностей незалежно від обраної ним індивідуальної освітньої траєкторії, що охоплює компетентності, забезпечені обов’язковими та вибірковими освітніми компонентами, науковою складовою, визнаними результатами попереднього навчання, визнаними результатами навчання, що здобуті шляхом неформальної та інформальної освіти та/або академічної мобільності.</w:t>
      </w:r>
    </w:p>
    <w:p w14:paraId="0D54B1CF" w14:textId="77777777" w:rsidR="00260B7A" w:rsidRDefault="00260B7A" w:rsidP="00A81EC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05360095" w14:textId="77777777" w:rsidR="009F28E7" w:rsidRDefault="00712F3E" w:rsidP="00A81EC2">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03C11851" w14:textId="77777777" w:rsidR="009F28E7" w:rsidRDefault="009F28E7" w:rsidP="00A81EC2">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bookmarkStart w:id="3" w:name="_heading=h.17dp8vu" w:colFirst="0" w:colLast="0"/>
      <w:bookmarkEnd w:id="3"/>
    </w:p>
    <w:p w14:paraId="21CE9A25" w14:textId="77777777" w:rsidR="009F28E7" w:rsidRDefault="00712F3E" w:rsidP="00A81EC2">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спеціальності </w:t>
      </w:r>
      <w:r w:rsidR="007A4412">
        <w:rPr>
          <w:rFonts w:ascii="Times New Roman" w:eastAsia="Times New Roman" w:hAnsi="Times New Roman" w:cs="Times New Roman"/>
          <w:color w:val="000000"/>
          <w:sz w:val="28"/>
          <w:szCs w:val="28"/>
        </w:rPr>
        <w:t>E3 Хімія</w:t>
      </w:r>
      <w:r>
        <w:rPr>
          <w:rFonts w:ascii="Times New Roman" w:eastAsia="Times New Roman" w:hAnsi="Times New Roman" w:cs="Times New Roman"/>
          <w:color w:val="000000"/>
          <w:sz w:val="28"/>
          <w:szCs w:val="28"/>
        </w:rPr>
        <w:t xml:space="preserve"> регулювання не застосовується.</w:t>
      </w:r>
    </w:p>
    <w:p w14:paraId="0DFC3232" w14:textId="77777777" w:rsidR="009F28E7" w:rsidRDefault="009F28E7" w:rsidP="00A81EC2">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1F1E56D9" w14:textId="77777777" w:rsidR="009F28E7" w:rsidRDefault="00712F3E" w:rsidP="00A81EC2">
      <w:pPr>
        <w:pBdr>
          <w:top w:val="nil"/>
          <w:left w:val="nil"/>
          <w:bottom w:val="nil"/>
          <w:right w:val="nil"/>
          <w:between w:val="nil"/>
        </w:pBdr>
        <w:shd w:val="clear" w:color="auto" w:fill="FFFFFF"/>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ІX. Форма атестації здобувачів вищої освіти</w:t>
      </w:r>
    </w:p>
    <w:p w14:paraId="69F67C86" w14:textId="77777777" w:rsidR="009F28E7" w:rsidRDefault="009F28E7" w:rsidP="00A81EC2">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tbl>
      <w:tblPr>
        <w:tblStyle w:val="a7"/>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7615"/>
      </w:tblGrid>
      <w:tr w:rsidR="009F28E7" w14:paraId="3D4643F9" w14:textId="77777777" w:rsidTr="00260B7A">
        <w:trPr>
          <w:trHeight w:val="151"/>
        </w:trPr>
        <w:tc>
          <w:tcPr>
            <w:tcW w:w="2276" w:type="dxa"/>
          </w:tcPr>
          <w:p w14:paraId="30141BA3" w14:textId="77777777" w:rsidR="009F28E7" w:rsidRDefault="00712F3E">
            <w:pPr>
              <w:pBdr>
                <w:top w:val="nil"/>
                <w:left w:val="nil"/>
                <w:bottom w:val="nil"/>
                <w:right w:val="nil"/>
                <w:between w:val="nil"/>
              </w:pBdr>
              <w:ind w:firstLine="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Форма (форми) атестації здобувачів вищої освіти </w:t>
            </w:r>
          </w:p>
        </w:tc>
        <w:tc>
          <w:tcPr>
            <w:tcW w:w="7615" w:type="dxa"/>
          </w:tcPr>
          <w:p w14:paraId="0E7518D4" w14:textId="77777777" w:rsidR="009F28E7" w:rsidRDefault="00712F3E">
            <w:pPr>
              <w:pBdr>
                <w:top w:val="nil"/>
                <w:left w:val="nil"/>
                <w:bottom w:val="nil"/>
                <w:right w:val="nil"/>
                <w:between w:val="nil"/>
              </w:pBdr>
              <w:tabs>
                <w:tab w:val="left" w:pos="742"/>
              </w:tabs>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освітньо-наукових програм третього рівня вищої освіти, відповідно до статті 6 Закону України «Про вищу освіту», встановлюється єдина форма атестації – публічний захист дисертації.</w:t>
            </w:r>
          </w:p>
        </w:tc>
      </w:tr>
      <w:tr w:rsidR="009F28E7" w14:paraId="499D4CB5" w14:textId="77777777" w:rsidTr="00260B7A">
        <w:trPr>
          <w:trHeight w:val="151"/>
        </w:trPr>
        <w:tc>
          <w:tcPr>
            <w:tcW w:w="2276" w:type="dxa"/>
          </w:tcPr>
          <w:p w14:paraId="4BAA81D2" w14:textId="77777777" w:rsidR="009F28E7" w:rsidRDefault="00712F3E">
            <w:pPr>
              <w:pBdr>
                <w:top w:val="nil"/>
                <w:left w:val="nil"/>
                <w:bottom w:val="nil"/>
                <w:right w:val="nil"/>
                <w:between w:val="nil"/>
              </w:pBdr>
              <w:ind w:firstLine="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Вимоги до кваліфікаційної роботи</w:t>
            </w:r>
          </w:p>
        </w:tc>
        <w:tc>
          <w:tcPr>
            <w:tcW w:w="7615" w:type="dxa"/>
          </w:tcPr>
          <w:p w14:paraId="67433160" w14:textId="77777777" w:rsidR="009F28E7" w:rsidRDefault="00712F3E">
            <w:pPr>
              <w:pBdr>
                <w:top w:val="nil"/>
                <w:left w:val="nil"/>
                <w:bottom w:val="nil"/>
                <w:right w:val="nil"/>
                <w:between w:val="nil"/>
              </w:pBdr>
              <w:tabs>
                <w:tab w:val="left" w:pos="742"/>
              </w:tabs>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Дисертаційна робота має передбачати самостійне розв’язання комплексної проблеми професійної та/або дослідницько-інноваційної діяльності в </w:t>
            </w:r>
            <w:r w:rsidR="00E60364">
              <w:rPr>
                <w:rFonts w:ascii="Times New Roman" w:eastAsia="Times New Roman" w:hAnsi="Times New Roman" w:cs="Times New Roman"/>
                <w:color w:val="000000"/>
                <w:sz w:val="28"/>
                <w:szCs w:val="28"/>
                <w:lang w:val="uk-UA"/>
              </w:rPr>
              <w:t>хімічній</w:t>
            </w:r>
            <w:r>
              <w:rPr>
                <w:rFonts w:ascii="Times New Roman" w:eastAsia="Times New Roman" w:hAnsi="Times New Roman" w:cs="Times New Roman"/>
                <w:color w:val="000000"/>
                <w:sz w:val="28"/>
                <w:szCs w:val="28"/>
              </w:rPr>
              <w:t xml:space="preserve"> галузі.</w:t>
            </w:r>
          </w:p>
          <w:p w14:paraId="17CA12C8" w14:textId="77777777" w:rsidR="009F28E7" w:rsidRDefault="00712F3E">
            <w:pPr>
              <w:pBdr>
                <w:top w:val="nil"/>
                <w:left w:val="nil"/>
                <w:bottom w:val="nil"/>
                <w:right w:val="nil"/>
                <w:between w:val="nil"/>
              </w:pBdr>
              <w:tabs>
                <w:tab w:val="left" w:pos="742"/>
              </w:tabs>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Дисертаційна робота не повинна порушувати вимоги щодо академічної доброчесності, визначені Законом України «Про академічну доброчесність».</w:t>
            </w:r>
          </w:p>
          <w:p w14:paraId="3E3F5381" w14:textId="77777777" w:rsidR="009F28E7" w:rsidRDefault="00712F3E">
            <w:pPr>
              <w:pBdr>
                <w:top w:val="nil"/>
                <w:left w:val="nil"/>
                <w:bottom w:val="nil"/>
                <w:right w:val="nil"/>
                <w:between w:val="nil"/>
              </w:pBdr>
              <w:tabs>
                <w:tab w:val="left" w:pos="742"/>
              </w:tabs>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Дисертаційна робота має бути оприлюднена на офіційному вебсайті закладу вищої освіти (наукової установи).</w:t>
            </w:r>
          </w:p>
          <w:p w14:paraId="1E735554" w14:textId="77777777" w:rsidR="009F28E7" w:rsidRDefault="00712F3E">
            <w:pPr>
              <w:pBdr>
                <w:top w:val="nil"/>
                <w:left w:val="nil"/>
                <w:bottom w:val="nil"/>
                <w:right w:val="nil"/>
                <w:between w:val="nil"/>
              </w:pBdr>
              <w:tabs>
                <w:tab w:val="left" w:pos="742"/>
              </w:tabs>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Оприлюднення дисертаційних робіт, що містять інформацію з обмеженим доступом, слід здійснювати відповідно до вимог законодавства. </w:t>
            </w:r>
          </w:p>
        </w:tc>
      </w:tr>
    </w:tbl>
    <w:p w14:paraId="3294A9C0" w14:textId="77777777" w:rsidR="009F28E7" w:rsidRDefault="009F28E7">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0C40F71B" w14:textId="77777777" w:rsidR="009F28E7" w:rsidRDefault="00712F3E">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X. Додаткові вимоги та обмеження (за наявності) для міждисциплінарних освітніх програм </w:t>
      </w:r>
    </w:p>
    <w:p w14:paraId="33547DCF" w14:textId="77777777" w:rsidR="009F28E7" w:rsidRDefault="009F28E7">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color w:val="000000"/>
          <w:sz w:val="28"/>
          <w:szCs w:val="28"/>
        </w:rPr>
      </w:pPr>
    </w:p>
    <w:p w14:paraId="4B6B2E1D" w14:textId="77777777" w:rsidR="009F28E7" w:rsidRDefault="00712F3E">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міждисциплінарних належать освітні програми, предметна область яких є міждисциплінарною, тобто повністю або частково охоплює предметні області двох чи більше спеціальностей однієї або декількох галузей знань.</w:t>
      </w:r>
    </w:p>
    <w:p w14:paraId="69D4E60D" w14:textId="77777777" w:rsidR="009F28E7" w:rsidRDefault="00712F3E">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Міждисциплінарні освітні програми третього рівня вищої освіти передбачають зазначення спеціальностей/галузей знань у формулюваннях освітньої кваліфікації випускників відповідно до складу міждисциплінарної предметної області, який заклад вищої освіти визначає самостійно. </w:t>
      </w:r>
    </w:p>
    <w:p w14:paraId="278A608F" w14:textId="77777777" w:rsidR="009F28E7" w:rsidRDefault="00712F3E">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Міждисциплінарні освітні програми мають забезпечити виконання вимог Національної рамки кваліфікацій щодо компетентностей (результатів навчання) для відповідного кваліфікаційного рівня.</w:t>
      </w:r>
    </w:p>
    <w:p w14:paraId="02A70DA4" w14:textId="77777777" w:rsidR="009F28E7" w:rsidRDefault="00712F3E">
      <w:pPr>
        <w:pBdr>
          <w:top w:val="nil"/>
          <w:left w:val="nil"/>
          <w:bottom w:val="nil"/>
          <w:right w:val="nil"/>
          <w:between w:val="nil"/>
        </w:pBdr>
        <w:tabs>
          <w:tab w:val="left" w:pos="1134"/>
          <w:tab w:val="left" w:pos="5445"/>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створенні міждисциплінарних освітніх програм заклад вищої освіти (наукова установа) самостійно визначає вимоги до компетентностей, зокрема з числа передбачених Стандартами спеціальностей, що утворюють міждисциплінарну предметну область. </w:t>
      </w:r>
    </w:p>
    <w:p w14:paraId="5DC30F30" w14:textId="77777777" w:rsidR="009F28E7" w:rsidRDefault="00712F3E">
      <w:pPr>
        <w:widowControl w:val="0"/>
        <w:pBdr>
          <w:top w:val="nil"/>
          <w:left w:val="nil"/>
          <w:bottom w:val="nil"/>
          <w:right w:val="nil"/>
          <w:between w:val="nil"/>
        </w:pBdr>
        <w:tabs>
          <w:tab w:val="left" w:pos="0"/>
          <w:tab w:val="left" w:pos="720"/>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міждисциплінарних освітньо-наукових програм повинно відбуватися у відповідності до наказу Міністерства освіти і науки України від 01 лютого 2021 року № 128 (в редакції наказу МОН України від 21 березня 2025 року № 482) «Про затвердження Вимог до міждисциплінарних освітніх (наукових) програм».</w:t>
      </w:r>
    </w:p>
    <w:p w14:paraId="3EFB92C9" w14:textId="77777777" w:rsidR="009F28E7" w:rsidRDefault="00712F3E">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XI. Вимоги законодавства та/або професійних стандартів, необхідні для здобуття відповідних професійних кваліфікацій (за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наявності)</w:t>
      </w:r>
    </w:p>
    <w:p w14:paraId="543AED21" w14:textId="77777777" w:rsidR="009F28E7" w:rsidRDefault="009F28E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73A7E918" w14:textId="77777777" w:rsidR="009F28E7" w:rsidRDefault="00712F3E">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освітня програма передбачає присвоєння певної професійної кваліфікації, вона має забезпечити виконання вимог відповідного професійного стандарту.</w:t>
      </w:r>
    </w:p>
    <w:p w14:paraId="0BA64352" w14:textId="77777777" w:rsidR="009F28E7" w:rsidRDefault="009F28E7">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04714F2C" w14:textId="77777777" w:rsidR="009F28E7" w:rsidRDefault="00712F3E">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14:paraId="09F70F2C" w14:textId="77777777" w:rsidR="009F28E7" w:rsidRDefault="009F28E7">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660DC9B3" w14:textId="77777777" w:rsidR="009F28E7" w:rsidRDefault="00712F3E">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спеціальності </w:t>
      </w:r>
      <w:r w:rsidR="007A4412">
        <w:rPr>
          <w:rFonts w:ascii="Times New Roman" w:eastAsia="Times New Roman" w:hAnsi="Times New Roman" w:cs="Times New Roman"/>
          <w:color w:val="000000"/>
          <w:sz w:val="28"/>
          <w:szCs w:val="28"/>
        </w:rPr>
        <w:t>E3 Хімія</w:t>
      </w:r>
      <w:r>
        <w:rPr>
          <w:rFonts w:ascii="Times New Roman" w:eastAsia="Times New Roman" w:hAnsi="Times New Roman" w:cs="Times New Roman"/>
          <w:color w:val="000000"/>
          <w:sz w:val="28"/>
          <w:szCs w:val="28"/>
        </w:rPr>
        <w:t xml:space="preserve"> регулювання не застосовується.</w:t>
      </w:r>
    </w:p>
    <w:p w14:paraId="39FFB324" w14:textId="77777777" w:rsidR="009F28E7" w:rsidRDefault="009F28E7">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21884120" w14:textId="77777777" w:rsidR="009F28E7" w:rsidRDefault="00712F3E">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XIII. Перелік нормативних документів, на яких базується Стандарт вищої освіти </w:t>
      </w:r>
    </w:p>
    <w:p w14:paraId="03372253" w14:textId="77777777" w:rsidR="009F28E7" w:rsidRDefault="009F28E7">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752C7861" w14:textId="77777777" w:rsidR="009F28E7" w:rsidRDefault="00712F3E">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 вищу освіту: Закон України. URL: </w:t>
      </w:r>
      <w:hyperlink r:id="rId9">
        <w:r>
          <w:rPr>
            <w:rFonts w:ascii="Times New Roman" w:eastAsia="Times New Roman" w:hAnsi="Times New Roman" w:cs="Times New Roman"/>
            <w:color w:val="0000FF"/>
            <w:sz w:val="28"/>
            <w:szCs w:val="28"/>
            <w:u w:val="single"/>
          </w:rPr>
          <w:t>http://zakon4.rada.gov.ua/laws/show/1556-18</w:t>
        </w:r>
      </w:hyperlink>
      <w:r>
        <w:rPr>
          <w:rFonts w:ascii="Times New Roman" w:eastAsia="Times New Roman" w:hAnsi="Times New Roman" w:cs="Times New Roman"/>
          <w:color w:val="000000"/>
          <w:sz w:val="28"/>
          <w:szCs w:val="28"/>
        </w:rPr>
        <w:t>.</w:t>
      </w:r>
    </w:p>
    <w:p w14:paraId="46132437" w14:textId="77777777" w:rsidR="009F28E7" w:rsidRDefault="00712F3E">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 освіту: Закон України. URL: </w:t>
      </w:r>
      <w:hyperlink r:id="rId10">
        <w:r>
          <w:rPr>
            <w:rFonts w:ascii="Times New Roman" w:eastAsia="Times New Roman" w:hAnsi="Times New Roman" w:cs="Times New Roman"/>
            <w:color w:val="1155CC"/>
            <w:sz w:val="28"/>
            <w:szCs w:val="28"/>
            <w:u w:val="single"/>
          </w:rPr>
          <w:t>http://zakon5.rada.gov.ua/laws/show/2145-19</w:t>
        </w:r>
      </w:hyperlink>
      <w:r>
        <w:rPr>
          <w:rFonts w:ascii="Times New Roman" w:eastAsia="Times New Roman" w:hAnsi="Times New Roman" w:cs="Times New Roman"/>
          <w:color w:val="000000"/>
          <w:sz w:val="28"/>
          <w:szCs w:val="28"/>
        </w:rPr>
        <w:t>.</w:t>
      </w:r>
    </w:p>
    <w:p w14:paraId="67613003" w14:textId="77777777" w:rsidR="009F28E7" w:rsidRDefault="00712F3E">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Указ Президента України «Про Цілі сталого розвитку України на період до 2030 року». URL: </w:t>
      </w:r>
      <w:hyperlink r:id="rId11" w:anchor="Text">
        <w:r>
          <w:rPr>
            <w:rFonts w:ascii="Times New Roman" w:eastAsia="Times New Roman" w:hAnsi="Times New Roman" w:cs="Times New Roman"/>
            <w:color w:val="0000FF"/>
            <w:sz w:val="28"/>
            <w:szCs w:val="28"/>
            <w:u w:val="single"/>
          </w:rPr>
          <w:t>https://zakon.rada.gov.ua/laws/show/722/2019#Text</w:t>
        </w:r>
      </w:hyperlink>
      <w:r>
        <w:rPr>
          <w:rFonts w:ascii="Times New Roman" w:eastAsia="Times New Roman" w:hAnsi="Times New Roman" w:cs="Times New Roman"/>
          <w:color w:val="000000"/>
          <w:sz w:val="28"/>
          <w:szCs w:val="28"/>
        </w:rPr>
        <w:t xml:space="preserve">. </w:t>
      </w:r>
    </w:p>
    <w:p w14:paraId="167BE1B9" w14:textId="77777777" w:rsidR="009F28E7" w:rsidRDefault="00712F3E">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12">
        <w:r>
          <w:rPr>
            <w:rFonts w:ascii="Times New Roman" w:eastAsia="Times New Roman" w:hAnsi="Times New Roman" w:cs="Times New Roman"/>
            <w:color w:val="1155CC"/>
            <w:sz w:val="28"/>
            <w:szCs w:val="28"/>
            <w:u w:val="single"/>
          </w:rPr>
          <w:t>http://zakon4.rada.gov.ua/laws/show/1341-2011-п</w:t>
        </w:r>
      </w:hyperlink>
      <w:r>
        <w:rPr>
          <w:rFonts w:ascii="Times New Roman" w:eastAsia="Times New Roman" w:hAnsi="Times New Roman" w:cs="Times New Roman"/>
          <w:color w:val="000000"/>
          <w:sz w:val="28"/>
          <w:szCs w:val="28"/>
        </w:rPr>
        <w:t>.</w:t>
      </w:r>
    </w:p>
    <w:p w14:paraId="298F28A3" w14:textId="77777777" w:rsidR="009F28E7" w:rsidRDefault="00712F3E">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3">
        <w:r>
          <w:rPr>
            <w:rFonts w:ascii="Times New Roman" w:eastAsia="Times New Roman" w:hAnsi="Times New Roman" w:cs="Times New Roman"/>
            <w:color w:val="1155CC"/>
            <w:sz w:val="28"/>
            <w:szCs w:val="28"/>
            <w:u w:val="single"/>
          </w:rPr>
          <w:t>http://zakon4.rada.gov.ua/laws/show/266-2015-п</w:t>
        </w:r>
      </w:hyperlink>
      <w:r>
        <w:rPr>
          <w:rFonts w:ascii="Times New Roman" w:eastAsia="Times New Roman" w:hAnsi="Times New Roman" w:cs="Times New Roman"/>
          <w:color w:val="1155CC"/>
          <w:sz w:val="28"/>
          <w:szCs w:val="28"/>
          <w:u w:val="single"/>
        </w:rPr>
        <w:t>.</w:t>
      </w:r>
    </w:p>
    <w:p w14:paraId="7416B20E" w14:textId="77777777" w:rsidR="009F28E7" w:rsidRDefault="00712F3E">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Порядок підготовки здобувачів вищої освіти ступеня доктора філософії та доктора наук у вищих навчальних закладах (наукових установах). Затверджено Постановою КМУ від 23 березня 2016 р. № 261 (зі змінами). </w:t>
      </w:r>
      <w:hyperlink r:id="rId14">
        <w:r>
          <w:rPr>
            <w:rFonts w:ascii="Times New Roman" w:eastAsia="Times New Roman" w:hAnsi="Times New Roman" w:cs="Times New Roman"/>
            <w:color w:val="1155CC"/>
            <w:sz w:val="28"/>
            <w:szCs w:val="28"/>
            <w:u w:val="single"/>
          </w:rPr>
          <w:t>https://zakon.rada.gov.ua/laws/show/261-2016</w:t>
        </w:r>
      </w:hyperlink>
      <w:r>
        <w:rPr>
          <w:rFonts w:ascii="Times New Roman" w:eastAsia="Times New Roman" w:hAnsi="Times New Roman" w:cs="Times New Roman"/>
          <w:color w:val="1155CC"/>
          <w:sz w:val="28"/>
          <w:szCs w:val="28"/>
          <w:u w:val="single"/>
        </w:rPr>
        <w:t>.</w:t>
      </w:r>
    </w:p>
    <w:p w14:paraId="25B9AFCF" w14:textId="77777777" w:rsidR="009F28E7" w:rsidRDefault="00712F3E">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затверджений Постановою КМУ від 12 січня 2022 р. № 44 (зі змінами). </w:t>
      </w:r>
      <w:hyperlink r:id="rId15">
        <w:r>
          <w:rPr>
            <w:rFonts w:ascii="Times New Roman" w:eastAsia="Times New Roman" w:hAnsi="Times New Roman" w:cs="Times New Roman"/>
            <w:color w:val="0000FF"/>
            <w:sz w:val="28"/>
            <w:szCs w:val="28"/>
            <w:u w:val="single"/>
          </w:rPr>
          <w:t>https://zakon.rada.gov.ua/laws/show/44-2022</w:t>
        </w:r>
      </w:hyperlink>
      <w:r>
        <w:rPr>
          <w:rFonts w:ascii="Times New Roman" w:eastAsia="Times New Roman" w:hAnsi="Times New Roman" w:cs="Times New Roman"/>
          <w:color w:val="000000"/>
          <w:sz w:val="28"/>
          <w:szCs w:val="28"/>
        </w:rPr>
        <w:t xml:space="preserve">. </w:t>
      </w:r>
    </w:p>
    <w:p w14:paraId="5F9A6141" w14:textId="77777777" w:rsidR="009F28E7" w:rsidRDefault="00712F3E">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bookmarkStart w:id="4" w:name="_heading=h.mmm7f7uzcdhs" w:colFirst="0" w:colLast="0"/>
      <w:bookmarkEnd w:id="4"/>
      <w:r>
        <w:rPr>
          <w:rFonts w:ascii="Times New Roman" w:eastAsia="Times New Roman" w:hAnsi="Times New Roman" w:cs="Times New Roman"/>
          <w:color w:val="000000"/>
          <w:sz w:val="28"/>
          <w:szCs w:val="28"/>
        </w:rPr>
        <w:t xml:space="preserve">Вимоги до міждисциплінарних освітніх (наукових) програм. Затверджено Наказом Міністерства освіти і науки України від 01.02.2021р. № 128 (в редакції наказу МОН України від 21.03.2025р. № 482). URL: </w:t>
      </w:r>
      <w:hyperlink r:id="rId16" w:anchor="Text">
        <w:r>
          <w:rPr>
            <w:rFonts w:ascii="Times New Roman" w:eastAsia="Times New Roman" w:hAnsi="Times New Roman" w:cs="Times New Roman"/>
            <w:color w:val="0000FF"/>
            <w:sz w:val="28"/>
            <w:szCs w:val="28"/>
            <w:u w:val="single"/>
          </w:rPr>
          <w:t>https://zakon.rada.gov.ua/laws/show/z0454-21#Text</w:t>
        </w:r>
      </w:hyperlink>
      <w:r>
        <w:rPr>
          <w:rFonts w:ascii="Times New Roman" w:eastAsia="Times New Roman" w:hAnsi="Times New Roman" w:cs="Times New Roman"/>
          <w:color w:val="000000"/>
          <w:sz w:val="28"/>
          <w:szCs w:val="28"/>
        </w:rPr>
        <w:t>.</w:t>
      </w:r>
    </w:p>
    <w:p w14:paraId="4091D846" w14:textId="77777777" w:rsidR="009F28E7" w:rsidRDefault="00712F3E">
      <w:pPr>
        <w:numPr>
          <w:ilvl w:val="0"/>
          <w:numId w:val="2"/>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Національний класифікатор України: Класифікатор професій ДК 003:2010 (із змінами). URL: </w:t>
      </w:r>
      <w:hyperlink r:id="rId17">
        <w:r>
          <w:rPr>
            <w:rFonts w:ascii="Times New Roman" w:eastAsia="Times New Roman" w:hAnsi="Times New Roman" w:cs="Times New Roman"/>
            <w:color w:val="0000FF"/>
            <w:sz w:val="28"/>
            <w:szCs w:val="28"/>
            <w:u w:val="single"/>
          </w:rPr>
          <w:t>https://zakon.rada.gov.ua/rada/show/va327609-10</w:t>
        </w:r>
      </w:hyperlink>
      <w:r>
        <w:rPr>
          <w:rFonts w:ascii="Times New Roman" w:eastAsia="Times New Roman" w:hAnsi="Times New Roman" w:cs="Times New Roman"/>
          <w:color w:val="000000"/>
          <w:sz w:val="28"/>
          <w:szCs w:val="28"/>
        </w:rPr>
        <w:t xml:space="preserve">. </w:t>
      </w:r>
    </w:p>
    <w:p w14:paraId="3622D138" w14:textId="45DA0DE1" w:rsidR="009F28E7" w:rsidRDefault="009F28E7">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59534149" w14:textId="69FC7179" w:rsidR="002A18A7" w:rsidRDefault="002A18A7">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149A14A3" w14:textId="77777777" w:rsidR="002A18A7" w:rsidRDefault="002A18A7">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70C11860" w14:textId="77777777" w:rsidR="009F28E7" w:rsidRDefault="00712F3E">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XIV. Додаткові джерела</w:t>
      </w:r>
    </w:p>
    <w:p w14:paraId="3AD0FC35" w14:textId="77777777" w:rsidR="009F28E7" w:rsidRDefault="009F28E7">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7E68554B"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Standard </w:t>
      </w:r>
      <w:proofErr w:type="spellStart"/>
      <w:r>
        <w:rPr>
          <w:rFonts w:ascii="Times New Roman" w:eastAsia="Times New Roman" w:hAnsi="Times New Roman" w:cs="Times New Roman"/>
          <w:color w:val="000000"/>
          <w:sz w:val="28"/>
          <w:szCs w:val="28"/>
        </w:rPr>
        <w:t>Classification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(ISCED 2011): </w:t>
      </w:r>
      <w:hyperlink r:id="rId18" w:anchor=":~:text=ISCED%20was%20developed%20by%20UNESCO,facilitating%20national%20and%20international%20comparisons">
        <w:r>
          <w:rPr>
            <w:rFonts w:ascii="Times New Roman" w:eastAsia="Times New Roman" w:hAnsi="Times New Roman" w:cs="Times New Roman"/>
            <w:color w:val="0000FF"/>
            <w:sz w:val="28"/>
            <w:szCs w:val="28"/>
            <w:u w:val="single"/>
          </w:rPr>
          <w:t>https://www.datenportal.bmbf.de/portal/en/G294.html#:~:text=ISCED%20was%20developed%20by%20UNESCO,facilitating%20national%20and%20international%20comparisons</w:t>
        </w:r>
      </w:hyperlink>
      <w:r>
        <w:rPr>
          <w:rFonts w:ascii="Times New Roman" w:eastAsia="Times New Roman" w:hAnsi="Times New Roman" w:cs="Times New Roman"/>
          <w:color w:val="000000"/>
          <w:sz w:val="28"/>
          <w:szCs w:val="28"/>
        </w:rPr>
        <w:t xml:space="preserve">. </w:t>
      </w:r>
    </w:p>
    <w:p w14:paraId="039D0880"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ISCED </w:t>
      </w:r>
      <w:proofErr w:type="spellStart"/>
      <w:r>
        <w:rPr>
          <w:rFonts w:ascii="Times New Roman" w:eastAsia="Times New Roman" w:hAnsi="Times New Roman" w:cs="Times New Roman"/>
          <w:color w:val="000000"/>
          <w:sz w:val="28"/>
          <w:szCs w:val="28"/>
        </w:rPr>
        <w:t>Fields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Training</w:t>
      </w:r>
      <w:proofErr w:type="spellEnd"/>
      <w:r>
        <w:rPr>
          <w:rFonts w:ascii="Times New Roman" w:eastAsia="Times New Roman" w:hAnsi="Times New Roman" w:cs="Times New Roman"/>
          <w:color w:val="000000"/>
          <w:sz w:val="28"/>
          <w:szCs w:val="28"/>
        </w:rPr>
        <w:t xml:space="preserve"> 2013 (ISCED-F 2013): chrome-extension://efaidnbmnnnibpcajpcglclefindmkaj/http://uis.unesco.org/sites/default/files/documents/isced-fields-of-education-and-training-2013-en.pdf.  </w:t>
      </w:r>
    </w:p>
    <w:p w14:paraId="3A5BB97E"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standard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classification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Fields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training</w:t>
      </w:r>
      <w:proofErr w:type="spellEnd"/>
      <w:r>
        <w:rPr>
          <w:rFonts w:ascii="Times New Roman" w:eastAsia="Times New Roman" w:hAnsi="Times New Roman" w:cs="Times New Roman"/>
          <w:color w:val="000000"/>
          <w:sz w:val="28"/>
          <w:szCs w:val="28"/>
        </w:rPr>
        <w:t xml:space="preserve"> 2013 (ISCED-F 2013) – </w:t>
      </w:r>
      <w:proofErr w:type="spellStart"/>
      <w:r>
        <w:rPr>
          <w:rFonts w:ascii="Times New Roman" w:eastAsia="Times New Roman" w:hAnsi="Times New Roman" w:cs="Times New Roman"/>
          <w:color w:val="000000"/>
          <w:sz w:val="28"/>
          <w:szCs w:val="28"/>
        </w:rPr>
        <w:t>Detailed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field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descriptions</w:t>
      </w:r>
      <w:proofErr w:type="spellEnd"/>
      <w:r>
        <w:rPr>
          <w:rFonts w:ascii="Times New Roman" w:eastAsia="Times New Roman" w:hAnsi="Times New Roman" w:cs="Times New Roman"/>
          <w:color w:val="000000"/>
          <w:sz w:val="28"/>
          <w:szCs w:val="28"/>
        </w:rPr>
        <w:t xml:space="preserve">. URL: </w:t>
      </w:r>
      <w:hyperlink r:id="rId19">
        <w:r>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r>
        <w:rPr>
          <w:rFonts w:ascii="Times New Roman" w:eastAsia="Times New Roman" w:hAnsi="Times New Roman" w:cs="Times New Roman"/>
          <w:color w:val="1155CC"/>
          <w:sz w:val="28"/>
          <w:szCs w:val="28"/>
          <w:u w:val="single"/>
        </w:rPr>
        <w:t>.</w:t>
      </w:r>
    </w:p>
    <w:p w14:paraId="6BE7E9F1"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Council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Recommendation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22 </w:t>
      </w:r>
      <w:proofErr w:type="spellStart"/>
      <w:r>
        <w:rPr>
          <w:rFonts w:ascii="Times New Roman" w:eastAsia="Times New Roman" w:hAnsi="Times New Roman" w:cs="Times New Roman"/>
          <w:color w:val="000000"/>
          <w:sz w:val="28"/>
          <w:szCs w:val="28"/>
        </w:rPr>
        <w:t>May</w:t>
      </w:r>
      <w:proofErr w:type="spellEnd"/>
      <w:r>
        <w:rPr>
          <w:rFonts w:ascii="Times New Roman" w:eastAsia="Times New Roman" w:hAnsi="Times New Roman" w:cs="Times New Roman"/>
          <w:color w:val="000000"/>
          <w:sz w:val="28"/>
          <w:szCs w:val="28"/>
        </w:rPr>
        <w:t xml:space="preserve"> 2018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key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competences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lifelong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learning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EEA </w:t>
      </w:r>
      <w:proofErr w:type="spellStart"/>
      <w:r>
        <w:rPr>
          <w:rFonts w:ascii="Times New Roman" w:eastAsia="Times New Roman" w:hAnsi="Times New Roman" w:cs="Times New Roman"/>
          <w:color w:val="000000"/>
          <w:sz w:val="28"/>
          <w:szCs w:val="28"/>
        </w:rPr>
        <w:t>relevance</w:t>
      </w:r>
      <w:proofErr w:type="spellEnd"/>
      <w:r>
        <w:rPr>
          <w:rFonts w:ascii="Times New Roman" w:eastAsia="Times New Roman" w:hAnsi="Times New Roman" w:cs="Times New Roman"/>
          <w:color w:val="000000"/>
          <w:sz w:val="28"/>
          <w:szCs w:val="28"/>
        </w:rPr>
        <w:t>.). URL:  https://eur-lex.europa.eu/legal-content/EN/TXT/?uri=uriserv:OJ.C_.2018.189.01.0001.01.ENG&amp;toc=OJ:C:2018:189:TOC.</w:t>
      </w:r>
    </w:p>
    <w:p w14:paraId="3B06B438"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European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Qualifications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Framework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Supporting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Learning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CrossBorder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Mobility</w:t>
      </w:r>
      <w:proofErr w:type="spellEnd"/>
      <w:r>
        <w:rPr>
          <w:rFonts w:ascii="Times New Roman" w:eastAsia="Times New Roman" w:hAnsi="Times New Roman" w:cs="Times New Roman"/>
          <w:color w:val="000000"/>
          <w:sz w:val="28"/>
          <w:szCs w:val="28"/>
        </w:rPr>
        <w:t>. URL: http://www.ehea.info/Upload/TPG_A_QF_RO_MK_1_EQF_Brochure.pdf.</w:t>
      </w:r>
    </w:p>
    <w:p w14:paraId="0B3C90F4"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QF-EHEA – </w:t>
      </w:r>
      <w:proofErr w:type="spellStart"/>
      <w:r>
        <w:rPr>
          <w:rFonts w:ascii="Times New Roman" w:eastAsia="Times New Roman" w:hAnsi="Times New Roman" w:cs="Times New Roman"/>
          <w:color w:val="000000"/>
          <w:sz w:val="28"/>
          <w:szCs w:val="28"/>
        </w:rPr>
        <w:t>Qualification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Framework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European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Higher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Area</w:t>
      </w:r>
      <w:proofErr w:type="spellEnd"/>
      <w:r>
        <w:rPr>
          <w:rFonts w:ascii="Times New Roman" w:eastAsia="Times New Roman" w:hAnsi="Times New Roman" w:cs="Times New Roman"/>
          <w:color w:val="000000"/>
          <w:sz w:val="28"/>
          <w:szCs w:val="28"/>
        </w:rPr>
        <w:t>.</w:t>
      </w:r>
    </w:p>
    <w:p w14:paraId="2D91947E"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Стандарти та рекомендації щодо забезпечення якості в Європейському просторі вищої освіти (ESG). URL: </w:t>
      </w:r>
      <w:hyperlink r:id="rId20">
        <w:r>
          <w:rPr>
            <w:rFonts w:ascii="Times New Roman" w:eastAsia="Times New Roman" w:hAnsi="Times New Roman" w:cs="Times New Roman"/>
            <w:color w:val="0000FF"/>
            <w:sz w:val="28"/>
            <w:szCs w:val="28"/>
            <w:u w:val="single"/>
          </w:rPr>
          <w:t>https://ihed.org.ua/wp-content/uploads/2018/10/04_2016_ESG_2015.pdf</w:t>
        </w:r>
      </w:hyperlink>
      <w:r>
        <w:rPr>
          <w:rFonts w:ascii="Times New Roman" w:eastAsia="Times New Roman" w:hAnsi="Times New Roman" w:cs="Times New Roman"/>
          <w:color w:val="000000"/>
          <w:sz w:val="28"/>
          <w:szCs w:val="28"/>
        </w:rPr>
        <w:t>.</w:t>
      </w:r>
    </w:p>
    <w:p w14:paraId="44FA73EC"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Higher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World</w:t>
      </w:r>
      <w:proofErr w:type="spellEnd"/>
      <w:r>
        <w:rPr>
          <w:rFonts w:ascii="Times New Roman" w:eastAsia="Times New Roman" w:hAnsi="Times New Roman" w:cs="Times New Roman"/>
          <w:color w:val="000000"/>
          <w:sz w:val="28"/>
          <w:szCs w:val="28"/>
        </w:rPr>
        <w:t xml:space="preserve"> 8 - </w:t>
      </w:r>
      <w:proofErr w:type="spellStart"/>
      <w:r>
        <w:rPr>
          <w:rFonts w:ascii="Times New Roman" w:eastAsia="Times New Roman" w:hAnsi="Times New Roman" w:cs="Times New Roman"/>
          <w:color w:val="000000"/>
          <w:sz w:val="28"/>
          <w:szCs w:val="28"/>
        </w:rPr>
        <w:t>Special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issue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Visions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Higher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towards</w:t>
      </w:r>
      <w:proofErr w:type="spellEnd"/>
      <w:r>
        <w:rPr>
          <w:rFonts w:ascii="Times New Roman" w:eastAsia="Times New Roman" w:hAnsi="Times New Roman" w:cs="Times New Roman"/>
          <w:color w:val="000000"/>
          <w:sz w:val="28"/>
          <w:szCs w:val="28"/>
        </w:rPr>
        <w:t xml:space="preserve"> 2030. </w:t>
      </w:r>
      <w:proofErr w:type="spellStart"/>
      <w:r>
        <w:rPr>
          <w:rFonts w:ascii="Times New Roman" w:eastAsia="Times New Roman" w:hAnsi="Times New Roman" w:cs="Times New Roman"/>
          <w:color w:val="000000"/>
          <w:sz w:val="28"/>
          <w:szCs w:val="28"/>
        </w:rPr>
        <w:t>Barcelona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GUNi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May</w:t>
      </w:r>
      <w:proofErr w:type="spellEnd"/>
      <w:r>
        <w:rPr>
          <w:rFonts w:ascii="Times New Roman" w:eastAsia="Times New Roman" w:hAnsi="Times New Roman" w:cs="Times New Roman"/>
          <w:color w:val="000000"/>
          <w:sz w:val="28"/>
          <w:szCs w:val="28"/>
        </w:rPr>
        <w:t xml:space="preserve"> 2022. URL: </w:t>
      </w:r>
      <w:hyperlink r:id="rId21">
        <w:r>
          <w:rPr>
            <w:rFonts w:ascii="Times New Roman" w:eastAsia="Times New Roman" w:hAnsi="Times New Roman" w:cs="Times New Roman"/>
            <w:color w:val="0000FF"/>
            <w:sz w:val="28"/>
            <w:szCs w:val="28"/>
            <w:u w:val="single"/>
          </w:rPr>
          <w:t>https://www.guninetwork.org/files/guni_heiw_8_complete_-_new_visions_for_higher_education_towards_2030_1.pdf</w:t>
        </w:r>
      </w:hyperlink>
      <w:r>
        <w:rPr>
          <w:rFonts w:ascii="Times New Roman" w:eastAsia="Times New Roman" w:hAnsi="Times New Roman" w:cs="Times New Roman"/>
          <w:color w:val="000000"/>
          <w:sz w:val="28"/>
          <w:szCs w:val="28"/>
        </w:rPr>
        <w:t xml:space="preserve">.  </w:t>
      </w:r>
    </w:p>
    <w:p w14:paraId="573E0FE1"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ЦСР У ДІЇ. URL: </w:t>
      </w:r>
      <w:hyperlink r:id="rId22">
        <w:r>
          <w:rPr>
            <w:rFonts w:ascii="Times New Roman" w:eastAsia="Times New Roman" w:hAnsi="Times New Roman" w:cs="Times New Roman"/>
            <w:color w:val="1155CC"/>
            <w:sz w:val="28"/>
            <w:szCs w:val="28"/>
            <w:u w:val="single"/>
          </w:rPr>
          <w:t>https://www.undp.org/uk/ukraine/tsili-staloho-rozvytku</w:t>
        </w:r>
      </w:hyperlink>
      <w:r w:rsidR="00260B7A">
        <w:rPr>
          <w:rFonts w:ascii="Times New Roman" w:eastAsia="Times New Roman" w:hAnsi="Times New Roman" w:cs="Times New Roman"/>
          <w:color w:val="1155CC"/>
          <w:sz w:val="28"/>
          <w:szCs w:val="28"/>
          <w:u w:val="single"/>
          <w:lang w:val="uk-UA"/>
        </w:rPr>
        <w:t>.</w:t>
      </w:r>
    </w:p>
    <w:p w14:paraId="02F42134"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Рамка цифрової компетентності громадян України. URL: https://osvita.diia.gov.ua/uploads/1/7451-ramka_cifrovoi_kompetentnosti.pdf</w:t>
      </w:r>
    </w:p>
    <w:p w14:paraId="6AAA8208"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Рамка компетентностей для культури демократії. URL: </w:t>
      </w:r>
      <w:hyperlink r:id="rId23">
        <w:r>
          <w:rPr>
            <w:rFonts w:ascii="Times New Roman" w:eastAsia="Times New Roman" w:hAnsi="Times New Roman" w:cs="Times New Roman"/>
            <w:color w:val="0000FF"/>
            <w:sz w:val="28"/>
            <w:szCs w:val="28"/>
            <w:u w:val="single"/>
          </w:rPr>
          <w:t>https://rm.coe.int/rf-cdc-vol-2-/168097ec96</w:t>
        </w:r>
      </w:hyperlink>
      <w:r>
        <w:rPr>
          <w:rFonts w:ascii="Times New Roman" w:eastAsia="Times New Roman" w:hAnsi="Times New Roman" w:cs="Times New Roman"/>
          <w:color w:val="000000"/>
          <w:sz w:val="28"/>
          <w:szCs w:val="28"/>
        </w:rPr>
        <w:t xml:space="preserve">. </w:t>
      </w:r>
    </w:p>
    <w:p w14:paraId="2A4B6B50"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TUNING </w:t>
      </w:r>
      <w:proofErr w:type="spellStart"/>
      <w:r>
        <w:rPr>
          <w:rFonts w:ascii="Times New Roman" w:eastAsia="Times New Roman" w:hAnsi="Times New Roman" w:cs="Times New Roman"/>
          <w:color w:val="000000"/>
          <w:sz w:val="28"/>
          <w:szCs w:val="28"/>
        </w:rPr>
        <w:t>Educational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Structures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Europe</w:t>
      </w:r>
      <w:proofErr w:type="spellEnd"/>
      <w:r>
        <w:rPr>
          <w:rFonts w:ascii="Times New Roman" w:eastAsia="Times New Roman" w:hAnsi="Times New Roman" w:cs="Times New Roman"/>
          <w:color w:val="000000"/>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w:t>
      </w:r>
      <w:hyperlink r:id="rId24">
        <w:r>
          <w:rPr>
            <w:rFonts w:ascii="Times New Roman" w:eastAsia="Times New Roman" w:hAnsi="Times New Roman" w:cs="Times New Roman"/>
            <w:color w:val="0000FF"/>
            <w:sz w:val="28"/>
            <w:szCs w:val="28"/>
            <w:u w:val="single"/>
          </w:rPr>
          <w:t>http://www.ehea.info/cid101886/tuning-educational-structures-europe.html</w:t>
        </w:r>
      </w:hyperlink>
      <w:r>
        <w:rPr>
          <w:rFonts w:ascii="Times New Roman" w:eastAsia="Times New Roman" w:hAnsi="Times New Roman" w:cs="Times New Roman"/>
          <w:color w:val="000000"/>
          <w:sz w:val="28"/>
          <w:szCs w:val="28"/>
        </w:rPr>
        <w:t>.</w:t>
      </w:r>
    </w:p>
    <w:p w14:paraId="2A60B6F4"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Національний освітній глосарій: вища освіта (4-е вид., перероб. і </w:t>
      </w:r>
      <w:proofErr w:type="spellStart"/>
      <w:r>
        <w:rPr>
          <w:rFonts w:ascii="Times New Roman" w:eastAsia="Times New Roman" w:hAnsi="Times New Roman" w:cs="Times New Roman"/>
          <w:color w:val="000000"/>
          <w:sz w:val="28"/>
          <w:szCs w:val="28"/>
        </w:rPr>
        <w:t>доп</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Авт</w:t>
      </w:r>
      <w:proofErr w:type="spellEnd"/>
      <w:r>
        <w:rPr>
          <w:rFonts w:ascii="Times New Roman" w:eastAsia="Times New Roman" w:hAnsi="Times New Roman" w:cs="Times New Roman"/>
          <w:color w:val="000000"/>
          <w:sz w:val="28"/>
          <w:szCs w:val="28"/>
        </w:rPr>
        <w:t xml:space="preserve">.-уклад.: В.Є. Бахрушин, М.І. Винницький, В.М. Захарченко, І.О. Золотарьова, С.А. </w:t>
      </w:r>
      <w:proofErr w:type="spellStart"/>
      <w:r>
        <w:rPr>
          <w:rFonts w:ascii="Times New Roman" w:eastAsia="Times New Roman" w:hAnsi="Times New Roman" w:cs="Times New Roman"/>
          <w:color w:val="000000"/>
          <w:sz w:val="28"/>
          <w:szCs w:val="28"/>
        </w:rPr>
        <w:t>Калашнікова</w:t>
      </w:r>
      <w:proofErr w:type="spellEnd"/>
      <w:r>
        <w:rPr>
          <w:rFonts w:ascii="Times New Roman" w:eastAsia="Times New Roman" w:hAnsi="Times New Roman" w:cs="Times New Roman"/>
          <w:color w:val="000000"/>
          <w:sz w:val="28"/>
          <w:szCs w:val="28"/>
        </w:rPr>
        <w:t xml:space="preserve">, В.І. Луговий, М.Р. </w:t>
      </w:r>
      <w:proofErr w:type="spellStart"/>
      <w:r>
        <w:rPr>
          <w:rFonts w:ascii="Times New Roman" w:eastAsia="Times New Roman" w:hAnsi="Times New Roman" w:cs="Times New Roman"/>
          <w:color w:val="000000"/>
          <w:sz w:val="28"/>
          <w:szCs w:val="28"/>
        </w:rPr>
        <w:t>Мруга</w:t>
      </w:r>
      <w:proofErr w:type="spellEnd"/>
      <w:r>
        <w:rPr>
          <w:rFonts w:ascii="Times New Roman" w:eastAsia="Times New Roman" w:hAnsi="Times New Roman" w:cs="Times New Roman"/>
          <w:color w:val="000000"/>
          <w:sz w:val="28"/>
          <w:szCs w:val="28"/>
        </w:rPr>
        <w:t xml:space="preserve">, Ю.М. </w:t>
      </w:r>
      <w:proofErr w:type="spellStart"/>
      <w:r>
        <w:rPr>
          <w:rFonts w:ascii="Times New Roman" w:eastAsia="Times New Roman" w:hAnsi="Times New Roman" w:cs="Times New Roman"/>
          <w:color w:val="000000"/>
          <w:sz w:val="28"/>
          <w:szCs w:val="28"/>
        </w:rPr>
        <w:t>Рашкевич</w:t>
      </w:r>
      <w:proofErr w:type="spellEnd"/>
      <w:r>
        <w:rPr>
          <w:rFonts w:ascii="Times New Roman" w:eastAsia="Times New Roman" w:hAnsi="Times New Roman" w:cs="Times New Roman"/>
          <w:color w:val="000000"/>
          <w:sz w:val="28"/>
          <w:szCs w:val="28"/>
        </w:rPr>
        <w:t xml:space="preserve">, І.М. Сікорська, А.В. </w:t>
      </w:r>
      <w:proofErr w:type="spellStart"/>
      <w:r>
        <w:rPr>
          <w:rFonts w:ascii="Times New Roman" w:eastAsia="Times New Roman" w:hAnsi="Times New Roman" w:cs="Times New Roman"/>
          <w:color w:val="000000"/>
          <w:sz w:val="28"/>
          <w:szCs w:val="28"/>
        </w:rPr>
        <w:t>Ставицький</w:t>
      </w:r>
      <w:proofErr w:type="spellEnd"/>
      <w:r>
        <w:rPr>
          <w:rFonts w:ascii="Times New Roman" w:eastAsia="Times New Roman" w:hAnsi="Times New Roman" w:cs="Times New Roman"/>
          <w:color w:val="000000"/>
          <w:sz w:val="28"/>
          <w:szCs w:val="28"/>
        </w:rPr>
        <w:t xml:space="preserve">, Ж.В. </w:t>
      </w:r>
      <w:proofErr w:type="spellStart"/>
      <w:r>
        <w:rPr>
          <w:rFonts w:ascii="Times New Roman" w:eastAsia="Times New Roman" w:hAnsi="Times New Roman" w:cs="Times New Roman"/>
          <w:color w:val="000000"/>
          <w:sz w:val="28"/>
          <w:szCs w:val="28"/>
        </w:rPr>
        <w:t>Таланова</w:t>
      </w:r>
      <w:proofErr w:type="spellEnd"/>
      <w:r>
        <w:rPr>
          <w:rFonts w:ascii="Times New Roman" w:eastAsia="Times New Roman" w:hAnsi="Times New Roman" w:cs="Times New Roman"/>
          <w:color w:val="000000"/>
          <w:sz w:val="28"/>
          <w:szCs w:val="28"/>
        </w:rPr>
        <w:t xml:space="preserve">, С.П. </w:t>
      </w:r>
      <w:proofErr w:type="spellStart"/>
      <w:r>
        <w:rPr>
          <w:rFonts w:ascii="Times New Roman" w:eastAsia="Times New Roman" w:hAnsi="Times New Roman" w:cs="Times New Roman"/>
          <w:color w:val="000000"/>
          <w:sz w:val="28"/>
          <w:szCs w:val="28"/>
        </w:rPr>
        <w:t>Шитікова</w:t>
      </w:r>
      <w:proofErr w:type="spellEnd"/>
      <w:r>
        <w:rPr>
          <w:rFonts w:ascii="Times New Roman" w:eastAsia="Times New Roman" w:hAnsi="Times New Roman" w:cs="Times New Roman"/>
          <w:color w:val="000000"/>
          <w:sz w:val="28"/>
          <w:szCs w:val="28"/>
        </w:rPr>
        <w:t xml:space="preserve"> / За ред. В.Г. Кременя, В.Є. Бахрушина, Ю.М. </w:t>
      </w:r>
      <w:proofErr w:type="spellStart"/>
      <w:r>
        <w:rPr>
          <w:rFonts w:ascii="Times New Roman" w:eastAsia="Times New Roman" w:hAnsi="Times New Roman" w:cs="Times New Roman"/>
          <w:color w:val="000000"/>
          <w:sz w:val="28"/>
          <w:szCs w:val="28"/>
        </w:rPr>
        <w:t>Рашкевича</w:t>
      </w:r>
      <w:proofErr w:type="spellEnd"/>
      <w:r>
        <w:rPr>
          <w:rFonts w:ascii="Times New Roman" w:eastAsia="Times New Roman" w:hAnsi="Times New Roman" w:cs="Times New Roman"/>
          <w:color w:val="000000"/>
          <w:sz w:val="28"/>
          <w:szCs w:val="28"/>
        </w:rPr>
        <w:t xml:space="preserve">. 2024. – 114 с – URL: </w:t>
      </w:r>
      <w:hyperlink r:id="rId25">
        <w:r>
          <w:rPr>
            <w:rFonts w:ascii="Times New Roman" w:eastAsia="Times New Roman" w:hAnsi="Times New Roman" w:cs="Times New Roman"/>
            <w:color w:val="0000FF"/>
            <w:sz w:val="28"/>
            <w:szCs w:val="28"/>
            <w:u w:val="single"/>
          </w:rPr>
          <w:t>https://erasmusplus.org.ua/wp-content/uploads/2024/10/glosarijvo_2024_here_neo_ivo_napn_mon_30.09.2024.pdf</w:t>
        </w:r>
      </w:hyperlink>
      <w:r>
        <w:rPr>
          <w:rFonts w:ascii="Times New Roman" w:eastAsia="Times New Roman" w:hAnsi="Times New Roman" w:cs="Times New Roman"/>
          <w:color w:val="000000"/>
          <w:sz w:val="28"/>
          <w:szCs w:val="28"/>
        </w:rPr>
        <w:t xml:space="preserve">. </w:t>
      </w:r>
    </w:p>
    <w:p w14:paraId="5B576EC7"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Бахрушин В.Є. Проблеми розроблення стандартів третього рівня вищої освіти в Україні. Освітня аналітика України. 2021. № 4(15). С. 46-59. URL: </w:t>
      </w:r>
      <w:hyperlink r:id="rId26">
        <w:r>
          <w:rPr>
            <w:rFonts w:ascii="Times New Roman" w:eastAsia="Times New Roman" w:hAnsi="Times New Roman" w:cs="Times New Roman"/>
            <w:color w:val="0000FF"/>
            <w:sz w:val="28"/>
            <w:szCs w:val="28"/>
            <w:u w:val="single"/>
          </w:rPr>
          <w:t>https://science.iea.gov.ua/wp-content/uploads/2022/01/EAU_415_2021-full.pdf</w:t>
        </w:r>
      </w:hyperlink>
      <w:r>
        <w:rPr>
          <w:rFonts w:ascii="Times New Roman" w:eastAsia="Times New Roman" w:hAnsi="Times New Roman" w:cs="Times New Roman"/>
          <w:color w:val="000000"/>
          <w:sz w:val="28"/>
          <w:szCs w:val="28"/>
        </w:rPr>
        <w:t>.</w:t>
      </w:r>
    </w:p>
    <w:p w14:paraId="4441B4B7"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hyperlink r:id="rId27">
        <w:r>
          <w:rPr>
            <w:rFonts w:ascii="Times New Roman" w:eastAsia="Times New Roman" w:hAnsi="Times New Roman" w:cs="Times New Roman"/>
            <w:color w:val="0000FF"/>
            <w:sz w:val="28"/>
            <w:szCs w:val="28"/>
            <w:u w:val="single"/>
          </w:rPr>
          <w:t>https://science.iea.gov.ua/wp-content/uploads/2020/10/4_Bakhrushin_29_2020_50_66.pdf</w:t>
        </w:r>
      </w:hyperlink>
      <w:r>
        <w:rPr>
          <w:rFonts w:ascii="Times New Roman" w:eastAsia="Times New Roman" w:hAnsi="Times New Roman" w:cs="Times New Roman"/>
          <w:color w:val="000000"/>
          <w:sz w:val="28"/>
          <w:szCs w:val="28"/>
        </w:rPr>
        <w:t>.</w:t>
      </w:r>
    </w:p>
    <w:p w14:paraId="27BEA3F4"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Рашкевич</w:t>
      </w:r>
      <w:proofErr w:type="spellEnd"/>
      <w:r>
        <w:rPr>
          <w:rFonts w:ascii="Times New Roman" w:eastAsia="Times New Roman" w:hAnsi="Times New Roman" w:cs="Times New Roman"/>
          <w:color w:val="000000"/>
          <w:sz w:val="28"/>
          <w:szCs w:val="28"/>
        </w:rPr>
        <w:t xml:space="preserve"> Ю.М. Болонський процес: історія, стан та перспективи. Освітня аналітика України” • 2018, № 3 (4), С. 5–16 – URL: </w:t>
      </w:r>
      <w:hyperlink r:id="rId28">
        <w:r>
          <w:rPr>
            <w:rFonts w:ascii="Times New Roman" w:eastAsia="Times New Roman" w:hAnsi="Times New Roman" w:cs="Times New Roman"/>
            <w:color w:val="0000FF"/>
            <w:sz w:val="28"/>
            <w:szCs w:val="28"/>
            <w:u w:val="single"/>
          </w:rPr>
          <w:t>https://science.iea.gov.ua/wp-content/uploads/2018/12/5_16_Rashkevich.pdf</w:t>
        </w:r>
      </w:hyperlink>
      <w:r>
        <w:rPr>
          <w:rFonts w:ascii="Times New Roman" w:eastAsia="Times New Roman" w:hAnsi="Times New Roman" w:cs="Times New Roman"/>
          <w:color w:val="000000"/>
          <w:sz w:val="28"/>
          <w:szCs w:val="28"/>
        </w:rPr>
        <w:t xml:space="preserve">.   </w:t>
      </w:r>
    </w:p>
    <w:p w14:paraId="57A48874"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Розвиток системи забезпечення якості вищої освіти в Україні: інформаційно-аналітичний огляд – URL:   </w:t>
      </w:r>
      <w:hyperlink r:id="rId29">
        <w:r>
          <w:rPr>
            <w:rFonts w:ascii="Times New Roman" w:eastAsia="Times New Roman" w:hAnsi="Times New Roman" w:cs="Times New Roman"/>
            <w:color w:val="0000FF"/>
            <w:sz w:val="28"/>
            <w:szCs w:val="28"/>
            <w:u w:val="single"/>
          </w:rPr>
          <w:t>https://lib.iitta.gov.ua/9412/1/%D0%A0%D0%BE%D0%B7%D0%B2%D0%B8%D1%82%D0%BE%D0%BA_%D1%81%D0%B8%D1%81%D1%82%D0%B5%D0%BC%D0%B8_%D0%B7%D0%B0%D0%B1%D0%B5%D0%B7%D0%BF_%D1%8F%D0%BA%D0%BE%D1%81%D1%82%D0%B8.pdf</w:t>
        </w:r>
      </w:hyperlink>
      <w:r>
        <w:rPr>
          <w:rFonts w:ascii="Times New Roman" w:eastAsia="Times New Roman" w:hAnsi="Times New Roman" w:cs="Times New Roman"/>
          <w:color w:val="000000"/>
          <w:sz w:val="28"/>
          <w:szCs w:val="28"/>
        </w:rPr>
        <w:t xml:space="preserve">. </w:t>
      </w:r>
    </w:p>
    <w:p w14:paraId="5E13A88C" w14:textId="77777777" w:rsidR="009F28E7" w:rsidRDefault="00712F3E">
      <w:pPr>
        <w:numPr>
          <w:ilvl w:val="0"/>
          <w:numId w:val="1"/>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Розроблення освітніх програм: методичні рекомендації / </w:t>
      </w:r>
      <w:proofErr w:type="spellStart"/>
      <w:r>
        <w:rPr>
          <w:rFonts w:ascii="Times New Roman" w:eastAsia="Times New Roman" w:hAnsi="Times New Roman" w:cs="Times New Roman"/>
          <w:color w:val="000000"/>
          <w:sz w:val="28"/>
          <w:szCs w:val="28"/>
        </w:rPr>
        <w:t>Авт</w:t>
      </w:r>
      <w:proofErr w:type="spellEnd"/>
      <w:r>
        <w:rPr>
          <w:rFonts w:ascii="Times New Roman" w:eastAsia="Times New Roman" w:hAnsi="Times New Roman" w:cs="Times New Roman"/>
          <w:color w:val="000000"/>
          <w:sz w:val="28"/>
          <w:szCs w:val="28"/>
        </w:rPr>
        <w:t xml:space="preserve">.: В. М. Захарченко, В. І. Луговий, Ю.М. </w:t>
      </w:r>
      <w:proofErr w:type="spellStart"/>
      <w:r>
        <w:rPr>
          <w:rFonts w:ascii="Times New Roman" w:eastAsia="Times New Roman" w:hAnsi="Times New Roman" w:cs="Times New Roman"/>
          <w:color w:val="000000"/>
          <w:sz w:val="28"/>
          <w:szCs w:val="28"/>
        </w:rPr>
        <w:t>Рашкевич</w:t>
      </w:r>
      <w:proofErr w:type="spellEnd"/>
      <w:r>
        <w:rPr>
          <w:rFonts w:ascii="Times New Roman" w:eastAsia="Times New Roman" w:hAnsi="Times New Roman" w:cs="Times New Roman"/>
          <w:color w:val="000000"/>
          <w:sz w:val="28"/>
          <w:szCs w:val="28"/>
        </w:rPr>
        <w:t xml:space="preserve">, Ж.В. </w:t>
      </w:r>
      <w:proofErr w:type="spellStart"/>
      <w:r>
        <w:rPr>
          <w:rFonts w:ascii="Times New Roman" w:eastAsia="Times New Roman" w:hAnsi="Times New Roman" w:cs="Times New Roman"/>
          <w:color w:val="000000"/>
          <w:sz w:val="28"/>
          <w:szCs w:val="28"/>
        </w:rPr>
        <w:t>Таланова</w:t>
      </w:r>
      <w:proofErr w:type="spellEnd"/>
      <w:r>
        <w:rPr>
          <w:rFonts w:ascii="Times New Roman" w:eastAsia="Times New Roman" w:hAnsi="Times New Roman" w:cs="Times New Roman"/>
          <w:color w:val="000000"/>
          <w:sz w:val="28"/>
          <w:szCs w:val="28"/>
        </w:rPr>
        <w:t xml:space="preserve"> / За ред. В.Г. Кременя. – Київ : ДП «НВЦ «Пріоритети», 2014. – 120 с. – URL: </w:t>
      </w:r>
      <w:hyperlink r:id="rId30">
        <w:r>
          <w:rPr>
            <w:rFonts w:ascii="Times New Roman" w:eastAsia="Times New Roman" w:hAnsi="Times New Roman" w:cs="Times New Roman"/>
            <w:color w:val="0000FF"/>
            <w:sz w:val="28"/>
            <w:szCs w:val="28"/>
            <w:u w:val="single"/>
          </w:rPr>
          <w:t>https://erasmusplus.org.ua/wp-content/uploads/2015/04/Rozroblennya_osv_program.pdf</w:t>
        </w:r>
      </w:hyperlink>
      <w:r>
        <w:rPr>
          <w:rFonts w:ascii="Times New Roman" w:eastAsia="Times New Roman" w:hAnsi="Times New Roman" w:cs="Times New Roman"/>
          <w:color w:val="000000"/>
          <w:sz w:val="28"/>
          <w:szCs w:val="28"/>
        </w:rPr>
        <w:t xml:space="preserve">. </w:t>
      </w:r>
    </w:p>
    <w:p w14:paraId="3335FDF8" w14:textId="77777777" w:rsidR="009F28E7" w:rsidRDefault="009F28E7">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395CD747" w14:textId="77777777" w:rsidR="009F28E7" w:rsidRDefault="009F28E7">
      <w:pPr>
        <w:pBdr>
          <w:top w:val="nil"/>
          <w:left w:val="nil"/>
          <w:bottom w:val="nil"/>
          <w:right w:val="nil"/>
          <w:between w:val="nil"/>
        </w:pBdr>
        <w:tabs>
          <w:tab w:val="left" w:pos="1134"/>
        </w:tabs>
        <w:ind w:firstLine="567"/>
        <w:jc w:val="both"/>
        <w:rPr>
          <w:rFonts w:ascii="Times New Roman" w:eastAsia="Times New Roman" w:hAnsi="Times New Roman" w:cs="Times New Roman"/>
          <w:color w:val="000000"/>
          <w:sz w:val="28"/>
          <w:szCs w:val="28"/>
        </w:rPr>
      </w:pPr>
    </w:p>
    <w:p w14:paraId="39BBA3DF" w14:textId="77777777" w:rsidR="009F28E7" w:rsidRDefault="009F28E7">
      <w:pPr>
        <w:pBdr>
          <w:top w:val="nil"/>
          <w:left w:val="nil"/>
          <w:bottom w:val="nil"/>
          <w:right w:val="nil"/>
          <w:between w:val="nil"/>
        </w:pBdr>
        <w:tabs>
          <w:tab w:val="left" w:pos="1134"/>
        </w:tabs>
        <w:jc w:val="both"/>
        <w:rPr>
          <w:rFonts w:ascii="Times New Roman" w:eastAsia="Times New Roman" w:hAnsi="Times New Roman" w:cs="Times New Roman"/>
          <w:color w:val="000000"/>
          <w:sz w:val="28"/>
          <w:szCs w:val="28"/>
        </w:rPr>
      </w:pPr>
    </w:p>
    <w:p w14:paraId="6E8A7D1F" w14:textId="77777777" w:rsidR="009F28E7" w:rsidRDefault="00712F3E">
      <w:pPr>
        <w:pBdr>
          <w:top w:val="nil"/>
          <w:left w:val="nil"/>
          <w:bottom w:val="nil"/>
          <w:right w:val="nil"/>
          <w:between w:val="nil"/>
        </w:pBdr>
        <w:tabs>
          <w:tab w:val="left" w:pos="1134"/>
        </w:tabs>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Генеральний директор директорату </w:t>
      </w:r>
    </w:p>
    <w:p w14:paraId="51EF09AB" w14:textId="77777777" w:rsidR="009F28E7" w:rsidRDefault="00712F3E">
      <w:pPr>
        <w:pBdr>
          <w:top w:val="nil"/>
          <w:left w:val="nil"/>
          <w:bottom w:val="nil"/>
          <w:right w:val="nil"/>
          <w:between w:val="nil"/>
        </w:pBdr>
        <w:tabs>
          <w:tab w:val="left" w:pos="1134"/>
          <w:tab w:val="left" w:pos="6450"/>
        </w:tabs>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вищої освіти та освіти дорослих</w:t>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t>Олег ШАРОВ</w:t>
      </w:r>
    </w:p>
    <w:p w14:paraId="5A52C541" w14:textId="77777777" w:rsidR="009F28E7" w:rsidRDefault="009F28E7">
      <w:pPr>
        <w:pBdr>
          <w:top w:val="nil"/>
          <w:left w:val="nil"/>
          <w:bottom w:val="nil"/>
          <w:right w:val="nil"/>
          <w:between w:val="nil"/>
        </w:pBdr>
        <w:rPr>
          <w:rFonts w:ascii="Times New Roman" w:eastAsia="Times New Roman" w:hAnsi="Times New Roman" w:cs="Times New Roman"/>
          <w:color w:val="000000"/>
          <w:sz w:val="28"/>
          <w:szCs w:val="28"/>
        </w:rPr>
      </w:pPr>
    </w:p>
    <w:p w14:paraId="34662A2D" w14:textId="77777777" w:rsidR="009F28E7" w:rsidRDefault="00712F3E">
      <w:pPr>
        <w:pBdr>
          <w:top w:val="nil"/>
          <w:left w:val="nil"/>
          <w:bottom w:val="nil"/>
          <w:right w:val="nil"/>
          <w:between w:val="nil"/>
        </w:pBdr>
        <w:ind w:firstLine="567"/>
        <w:jc w:val="center"/>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bCs/>
          <w:color w:val="000000"/>
          <w:sz w:val="28"/>
          <w:szCs w:val="28"/>
        </w:rPr>
        <w:lastRenderedPageBreak/>
        <w:t>Пояснювальна записка</w:t>
      </w:r>
    </w:p>
    <w:p w14:paraId="4E6CD8D6" w14:textId="77777777" w:rsidR="009F28E7" w:rsidRDefault="009F28E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40C77770" w14:textId="77777777" w:rsidR="009F28E7" w:rsidRDefault="00712F3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Стандарт вищої освіти визначає такі вимоги до освітніх програм підготовки докторів філософії зі спеціальності </w:t>
      </w:r>
      <w:r w:rsidR="007A4412">
        <w:rPr>
          <w:rFonts w:ascii="Times New Roman" w:eastAsia="Times New Roman" w:hAnsi="Times New Roman" w:cs="Times New Roman"/>
          <w:color w:val="000000"/>
          <w:sz w:val="28"/>
          <w:szCs w:val="28"/>
        </w:rPr>
        <w:t>E3 Хімія</w:t>
      </w:r>
      <w:r>
        <w:rPr>
          <w:rFonts w:ascii="Times New Roman" w:eastAsia="Times New Roman" w:hAnsi="Times New Roman" w:cs="Times New Roman"/>
          <w:color w:val="000000"/>
          <w:sz w:val="28"/>
          <w:szCs w:val="28"/>
        </w:rPr>
        <w:t>:</w:t>
      </w:r>
    </w:p>
    <w:p w14:paraId="3F3DDA88" w14:textId="77777777" w:rsidR="009F28E7" w:rsidRDefault="00712F3E" w:rsidP="002A18A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обсяг кредитів ЄКТС, необхідний для здобуття зазначеного вище ступеня;</w:t>
      </w:r>
    </w:p>
    <w:p w14:paraId="42F55AE3" w14:textId="77777777" w:rsidR="009F28E7" w:rsidRDefault="00712F3E" w:rsidP="002A18A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 предметної області, що містить:</w:t>
      </w:r>
    </w:p>
    <w:p w14:paraId="59AC9B3E" w14:textId="77777777" w:rsidR="009F28E7" w:rsidRDefault="00712F3E" w:rsidP="002A18A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інформацію про об’єкт (об’єкти) вивчення та/або діяльності;</w:t>
      </w:r>
    </w:p>
    <w:p w14:paraId="4DCC7F20" w14:textId="77777777" w:rsidR="009F28E7" w:rsidRDefault="00712F3E" w:rsidP="002A18A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теоретичний зміст;</w:t>
      </w:r>
    </w:p>
    <w:p w14:paraId="3935D427" w14:textId="77777777" w:rsidR="009F28E7" w:rsidRDefault="00712F3E" w:rsidP="002A18A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 методики та технології, необхідні для практичного використання;</w:t>
      </w:r>
    </w:p>
    <w:p w14:paraId="6118BABA" w14:textId="77777777" w:rsidR="009F28E7" w:rsidRDefault="00712F3E" w:rsidP="002A18A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інструменти та обладнання, які випускник повинен вміти використовувати у своїй професійній діяльності;</w:t>
      </w:r>
    </w:p>
    <w:p w14:paraId="0CC05441" w14:textId="77777777" w:rsidR="009F28E7" w:rsidRDefault="00712F3E" w:rsidP="002A18A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вимоги до освіти осіб, які можуть розпочати навчання за відповідною програмою;</w:t>
      </w:r>
    </w:p>
    <w:p w14:paraId="496CFD8E" w14:textId="77777777" w:rsidR="009F28E7" w:rsidRDefault="00712F3E" w:rsidP="002A18A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перелік обов’язкових компетентностей випускника;</w:t>
      </w:r>
    </w:p>
    <w:p w14:paraId="75481669" w14:textId="77777777" w:rsidR="009F28E7" w:rsidRDefault="00712F3E" w:rsidP="002A18A7">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 атестації здобувачів вищої освіти.</w:t>
      </w:r>
    </w:p>
    <w:p w14:paraId="6990B493" w14:textId="77777777" w:rsidR="009F28E7" w:rsidRDefault="009F28E7">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p>
    <w:p w14:paraId="6F6C641C" w14:textId="77777777" w:rsidR="009F28E7" w:rsidRDefault="00712F3E">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Заклад вищої освіти у своїй освітній програмі має право визначати додаткові до Стандарту спеціальні компетентності.</w:t>
      </w:r>
    </w:p>
    <w:p w14:paraId="2C4977EA" w14:textId="77777777" w:rsidR="009F28E7" w:rsidRDefault="00712F3E">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Заклади вищої освіти при формуванні освітніх програм визначають нормативний зміст підготовки у термінах програмних результатів навчання, які мають відповідати вимогам 8 рівня Національної рамки кваліфікацій.</w:t>
      </w:r>
    </w:p>
    <w:p w14:paraId="198A1BA9" w14:textId="77777777" w:rsidR="009F28E7" w:rsidRDefault="00712F3E">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Програмні результати навчання мають відповідати таким критеріям:</w:t>
      </w:r>
    </w:p>
    <w:p w14:paraId="6253D917" w14:textId="77777777" w:rsidR="009F28E7" w:rsidRPr="002A18A7" w:rsidRDefault="00712F3E" w:rsidP="002A18A7">
      <w:pPr>
        <w:pBdr>
          <w:top w:val="nil"/>
          <w:left w:val="nil"/>
          <w:bottom w:val="nil"/>
          <w:right w:val="nil"/>
          <w:between w:val="nil"/>
        </w:pBdr>
        <w:tabs>
          <w:tab w:val="left" w:pos="993"/>
          <w:tab w:val="left" w:pos="1134"/>
        </w:tabs>
        <w:ind w:firstLine="567"/>
        <w:jc w:val="both"/>
        <w:rPr>
          <w:rFonts w:ascii="Times New Roman" w:eastAsia="Times New Roman" w:hAnsi="Times New Roman" w:cs="Times New Roman"/>
          <w:color w:val="000000"/>
          <w:sz w:val="28"/>
          <w:szCs w:val="28"/>
        </w:rPr>
      </w:pPr>
      <w:r w:rsidRPr="002A18A7">
        <w:rPr>
          <w:rFonts w:ascii="Times New Roman" w:eastAsia="Times New Roman" w:hAnsi="Times New Roman" w:cs="Times New Roman"/>
          <w:color w:val="000000"/>
          <w:sz w:val="28"/>
          <w:szCs w:val="28"/>
        </w:rPr>
        <w:t>бути чіткими і однозначними, чітко окреслювати зміст вимог до випускника відповідної освітньої програми відповідно до очікуваної професійної діяльності;</w:t>
      </w:r>
    </w:p>
    <w:p w14:paraId="45BC381F" w14:textId="77777777" w:rsidR="009F28E7" w:rsidRPr="002A18A7" w:rsidRDefault="00712F3E" w:rsidP="002A18A7">
      <w:pPr>
        <w:pBdr>
          <w:top w:val="nil"/>
          <w:left w:val="nil"/>
          <w:bottom w:val="nil"/>
          <w:right w:val="nil"/>
          <w:between w:val="nil"/>
        </w:pBdr>
        <w:tabs>
          <w:tab w:val="left" w:pos="993"/>
          <w:tab w:val="left" w:pos="1134"/>
        </w:tabs>
        <w:ind w:firstLine="567"/>
        <w:jc w:val="both"/>
        <w:rPr>
          <w:rFonts w:ascii="Times New Roman" w:eastAsia="Times New Roman" w:hAnsi="Times New Roman" w:cs="Times New Roman"/>
          <w:color w:val="000000"/>
          <w:sz w:val="28"/>
          <w:szCs w:val="28"/>
        </w:rPr>
      </w:pPr>
      <w:r w:rsidRPr="002A18A7">
        <w:rPr>
          <w:rFonts w:ascii="Times New Roman" w:eastAsia="Times New Roman" w:hAnsi="Times New Roman" w:cs="Times New Roman"/>
          <w:color w:val="000000"/>
          <w:sz w:val="28"/>
          <w:szCs w:val="28"/>
        </w:rPr>
        <w:t xml:space="preserve">бути діагностичними (тобто програмні результати навчання повинні мати об’єктивні ознаки їх досягнення в межах освітньої програми); </w:t>
      </w:r>
    </w:p>
    <w:p w14:paraId="60C1E543" w14:textId="77777777" w:rsidR="009F28E7" w:rsidRPr="002A18A7" w:rsidRDefault="00712F3E" w:rsidP="002A18A7">
      <w:pPr>
        <w:pBdr>
          <w:top w:val="nil"/>
          <w:left w:val="nil"/>
          <w:bottom w:val="nil"/>
          <w:right w:val="nil"/>
          <w:between w:val="nil"/>
        </w:pBdr>
        <w:tabs>
          <w:tab w:val="left" w:pos="993"/>
          <w:tab w:val="left" w:pos="1134"/>
        </w:tabs>
        <w:ind w:firstLine="567"/>
        <w:jc w:val="both"/>
        <w:rPr>
          <w:rFonts w:ascii="Times New Roman" w:eastAsia="Times New Roman" w:hAnsi="Times New Roman" w:cs="Times New Roman"/>
          <w:color w:val="000000"/>
          <w:sz w:val="28"/>
          <w:szCs w:val="28"/>
        </w:rPr>
      </w:pPr>
      <w:r w:rsidRPr="002A18A7">
        <w:rPr>
          <w:rFonts w:ascii="Times New Roman" w:eastAsia="Times New Roman" w:hAnsi="Times New Roman" w:cs="Times New Roman"/>
          <w:color w:val="000000"/>
          <w:sz w:val="28"/>
          <w:szCs w:val="28"/>
        </w:rPr>
        <w:t>бути вимірюваними (мають існувати спосіб та шкала для вимірювання досягнення результату прямими або непрямими методами).</w:t>
      </w:r>
    </w:p>
    <w:p w14:paraId="098519AE" w14:textId="77777777" w:rsidR="009F28E7" w:rsidRDefault="00712F3E">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 зокрема за авторством Б. </w:t>
      </w:r>
      <w:proofErr w:type="spellStart"/>
      <w:r>
        <w:rPr>
          <w:rFonts w:ascii="Times New Roman" w:eastAsia="Times New Roman" w:hAnsi="Times New Roman" w:cs="Times New Roman"/>
          <w:color w:val="000000"/>
          <w:sz w:val="28"/>
          <w:szCs w:val="28"/>
        </w:rPr>
        <w:t>Блума</w:t>
      </w:r>
      <w:proofErr w:type="spellEnd"/>
      <w:r>
        <w:rPr>
          <w:rFonts w:ascii="Times New Roman" w:eastAsia="Times New Roman" w:hAnsi="Times New Roman" w:cs="Times New Roman"/>
          <w:color w:val="000000"/>
          <w:sz w:val="28"/>
          <w:szCs w:val="28"/>
        </w:rPr>
        <w:t>.</w:t>
      </w:r>
    </w:p>
    <w:p w14:paraId="5236CF9F" w14:textId="77777777" w:rsidR="009F28E7" w:rsidRDefault="00712F3E">
      <w:pPr>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w:t>
      </w:r>
    </w:p>
    <w:p w14:paraId="1BC7F56F" w14:textId="77777777" w:rsidR="009F28E7" w:rsidRDefault="009F28E7">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611F61AA" w14:textId="77777777" w:rsidR="009F28E7" w:rsidRDefault="009F28E7">
      <w:pPr>
        <w:pBdr>
          <w:top w:val="nil"/>
          <w:left w:val="nil"/>
          <w:bottom w:val="nil"/>
          <w:right w:val="nil"/>
          <w:between w:val="nil"/>
        </w:pBdr>
        <w:tabs>
          <w:tab w:val="left" w:pos="993"/>
        </w:tabs>
        <w:ind w:firstLine="567"/>
        <w:jc w:val="both"/>
        <w:rPr>
          <w:rFonts w:ascii="Times New Roman" w:eastAsia="Times New Roman" w:hAnsi="Times New Roman" w:cs="Times New Roman"/>
          <w:sz w:val="28"/>
          <w:szCs w:val="28"/>
        </w:rPr>
      </w:pPr>
    </w:p>
    <w:p w14:paraId="0BF29565" w14:textId="77777777" w:rsidR="009F28E7" w:rsidRDefault="009F28E7">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745A06F9"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bCs/>
          <w:color w:val="000000"/>
          <w:sz w:val="28"/>
          <w:szCs w:val="28"/>
        </w:rPr>
        <w:lastRenderedPageBreak/>
        <w:t>Матриця відповідності визначених Стандартом компетентностей описам кваліфікаційних рівнів Національної рамки кваліфікацій</w:t>
      </w:r>
    </w:p>
    <w:tbl>
      <w:tblPr>
        <w:tblStyle w:val="a8"/>
        <w:tblW w:w="1017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2"/>
        <w:gridCol w:w="1411"/>
        <w:gridCol w:w="2190"/>
        <w:gridCol w:w="1347"/>
        <w:gridCol w:w="2163"/>
        <w:gridCol w:w="6"/>
      </w:tblGrid>
      <w:tr w:rsidR="009F28E7" w14:paraId="47815367" w14:textId="77777777" w:rsidTr="002A18A7">
        <w:trPr>
          <w:gridAfter w:val="1"/>
          <w:wAfter w:w="6" w:type="dxa"/>
          <w:cantSplit/>
          <w:trHeight w:val="20"/>
        </w:trPr>
        <w:tc>
          <w:tcPr>
            <w:tcW w:w="3062" w:type="dxa"/>
            <w:vMerge w:val="restart"/>
            <w:vAlign w:val="center"/>
          </w:tcPr>
          <w:p w14:paraId="3CCA8301"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Класифікація </w:t>
            </w:r>
            <w:proofErr w:type="spellStart"/>
            <w:r>
              <w:rPr>
                <w:rFonts w:ascii="Times New Roman" w:eastAsia="Times New Roman" w:hAnsi="Times New Roman" w:cs="Times New Roman"/>
                <w:b/>
                <w:bCs/>
                <w:color w:val="000000"/>
                <w:sz w:val="18"/>
                <w:szCs w:val="18"/>
              </w:rPr>
              <w:t>компетентностей</w:t>
            </w:r>
            <w:proofErr w:type="spellEnd"/>
            <w:r>
              <w:rPr>
                <w:rFonts w:ascii="Times New Roman" w:eastAsia="Times New Roman" w:hAnsi="Times New Roman" w:cs="Times New Roman"/>
                <w:b/>
                <w:bCs/>
                <w:color w:val="000000"/>
                <w:sz w:val="18"/>
                <w:szCs w:val="18"/>
              </w:rPr>
              <w:t xml:space="preserve"> за НРК</w:t>
            </w:r>
          </w:p>
        </w:tc>
        <w:tc>
          <w:tcPr>
            <w:tcW w:w="1411" w:type="dxa"/>
            <w:vAlign w:val="center"/>
          </w:tcPr>
          <w:p w14:paraId="4010A3A4"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Знання</w:t>
            </w:r>
          </w:p>
        </w:tc>
        <w:tc>
          <w:tcPr>
            <w:tcW w:w="2190" w:type="dxa"/>
            <w:vAlign w:val="center"/>
          </w:tcPr>
          <w:p w14:paraId="5962A218"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Уміння/навички</w:t>
            </w:r>
          </w:p>
        </w:tc>
        <w:tc>
          <w:tcPr>
            <w:tcW w:w="1347" w:type="dxa"/>
            <w:vAlign w:val="center"/>
          </w:tcPr>
          <w:p w14:paraId="37F1528E"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Комунікація</w:t>
            </w:r>
          </w:p>
        </w:tc>
        <w:tc>
          <w:tcPr>
            <w:tcW w:w="2163" w:type="dxa"/>
            <w:vAlign w:val="center"/>
          </w:tcPr>
          <w:p w14:paraId="3FF8D146"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Відповідальність і автономія</w:t>
            </w:r>
          </w:p>
        </w:tc>
      </w:tr>
      <w:tr w:rsidR="009F28E7" w14:paraId="4123622F" w14:textId="77777777" w:rsidTr="002A18A7">
        <w:trPr>
          <w:gridAfter w:val="1"/>
          <w:wAfter w:w="6" w:type="dxa"/>
          <w:cantSplit/>
          <w:trHeight w:val="20"/>
        </w:trPr>
        <w:tc>
          <w:tcPr>
            <w:tcW w:w="3062" w:type="dxa"/>
            <w:vMerge/>
            <w:vAlign w:val="center"/>
          </w:tcPr>
          <w:p w14:paraId="4769829D" w14:textId="77777777" w:rsidR="009F28E7" w:rsidRDefault="009F28E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411" w:type="dxa"/>
          </w:tcPr>
          <w:p w14:paraId="35C4A5F7" w14:textId="77777777" w:rsidR="009F28E7" w:rsidRDefault="00712F3E">
            <w:pPr>
              <w:pBdr>
                <w:top w:val="nil"/>
                <w:left w:val="nil"/>
                <w:bottom w:val="nil"/>
                <w:right w:val="nil"/>
                <w:between w:val="nil"/>
              </w:pBdr>
              <w:rPr>
                <w:rFonts w:ascii="Times New Roman" w:eastAsia="Times New Roman" w:hAnsi="Times New Roman" w:cs="Times New Roman"/>
                <w:color w:val="000000"/>
                <w:sz w:val="18"/>
                <w:szCs w:val="18"/>
                <w:u w:val="single"/>
              </w:rPr>
            </w:pPr>
            <w:r>
              <w:rPr>
                <w:rFonts w:ascii="Times New Roman" w:eastAsia="Times New Roman" w:hAnsi="Times New Roman" w:cs="Times New Roman"/>
                <w:color w:val="000000"/>
                <w:sz w:val="18"/>
                <w:szCs w:val="18"/>
                <w:highlight w:val="white"/>
              </w:rPr>
              <w:t>Концептуальні та методологічні знання в галузі чи на межі галузей знань або професійної діяльності</w:t>
            </w:r>
          </w:p>
        </w:tc>
        <w:tc>
          <w:tcPr>
            <w:tcW w:w="2190" w:type="dxa"/>
          </w:tcPr>
          <w:p w14:paraId="541FC1E8" w14:textId="77777777" w:rsidR="009F28E7" w:rsidRDefault="00712F3E">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highlight w:val="white"/>
              </w:rPr>
              <w:t>спеціалізовані уміння/навички і методи, необхідні для розв’язання значущих проблем у сфері професійної діяльності, науки та/або інновацій, розширення та переоцінки вже існуючих знань і професійної практики</w:t>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highlight w:val="white"/>
              </w:rPr>
              <w:t>започаткування, планування, реалізація та коригування послідовного процесу ґрунтовного наукового дослідження з дотриманням належної академічної доброчесності</w:t>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highlight w:val="white"/>
              </w:rPr>
              <w:t>критичний аналіз, оцінка і синтез нових та комплексних ідей</w:t>
            </w:r>
          </w:p>
        </w:tc>
        <w:tc>
          <w:tcPr>
            <w:tcW w:w="1347" w:type="dxa"/>
          </w:tcPr>
          <w:p w14:paraId="615EBE91" w14:textId="77777777" w:rsidR="009F28E7" w:rsidRDefault="00712F3E">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highlight w:val="white"/>
              </w:rPr>
              <w:t>вільне спілкування з питань, що стосуються сфери наукових та експертних знань, з колегами, широкою науковою спільнотою, суспільством у цілому</w:t>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highlight w:val="white"/>
              </w:rPr>
              <w:t>використання академічної української та іноземної мови у професійній діяльності та дослідженнях</w:t>
            </w:r>
          </w:p>
        </w:tc>
        <w:tc>
          <w:tcPr>
            <w:tcW w:w="2163" w:type="dxa"/>
          </w:tcPr>
          <w:p w14:paraId="0AC19FFD" w14:textId="77777777" w:rsidR="009F28E7" w:rsidRDefault="00712F3E">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w:t>
            </w:r>
            <w:r>
              <w:rPr>
                <w:rFonts w:ascii="Times New Roman" w:eastAsia="Times New Roman" w:hAnsi="Times New Roman" w:cs="Times New Roman"/>
                <w:color w:val="000000"/>
                <w:sz w:val="18"/>
                <w:szCs w:val="18"/>
                <w:highlight w:val="white"/>
              </w:rPr>
              <w:t>емонстрація значної авторитетності, інноваційність, високий ступінь самостійності, академічна та професійна доброчесність, постійна відданість розвитку нових ідей або процесів у передових контекстах професійної та наукової діяльності</w:t>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highlight w:val="white"/>
              </w:rPr>
              <w:t>здатність до безперервного саморозвитку та самовдосконалення</w:t>
            </w:r>
          </w:p>
        </w:tc>
      </w:tr>
      <w:tr w:rsidR="009F28E7" w14:paraId="483B3EFB" w14:textId="77777777" w:rsidTr="002A18A7">
        <w:trPr>
          <w:trHeight w:val="20"/>
        </w:trPr>
        <w:tc>
          <w:tcPr>
            <w:tcW w:w="10179" w:type="dxa"/>
            <w:gridSpan w:val="6"/>
            <w:vAlign w:val="center"/>
          </w:tcPr>
          <w:p w14:paraId="057A8489"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Загальні компетентності</w:t>
            </w:r>
          </w:p>
        </w:tc>
      </w:tr>
      <w:tr w:rsidR="009F28E7" w14:paraId="06BE75D6" w14:textId="77777777" w:rsidTr="002A18A7">
        <w:trPr>
          <w:gridAfter w:val="1"/>
          <w:wAfter w:w="6" w:type="dxa"/>
          <w:trHeight w:val="20"/>
        </w:trPr>
        <w:tc>
          <w:tcPr>
            <w:tcW w:w="3062" w:type="dxa"/>
          </w:tcPr>
          <w:p w14:paraId="23EBFA67" w14:textId="77777777" w:rsidR="009F28E7" w:rsidRDefault="00C81224">
            <w:pPr>
              <w:pBdr>
                <w:top w:val="nil"/>
                <w:left w:val="nil"/>
                <w:bottom w:val="nil"/>
                <w:right w:val="nil"/>
                <w:between w:val="nil"/>
              </w:pBdr>
              <w:rPr>
                <w:rFonts w:ascii="Times New Roman" w:eastAsia="Times New Roman" w:hAnsi="Times New Roman" w:cs="Times New Roman"/>
                <w:color w:val="000000"/>
              </w:rPr>
            </w:pPr>
            <w:r w:rsidRPr="00C81224">
              <w:rPr>
                <w:rFonts w:ascii="Times New Roman" w:eastAsia="Times New Roman" w:hAnsi="Times New Roman" w:cs="Times New Roman"/>
                <w:color w:val="000000"/>
              </w:rPr>
              <w:t>ЗК01. Здатність спілкуватися українською мовою усно і письмово з питань професійної наукової діяльності, узагальнювати інформацію з різних джерел і робити аргументований виклад у логічній, послідовній формі у складних ситуаціях. Для осіб з порушеннями зору, слуху, мовлення відповідні вимоги застосовуються з урахуванням можливостей таких осіб.</w:t>
            </w:r>
          </w:p>
        </w:tc>
        <w:tc>
          <w:tcPr>
            <w:tcW w:w="1411" w:type="dxa"/>
            <w:vAlign w:val="center"/>
          </w:tcPr>
          <w:p w14:paraId="2EF20561"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15C52A6A"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1347" w:type="dxa"/>
            <w:vAlign w:val="center"/>
          </w:tcPr>
          <w:p w14:paraId="47F8E59F"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2163" w:type="dxa"/>
            <w:vAlign w:val="center"/>
          </w:tcPr>
          <w:p w14:paraId="328DD8AF"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r>
      <w:tr w:rsidR="009F28E7" w14:paraId="147178FD" w14:textId="77777777" w:rsidTr="002A18A7">
        <w:trPr>
          <w:gridAfter w:val="1"/>
          <w:wAfter w:w="6" w:type="dxa"/>
          <w:trHeight w:val="20"/>
        </w:trPr>
        <w:tc>
          <w:tcPr>
            <w:tcW w:w="3062" w:type="dxa"/>
          </w:tcPr>
          <w:p w14:paraId="53BB586D" w14:textId="77777777" w:rsidR="009F28E7" w:rsidRDefault="00C81224">
            <w:pPr>
              <w:pBdr>
                <w:top w:val="nil"/>
                <w:left w:val="nil"/>
                <w:bottom w:val="nil"/>
                <w:right w:val="nil"/>
                <w:between w:val="nil"/>
              </w:pBdr>
              <w:rPr>
                <w:rFonts w:ascii="Times New Roman" w:eastAsia="Times New Roman" w:hAnsi="Times New Roman" w:cs="Times New Roman"/>
                <w:color w:val="000000"/>
              </w:rPr>
            </w:pPr>
            <w:r w:rsidRPr="00C81224">
              <w:rPr>
                <w:rFonts w:ascii="Times New Roman" w:eastAsia="Times New Roman" w:hAnsi="Times New Roman" w:cs="Times New Roman"/>
                <w:color w:val="000000"/>
              </w:rPr>
              <w:t>ЗК02. Здатність спілкуватися з питань професійної наукової діяльності іноземною мовою усно і письмово, що відповідає рівню не нижче В2 CEFR. Для осіб з порушеннями зору, слуху, мовлення відповідні вимоги застосовуються з урахуванням можливостей таких осіб.</w:t>
            </w:r>
          </w:p>
        </w:tc>
        <w:tc>
          <w:tcPr>
            <w:tcW w:w="1411" w:type="dxa"/>
            <w:vAlign w:val="center"/>
          </w:tcPr>
          <w:p w14:paraId="553C2497"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7F548A45"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1347" w:type="dxa"/>
            <w:vAlign w:val="center"/>
          </w:tcPr>
          <w:p w14:paraId="69497BF7"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2163" w:type="dxa"/>
            <w:vAlign w:val="center"/>
          </w:tcPr>
          <w:p w14:paraId="43259928"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r>
      <w:tr w:rsidR="009F28E7" w14:paraId="5FB4FE34" w14:textId="77777777" w:rsidTr="002A18A7">
        <w:trPr>
          <w:gridAfter w:val="1"/>
          <w:wAfter w:w="6" w:type="dxa"/>
          <w:trHeight w:val="20"/>
        </w:trPr>
        <w:tc>
          <w:tcPr>
            <w:tcW w:w="3062" w:type="dxa"/>
          </w:tcPr>
          <w:p w14:paraId="603B3323" w14:textId="77777777" w:rsidR="009F28E7" w:rsidRDefault="00C81224">
            <w:pPr>
              <w:pBdr>
                <w:top w:val="nil"/>
                <w:left w:val="nil"/>
                <w:bottom w:val="nil"/>
                <w:right w:val="nil"/>
                <w:between w:val="nil"/>
              </w:pBdr>
              <w:rPr>
                <w:rFonts w:ascii="Times New Roman" w:eastAsia="Times New Roman" w:hAnsi="Times New Roman" w:cs="Times New Roman"/>
                <w:color w:val="000000"/>
              </w:rPr>
            </w:pPr>
            <w:r w:rsidRPr="00C81224">
              <w:rPr>
                <w:rFonts w:ascii="Times New Roman" w:eastAsia="Times New Roman" w:hAnsi="Times New Roman" w:cs="Times New Roman"/>
                <w:color w:val="000000"/>
              </w:rPr>
              <w:t>ЗК03. Здатність застосовувати наукові, зокрема математичні знання та методи, знання у сфері технологій, у професійній науковій діяльності.</w:t>
            </w:r>
          </w:p>
        </w:tc>
        <w:tc>
          <w:tcPr>
            <w:tcW w:w="1411" w:type="dxa"/>
            <w:vAlign w:val="center"/>
          </w:tcPr>
          <w:p w14:paraId="5A25AC84"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2190" w:type="dxa"/>
            <w:vAlign w:val="center"/>
          </w:tcPr>
          <w:p w14:paraId="725825E2"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1347" w:type="dxa"/>
            <w:vAlign w:val="center"/>
          </w:tcPr>
          <w:p w14:paraId="3AB23874"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2163" w:type="dxa"/>
            <w:vAlign w:val="center"/>
          </w:tcPr>
          <w:p w14:paraId="622C7C9A"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r>
      <w:tr w:rsidR="009F28E7" w14:paraId="5EA805FC" w14:textId="77777777" w:rsidTr="002A18A7">
        <w:trPr>
          <w:gridAfter w:val="1"/>
          <w:wAfter w:w="6" w:type="dxa"/>
          <w:trHeight w:val="20"/>
        </w:trPr>
        <w:tc>
          <w:tcPr>
            <w:tcW w:w="3062" w:type="dxa"/>
          </w:tcPr>
          <w:p w14:paraId="3D88FE10" w14:textId="77777777" w:rsidR="009F28E7" w:rsidRDefault="00C81224">
            <w:pPr>
              <w:pBdr>
                <w:top w:val="nil"/>
                <w:left w:val="nil"/>
                <w:bottom w:val="nil"/>
                <w:right w:val="nil"/>
                <w:between w:val="nil"/>
              </w:pBdr>
              <w:rPr>
                <w:rFonts w:ascii="Times New Roman" w:eastAsia="Times New Roman" w:hAnsi="Times New Roman" w:cs="Times New Roman"/>
                <w:color w:val="000000"/>
              </w:rPr>
            </w:pPr>
            <w:r w:rsidRPr="00C81224">
              <w:rPr>
                <w:rFonts w:ascii="Times New Roman" w:eastAsia="Times New Roman" w:hAnsi="Times New Roman" w:cs="Times New Roman"/>
                <w:color w:val="000000"/>
              </w:rPr>
              <w:t>ЗК04. Здатність застосовувати сучасні цифрові інструменти і технології у професійній науковій діяльності.</w:t>
            </w:r>
          </w:p>
        </w:tc>
        <w:tc>
          <w:tcPr>
            <w:tcW w:w="1411" w:type="dxa"/>
            <w:vAlign w:val="center"/>
          </w:tcPr>
          <w:p w14:paraId="4B87783D"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271CA07E"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1347" w:type="dxa"/>
            <w:vAlign w:val="center"/>
          </w:tcPr>
          <w:p w14:paraId="1045BD92"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63" w:type="dxa"/>
            <w:vAlign w:val="center"/>
          </w:tcPr>
          <w:p w14:paraId="5E863B91"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r>
      <w:tr w:rsidR="009F28E7" w14:paraId="54F5C574" w14:textId="77777777" w:rsidTr="002A18A7">
        <w:trPr>
          <w:gridAfter w:val="1"/>
          <w:wAfter w:w="6" w:type="dxa"/>
          <w:trHeight w:val="20"/>
        </w:trPr>
        <w:tc>
          <w:tcPr>
            <w:tcW w:w="3062" w:type="dxa"/>
          </w:tcPr>
          <w:p w14:paraId="6EFA8C5B" w14:textId="77777777" w:rsidR="009F28E7" w:rsidRDefault="00C81224">
            <w:pPr>
              <w:pBdr>
                <w:top w:val="nil"/>
                <w:left w:val="nil"/>
                <w:bottom w:val="nil"/>
                <w:right w:val="nil"/>
                <w:between w:val="nil"/>
              </w:pBdr>
              <w:rPr>
                <w:rFonts w:ascii="Times New Roman" w:eastAsia="Times New Roman" w:hAnsi="Times New Roman" w:cs="Times New Roman"/>
                <w:color w:val="000000"/>
              </w:rPr>
            </w:pPr>
            <w:r w:rsidRPr="00C81224">
              <w:rPr>
                <w:rFonts w:ascii="Times New Roman" w:eastAsia="Times New Roman" w:hAnsi="Times New Roman" w:cs="Times New Roman"/>
                <w:color w:val="000000"/>
              </w:rPr>
              <w:t xml:space="preserve">ЗК05. Здатність до саморозвитку, підтримки власного фізичного і психічного здоров’я та сприяння іншим у такій підтримці, забезпечення </w:t>
            </w:r>
            <w:r w:rsidRPr="00C81224">
              <w:rPr>
                <w:rFonts w:ascii="Times New Roman" w:eastAsia="Times New Roman" w:hAnsi="Times New Roman" w:cs="Times New Roman"/>
                <w:color w:val="000000"/>
              </w:rPr>
              <w:lastRenderedPageBreak/>
              <w:t>ефективного керування часом та інформацією, конструктивної командної співпраці та вирішення конфліктів, зокрема в інклюзивному та підтримуючому контексті, участі у суспільному житті, здобуття нових наукових кваліфікацій.</w:t>
            </w:r>
          </w:p>
        </w:tc>
        <w:tc>
          <w:tcPr>
            <w:tcW w:w="1411" w:type="dxa"/>
            <w:vAlign w:val="center"/>
          </w:tcPr>
          <w:p w14:paraId="1CE769E9"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74D6C404"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47" w:type="dxa"/>
            <w:vAlign w:val="center"/>
          </w:tcPr>
          <w:p w14:paraId="6E2ACC61"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63" w:type="dxa"/>
            <w:vAlign w:val="center"/>
          </w:tcPr>
          <w:p w14:paraId="7AEF9A0C"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r>
      <w:tr w:rsidR="009F28E7" w14:paraId="6DEB95D4" w14:textId="77777777" w:rsidTr="002A18A7">
        <w:trPr>
          <w:gridAfter w:val="1"/>
          <w:wAfter w:w="6" w:type="dxa"/>
          <w:trHeight w:val="20"/>
        </w:trPr>
        <w:tc>
          <w:tcPr>
            <w:tcW w:w="3062" w:type="dxa"/>
          </w:tcPr>
          <w:p w14:paraId="73A4E029" w14:textId="77777777" w:rsidR="009F28E7" w:rsidRDefault="00C81224">
            <w:pPr>
              <w:pBdr>
                <w:top w:val="nil"/>
                <w:left w:val="nil"/>
                <w:bottom w:val="nil"/>
                <w:right w:val="nil"/>
                <w:between w:val="nil"/>
              </w:pBdr>
              <w:rPr>
                <w:rFonts w:ascii="Times New Roman" w:eastAsia="Times New Roman" w:hAnsi="Times New Roman" w:cs="Times New Roman"/>
                <w:color w:val="000000"/>
              </w:rPr>
            </w:pPr>
            <w:r w:rsidRPr="00C81224">
              <w:rPr>
                <w:rFonts w:ascii="Times New Roman" w:eastAsia="Times New Roman" w:hAnsi="Times New Roman" w:cs="Times New Roman"/>
                <w:color w:val="000000"/>
              </w:rPr>
              <w:t>ЗК06.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захищати Батьківщину, здійснювати професійну наукову діяльність із дотриманням принципів академічної етики та неприпустимості корупції.</w:t>
            </w:r>
          </w:p>
        </w:tc>
        <w:tc>
          <w:tcPr>
            <w:tcW w:w="1411" w:type="dxa"/>
            <w:vAlign w:val="center"/>
          </w:tcPr>
          <w:p w14:paraId="173869C0"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2190" w:type="dxa"/>
            <w:vAlign w:val="center"/>
          </w:tcPr>
          <w:p w14:paraId="6A3DB11B"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1347" w:type="dxa"/>
            <w:vAlign w:val="center"/>
          </w:tcPr>
          <w:p w14:paraId="5BC04827"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63" w:type="dxa"/>
            <w:vAlign w:val="center"/>
          </w:tcPr>
          <w:p w14:paraId="7A9CD6DB"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r>
      <w:tr w:rsidR="009F28E7" w14:paraId="10AF3203" w14:textId="77777777" w:rsidTr="002A18A7">
        <w:trPr>
          <w:gridAfter w:val="1"/>
          <w:wAfter w:w="6" w:type="dxa"/>
          <w:trHeight w:val="20"/>
        </w:trPr>
        <w:tc>
          <w:tcPr>
            <w:tcW w:w="3062" w:type="dxa"/>
          </w:tcPr>
          <w:p w14:paraId="01DFD30A" w14:textId="77777777" w:rsidR="009F28E7" w:rsidRDefault="00C81224">
            <w:pPr>
              <w:pBdr>
                <w:top w:val="nil"/>
                <w:left w:val="nil"/>
                <w:bottom w:val="nil"/>
                <w:right w:val="nil"/>
                <w:between w:val="nil"/>
              </w:pBdr>
              <w:rPr>
                <w:rFonts w:ascii="Times New Roman" w:eastAsia="Times New Roman" w:hAnsi="Times New Roman" w:cs="Times New Roman"/>
                <w:color w:val="000000"/>
              </w:rPr>
            </w:pPr>
            <w:r w:rsidRPr="00C81224">
              <w:rPr>
                <w:rFonts w:ascii="Times New Roman" w:eastAsia="Times New Roman" w:hAnsi="Times New Roman" w:cs="Times New Roman"/>
                <w:color w:val="000000"/>
              </w:rPr>
              <w:t>ЗК07. Здатність діяти творчо, ініціативно та наполегливо при вирішенні проблем, критично мислити, діяти у співпраці, планувати та керувати науковими та/або творчими мистецькими проєктами у сфері професійної діяльності, які мають культурну, соціальну чи фінансову цінність.</w:t>
            </w:r>
          </w:p>
        </w:tc>
        <w:tc>
          <w:tcPr>
            <w:tcW w:w="1411" w:type="dxa"/>
            <w:vAlign w:val="center"/>
          </w:tcPr>
          <w:p w14:paraId="02AFE534"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30F8A2B5"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47" w:type="dxa"/>
            <w:vAlign w:val="center"/>
          </w:tcPr>
          <w:p w14:paraId="4D86C7AD"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63" w:type="dxa"/>
            <w:vAlign w:val="center"/>
          </w:tcPr>
          <w:p w14:paraId="46A70673"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r>
      <w:tr w:rsidR="009F28E7" w14:paraId="40EA9E61" w14:textId="77777777" w:rsidTr="002A18A7">
        <w:trPr>
          <w:gridAfter w:val="1"/>
          <w:wAfter w:w="6" w:type="dxa"/>
          <w:trHeight w:val="20"/>
        </w:trPr>
        <w:tc>
          <w:tcPr>
            <w:tcW w:w="3062" w:type="dxa"/>
          </w:tcPr>
          <w:p w14:paraId="2C1E5477" w14:textId="77777777" w:rsidR="009F28E7" w:rsidRDefault="00C81224">
            <w:pPr>
              <w:pBdr>
                <w:top w:val="nil"/>
                <w:left w:val="nil"/>
                <w:bottom w:val="nil"/>
                <w:right w:val="nil"/>
                <w:between w:val="nil"/>
              </w:pBdr>
              <w:rPr>
                <w:rFonts w:ascii="Times New Roman" w:eastAsia="Times New Roman" w:hAnsi="Times New Roman" w:cs="Times New Roman"/>
                <w:color w:val="000000"/>
              </w:rPr>
            </w:pPr>
            <w:r w:rsidRPr="00C81224">
              <w:rPr>
                <w:rFonts w:ascii="Times New Roman" w:eastAsia="Times New Roman" w:hAnsi="Times New Roman" w:cs="Times New Roman"/>
                <w:color w:val="000000"/>
              </w:rPr>
              <w:t>ЗК08. Здатність здійснювати професійну наукову діяльність на основі розуміння та поваги до інших, розвивати і застосовувати власні ідеї з відчуттям свого місця або ролі в суспільстві.</w:t>
            </w:r>
          </w:p>
        </w:tc>
        <w:tc>
          <w:tcPr>
            <w:tcW w:w="1411" w:type="dxa"/>
            <w:vAlign w:val="center"/>
          </w:tcPr>
          <w:p w14:paraId="229B15A0"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2190" w:type="dxa"/>
            <w:vAlign w:val="center"/>
          </w:tcPr>
          <w:p w14:paraId="32995E0A" w14:textId="77777777" w:rsidR="009F28E7" w:rsidRDefault="009F28E7">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347" w:type="dxa"/>
            <w:vAlign w:val="center"/>
          </w:tcPr>
          <w:p w14:paraId="40B960FA"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c>
          <w:tcPr>
            <w:tcW w:w="2163" w:type="dxa"/>
            <w:vAlign w:val="center"/>
          </w:tcPr>
          <w:p w14:paraId="22CA2B44" w14:textId="77777777" w:rsidR="009F28E7" w:rsidRDefault="00712F3E">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p>
        </w:tc>
      </w:tr>
      <w:tr w:rsidR="009F28E7" w14:paraId="13F8A84E" w14:textId="77777777" w:rsidTr="002A18A7">
        <w:trPr>
          <w:trHeight w:val="20"/>
        </w:trPr>
        <w:tc>
          <w:tcPr>
            <w:tcW w:w="10179" w:type="dxa"/>
            <w:gridSpan w:val="6"/>
          </w:tcPr>
          <w:p w14:paraId="03CABE71"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Спеціальні компетентності</w:t>
            </w:r>
          </w:p>
        </w:tc>
      </w:tr>
      <w:tr w:rsidR="009F28E7" w14:paraId="58EDECF7" w14:textId="77777777" w:rsidTr="002A18A7">
        <w:trPr>
          <w:gridAfter w:val="1"/>
          <w:wAfter w:w="6" w:type="dxa"/>
          <w:trHeight w:val="20"/>
        </w:trPr>
        <w:tc>
          <w:tcPr>
            <w:tcW w:w="3062" w:type="dxa"/>
          </w:tcPr>
          <w:p w14:paraId="455D751A" w14:textId="77777777" w:rsidR="009F28E7" w:rsidRPr="00552D49" w:rsidRDefault="00552D49">
            <w:pPr>
              <w:pBdr>
                <w:top w:val="nil"/>
                <w:left w:val="nil"/>
                <w:bottom w:val="nil"/>
                <w:right w:val="nil"/>
                <w:between w:val="nil"/>
              </w:pBdr>
              <w:rPr>
                <w:rFonts w:ascii="Times New Roman" w:eastAsia="Times New Roman" w:hAnsi="Times New Roman" w:cs="Times New Roman"/>
                <w:color w:val="000000"/>
              </w:rPr>
            </w:pPr>
            <w:r w:rsidRPr="00552D49">
              <w:rPr>
                <w:rFonts w:ascii="Times New Roman" w:eastAsia="Times New Roman" w:hAnsi="Times New Roman" w:cs="Times New Roman"/>
                <w:color w:val="000000"/>
              </w:rPr>
              <w:t>СК01. Здатність формулювати наукову проблему, робочі гіпотези для її розв'язання, що передбачає глибоке переосмислення наявних та створення нових цілісних знань та/або професійної практики.</w:t>
            </w:r>
          </w:p>
        </w:tc>
        <w:tc>
          <w:tcPr>
            <w:tcW w:w="1411" w:type="dxa"/>
            <w:vAlign w:val="center"/>
          </w:tcPr>
          <w:p w14:paraId="2D624C33"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2190" w:type="dxa"/>
            <w:vAlign w:val="center"/>
          </w:tcPr>
          <w:p w14:paraId="2F120DA1"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1347" w:type="dxa"/>
            <w:vAlign w:val="center"/>
          </w:tcPr>
          <w:p w14:paraId="62A1AFCE"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63" w:type="dxa"/>
            <w:vAlign w:val="center"/>
          </w:tcPr>
          <w:p w14:paraId="6FE25543"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r>
      <w:tr w:rsidR="009F28E7" w14:paraId="6F442B75" w14:textId="77777777" w:rsidTr="002A18A7">
        <w:trPr>
          <w:gridAfter w:val="1"/>
          <w:wAfter w:w="6" w:type="dxa"/>
          <w:trHeight w:val="20"/>
        </w:trPr>
        <w:tc>
          <w:tcPr>
            <w:tcW w:w="3062" w:type="dxa"/>
          </w:tcPr>
          <w:p w14:paraId="3AA8A2DC" w14:textId="77777777" w:rsidR="009F28E7" w:rsidRDefault="00552D49">
            <w:pPr>
              <w:pBdr>
                <w:top w:val="nil"/>
                <w:left w:val="nil"/>
                <w:bottom w:val="nil"/>
                <w:right w:val="nil"/>
                <w:between w:val="nil"/>
              </w:pBdr>
              <w:rPr>
                <w:rFonts w:ascii="Times New Roman" w:eastAsia="Times New Roman" w:hAnsi="Times New Roman" w:cs="Times New Roman"/>
                <w:color w:val="000000"/>
              </w:rPr>
            </w:pPr>
            <w:r w:rsidRPr="00552D49">
              <w:rPr>
                <w:rFonts w:ascii="Times New Roman" w:eastAsia="Times New Roman" w:hAnsi="Times New Roman" w:cs="Times New Roman"/>
                <w:color w:val="000000"/>
              </w:rPr>
              <w:t>СК02. Здатність до критичного аналізу і оцінки сучасних наукових досягнень, генерування нових ідей для вирішення дослідницьких і практичних задач.</w:t>
            </w:r>
            <w:r w:rsidR="00712F3E">
              <w:rPr>
                <w:rFonts w:ascii="Times New Roman" w:eastAsia="Times New Roman" w:hAnsi="Times New Roman" w:cs="Times New Roman"/>
                <w:color w:val="000000"/>
              </w:rPr>
              <w:t xml:space="preserve"> </w:t>
            </w:r>
          </w:p>
        </w:tc>
        <w:tc>
          <w:tcPr>
            <w:tcW w:w="1411" w:type="dxa"/>
            <w:vAlign w:val="center"/>
          </w:tcPr>
          <w:p w14:paraId="727CB7AC"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2190" w:type="dxa"/>
            <w:vAlign w:val="center"/>
          </w:tcPr>
          <w:p w14:paraId="359F34F3"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1347" w:type="dxa"/>
            <w:vAlign w:val="center"/>
          </w:tcPr>
          <w:p w14:paraId="37BF24AC"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63" w:type="dxa"/>
            <w:vAlign w:val="center"/>
          </w:tcPr>
          <w:p w14:paraId="3AEE9E85"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r>
      <w:tr w:rsidR="009F28E7" w14:paraId="081AB355" w14:textId="77777777" w:rsidTr="002A18A7">
        <w:trPr>
          <w:gridAfter w:val="1"/>
          <w:wAfter w:w="6" w:type="dxa"/>
          <w:trHeight w:val="20"/>
        </w:trPr>
        <w:tc>
          <w:tcPr>
            <w:tcW w:w="3062" w:type="dxa"/>
          </w:tcPr>
          <w:p w14:paraId="25440ADC" w14:textId="77777777" w:rsidR="009F28E7" w:rsidRDefault="00552D49">
            <w:pPr>
              <w:pBdr>
                <w:top w:val="nil"/>
                <w:left w:val="nil"/>
                <w:bottom w:val="nil"/>
                <w:right w:val="nil"/>
                <w:between w:val="nil"/>
              </w:pBdr>
              <w:rPr>
                <w:rFonts w:ascii="Times New Roman" w:eastAsia="Times New Roman" w:hAnsi="Times New Roman" w:cs="Times New Roman"/>
                <w:color w:val="000000"/>
              </w:rPr>
            </w:pPr>
            <w:r w:rsidRPr="00552D49">
              <w:rPr>
                <w:rFonts w:ascii="Times New Roman" w:eastAsia="Times New Roman" w:hAnsi="Times New Roman" w:cs="Times New Roman"/>
                <w:color w:val="000000"/>
              </w:rPr>
              <w:t>СК03. Здатність інтерпретувати дані, отримані при лабораторних експериментах та вимірюваннях, і прив’язувати їх до відповідної теорії.</w:t>
            </w:r>
          </w:p>
        </w:tc>
        <w:tc>
          <w:tcPr>
            <w:tcW w:w="1411" w:type="dxa"/>
            <w:vAlign w:val="center"/>
          </w:tcPr>
          <w:p w14:paraId="3E616E5E"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3AD3DAD3"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1347" w:type="dxa"/>
            <w:vAlign w:val="center"/>
          </w:tcPr>
          <w:p w14:paraId="6C7E9FD9"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63" w:type="dxa"/>
            <w:vAlign w:val="center"/>
          </w:tcPr>
          <w:p w14:paraId="50C747CF"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r>
      <w:tr w:rsidR="009F28E7" w14:paraId="0DD4D661" w14:textId="77777777" w:rsidTr="002A18A7">
        <w:trPr>
          <w:gridAfter w:val="1"/>
          <w:wAfter w:w="6" w:type="dxa"/>
          <w:trHeight w:val="20"/>
        </w:trPr>
        <w:tc>
          <w:tcPr>
            <w:tcW w:w="3062" w:type="dxa"/>
          </w:tcPr>
          <w:p w14:paraId="035E8346" w14:textId="77777777" w:rsidR="009F28E7" w:rsidRDefault="00552D49">
            <w:pPr>
              <w:pBdr>
                <w:top w:val="nil"/>
                <w:left w:val="nil"/>
                <w:bottom w:val="nil"/>
                <w:right w:val="nil"/>
                <w:between w:val="nil"/>
              </w:pBdr>
              <w:rPr>
                <w:rFonts w:ascii="Times New Roman" w:eastAsia="Times New Roman" w:hAnsi="Times New Roman" w:cs="Times New Roman"/>
                <w:color w:val="000000"/>
              </w:rPr>
            </w:pPr>
            <w:r w:rsidRPr="00552D49">
              <w:rPr>
                <w:rFonts w:ascii="Times New Roman" w:eastAsia="Times New Roman" w:hAnsi="Times New Roman" w:cs="Times New Roman"/>
                <w:color w:val="000000"/>
              </w:rPr>
              <w:t xml:space="preserve">СК04. Здатність  фахово спілкуватися та  презентувати результати власної  наукової </w:t>
            </w:r>
            <w:r w:rsidRPr="00552D49">
              <w:rPr>
                <w:rFonts w:ascii="Times New Roman" w:eastAsia="Times New Roman" w:hAnsi="Times New Roman" w:cs="Times New Roman"/>
                <w:color w:val="000000"/>
              </w:rPr>
              <w:lastRenderedPageBreak/>
              <w:t>діяльності українською та іноземною мовою усно та письмово.</w:t>
            </w:r>
          </w:p>
        </w:tc>
        <w:tc>
          <w:tcPr>
            <w:tcW w:w="1411" w:type="dxa"/>
            <w:vAlign w:val="center"/>
          </w:tcPr>
          <w:p w14:paraId="5BDEBB2B"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0ABF36F1"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1347" w:type="dxa"/>
            <w:vAlign w:val="center"/>
          </w:tcPr>
          <w:p w14:paraId="64AB789E" w14:textId="77777777" w:rsidR="009F28E7" w:rsidRDefault="00B705F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2163" w:type="dxa"/>
            <w:vAlign w:val="center"/>
          </w:tcPr>
          <w:p w14:paraId="213F20AA"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r>
      <w:tr w:rsidR="009F28E7" w14:paraId="046B65F4" w14:textId="77777777" w:rsidTr="002A18A7">
        <w:trPr>
          <w:gridAfter w:val="1"/>
          <w:wAfter w:w="6" w:type="dxa"/>
          <w:cantSplit/>
          <w:trHeight w:val="230"/>
        </w:trPr>
        <w:tc>
          <w:tcPr>
            <w:tcW w:w="3062" w:type="dxa"/>
            <w:vMerge w:val="restart"/>
          </w:tcPr>
          <w:p w14:paraId="3930F8B1" w14:textId="77777777" w:rsidR="009F28E7" w:rsidRDefault="00552D49">
            <w:pPr>
              <w:pBdr>
                <w:top w:val="nil"/>
                <w:left w:val="nil"/>
                <w:bottom w:val="nil"/>
                <w:right w:val="nil"/>
                <w:between w:val="nil"/>
              </w:pBdr>
              <w:rPr>
                <w:rFonts w:ascii="Times New Roman" w:eastAsia="Times New Roman" w:hAnsi="Times New Roman" w:cs="Times New Roman"/>
                <w:color w:val="000000"/>
              </w:rPr>
            </w:pPr>
            <w:r w:rsidRPr="00552D49">
              <w:rPr>
                <w:rFonts w:ascii="Times New Roman" w:eastAsia="Times New Roman" w:hAnsi="Times New Roman" w:cs="Times New Roman"/>
                <w:color w:val="000000"/>
              </w:rPr>
              <w:t>СК05. Здатність  започатковувати, планувати, реалізовувати та коригувати  процес ґрунтовного наукового дослідження в галузі хімії з дотриманням належної академічної доброчесності.</w:t>
            </w:r>
          </w:p>
        </w:tc>
        <w:tc>
          <w:tcPr>
            <w:tcW w:w="1411" w:type="dxa"/>
            <w:vMerge w:val="restart"/>
            <w:vAlign w:val="center"/>
          </w:tcPr>
          <w:p w14:paraId="26C173A5"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2190" w:type="dxa"/>
            <w:vMerge w:val="restart"/>
            <w:vAlign w:val="center"/>
          </w:tcPr>
          <w:p w14:paraId="667E5682"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1347" w:type="dxa"/>
            <w:vMerge w:val="restart"/>
            <w:vAlign w:val="center"/>
          </w:tcPr>
          <w:p w14:paraId="17C9A3B4"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63" w:type="dxa"/>
            <w:vMerge w:val="restart"/>
            <w:vAlign w:val="center"/>
          </w:tcPr>
          <w:p w14:paraId="2D99E824"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r>
      <w:tr w:rsidR="009F28E7" w14:paraId="4861C12E" w14:textId="77777777" w:rsidTr="002A18A7">
        <w:trPr>
          <w:gridAfter w:val="1"/>
          <w:wAfter w:w="6" w:type="dxa"/>
          <w:cantSplit/>
          <w:trHeight w:val="264"/>
        </w:trPr>
        <w:tc>
          <w:tcPr>
            <w:tcW w:w="3062" w:type="dxa"/>
            <w:vMerge/>
          </w:tcPr>
          <w:p w14:paraId="2732EFF3" w14:textId="77777777" w:rsidR="009F28E7" w:rsidRDefault="009F28E7">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411" w:type="dxa"/>
            <w:vMerge/>
            <w:vAlign w:val="center"/>
          </w:tcPr>
          <w:p w14:paraId="682BFA7E" w14:textId="77777777" w:rsidR="009F28E7" w:rsidRDefault="009F28E7">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190" w:type="dxa"/>
            <w:vMerge/>
            <w:vAlign w:val="center"/>
          </w:tcPr>
          <w:p w14:paraId="7A359CF8" w14:textId="77777777" w:rsidR="009F28E7" w:rsidRDefault="009F28E7">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347" w:type="dxa"/>
            <w:vMerge/>
            <w:vAlign w:val="center"/>
          </w:tcPr>
          <w:p w14:paraId="75D3D731" w14:textId="77777777" w:rsidR="009F28E7" w:rsidRDefault="009F28E7">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163" w:type="dxa"/>
            <w:vMerge/>
            <w:vAlign w:val="center"/>
          </w:tcPr>
          <w:p w14:paraId="5AF371CE" w14:textId="77777777" w:rsidR="009F28E7" w:rsidRDefault="009F28E7">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9F28E7" w14:paraId="63FFDCDF" w14:textId="77777777" w:rsidTr="002A18A7">
        <w:trPr>
          <w:gridAfter w:val="1"/>
          <w:wAfter w:w="6" w:type="dxa"/>
          <w:trHeight w:val="20"/>
        </w:trPr>
        <w:tc>
          <w:tcPr>
            <w:tcW w:w="3062" w:type="dxa"/>
          </w:tcPr>
          <w:p w14:paraId="693CD747" w14:textId="77777777" w:rsidR="009F28E7" w:rsidRDefault="00552D49">
            <w:pPr>
              <w:pBdr>
                <w:top w:val="nil"/>
                <w:left w:val="nil"/>
                <w:bottom w:val="nil"/>
                <w:right w:val="nil"/>
                <w:between w:val="nil"/>
              </w:pBdr>
              <w:rPr>
                <w:rFonts w:ascii="Times New Roman" w:eastAsia="Times New Roman" w:hAnsi="Times New Roman" w:cs="Times New Roman"/>
                <w:color w:val="000000"/>
              </w:rPr>
            </w:pPr>
            <w:r w:rsidRPr="00552D49">
              <w:rPr>
                <w:rFonts w:ascii="Times New Roman" w:eastAsia="Times New Roman" w:hAnsi="Times New Roman" w:cs="Times New Roman"/>
                <w:color w:val="000000"/>
              </w:rPr>
              <w:t>СК06. Здатність до опанування нових областей хімії шляхом самостійного навчання.</w:t>
            </w:r>
          </w:p>
        </w:tc>
        <w:tc>
          <w:tcPr>
            <w:tcW w:w="1411" w:type="dxa"/>
            <w:vAlign w:val="center"/>
          </w:tcPr>
          <w:p w14:paraId="5E1BA944"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663973D0"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1347" w:type="dxa"/>
            <w:vAlign w:val="center"/>
          </w:tcPr>
          <w:p w14:paraId="451CD1CC"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63" w:type="dxa"/>
            <w:vAlign w:val="center"/>
          </w:tcPr>
          <w:p w14:paraId="7DA953C6"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r>
      <w:tr w:rsidR="009F28E7" w14:paraId="5CF41D8D" w14:textId="77777777" w:rsidTr="002A18A7">
        <w:trPr>
          <w:gridAfter w:val="1"/>
          <w:wAfter w:w="6" w:type="dxa"/>
          <w:trHeight w:val="20"/>
        </w:trPr>
        <w:tc>
          <w:tcPr>
            <w:tcW w:w="3062" w:type="dxa"/>
          </w:tcPr>
          <w:p w14:paraId="69C94049" w14:textId="77777777" w:rsidR="009F28E7" w:rsidRDefault="00552D49">
            <w:pPr>
              <w:pBdr>
                <w:top w:val="nil"/>
                <w:left w:val="nil"/>
                <w:bottom w:val="nil"/>
                <w:right w:val="nil"/>
                <w:between w:val="nil"/>
              </w:pBdr>
              <w:rPr>
                <w:rFonts w:ascii="Times New Roman" w:eastAsia="Times New Roman" w:hAnsi="Times New Roman" w:cs="Times New Roman"/>
                <w:color w:val="000000"/>
              </w:rPr>
            </w:pPr>
            <w:r w:rsidRPr="00552D49">
              <w:rPr>
                <w:rFonts w:ascii="Times New Roman" w:eastAsia="Times New Roman" w:hAnsi="Times New Roman" w:cs="Times New Roman"/>
                <w:color w:val="000000"/>
              </w:rPr>
              <w:t>СК07. Здатність використовувати  сучасні комп’ютерні та комунікативні технології для вирішення комплексних задач хімії.</w:t>
            </w:r>
          </w:p>
        </w:tc>
        <w:tc>
          <w:tcPr>
            <w:tcW w:w="1411" w:type="dxa"/>
            <w:vAlign w:val="center"/>
          </w:tcPr>
          <w:p w14:paraId="68B41239"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5F2C0F83" w14:textId="77777777" w:rsidR="009F28E7" w:rsidRDefault="00B705F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1347" w:type="dxa"/>
            <w:vAlign w:val="center"/>
          </w:tcPr>
          <w:p w14:paraId="385C09A1"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63" w:type="dxa"/>
            <w:vAlign w:val="center"/>
          </w:tcPr>
          <w:p w14:paraId="3DEA34B0"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9F28E7" w14:paraId="3300604B" w14:textId="77777777" w:rsidTr="002A18A7">
        <w:trPr>
          <w:gridAfter w:val="1"/>
          <w:wAfter w:w="6" w:type="dxa"/>
          <w:trHeight w:val="20"/>
        </w:trPr>
        <w:tc>
          <w:tcPr>
            <w:tcW w:w="3062" w:type="dxa"/>
          </w:tcPr>
          <w:p w14:paraId="1C1E8D5B" w14:textId="77777777" w:rsidR="009F28E7" w:rsidRDefault="00552D49">
            <w:pPr>
              <w:pBdr>
                <w:top w:val="nil"/>
                <w:left w:val="nil"/>
                <w:bottom w:val="nil"/>
                <w:right w:val="nil"/>
                <w:between w:val="nil"/>
              </w:pBdr>
              <w:rPr>
                <w:rFonts w:ascii="Times New Roman" w:eastAsia="Times New Roman" w:hAnsi="Times New Roman" w:cs="Times New Roman"/>
                <w:color w:val="000000"/>
              </w:rPr>
            </w:pPr>
            <w:r w:rsidRPr="00552D49">
              <w:rPr>
                <w:rFonts w:ascii="Times New Roman" w:eastAsia="Times New Roman" w:hAnsi="Times New Roman" w:cs="Times New Roman"/>
                <w:color w:val="000000"/>
              </w:rPr>
              <w:t>СК08. Розуміння етичних та соціальних проблем, які стоять перед хімією, розуміння етичних стандартів  досліджень і професійної діяльності в галузі хімії (наукова доброчесність).</w:t>
            </w:r>
          </w:p>
        </w:tc>
        <w:tc>
          <w:tcPr>
            <w:tcW w:w="1411" w:type="dxa"/>
            <w:vAlign w:val="center"/>
          </w:tcPr>
          <w:p w14:paraId="5B219B72"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335557E1"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c>
          <w:tcPr>
            <w:tcW w:w="1347" w:type="dxa"/>
            <w:vAlign w:val="center"/>
          </w:tcPr>
          <w:p w14:paraId="6C19290E"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63" w:type="dxa"/>
            <w:vAlign w:val="center"/>
          </w:tcPr>
          <w:p w14:paraId="1C48E185" w14:textId="77777777" w:rsidR="009F28E7" w:rsidRDefault="00712F3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p>
        </w:tc>
      </w:tr>
      <w:tr w:rsidR="00552D49" w14:paraId="14F73D29" w14:textId="77777777" w:rsidTr="002A18A7">
        <w:trPr>
          <w:gridAfter w:val="1"/>
          <w:wAfter w:w="6" w:type="dxa"/>
          <w:trHeight w:val="20"/>
        </w:trPr>
        <w:tc>
          <w:tcPr>
            <w:tcW w:w="3062" w:type="dxa"/>
          </w:tcPr>
          <w:p w14:paraId="307AE0D5" w14:textId="77777777" w:rsidR="00552D49" w:rsidRDefault="00552D49">
            <w:pPr>
              <w:pBdr>
                <w:top w:val="nil"/>
                <w:left w:val="nil"/>
                <w:bottom w:val="nil"/>
                <w:right w:val="nil"/>
                <w:between w:val="nil"/>
              </w:pBdr>
              <w:rPr>
                <w:rFonts w:ascii="Times New Roman" w:eastAsia="Times New Roman" w:hAnsi="Times New Roman" w:cs="Times New Roman"/>
                <w:color w:val="000000"/>
              </w:rPr>
            </w:pPr>
            <w:r w:rsidRPr="00552D49">
              <w:rPr>
                <w:rFonts w:ascii="Times New Roman" w:eastAsia="Times New Roman" w:hAnsi="Times New Roman" w:cs="Times New Roman"/>
                <w:color w:val="000000"/>
              </w:rPr>
              <w:t>СК09. Здатність організовувати власну науково-педагогічну діяльність, спираючись на гносеологічні основи освітньої діяльності, та впроваджувати педагогічні інновації в освітній процес вищої школи.</w:t>
            </w:r>
          </w:p>
        </w:tc>
        <w:tc>
          <w:tcPr>
            <w:tcW w:w="1411" w:type="dxa"/>
            <w:vAlign w:val="center"/>
          </w:tcPr>
          <w:p w14:paraId="75101F12" w14:textId="77777777" w:rsidR="00552D49" w:rsidRDefault="00552D49">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0684F1A0" w14:textId="77777777" w:rsidR="00552D49" w:rsidRDefault="00B705F9">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47" w:type="dxa"/>
            <w:vAlign w:val="center"/>
          </w:tcPr>
          <w:p w14:paraId="353632CF" w14:textId="77777777" w:rsidR="00552D49" w:rsidRDefault="00552D49">
            <w:pPr>
              <w:pBdr>
                <w:top w:val="nil"/>
                <w:left w:val="nil"/>
                <w:bottom w:val="nil"/>
                <w:right w:val="nil"/>
                <w:between w:val="nil"/>
              </w:pBdr>
              <w:jc w:val="center"/>
              <w:rPr>
                <w:rFonts w:ascii="Times New Roman" w:eastAsia="Times New Roman" w:hAnsi="Times New Roman" w:cs="Times New Roman"/>
                <w:sz w:val="28"/>
                <w:szCs w:val="28"/>
              </w:rPr>
            </w:pPr>
          </w:p>
        </w:tc>
        <w:tc>
          <w:tcPr>
            <w:tcW w:w="2163" w:type="dxa"/>
            <w:vAlign w:val="center"/>
          </w:tcPr>
          <w:p w14:paraId="7B480510" w14:textId="77777777" w:rsidR="00552D49" w:rsidRDefault="00B705F9">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552D49" w14:paraId="0ECA7736" w14:textId="77777777" w:rsidTr="002A18A7">
        <w:trPr>
          <w:gridAfter w:val="1"/>
          <w:wAfter w:w="6" w:type="dxa"/>
          <w:trHeight w:val="20"/>
        </w:trPr>
        <w:tc>
          <w:tcPr>
            <w:tcW w:w="3062" w:type="dxa"/>
          </w:tcPr>
          <w:p w14:paraId="6BF21B98" w14:textId="77777777" w:rsidR="00552D49" w:rsidRDefault="00552D49">
            <w:pPr>
              <w:pBdr>
                <w:top w:val="nil"/>
                <w:left w:val="nil"/>
                <w:bottom w:val="nil"/>
                <w:right w:val="nil"/>
                <w:between w:val="nil"/>
              </w:pBdr>
              <w:rPr>
                <w:rFonts w:ascii="Times New Roman" w:eastAsia="Times New Roman" w:hAnsi="Times New Roman" w:cs="Times New Roman"/>
                <w:color w:val="000000"/>
              </w:rPr>
            </w:pPr>
            <w:r w:rsidRPr="00552D49">
              <w:rPr>
                <w:rFonts w:ascii="Times New Roman" w:eastAsia="Times New Roman" w:hAnsi="Times New Roman" w:cs="Times New Roman"/>
                <w:color w:val="000000"/>
              </w:rPr>
              <w:t>СК10. Здатність впроваджувати результати наукових досліджень у виробничу практику та/або створювати інноваційні продукти.</w:t>
            </w:r>
          </w:p>
        </w:tc>
        <w:tc>
          <w:tcPr>
            <w:tcW w:w="1411" w:type="dxa"/>
            <w:vAlign w:val="center"/>
          </w:tcPr>
          <w:p w14:paraId="42197DEB" w14:textId="77777777" w:rsidR="00552D49" w:rsidRDefault="00552D49">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2190" w:type="dxa"/>
            <w:vAlign w:val="center"/>
          </w:tcPr>
          <w:p w14:paraId="67008932" w14:textId="77777777" w:rsidR="00552D49" w:rsidRDefault="00B705F9">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47" w:type="dxa"/>
            <w:vAlign w:val="center"/>
          </w:tcPr>
          <w:p w14:paraId="1A9C216D" w14:textId="77777777" w:rsidR="00552D49" w:rsidRDefault="00552D49">
            <w:pPr>
              <w:pBdr>
                <w:top w:val="nil"/>
                <w:left w:val="nil"/>
                <w:bottom w:val="nil"/>
                <w:right w:val="nil"/>
                <w:between w:val="nil"/>
              </w:pBdr>
              <w:jc w:val="center"/>
              <w:rPr>
                <w:rFonts w:ascii="Times New Roman" w:eastAsia="Times New Roman" w:hAnsi="Times New Roman" w:cs="Times New Roman"/>
                <w:sz w:val="28"/>
                <w:szCs w:val="28"/>
              </w:rPr>
            </w:pPr>
          </w:p>
        </w:tc>
        <w:tc>
          <w:tcPr>
            <w:tcW w:w="2163" w:type="dxa"/>
            <w:vAlign w:val="center"/>
          </w:tcPr>
          <w:p w14:paraId="72BB1967" w14:textId="77777777" w:rsidR="00552D49" w:rsidRDefault="00B705F9">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084C1096" w14:textId="77777777" w:rsidR="009F28E7" w:rsidRDefault="009F28E7">
      <w:pPr>
        <w:pBdr>
          <w:top w:val="nil"/>
          <w:left w:val="nil"/>
          <w:bottom w:val="nil"/>
          <w:right w:val="nil"/>
          <w:between w:val="nil"/>
        </w:pBdr>
        <w:jc w:val="center"/>
        <w:rPr>
          <w:rFonts w:ascii="Times New Roman" w:eastAsia="Times New Roman" w:hAnsi="Times New Roman" w:cs="Times New Roman"/>
          <w:color w:val="000000"/>
          <w:sz w:val="28"/>
          <w:szCs w:val="28"/>
        </w:rPr>
      </w:pPr>
    </w:p>
    <w:sectPr w:rsidR="009F28E7">
      <w:pgSz w:w="11906" w:h="16838"/>
      <w:pgMar w:top="1118" w:right="566" w:bottom="709" w:left="156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3D020" w14:textId="77777777" w:rsidR="00E05CB3" w:rsidRDefault="00E05CB3">
      <w:r>
        <w:separator/>
      </w:r>
    </w:p>
  </w:endnote>
  <w:endnote w:type="continuationSeparator" w:id="0">
    <w:p w14:paraId="6EA0A69B" w14:textId="77777777" w:rsidR="00E05CB3" w:rsidRDefault="00E05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93908E46-C7D3-424D-B693-9AF1276253D7}"/>
    <w:embedBold r:id="rId2" w:fontKey="{183CB3A5-90C3-4F68-A3EB-C9D59DC87DB5}"/>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3" w:fontKey="{223DEEF8-D698-4456-8FDA-552A35AEC4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Italic r:id="rId4" w:fontKey="{3B2FF123-F3D4-4992-834F-8757E5465AF4}"/>
  </w:font>
  <w:font w:name="Arial">
    <w:panose1 w:val="020B0604020202020204"/>
    <w:charset w:val="00"/>
    <w:family w:val="swiss"/>
    <w:pitch w:val="variable"/>
    <w:sig w:usb0="E0002EFF" w:usb1="C000785B" w:usb2="00000009" w:usb3="00000000" w:csb0="000001FF" w:csb1="00000000"/>
  </w:font>
  <w:font w:name="Times">
    <w:altName w:val="Cambria"/>
    <w:panose1 w:val="02020603050405020304"/>
    <w:charset w:val="CC"/>
    <w:family w:val="roman"/>
    <w:pitch w:val="variable"/>
    <w:sig w:usb0="E0002EFF" w:usb1="C000785B" w:usb2="00000009" w:usb3="00000000" w:csb0="000001FF" w:csb1="00000000"/>
    <w:embedRegular r:id="rId5" w:fontKey="{C60D3380-F651-4E01-8CBD-516CAD5ED18E}"/>
  </w:font>
  <w:font w:name="Cambria">
    <w:panose1 w:val="02040503050406030204"/>
    <w:charset w:val="CC"/>
    <w:family w:val="roman"/>
    <w:pitch w:val="variable"/>
    <w:sig w:usb0="E00006FF" w:usb1="420024FF" w:usb2="02000000" w:usb3="00000000" w:csb0="0000019F" w:csb1="00000000"/>
    <w:embedRegular r:id="rId6" w:fontKey="{2D2CDFF5-4139-4E14-969B-198C6F19FE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50648" w14:textId="77777777" w:rsidR="00E05CB3" w:rsidRDefault="00E05CB3">
      <w:r>
        <w:separator/>
      </w:r>
    </w:p>
  </w:footnote>
  <w:footnote w:type="continuationSeparator" w:id="0">
    <w:p w14:paraId="57EFF674" w14:textId="77777777" w:rsidR="00E05CB3" w:rsidRDefault="00E05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6107" w14:textId="77777777" w:rsidR="009F28E7" w:rsidRDefault="00712F3E">
    <w:pPr>
      <w:pBdr>
        <w:top w:val="nil"/>
        <w:left w:val="nil"/>
        <w:bottom w:val="nil"/>
        <w:right w:val="nil"/>
        <w:between w:val="nil"/>
      </w:pBdr>
      <w:tabs>
        <w:tab w:val="center" w:pos="4153"/>
        <w:tab w:val="right" w:pos="8306"/>
      </w:tabs>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D45F44">
      <w:rPr>
        <w:rFonts w:ascii="Times" w:eastAsia="Times" w:hAnsi="Times" w:cs="Times"/>
        <w:noProof/>
        <w:color w:val="000000"/>
        <w:sz w:val="24"/>
        <w:szCs w:val="24"/>
      </w:rPr>
      <w:t>14</w:t>
    </w:r>
    <w:r>
      <w:rPr>
        <w:rFonts w:ascii="Times" w:eastAsia="Times" w:hAnsi="Times" w:cs="Times"/>
        <w:color w:val="000000"/>
        <w:sz w:val="24"/>
        <w:szCs w:val="24"/>
      </w:rPr>
      <w:fldChar w:fldCharType="end"/>
    </w:r>
  </w:p>
  <w:p w14:paraId="23F21F6A" w14:textId="77777777" w:rsidR="009F28E7" w:rsidRDefault="009F28E7">
    <w:pPr>
      <w:pBdr>
        <w:top w:val="nil"/>
        <w:left w:val="nil"/>
        <w:bottom w:val="nil"/>
        <w:right w:val="nil"/>
        <w:between w:val="nil"/>
      </w:pBdr>
      <w:tabs>
        <w:tab w:val="center" w:pos="4153"/>
        <w:tab w:val="right" w:pos="8306"/>
      </w:tabs>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72905"/>
    <w:multiLevelType w:val="multilevel"/>
    <w:tmpl w:val="D698FD44"/>
    <w:lvl w:ilvl="0">
      <w:start w:val="5"/>
      <w:numFmt w:val="bullet"/>
      <w:lvlText w:val="‒"/>
      <w:lvlJc w:val="left"/>
      <w:pPr>
        <w:ind w:left="1072" w:hanging="360"/>
      </w:pPr>
      <w:rPr>
        <w:rFonts w:ascii="Calibri" w:eastAsia="Calibri" w:hAnsi="Calibri" w:cs="Calibri"/>
        <w:vertAlign w:val="baseline"/>
      </w:rPr>
    </w:lvl>
    <w:lvl w:ilvl="1">
      <w:start w:val="1"/>
      <w:numFmt w:val="bullet"/>
      <w:lvlText w:val="o"/>
      <w:lvlJc w:val="left"/>
      <w:pPr>
        <w:ind w:left="1792" w:hanging="360"/>
      </w:pPr>
      <w:rPr>
        <w:rFonts w:ascii="Courier New" w:eastAsia="Courier New" w:hAnsi="Courier New" w:cs="Courier New"/>
        <w:vertAlign w:val="baseline"/>
      </w:rPr>
    </w:lvl>
    <w:lvl w:ilvl="2">
      <w:start w:val="1"/>
      <w:numFmt w:val="bullet"/>
      <w:lvlText w:val="▪"/>
      <w:lvlJc w:val="left"/>
      <w:pPr>
        <w:ind w:left="2512" w:hanging="360"/>
      </w:pPr>
      <w:rPr>
        <w:rFonts w:ascii="Noto Sans Symbols" w:eastAsia="Noto Sans Symbols" w:hAnsi="Noto Sans Symbols" w:cs="Noto Sans Symbols"/>
        <w:vertAlign w:val="baseline"/>
      </w:rPr>
    </w:lvl>
    <w:lvl w:ilvl="3">
      <w:start w:val="1"/>
      <w:numFmt w:val="bullet"/>
      <w:lvlText w:val="●"/>
      <w:lvlJc w:val="left"/>
      <w:pPr>
        <w:ind w:left="3232" w:hanging="360"/>
      </w:pPr>
      <w:rPr>
        <w:rFonts w:ascii="Noto Sans Symbols" w:eastAsia="Noto Sans Symbols" w:hAnsi="Noto Sans Symbols" w:cs="Noto Sans Symbols"/>
        <w:vertAlign w:val="baseline"/>
      </w:rPr>
    </w:lvl>
    <w:lvl w:ilvl="4">
      <w:start w:val="1"/>
      <w:numFmt w:val="bullet"/>
      <w:lvlText w:val="o"/>
      <w:lvlJc w:val="left"/>
      <w:pPr>
        <w:ind w:left="3952" w:hanging="360"/>
      </w:pPr>
      <w:rPr>
        <w:rFonts w:ascii="Courier New" w:eastAsia="Courier New" w:hAnsi="Courier New" w:cs="Courier New"/>
        <w:vertAlign w:val="baseline"/>
      </w:rPr>
    </w:lvl>
    <w:lvl w:ilvl="5">
      <w:start w:val="1"/>
      <w:numFmt w:val="bullet"/>
      <w:lvlText w:val="▪"/>
      <w:lvlJc w:val="left"/>
      <w:pPr>
        <w:ind w:left="4672" w:hanging="360"/>
      </w:pPr>
      <w:rPr>
        <w:rFonts w:ascii="Noto Sans Symbols" w:eastAsia="Noto Sans Symbols" w:hAnsi="Noto Sans Symbols" w:cs="Noto Sans Symbols"/>
        <w:vertAlign w:val="baseline"/>
      </w:rPr>
    </w:lvl>
    <w:lvl w:ilvl="6">
      <w:start w:val="1"/>
      <w:numFmt w:val="bullet"/>
      <w:lvlText w:val="●"/>
      <w:lvlJc w:val="left"/>
      <w:pPr>
        <w:ind w:left="5392" w:hanging="360"/>
      </w:pPr>
      <w:rPr>
        <w:rFonts w:ascii="Noto Sans Symbols" w:eastAsia="Noto Sans Symbols" w:hAnsi="Noto Sans Symbols" w:cs="Noto Sans Symbols"/>
        <w:vertAlign w:val="baseline"/>
      </w:rPr>
    </w:lvl>
    <w:lvl w:ilvl="7">
      <w:start w:val="1"/>
      <w:numFmt w:val="bullet"/>
      <w:lvlText w:val="o"/>
      <w:lvlJc w:val="left"/>
      <w:pPr>
        <w:ind w:left="6112" w:hanging="360"/>
      </w:pPr>
      <w:rPr>
        <w:rFonts w:ascii="Courier New" w:eastAsia="Courier New" w:hAnsi="Courier New" w:cs="Courier New"/>
        <w:vertAlign w:val="baseline"/>
      </w:rPr>
    </w:lvl>
    <w:lvl w:ilvl="8">
      <w:start w:val="1"/>
      <w:numFmt w:val="bullet"/>
      <w:lvlText w:val="▪"/>
      <w:lvlJc w:val="left"/>
      <w:pPr>
        <w:ind w:left="6832" w:hanging="360"/>
      </w:pPr>
      <w:rPr>
        <w:rFonts w:ascii="Noto Sans Symbols" w:eastAsia="Noto Sans Symbols" w:hAnsi="Noto Sans Symbols" w:cs="Noto Sans Symbols"/>
        <w:vertAlign w:val="baseline"/>
      </w:rPr>
    </w:lvl>
  </w:abstractNum>
  <w:abstractNum w:abstractNumId="1" w15:restartNumberingAfterBreak="0">
    <w:nsid w:val="12FA26B7"/>
    <w:multiLevelType w:val="multilevel"/>
    <w:tmpl w:val="04B0258E"/>
    <w:lvl w:ilvl="0">
      <w:start w:val="5"/>
      <w:numFmt w:val="bullet"/>
      <w:lvlText w:val="-"/>
      <w:lvlJc w:val="left"/>
      <w:pPr>
        <w:ind w:left="1065" w:hanging="360"/>
      </w:pPr>
      <w:rPr>
        <w:rFonts w:ascii="Calibri" w:eastAsia="Calibri" w:hAnsi="Calibri" w:cs="Calibri"/>
        <w:vertAlign w:val="baseline"/>
      </w:rPr>
    </w:lvl>
    <w:lvl w:ilvl="1">
      <w:start w:val="1"/>
      <w:numFmt w:val="bullet"/>
      <w:lvlText w:val="o"/>
      <w:lvlJc w:val="left"/>
      <w:pPr>
        <w:ind w:left="1785" w:hanging="360"/>
      </w:pPr>
      <w:rPr>
        <w:rFonts w:ascii="Courier New" w:eastAsia="Courier New" w:hAnsi="Courier New" w:cs="Courier New"/>
        <w:vertAlign w:val="baseline"/>
      </w:rPr>
    </w:lvl>
    <w:lvl w:ilvl="2">
      <w:start w:val="1"/>
      <w:numFmt w:val="bullet"/>
      <w:lvlText w:val="▪"/>
      <w:lvlJc w:val="left"/>
      <w:pPr>
        <w:ind w:left="2505" w:hanging="360"/>
      </w:pPr>
      <w:rPr>
        <w:rFonts w:ascii="Noto Sans Symbols" w:eastAsia="Noto Sans Symbols" w:hAnsi="Noto Sans Symbols" w:cs="Noto Sans Symbols"/>
        <w:vertAlign w:val="baseline"/>
      </w:rPr>
    </w:lvl>
    <w:lvl w:ilvl="3">
      <w:start w:val="1"/>
      <w:numFmt w:val="bullet"/>
      <w:lvlText w:val="●"/>
      <w:lvlJc w:val="left"/>
      <w:pPr>
        <w:ind w:left="3225" w:hanging="360"/>
      </w:pPr>
      <w:rPr>
        <w:rFonts w:ascii="Noto Sans Symbols" w:eastAsia="Noto Sans Symbols" w:hAnsi="Noto Sans Symbols" w:cs="Noto Sans Symbols"/>
        <w:vertAlign w:val="baseline"/>
      </w:rPr>
    </w:lvl>
    <w:lvl w:ilvl="4">
      <w:start w:val="1"/>
      <w:numFmt w:val="bullet"/>
      <w:lvlText w:val="o"/>
      <w:lvlJc w:val="left"/>
      <w:pPr>
        <w:ind w:left="3945" w:hanging="360"/>
      </w:pPr>
      <w:rPr>
        <w:rFonts w:ascii="Courier New" w:eastAsia="Courier New" w:hAnsi="Courier New" w:cs="Courier New"/>
        <w:vertAlign w:val="baseline"/>
      </w:rPr>
    </w:lvl>
    <w:lvl w:ilvl="5">
      <w:start w:val="1"/>
      <w:numFmt w:val="bullet"/>
      <w:lvlText w:val="▪"/>
      <w:lvlJc w:val="left"/>
      <w:pPr>
        <w:ind w:left="4665" w:hanging="360"/>
      </w:pPr>
      <w:rPr>
        <w:rFonts w:ascii="Noto Sans Symbols" w:eastAsia="Noto Sans Symbols" w:hAnsi="Noto Sans Symbols" w:cs="Noto Sans Symbols"/>
        <w:vertAlign w:val="baseline"/>
      </w:rPr>
    </w:lvl>
    <w:lvl w:ilvl="6">
      <w:start w:val="1"/>
      <w:numFmt w:val="bullet"/>
      <w:lvlText w:val="●"/>
      <w:lvlJc w:val="left"/>
      <w:pPr>
        <w:ind w:left="5385" w:hanging="360"/>
      </w:pPr>
      <w:rPr>
        <w:rFonts w:ascii="Noto Sans Symbols" w:eastAsia="Noto Sans Symbols" w:hAnsi="Noto Sans Symbols" w:cs="Noto Sans Symbols"/>
        <w:vertAlign w:val="baseline"/>
      </w:rPr>
    </w:lvl>
    <w:lvl w:ilvl="7">
      <w:start w:val="1"/>
      <w:numFmt w:val="bullet"/>
      <w:lvlText w:val="o"/>
      <w:lvlJc w:val="left"/>
      <w:pPr>
        <w:ind w:left="6105" w:hanging="360"/>
      </w:pPr>
      <w:rPr>
        <w:rFonts w:ascii="Courier New" w:eastAsia="Courier New" w:hAnsi="Courier New" w:cs="Courier New"/>
        <w:vertAlign w:val="baseline"/>
      </w:rPr>
    </w:lvl>
    <w:lvl w:ilvl="8">
      <w:start w:val="1"/>
      <w:numFmt w:val="bullet"/>
      <w:lvlText w:val="▪"/>
      <w:lvlJc w:val="left"/>
      <w:pPr>
        <w:ind w:left="6825" w:hanging="360"/>
      </w:pPr>
      <w:rPr>
        <w:rFonts w:ascii="Noto Sans Symbols" w:eastAsia="Noto Sans Symbols" w:hAnsi="Noto Sans Symbols" w:cs="Noto Sans Symbols"/>
        <w:vertAlign w:val="baseline"/>
      </w:rPr>
    </w:lvl>
  </w:abstractNum>
  <w:abstractNum w:abstractNumId="2" w15:restartNumberingAfterBreak="0">
    <w:nsid w:val="16741DE9"/>
    <w:multiLevelType w:val="hybridMultilevel"/>
    <w:tmpl w:val="6BFADE48"/>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15:restartNumberingAfterBreak="0">
    <w:nsid w:val="5D280C6B"/>
    <w:multiLevelType w:val="multilevel"/>
    <w:tmpl w:val="385C9EFE"/>
    <w:lvl w:ilvl="0">
      <w:start w:val="5"/>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D652856"/>
    <w:multiLevelType w:val="multilevel"/>
    <w:tmpl w:val="58A2BF2A"/>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5" w15:restartNumberingAfterBreak="0">
    <w:nsid w:val="741A6251"/>
    <w:multiLevelType w:val="multilevel"/>
    <w:tmpl w:val="26A8735E"/>
    <w:lvl w:ilvl="0">
      <w:start w:val="1"/>
      <w:numFmt w:val="bullet"/>
      <w:lvlText w:val="●"/>
      <w:lvlJc w:val="left"/>
      <w:pPr>
        <w:ind w:left="1854" w:hanging="360"/>
      </w:pPr>
      <w:rPr>
        <w:rFonts w:ascii="Noto Sans Symbols" w:eastAsia="Noto Sans Symbols" w:hAnsi="Noto Sans Symbols" w:cs="Noto Sans Symbols"/>
        <w:vertAlign w:val="baseline"/>
      </w:rPr>
    </w:lvl>
    <w:lvl w:ilvl="1">
      <w:start w:val="1"/>
      <w:numFmt w:val="bullet"/>
      <w:lvlText w:val="o"/>
      <w:lvlJc w:val="left"/>
      <w:pPr>
        <w:ind w:left="2574" w:hanging="360"/>
      </w:pPr>
      <w:rPr>
        <w:rFonts w:ascii="Courier New" w:eastAsia="Courier New" w:hAnsi="Courier New" w:cs="Courier New"/>
        <w:vertAlign w:val="baseline"/>
      </w:rPr>
    </w:lvl>
    <w:lvl w:ilvl="2">
      <w:start w:val="1"/>
      <w:numFmt w:val="bullet"/>
      <w:lvlText w:val="▪"/>
      <w:lvlJc w:val="left"/>
      <w:pPr>
        <w:ind w:left="3294" w:hanging="360"/>
      </w:pPr>
      <w:rPr>
        <w:rFonts w:ascii="Noto Sans Symbols" w:eastAsia="Noto Sans Symbols" w:hAnsi="Noto Sans Symbols" w:cs="Noto Sans Symbols"/>
        <w:vertAlign w:val="baseline"/>
      </w:rPr>
    </w:lvl>
    <w:lvl w:ilvl="3">
      <w:start w:val="1"/>
      <w:numFmt w:val="bullet"/>
      <w:lvlText w:val="●"/>
      <w:lvlJc w:val="left"/>
      <w:pPr>
        <w:ind w:left="4014" w:hanging="360"/>
      </w:pPr>
      <w:rPr>
        <w:rFonts w:ascii="Noto Sans Symbols" w:eastAsia="Noto Sans Symbols" w:hAnsi="Noto Sans Symbols" w:cs="Noto Sans Symbols"/>
        <w:vertAlign w:val="baseline"/>
      </w:rPr>
    </w:lvl>
    <w:lvl w:ilvl="4">
      <w:start w:val="1"/>
      <w:numFmt w:val="bullet"/>
      <w:lvlText w:val="o"/>
      <w:lvlJc w:val="left"/>
      <w:pPr>
        <w:ind w:left="4734" w:hanging="360"/>
      </w:pPr>
      <w:rPr>
        <w:rFonts w:ascii="Courier New" w:eastAsia="Courier New" w:hAnsi="Courier New" w:cs="Courier New"/>
        <w:vertAlign w:val="baseline"/>
      </w:rPr>
    </w:lvl>
    <w:lvl w:ilvl="5">
      <w:start w:val="1"/>
      <w:numFmt w:val="bullet"/>
      <w:lvlText w:val="▪"/>
      <w:lvlJc w:val="left"/>
      <w:pPr>
        <w:ind w:left="5454" w:hanging="360"/>
      </w:pPr>
      <w:rPr>
        <w:rFonts w:ascii="Noto Sans Symbols" w:eastAsia="Noto Sans Symbols" w:hAnsi="Noto Sans Symbols" w:cs="Noto Sans Symbols"/>
        <w:vertAlign w:val="baseline"/>
      </w:rPr>
    </w:lvl>
    <w:lvl w:ilvl="6">
      <w:start w:val="1"/>
      <w:numFmt w:val="bullet"/>
      <w:lvlText w:val="●"/>
      <w:lvlJc w:val="left"/>
      <w:pPr>
        <w:ind w:left="6174" w:hanging="360"/>
      </w:pPr>
      <w:rPr>
        <w:rFonts w:ascii="Noto Sans Symbols" w:eastAsia="Noto Sans Symbols" w:hAnsi="Noto Sans Symbols" w:cs="Noto Sans Symbols"/>
        <w:vertAlign w:val="baseline"/>
      </w:rPr>
    </w:lvl>
    <w:lvl w:ilvl="7">
      <w:start w:val="1"/>
      <w:numFmt w:val="bullet"/>
      <w:lvlText w:val="o"/>
      <w:lvlJc w:val="left"/>
      <w:pPr>
        <w:ind w:left="6894" w:hanging="360"/>
      </w:pPr>
      <w:rPr>
        <w:rFonts w:ascii="Courier New" w:eastAsia="Courier New" w:hAnsi="Courier New" w:cs="Courier New"/>
        <w:vertAlign w:val="baseline"/>
      </w:rPr>
    </w:lvl>
    <w:lvl w:ilvl="8">
      <w:start w:val="1"/>
      <w:numFmt w:val="bullet"/>
      <w:lvlText w:val="▪"/>
      <w:lvlJc w:val="left"/>
      <w:pPr>
        <w:ind w:left="7614" w:hanging="360"/>
      </w:pPr>
      <w:rPr>
        <w:rFonts w:ascii="Noto Sans Symbols" w:eastAsia="Noto Sans Symbols" w:hAnsi="Noto Sans Symbols" w:cs="Noto Sans Symbols"/>
        <w:vertAlign w:val="baseline"/>
      </w:rPr>
    </w:lvl>
  </w:abstractNum>
  <w:abstractNum w:abstractNumId="6" w15:restartNumberingAfterBreak="0">
    <w:nsid w:val="761556EC"/>
    <w:multiLevelType w:val="hybridMultilevel"/>
    <w:tmpl w:val="DA9644C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773B5412"/>
    <w:multiLevelType w:val="multilevel"/>
    <w:tmpl w:val="E1A29618"/>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num w:numId="1">
    <w:abstractNumId w:val="7"/>
  </w:num>
  <w:num w:numId="2">
    <w:abstractNumId w:val="4"/>
  </w:num>
  <w:num w:numId="3">
    <w:abstractNumId w:val="1"/>
  </w:num>
  <w:num w:numId="4">
    <w:abstractNumId w:val="0"/>
  </w:num>
  <w:num w:numId="5">
    <w:abstractNumId w:val="3"/>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8E7"/>
    <w:rsid w:val="00046B65"/>
    <w:rsid w:val="000E6808"/>
    <w:rsid w:val="001F7DF2"/>
    <w:rsid w:val="00260B7A"/>
    <w:rsid w:val="002A18A7"/>
    <w:rsid w:val="002F7789"/>
    <w:rsid w:val="003D48C0"/>
    <w:rsid w:val="004658D1"/>
    <w:rsid w:val="004B31DB"/>
    <w:rsid w:val="004C2F33"/>
    <w:rsid w:val="005321A1"/>
    <w:rsid w:val="00552D49"/>
    <w:rsid w:val="005E40E7"/>
    <w:rsid w:val="006A5F99"/>
    <w:rsid w:val="00712F3E"/>
    <w:rsid w:val="00720ADE"/>
    <w:rsid w:val="007A4412"/>
    <w:rsid w:val="007C01F1"/>
    <w:rsid w:val="008002A7"/>
    <w:rsid w:val="0083034C"/>
    <w:rsid w:val="00883770"/>
    <w:rsid w:val="008B25C9"/>
    <w:rsid w:val="009242D5"/>
    <w:rsid w:val="009D4A46"/>
    <w:rsid w:val="009E13EA"/>
    <w:rsid w:val="009F28E7"/>
    <w:rsid w:val="00A01AFF"/>
    <w:rsid w:val="00A7794F"/>
    <w:rsid w:val="00A81EC2"/>
    <w:rsid w:val="00A931E9"/>
    <w:rsid w:val="00B53667"/>
    <w:rsid w:val="00B705F9"/>
    <w:rsid w:val="00BB4508"/>
    <w:rsid w:val="00BE2356"/>
    <w:rsid w:val="00C531B6"/>
    <w:rsid w:val="00C57FED"/>
    <w:rsid w:val="00C81224"/>
    <w:rsid w:val="00D10337"/>
    <w:rsid w:val="00D2338E"/>
    <w:rsid w:val="00D32458"/>
    <w:rsid w:val="00D45F44"/>
    <w:rsid w:val="00D82D11"/>
    <w:rsid w:val="00D96BE9"/>
    <w:rsid w:val="00E05CB3"/>
    <w:rsid w:val="00E60364"/>
    <w:rsid w:val="00EB23D4"/>
    <w:rsid w:val="00EC2826"/>
    <w:rsid w:val="00ED117F"/>
    <w:rsid w:val="00EF4031"/>
    <w:rsid w:val="00F15821"/>
    <w:rsid w:val="00F32E51"/>
    <w:rsid w:val="00F8396A"/>
    <w:rsid w:val="00F85A40"/>
    <w:rsid w:val="00FA16F4"/>
    <w:rsid w:val="00FB75C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30926"/>
  <w15:docId w15:val="{96AABFBB-B598-40BB-B5F4-CF708F6ED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a9">
    <w:name w:val="List Paragraph"/>
    <w:basedOn w:val="a"/>
    <w:uiPriority w:val="1"/>
    <w:qFormat/>
    <w:rsid w:val="005E40E7"/>
    <w:pPr>
      <w:widowControl w:val="0"/>
      <w:autoSpaceDE w:val="0"/>
      <w:autoSpaceDN w:val="0"/>
      <w:spacing w:line="322" w:lineRule="exact"/>
      <w:ind w:left="424" w:hanging="654"/>
    </w:pPr>
    <w:rPr>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282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266-2015-%D0%BF" TargetMode="External"/><Relationship Id="rId18" Type="http://schemas.openxmlformats.org/officeDocument/2006/relationships/hyperlink" Target="https://www.datenportal.bmbf.de/portal/en/G294.html" TargetMode="External"/><Relationship Id="rId26" Type="http://schemas.openxmlformats.org/officeDocument/2006/relationships/hyperlink" Target="https://science.iea.gov.ua/wp-content/uploads/2022/01/EAU_415_2021-full.pdf" TargetMode="External"/><Relationship Id="rId3" Type="http://schemas.openxmlformats.org/officeDocument/2006/relationships/styles" Target="styles.xml"/><Relationship Id="rId21" Type="http://schemas.openxmlformats.org/officeDocument/2006/relationships/hyperlink" Target="https://www.guninetwork.org/files/guni_heiw_8_complete_-_new_visions_for_higher_education_towards_2030_1.pdf" TargetMode="Externa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hyperlink" Target="https://zakon.rada.gov.ua/rada/show/va327609-10" TargetMode="External"/><Relationship Id="rId25" Type="http://schemas.openxmlformats.org/officeDocument/2006/relationships/hyperlink" Target="https://erasmusplus.org.ua/wp-content/uploads/2024/10/glosarijvo_2024_here_neo_ivo_napn_mon_30.09.2024.pdf" TargetMode="External"/><Relationship Id="rId2" Type="http://schemas.openxmlformats.org/officeDocument/2006/relationships/numbering" Target="numbering.xml"/><Relationship Id="rId16" Type="http://schemas.openxmlformats.org/officeDocument/2006/relationships/hyperlink" Target="https://zakon.rada.gov.ua/laws/show/z0454-21" TargetMode="External"/><Relationship Id="rId20" Type="http://schemas.openxmlformats.org/officeDocument/2006/relationships/hyperlink" Target="https://ihed.org.ua/wp-content/uploads/2018/10/04_2016_ESG_2015.pdf" TargetMode="External"/><Relationship Id="rId29" Type="http://schemas.openxmlformats.org/officeDocument/2006/relationships/hyperlink" Target="https://lib.iitta.gov.ua/9412/1/%D0%A0%D0%BE%D0%B7%D0%B2%D0%B8%D1%82%D0%BE%D0%BA_%D1%81%D0%B8%D1%81%D1%82%D0%B5%D0%BC%D0%B8_%D0%B7%D0%B0%D0%B1%D0%B5%D0%B7%D0%BF_%D1%8F%D0%BA%D0%BE%D1%81%D1%82%D0%B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722/2019" TargetMode="External"/><Relationship Id="rId24" Type="http://schemas.openxmlformats.org/officeDocument/2006/relationships/hyperlink" Target="http://www.ehea.info/cid101886/tuning-educational-structures-europe.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44-2022" TargetMode="External"/><Relationship Id="rId23" Type="http://schemas.openxmlformats.org/officeDocument/2006/relationships/hyperlink" Target="https://rm.coe.int/rf-cdc-vol-2-/168097ec96" TargetMode="External"/><Relationship Id="rId28" Type="http://schemas.openxmlformats.org/officeDocument/2006/relationships/hyperlink" Target="https://science.iea.gov.ua/wp-content/uploads/2018/12/5_16_Rashkevich.pdf" TargetMode="External"/><Relationship Id="rId10" Type="http://schemas.openxmlformats.org/officeDocument/2006/relationships/hyperlink" Target="http://zakon5.rada.gov.ua/laws/show/2145-19" TargetMode="External"/><Relationship Id="rId19" Type="http://schemas.openxmlformats.org/officeDocument/2006/relationships/hyperlink" Target="https://uis.unesco.org/sites/default/files/documents/international-standard-classification-of-education-fields-of-education-and-training-2013-detailed-field-descriptions-2015-en.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zakon4.rada.gov.ua/laws/show/1556-18" TargetMode="External"/><Relationship Id="rId14" Type="http://schemas.openxmlformats.org/officeDocument/2006/relationships/hyperlink" Target="https://zakon.rada.gov.ua/laws/show/261-2016" TargetMode="External"/><Relationship Id="rId22" Type="http://schemas.openxmlformats.org/officeDocument/2006/relationships/hyperlink" Target="https://www.undp.org/uk/ukraine/tsili-staloho-rozvytku" TargetMode="External"/><Relationship Id="rId27" Type="http://schemas.openxmlformats.org/officeDocument/2006/relationships/hyperlink" Target="https://science.iea.gov.ua/wp-content/uploads/2020/10/4_Bakhrushin_29_2020_50_66.pdf" TargetMode="External"/><Relationship Id="rId30" Type="http://schemas.openxmlformats.org/officeDocument/2006/relationships/hyperlink" Target="https://erasmusplus.org.ua/wp-content/uploads/2015/04/Rozroblennya_osv_program.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78VnqyMHJxDJ7Dxd8zLVNx242Q==">CgMxLjAyCWguMnM4ZXlvMTIOaC42NXB2NDY2a3Zobm4yCWguMTdkcDh2dTIOaC5tbW03Zjd1emNkaHM4AGonChRzdWdnZXN0LnBpazJudGtzNnBtNxIPTGVvbmlkIEJhY2h1cmluaicKFHN1Z2dlc3QudmZrbTEzM2ZodXl3Eg9MZW9uaWQgQmFjaHVyaW5yITEzb2lEQ2p4dmR5OFN0ZkFfUFNNWVUwQnZvS2pZVHlRYg==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4491</Words>
  <Characters>25602</Characters>
  <Application>Microsoft Office Word</Application>
  <DocSecurity>0</DocSecurity>
  <Lines>213</Lines>
  <Paragraphs>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Дідусенко Світлана Іванівна</dc:creator>
  <cp:lastModifiedBy>svetadidusenko977@gmail.com</cp:lastModifiedBy>
  <cp:revision>2</cp:revision>
  <dcterms:created xsi:type="dcterms:W3CDTF">2026-05-18T12:34:00Z</dcterms:created>
  <dcterms:modified xsi:type="dcterms:W3CDTF">2026-05-18T12:34:00Z</dcterms:modified>
</cp:coreProperties>
</file>