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64" w:type="dxa"/>
        <w:tblLayout w:type="fixed"/>
        <w:tblLook w:val="0000" w:firstRow="0" w:lastRow="0" w:firstColumn="0" w:lastColumn="0" w:noHBand="0" w:noVBand="0"/>
      </w:tblPr>
      <w:tblGrid>
        <w:gridCol w:w="5920"/>
        <w:gridCol w:w="3544"/>
      </w:tblGrid>
      <w:tr w:rsidR="00A67CF9" w:rsidRPr="0059555B" w:rsidTr="004939BA">
        <w:trPr>
          <w:trHeight w:val="1056"/>
        </w:trPr>
        <w:tc>
          <w:tcPr>
            <w:tcW w:w="5920" w:type="dxa"/>
          </w:tcPr>
          <w:p w:rsidR="00A67CF9" w:rsidRPr="0059555B" w:rsidRDefault="00A67CF9" w:rsidP="0059555B">
            <w:pPr>
              <w:shd w:val="clear" w:color="auto" w:fill="FFFFFF"/>
              <w:spacing w:after="0" w:line="240" w:lineRule="auto"/>
              <w:ind w:hanging="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A67CF9" w:rsidRPr="0059555B" w:rsidRDefault="00A67CF9" w:rsidP="0059555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9555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ЗАТВЕРДЖЕНО</w:t>
            </w:r>
          </w:p>
          <w:p w:rsidR="00A67CF9" w:rsidRPr="0059555B" w:rsidRDefault="00A67CF9" w:rsidP="0059555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9555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Наказ Міністерства</w:t>
            </w:r>
          </w:p>
          <w:p w:rsidR="00A67CF9" w:rsidRPr="0059555B" w:rsidRDefault="00A67CF9" w:rsidP="0059555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9555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освіти і науки України</w:t>
            </w:r>
          </w:p>
          <w:p w:rsidR="00A67CF9" w:rsidRPr="0059555B" w:rsidRDefault="00CE3C8B" w:rsidP="0059555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555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____________</w:t>
            </w:r>
            <w:r w:rsidR="00A67CF9" w:rsidRPr="0059555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№ ____</w:t>
            </w:r>
          </w:p>
        </w:tc>
      </w:tr>
    </w:tbl>
    <w:p w:rsidR="00A67CF9" w:rsidRPr="0059555B" w:rsidRDefault="00A67CF9" w:rsidP="005955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67CF9" w:rsidRPr="0059555B" w:rsidRDefault="00A67CF9" w:rsidP="005955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67CF9" w:rsidRPr="0059555B" w:rsidRDefault="00A67CF9" w:rsidP="005955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67CF9" w:rsidRPr="0059555B" w:rsidRDefault="00A67CF9" w:rsidP="005955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67CF9" w:rsidRPr="0059555B" w:rsidRDefault="00A67CF9" w:rsidP="005955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67CF9" w:rsidRPr="0059555B" w:rsidRDefault="00A67CF9" w:rsidP="005955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67CF9" w:rsidRPr="0059555B" w:rsidRDefault="00A67CF9" w:rsidP="005955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9555B">
        <w:rPr>
          <w:rFonts w:ascii="Times New Roman" w:eastAsia="Times New Roman" w:hAnsi="Times New Roman" w:cs="Times New Roman"/>
          <w:b/>
          <w:sz w:val="28"/>
          <w:szCs w:val="28"/>
        </w:rPr>
        <w:t xml:space="preserve">СТАНДАРТ ВИЩОЇ ОСВІТИ </w:t>
      </w:r>
    </w:p>
    <w:p w:rsidR="00A67CF9" w:rsidRPr="0059555B" w:rsidRDefault="00A67CF9" w:rsidP="0059555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67CF9" w:rsidRPr="0059555B" w:rsidRDefault="00A67CF9" w:rsidP="0059555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67CF9" w:rsidRPr="0059555B" w:rsidRDefault="00A67CF9" w:rsidP="0059555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67CF9" w:rsidRPr="0059555B" w:rsidRDefault="00A67CF9" w:rsidP="0059555B">
      <w:pPr>
        <w:tabs>
          <w:tab w:val="left" w:pos="737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555B">
        <w:rPr>
          <w:rFonts w:ascii="Times New Roman" w:eastAsia="Times New Roman" w:hAnsi="Times New Roman" w:cs="Times New Roman"/>
          <w:b/>
          <w:sz w:val="28"/>
          <w:szCs w:val="28"/>
        </w:rPr>
        <w:t>РІВЕНЬ ВИЩОЇ ОСВІТИ</w:t>
      </w:r>
      <w:r w:rsidRPr="0059555B">
        <w:rPr>
          <w:rFonts w:ascii="Times New Roman" w:eastAsia="Times New Roman" w:hAnsi="Times New Roman" w:cs="Times New Roman"/>
          <w:sz w:val="28"/>
          <w:szCs w:val="28"/>
        </w:rPr>
        <w:t>______</w:t>
      </w:r>
      <w:r w:rsidR="004939BA" w:rsidRPr="0059555B">
        <w:rPr>
          <w:rFonts w:ascii="Times New Roman" w:eastAsia="Times New Roman" w:hAnsi="Times New Roman" w:cs="Times New Roman"/>
          <w:sz w:val="28"/>
          <w:szCs w:val="28"/>
          <w:u w:val="single"/>
        </w:rPr>
        <w:t>перший (бакалаврський)</w:t>
      </w:r>
      <w:r w:rsidR="004939BA" w:rsidRPr="005955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9555B">
        <w:rPr>
          <w:rFonts w:ascii="Times New Roman" w:eastAsia="Times New Roman" w:hAnsi="Times New Roman" w:cs="Times New Roman"/>
          <w:sz w:val="28"/>
          <w:szCs w:val="28"/>
        </w:rPr>
        <w:t>_______________</w:t>
      </w:r>
    </w:p>
    <w:p w:rsidR="00A67CF9" w:rsidRPr="0059555B" w:rsidRDefault="00A67CF9" w:rsidP="0059555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9555B"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    </w:t>
      </w:r>
      <w:r w:rsidR="004939BA" w:rsidRPr="0059555B"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                             </w:t>
      </w:r>
      <w:r w:rsidRPr="0059555B"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          (назва рівня вищої освіти)</w:t>
      </w:r>
    </w:p>
    <w:p w:rsidR="00A67CF9" w:rsidRPr="0059555B" w:rsidRDefault="00A67CF9" w:rsidP="0059555B">
      <w:pPr>
        <w:tabs>
          <w:tab w:val="left" w:pos="737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67CF9" w:rsidRPr="0059555B" w:rsidRDefault="00A67CF9" w:rsidP="0059555B">
      <w:pPr>
        <w:tabs>
          <w:tab w:val="left" w:pos="737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555B">
        <w:rPr>
          <w:rFonts w:ascii="Times New Roman" w:eastAsia="Times New Roman" w:hAnsi="Times New Roman" w:cs="Times New Roman"/>
          <w:b/>
          <w:sz w:val="28"/>
          <w:szCs w:val="28"/>
        </w:rPr>
        <w:t xml:space="preserve">СТУПІНЬ ВИЩОЇ </w:t>
      </w:r>
      <w:proofErr w:type="spellStart"/>
      <w:r w:rsidRPr="0059555B">
        <w:rPr>
          <w:rFonts w:ascii="Times New Roman" w:eastAsia="Times New Roman" w:hAnsi="Times New Roman" w:cs="Times New Roman"/>
          <w:b/>
          <w:sz w:val="28"/>
          <w:szCs w:val="28"/>
        </w:rPr>
        <w:t>ОСВІТИ</w:t>
      </w:r>
      <w:r w:rsidRPr="0059555B">
        <w:rPr>
          <w:rFonts w:ascii="Times New Roman" w:eastAsia="Times New Roman" w:hAnsi="Times New Roman" w:cs="Times New Roman"/>
          <w:sz w:val="28"/>
          <w:szCs w:val="28"/>
        </w:rPr>
        <w:t>_________</w:t>
      </w:r>
      <w:r w:rsidR="004939BA" w:rsidRPr="0059555B">
        <w:rPr>
          <w:rFonts w:ascii="Times New Roman" w:eastAsia="Times New Roman" w:hAnsi="Times New Roman" w:cs="Times New Roman"/>
          <w:sz w:val="28"/>
          <w:szCs w:val="28"/>
          <w:u w:val="single"/>
        </w:rPr>
        <w:t>бакалавр</w:t>
      </w:r>
      <w:proofErr w:type="spellEnd"/>
      <w:r w:rsidRPr="0059555B">
        <w:rPr>
          <w:rFonts w:ascii="Times New Roman" w:eastAsia="Times New Roman" w:hAnsi="Times New Roman" w:cs="Times New Roman"/>
          <w:sz w:val="28"/>
          <w:szCs w:val="28"/>
        </w:rPr>
        <w:t>_______________________</w:t>
      </w:r>
    </w:p>
    <w:p w:rsidR="00A67CF9" w:rsidRPr="0059555B" w:rsidRDefault="00A67CF9" w:rsidP="0059555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9555B"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         </w:t>
      </w:r>
      <w:r w:rsidR="004939BA" w:rsidRPr="0059555B"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                                </w:t>
      </w:r>
      <w:r w:rsidRPr="0059555B"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    (назва ступеня вищої освіти)</w:t>
      </w:r>
    </w:p>
    <w:p w:rsidR="00A67CF9" w:rsidRPr="0059555B" w:rsidRDefault="00A67CF9" w:rsidP="0059555B">
      <w:pPr>
        <w:tabs>
          <w:tab w:val="left" w:pos="737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939BA" w:rsidRPr="0059555B" w:rsidRDefault="00A67CF9" w:rsidP="0059555B">
      <w:pPr>
        <w:tabs>
          <w:tab w:val="left" w:pos="7371"/>
        </w:tabs>
        <w:spacing w:after="0" w:line="240" w:lineRule="auto"/>
        <w:ind w:hanging="22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555B">
        <w:rPr>
          <w:rFonts w:ascii="Times New Roman" w:eastAsia="Times New Roman" w:hAnsi="Times New Roman" w:cs="Times New Roman"/>
          <w:b/>
          <w:sz w:val="28"/>
          <w:szCs w:val="28"/>
        </w:rPr>
        <w:t>ГАЛУЗЬ ЗНАНЬ</w:t>
      </w:r>
      <w:r w:rsidRPr="0059555B">
        <w:rPr>
          <w:rFonts w:ascii="Times New Roman" w:eastAsia="Times New Roman" w:hAnsi="Times New Roman" w:cs="Times New Roman"/>
          <w:sz w:val="28"/>
          <w:szCs w:val="28"/>
        </w:rPr>
        <w:t>___</w:t>
      </w:r>
      <w:r w:rsidR="004939BA" w:rsidRPr="0059555B">
        <w:rPr>
          <w:rFonts w:ascii="Times New Roman" w:eastAsia="Times New Roman" w:hAnsi="Times New Roman" w:cs="Times New Roman"/>
          <w:sz w:val="28"/>
          <w:szCs w:val="28"/>
          <w:u w:val="single"/>
        </w:rPr>
        <w:t>Н Сільське, лісове, рибне господарство та</w:t>
      </w:r>
      <w:r w:rsidR="00985D91" w:rsidRPr="0059555B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="00985D91" w:rsidRPr="0059555B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="00985D91" w:rsidRPr="0059555B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="004939BA" w:rsidRPr="005955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67CF9" w:rsidRPr="0059555B" w:rsidRDefault="004939BA" w:rsidP="0059555B">
      <w:pPr>
        <w:tabs>
          <w:tab w:val="left" w:pos="7371"/>
        </w:tabs>
        <w:spacing w:after="0" w:line="240" w:lineRule="auto"/>
        <w:ind w:hanging="22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555B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</w:t>
      </w:r>
      <w:r w:rsidRPr="0059555B">
        <w:rPr>
          <w:rFonts w:ascii="Times New Roman" w:eastAsia="Times New Roman" w:hAnsi="Times New Roman" w:cs="Times New Roman"/>
          <w:sz w:val="28"/>
          <w:szCs w:val="28"/>
          <w:u w:val="single"/>
        </w:rPr>
        <w:t>ветеринарна медицина</w:t>
      </w:r>
      <w:r w:rsidR="00A67CF9" w:rsidRPr="0059555B">
        <w:rPr>
          <w:rFonts w:ascii="Times New Roman" w:eastAsia="Times New Roman" w:hAnsi="Times New Roman" w:cs="Times New Roman"/>
          <w:sz w:val="28"/>
          <w:szCs w:val="28"/>
        </w:rPr>
        <w:t>____</w:t>
      </w:r>
      <w:r w:rsidRPr="0059555B">
        <w:rPr>
          <w:rFonts w:ascii="Times New Roman" w:eastAsia="Times New Roman" w:hAnsi="Times New Roman" w:cs="Times New Roman"/>
          <w:sz w:val="28"/>
          <w:szCs w:val="28"/>
        </w:rPr>
        <w:t>________________________</w:t>
      </w:r>
    </w:p>
    <w:p w:rsidR="00A67CF9" w:rsidRPr="0059555B" w:rsidRDefault="00A67CF9" w:rsidP="005955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  <w:r w:rsidRPr="0059555B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(шифр та найменування галузі знань)</w:t>
      </w:r>
    </w:p>
    <w:p w:rsidR="00A67CF9" w:rsidRPr="0059555B" w:rsidRDefault="00A67CF9" w:rsidP="0059555B">
      <w:pPr>
        <w:tabs>
          <w:tab w:val="left" w:pos="737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67CF9" w:rsidRPr="0059555B" w:rsidRDefault="00A67CF9" w:rsidP="0059555B">
      <w:pPr>
        <w:tabs>
          <w:tab w:val="left" w:pos="737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9555B">
        <w:rPr>
          <w:rFonts w:ascii="Times New Roman" w:eastAsia="Times New Roman" w:hAnsi="Times New Roman" w:cs="Times New Roman"/>
          <w:b/>
          <w:sz w:val="28"/>
          <w:szCs w:val="28"/>
        </w:rPr>
        <w:t>СПЕЦІАЛЬНІСТЬ____</w:t>
      </w:r>
      <w:r w:rsidR="004939BA" w:rsidRPr="0059555B">
        <w:rPr>
          <w:rFonts w:ascii="Times New Roman" w:eastAsia="Times New Roman" w:hAnsi="Times New Roman" w:cs="Times New Roman"/>
          <w:sz w:val="28"/>
          <w:szCs w:val="28"/>
          <w:u w:val="single"/>
        </w:rPr>
        <w:t>Н3 Садово-паркове господарство</w:t>
      </w:r>
      <w:r w:rsidRPr="0059555B">
        <w:rPr>
          <w:rFonts w:ascii="Times New Roman" w:eastAsia="Times New Roman" w:hAnsi="Times New Roman" w:cs="Times New Roman"/>
          <w:b/>
          <w:sz w:val="28"/>
          <w:szCs w:val="28"/>
        </w:rPr>
        <w:t>_____</w:t>
      </w:r>
      <w:r w:rsidR="004939BA" w:rsidRPr="0059555B">
        <w:rPr>
          <w:rFonts w:ascii="Times New Roman" w:eastAsia="Times New Roman" w:hAnsi="Times New Roman" w:cs="Times New Roman"/>
          <w:b/>
          <w:sz w:val="28"/>
          <w:szCs w:val="28"/>
        </w:rPr>
        <w:t>_________</w:t>
      </w:r>
    </w:p>
    <w:p w:rsidR="00A67CF9" w:rsidRPr="0059555B" w:rsidRDefault="00A67CF9" w:rsidP="005955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  <w:r w:rsidRPr="0059555B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(код та найменування спеціальності)</w:t>
      </w:r>
    </w:p>
    <w:p w:rsidR="00A67CF9" w:rsidRPr="0059555B" w:rsidRDefault="00A67CF9" w:rsidP="005955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67CF9" w:rsidRPr="0059555B" w:rsidRDefault="00A67CF9" w:rsidP="005955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67CF9" w:rsidRPr="0059555B" w:rsidRDefault="00A67CF9" w:rsidP="005955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67CF9" w:rsidRPr="0059555B" w:rsidRDefault="00A67CF9" w:rsidP="005955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59555B">
        <w:rPr>
          <w:rFonts w:ascii="Times New Roman" w:eastAsia="Times New Roman" w:hAnsi="Times New Roman" w:cs="Times New Roman"/>
          <w:b/>
          <w:i/>
          <w:sz w:val="28"/>
          <w:szCs w:val="28"/>
        </w:rPr>
        <w:t>Видання офіційне</w:t>
      </w:r>
    </w:p>
    <w:p w:rsidR="00A67CF9" w:rsidRPr="0059555B" w:rsidRDefault="00A67CF9" w:rsidP="005955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67CF9" w:rsidRPr="0059555B" w:rsidRDefault="00A67CF9" w:rsidP="005955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67CF9" w:rsidRPr="0059555B" w:rsidRDefault="00A67CF9" w:rsidP="005955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9555B">
        <w:rPr>
          <w:rFonts w:ascii="Times New Roman" w:eastAsia="Times New Roman" w:hAnsi="Times New Roman" w:cs="Times New Roman"/>
          <w:b/>
          <w:sz w:val="28"/>
          <w:szCs w:val="28"/>
        </w:rPr>
        <w:t>МІНІСТЕРСТВО  ОСВІТИ  І  НАУКИ  УКРАЇНИ</w:t>
      </w:r>
    </w:p>
    <w:p w:rsidR="00A67CF9" w:rsidRPr="0059555B" w:rsidRDefault="00A67CF9" w:rsidP="0059555B">
      <w:pPr>
        <w:tabs>
          <w:tab w:val="left" w:pos="425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67CF9" w:rsidRPr="0059555B" w:rsidRDefault="00A67CF9" w:rsidP="0059555B">
      <w:pPr>
        <w:tabs>
          <w:tab w:val="left" w:pos="425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67CF9" w:rsidRPr="0059555B" w:rsidRDefault="00A67CF9" w:rsidP="0059555B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9555B">
        <w:rPr>
          <w:rFonts w:ascii="Times New Roman" w:eastAsia="Times New Roman" w:hAnsi="Times New Roman" w:cs="Times New Roman"/>
          <w:b/>
          <w:sz w:val="28"/>
          <w:szCs w:val="28"/>
        </w:rPr>
        <w:t>Київ</w:t>
      </w:r>
    </w:p>
    <w:p w:rsidR="00C63FC1" w:rsidRPr="0059555B" w:rsidRDefault="00A67CF9" w:rsidP="005955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9555B">
        <w:rPr>
          <w:rFonts w:ascii="Times New Roman" w:eastAsia="Times New Roman" w:hAnsi="Times New Roman" w:cs="Times New Roman"/>
          <w:b/>
          <w:sz w:val="28"/>
          <w:szCs w:val="28"/>
        </w:rPr>
        <w:t>20</w:t>
      </w:r>
      <w:r w:rsidR="004939BA" w:rsidRPr="0059555B">
        <w:rPr>
          <w:rFonts w:ascii="Times New Roman" w:eastAsia="Times New Roman" w:hAnsi="Times New Roman" w:cs="Times New Roman"/>
          <w:b/>
          <w:sz w:val="28"/>
          <w:szCs w:val="28"/>
        </w:rPr>
        <w:t>26</w:t>
      </w:r>
    </w:p>
    <w:p w:rsidR="004939BA" w:rsidRPr="0059555B" w:rsidRDefault="004939BA" w:rsidP="0059555B">
      <w:pPr>
        <w:spacing w:after="0" w:line="240" w:lineRule="auto"/>
        <w:rPr>
          <w:rFonts w:ascii="Times New Roman" w:hAnsi="Times New Roman" w:cs="Times New Roman"/>
        </w:rPr>
      </w:pPr>
      <w:r w:rsidRPr="0059555B">
        <w:rPr>
          <w:rFonts w:ascii="Times New Roman" w:hAnsi="Times New Roman" w:cs="Times New Roman"/>
        </w:rPr>
        <w:br w:type="page"/>
      </w:r>
    </w:p>
    <w:p w:rsidR="00A67CF9" w:rsidRPr="0059555B" w:rsidRDefault="00A67CF9" w:rsidP="0059555B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9555B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І. Преамбула</w:t>
      </w:r>
    </w:p>
    <w:p w:rsidR="00A67CF9" w:rsidRPr="0059555B" w:rsidRDefault="00A67CF9" w:rsidP="0059555B">
      <w:pPr>
        <w:shd w:val="clear" w:color="auto" w:fill="FFFFFF"/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939BA" w:rsidRPr="0059555B" w:rsidRDefault="004939BA" w:rsidP="0059555B">
      <w:pPr>
        <w:shd w:val="clear" w:color="auto" w:fill="FFFFFF"/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555B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Стандарт вищої освіти України першого (бакалаврського) рівня освіти ступеня вищої освіти – бакалавр, галузі знань – Н Сільське, лісове, рибне господарство та ветеринарна медицина спеціальності – НЗ Садово-паркове господарство</w:t>
      </w:r>
    </w:p>
    <w:p w:rsidR="004939BA" w:rsidRPr="0059555B" w:rsidRDefault="004939BA" w:rsidP="0059555B">
      <w:pPr>
        <w:shd w:val="clear" w:color="auto" w:fill="FFFFFF"/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939BA" w:rsidRPr="0059555B" w:rsidRDefault="004939BA" w:rsidP="0059555B">
      <w:pPr>
        <w:shd w:val="clear" w:color="auto" w:fill="FFFFFF"/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555B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Затверджено та введено в дію наказом Міністерства освіти і науки України від </w:t>
      </w:r>
      <w:r w:rsidR="005F5291" w:rsidRPr="0059555B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____________</w:t>
      </w:r>
      <w:r w:rsidRPr="0059555B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р. № </w:t>
      </w:r>
      <w:r w:rsidR="005F5291" w:rsidRPr="0059555B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_____</w:t>
      </w:r>
      <w:r w:rsidRPr="0059555B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.</w:t>
      </w:r>
    </w:p>
    <w:p w:rsidR="005F5291" w:rsidRPr="0059555B" w:rsidRDefault="005F5291" w:rsidP="0059555B">
      <w:pPr>
        <w:shd w:val="clear" w:color="auto" w:fill="FFFFFF"/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</w:p>
    <w:p w:rsidR="000F19E1" w:rsidRPr="0059555B" w:rsidRDefault="000F19E1" w:rsidP="0059555B">
      <w:pPr>
        <w:shd w:val="clear" w:color="auto" w:fill="FFFFFF"/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9555B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Стандарт розроблено членами підкомісії зі спеціальності НЗ Садово-паркове господарство Науково-методичної комісії 8</w:t>
      </w:r>
      <w:r w:rsidRPr="0059555B">
        <w:rPr>
          <w:rFonts w:ascii="Times New Roman" w:eastAsiaTheme="minorHAnsi" w:hAnsi="Times New Roman" w:cs="Times New Roman"/>
          <w:bCs/>
          <w:color w:val="000000"/>
          <w:sz w:val="28"/>
          <w:szCs w:val="28"/>
          <w:lang w:eastAsia="en-US"/>
        </w:rPr>
        <w:t xml:space="preserve"> з сільського, лісового, рибного господарства та ветеринарної медицини</w:t>
      </w:r>
      <w:r w:rsidRPr="0059555B">
        <w:rPr>
          <w:rFonts w:ascii="Times New Roman" w:eastAsiaTheme="minorHAnsi" w:hAnsi="Times New Roman" w:cs="Times New Roman"/>
          <w:color w:val="FF0000"/>
          <w:sz w:val="28"/>
          <w:szCs w:val="28"/>
          <w:lang w:eastAsia="en-US"/>
        </w:rPr>
        <w:t xml:space="preserve"> </w:t>
      </w:r>
      <w:r w:rsidRPr="0059555B">
        <w:rPr>
          <w:rFonts w:ascii="Times New Roman" w:eastAsiaTheme="minorHAnsi" w:hAnsi="Times New Roman" w:cs="Times New Roman"/>
          <w:sz w:val="28"/>
          <w:szCs w:val="28"/>
          <w:lang w:eastAsia="en-US"/>
        </w:rPr>
        <w:t>сектору вищої освіти Науково-методичної ради Міністерства освіти і науки України:</w:t>
      </w:r>
    </w:p>
    <w:p w:rsidR="00D0019E" w:rsidRPr="0059555B" w:rsidRDefault="00D0019E" w:rsidP="0059555B">
      <w:pPr>
        <w:shd w:val="clear" w:color="auto" w:fill="FFFFFF"/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9555B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Бойко Тетяна Олексіївна</w:t>
      </w:r>
      <w:r w:rsidRPr="0059555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59555B">
        <w:rPr>
          <w:rFonts w:ascii="Times New Roman" w:eastAsiaTheme="minorHAnsi" w:hAnsi="Times New Roman" w:cs="Times New Roman"/>
          <w:sz w:val="28"/>
          <w:szCs w:val="28"/>
          <w:lang w:eastAsia="en-US"/>
        </w:rPr>
        <w:sym w:font="Symbol" w:char="F02D"/>
      </w:r>
      <w:r w:rsidRPr="0059555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кандидат біологічних наук, доцент в.о. завідувача кафедри лісового та садово-паркового господарства Херсонського державного аграрно-економічного університету, заступник голови підкомісії;</w:t>
      </w:r>
    </w:p>
    <w:p w:rsidR="00D0019E" w:rsidRPr="0059555B" w:rsidRDefault="00D0019E" w:rsidP="0059555B">
      <w:pPr>
        <w:shd w:val="clear" w:color="auto" w:fill="FFFFFF"/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proofErr w:type="spellStart"/>
      <w:r w:rsidRPr="0059555B">
        <w:rPr>
          <w:rFonts w:ascii="Times New Roman" w:eastAsiaTheme="minorHAnsi" w:hAnsi="Times New Roman" w:cs="Times New Roman"/>
          <w:b/>
          <w:color w:val="000000" w:themeColor="text1"/>
          <w:sz w:val="28"/>
          <w:szCs w:val="28"/>
          <w:lang w:eastAsia="en-US"/>
        </w:rPr>
        <w:t>Дудин</w:t>
      </w:r>
      <w:proofErr w:type="spellEnd"/>
      <w:r w:rsidRPr="0059555B">
        <w:rPr>
          <w:rFonts w:ascii="Times New Roman" w:eastAsiaTheme="minorHAnsi" w:hAnsi="Times New Roman" w:cs="Times New Roman"/>
          <w:b/>
          <w:color w:val="000000" w:themeColor="text1"/>
          <w:sz w:val="28"/>
          <w:szCs w:val="28"/>
          <w:lang w:eastAsia="en-US"/>
        </w:rPr>
        <w:t xml:space="preserve"> Роман Богданович</w:t>
      </w:r>
      <w:r w:rsidRPr="0059555B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</w:t>
      </w:r>
      <w:r w:rsidRPr="0059555B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sym w:font="Symbol" w:char="F02D"/>
      </w:r>
      <w:r w:rsidRPr="0059555B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кандидат сільськогосподарських наук, доцент, завідувач кафедри ландшафтної архітектури, садово-паркового господарства та </w:t>
      </w:r>
      <w:proofErr w:type="spellStart"/>
      <w:r w:rsidRPr="0059555B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урбоекології</w:t>
      </w:r>
      <w:proofErr w:type="spellEnd"/>
      <w:r w:rsidRPr="0059555B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Національного лісотехнічного університету України, член підкомісії;</w:t>
      </w:r>
    </w:p>
    <w:p w:rsidR="00D0019E" w:rsidRPr="0059555B" w:rsidRDefault="00D0019E" w:rsidP="0059555B">
      <w:pPr>
        <w:shd w:val="clear" w:color="auto" w:fill="FFFFFF"/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9555B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Мельник Тетяна Іванівна</w:t>
      </w:r>
      <w:r w:rsidRPr="0059555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59555B">
        <w:rPr>
          <w:rFonts w:ascii="Times New Roman" w:eastAsiaTheme="minorHAnsi" w:hAnsi="Times New Roman" w:cs="Times New Roman"/>
          <w:sz w:val="28"/>
          <w:szCs w:val="28"/>
          <w:lang w:eastAsia="en-US"/>
        </w:rPr>
        <w:sym w:font="Symbol" w:char="F02D"/>
      </w:r>
      <w:r w:rsidRPr="0059555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кандидат біологічних наук, професор, професор кафедри садово-паркового та лісового господарства Сумського національного аграрного університету, голова підкомісії;</w:t>
      </w:r>
    </w:p>
    <w:p w:rsidR="00D0019E" w:rsidRPr="0059555B" w:rsidRDefault="00D0019E" w:rsidP="0059555B">
      <w:pPr>
        <w:shd w:val="clear" w:color="auto" w:fill="FFFFFF"/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proofErr w:type="spellStart"/>
      <w:r w:rsidRPr="0059555B">
        <w:rPr>
          <w:rFonts w:ascii="Times New Roman" w:eastAsiaTheme="minorHAnsi" w:hAnsi="Times New Roman" w:cs="Times New Roman"/>
          <w:b/>
          <w:color w:val="000000" w:themeColor="text1"/>
          <w:sz w:val="28"/>
          <w:szCs w:val="28"/>
          <w:lang w:eastAsia="en-US"/>
        </w:rPr>
        <w:t>Піхало</w:t>
      </w:r>
      <w:proofErr w:type="spellEnd"/>
      <w:r w:rsidRPr="0059555B">
        <w:rPr>
          <w:rFonts w:ascii="Times New Roman" w:eastAsiaTheme="minorHAnsi" w:hAnsi="Times New Roman" w:cs="Times New Roman"/>
          <w:b/>
          <w:color w:val="000000" w:themeColor="text1"/>
          <w:sz w:val="28"/>
          <w:szCs w:val="28"/>
          <w:lang w:eastAsia="en-US"/>
        </w:rPr>
        <w:t xml:space="preserve"> Олеся Віталіївна</w:t>
      </w:r>
      <w:r w:rsidRPr="0059555B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</w:t>
      </w:r>
      <w:r w:rsidRPr="0059555B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sym w:font="Symbol" w:char="F02D"/>
      </w:r>
      <w:r w:rsidRPr="0059555B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кандидат сільськогосподарських наук, доцент, доцент кафедри ландшафтної архітектури та фітодизайну Національного університету біоресурсів і природокористування України, секретар підкомісії;</w:t>
      </w:r>
    </w:p>
    <w:p w:rsidR="00D0019E" w:rsidRPr="0059555B" w:rsidRDefault="00D0019E" w:rsidP="0059555B">
      <w:pPr>
        <w:shd w:val="clear" w:color="auto" w:fill="FFFFFF"/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59555B">
        <w:rPr>
          <w:rFonts w:ascii="Times New Roman" w:eastAsiaTheme="minorHAnsi" w:hAnsi="Times New Roman" w:cs="Times New Roman"/>
          <w:b/>
          <w:color w:val="000000" w:themeColor="text1"/>
          <w:sz w:val="28"/>
          <w:szCs w:val="28"/>
          <w:lang w:eastAsia="en-US"/>
        </w:rPr>
        <w:t>Циганська Олена Іванівна</w:t>
      </w:r>
      <w:r w:rsidRPr="0059555B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</w:t>
      </w:r>
      <w:r w:rsidRPr="0059555B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sym w:font="Symbol" w:char="F02D"/>
      </w:r>
      <w:r w:rsidRPr="0059555B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кандидат сільськогосподарських наук, доцент, доцент кафедри лісового та садово-паркового господарства Вінницького національного аграрного університету, член підкомісії.</w:t>
      </w:r>
    </w:p>
    <w:p w:rsidR="005F5291" w:rsidRPr="0059555B" w:rsidRDefault="005F5291" w:rsidP="0059555B">
      <w:pPr>
        <w:shd w:val="clear" w:color="auto" w:fill="FFFFFF"/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color w:val="FF0000"/>
          <w:sz w:val="28"/>
          <w:szCs w:val="28"/>
          <w:lang w:eastAsia="en-US"/>
        </w:rPr>
      </w:pPr>
    </w:p>
    <w:p w:rsidR="005F5291" w:rsidRPr="0059555B" w:rsidRDefault="005F5291" w:rsidP="0059555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59555B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Стандарт розглянуто і схвалено на засіданні Науково-методичної комісії </w:t>
      </w:r>
      <w:r w:rsidR="001B5C02" w:rsidRPr="0059555B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Науково-методичної комісії 8</w:t>
      </w:r>
      <w:r w:rsidR="001B5C02" w:rsidRPr="0059555B">
        <w:rPr>
          <w:rFonts w:ascii="Times New Roman" w:eastAsiaTheme="minorHAnsi" w:hAnsi="Times New Roman" w:cs="Times New Roman"/>
          <w:bCs/>
          <w:color w:val="000000"/>
          <w:sz w:val="28"/>
          <w:szCs w:val="28"/>
          <w:lang w:eastAsia="en-US"/>
        </w:rPr>
        <w:t xml:space="preserve"> з сільського, лісового, рибного господарства та ветеринарної медицини</w:t>
      </w:r>
      <w:r w:rsidRPr="0059555B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, протокол № ____ від __________ р</w:t>
      </w:r>
      <w:r w:rsidR="001B5C02" w:rsidRPr="0059555B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оку</w:t>
      </w:r>
      <w:r w:rsidRPr="0059555B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. </w:t>
      </w:r>
    </w:p>
    <w:p w:rsidR="005F5291" w:rsidRPr="0059555B" w:rsidRDefault="005F5291" w:rsidP="0059555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</w:p>
    <w:p w:rsidR="005F5291" w:rsidRPr="0059555B" w:rsidRDefault="005F5291" w:rsidP="0059555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59555B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Стандарт розглянуто та схвалено на засіданні сектору вищої освіти Науково</w:t>
      </w:r>
      <w:r w:rsidR="001B5C02" w:rsidRPr="0059555B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-</w:t>
      </w:r>
      <w:r w:rsidRPr="0059555B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методичної ради Міністерства освіти і науки України, протокол </w:t>
      </w:r>
      <w:r w:rsidR="001B5C02" w:rsidRPr="0059555B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№____ </w:t>
      </w:r>
      <w:r w:rsidRPr="0059555B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від </w:t>
      </w:r>
      <w:r w:rsidR="001B5C02" w:rsidRPr="0059555B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__________ року.</w:t>
      </w:r>
    </w:p>
    <w:p w:rsidR="001B5C02" w:rsidRPr="0059555B" w:rsidRDefault="001B5C02" w:rsidP="0059555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</w:p>
    <w:p w:rsidR="00A67CF9" w:rsidRPr="0059555B" w:rsidRDefault="001B5C02" w:rsidP="0059555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9555B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Погоджено р</w:t>
      </w:r>
      <w:r w:rsidR="005F5291" w:rsidRPr="0059555B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ішення</w:t>
      </w:r>
      <w:r w:rsidRPr="0059555B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м</w:t>
      </w:r>
      <w:r w:rsidR="005F5291" w:rsidRPr="0059555B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Національного агентства із за</w:t>
      </w:r>
      <w:r w:rsidRPr="0059555B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безпечення якості вищої освіти №_____ від ___________ року.</w:t>
      </w:r>
    </w:p>
    <w:p w:rsidR="00A67CF9" w:rsidRPr="0059555B" w:rsidRDefault="00A67CF9" w:rsidP="005955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1B5C02" w:rsidRPr="0059555B" w:rsidRDefault="001B5C02" w:rsidP="005955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9555B">
        <w:rPr>
          <w:rFonts w:ascii="Times New Roman" w:hAnsi="Times New Roman" w:cs="Times New Roman"/>
        </w:rPr>
        <w:br w:type="page"/>
      </w:r>
    </w:p>
    <w:p w:rsidR="00A67CF9" w:rsidRPr="0059555B" w:rsidRDefault="00A67CF9" w:rsidP="005955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9555B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ІІ. Загальна характеристика</w:t>
      </w:r>
    </w:p>
    <w:p w:rsidR="00A67CF9" w:rsidRPr="0059555B" w:rsidRDefault="00A67CF9" w:rsidP="005955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9549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86"/>
        <w:gridCol w:w="6663"/>
      </w:tblGrid>
      <w:tr w:rsidR="00A67CF9" w:rsidRPr="0059555B" w:rsidTr="006D3D40">
        <w:trPr>
          <w:trHeight w:val="151"/>
        </w:trPr>
        <w:tc>
          <w:tcPr>
            <w:tcW w:w="2886" w:type="dxa"/>
          </w:tcPr>
          <w:p w:rsidR="00A67CF9" w:rsidRPr="0059555B" w:rsidRDefault="00A67CF9" w:rsidP="005955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9555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Рівень вищої освіти</w:t>
            </w:r>
          </w:p>
        </w:tc>
        <w:tc>
          <w:tcPr>
            <w:tcW w:w="6663" w:type="dxa"/>
          </w:tcPr>
          <w:p w:rsidR="00A67CF9" w:rsidRPr="0059555B" w:rsidRDefault="00985D91" w:rsidP="0059555B">
            <w:pPr>
              <w:shd w:val="clear" w:color="auto" w:fill="FFFFFF"/>
              <w:tabs>
                <w:tab w:val="left" w:pos="34"/>
                <w:tab w:val="left" w:pos="69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555B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="00A67CF9" w:rsidRPr="0059555B">
              <w:rPr>
                <w:rFonts w:ascii="Times New Roman" w:eastAsia="Times New Roman" w:hAnsi="Times New Roman" w:cs="Times New Roman"/>
                <w:sz w:val="28"/>
                <w:szCs w:val="28"/>
              </w:rPr>
              <w:t>ерший</w:t>
            </w:r>
            <w:r w:rsidRPr="0059555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A67CF9" w:rsidRPr="0059555B">
              <w:rPr>
                <w:rFonts w:ascii="Times New Roman" w:eastAsia="Times New Roman" w:hAnsi="Times New Roman" w:cs="Times New Roman"/>
                <w:sz w:val="28"/>
                <w:szCs w:val="28"/>
              </w:rPr>
              <w:t>(бакалаврський) рівень</w:t>
            </w:r>
          </w:p>
          <w:p w:rsidR="00A67CF9" w:rsidRPr="0059555B" w:rsidRDefault="00A67CF9" w:rsidP="0059555B">
            <w:pPr>
              <w:shd w:val="clear" w:color="auto" w:fill="FFFFFF"/>
              <w:tabs>
                <w:tab w:val="left" w:pos="34"/>
                <w:tab w:val="left" w:pos="69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67CF9" w:rsidRPr="0059555B" w:rsidTr="006D3D40">
        <w:trPr>
          <w:trHeight w:val="151"/>
        </w:trPr>
        <w:tc>
          <w:tcPr>
            <w:tcW w:w="2886" w:type="dxa"/>
          </w:tcPr>
          <w:p w:rsidR="00A67CF9" w:rsidRPr="0059555B" w:rsidRDefault="00A67CF9" w:rsidP="005955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9555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Ступінь вищої освіти</w:t>
            </w:r>
          </w:p>
        </w:tc>
        <w:tc>
          <w:tcPr>
            <w:tcW w:w="6663" w:type="dxa"/>
          </w:tcPr>
          <w:p w:rsidR="00A67CF9" w:rsidRPr="0059555B" w:rsidRDefault="00985D91" w:rsidP="0059555B">
            <w:pPr>
              <w:shd w:val="clear" w:color="auto" w:fill="FFFFFF"/>
              <w:tabs>
                <w:tab w:val="left" w:pos="34"/>
                <w:tab w:val="left" w:pos="69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555B"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  <w:r w:rsidR="00A67CF9" w:rsidRPr="0059555B">
              <w:rPr>
                <w:rFonts w:ascii="Times New Roman" w:eastAsia="Times New Roman" w:hAnsi="Times New Roman" w:cs="Times New Roman"/>
                <w:sz w:val="28"/>
                <w:szCs w:val="28"/>
              </w:rPr>
              <w:t>акалавр</w:t>
            </w:r>
            <w:r w:rsidRPr="0059555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A67CF9" w:rsidRPr="0059555B" w:rsidRDefault="00A67CF9" w:rsidP="005955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34"/>
                <w:tab w:val="left" w:pos="69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67CF9" w:rsidRPr="0059555B" w:rsidTr="006D3D40">
        <w:tc>
          <w:tcPr>
            <w:tcW w:w="2886" w:type="dxa"/>
          </w:tcPr>
          <w:p w:rsidR="00A67CF9" w:rsidRPr="0059555B" w:rsidRDefault="00A67CF9" w:rsidP="005955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9555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Галузь знань</w:t>
            </w:r>
          </w:p>
        </w:tc>
        <w:tc>
          <w:tcPr>
            <w:tcW w:w="6663" w:type="dxa"/>
          </w:tcPr>
          <w:p w:rsidR="00A67CF9" w:rsidRDefault="001B5C02" w:rsidP="0059555B">
            <w:pPr>
              <w:tabs>
                <w:tab w:val="left" w:pos="34"/>
              </w:tabs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59555B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Н Сільське, лісове, рибне господарство та ветеринарна медицина</w:t>
            </w:r>
          </w:p>
          <w:p w:rsidR="0059555B" w:rsidRPr="0059555B" w:rsidRDefault="0059555B" w:rsidP="0059555B">
            <w:pPr>
              <w:tabs>
                <w:tab w:val="left" w:pos="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67CF9" w:rsidRPr="0059555B" w:rsidTr="006D3D40">
        <w:tc>
          <w:tcPr>
            <w:tcW w:w="2886" w:type="dxa"/>
          </w:tcPr>
          <w:p w:rsidR="00A67CF9" w:rsidRPr="0059555B" w:rsidRDefault="00A67CF9" w:rsidP="005955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9555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Спеціальність</w:t>
            </w:r>
          </w:p>
        </w:tc>
        <w:tc>
          <w:tcPr>
            <w:tcW w:w="6663" w:type="dxa"/>
          </w:tcPr>
          <w:p w:rsidR="00A67CF9" w:rsidRDefault="001B5C02" w:rsidP="0059555B">
            <w:pPr>
              <w:shd w:val="clear" w:color="auto" w:fill="FFFFFF"/>
              <w:tabs>
                <w:tab w:val="left" w:pos="34"/>
                <w:tab w:val="left" w:pos="851"/>
              </w:tabs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59555B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НЗ Садово-паркове господарство</w:t>
            </w:r>
          </w:p>
          <w:p w:rsidR="0059555B" w:rsidRPr="0059555B" w:rsidRDefault="0059555B" w:rsidP="0059555B">
            <w:pPr>
              <w:shd w:val="clear" w:color="auto" w:fill="FFFFFF"/>
              <w:tabs>
                <w:tab w:val="left" w:pos="34"/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67CF9" w:rsidRPr="0059555B" w:rsidTr="006D3D40">
        <w:tc>
          <w:tcPr>
            <w:tcW w:w="2886" w:type="dxa"/>
          </w:tcPr>
          <w:p w:rsidR="00A67CF9" w:rsidRPr="0059555B" w:rsidRDefault="00A67CF9" w:rsidP="005955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9555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Перелік назв освітніх програм</w:t>
            </w:r>
          </w:p>
        </w:tc>
        <w:tc>
          <w:tcPr>
            <w:tcW w:w="6663" w:type="dxa"/>
          </w:tcPr>
          <w:p w:rsidR="00A67CF9" w:rsidRPr="0059555B" w:rsidRDefault="00E12DCC" w:rsidP="0059555B">
            <w:pPr>
              <w:tabs>
                <w:tab w:val="left" w:pos="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555B">
              <w:rPr>
                <w:rFonts w:ascii="Times New Roman" w:eastAsia="Times New Roman" w:hAnsi="Times New Roman" w:cs="Times New Roman"/>
                <w:sz w:val="28"/>
                <w:szCs w:val="28"/>
              </w:rPr>
              <w:t>Заклади вищої освіти відповідно до академічної автономії можуть самостійно визначають назви освітніх програм з урахуванням вимог частини 6 статті 9</w:t>
            </w:r>
            <w:r w:rsidRPr="0059555B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1</w:t>
            </w:r>
            <w:r w:rsidRPr="0059555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Закону України «Про вищу освіту».</w:t>
            </w:r>
          </w:p>
        </w:tc>
      </w:tr>
      <w:tr w:rsidR="00A67CF9" w:rsidRPr="0059555B" w:rsidTr="006D3D40">
        <w:tc>
          <w:tcPr>
            <w:tcW w:w="2886" w:type="dxa"/>
          </w:tcPr>
          <w:p w:rsidR="00A67CF9" w:rsidRPr="0059555B" w:rsidRDefault="00A67CF9" w:rsidP="005955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9555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Назви спеціалізацій (предметних спеціальностей)</w:t>
            </w:r>
          </w:p>
        </w:tc>
        <w:tc>
          <w:tcPr>
            <w:tcW w:w="6663" w:type="dxa"/>
          </w:tcPr>
          <w:p w:rsidR="00A67CF9" w:rsidRPr="0059555B" w:rsidRDefault="0059555B" w:rsidP="0059555B">
            <w:pPr>
              <w:tabs>
                <w:tab w:val="left" w:pos="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 регламентується</w:t>
            </w:r>
          </w:p>
        </w:tc>
      </w:tr>
      <w:tr w:rsidR="00A67CF9" w:rsidRPr="0059555B" w:rsidTr="006D3D40">
        <w:trPr>
          <w:trHeight w:val="151"/>
        </w:trPr>
        <w:tc>
          <w:tcPr>
            <w:tcW w:w="2886" w:type="dxa"/>
          </w:tcPr>
          <w:p w:rsidR="00A67CF9" w:rsidRPr="0059555B" w:rsidRDefault="00A67CF9" w:rsidP="005955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9555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Форми здобуття вищої освіти </w:t>
            </w:r>
            <w:r w:rsidRPr="0059555B">
              <w:rPr>
                <w:rFonts w:ascii="Times New Roman" w:eastAsia="Times New Roman" w:hAnsi="Times New Roman" w:cs="Times New Roman"/>
                <w:sz w:val="24"/>
                <w:szCs w:val="24"/>
              </w:rPr>
              <w:t>(виключно для спеціальностей або освітніх програм із спеціальностей, що передбачають доступ до професій, для яких запроваджено додаткове регулювання)</w:t>
            </w:r>
          </w:p>
        </w:tc>
        <w:tc>
          <w:tcPr>
            <w:tcW w:w="6663" w:type="dxa"/>
          </w:tcPr>
          <w:p w:rsidR="001B5C02" w:rsidRPr="0059555B" w:rsidRDefault="0059555B" w:rsidP="0059555B">
            <w:pPr>
              <w:tabs>
                <w:tab w:val="left" w:pos="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 регламентується</w:t>
            </w:r>
          </w:p>
        </w:tc>
      </w:tr>
      <w:tr w:rsidR="00A67CF9" w:rsidRPr="0059555B" w:rsidTr="006D3D40">
        <w:trPr>
          <w:trHeight w:val="151"/>
        </w:trPr>
        <w:tc>
          <w:tcPr>
            <w:tcW w:w="2886" w:type="dxa"/>
          </w:tcPr>
          <w:p w:rsidR="00A67CF9" w:rsidRPr="0059555B" w:rsidRDefault="00A67CF9" w:rsidP="005955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9555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Освітня кваліфікація </w:t>
            </w:r>
          </w:p>
        </w:tc>
        <w:tc>
          <w:tcPr>
            <w:tcW w:w="6663" w:type="dxa"/>
            <w:shd w:val="clear" w:color="auto" w:fill="auto"/>
          </w:tcPr>
          <w:p w:rsidR="00901442" w:rsidRPr="0059555B" w:rsidRDefault="00901442" w:rsidP="0059555B">
            <w:pPr>
              <w:spacing w:after="0" w:line="240" w:lineRule="auto"/>
              <w:ind w:hanging="34"/>
              <w:jc w:val="both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59555B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Бакалавр</w:t>
            </w:r>
            <w:r w:rsidR="000F19E1" w:rsidRPr="0059555B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 xml:space="preserve"> з </w:t>
            </w:r>
            <w:r w:rsidR="0059555B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с</w:t>
            </w:r>
            <w:r w:rsidRPr="0059555B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адово-паркового господарства</w:t>
            </w:r>
          </w:p>
          <w:p w:rsidR="00A67CF9" w:rsidRPr="0059555B" w:rsidRDefault="00901442" w:rsidP="0059555B">
            <w:pPr>
              <w:spacing w:after="0" w:line="240" w:lineRule="auto"/>
              <w:ind w:hanging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555B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 xml:space="preserve">(за наявності </w:t>
            </w:r>
            <w:r w:rsidRPr="0059555B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sym w:font="Symbol" w:char="F02D"/>
            </w:r>
            <w:r w:rsidRPr="0059555B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 xml:space="preserve"> із зазначенням спеціалізації).</w:t>
            </w:r>
          </w:p>
        </w:tc>
      </w:tr>
      <w:tr w:rsidR="00A67CF9" w:rsidRPr="0059555B" w:rsidTr="006D3D40">
        <w:trPr>
          <w:trHeight w:val="151"/>
        </w:trPr>
        <w:tc>
          <w:tcPr>
            <w:tcW w:w="2886" w:type="dxa"/>
          </w:tcPr>
          <w:p w:rsidR="00A67CF9" w:rsidRPr="0059555B" w:rsidRDefault="00A67CF9" w:rsidP="005955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9555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Професійна(і) кваліфікація(ї) </w:t>
            </w:r>
          </w:p>
        </w:tc>
        <w:tc>
          <w:tcPr>
            <w:tcW w:w="6663" w:type="dxa"/>
            <w:shd w:val="clear" w:color="auto" w:fill="auto"/>
          </w:tcPr>
          <w:p w:rsidR="00A67CF9" w:rsidRPr="0059555B" w:rsidRDefault="0059555B" w:rsidP="0059555B">
            <w:pPr>
              <w:spacing w:after="0" w:line="240" w:lineRule="auto"/>
              <w:ind w:hanging="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 регламентується</w:t>
            </w:r>
          </w:p>
        </w:tc>
      </w:tr>
      <w:tr w:rsidR="00A67CF9" w:rsidRPr="0059555B" w:rsidTr="006D3D40">
        <w:trPr>
          <w:trHeight w:val="879"/>
        </w:trPr>
        <w:tc>
          <w:tcPr>
            <w:tcW w:w="2886" w:type="dxa"/>
          </w:tcPr>
          <w:p w:rsidR="00A67CF9" w:rsidRPr="0059555B" w:rsidRDefault="00A67CF9" w:rsidP="005955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9555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Академічні права випускників</w:t>
            </w:r>
          </w:p>
        </w:tc>
        <w:tc>
          <w:tcPr>
            <w:tcW w:w="6663" w:type="dxa"/>
          </w:tcPr>
          <w:p w:rsidR="006B6A16" w:rsidRPr="0059555B" w:rsidRDefault="0059555B" w:rsidP="0059555B">
            <w:pPr>
              <w:spacing w:after="0" w:line="240" w:lineRule="auto"/>
              <w:ind w:hanging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З</w:t>
            </w:r>
            <w:r w:rsidR="00F775B3" w:rsidRPr="0059555B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добуття другого (магістерського) рівня вищої освіти. Набуття додаткових кваліфікацій та професійного розвитку в системі освіти дорослих.</w:t>
            </w:r>
          </w:p>
        </w:tc>
      </w:tr>
      <w:tr w:rsidR="00A67CF9" w:rsidRPr="0059555B" w:rsidTr="006D3D40">
        <w:trPr>
          <w:trHeight w:val="151"/>
        </w:trPr>
        <w:tc>
          <w:tcPr>
            <w:tcW w:w="2886" w:type="dxa"/>
          </w:tcPr>
          <w:p w:rsidR="00A67CF9" w:rsidRPr="0059555B" w:rsidRDefault="00A67CF9" w:rsidP="005955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9555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Працевлаштування випускників </w:t>
            </w:r>
            <w:r w:rsidRPr="0059555B">
              <w:rPr>
                <w:rFonts w:ascii="Times New Roman" w:eastAsia="Times New Roman" w:hAnsi="Times New Roman" w:cs="Times New Roman"/>
                <w:sz w:val="24"/>
                <w:szCs w:val="24"/>
              </w:rPr>
              <w:t>(обов’язково тільки для спеціальностей</w:t>
            </w:r>
            <w:r w:rsidRPr="0059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що передбачають доступ до професій, для яких запроваджено додаткове регулювання</w:t>
            </w:r>
            <w:r w:rsidRPr="0059555B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663" w:type="dxa"/>
          </w:tcPr>
          <w:p w:rsidR="00A67CF9" w:rsidRPr="0059555B" w:rsidRDefault="00E372EE" w:rsidP="0059555B">
            <w:pPr>
              <w:spacing w:after="0" w:line="240" w:lineRule="auto"/>
              <w:ind w:hanging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</w:rPr>
            </w:pPr>
            <w:r w:rsidRPr="0059555B">
              <w:rPr>
                <w:rFonts w:ascii="Times New Roman" w:hAnsi="Times New Roman" w:cs="Times New Roman"/>
                <w:sz w:val="28"/>
                <w:szCs w:val="28"/>
              </w:rPr>
              <w:t>Випускники бакалаврського рівня можуть працевлаштовуватис</w:t>
            </w:r>
            <w:r w:rsidR="0046757E" w:rsidRPr="0059555B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59555B">
              <w:rPr>
                <w:rFonts w:ascii="Times New Roman" w:hAnsi="Times New Roman" w:cs="Times New Roman"/>
                <w:sz w:val="28"/>
                <w:szCs w:val="28"/>
              </w:rPr>
              <w:t xml:space="preserve"> на посади відповідно до чинного Класифікатора професій України (ДК 003:2010) та міжнародної класифікації професій (ISCO-08), з урахуванням потреб ринку праці та специфіки діяльності підприємств галузі.</w:t>
            </w:r>
          </w:p>
        </w:tc>
      </w:tr>
    </w:tbl>
    <w:p w:rsidR="0059555B" w:rsidRDefault="0059555B" w:rsidP="0059555B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9555B" w:rsidRDefault="0059555B" w:rsidP="0059555B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9555B" w:rsidRDefault="0059555B" w:rsidP="0059555B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075CA" w:rsidRPr="0059555B" w:rsidRDefault="0046757E" w:rsidP="0059555B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9555B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ІІІ. </w:t>
      </w:r>
      <w:r w:rsidR="00A67CF9" w:rsidRPr="0059555B">
        <w:rPr>
          <w:rFonts w:ascii="Times New Roman" w:eastAsia="Times New Roman" w:hAnsi="Times New Roman" w:cs="Times New Roman"/>
          <w:b/>
          <w:sz w:val="28"/>
          <w:szCs w:val="28"/>
        </w:rPr>
        <w:t xml:space="preserve">Обсяг освітньої програми першого рівня вищої освіти. </w:t>
      </w:r>
    </w:p>
    <w:p w:rsidR="000F19E1" w:rsidRPr="0059555B" w:rsidRDefault="000F19E1" w:rsidP="0059555B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67CF9" w:rsidRPr="0059555B" w:rsidRDefault="001075CA" w:rsidP="0059555B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555B">
        <w:rPr>
          <w:rFonts w:ascii="Times New Roman" w:eastAsia="Times New Roman" w:hAnsi="Times New Roman" w:cs="Times New Roman"/>
          <w:sz w:val="28"/>
          <w:szCs w:val="28"/>
        </w:rPr>
        <w:t>Для освітньо-професійної програми</w:t>
      </w:r>
      <w:r w:rsidRPr="0059555B">
        <w:rPr>
          <w:rFonts w:ascii="Times New Roman" w:hAnsi="Times New Roman" w:cs="Times New Roman"/>
        </w:rPr>
        <w:t xml:space="preserve"> </w:t>
      </w:r>
      <w:r w:rsidRPr="0059555B">
        <w:rPr>
          <w:rFonts w:ascii="Times New Roman" w:eastAsia="Times New Roman" w:hAnsi="Times New Roman" w:cs="Times New Roman"/>
          <w:sz w:val="28"/>
          <w:szCs w:val="28"/>
        </w:rPr>
        <w:t xml:space="preserve">визначений стандартом обсяг, як правило, становить 240 кредитів ЄКТС. </w:t>
      </w:r>
      <w:r w:rsidR="00A67CF9" w:rsidRPr="0059555B">
        <w:rPr>
          <w:rFonts w:ascii="Times New Roman" w:eastAsia="Times New Roman" w:hAnsi="Times New Roman" w:cs="Times New Roman"/>
          <w:sz w:val="28"/>
          <w:szCs w:val="28"/>
        </w:rPr>
        <w:t xml:space="preserve">На основі повної загальної середньої освіти, як правило, визначений стандартом обсяг освітньої програми становить 240 кредитів ЄКТС. </w:t>
      </w:r>
    </w:p>
    <w:p w:rsidR="00A67CF9" w:rsidRPr="0059555B" w:rsidRDefault="000F0923" w:rsidP="0059555B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0F0923">
        <w:rPr>
          <w:rFonts w:ascii="Times New Roman" w:eastAsia="Times New Roman" w:hAnsi="Times New Roman" w:cs="Times New Roman"/>
          <w:sz w:val="28"/>
          <w:szCs w:val="28"/>
        </w:rPr>
        <w:t xml:space="preserve">Заклад вищої освіти має право визнати результати навчання та перезарахувати відповідні кредити ЄКТС, здобуті за попередньою освітньою програмою підготовки молодшого спеціаліста або фахового молодшого бакалавра. </w:t>
      </w:r>
      <w:r w:rsidR="00A67CF9" w:rsidRPr="0059555B">
        <w:rPr>
          <w:rFonts w:ascii="Times New Roman" w:eastAsia="Times New Roman" w:hAnsi="Times New Roman" w:cs="Times New Roman"/>
          <w:sz w:val="28"/>
          <w:szCs w:val="28"/>
        </w:rPr>
        <w:t xml:space="preserve">Максимальний обсяг кредитів ЄКТС, що може бути перезарахований, не може перевищувати </w:t>
      </w:r>
      <w:r w:rsidR="001075CA" w:rsidRPr="0059555B">
        <w:rPr>
          <w:rFonts w:ascii="Times New Roman" w:eastAsia="Times New Roman" w:hAnsi="Times New Roman" w:cs="Times New Roman"/>
          <w:sz w:val="28"/>
          <w:szCs w:val="28"/>
        </w:rPr>
        <w:t>6</w:t>
      </w:r>
      <w:r w:rsidR="00A67CF9" w:rsidRPr="0059555B">
        <w:rPr>
          <w:rFonts w:ascii="Times New Roman" w:eastAsia="Times New Roman" w:hAnsi="Times New Roman" w:cs="Times New Roman"/>
          <w:sz w:val="28"/>
          <w:szCs w:val="28"/>
        </w:rPr>
        <w:t>0 кредитів ЄКТС</w:t>
      </w:r>
      <w:r w:rsidR="002B702A" w:rsidRPr="0059555B">
        <w:rPr>
          <w:rFonts w:ascii="Times New Roman" w:eastAsia="Times New Roman" w:hAnsi="Times New Roman" w:cs="Times New Roman"/>
          <w:sz w:val="28"/>
          <w:szCs w:val="28"/>
        </w:rPr>
        <w:t>:</w:t>
      </w:r>
      <w:r w:rsidR="00A67CF9" w:rsidRPr="005955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67CF9" w:rsidRPr="0059555B" w:rsidRDefault="00725C5B" w:rsidP="0059555B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555B">
        <w:rPr>
          <w:rFonts w:ascii="Times New Roman" w:eastAsia="Times New Roman" w:hAnsi="Times New Roman" w:cs="Times New Roman"/>
          <w:sz w:val="28"/>
          <w:szCs w:val="28"/>
        </w:rPr>
        <w:sym w:font="Symbol" w:char="F02D"/>
      </w:r>
      <w:r w:rsidRPr="005955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67CF9" w:rsidRPr="0059555B">
        <w:rPr>
          <w:rFonts w:ascii="Times New Roman" w:eastAsia="Times New Roman" w:hAnsi="Times New Roman" w:cs="Times New Roman"/>
          <w:sz w:val="28"/>
          <w:szCs w:val="28"/>
        </w:rPr>
        <w:t>30 кредитів ЄКТС для осіб, що здобули фахову передвищу освіту на основі базової загальної середньої освіти за освітньо-професійною програмою обсягом менше, ніж 240 кредитів ЄКТС;</w:t>
      </w:r>
    </w:p>
    <w:p w:rsidR="00A67CF9" w:rsidRPr="0059555B" w:rsidRDefault="00725C5B" w:rsidP="0059555B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555B">
        <w:rPr>
          <w:rFonts w:ascii="Times New Roman" w:eastAsia="Times New Roman" w:hAnsi="Times New Roman" w:cs="Times New Roman"/>
          <w:sz w:val="28"/>
          <w:szCs w:val="28"/>
        </w:rPr>
        <w:sym w:font="Symbol" w:char="F02D"/>
      </w:r>
      <w:r w:rsidRPr="005955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67CF9" w:rsidRPr="0059555B">
        <w:rPr>
          <w:rFonts w:ascii="Times New Roman" w:eastAsia="Times New Roman" w:hAnsi="Times New Roman" w:cs="Times New Roman"/>
          <w:sz w:val="28"/>
          <w:szCs w:val="28"/>
        </w:rPr>
        <w:t xml:space="preserve">60 кредитів ЄКТС в інших випадках. </w:t>
      </w:r>
    </w:p>
    <w:p w:rsidR="00A67CF9" w:rsidRPr="0059555B" w:rsidRDefault="00A67CF9" w:rsidP="0059555B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555B">
        <w:rPr>
          <w:rFonts w:ascii="Times New Roman" w:eastAsia="Times New Roman" w:hAnsi="Times New Roman" w:cs="Times New Roman"/>
          <w:sz w:val="28"/>
          <w:szCs w:val="28"/>
        </w:rPr>
        <w:t>Визнаватися можуть виключно результати попереднього навчання за освітньо-професійною програмою фахової передвищої освіти, що відповідають вимогам п'ятого або шостого рівня Національної рамки кваліфікацій.</w:t>
      </w:r>
    </w:p>
    <w:p w:rsidR="0046757E" w:rsidRPr="0059555B" w:rsidRDefault="0046757E" w:rsidP="0059555B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6757E" w:rsidRPr="0059555B" w:rsidRDefault="0046757E" w:rsidP="0059555B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9555B">
        <w:rPr>
          <w:rFonts w:ascii="Times New Roman" w:eastAsia="Times New Roman" w:hAnsi="Times New Roman" w:cs="Times New Roman"/>
          <w:b/>
          <w:sz w:val="28"/>
          <w:szCs w:val="28"/>
        </w:rPr>
        <w:t>І</w:t>
      </w:r>
      <w:r w:rsidRPr="0059555B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V</w:t>
      </w:r>
      <w:r w:rsidRPr="0059555B">
        <w:rPr>
          <w:rFonts w:ascii="Times New Roman" w:eastAsia="Times New Roman" w:hAnsi="Times New Roman" w:cs="Times New Roman"/>
          <w:b/>
          <w:sz w:val="28"/>
          <w:szCs w:val="28"/>
        </w:rPr>
        <w:t>. Мінімальний обсяг практичної підготовки для освітньо-професійних програм</w:t>
      </w:r>
    </w:p>
    <w:p w:rsidR="000F19E1" w:rsidRPr="0059555B" w:rsidRDefault="000F19E1" w:rsidP="0059555B">
      <w:pPr>
        <w:pStyle w:val="Default"/>
        <w:ind w:firstLine="567"/>
        <w:jc w:val="both"/>
        <w:rPr>
          <w:sz w:val="28"/>
          <w:szCs w:val="28"/>
          <w:lang w:val="uk-UA"/>
        </w:rPr>
      </w:pPr>
    </w:p>
    <w:p w:rsidR="0046757E" w:rsidRPr="0059555B" w:rsidRDefault="0046757E" w:rsidP="0059555B">
      <w:pPr>
        <w:pStyle w:val="Default"/>
        <w:ind w:firstLine="567"/>
        <w:jc w:val="both"/>
        <w:rPr>
          <w:sz w:val="28"/>
          <w:szCs w:val="28"/>
          <w:lang w:val="uk-UA"/>
        </w:rPr>
      </w:pPr>
      <w:r w:rsidRPr="0059555B">
        <w:rPr>
          <w:sz w:val="28"/>
          <w:szCs w:val="28"/>
          <w:lang w:val="uk-UA"/>
        </w:rPr>
        <w:t>Мінімальний обсяг практичної підготовки у межах освітньо-професійної програми Н3 Садово-паркове господарство першого (бак</w:t>
      </w:r>
      <w:r w:rsidR="008B2726" w:rsidRPr="0059555B">
        <w:rPr>
          <w:sz w:val="28"/>
          <w:szCs w:val="28"/>
          <w:lang w:val="uk-UA"/>
        </w:rPr>
        <w:t xml:space="preserve">алаврського) рівня становить </w:t>
      </w:r>
      <w:r w:rsidR="00F70027" w:rsidRPr="0059555B">
        <w:rPr>
          <w:sz w:val="28"/>
          <w:szCs w:val="28"/>
          <w:lang w:val="uk-UA"/>
        </w:rPr>
        <w:t xml:space="preserve">не менше </w:t>
      </w:r>
      <w:r w:rsidR="00235C32" w:rsidRPr="0059555B">
        <w:rPr>
          <w:sz w:val="28"/>
          <w:szCs w:val="28"/>
          <w:lang w:val="uk-UA"/>
        </w:rPr>
        <w:t>5</w:t>
      </w:r>
      <w:r w:rsidR="00574C54" w:rsidRPr="0059555B">
        <w:rPr>
          <w:sz w:val="28"/>
          <w:szCs w:val="28"/>
          <w:lang w:val="uk-UA"/>
        </w:rPr>
        <w:t xml:space="preserve">% </w:t>
      </w:r>
      <w:r w:rsidRPr="0059555B">
        <w:rPr>
          <w:sz w:val="28"/>
          <w:szCs w:val="28"/>
          <w:lang w:val="uk-UA"/>
        </w:rPr>
        <w:t>загального обсягу освітньо-професійної програми</w:t>
      </w:r>
      <w:r w:rsidR="00574C54" w:rsidRPr="0059555B">
        <w:rPr>
          <w:sz w:val="28"/>
          <w:szCs w:val="28"/>
          <w:lang w:val="uk-UA"/>
        </w:rPr>
        <w:t>)</w:t>
      </w:r>
      <w:r w:rsidRPr="0059555B">
        <w:rPr>
          <w:sz w:val="28"/>
          <w:szCs w:val="28"/>
          <w:lang w:val="uk-UA"/>
        </w:rPr>
        <w:t>.</w:t>
      </w:r>
    </w:p>
    <w:p w:rsidR="0046757E" w:rsidRPr="0059555B" w:rsidRDefault="0046757E" w:rsidP="005955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55B">
        <w:rPr>
          <w:rFonts w:ascii="Times New Roman" w:hAnsi="Times New Roman" w:cs="Times New Roman"/>
          <w:sz w:val="28"/>
          <w:szCs w:val="28"/>
        </w:rPr>
        <w:t>Практична підготовка здобувачів вищої освіти передбачає формування та розвиток професійних компетентностей, необхідних для виконання виробничо</w:t>
      </w:r>
      <w:r w:rsidR="00F70027" w:rsidRPr="0059555B">
        <w:rPr>
          <w:rFonts w:ascii="Times New Roman" w:hAnsi="Times New Roman" w:cs="Times New Roman"/>
          <w:sz w:val="28"/>
          <w:szCs w:val="28"/>
        </w:rPr>
        <w:t xml:space="preserve">го, </w:t>
      </w:r>
      <w:r w:rsidRPr="0059555B">
        <w:rPr>
          <w:rFonts w:ascii="Times New Roman" w:hAnsi="Times New Roman" w:cs="Times New Roman"/>
          <w:sz w:val="28"/>
          <w:szCs w:val="28"/>
        </w:rPr>
        <w:t>технологічного, техніко-</w:t>
      </w:r>
      <w:proofErr w:type="spellStart"/>
      <w:r w:rsidRPr="0059555B">
        <w:rPr>
          <w:rFonts w:ascii="Times New Roman" w:hAnsi="Times New Roman" w:cs="Times New Roman"/>
          <w:sz w:val="28"/>
          <w:szCs w:val="28"/>
        </w:rPr>
        <w:t>проєктного</w:t>
      </w:r>
      <w:proofErr w:type="spellEnd"/>
      <w:r w:rsidRPr="0059555B">
        <w:rPr>
          <w:rFonts w:ascii="Times New Roman" w:hAnsi="Times New Roman" w:cs="Times New Roman"/>
          <w:sz w:val="28"/>
          <w:szCs w:val="28"/>
        </w:rPr>
        <w:t xml:space="preserve"> та організаційного спрямування у сфері садово-паркового господарства</w:t>
      </w:r>
      <w:r w:rsidR="002B702A" w:rsidRPr="0059555B">
        <w:rPr>
          <w:rFonts w:ascii="Times New Roman" w:hAnsi="Times New Roman" w:cs="Times New Roman"/>
          <w:sz w:val="28"/>
          <w:szCs w:val="28"/>
        </w:rPr>
        <w:t>.</w:t>
      </w:r>
    </w:p>
    <w:p w:rsidR="00A67CF9" w:rsidRPr="0059555B" w:rsidRDefault="00A67CF9" w:rsidP="0059555B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67CF9" w:rsidRDefault="00A67CF9" w:rsidP="005955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9555B">
        <w:rPr>
          <w:rFonts w:ascii="Times New Roman" w:eastAsia="Times New Roman" w:hAnsi="Times New Roman" w:cs="Times New Roman"/>
          <w:b/>
          <w:sz w:val="28"/>
          <w:szCs w:val="28"/>
        </w:rPr>
        <w:t>V. Опис предметної області:</w:t>
      </w:r>
    </w:p>
    <w:p w:rsidR="000F0923" w:rsidRPr="0059555B" w:rsidRDefault="000F0923" w:rsidP="005955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67CF9" w:rsidRPr="0059555B" w:rsidRDefault="00A67CF9" w:rsidP="000F0923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9555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Об’єкт (об’єкти) вивчення та/або діяльності:</w:t>
      </w:r>
      <w:r w:rsidRPr="005955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садово-паркові об’єкти різного функціонального призначення, їх архітектурно-композиційні елементи; квітникарство та газони, декоративне розсадництво та тепличне господарство; створення, реконструкція та утримання зелених насаджень.</w:t>
      </w:r>
    </w:p>
    <w:p w:rsidR="00A67CF9" w:rsidRPr="0059555B" w:rsidRDefault="00A67CF9" w:rsidP="000F0923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9555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Теоретичний зміст предметної області:</w:t>
      </w:r>
      <w:r w:rsidRPr="005955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теорія, поняття, концепції, принципи історії, культури та економіки садово</w:t>
      </w:r>
      <w:r w:rsidR="008765A9" w:rsidRPr="0059555B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59555B">
        <w:rPr>
          <w:rFonts w:ascii="Times New Roman" w:eastAsia="Times New Roman" w:hAnsi="Times New Roman" w:cs="Times New Roman"/>
          <w:color w:val="000000"/>
          <w:sz w:val="28"/>
          <w:szCs w:val="28"/>
        </w:rPr>
        <w:t>паркового господарства, розмноження, вирощування, догляду та використання декоративних рослин, створення, утримання та відновлення зелених насаджень у межах урбанізованих, рекреаційних і спеціалізованих територій; принципи сталого управління зеленими територіями.</w:t>
      </w:r>
    </w:p>
    <w:p w:rsidR="00A67CF9" w:rsidRPr="0059555B" w:rsidRDefault="00A67CF9" w:rsidP="000F0923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9555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Методи, методики та технології:</w:t>
      </w:r>
      <w:r w:rsidRPr="005955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біологічні, екологічні та </w:t>
      </w:r>
      <w:proofErr w:type="spellStart"/>
      <w:r w:rsidRPr="0059555B">
        <w:rPr>
          <w:rFonts w:ascii="Times New Roman" w:eastAsia="Times New Roman" w:hAnsi="Times New Roman" w:cs="Times New Roman"/>
          <w:color w:val="000000"/>
          <w:sz w:val="28"/>
          <w:szCs w:val="28"/>
        </w:rPr>
        <w:t>природоощадні</w:t>
      </w:r>
      <w:proofErr w:type="spellEnd"/>
      <w:r w:rsidRPr="005955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агротехнологічні та управлінські методи; методики створення, догляду, відновлення та оцінювання стану зелених насаджень.</w:t>
      </w:r>
    </w:p>
    <w:p w:rsidR="00A67CF9" w:rsidRPr="0059555B" w:rsidRDefault="00A67CF9" w:rsidP="000F0923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9555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Інструменти та обладнання:</w:t>
      </w:r>
      <w:r w:rsidRPr="005955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спеціалізоване програмне забезпечення, прилади та обладнання для ведення польових і камеральних досліджень та агротехнічних робіт у садово</w:t>
      </w:r>
      <w:r w:rsidR="008765A9" w:rsidRPr="0059555B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59555B">
        <w:rPr>
          <w:rFonts w:ascii="Times New Roman" w:eastAsia="Times New Roman" w:hAnsi="Times New Roman" w:cs="Times New Roman"/>
          <w:color w:val="000000"/>
          <w:sz w:val="28"/>
          <w:szCs w:val="28"/>
        </w:rPr>
        <w:t>парковому господарстві.</w:t>
      </w:r>
    </w:p>
    <w:p w:rsidR="00A67CF9" w:rsidRPr="0059555B" w:rsidRDefault="00A67CF9" w:rsidP="000F0923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9555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Виключення: </w:t>
      </w:r>
      <w:r w:rsidRPr="0059555B">
        <w:rPr>
          <w:rFonts w:ascii="Times New Roman" w:eastAsia="Times New Roman" w:hAnsi="Times New Roman" w:cs="Times New Roman"/>
          <w:color w:val="000000"/>
          <w:sz w:val="28"/>
          <w:szCs w:val="28"/>
        </w:rPr>
        <w:t>архітектурне та містобудівне проєктування, дизайнерська діяльність.</w:t>
      </w:r>
    </w:p>
    <w:p w:rsidR="00A67CF9" w:rsidRPr="0059555B" w:rsidRDefault="00A67CF9" w:rsidP="005955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765A9" w:rsidRPr="0059555B" w:rsidRDefault="008765A9" w:rsidP="0059555B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9555B">
        <w:rPr>
          <w:rFonts w:ascii="Times New Roman" w:eastAsia="Times New Roman" w:hAnsi="Times New Roman" w:cs="Times New Roman"/>
          <w:b/>
          <w:sz w:val="28"/>
          <w:szCs w:val="28"/>
        </w:rPr>
        <w:t xml:space="preserve">VI. Вимоги до освіти осіб, які можуть розпочати навчання за освітніми програмами за відповідною спеціальністю на відповідному рівні вищої освіти </w:t>
      </w:r>
    </w:p>
    <w:p w:rsidR="007C2814" w:rsidRPr="0059555B" w:rsidRDefault="007C2814" w:rsidP="0059555B">
      <w:pPr>
        <w:pStyle w:val="Default"/>
        <w:ind w:firstLine="567"/>
        <w:jc w:val="both"/>
        <w:rPr>
          <w:rFonts w:eastAsia="Times New Roman"/>
          <w:color w:val="auto"/>
          <w:sz w:val="28"/>
          <w:szCs w:val="28"/>
          <w:lang w:val="uk-UA"/>
        </w:rPr>
      </w:pPr>
    </w:p>
    <w:p w:rsidR="00F70027" w:rsidRPr="0059555B" w:rsidRDefault="008765A9" w:rsidP="0059555B">
      <w:pPr>
        <w:pStyle w:val="Default"/>
        <w:ind w:firstLine="567"/>
        <w:jc w:val="both"/>
        <w:rPr>
          <w:color w:val="auto"/>
          <w:sz w:val="28"/>
          <w:szCs w:val="28"/>
          <w:lang w:val="uk-UA"/>
        </w:rPr>
      </w:pPr>
      <w:r w:rsidRPr="0059555B">
        <w:rPr>
          <w:rFonts w:eastAsia="Times New Roman"/>
          <w:color w:val="auto"/>
          <w:sz w:val="28"/>
          <w:szCs w:val="28"/>
          <w:lang w:val="uk-UA"/>
        </w:rPr>
        <w:t>Вимоги до рівня освіти осіб, які можуть розпочати навчання за освітніми програмами певного рівня вищої освіти визначаються згідно із За</w:t>
      </w:r>
      <w:r w:rsidR="006B0CD9" w:rsidRPr="0059555B">
        <w:rPr>
          <w:rFonts w:eastAsia="Times New Roman"/>
          <w:color w:val="auto"/>
          <w:sz w:val="28"/>
          <w:szCs w:val="28"/>
          <w:lang w:val="uk-UA"/>
        </w:rPr>
        <w:t>коном України «Про вищу освіту». Д</w:t>
      </w:r>
      <w:r w:rsidRPr="0059555B">
        <w:rPr>
          <w:rFonts w:eastAsia="Times New Roman"/>
          <w:color w:val="auto"/>
          <w:sz w:val="28"/>
          <w:szCs w:val="28"/>
          <w:lang w:val="uk-UA"/>
        </w:rPr>
        <w:t>ля здобуття першого (бакалаврського) рівня вищо</w:t>
      </w:r>
      <w:r w:rsidR="007C2814" w:rsidRPr="0059555B">
        <w:rPr>
          <w:rFonts w:eastAsia="Times New Roman"/>
          <w:color w:val="auto"/>
          <w:sz w:val="28"/>
          <w:szCs w:val="28"/>
          <w:lang w:val="uk-UA"/>
        </w:rPr>
        <w:t xml:space="preserve">ї освіти можуть вступати особи </w:t>
      </w:r>
      <w:r w:rsidR="007C2814" w:rsidRPr="0059555B">
        <w:rPr>
          <w:rFonts w:eastAsia="Times New Roman"/>
          <w:color w:val="auto"/>
          <w:sz w:val="28"/>
          <w:szCs w:val="28"/>
          <w:lang w:val="uk-UA" w:eastAsia="uk-UA"/>
        </w:rPr>
        <w:t>на основі ПЗСО та не нижче НРК5.</w:t>
      </w:r>
      <w:r w:rsidR="007C2814" w:rsidRPr="0059555B">
        <w:rPr>
          <w:rFonts w:eastAsia="Times New Roman"/>
          <w:color w:val="auto"/>
          <w:sz w:val="23"/>
          <w:szCs w:val="23"/>
          <w:lang w:val="uk-UA" w:eastAsia="uk-UA"/>
        </w:rPr>
        <w:t xml:space="preserve"> </w:t>
      </w:r>
      <w:r w:rsidR="00F70027" w:rsidRPr="0059555B">
        <w:rPr>
          <w:color w:val="auto"/>
          <w:sz w:val="28"/>
          <w:szCs w:val="28"/>
          <w:lang w:val="uk-UA"/>
        </w:rPr>
        <w:t xml:space="preserve"> </w:t>
      </w:r>
    </w:p>
    <w:p w:rsidR="000F19E1" w:rsidRPr="0059555B" w:rsidRDefault="000F19E1" w:rsidP="0059555B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765A9" w:rsidRPr="0059555B" w:rsidRDefault="008765A9" w:rsidP="0059555B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9555B">
        <w:rPr>
          <w:rFonts w:ascii="Times New Roman" w:eastAsia="Times New Roman" w:hAnsi="Times New Roman" w:cs="Times New Roman"/>
          <w:b/>
          <w:sz w:val="28"/>
          <w:szCs w:val="28"/>
        </w:rPr>
        <w:t>VІІ. Перелік обов’язкових</w:t>
      </w:r>
      <w:r w:rsidRPr="005955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9555B">
        <w:rPr>
          <w:rFonts w:ascii="Times New Roman" w:eastAsia="Times New Roman" w:hAnsi="Times New Roman" w:cs="Times New Roman"/>
          <w:b/>
          <w:sz w:val="28"/>
          <w:szCs w:val="28"/>
        </w:rPr>
        <w:t>компетентностей випускника</w:t>
      </w:r>
    </w:p>
    <w:p w:rsidR="008765A9" w:rsidRPr="0059555B" w:rsidRDefault="008765A9" w:rsidP="0059555B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765A9" w:rsidRPr="0059555B" w:rsidRDefault="008765A9" w:rsidP="0059555B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9555B">
        <w:rPr>
          <w:rFonts w:ascii="Times New Roman" w:eastAsia="Times New Roman" w:hAnsi="Times New Roman" w:cs="Times New Roman"/>
          <w:b/>
          <w:sz w:val="28"/>
          <w:szCs w:val="28"/>
        </w:rPr>
        <w:t>Загальні компетентності</w:t>
      </w:r>
    </w:p>
    <w:p w:rsidR="00D0019E" w:rsidRPr="0059555B" w:rsidRDefault="00D0019E" w:rsidP="005955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555B">
        <w:rPr>
          <w:rFonts w:ascii="Times New Roman" w:eastAsia="Times New Roman" w:hAnsi="Times New Roman" w:cs="Times New Roman"/>
          <w:b/>
          <w:sz w:val="28"/>
          <w:szCs w:val="28"/>
        </w:rPr>
        <w:t>ЗК01.</w:t>
      </w:r>
      <w:r w:rsidRPr="005955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Здатність спілкуватися українською мовою усно і письмово</w:t>
      </w:r>
      <w:r w:rsidRPr="0059555B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5955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 осіб з</w:t>
      </w:r>
      <w:r w:rsidRPr="005955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9555B">
        <w:rPr>
          <w:rFonts w:ascii="Times New Roman" w:eastAsia="Times New Roman" w:hAnsi="Times New Roman" w:cs="Times New Roman"/>
          <w:color w:val="000000"/>
          <w:sz w:val="28"/>
          <w:szCs w:val="28"/>
        </w:rPr>
        <w:t>порушеннями зору, слуху, мовлення відповідні вимоги застосовуються з урахуванням можливостей таких осіб. </w:t>
      </w:r>
    </w:p>
    <w:p w:rsidR="00D0019E" w:rsidRPr="0059555B" w:rsidRDefault="00E12DCC" w:rsidP="005955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9555B">
        <w:rPr>
          <w:rFonts w:ascii="Times New Roman" w:eastAsia="Times New Roman" w:hAnsi="Times New Roman" w:cs="Times New Roman"/>
          <w:b/>
          <w:sz w:val="28"/>
          <w:szCs w:val="28"/>
        </w:rPr>
        <w:t>ЗК02.</w:t>
      </w:r>
      <w:r w:rsidRPr="005955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0019E" w:rsidRPr="0059555B">
        <w:rPr>
          <w:rFonts w:ascii="Times New Roman" w:eastAsia="Times New Roman" w:hAnsi="Times New Roman" w:cs="Times New Roman"/>
          <w:color w:val="000000"/>
          <w:sz w:val="28"/>
          <w:szCs w:val="28"/>
        </w:rPr>
        <w:t>Здатність спілкуватися іноземною, зокрема англійською, мовою, зокрема при обговоренні теоретичних питань і предметної області спеціальності, проблем та результатів очікуваної професійної діяльності. Для осіб з порушеннями зору, слуху, мовлення відповідні вимоги застосовуються з урахуванням можливостей таких осіб. </w:t>
      </w:r>
    </w:p>
    <w:p w:rsidR="008765A9" w:rsidRPr="0059555B" w:rsidRDefault="00E12DCC" w:rsidP="0059555B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9555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ЗК03.</w:t>
      </w:r>
      <w:r w:rsidRPr="005955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</w:t>
      </w:r>
      <w:r w:rsidR="008765A9" w:rsidRPr="0059555B">
        <w:rPr>
          <w:rFonts w:ascii="Times New Roman" w:eastAsia="Times New Roman" w:hAnsi="Times New Roman" w:cs="Times New Roman"/>
          <w:color w:val="000000"/>
          <w:sz w:val="28"/>
          <w:szCs w:val="28"/>
        </w:rPr>
        <w:t>датність застосовувати знання та методи математики, природничих наук, інженерії та технологій у професійній діяльності;</w:t>
      </w:r>
    </w:p>
    <w:p w:rsidR="008765A9" w:rsidRPr="0059555B" w:rsidRDefault="00E12DCC" w:rsidP="0059555B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9555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ЗК04.</w:t>
      </w:r>
      <w:r w:rsidRPr="005955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</w:t>
      </w:r>
      <w:r w:rsidR="008765A9" w:rsidRPr="0059555B">
        <w:rPr>
          <w:rFonts w:ascii="Times New Roman" w:eastAsia="Times New Roman" w:hAnsi="Times New Roman" w:cs="Times New Roman"/>
          <w:color w:val="000000"/>
          <w:sz w:val="28"/>
          <w:szCs w:val="28"/>
        </w:rPr>
        <w:t>датність застосовувати сучасні цифрові інструменти і технології, створювати цифровий контент, захищати інформацію у професійній діяльності;</w:t>
      </w:r>
    </w:p>
    <w:p w:rsidR="008765A9" w:rsidRPr="0059555B" w:rsidRDefault="00E12DCC" w:rsidP="0059555B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9555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ЗК05.</w:t>
      </w:r>
      <w:r w:rsidRPr="005955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</w:t>
      </w:r>
      <w:r w:rsidR="008765A9" w:rsidRPr="0059555B">
        <w:rPr>
          <w:rFonts w:ascii="Times New Roman" w:eastAsia="Times New Roman" w:hAnsi="Times New Roman" w:cs="Times New Roman"/>
          <w:color w:val="000000"/>
          <w:sz w:val="28"/>
          <w:szCs w:val="28"/>
        </w:rPr>
        <w:t>датність до саморозвитку, підтримки власного фізичного і психічного здоров’я, участі у суспільному житті;</w:t>
      </w:r>
    </w:p>
    <w:p w:rsidR="008765A9" w:rsidRPr="0059555B" w:rsidRDefault="00E12DCC" w:rsidP="0059555B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9555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ЗК06.</w:t>
      </w:r>
      <w:r w:rsidRPr="005955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</w:t>
      </w:r>
      <w:r w:rsidR="008765A9" w:rsidRPr="0059555B">
        <w:rPr>
          <w:rFonts w:ascii="Times New Roman" w:eastAsia="Times New Roman" w:hAnsi="Times New Roman" w:cs="Times New Roman"/>
          <w:color w:val="000000"/>
          <w:sz w:val="28"/>
          <w:szCs w:val="28"/>
        </w:rPr>
        <w:t>датність реалізовувати свої права і обов’язки як члена суспільства</w:t>
      </w:r>
      <w:r w:rsidR="008765A9" w:rsidRPr="0059555B">
        <w:rPr>
          <w:rFonts w:ascii="Times New Roman" w:eastAsia="Times New Roman" w:hAnsi="Times New Roman" w:cs="Times New Roman"/>
          <w:sz w:val="28"/>
          <w:szCs w:val="28"/>
        </w:rPr>
        <w:t xml:space="preserve"> на основі </w:t>
      </w:r>
      <w:r w:rsidR="008765A9" w:rsidRPr="0059555B">
        <w:rPr>
          <w:rFonts w:ascii="Times New Roman" w:eastAsia="Times New Roman" w:hAnsi="Times New Roman" w:cs="Times New Roman"/>
          <w:color w:val="000000"/>
          <w:sz w:val="28"/>
          <w:szCs w:val="28"/>
        </w:rPr>
        <w:t>усвідомл</w:t>
      </w:r>
      <w:r w:rsidR="008765A9" w:rsidRPr="0059555B">
        <w:rPr>
          <w:rFonts w:ascii="Times New Roman" w:eastAsia="Times New Roman" w:hAnsi="Times New Roman" w:cs="Times New Roman"/>
          <w:sz w:val="28"/>
          <w:szCs w:val="28"/>
        </w:rPr>
        <w:t>ення</w:t>
      </w:r>
      <w:r w:rsidR="008765A9" w:rsidRPr="005955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цінностей громадянського (вільного, демократичного, інклюзивного) суспільства, верховенства права, прав і свобод людини і громадянина, розуміння соціальних, економічних</w:t>
      </w:r>
      <w:r w:rsidR="008765A9" w:rsidRPr="0059555B">
        <w:rPr>
          <w:rFonts w:ascii="Times New Roman" w:eastAsia="Times New Roman" w:hAnsi="Times New Roman" w:cs="Times New Roman"/>
          <w:sz w:val="28"/>
          <w:szCs w:val="28"/>
        </w:rPr>
        <w:t>,</w:t>
      </w:r>
      <w:r w:rsidR="008765A9" w:rsidRPr="005955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765A9" w:rsidRPr="0059555B">
        <w:rPr>
          <w:rFonts w:ascii="Times New Roman" w:eastAsia="Times New Roman" w:hAnsi="Times New Roman" w:cs="Times New Roman"/>
          <w:sz w:val="28"/>
          <w:szCs w:val="28"/>
        </w:rPr>
        <w:t>політичних концепцій і структур та глобального розвитку і стійкості</w:t>
      </w:r>
      <w:r w:rsidR="008765A9" w:rsidRPr="0059555B">
        <w:rPr>
          <w:rFonts w:ascii="Times New Roman" w:eastAsia="Times New Roman" w:hAnsi="Times New Roman" w:cs="Times New Roman"/>
          <w:color w:val="000000"/>
          <w:sz w:val="28"/>
          <w:szCs w:val="28"/>
        </w:rPr>
        <w:t>, захищати Батьк</w:t>
      </w:r>
      <w:r w:rsidR="008765A9" w:rsidRPr="0059555B">
        <w:rPr>
          <w:rFonts w:ascii="Times New Roman" w:eastAsia="Times New Roman" w:hAnsi="Times New Roman" w:cs="Times New Roman"/>
          <w:sz w:val="28"/>
          <w:szCs w:val="28"/>
        </w:rPr>
        <w:t>і</w:t>
      </w:r>
      <w:r w:rsidR="008765A9" w:rsidRPr="005955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вщину, здійснювати професійну </w:t>
      </w:r>
      <w:r w:rsidR="008765A9" w:rsidRPr="0059555B">
        <w:rPr>
          <w:rFonts w:ascii="Times New Roman" w:eastAsia="Times New Roman" w:hAnsi="Times New Roman" w:cs="Times New Roman"/>
          <w:sz w:val="28"/>
          <w:szCs w:val="28"/>
        </w:rPr>
        <w:t>діяльність із дотриманням принципів професійної етики та неприпустимості корупції</w:t>
      </w:r>
      <w:r w:rsidR="008765A9" w:rsidRPr="0059555B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8765A9" w:rsidRPr="0059555B" w:rsidRDefault="00E12DCC" w:rsidP="0059555B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9555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ЗК07.</w:t>
      </w:r>
      <w:r w:rsidRPr="005955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</w:t>
      </w:r>
      <w:r w:rsidR="008765A9" w:rsidRPr="0059555B">
        <w:rPr>
          <w:rFonts w:ascii="Times New Roman" w:eastAsia="Times New Roman" w:hAnsi="Times New Roman" w:cs="Times New Roman"/>
          <w:color w:val="000000"/>
          <w:sz w:val="28"/>
          <w:szCs w:val="28"/>
        </w:rPr>
        <w:t>датність діяти творчо, ініціативно та наполегливо при вирішенні проблем, критично мислити, діяти у співпраці, планувати та керувати проєктами, які мають культурну, соціальну чи фінансову цінність;</w:t>
      </w:r>
    </w:p>
    <w:p w:rsidR="008765A9" w:rsidRPr="0059555B" w:rsidRDefault="00E12DCC" w:rsidP="0059555B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9555B">
        <w:rPr>
          <w:rFonts w:ascii="Times New Roman" w:eastAsia="Times New Roman" w:hAnsi="Times New Roman" w:cs="Times New Roman"/>
          <w:b/>
          <w:sz w:val="28"/>
          <w:szCs w:val="28"/>
        </w:rPr>
        <w:t>ЗК08.</w:t>
      </w:r>
      <w:r w:rsidRPr="0059555B">
        <w:rPr>
          <w:rFonts w:ascii="Times New Roman" w:eastAsia="Times New Roman" w:hAnsi="Times New Roman" w:cs="Times New Roman"/>
          <w:sz w:val="28"/>
          <w:szCs w:val="28"/>
        </w:rPr>
        <w:t xml:space="preserve"> З</w:t>
      </w:r>
      <w:r w:rsidR="008765A9" w:rsidRPr="0059555B">
        <w:rPr>
          <w:rFonts w:ascii="Times New Roman" w:eastAsia="Times New Roman" w:hAnsi="Times New Roman" w:cs="Times New Roman"/>
          <w:sz w:val="28"/>
          <w:szCs w:val="28"/>
        </w:rPr>
        <w:t xml:space="preserve">датність жити і працювати у мультикультурному та мультилінгвальному середовищі на основі розуміння та поваги до </w:t>
      </w:r>
      <w:r w:rsidR="008765A9" w:rsidRPr="005955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того, як ідеї та значення творчо виражаються та передаються в різних культурах і через </w:t>
      </w:r>
      <w:r w:rsidR="008765A9" w:rsidRPr="0059555B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низку мистецтв та інших культурних форм, розвивати і застосовувати </w:t>
      </w:r>
      <w:r w:rsidR="008765A9" w:rsidRPr="0059555B">
        <w:rPr>
          <w:rFonts w:ascii="Times New Roman" w:eastAsia="Times New Roman" w:hAnsi="Times New Roman" w:cs="Times New Roman"/>
          <w:sz w:val="28"/>
          <w:szCs w:val="28"/>
        </w:rPr>
        <w:t xml:space="preserve">власні ідеї </w:t>
      </w:r>
      <w:r w:rsidR="008765A9" w:rsidRPr="005955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 професійній діяльності </w:t>
      </w:r>
      <w:r w:rsidR="008765A9" w:rsidRPr="0059555B">
        <w:rPr>
          <w:rFonts w:ascii="Times New Roman" w:eastAsia="Times New Roman" w:hAnsi="Times New Roman" w:cs="Times New Roman"/>
          <w:sz w:val="28"/>
          <w:szCs w:val="28"/>
        </w:rPr>
        <w:t>з відчуттям свого місця або ролі в суспільстві у різний спосіб та в різних контекстах</w:t>
      </w:r>
      <w:r w:rsidR="008765A9" w:rsidRPr="0059555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765A9" w:rsidRPr="0059555B" w:rsidRDefault="008765A9" w:rsidP="0059555B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61D24" w:rsidRPr="0059555B" w:rsidRDefault="00F61D24" w:rsidP="0059555B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9555B">
        <w:rPr>
          <w:rFonts w:ascii="Times New Roman" w:eastAsia="Times New Roman" w:hAnsi="Times New Roman" w:cs="Times New Roman"/>
          <w:b/>
          <w:sz w:val="28"/>
          <w:szCs w:val="28"/>
        </w:rPr>
        <w:t>Спеціальні компетентності</w:t>
      </w:r>
    </w:p>
    <w:p w:rsidR="00F61D24" w:rsidRPr="0059555B" w:rsidRDefault="00F61D24" w:rsidP="0059555B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555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СК1. </w:t>
      </w:r>
      <w:r w:rsidRPr="0059555B">
        <w:rPr>
          <w:rFonts w:ascii="Times New Roman" w:eastAsia="Times New Roman" w:hAnsi="Times New Roman" w:cs="Times New Roman"/>
          <w:sz w:val="28"/>
          <w:szCs w:val="28"/>
        </w:rPr>
        <w:t>Здатність застосовувати біологічні, екологічні та агротехнологічні знання у сфері садово-паркового господарства.</w:t>
      </w:r>
    </w:p>
    <w:p w:rsidR="00F61D24" w:rsidRPr="0059555B" w:rsidRDefault="00F61D24" w:rsidP="0059555B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555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СК2. </w:t>
      </w:r>
      <w:r w:rsidRPr="0059555B">
        <w:rPr>
          <w:rFonts w:ascii="Times New Roman" w:eastAsia="Times New Roman" w:hAnsi="Times New Roman" w:cs="Times New Roman"/>
          <w:sz w:val="28"/>
          <w:szCs w:val="28"/>
        </w:rPr>
        <w:t>Здатність розмножувати та вирощувати садивний матеріал декоративних рослин у відкритому й захищеному ґрунті.</w:t>
      </w:r>
    </w:p>
    <w:p w:rsidR="00F61D24" w:rsidRPr="0059555B" w:rsidRDefault="00F61D24" w:rsidP="0059555B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555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СК3. </w:t>
      </w:r>
      <w:r w:rsidRPr="0059555B">
        <w:rPr>
          <w:rFonts w:ascii="Times New Roman" w:eastAsia="Times New Roman" w:hAnsi="Times New Roman" w:cs="Times New Roman"/>
          <w:sz w:val="28"/>
          <w:szCs w:val="28"/>
        </w:rPr>
        <w:t>Здатність добирати асортимент декоративних рослин відповідно до ґрунтово-кліматичних умов, функціонального призначення об’єкта та принципів сталого розвитку озеленених територій.</w:t>
      </w:r>
    </w:p>
    <w:p w:rsidR="00F61D24" w:rsidRPr="0059555B" w:rsidRDefault="00F61D24" w:rsidP="0059555B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555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СК4. </w:t>
      </w:r>
      <w:r w:rsidRPr="0059555B">
        <w:rPr>
          <w:rFonts w:ascii="Times New Roman" w:eastAsia="Times New Roman" w:hAnsi="Times New Roman" w:cs="Times New Roman"/>
          <w:sz w:val="28"/>
          <w:szCs w:val="28"/>
        </w:rPr>
        <w:t xml:space="preserve">Здатність застосовувати </w:t>
      </w:r>
      <w:proofErr w:type="spellStart"/>
      <w:r w:rsidRPr="0059555B">
        <w:rPr>
          <w:rFonts w:ascii="Times New Roman" w:eastAsia="Times New Roman" w:hAnsi="Times New Roman" w:cs="Times New Roman"/>
          <w:sz w:val="28"/>
          <w:szCs w:val="28"/>
        </w:rPr>
        <w:t>агротехнології</w:t>
      </w:r>
      <w:proofErr w:type="spellEnd"/>
      <w:r w:rsidRPr="0059555B">
        <w:rPr>
          <w:rFonts w:ascii="Times New Roman" w:eastAsia="Times New Roman" w:hAnsi="Times New Roman" w:cs="Times New Roman"/>
          <w:sz w:val="28"/>
          <w:szCs w:val="28"/>
        </w:rPr>
        <w:t xml:space="preserve">  формування та догляду за декоративними рослинами з урахуванням їх біологічних і екологічних особливостей. </w:t>
      </w:r>
    </w:p>
    <w:p w:rsidR="00F61D24" w:rsidRPr="0059555B" w:rsidRDefault="00F61D24" w:rsidP="0059555B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55B">
        <w:rPr>
          <w:rFonts w:ascii="Times New Roman" w:hAnsi="Times New Roman" w:cs="Times New Roman"/>
          <w:b/>
          <w:sz w:val="28"/>
          <w:szCs w:val="28"/>
        </w:rPr>
        <w:t>СК5</w:t>
      </w:r>
      <w:r w:rsidRPr="0059555B">
        <w:rPr>
          <w:rFonts w:ascii="Times New Roman" w:hAnsi="Times New Roman" w:cs="Times New Roman"/>
          <w:sz w:val="28"/>
          <w:szCs w:val="28"/>
        </w:rPr>
        <w:t>. Здатність до виконання графічних та художніх зображень, засобів візуалізації для представлення проєктних рішень у садово-парковому господарстві.</w:t>
      </w:r>
    </w:p>
    <w:p w:rsidR="00F61D24" w:rsidRPr="0059555B" w:rsidRDefault="00F61D24" w:rsidP="0059555B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555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СК6. </w:t>
      </w:r>
      <w:r w:rsidRPr="0059555B">
        <w:rPr>
          <w:rFonts w:ascii="Times New Roman" w:eastAsia="Times New Roman" w:hAnsi="Times New Roman" w:cs="Times New Roman"/>
          <w:sz w:val="28"/>
          <w:szCs w:val="28"/>
        </w:rPr>
        <w:t>Здатність використовувати спеціалізоване програмне забезпечення, інформаційні технології та прилади для польових і камеральних робіт у садово-парковому господарстві.</w:t>
      </w:r>
    </w:p>
    <w:p w:rsidR="00F61D24" w:rsidRPr="0059555B" w:rsidRDefault="00F61D24" w:rsidP="0059555B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9555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СК7. </w:t>
      </w:r>
      <w:r w:rsidRPr="0059555B">
        <w:rPr>
          <w:rFonts w:ascii="Times New Roman" w:hAnsi="Times New Roman" w:cs="Times New Roman"/>
          <w:color w:val="000000"/>
          <w:sz w:val="28"/>
          <w:szCs w:val="28"/>
        </w:rPr>
        <w:t xml:space="preserve">Здатність </w:t>
      </w:r>
      <w:proofErr w:type="spellStart"/>
      <w:r w:rsidRPr="0059555B">
        <w:rPr>
          <w:rFonts w:ascii="Times New Roman" w:hAnsi="Times New Roman" w:cs="Times New Roman"/>
          <w:color w:val="000000"/>
          <w:sz w:val="28"/>
          <w:szCs w:val="28"/>
        </w:rPr>
        <w:t>проєктувати</w:t>
      </w:r>
      <w:proofErr w:type="spellEnd"/>
      <w:r w:rsidRPr="0059555B">
        <w:rPr>
          <w:rFonts w:ascii="Times New Roman" w:hAnsi="Times New Roman" w:cs="Times New Roman"/>
          <w:color w:val="000000"/>
          <w:sz w:val="28"/>
          <w:szCs w:val="28"/>
        </w:rPr>
        <w:t>, створювати й експлуатувати об’єкти садово-паркового господарства.</w:t>
      </w:r>
    </w:p>
    <w:p w:rsidR="00F61D24" w:rsidRPr="0059555B" w:rsidRDefault="00F61D24" w:rsidP="0059555B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555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СК8. </w:t>
      </w:r>
      <w:r w:rsidRPr="0059555B">
        <w:rPr>
          <w:rFonts w:ascii="Times New Roman" w:eastAsia="Times New Roman" w:hAnsi="Times New Roman" w:cs="Times New Roman"/>
          <w:sz w:val="28"/>
          <w:szCs w:val="28"/>
        </w:rPr>
        <w:t>Здатність використовувати інженерно-технічні засоби, механізми та обладнання під час виконання робіт у садово-парковому господарстві з дотриманням вимог охорони праці.</w:t>
      </w:r>
    </w:p>
    <w:p w:rsidR="00F61D24" w:rsidRPr="0059555B" w:rsidRDefault="00F61D24" w:rsidP="0059555B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555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СК9. </w:t>
      </w:r>
      <w:r w:rsidRPr="0059555B">
        <w:rPr>
          <w:rFonts w:ascii="Times New Roman" w:eastAsia="Times New Roman" w:hAnsi="Times New Roman" w:cs="Times New Roman"/>
          <w:sz w:val="28"/>
          <w:szCs w:val="28"/>
        </w:rPr>
        <w:t>Здатність застосовувати нормативно-правову документацію, державні стандарти та галузеві вимоги у сфері благоустрою та озеленення.</w:t>
      </w:r>
    </w:p>
    <w:p w:rsidR="00F61D24" w:rsidRPr="0059555B" w:rsidRDefault="00F61D24" w:rsidP="0059555B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555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СК10. </w:t>
      </w:r>
      <w:r w:rsidRPr="0059555B">
        <w:rPr>
          <w:rFonts w:ascii="Times New Roman" w:eastAsia="Times New Roman" w:hAnsi="Times New Roman" w:cs="Times New Roman"/>
          <w:sz w:val="28"/>
          <w:szCs w:val="28"/>
        </w:rPr>
        <w:t>Здатність здійснювати санітарний контроль насаджень, безпечно застосовувати добрива, засоби захисту та регулятори росту рослин.</w:t>
      </w:r>
    </w:p>
    <w:p w:rsidR="00F61D24" w:rsidRPr="0059555B" w:rsidRDefault="00F61D24" w:rsidP="0059555B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555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СК11. </w:t>
      </w:r>
      <w:r w:rsidRPr="0059555B">
        <w:rPr>
          <w:rFonts w:ascii="Times New Roman" w:eastAsia="Times New Roman" w:hAnsi="Times New Roman" w:cs="Times New Roman"/>
          <w:sz w:val="28"/>
          <w:szCs w:val="28"/>
        </w:rPr>
        <w:t>Здатність проводити інвентаризаційні, таксаційні, моніторингові та облікові роботи на об’єктах садово-паркового господарства.</w:t>
      </w:r>
    </w:p>
    <w:p w:rsidR="00F61D24" w:rsidRPr="0059555B" w:rsidRDefault="00F61D24" w:rsidP="0059555B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555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СК12. </w:t>
      </w:r>
      <w:r w:rsidRPr="0059555B">
        <w:rPr>
          <w:rFonts w:ascii="Times New Roman" w:eastAsia="Times New Roman" w:hAnsi="Times New Roman" w:cs="Times New Roman"/>
          <w:sz w:val="28"/>
          <w:szCs w:val="28"/>
        </w:rPr>
        <w:t>Здатність аналізувати польові та камеральні дані для прийняття виробничих рішень у садово-парковому господарстві.</w:t>
      </w:r>
    </w:p>
    <w:p w:rsidR="00F61D24" w:rsidRPr="0059555B" w:rsidRDefault="00F61D24" w:rsidP="0059555B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555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СК13. </w:t>
      </w:r>
      <w:r w:rsidRPr="0059555B">
        <w:rPr>
          <w:rFonts w:ascii="Times New Roman" w:eastAsia="Times New Roman" w:hAnsi="Times New Roman" w:cs="Times New Roman"/>
          <w:sz w:val="28"/>
          <w:szCs w:val="28"/>
        </w:rPr>
        <w:t>Здатність забезпечувати збереження біологічного різноманіття, екологічну стійкість та природоохоронну функцію зелених насаджень.</w:t>
      </w:r>
    </w:p>
    <w:p w:rsidR="00F61D24" w:rsidRPr="0059555B" w:rsidRDefault="00F61D24" w:rsidP="0059555B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555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СК14. </w:t>
      </w:r>
      <w:r w:rsidRPr="0059555B">
        <w:rPr>
          <w:rFonts w:ascii="Times New Roman" w:eastAsia="Times New Roman" w:hAnsi="Times New Roman" w:cs="Times New Roman"/>
          <w:sz w:val="28"/>
          <w:szCs w:val="28"/>
        </w:rPr>
        <w:t>Здатність організовувати, планувати та економічно обґрунтовувати виробничі процеси у садово-парковому господарстві.</w:t>
      </w:r>
    </w:p>
    <w:p w:rsidR="00F61D24" w:rsidRPr="0059555B" w:rsidRDefault="00F61D24" w:rsidP="0059555B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555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СК15. </w:t>
      </w:r>
      <w:r w:rsidRPr="0059555B">
        <w:rPr>
          <w:rFonts w:ascii="Times New Roman" w:eastAsia="Times New Roman" w:hAnsi="Times New Roman" w:cs="Times New Roman"/>
          <w:sz w:val="28"/>
          <w:szCs w:val="28"/>
        </w:rPr>
        <w:t>Здатність враховувати історичні та культурні аспекти розвитку садово-паркового господарства під час створення й утримання зелених насаджень.</w:t>
      </w:r>
    </w:p>
    <w:p w:rsidR="00F61D24" w:rsidRPr="0059555B" w:rsidRDefault="00F61D24" w:rsidP="0059555B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555B">
        <w:rPr>
          <w:rFonts w:ascii="Times New Roman" w:hAnsi="Times New Roman" w:cs="Times New Roman"/>
          <w:b/>
          <w:sz w:val="28"/>
          <w:szCs w:val="28"/>
        </w:rPr>
        <w:t>СК16</w:t>
      </w:r>
      <w:r w:rsidRPr="0059555B">
        <w:rPr>
          <w:rFonts w:ascii="Times New Roman" w:hAnsi="Times New Roman" w:cs="Times New Roman"/>
          <w:sz w:val="28"/>
          <w:szCs w:val="28"/>
        </w:rPr>
        <w:t xml:space="preserve">. </w:t>
      </w:r>
      <w:bookmarkStart w:id="0" w:name="_Hlk226016795"/>
      <w:r w:rsidRPr="0059555B">
        <w:rPr>
          <w:rFonts w:ascii="Times New Roman" w:hAnsi="Times New Roman" w:cs="Times New Roman"/>
          <w:sz w:val="28"/>
          <w:szCs w:val="28"/>
        </w:rPr>
        <w:t xml:space="preserve">Здатність застосовувати композиційні прийоми при моделюванні об’ємно-просторової структури </w:t>
      </w:r>
      <w:bookmarkEnd w:id="0"/>
      <w:r w:rsidRPr="0059555B">
        <w:rPr>
          <w:rFonts w:ascii="Times New Roman" w:hAnsi="Times New Roman" w:cs="Times New Roman"/>
          <w:sz w:val="28"/>
          <w:szCs w:val="28"/>
        </w:rPr>
        <w:t xml:space="preserve">садово-паркових об’єктів. </w:t>
      </w:r>
    </w:p>
    <w:p w:rsidR="00F61D24" w:rsidRPr="0059555B" w:rsidRDefault="00F61D24" w:rsidP="005955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55B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 xml:space="preserve">СК17 </w:t>
      </w:r>
      <w:bookmarkStart w:id="1" w:name="_Hlk226017281"/>
      <w:r w:rsidRPr="0059555B">
        <w:rPr>
          <w:rFonts w:ascii="Times New Roman" w:hAnsi="Times New Roman" w:cs="Times New Roman"/>
          <w:sz w:val="28"/>
          <w:szCs w:val="28"/>
        </w:rPr>
        <w:t xml:space="preserve">Здатність презентувати та аргументувати проектні рішення, використовуючи сучасні методи візуалізації й графічного моделювання для демонстрації результатів індивідуальної та колективної діяльності. </w:t>
      </w:r>
      <w:bookmarkEnd w:id="1"/>
    </w:p>
    <w:p w:rsidR="00066E69" w:rsidRPr="0059555B" w:rsidRDefault="00066E69" w:rsidP="0059555B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highlight w:val="green"/>
        </w:rPr>
      </w:pPr>
    </w:p>
    <w:p w:rsidR="008765A9" w:rsidRPr="0059555B" w:rsidRDefault="008765A9" w:rsidP="0059555B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555B">
        <w:rPr>
          <w:rFonts w:ascii="Times New Roman" w:eastAsia="Times New Roman" w:hAnsi="Times New Roman" w:cs="Times New Roman"/>
          <w:sz w:val="28"/>
          <w:szCs w:val="28"/>
        </w:rPr>
        <w:t>Заклад вищої освіти у своїй освітній програмі має право:</w:t>
      </w:r>
    </w:p>
    <w:p w:rsidR="008765A9" w:rsidRPr="0059555B" w:rsidRDefault="008765A9" w:rsidP="000F0923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9555B">
        <w:rPr>
          <w:rFonts w:ascii="Times New Roman" w:eastAsia="Times New Roman" w:hAnsi="Times New Roman" w:cs="Times New Roman"/>
          <w:color w:val="000000"/>
          <w:sz w:val="28"/>
          <w:szCs w:val="28"/>
        </w:rPr>
        <w:t>визначати додаткові до Стандарту спеціальні компетентності;</w:t>
      </w:r>
    </w:p>
    <w:p w:rsidR="008765A9" w:rsidRPr="0059555B" w:rsidRDefault="008765A9" w:rsidP="000F0923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9555B">
        <w:rPr>
          <w:rFonts w:ascii="Times New Roman" w:eastAsia="Times New Roman" w:hAnsi="Times New Roman" w:cs="Times New Roman"/>
          <w:color w:val="000000"/>
          <w:sz w:val="28"/>
          <w:szCs w:val="28"/>
        </w:rPr>
        <w:t>деталізувати описи спеціальних компетентностей Стандарту відповідно до спеціалізації.</w:t>
      </w:r>
    </w:p>
    <w:p w:rsidR="00A67CF9" w:rsidRPr="0059555B" w:rsidRDefault="00A67CF9" w:rsidP="0059555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9365B" w:rsidRPr="0059555B" w:rsidRDefault="0079365B" w:rsidP="0059555B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9555B">
        <w:rPr>
          <w:rFonts w:ascii="Times New Roman" w:eastAsia="Times New Roman" w:hAnsi="Times New Roman" w:cs="Times New Roman"/>
          <w:b/>
          <w:sz w:val="28"/>
          <w:szCs w:val="28"/>
        </w:rPr>
        <w:t>VІІІ. Перелік назв освітніх програм та нормативний зміст підготовки здобувачів вищої освіти за такими програмами, сформульований у термінах програмних результатів навчання</w:t>
      </w:r>
    </w:p>
    <w:p w:rsidR="000F19E1" w:rsidRPr="0059555B" w:rsidRDefault="000F19E1" w:rsidP="005955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06EAE" w:rsidRPr="0059555B" w:rsidRDefault="00E06EAE" w:rsidP="005955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9555B">
        <w:rPr>
          <w:rFonts w:ascii="Times New Roman" w:eastAsia="Times New Roman" w:hAnsi="Times New Roman" w:cs="Times New Roman"/>
          <w:sz w:val="28"/>
          <w:szCs w:val="28"/>
        </w:rPr>
        <w:t>Для спеціальності Н3 Садово-паркове господарство регулювання не застосовується</w:t>
      </w:r>
      <w:r w:rsidR="00CA0D98" w:rsidRPr="0059555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F19E1" w:rsidRPr="0059555B" w:rsidRDefault="000F19E1" w:rsidP="0059555B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765A9" w:rsidRPr="0059555B" w:rsidRDefault="008765A9" w:rsidP="0059555B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9555B">
        <w:rPr>
          <w:rFonts w:ascii="Times New Roman" w:eastAsia="Times New Roman" w:hAnsi="Times New Roman" w:cs="Times New Roman"/>
          <w:b/>
          <w:sz w:val="28"/>
          <w:szCs w:val="28"/>
        </w:rPr>
        <w:t>ІX. Форма (форми) атестації здобувачів вищої освіти</w:t>
      </w:r>
    </w:p>
    <w:p w:rsidR="00BB2E05" w:rsidRPr="0059555B" w:rsidRDefault="00BB2E05" w:rsidP="0059555B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949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97"/>
        <w:gridCol w:w="7201"/>
      </w:tblGrid>
      <w:tr w:rsidR="00BB2E05" w:rsidRPr="0059555B" w:rsidTr="006D3D40">
        <w:trPr>
          <w:trHeight w:val="151"/>
        </w:trPr>
        <w:tc>
          <w:tcPr>
            <w:tcW w:w="2297" w:type="dxa"/>
          </w:tcPr>
          <w:p w:rsidR="00BB2E05" w:rsidRPr="0059555B" w:rsidRDefault="00BB2E05" w:rsidP="0059555B">
            <w:pPr>
              <w:spacing w:after="0" w:line="240" w:lineRule="auto"/>
              <w:ind w:firstLine="5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9555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Форма (форми) атестації здобувачів вищої освіти </w:t>
            </w:r>
          </w:p>
        </w:tc>
        <w:tc>
          <w:tcPr>
            <w:tcW w:w="7201" w:type="dxa"/>
          </w:tcPr>
          <w:p w:rsidR="00BB2E05" w:rsidRPr="0059555B" w:rsidRDefault="00BB2E05" w:rsidP="0059555B">
            <w:pPr>
              <w:tabs>
                <w:tab w:val="left" w:pos="742"/>
              </w:tabs>
              <w:spacing w:after="0" w:line="240" w:lineRule="auto"/>
              <w:ind w:firstLine="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555B">
              <w:rPr>
                <w:rFonts w:ascii="Times New Roman" w:eastAsia="Times New Roman" w:hAnsi="Times New Roman" w:cs="Times New Roman"/>
                <w:sz w:val="28"/>
                <w:szCs w:val="28"/>
              </w:rPr>
              <w:t>Атестація здійснюється у формі публічного захисту кваліфікаційної роботи</w:t>
            </w:r>
          </w:p>
        </w:tc>
      </w:tr>
      <w:tr w:rsidR="00BB2E05" w:rsidRPr="0059555B" w:rsidTr="006D3D40">
        <w:trPr>
          <w:trHeight w:val="151"/>
        </w:trPr>
        <w:tc>
          <w:tcPr>
            <w:tcW w:w="2297" w:type="dxa"/>
          </w:tcPr>
          <w:p w:rsidR="00BB2E05" w:rsidRPr="0059555B" w:rsidRDefault="00BB2E05" w:rsidP="0059555B">
            <w:pPr>
              <w:spacing w:after="0" w:line="240" w:lineRule="auto"/>
              <w:ind w:firstLine="5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9555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Вимоги до кваліфікаційної роботи </w:t>
            </w:r>
          </w:p>
          <w:p w:rsidR="00BB2E05" w:rsidRPr="0059555B" w:rsidRDefault="00BB2E05" w:rsidP="0059555B">
            <w:pPr>
              <w:spacing w:after="0" w:line="240" w:lineRule="auto"/>
              <w:ind w:firstLine="5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9555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(за наявності)</w:t>
            </w:r>
          </w:p>
        </w:tc>
        <w:tc>
          <w:tcPr>
            <w:tcW w:w="7201" w:type="dxa"/>
          </w:tcPr>
          <w:p w:rsidR="00BB2E05" w:rsidRPr="0059555B" w:rsidRDefault="00BB2E05" w:rsidP="0059555B">
            <w:pPr>
              <w:tabs>
                <w:tab w:val="left" w:pos="742"/>
              </w:tabs>
              <w:spacing w:after="0" w:line="240" w:lineRule="auto"/>
              <w:ind w:firstLine="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555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Кваліфікаційна робота бакалавра передбачає самостійне (або у складі групи </w:t>
            </w:r>
            <w:r w:rsidRPr="0059555B">
              <w:rPr>
                <w:rFonts w:ascii="Times New Roman" w:eastAsia="Times New Roman" w:hAnsi="Times New Roman" w:cs="Times New Roman"/>
                <w:sz w:val="28"/>
                <w:szCs w:val="28"/>
              </w:rPr>
              <w:sym w:font="Symbol" w:char="F02D"/>
            </w:r>
            <w:r w:rsidRPr="0059555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 разі передбачення освітньою програмою) розв’язання складної спеціалізованої задачі або проблеми у сфері садово-паркового господарства чи на межі з іншими предметними областями, що характеризується дослідницьким та/або інноваційним характером і відповідає першому (бакалаврському) рівню вищої освіти.</w:t>
            </w:r>
          </w:p>
          <w:p w:rsidR="00BB2E05" w:rsidRPr="0059555B" w:rsidRDefault="00BB2E05" w:rsidP="0059555B">
            <w:pPr>
              <w:tabs>
                <w:tab w:val="left" w:pos="742"/>
              </w:tabs>
              <w:spacing w:after="0" w:line="240" w:lineRule="auto"/>
              <w:ind w:firstLine="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555B">
              <w:rPr>
                <w:rFonts w:ascii="Times New Roman" w:eastAsia="Times New Roman" w:hAnsi="Times New Roman" w:cs="Times New Roman"/>
                <w:sz w:val="28"/>
                <w:szCs w:val="28"/>
              </w:rPr>
              <w:t>Кваліфікаційна робота не повинна містити ознак академічного плагіату, фабрикації чи фальсифікації.</w:t>
            </w:r>
          </w:p>
          <w:p w:rsidR="00BB2E05" w:rsidRPr="0059555B" w:rsidRDefault="00BB2E05" w:rsidP="0059555B">
            <w:pPr>
              <w:tabs>
                <w:tab w:val="left" w:pos="742"/>
              </w:tabs>
              <w:spacing w:after="0" w:line="240" w:lineRule="auto"/>
              <w:ind w:firstLine="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555B">
              <w:rPr>
                <w:rFonts w:ascii="Times New Roman" w:eastAsia="Times New Roman" w:hAnsi="Times New Roman" w:cs="Times New Roman"/>
                <w:sz w:val="28"/>
                <w:szCs w:val="28"/>
              </w:rPr>
              <w:t>Кваліфікаційна робота має бути оприлюднена на офіційному вебсайті закладу вищої освіти або його підрозділу, або у репозитарії закладу вищої освіти.</w:t>
            </w:r>
          </w:p>
          <w:p w:rsidR="00BB2E05" w:rsidRPr="0059555B" w:rsidRDefault="00BB2E05" w:rsidP="0059555B">
            <w:pPr>
              <w:tabs>
                <w:tab w:val="left" w:pos="742"/>
              </w:tabs>
              <w:spacing w:after="0" w:line="240" w:lineRule="auto"/>
              <w:ind w:firstLine="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555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Оприлюднення кваліфікаційних робіт, що містять інформацію з обмеженим доступом, слід здійснювати відповідно до вимог законодавства. </w:t>
            </w:r>
          </w:p>
        </w:tc>
      </w:tr>
    </w:tbl>
    <w:p w:rsidR="000F19E1" w:rsidRPr="0059555B" w:rsidRDefault="000F19E1" w:rsidP="0059555B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9365B" w:rsidRPr="0059555B" w:rsidRDefault="0079365B" w:rsidP="0059555B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9555B">
        <w:rPr>
          <w:rFonts w:ascii="Times New Roman" w:eastAsia="Times New Roman" w:hAnsi="Times New Roman" w:cs="Times New Roman"/>
          <w:b/>
          <w:sz w:val="28"/>
          <w:szCs w:val="28"/>
        </w:rPr>
        <w:t xml:space="preserve">X. Додаткові вимоги та обмеження (за наявності) для міждисциплінарних освітніх програм </w:t>
      </w:r>
    </w:p>
    <w:p w:rsidR="0079365B" w:rsidRPr="0059555B" w:rsidRDefault="0079365B" w:rsidP="0059555B">
      <w:pPr>
        <w:tabs>
          <w:tab w:val="left" w:pos="1134"/>
          <w:tab w:val="left" w:pos="544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B2052" w:rsidRPr="0059555B" w:rsidRDefault="008B2052" w:rsidP="005955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555B">
        <w:rPr>
          <w:rFonts w:ascii="Times New Roman" w:eastAsia="Times New Roman" w:hAnsi="Times New Roman" w:cs="Times New Roman"/>
          <w:sz w:val="28"/>
          <w:szCs w:val="28"/>
        </w:rPr>
        <w:t xml:space="preserve">У разі реалізації міждисциплінарної освітньої програми за спеціальністю Н3 Садово-паркове господарство першого (бакалаврського) рівня вищої освіти </w:t>
      </w:r>
      <w:r w:rsidRPr="0059555B">
        <w:rPr>
          <w:rFonts w:ascii="Times New Roman" w:eastAsia="Times New Roman" w:hAnsi="Times New Roman" w:cs="Times New Roman"/>
          <w:sz w:val="28"/>
          <w:szCs w:val="28"/>
        </w:rPr>
        <w:lastRenderedPageBreak/>
        <w:t>її предметна область може поєднуватися з предметними областями інших спеціальностей відповідної або інших галузей знань.</w:t>
      </w:r>
    </w:p>
    <w:p w:rsidR="008B2052" w:rsidRPr="0059555B" w:rsidRDefault="008B2052" w:rsidP="005955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555B">
        <w:rPr>
          <w:rFonts w:ascii="Times New Roman" w:eastAsia="Times New Roman" w:hAnsi="Times New Roman" w:cs="Times New Roman"/>
          <w:sz w:val="28"/>
          <w:szCs w:val="28"/>
        </w:rPr>
        <w:t>Міждисциплінарні освітні програми мають забезпечувати формування компетентностей та досягнення результатів навчання відповідно до вимог Національної рамки кваліфікацій для першого (бакалаврського) рівня вищої освіти.</w:t>
      </w:r>
    </w:p>
    <w:p w:rsidR="008B2052" w:rsidRPr="0059555B" w:rsidRDefault="008B2052" w:rsidP="005955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555B">
        <w:rPr>
          <w:rFonts w:ascii="Times New Roman" w:eastAsia="Times New Roman" w:hAnsi="Times New Roman" w:cs="Times New Roman"/>
          <w:sz w:val="28"/>
          <w:szCs w:val="28"/>
        </w:rPr>
        <w:t>Під час розроблення міждисциплінарних освітніх програм заклад вищої освіти самостійно визначає перелік компетентностей, зокрема з числа передбачених стандартами вищої освіти спеціальностей, що формують міждисциплінарну предметну область.</w:t>
      </w:r>
    </w:p>
    <w:p w:rsidR="008B2052" w:rsidRPr="0059555B" w:rsidRDefault="008B2052" w:rsidP="005955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9555B">
        <w:rPr>
          <w:rFonts w:ascii="Times New Roman" w:eastAsia="Times New Roman" w:hAnsi="Times New Roman" w:cs="Times New Roman"/>
          <w:sz w:val="28"/>
          <w:szCs w:val="28"/>
        </w:rPr>
        <w:t>До складу міждисциплінарної предметної області на першому (бакалаврському) рівні вищої освіти не можуть включатися спеціальності, що передбачають доступ до професій відповідного рівня кваліфікації, для яких законодавством встановлено додаткове регулювання.</w:t>
      </w:r>
    </w:p>
    <w:p w:rsidR="008765A9" w:rsidRPr="0059555B" w:rsidRDefault="008765A9" w:rsidP="0059555B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9365B" w:rsidRPr="0059555B" w:rsidRDefault="0079365B" w:rsidP="0059555B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555B">
        <w:rPr>
          <w:rFonts w:ascii="Times New Roman" w:eastAsia="Times New Roman" w:hAnsi="Times New Roman" w:cs="Times New Roman"/>
          <w:b/>
          <w:sz w:val="28"/>
          <w:szCs w:val="28"/>
        </w:rPr>
        <w:t>XІ. Вимоги законодавства та/або професійних стандартів, необхідні для здобуття відповідних професійних кваліфікацій (за</w:t>
      </w:r>
      <w:r w:rsidRPr="005955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9555B">
        <w:rPr>
          <w:rFonts w:ascii="Times New Roman" w:eastAsia="Times New Roman" w:hAnsi="Times New Roman" w:cs="Times New Roman"/>
          <w:b/>
          <w:sz w:val="28"/>
          <w:szCs w:val="28"/>
        </w:rPr>
        <w:t>наявності)</w:t>
      </w:r>
    </w:p>
    <w:p w:rsidR="000F19E1" w:rsidRPr="0059555B" w:rsidRDefault="000F19E1" w:rsidP="005955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9365B" w:rsidRPr="0059555B" w:rsidRDefault="0079365B" w:rsidP="005955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555B">
        <w:rPr>
          <w:rFonts w:ascii="Times New Roman" w:eastAsia="Times New Roman" w:hAnsi="Times New Roman" w:cs="Times New Roman"/>
          <w:sz w:val="28"/>
          <w:szCs w:val="28"/>
        </w:rPr>
        <w:t>Вимоги законодавства та/або професійних стандартів відсутні.</w:t>
      </w:r>
    </w:p>
    <w:p w:rsidR="000F19E1" w:rsidRPr="0059555B" w:rsidRDefault="000F19E1" w:rsidP="0059555B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9365B" w:rsidRPr="0059555B" w:rsidRDefault="0079365B" w:rsidP="0059555B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9555B">
        <w:rPr>
          <w:rFonts w:ascii="Times New Roman" w:eastAsia="Times New Roman" w:hAnsi="Times New Roman" w:cs="Times New Roman"/>
          <w:b/>
          <w:sz w:val="28"/>
          <w:szCs w:val="28"/>
        </w:rPr>
        <w:t xml:space="preserve">XII. Додаткові вимоги до освітніх програм зі спеціальностей, що передбачають доступ до професій, для яких запроваджене додаткове регулювання </w:t>
      </w:r>
    </w:p>
    <w:p w:rsidR="000F19E1" w:rsidRPr="0059555B" w:rsidRDefault="000F19E1" w:rsidP="005955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79365B" w:rsidRPr="0059555B" w:rsidRDefault="0079365B" w:rsidP="005955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9555B">
        <w:rPr>
          <w:rFonts w:ascii="Times New Roman" w:eastAsia="Times New Roman" w:hAnsi="Times New Roman" w:cs="Times New Roman"/>
          <w:bCs/>
          <w:sz w:val="28"/>
          <w:szCs w:val="28"/>
        </w:rPr>
        <w:t>Додаткових вимог немає</w:t>
      </w:r>
    </w:p>
    <w:p w:rsidR="000F19E1" w:rsidRPr="0059555B" w:rsidRDefault="000F19E1" w:rsidP="0059555B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9365B" w:rsidRPr="0059555B" w:rsidRDefault="0079365B" w:rsidP="0059555B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9555B">
        <w:rPr>
          <w:rFonts w:ascii="Times New Roman" w:eastAsia="Times New Roman" w:hAnsi="Times New Roman" w:cs="Times New Roman"/>
          <w:b/>
          <w:sz w:val="28"/>
          <w:szCs w:val="28"/>
        </w:rPr>
        <w:t xml:space="preserve">XIIІ. Перелік нормативних документів, на яких базується Стандарт вищої освіти </w:t>
      </w:r>
    </w:p>
    <w:p w:rsidR="000F19E1" w:rsidRPr="0059555B" w:rsidRDefault="000F19E1" w:rsidP="0059555B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F19E1" w:rsidRPr="0059555B" w:rsidRDefault="000F19E1" w:rsidP="0059555B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9555B">
        <w:rPr>
          <w:rFonts w:ascii="Times New Roman" w:eastAsia="Times New Roman" w:hAnsi="Times New Roman" w:cs="Times New Roman"/>
          <w:b/>
          <w:sz w:val="28"/>
          <w:szCs w:val="28"/>
        </w:rPr>
        <w:t>Нормативні документи</w:t>
      </w:r>
    </w:p>
    <w:p w:rsidR="000F19E1" w:rsidRPr="0059555B" w:rsidRDefault="000F19E1" w:rsidP="0059555B">
      <w:pPr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555B">
        <w:rPr>
          <w:rFonts w:ascii="Times New Roman" w:eastAsia="Times New Roman" w:hAnsi="Times New Roman" w:cs="Times New Roman"/>
          <w:sz w:val="28"/>
          <w:szCs w:val="28"/>
        </w:rPr>
        <w:t xml:space="preserve">Про вищу освіту: Закон України. URL : </w:t>
      </w:r>
      <w:hyperlink r:id="rId7" w:history="1">
        <w:r w:rsidRPr="0059555B">
          <w:rPr>
            <w:rStyle w:val="a5"/>
            <w:rFonts w:ascii="Times New Roman" w:eastAsia="Times New Roman" w:hAnsi="Times New Roman" w:cs="Times New Roman"/>
            <w:sz w:val="28"/>
            <w:szCs w:val="28"/>
          </w:rPr>
          <w:t>http://zakon4.rada.gov.ua/laws/show/1556-18</w:t>
        </w:r>
      </w:hyperlink>
      <w:r w:rsidRPr="0059555B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59555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</w:p>
    <w:p w:rsidR="000F19E1" w:rsidRPr="0059555B" w:rsidRDefault="000F19E1" w:rsidP="0059555B">
      <w:pPr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555B">
        <w:rPr>
          <w:rFonts w:ascii="Times New Roman" w:eastAsia="Times New Roman" w:hAnsi="Times New Roman" w:cs="Times New Roman"/>
          <w:sz w:val="28"/>
          <w:szCs w:val="28"/>
        </w:rPr>
        <w:t xml:space="preserve">Про освіту: Закон України. URL : </w:t>
      </w:r>
      <w:hyperlink r:id="rId8">
        <w:r w:rsidRPr="0059555B"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http://zakon5.rada.gov.ua/laws/show/2145-19</w:t>
        </w:r>
      </w:hyperlink>
      <w:r w:rsidRPr="0059555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F19E1" w:rsidRPr="0059555B" w:rsidRDefault="000F19E1" w:rsidP="0059555B">
      <w:pPr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555B">
        <w:rPr>
          <w:rFonts w:ascii="Times New Roman" w:eastAsia="Times New Roman" w:hAnsi="Times New Roman" w:cs="Times New Roman"/>
          <w:sz w:val="28"/>
          <w:szCs w:val="28"/>
        </w:rPr>
        <w:t xml:space="preserve">Указ Президента України «Про Цілі сталого розвитку України на період до 2030 року». URL : </w:t>
      </w:r>
      <w:hyperlink r:id="rId9" w:anchor="Text" w:history="1">
        <w:r w:rsidRPr="0059555B">
          <w:rPr>
            <w:rStyle w:val="a5"/>
            <w:rFonts w:ascii="Times New Roman" w:eastAsia="Times New Roman" w:hAnsi="Times New Roman" w:cs="Times New Roman"/>
            <w:sz w:val="28"/>
            <w:szCs w:val="28"/>
          </w:rPr>
          <w:t>https://zakon.rada.gov.ua/laws/show/722/2019#Text</w:t>
        </w:r>
      </w:hyperlink>
      <w:r w:rsidRPr="0059555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0F19E1" w:rsidRPr="0059555B" w:rsidRDefault="000F19E1" w:rsidP="0059555B">
      <w:pPr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555B">
        <w:rPr>
          <w:rFonts w:ascii="Times New Roman" w:eastAsia="Times New Roman" w:hAnsi="Times New Roman" w:cs="Times New Roman"/>
          <w:sz w:val="28"/>
          <w:szCs w:val="28"/>
        </w:rPr>
        <w:t xml:space="preserve">Національна рамка кваліфікацій. Затверджено Постановою Кабінету Міністрів України від 23 листопада 2011 р. № 1341 (зі змінами) URL : </w:t>
      </w:r>
      <w:hyperlink r:id="rId10">
        <w:r w:rsidRPr="0059555B"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http://zakon4.rada.gov.ua/laws/show/1341-2011-п</w:t>
        </w:r>
      </w:hyperlink>
      <w:r w:rsidRPr="0059555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F19E1" w:rsidRPr="0059555B" w:rsidRDefault="000F19E1" w:rsidP="0059555B">
      <w:pPr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555B">
        <w:rPr>
          <w:rFonts w:ascii="Times New Roman" w:eastAsia="Times New Roman" w:hAnsi="Times New Roman" w:cs="Times New Roman"/>
          <w:sz w:val="28"/>
          <w:szCs w:val="28"/>
        </w:rPr>
        <w:t xml:space="preserve">Перелік галузей знань і спеціальностей, за якими здійснюється підготовка здобувачів вищої освіти. Затверджено Постановою Кабінету Міністрів України від 29 квітня 2015 р. № 266 (зі змінами). URL : </w:t>
      </w:r>
      <w:hyperlink r:id="rId11">
        <w:r w:rsidRPr="0059555B"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http://zakon4.rada.gov.ua/laws/show/266-2015-п</w:t>
        </w:r>
      </w:hyperlink>
      <w:r w:rsidRPr="0059555B">
        <w:rPr>
          <w:rFonts w:ascii="Times New Roman" w:eastAsia="Times New Roman" w:hAnsi="Times New Roman" w:cs="Times New Roman"/>
          <w:color w:val="1155CC"/>
          <w:sz w:val="28"/>
          <w:szCs w:val="28"/>
          <w:u w:val="single"/>
          <w:lang w:val="ru-RU"/>
        </w:rPr>
        <w:t>.</w:t>
      </w:r>
    </w:p>
    <w:p w:rsidR="000F19E1" w:rsidRPr="0059555B" w:rsidRDefault="000F19E1" w:rsidP="0059555B">
      <w:pPr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555B">
        <w:rPr>
          <w:rFonts w:ascii="Times New Roman" w:eastAsia="Times New Roman" w:hAnsi="Times New Roman" w:cs="Times New Roman"/>
          <w:sz w:val="28"/>
          <w:szCs w:val="28"/>
        </w:rPr>
        <w:t xml:space="preserve">Порядок підготовки здобувачів вищої освіти ступеня доктора філософії та доктора наук у вищих навчальних закладах (наукових установах). </w:t>
      </w:r>
      <w:r w:rsidRPr="0059555B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Затверджено Постановою КМУ від 23 березня 2016 р. № 261 (зі змінами). URL : </w:t>
      </w:r>
      <w:hyperlink r:id="rId12">
        <w:r w:rsidRPr="0059555B"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https://zakon.rada.gov.ua/laws/show/261-2016</w:t>
        </w:r>
      </w:hyperlink>
      <w:r w:rsidRPr="0059555B">
        <w:rPr>
          <w:rFonts w:ascii="Times New Roman" w:eastAsia="Times New Roman" w:hAnsi="Times New Roman" w:cs="Times New Roman"/>
          <w:color w:val="1155CC"/>
          <w:sz w:val="28"/>
          <w:szCs w:val="28"/>
          <w:u w:val="single"/>
          <w:lang w:val="ru-RU"/>
        </w:rPr>
        <w:t>.</w:t>
      </w:r>
    </w:p>
    <w:p w:rsidR="000F19E1" w:rsidRPr="0059555B" w:rsidRDefault="000F19E1" w:rsidP="0059555B">
      <w:pPr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555B">
        <w:rPr>
          <w:rFonts w:ascii="Times New Roman" w:eastAsia="Times New Roman" w:hAnsi="Times New Roman" w:cs="Times New Roman"/>
          <w:sz w:val="28"/>
          <w:szCs w:val="28"/>
        </w:rPr>
        <w:t>Порядок присудження ступеня доктора філософії та скасування рішення разової спеціалізованої вченої ради закладу вищої освіти, наукової установи про присудження ступеня доктора філософії, затверджений Постановою КМУ від 12 січня 2022 р. № 44 (зі змінами). URL : https://zakon.rada.gov.ua/laws/show/44-2022.</w:t>
      </w:r>
    </w:p>
    <w:p w:rsidR="000F19E1" w:rsidRPr="0059555B" w:rsidRDefault="000F19E1" w:rsidP="0059555B">
      <w:pPr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555B">
        <w:rPr>
          <w:rFonts w:ascii="Times New Roman" w:eastAsia="Times New Roman" w:hAnsi="Times New Roman" w:cs="Times New Roman"/>
          <w:sz w:val="28"/>
          <w:szCs w:val="28"/>
        </w:rPr>
        <w:t>Вимоги до міждисциплінарних освітніх (наукових) програм. Затверджено Наказом Міністерства освіти і науки України від 01.02.2021 р. №</w:t>
      </w:r>
      <w:r w:rsidRPr="0059555B">
        <w:rPr>
          <w:rFonts w:ascii="Times New Roman" w:eastAsia="Times New Roman" w:hAnsi="Times New Roman" w:cs="Times New Roman"/>
          <w:sz w:val="28"/>
          <w:szCs w:val="28"/>
          <w:lang w:val="ru-RU"/>
        </w:rPr>
        <w:t> </w:t>
      </w:r>
      <w:r w:rsidRPr="0059555B">
        <w:rPr>
          <w:rFonts w:ascii="Times New Roman" w:eastAsia="Times New Roman" w:hAnsi="Times New Roman" w:cs="Times New Roman"/>
          <w:sz w:val="28"/>
          <w:szCs w:val="28"/>
        </w:rPr>
        <w:t>128. URL</w:t>
      </w:r>
      <w:r w:rsidRPr="0059555B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Pr="0059555B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hyperlink r:id="rId13" w:anchor="Text">
        <w:r w:rsidRPr="0059555B"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https://zakon.rada.gov.ua/laws/show/z0454-21#Text</w:t>
        </w:r>
      </w:hyperlink>
      <w:r w:rsidRPr="0059555B">
        <w:rPr>
          <w:rFonts w:ascii="Times New Roman" w:eastAsia="Times New Roman" w:hAnsi="Times New Roman" w:cs="Times New Roman"/>
          <w:color w:val="1155CC"/>
          <w:sz w:val="28"/>
          <w:szCs w:val="28"/>
          <w:u w:val="single"/>
          <w:lang w:val="en-US"/>
        </w:rPr>
        <w:t>.</w:t>
      </w:r>
    </w:p>
    <w:p w:rsidR="000F19E1" w:rsidRPr="0059555B" w:rsidRDefault="000F19E1" w:rsidP="0059555B">
      <w:pPr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555B">
        <w:rPr>
          <w:rFonts w:ascii="Times New Roman" w:eastAsia="Times New Roman" w:hAnsi="Times New Roman" w:cs="Times New Roman"/>
          <w:sz w:val="28"/>
          <w:szCs w:val="28"/>
        </w:rPr>
        <w:t>Національний класифікатор України: Класифікатор професій ДК 003:2010 (із змінами). URL</w:t>
      </w:r>
      <w:r w:rsidRPr="0059555B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Pr="0059555B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hyperlink r:id="rId14" w:history="1">
        <w:r w:rsidRPr="0059555B">
          <w:rPr>
            <w:rStyle w:val="a5"/>
            <w:rFonts w:ascii="Times New Roman" w:eastAsia="Times New Roman" w:hAnsi="Times New Roman" w:cs="Times New Roman"/>
            <w:sz w:val="28"/>
            <w:szCs w:val="28"/>
          </w:rPr>
          <w:t>https://zakon.rada.gov.ua/rada/show/va327609-10</w:t>
        </w:r>
      </w:hyperlink>
      <w:r w:rsidRPr="0059555B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59555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5955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F19E1" w:rsidRPr="0059555B" w:rsidRDefault="000F19E1" w:rsidP="0059555B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F19E1" w:rsidRPr="0059555B" w:rsidRDefault="000F19E1" w:rsidP="0059555B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9555B">
        <w:rPr>
          <w:rFonts w:ascii="Times New Roman" w:eastAsia="Times New Roman" w:hAnsi="Times New Roman" w:cs="Times New Roman"/>
          <w:b/>
          <w:sz w:val="28"/>
          <w:szCs w:val="28"/>
        </w:rPr>
        <w:t>Інші джерела</w:t>
      </w:r>
    </w:p>
    <w:p w:rsidR="000F19E1" w:rsidRPr="0059555B" w:rsidRDefault="000F19E1" w:rsidP="0059555B">
      <w:pPr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9555B">
        <w:rPr>
          <w:rFonts w:ascii="Times New Roman" w:eastAsia="Times New Roman" w:hAnsi="Times New Roman" w:cs="Times New Roman"/>
          <w:sz w:val="28"/>
          <w:szCs w:val="28"/>
        </w:rPr>
        <w:t>International</w:t>
      </w:r>
      <w:proofErr w:type="spellEnd"/>
      <w:r w:rsidRPr="0059555B">
        <w:rPr>
          <w:rFonts w:ascii="Times New Roman" w:eastAsia="Times New Roman" w:hAnsi="Times New Roman" w:cs="Times New Roman"/>
          <w:sz w:val="28"/>
          <w:szCs w:val="28"/>
        </w:rPr>
        <w:t xml:space="preserve"> Standard </w:t>
      </w:r>
      <w:proofErr w:type="spellStart"/>
      <w:r w:rsidRPr="0059555B">
        <w:rPr>
          <w:rFonts w:ascii="Times New Roman" w:eastAsia="Times New Roman" w:hAnsi="Times New Roman" w:cs="Times New Roman"/>
          <w:sz w:val="28"/>
          <w:szCs w:val="28"/>
        </w:rPr>
        <w:t>Classification</w:t>
      </w:r>
      <w:proofErr w:type="spellEnd"/>
      <w:r w:rsidRPr="005955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9555B">
        <w:rPr>
          <w:rFonts w:ascii="Times New Roman" w:eastAsia="Times New Roman" w:hAnsi="Times New Roman" w:cs="Times New Roman"/>
          <w:sz w:val="28"/>
          <w:szCs w:val="28"/>
        </w:rPr>
        <w:t>of</w:t>
      </w:r>
      <w:proofErr w:type="spellEnd"/>
      <w:r w:rsidRPr="005955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9555B">
        <w:rPr>
          <w:rFonts w:ascii="Times New Roman" w:eastAsia="Times New Roman" w:hAnsi="Times New Roman" w:cs="Times New Roman"/>
          <w:sz w:val="28"/>
          <w:szCs w:val="28"/>
        </w:rPr>
        <w:t>Education</w:t>
      </w:r>
      <w:proofErr w:type="spellEnd"/>
      <w:r w:rsidRPr="0059555B">
        <w:rPr>
          <w:rFonts w:ascii="Times New Roman" w:eastAsia="Times New Roman" w:hAnsi="Times New Roman" w:cs="Times New Roman"/>
          <w:sz w:val="28"/>
          <w:szCs w:val="28"/>
        </w:rPr>
        <w:t xml:space="preserve"> (ISCED 2011)</w:t>
      </w:r>
      <w:r w:rsidRPr="0059555B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  <w:r w:rsidRPr="0059555B">
        <w:rPr>
          <w:rFonts w:ascii="Times New Roman" w:eastAsia="Times New Roman" w:hAnsi="Times New Roman" w:cs="Times New Roman"/>
          <w:sz w:val="28"/>
          <w:szCs w:val="28"/>
        </w:rPr>
        <w:t xml:space="preserve"> URL :</w:t>
      </w:r>
      <w:r w:rsidRPr="0059555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59555B">
        <w:rPr>
          <w:rFonts w:ascii="Times New Roman" w:eastAsia="Times New Roman" w:hAnsi="Times New Roman" w:cs="Times New Roman"/>
          <w:sz w:val="28"/>
          <w:szCs w:val="28"/>
        </w:rPr>
        <w:t xml:space="preserve">https://www.datenportal.bmbf.de/portal/en/G294.html#:~:text=ISCED%20was%20developed%20by%20UNESCO,facilitating%20national%20and%20international%20comparisons. </w:t>
      </w:r>
    </w:p>
    <w:p w:rsidR="000F19E1" w:rsidRPr="0059555B" w:rsidRDefault="000F19E1" w:rsidP="0059555B">
      <w:pPr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555B">
        <w:rPr>
          <w:rFonts w:ascii="Times New Roman" w:eastAsia="Times New Roman" w:hAnsi="Times New Roman" w:cs="Times New Roman"/>
          <w:sz w:val="28"/>
          <w:szCs w:val="28"/>
        </w:rPr>
        <w:t xml:space="preserve">ISCED </w:t>
      </w:r>
      <w:proofErr w:type="spellStart"/>
      <w:r w:rsidRPr="0059555B">
        <w:rPr>
          <w:rFonts w:ascii="Times New Roman" w:eastAsia="Times New Roman" w:hAnsi="Times New Roman" w:cs="Times New Roman"/>
          <w:sz w:val="28"/>
          <w:szCs w:val="28"/>
        </w:rPr>
        <w:t>Fields</w:t>
      </w:r>
      <w:proofErr w:type="spellEnd"/>
      <w:r w:rsidRPr="005955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9555B">
        <w:rPr>
          <w:rFonts w:ascii="Times New Roman" w:eastAsia="Times New Roman" w:hAnsi="Times New Roman" w:cs="Times New Roman"/>
          <w:sz w:val="28"/>
          <w:szCs w:val="28"/>
        </w:rPr>
        <w:t>of</w:t>
      </w:r>
      <w:proofErr w:type="spellEnd"/>
      <w:r w:rsidRPr="005955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9555B">
        <w:rPr>
          <w:rFonts w:ascii="Times New Roman" w:eastAsia="Times New Roman" w:hAnsi="Times New Roman" w:cs="Times New Roman"/>
          <w:sz w:val="28"/>
          <w:szCs w:val="28"/>
        </w:rPr>
        <w:t>Education</w:t>
      </w:r>
      <w:proofErr w:type="spellEnd"/>
      <w:r w:rsidRPr="005955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9555B">
        <w:rPr>
          <w:rFonts w:ascii="Times New Roman" w:eastAsia="Times New Roman" w:hAnsi="Times New Roman" w:cs="Times New Roman"/>
          <w:sz w:val="28"/>
          <w:szCs w:val="28"/>
        </w:rPr>
        <w:t>and</w:t>
      </w:r>
      <w:proofErr w:type="spellEnd"/>
      <w:r w:rsidRPr="005955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9555B">
        <w:rPr>
          <w:rFonts w:ascii="Times New Roman" w:eastAsia="Times New Roman" w:hAnsi="Times New Roman" w:cs="Times New Roman"/>
          <w:sz w:val="28"/>
          <w:szCs w:val="28"/>
        </w:rPr>
        <w:t>Training</w:t>
      </w:r>
      <w:proofErr w:type="spellEnd"/>
      <w:r w:rsidRPr="0059555B">
        <w:rPr>
          <w:rFonts w:ascii="Times New Roman" w:eastAsia="Times New Roman" w:hAnsi="Times New Roman" w:cs="Times New Roman"/>
          <w:sz w:val="28"/>
          <w:szCs w:val="28"/>
        </w:rPr>
        <w:t xml:space="preserve"> 2013 (ISCED-F 2013)</w:t>
      </w:r>
      <w:r w:rsidRPr="0059555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. </w:t>
      </w:r>
      <w:r w:rsidRPr="0059555B">
        <w:rPr>
          <w:rFonts w:ascii="Times New Roman" w:eastAsia="Times New Roman" w:hAnsi="Times New Roman" w:cs="Times New Roman"/>
          <w:sz w:val="28"/>
          <w:szCs w:val="28"/>
        </w:rPr>
        <w:t xml:space="preserve"> URL :</w:t>
      </w:r>
      <w:r w:rsidRPr="0059555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59555B">
        <w:rPr>
          <w:rFonts w:ascii="Times New Roman" w:eastAsia="Times New Roman" w:hAnsi="Times New Roman" w:cs="Times New Roman"/>
          <w:sz w:val="28"/>
          <w:szCs w:val="28"/>
        </w:rPr>
        <w:t>chrome-extension://efaidnbmnnnibpcajpcglclefindmkaj/http://uis.unesco.org/sites/default/files/documents/isced-fields-of-education-and-training-2013-en.pdf</w:t>
      </w:r>
      <w:r w:rsidRPr="0059555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. </w:t>
      </w:r>
    </w:p>
    <w:p w:rsidR="000F19E1" w:rsidRPr="0059555B" w:rsidRDefault="000F19E1" w:rsidP="0059555B">
      <w:pPr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9555B">
        <w:rPr>
          <w:rFonts w:ascii="Times New Roman" w:eastAsia="Times New Roman" w:hAnsi="Times New Roman" w:cs="Times New Roman"/>
          <w:sz w:val="28"/>
          <w:szCs w:val="28"/>
        </w:rPr>
        <w:t>International</w:t>
      </w:r>
      <w:proofErr w:type="spellEnd"/>
      <w:r w:rsidRPr="005955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9555B">
        <w:rPr>
          <w:rFonts w:ascii="Times New Roman" w:eastAsia="Times New Roman" w:hAnsi="Times New Roman" w:cs="Times New Roman"/>
          <w:sz w:val="28"/>
          <w:szCs w:val="28"/>
        </w:rPr>
        <w:t>standard</w:t>
      </w:r>
      <w:proofErr w:type="spellEnd"/>
      <w:r w:rsidRPr="005955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9555B">
        <w:rPr>
          <w:rFonts w:ascii="Times New Roman" w:eastAsia="Times New Roman" w:hAnsi="Times New Roman" w:cs="Times New Roman"/>
          <w:sz w:val="28"/>
          <w:szCs w:val="28"/>
        </w:rPr>
        <w:t>classification</w:t>
      </w:r>
      <w:proofErr w:type="spellEnd"/>
      <w:r w:rsidRPr="005955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9555B">
        <w:rPr>
          <w:rFonts w:ascii="Times New Roman" w:eastAsia="Times New Roman" w:hAnsi="Times New Roman" w:cs="Times New Roman"/>
          <w:sz w:val="28"/>
          <w:szCs w:val="28"/>
        </w:rPr>
        <w:t>of</w:t>
      </w:r>
      <w:proofErr w:type="spellEnd"/>
      <w:r w:rsidRPr="005955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9555B">
        <w:rPr>
          <w:rFonts w:ascii="Times New Roman" w:eastAsia="Times New Roman" w:hAnsi="Times New Roman" w:cs="Times New Roman"/>
          <w:sz w:val="28"/>
          <w:szCs w:val="28"/>
        </w:rPr>
        <w:t>education</w:t>
      </w:r>
      <w:proofErr w:type="spellEnd"/>
      <w:r w:rsidRPr="0059555B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59555B">
        <w:rPr>
          <w:rFonts w:ascii="Times New Roman" w:eastAsia="Times New Roman" w:hAnsi="Times New Roman" w:cs="Times New Roman"/>
          <w:sz w:val="28"/>
          <w:szCs w:val="28"/>
        </w:rPr>
        <w:t>Fields</w:t>
      </w:r>
      <w:proofErr w:type="spellEnd"/>
      <w:r w:rsidRPr="005955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9555B">
        <w:rPr>
          <w:rFonts w:ascii="Times New Roman" w:eastAsia="Times New Roman" w:hAnsi="Times New Roman" w:cs="Times New Roman"/>
          <w:sz w:val="28"/>
          <w:szCs w:val="28"/>
        </w:rPr>
        <w:t>of</w:t>
      </w:r>
      <w:proofErr w:type="spellEnd"/>
      <w:r w:rsidRPr="005955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9555B">
        <w:rPr>
          <w:rFonts w:ascii="Times New Roman" w:eastAsia="Times New Roman" w:hAnsi="Times New Roman" w:cs="Times New Roman"/>
          <w:sz w:val="28"/>
          <w:szCs w:val="28"/>
        </w:rPr>
        <w:t>education</w:t>
      </w:r>
      <w:proofErr w:type="spellEnd"/>
      <w:r w:rsidRPr="005955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9555B">
        <w:rPr>
          <w:rFonts w:ascii="Times New Roman" w:eastAsia="Times New Roman" w:hAnsi="Times New Roman" w:cs="Times New Roman"/>
          <w:sz w:val="28"/>
          <w:szCs w:val="28"/>
        </w:rPr>
        <w:t>and</w:t>
      </w:r>
      <w:proofErr w:type="spellEnd"/>
      <w:r w:rsidRPr="005955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9555B">
        <w:rPr>
          <w:rFonts w:ascii="Times New Roman" w:eastAsia="Times New Roman" w:hAnsi="Times New Roman" w:cs="Times New Roman"/>
          <w:sz w:val="28"/>
          <w:szCs w:val="28"/>
        </w:rPr>
        <w:t>training</w:t>
      </w:r>
      <w:proofErr w:type="spellEnd"/>
      <w:r w:rsidRPr="0059555B">
        <w:rPr>
          <w:rFonts w:ascii="Times New Roman" w:eastAsia="Times New Roman" w:hAnsi="Times New Roman" w:cs="Times New Roman"/>
          <w:sz w:val="28"/>
          <w:szCs w:val="28"/>
        </w:rPr>
        <w:t xml:space="preserve"> 2013 (ISCED-F 2013) – </w:t>
      </w:r>
      <w:proofErr w:type="spellStart"/>
      <w:r w:rsidRPr="0059555B">
        <w:rPr>
          <w:rFonts w:ascii="Times New Roman" w:eastAsia="Times New Roman" w:hAnsi="Times New Roman" w:cs="Times New Roman"/>
          <w:sz w:val="28"/>
          <w:szCs w:val="28"/>
        </w:rPr>
        <w:t>Detailed</w:t>
      </w:r>
      <w:proofErr w:type="spellEnd"/>
      <w:r w:rsidRPr="005955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9555B">
        <w:rPr>
          <w:rFonts w:ascii="Times New Roman" w:eastAsia="Times New Roman" w:hAnsi="Times New Roman" w:cs="Times New Roman"/>
          <w:sz w:val="28"/>
          <w:szCs w:val="28"/>
        </w:rPr>
        <w:t>field</w:t>
      </w:r>
      <w:proofErr w:type="spellEnd"/>
      <w:r w:rsidRPr="005955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9555B">
        <w:rPr>
          <w:rFonts w:ascii="Times New Roman" w:eastAsia="Times New Roman" w:hAnsi="Times New Roman" w:cs="Times New Roman"/>
          <w:sz w:val="28"/>
          <w:szCs w:val="28"/>
        </w:rPr>
        <w:t>descriptions</w:t>
      </w:r>
      <w:proofErr w:type="spellEnd"/>
      <w:r w:rsidRPr="0059555B">
        <w:rPr>
          <w:rFonts w:ascii="Times New Roman" w:eastAsia="Times New Roman" w:hAnsi="Times New Roman" w:cs="Times New Roman"/>
          <w:sz w:val="28"/>
          <w:szCs w:val="28"/>
        </w:rPr>
        <w:t>. URL</w:t>
      </w:r>
      <w:r w:rsidRPr="0059555B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Pr="0059555B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hyperlink r:id="rId15">
        <w:r w:rsidRPr="0059555B"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https://uis.unesco.org/sites/default/files/documents/international-standard-classification-of-education-fields-of-education-and-training-2013-detailed-field-descriptions-2015-en.pdf</w:t>
        </w:r>
      </w:hyperlink>
      <w:r w:rsidRPr="0059555B">
        <w:rPr>
          <w:rFonts w:ascii="Times New Roman" w:eastAsia="Times New Roman" w:hAnsi="Times New Roman" w:cs="Times New Roman"/>
          <w:color w:val="1155CC"/>
          <w:sz w:val="28"/>
          <w:szCs w:val="28"/>
          <w:u w:val="single"/>
          <w:lang w:val="en-US"/>
        </w:rPr>
        <w:t>.</w:t>
      </w:r>
    </w:p>
    <w:p w:rsidR="000F19E1" w:rsidRPr="0059555B" w:rsidRDefault="000F19E1" w:rsidP="0059555B">
      <w:pPr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9555B">
        <w:rPr>
          <w:rFonts w:ascii="Times New Roman" w:eastAsia="Times New Roman" w:hAnsi="Times New Roman" w:cs="Times New Roman"/>
          <w:sz w:val="28"/>
          <w:szCs w:val="28"/>
        </w:rPr>
        <w:t>Council</w:t>
      </w:r>
      <w:proofErr w:type="spellEnd"/>
      <w:r w:rsidRPr="005955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9555B">
        <w:rPr>
          <w:rFonts w:ascii="Times New Roman" w:eastAsia="Times New Roman" w:hAnsi="Times New Roman" w:cs="Times New Roman"/>
          <w:sz w:val="28"/>
          <w:szCs w:val="28"/>
        </w:rPr>
        <w:t>Recommendation</w:t>
      </w:r>
      <w:proofErr w:type="spellEnd"/>
      <w:r w:rsidRPr="005955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9555B">
        <w:rPr>
          <w:rFonts w:ascii="Times New Roman" w:eastAsia="Times New Roman" w:hAnsi="Times New Roman" w:cs="Times New Roman"/>
          <w:sz w:val="28"/>
          <w:szCs w:val="28"/>
        </w:rPr>
        <w:t>of</w:t>
      </w:r>
      <w:proofErr w:type="spellEnd"/>
      <w:r w:rsidRPr="0059555B">
        <w:rPr>
          <w:rFonts w:ascii="Times New Roman" w:eastAsia="Times New Roman" w:hAnsi="Times New Roman" w:cs="Times New Roman"/>
          <w:sz w:val="28"/>
          <w:szCs w:val="28"/>
        </w:rPr>
        <w:t xml:space="preserve"> 22 </w:t>
      </w:r>
      <w:proofErr w:type="spellStart"/>
      <w:r w:rsidRPr="0059555B">
        <w:rPr>
          <w:rFonts w:ascii="Times New Roman" w:eastAsia="Times New Roman" w:hAnsi="Times New Roman" w:cs="Times New Roman"/>
          <w:sz w:val="28"/>
          <w:szCs w:val="28"/>
        </w:rPr>
        <w:t>May</w:t>
      </w:r>
      <w:proofErr w:type="spellEnd"/>
      <w:r w:rsidRPr="0059555B">
        <w:rPr>
          <w:rFonts w:ascii="Times New Roman" w:eastAsia="Times New Roman" w:hAnsi="Times New Roman" w:cs="Times New Roman"/>
          <w:sz w:val="28"/>
          <w:szCs w:val="28"/>
        </w:rPr>
        <w:t xml:space="preserve"> 2018 </w:t>
      </w:r>
      <w:proofErr w:type="spellStart"/>
      <w:r w:rsidRPr="0059555B">
        <w:rPr>
          <w:rFonts w:ascii="Times New Roman" w:eastAsia="Times New Roman" w:hAnsi="Times New Roman" w:cs="Times New Roman"/>
          <w:sz w:val="28"/>
          <w:szCs w:val="28"/>
        </w:rPr>
        <w:t>on</w:t>
      </w:r>
      <w:proofErr w:type="spellEnd"/>
      <w:r w:rsidRPr="005955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9555B">
        <w:rPr>
          <w:rFonts w:ascii="Times New Roman" w:eastAsia="Times New Roman" w:hAnsi="Times New Roman" w:cs="Times New Roman"/>
          <w:sz w:val="28"/>
          <w:szCs w:val="28"/>
        </w:rPr>
        <w:t>key</w:t>
      </w:r>
      <w:proofErr w:type="spellEnd"/>
      <w:r w:rsidRPr="005955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9555B">
        <w:rPr>
          <w:rFonts w:ascii="Times New Roman" w:eastAsia="Times New Roman" w:hAnsi="Times New Roman" w:cs="Times New Roman"/>
          <w:sz w:val="28"/>
          <w:szCs w:val="28"/>
        </w:rPr>
        <w:t>competences</w:t>
      </w:r>
      <w:proofErr w:type="spellEnd"/>
      <w:r w:rsidRPr="005955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9555B">
        <w:rPr>
          <w:rFonts w:ascii="Times New Roman" w:eastAsia="Times New Roman" w:hAnsi="Times New Roman" w:cs="Times New Roman"/>
          <w:sz w:val="28"/>
          <w:szCs w:val="28"/>
        </w:rPr>
        <w:t>for</w:t>
      </w:r>
      <w:proofErr w:type="spellEnd"/>
      <w:r w:rsidRPr="005955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9555B">
        <w:rPr>
          <w:rFonts w:ascii="Times New Roman" w:eastAsia="Times New Roman" w:hAnsi="Times New Roman" w:cs="Times New Roman"/>
          <w:sz w:val="28"/>
          <w:szCs w:val="28"/>
        </w:rPr>
        <w:t>lifelong</w:t>
      </w:r>
      <w:proofErr w:type="spellEnd"/>
      <w:r w:rsidRPr="005955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9555B">
        <w:rPr>
          <w:rFonts w:ascii="Times New Roman" w:eastAsia="Times New Roman" w:hAnsi="Times New Roman" w:cs="Times New Roman"/>
          <w:sz w:val="28"/>
          <w:szCs w:val="28"/>
        </w:rPr>
        <w:t>learning</w:t>
      </w:r>
      <w:proofErr w:type="spellEnd"/>
      <w:r w:rsidRPr="0059555B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59555B">
        <w:rPr>
          <w:rFonts w:ascii="Times New Roman" w:eastAsia="Times New Roman" w:hAnsi="Times New Roman" w:cs="Times New Roman"/>
          <w:sz w:val="28"/>
          <w:szCs w:val="28"/>
        </w:rPr>
        <w:t>Text</w:t>
      </w:r>
      <w:proofErr w:type="spellEnd"/>
      <w:r w:rsidRPr="005955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9555B">
        <w:rPr>
          <w:rFonts w:ascii="Times New Roman" w:eastAsia="Times New Roman" w:hAnsi="Times New Roman" w:cs="Times New Roman"/>
          <w:sz w:val="28"/>
          <w:szCs w:val="28"/>
        </w:rPr>
        <w:t>with</w:t>
      </w:r>
      <w:proofErr w:type="spellEnd"/>
      <w:r w:rsidRPr="0059555B">
        <w:rPr>
          <w:rFonts w:ascii="Times New Roman" w:eastAsia="Times New Roman" w:hAnsi="Times New Roman" w:cs="Times New Roman"/>
          <w:sz w:val="28"/>
          <w:szCs w:val="28"/>
        </w:rPr>
        <w:t xml:space="preserve"> EEA </w:t>
      </w:r>
      <w:proofErr w:type="spellStart"/>
      <w:r w:rsidRPr="0059555B">
        <w:rPr>
          <w:rFonts w:ascii="Times New Roman" w:eastAsia="Times New Roman" w:hAnsi="Times New Roman" w:cs="Times New Roman"/>
          <w:sz w:val="28"/>
          <w:szCs w:val="28"/>
        </w:rPr>
        <w:t>relevance</w:t>
      </w:r>
      <w:proofErr w:type="spellEnd"/>
      <w:r w:rsidRPr="0059555B">
        <w:rPr>
          <w:rFonts w:ascii="Times New Roman" w:eastAsia="Times New Roman" w:hAnsi="Times New Roman" w:cs="Times New Roman"/>
          <w:sz w:val="28"/>
          <w:szCs w:val="28"/>
        </w:rPr>
        <w:t>). URL</w:t>
      </w:r>
      <w:r w:rsidRPr="0059555B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Pr="0059555B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hyperlink r:id="rId16" w:history="1">
        <w:r w:rsidRPr="0059555B">
          <w:rPr>
            <w:rStyle w:val="a5"/>
            <w:rFonts w:ascii="Times New Roman" w:eastAsia="Times New Roman" w:hAnsi="Times New Roman" w:cs="Times New Roman"/>
            <w:sz w:val="28"/>
            <w:szCs w:val="28"/>
          </w:rPr>
          <w:t>https://eur-lex.europa.eu/legal-content/EN/TXT/?uri=uriserv:OJ.C_.2018.189.01.0001.01.ENG&amp;toc=OJ:C:2018:189:TOC</w:t>
        </w:r>
      </w:hyperlink>
      <w:r w:rsidRPr="0059555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. </w:t>
      </w:r>
    </w:p>
    <w:p w:rsidR="000F19E1" w:rsidRPr="0059555B" w:rsidRDefault="000F19E1" w:rsidP="0059555B">
      <w:pPr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55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9555B">
        <w:rPr>
          <w:rFonts w:ascii="Times New Roman" w:eastAsia="Times New Roman" w:hAnsi="Times New Roman" w:cs="Times New Roman"/>
          <w:sz w:val="28"/>
          <w:szCs w:val="28"/>
        </w:rPr>
        <w:t>The</w:t>
      </w:r>
      <w:proofErr w:type="spellEnd"/>
      <w:r w:rsidRPr="005955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9555B">
        <w:rPr>
          <w:rFonts w:ascii="Times New Roman" w:eastAsia="Times New Roman" w:hAnsi="Times New Roman" w:cs="Times New Roman"/>
          <w:sz w:val="28"/>
          <w:szCs w:val="28"/>
        </w:rPr>
        <w:t>European</w:t>
      </w:r>
      <w:proofErr w:type="spellEnd"/>
      <w:r w:rsidRPr="005955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9555B">
        <w:rPr>
          <w:rFonts w:ascii="Times New Roman" w:eastAsia="Times New Roman" w:hAnsi="Times New Roman" w:cs="Times New Roman"/>
          <w:sz w:val="28"/>
          <w:szCs w:val="28"/>
        </w:rPr>
        <w:t>Qualifications</w:t>
      </w:r>
      <w:proofErr w:type="spellEnd"/>
      <w:r w:rsidRPr="005955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9555B">
        <w:rPr>
          <w:rFonts w:ascii="Times New Roman" w:eastAsia="Times New Roman" w:hAnsi="Times New Roman" w:cs="Times New Roman"/>
          <w:sz w:val="28"/>
          <w:szCs w:val="28"/>
        </w:rPr>
        <w:t>Framework</w:t>
      </w:r>
      <w:proofErr w:type="spellEnd"/>
      <w:r w:rsidRPr="0059555B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59555B">
        <w:rPr>
          <w:rFonts w:ascii="Times New Roman" w:eastAsia="Times New Roman" w:hAnsi="Times New Roman" w:cs="Times New Roman"/>
          <w:sz w:val="28"/>
          <w:szCs w:val="28"/>
        </w:rPr>
        <w:t>Supporting</w:t>
      </w:r>
      <w:proofErr w:type="spellEnd"/>
      <w:r w:rsidRPr="005955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9555B">
        <w:rPr>
          <w:rFonts w:ascii="Times New Roman" w:eastAsia="Times New Roman" w:hAnsi="Times New Roman" w:cs="Times New Roman"/>
          <w:sz w:val="28"/>
          <w:szCs w:val="28"/>
        </w:rPr>
        <w:t>Learning</w:t>
      </w:r>
      <w:proofErr w:type="spellEnd"/>
      <w:r w:rsidRPr="0059555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9555B">
        <w:rPr>
          <w:rFonts w:ascii="Times New Roman" w:eastAsia="Times New Roman" w:hAnsi="Times New Roman" w:cs="Times New Roman"/>
          <w:sz w:val="28"/>
          <w:szCs w:val="28"/>
        </w:rPr>
        <w:t>Work</w:t>
      </w:r>
      <w:proofErr w:type="spellEnd"/>
      <w:r w:rsidRPr="005955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9555B">
        <w:rPr>
          <w:rFonts w:ascii="Times New Roman" w:eastAsia="Times New Roman" w:hAnsi="Times New Roman" w:cs="Times New Roman"/>
          <w:sz w:val="28"/>
          <w:szCs w:val="28"/>
        </w:rPr>
        <w:t>and</w:t>
      </w:r>
      <w:proofErr w:type="spellEnd"/>
      <w:r w:rsidRPr="005955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9555B">
        <w:rPr>
          <w:rFonts w:ascii="Times New Roman" w:eastAsia="Times New Roman" w:hAnsi="Times New Roman" w:cs="Times New Roman"/>
          <w:sz w:val="28"/>
          <w:szCs w:val="28"/>
        </w:rPr>
        <w:t>CrossBorder</w:t>
      </w:r>
      <w:proofErr w:type="spellEnd"/>
      <w:r w:rsidRPr="005955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9555B">
        <w:rPr>
          <w:rFonts w:ascii="Times New Roman" w:eastAsia="Times New Roman" w:hAnsi="Times New Roman" w:cs="Times New Roman"/>
          <w:sz w:val="28"/>
          <w:szCs w:val="28"/>
        </w:rPr>
        <w:t>Mobility</w:t>
      </w:r>
      <w:proofErr w:type="spellEnd"/>
      <w:r w:rsidRPr="0059555B">
        <w:rPr>
          <w:rFonts w:ascii="Times New Roman" w:eastAsia="Times New Roman" w:hAnsi="Times New Roman" w:cs="Times New Roman"/>
          <w:sz w:val="28"/>
          <w:szCs w:val="28"/>
        </w:rPr>
        <w:t>. URL</w:t>
      </w:r>
      <w:r w:rsidRPr="0059555B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Pr="0059555B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hyperlink r:id="rId17" w:history="1">
        <w:r w:rsidRPr="0059555B">
          <w:rPr>
            <w:rStyle w:val="a5"/>
            <w:rFonts w:ascii="Times New Roman" w:eastAsia="Times New Roman" w:hAnsi="Times New Roman" w:cs="Times New Roman"/>
            <w:sz w:val="28"/>
            <w:szCs w:val="28"/>
          </w:rPr>
          <w:t>http://www.ehea.info/Upload/TPG_A_QF_RO_MK_1_EQF_Brochure.pdf</w:t>
        </w:r>
      </w:hyperlink>
      <w:r w:rsidRPr="0059555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. </w:t>
      </w:r>
    </w:p>
    <w:p w:rsidR="000F19E1" w:rsidRPr="0059555B" w:rsidRDefault="000F19E1" w:rsidP="0059555B">
      <w:pPr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555B">
        <w:rPr>
          <w:rFonts w:ascii="Times New Roman" w:eastAsia="Times New Roman" w:hAnsi="Times New Roman" w:cs="Times New Roman"/>
          <w:sz w:val="28"/>
          <w:szCs w:val="28"/>
        </w:rPr>
        <w:t xml:space="preserve"> QF-EHEA – </w:t>
      </w:r>
      <w:proofErr w:type="spellStart"/>
      <w:r w:rsidRPr="0059555B">
        <w:rPr>
          <w:rFonts w:ascii="Times New Roman" w:eastAsia="Times New Roman" w:hAnsi="Times New Roman" w:cs="Times New Roman"/>
          <w:sz w:val="28"/>
          <w:szCs w:val="28"/>
        </w:rPr>
        <w:t>Qualification</w:t>
      </w:r>
      <w:proofErr w:type="spellEnd"/>
      <w:r w:rsidRPr="005955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9555B">
        <w:rPr>
          <w:rFonts w:ascii="Times New Roman" w:eastAsia="Times New Roman" w:hAnsi="Times New Roman" w:cs="Times New Roman"/>
          <w:sz w:val="28"/>
          <w:szCs w:val="28"/>
        </w:rPr>
        <w:t>Framework</w:t>
      </w:r>
      <w:proofErr w:type="spellEnd"/>
      <w:r w:rsidRPr="005955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9555B">
        <w:rPr>
          <w:rFonts w:ascii="Times New Roman" w:eastAsia="Times New Roman" w:hAnsi="Times New Roman" w:cs="Times New Roman"/>
          <w:sz w:val="28"/>
          <w:szCs w:val="28"/>
        </w:rPr>
        <w:t>of</w:t>
      </w:r>
      <w:proofErr w:type="spellEnd"/>
      <w:r w:rsidRPr="005955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9555B">
        <w:rPr>
          <w:rFonts w:ascii="Times New Roman" w:eastAsia="Times New Roman" w:hAnsi="Times New Roman" w:cs="Times New Roman"/>
          <w:sz w:val="28"/>
          <w:szCs w:val="28"/>
        </w:rPr>
        <w:t>the</w:t>
      </w:r>
      <w:proofErr w:type="spellEnd"/>
      <w:r w:rsidRPr="005955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9555B">
        <w:rPr>
          <w:rFonts w:ascii="Times New Roman" w:eastAsia="Times New Roman" w:hAnsi="Times New Roman" w:cs="Times New Roman"/>
          <w:sz w:val="28"/>
          <w:szCs w:val="28"/>
        </w:rPr>
        <w:t>European</w:t>
      </w:r>
      <w:proofErr w:type="spellEnd"/>
      <w:r w:rsidRPr="005955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9555B">
        <w:rPr>
          <w:rFonts w:ascii="Times New Roman" w:eastAsia="Times New Roman" w:hAnsi="Times New Roman" w:cs="Times New Roman"/>
          <w:sz w:val="28"/>
          <w:szCs w:val="28"/>
        </w:rPr>
        <w:t>Higher</w:t>
      </w:r>
      <w:proofErr w:type="spellEnd"/>
      <w:r w:rsidRPr="005955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9555B">
        <w:rPr>
          <w:rFonts w:ascii="Times New Roman" w:eastAsia="Times New Roman" w:hAnsi="Times New Roman" w:cs="Times New Roman"/>
          <w:sz w:val="28"/>
          <w:szCs w:val="28"/>
        </w:rPr>
        <w:t>Education</w:t>
      </w:r>
      <w:proofErr w:type="spellEnd"/>
      <w:r w:rsidRPr="005955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9555B">
        <w:rPr>
          <w:rFonts w:ascii="Times New Roman" w:eastAsia="Times New Roman" w:hAnsi="Times New Roman" w:cs="Times New Roman"/>
          <w:sz w:val="28"/>
          <w:szCs w:val="28"/>
        </w:rPr>
        <w:t>Area</w:t>
      </w:r>
      <w:proofErr w:type="spellEnd"/>
      <w:r w:rsidRPr="0059555B">
        <w:rPr>
          <w:rFonts w:ascii="Times New Roman" w:eastAsia="Times New Roman" w:hAnsi="Times New Roman" w:cs="Times New Roman"/>
          <w:sz w:val="28"/>
          <w:szCs w:val="28"/>
        </w:rPr>
        <w:t>. URL</w:t>
      </w:r>
      <w:r w:rsidRPr="0059555B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Pr="0059555B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Pr="0059555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hyperlink r:id="rId18" w:history="1">
        <w:r w:rsidRPr="0059555B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/>
          </w:rPr>
          <w:t>https://ehea.info/Upload/document/ministerial_declarations/EHEAParis2018_Communique_AppendixIII_952778.pdf</w:t>
        </w:r>
      </w:hyperlink>
      <w:r w:rsidRPr="0059555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. </w:t>
      </w:r>
    </w:p>
    <w:p w:rsidR="000F19E1" w:rsidRPr="0059555B" w:rsidRDefault="000F19E1" w:rsidP="0059555B">
      <w:pPr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555B">
        <w:rPr>
          <w:rFonts w:ascii="Times New Roman" w:eastAsia="Times New Roman" w:hAnsi="Times New Roman" w:cs="Times New Roman"/>
          <w:sz w:val="28"/>
          <w:szCs w:val="28"/>
        </w:rPr>
        <w:t xml:space="preserve"> Стандарти та рекомендації щодо забезпечення якості в Європейському просторі вищої освіти (ESG). URL</w:t>
      </w:r>
      <w:r w:rsidRPr="0059555B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Pr="0059555B">
        <w:rPr>
          <w:rFonts w:ascii="Times New Roman" w:eastAsia="Times New Roman" w:hAnsi="Times New Roman" w:cs="Times New Roman"/>
          <w:sz w:val="28"/>
          <w:szCs w:val="28"/>
        </w:rPr>
        <w:t>: https://ihed.org.ua/wp-content/uploads/2018/10/04_2016_ESG_2015.pdf</w:t>
      </w:r>
      <w:r w:rsidRPr="0059555B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:rsidR="000F19E1" w:rsidRPr="0059555B" w:rsidRDefault="000F19E1" w:rsidP="0059555B">
      <w:pPr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55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9555B">
        <w:rPr>
          <w:rFonts w:ascii="Times New Roman" w:eastAsia="Times New Roman" w:hAnsi="Times New Roman" w:cs="Times New Roman"/>
          <w:sz w:val="28"/>
          <w:szCs w:val="28"/>
        </w:rPr>
        <w:t>Higher</w:t>
      </w:r>
      <w:proofErr w:type="spellEnd"/>
      <w:r w:rsidRPr="005955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9555B">
        <w:rPr>
          <w:rFonts w:ascii="Times New Roman" w:eastAsia="Times New Roman" w:hAnsi="Times New Roman" w:cs="Times New Roman"/>
          <w:sz w:val="28"/>
          <w:szCs w:val="28"/>
        </w:rPr>
        <w:t>Education</w:t>
      </w:r>
      <w:proofErr w:type="spellEnd"/>
      <w:r w:rsidRPr="005955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9555B">
        <w:rPr>
          <w:rFonts w:ascii="Times New Roman" w:eastAsia="Times New Roman" w:hAnsi="Times New Roman" w:cs="Times New Roman"/>
          <w:sz w:val="28"/>
          <w:szCs w:val="28"/>
        </w:rPr>
        <w:t>in</w:t>
      </w:r>
      <w:proofErr w:type="spellEnd"/>
      <w:r w:rsidRPr="005955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9555B">
        <w:rPr>
          <w:rFonts w:ascii="Times New Roman" w:eastAsia="Times New Roman" w:hAnsi="Times New Roman" w:cs="Times New Roman"/>
          <w:sz w:val="28"/>
          <w:szCs w:val="28"/>
        </w:rPr>
        <w:t>the</w:t>
      </w:r>
      <w:proofErr w:type="spellEnd"/>
      <w:r w:rsidRPr="005955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9555B">
        <w:rPr>
          <w:rFonts w:ascii="Times New Roman" w:eastAsia="Times New Roman" w:hAnsi="Times New Roman" w:cs="Times New Roman"/>
          <w:sz w:val="28"/>
          <w:szCs w:val="28"/>
        </w:rPr>
        <w:t>World</w:t>
      </w:r>
      <w:proofErr w:type="spellEnd"/>
      <w:r w:rsidRPr="0059555B">
        <w:rPr>
          <w:rFonts w:ascii="Times New Roman" w:eastAsia="Times New Roman" w:hAnsi="Times New Roman" w:cs="Times New Roman"/>
          <w:sz w:val="28"/>
          <w:szCs w:val="28"/>
        </w:rPr>
        <w:t xml:space="preserve"> 8 - </w:t>
      </w:r>
      <w:proofErr w:type="spellStart"/>
      <w:r w:rsidRPr="0059555B">
        <w:rPr>
          <w:rFonts w:ascii="Times New Roman" w:eastAsia="Times New Roman" w:hAnsi="Times New Roman" w:cs="Times New Roman"/>
          <w:sz w:val="28"/>
          <w:szCs w:val="28"/>
        </w:rPr>
        <w:t>Special</w:t>
      </w:r>
      <w:proofErr w:type="spellEnd"/>
      <w:r w:rsidRPr="005955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9555B">
        <w:rPr>
          <w:rFonts w:ascii="Times New Roman" w:eastAsia="Times New Roman" w:hAnsi="Times New Roman" w:cs="Times New Roman"/>
          <w:sz w:val="28"/>
          <w:szCs w:val="28"/>
        </w:rPr>
        <w:t>issue</w:t>
      </w:r>
      <w:proofErr w:type="spellEnd"/>
      <w:r w:rsidRPr="0059555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59555B">
        <w:rPr>
          <w:rFonts w:ascii="Times New Roman" w:eastAsia="Times New Roman" w:hAnsi="Times New Roman" w:cs="Times New Roman"/>
          <w:sz w:val="28"/>
          <w:szCs w:val="28"/>
        </w:rPr>
        <w:t>New</w:t>
      </w:r>
      <w:proofErr w:type="spellEnd"/>
      <w:r w:rsidRPr="005955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9555B">
        <w:rPr>
          <w:rFonts w:ascii="Times New Roman" w:eastAsia="Times New Roman" w:hAnsi="Times New Roman" w:cs="Times New Roman"/>
          <w:sz w:val="28"/>
          <w:szCs w:val="28"/>
        </w:rPr>
        <w:t>Visions</w:t>
      </w:r>
      <w:proofErr w:type="spellEnd"/>
      <w:r w:rsidRPr="005955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9555B">
        <w:rPr>
          <w:rFonts w:ascii="Times New Roman" w:eastAsia="Times New Roman" w:hAnsi="Times New Roman" w:cs="Times New Roman"/>
          <w:sz w:val="28"/>
          <w:szCs w:val="28"/>
        </w:rPr>
        <w:t>for</w:t>
      </w:r>
      <w:proofErr w:type="spellEnd"/>
      <w:r w:rsidRPr="005955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9555B">
        <w:rPr>
          <w:rFonts w:ascii="Times New Roman" w:eastAsia="Times New Roman" w:hAnsi="Times New Roman" w:cs="Times New Roman"/>
          <w:sz w:val="28"/>
          <w:szCs w:val="28"/>
        </w:rPr>
        <w:t>Higher</w:t>
      </w:r>
      <w:proofErr w:type="spellEnd"/>
      <w:r w:rsidRPr="005955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9555B">
        <w:rPr>
          <w:rFonts w:ascii="Times New Roman" w:eastAsia="Times New Roman" w:hAnsi="Times New Roman" w:cs="Times New Roman"/>
          <w:sz w:val="28"/>
          <w:szCs w:val="28"/>
        </w:rPr>
        <w:t>Education</w:t>
      </w:r>
      <w:proofErr w:type="spellEnd"/>
      <w:r w:rsidRPr="005955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9555B">
        <w:rPr>
          <w:rFonts w:ascii="Times New Roman" w:eastAsia="Times New Roman" w:hAnsi="Times New Roman" w:cs="Times New Roman"/>
          <w:sz w:val="28"/>
          <w:szCs w:val="28"/>
        </w:rPr>
        <w:t>towards</w:t>
      </w:r>
      <w:proofErr w:type="spellEnd"/>
      <w:r w:rsidRPr="0059555B">
        <w:rPr>
          <w:rFonts w:ascii="Times New Roman" w:eastAsia="Times New Roman" w:hAnsi="Times New Roman" w:cs="Times New Roman"/>
          <w:sz w:val="28"/>
          <w:szCs w:val="28"/>
        </w:rPr>
        <w:t xml:space="preserve"> 2030. </w:t>
      </w:r>
      <w:proofErr w:type="spellStart"/>
      <w:r w:rsidRPr="0059555B">
        <w:rPr>
          <w:rFonts w:ascii="Times New Roman" w:eastAsia="Times New Roman" w:hAnsi="Times New Roman" w:cs="Times New Roman"/>
          <w:sz w:val="28"/>
          <w:szCs w:val="28"/>
        </w:rPr>
        <w:t>Barcelona</w:t>
      </w:r>
      <w:proofErr w:type="spellEnd"/>
      <w:r w:rsidRPr="0059555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9555B">
        <w:rPr>
          <w:rFonts w:ascii="Times New Roman" w:eastAsia="Times New Roman" w:hAnsi="Times New Roman" w:cs="Times New Roman"/>
          <w:sz w:val="28"/>
          <w:szCs w:val="28"/>
        </w:rPr>
        <w:t>GUNi</w:t>
      </w:r>
      <w:proofErr w:type="spellEnd"/>
      <w:r w:rsidRPr="0059555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9555B">
        <w:rPr>
          <w:rFonts w:ascii="Times New Roman" w:eastAsia="Times New Roman" w:hAnsi="Times New Roman" w:cs="Times New Roman"/>
          <w:sz w:val="28"/>
          <w:szCs w:val="28"/>
        </w:rPr>
        <w:t>May</w:t>
      </w:r>
      <w:proofErr w:type="spellEnd"/>
      <w:r w:rsidRPr="0059555B">
        <w:rPr>
          <w:rFonts w:ascii="Times New Roman" w:eastAsia="Times New Roman" w:hAnsi="Times New Roman" w:cs="Times New Roman"/>
          <w:sz w:val="28"/>
          <w:szCs w:val="28"/>
        </w:rPr>
        <w:t xml:space="preserve"> 2022. URL</w:t>
      </w:r>
      <w:r w:rsidRPr="0059555B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Pr="0059555B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hyperlink r:id="rId19" w:history="1">
        <w:r w:rsidRPr="0059555B">
          <w:rPr>
            <w:rStyle w:val="a5"/>
            <w:rFonts w:ascii="Times New Roman" w:eastAsia="Times New Roman" w:hAnsi="Times New Roman" w:cs="Times New Roman"/>
            <w:sz w:val="28"/>
            <w:szCs w:val="28"/>
          </w:rPr>
          <w:t>https://www.guninetwork.org/files/guni_heiw_8_complete_-_new_visions_for_higher_education_towards_2030_1.pdf</w:t>
        </w:r>
      </w:hyperlink>
      <w:r w:rsidRPr="0059555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. </w:t>
      </w:r>
    </w:p>
    <w:p w:rsidR="000F19E1" w:rsidRPr="0059555B" w:rsidRDefault="000F19E1" w:rsidP="0059555B">
      <w:pPr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555B">
        <w:rPr>
          <w:rFonts w:ascii="Times New Roman" w:eastAsia="Times New Roman" w:hAnsi="Times New Roman" w:cs="Times New Roman"/>
          <w:sz w:val="28"/>
          <w:szCs w:val="28"/>
        </w:rPr>
        <w:lastRenderedPageBreak/>
        <w:t>ЦСР У ДІЇ. URL</w:t>
      </w:r>
      <w:r w:rsidRPr="0059555B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Pr="0059555B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hyperlink r:id="rId20">
        <w:r w:rsidRPr="0059555B"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https://www.undp.org/uk/ukraine/tsili-staloho-rozvytku</w:t>
        </w:r>
      </w:hyperlink>
      <w:r w:rsidRPr="0059555B">
        <w:rPr>
          <w:rFonts w:ascii="Times New Roman" w:eastAsia="Times New Roman" w:hAnsi="Times New Roman" w:cs="Times New Roman"/>
          <w:color w:val="1155CC"/>
          <w:sz w:val="28"/>
          <w:szCs w:val="28"/>
          <w:u w:val="single"/>
          <w:lang w:val="ru-RU"/>
        </w:rPr>
        <w:t>.</w:t>
      </w:r>
    </w:p>
    <w:p w:rsidR="000F19E1" w:rsidRPr="0059555B" w:rsidRDefault="000F19E1" w:rsidP="0059555B">
      <w:pPr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555B">
        <w:rPr>
          <w:rFonts w:ascii="Times New Roman" w:eastAsia="Times New Roman" w:hAnsi="Times New Roman" w:cs="Times New Roman"/>
          <w:sz w:val="28"/>
          <w:szCs w:val="28"/>
        </w:rPr>
        <w:t xml:space="preserve"> Рамка цифрової компетентності громадян України. URL</w:t>
      </w:r>
      <w:r w:rsidRPr="0059555B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Pr="0059555B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hyperlink r:id="rId21" w:history="1">
        <w:r w:rsidRPr="0059555B">
          <w:rPr>
            <w:rStyle w:val="a5"/>
            <w:rFonts w:ascii="Times New Roman" w:eastAsia="Times New Roman" w:hAnsi="Times New Roman" w:cs="Times New Roman"/>
            <w:sz w:val="28"/>
            <w:szCs w:val="28"/>
          </w:rPr>
          <w:t>https://osvita.diia.gov.ua/uploads/1/7451-ramka_cifrovoi_kompetentnosti.pdf</w:t>
        </w:r>
      </w:hyperlink>
      <w:r w:rsidRPr="0059555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. </w:t>
      </w:r>
    </w:p>
    <w:p w:rsidR="000F19E1" w:rsidRPr="0059555B" w:rsidRDefault="000F19E1" w:rsidP="0059555B">
      <w:pPr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555B">
        <w:rPr>
          <w:rFonts w:ascii="Times New Roman" w:eastAsia="Times New Roman" w:hAnsi="Times New Roman" w:cs="Times New Roman"/>
          <w:sz w:val="28"/>
          <w:szCs w:val="28"/>
        </w:rPr>
        <w:t xml:space="preserve"> Рамка компетентностей для культури демократії. URL</w:t>
      </w:r>
      <w:r w:rsidRPr="0059555B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Pr="0059555B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hyperlink r:id="rId22" w:history="1">
        <w:r w:rsidRPr="0059555B">
          <w:rPr>
            <w:rStyle w:val="a5"/>
            <w:rFonts w:ascii="Times New Roman" w:eastAsia="Times New Roman" w:hAnsi="Times New Roman" w:cs="Times New Roman"/>
            <w:sz w:val="28"/>
            <w:szCs w:val="28"/>
          </w:rPr>
          <w:t>https://rm.coe.int/rf-cdc-vol-2-/168097ec96</w:t>
        </w:r>
      </w:hyperlink>
      <w:r w:rsidRPr="0059555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. </w:t>
      </w:r>
    </w:p>
    <w:p w:rsidR="000F19E1" w:rsidRPr="0059555B" w:rsidRDefault="000F19E1" w:rsidP="0059555B">
      <w:pPr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555B">
        <w:rPr>
          <w:rFonts w:ascii="Times New Roman" w:eastAsia="Times New Roman" w:hAnsi="Times New Roman" w:cs="Times New Roman"/>
          <w:sz w:val="28"/>
          <w:szCs w:val="28"/>
        </w:rPr>
        <w:t xml:space="preserve"> TUNING </w:t>
      </w:r>
      <w:proofErr w:type="spellStart"/>
      <w:r w:rsidRPr="0059555B">
        <w:rPr>
          <w:rFonts w:ascii="Times New Roman" w:eastAsia="Times New Roman" w:hAnsi="Times New Roman" w:cs="Times New Roman"/>
          <w:sz w:val="28"/>
          <w:szCs w:val="28"/>
        </w:rPr>
        <w:t>Educational</w:t>
      </w:r>
      <w:proofErr w:type="spellEnd"/>
      <w:r w:rsidRPr="005955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9555B">
        <w:rPr>
          <w:rFonts w:ascii="Times New Roman" w:eastAsia="Times New Roman" w:hAnsi="Times New Roman" w:cs="Times New Roman"/>
          <w:sz w:val="28"/>
          <w:szCs w:val="28"/>
        </w:rPr>
        <w:t>Structures</w:t>
      </w:r>
      <w:proofErr w:type="spellEnd"/>
      <w:r w:rsidRPr="005955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9555B">
        <w:rPr>
          <w:rFonts w:ascii="Times New Roman" w:eastAsia="Times New Roman" w:hAnsi="Times New Roman" w:cs="Times New Roman"/>
          <w:sz w:val="28"/>
          <w:szCs w:val="28"/>
        </w:rPr>
        <w:t>in</w:t>
      </w:r>
      <w:proofErr w:type="spellEnd"/>
      <w:r w:rsidRPr="005955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9555B">
        <w:rPr>
          <w:rFonts w:ascii="Times New Roman" w:eastAsia="Times New Roman" w:hAnsi="Times New Roman" w:cs="Times New Roman"/>
          <w:sz w:val="28"/>
          <w:szCs w:val="28"/>
        </w:rPr>
        <w:t>Europe</w:t>
      </w:r>
      <w:proofErr w:type="spellEnd"/>
      <w:r w:rsidRPr="0059555B">
        <w:rPr>
          <w:rFonts w:ascii="Times New Roman" w:eastAsia="Times New Roman" w:hAnsi="Times New Roman" w:cs="Times New Roman"/>
          <w:sz w:val="28"/>
          <w:szCs w:val="28"/>
        </w:rPr>
        <w:t xml:space="preserve"> (Проєкт Європейської Комісії «Налаштування освітніх систем в Європі» (для ознайомлення з прикладами стандартів та вимог до компетентностей для різних предметних областей). URL</w:t>
      </w:r>
      <w:r w:rsidRPr="0059555B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Pr="0059555B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hyperlink r:id="rId23" w:history="1">
        <w:r w:rsidRPr="0059555B">
          <w:rPr>
            <w:rStyle w:val="a5"/>
            <w:rFonts w:ascii="Times New Roman" w:eastAsia="Times New Roman" w:hAnsi="Times New Roman" w:cs="Times New Roman"/>
            <w:sz w:val="28"/>
            <w:szCs w:val="28"/>
          </w:rPr>
          <w:t>http://www.ehea.info/cid101886/tuning-educational-structures-europe.html</w:t>
        </w:r>
      </w:hyperlink>
      <w:r w:rsidRPr="0059555B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59555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</w:p>
    <w:p w:rsidR="000F19E1" w:rsidRPr="0059555B" w:rsidRDefault="000F19E1" w:rsidP="0059555B">
      <w:pPr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555B">
        <w:rPr>
          <w:rFonts w:ascii="Times New Roman" w:eastAsia="Times New Roman" w:hAnsi="Times New Roman" w:cs="Times New Roman"/>
          <w:sz w:val="28"/>
          <w:szCs w:val="28"/>
        </w:rPr>
        <w:t xml:space="preserve"> Національний освітній глосарій: вища освіта (4-е вид., перероб. і </w:t>
      </w:r>
      <w:proofErr w:type="spellStart"/>
      <w:r w:rsidRPr="0059555B">
        <w:rPr>
          <w:rFonts w:ascii="Times New Roman" w:eastAsia="Times New Roman" w:hAnsi="Times New Roman" w:cs="Times New Roman"/>
          <w:sz w:val="28"/>
          <w:szCs w:val="28"/>
        </w:rPr>
        <w:t>доп</w:t>
      </w:r>
      <w:proofErr w:type="spellEnd"/>
      <w:r w:rsidRPr="0059555B">
        <w:rPr>
          <w:rFonts w:ascii="Times New Roman" w:eastAsia="Times New Roman" w:hAnsi="Times New Roman" w:cs="Times New Roman"/>
          <w:sz w:val="28"/>
          <w:szCs w:val="28"/>
        </w:rPr>
        <w:t>.) / Авт.-уклад.</w:t>
      </w:r>
      <w:r w:rsidRPr="0059555B">
        <w:rPr>
          <w:rFonts w:ascii="Times New Roman" w:eastAsia="Times New Roman" w:hAnsi="Times New Roman" w:cs="Times New Roman"/>
          <w:sz w:val="28"/>
          <w:szCs w:val="28"/>
          <w:lang w:val="ru-RU"/>
        </w:rPr>
        <w:t> </w:t>
      </w:r>
      <w:r w:rsidRPr="0059555B">
        <w:rPr>
          <w:rFonts w:ascii="Times New Roman" w:eastAsia="Times New Roman" w:hAnsi="Times New Roman" w:cs="Times New Roman"/>
          <w:sz w:val="28"/>
          <w:szCs w:val="28"/>
        </w:rPr>
        <w:t>: В.</w:t>
      </w:r>
      <w:r w:rsidRPr="0059555B">
        <w:rPr>
          <w:rFonts w:ascii="Times New Roman" w:eastAsia="Times New Roman" w:hAnsi="Times New Roman" w:cs="Times New Roman"/>
          <w:sz w:val="28"/>
          <w:szCs w:val="28"/>
          <w:lang w:val="ru-RU"/>
        </w:rPr>
        <w:t> </w:t>
      </w:r>
      <w:r w:rsidRPr="0059555B">
        <w:rPr>
          <w:rFonts w:ascii="Times New Roman" w:eastAsia="Times New Roman" w:hAnsi="Times New Roman" w:cs="Times New Roman"/>
          <w:sz w:val="28"/>
          <w:szCs w:val="28"/>
        </w:rPr>
        <w:t>Є. Бахрушин, М.</w:t>
      </w:r>
      <w:r w:rsidRPr="0059555B">
        <w:rPr>
          <w:rFonts w:ascii="Times New Roman" w:eastAsia="Times New Roman" w:hAnsi="Times New Roman" w:cs="Times New Roman"/>
          <w:sz w:val="28"/>
          <w:szCs w:val="28"/>
          <w:lang w:val="ru-RU"/>
        </w:rPr>
        <w:t> </w:t>
      </w:r>
      <w:r w:rsidRPr="0059555B">
        <w:rPr>
          <w:rFonts w:ascii="Times New Roman" w:eastAsia="Times New Roman" w:hAnsi="Times New Roman" w:cs="Times New Roman"/>
          <w:sz w:val="28"/>
          <w:szCs w:val="28"/>
        </w:rPr>
        <w:t>І. Винницький, В.</w:t>
      </w:r>
      <w:r w:rsidRPr="0059555B">
        <w:rPr>
          <w:rFonts w:ascii="Times New Roman" w:eastAsia="Times New Roman" w:hAnsi="Times New Roman" w:cs="Times New Roman"/>
          <w:sz w:val="28"/>
          <w:szCs w:val="28"/>
          <w:lang w:val="ru-RU"/>
        </w:rPr>
        <w:t> </w:t>
      </w:r>
      <w:r w:rsidRPr="0059555B">
        <w:rPr>
          <w:rFonts w:ascii="Times New Roman" w:eastAsia="Times New Roman" w:hAnsi="Times New Roman" w:cs="Times New Roman"/>
          <w:sz w:val="28"/>
          <w:szCs w:val="28"/>
        </w:rPr>
        <w:t>М. Захарченко, І.</w:t>
      </w:r>
      <w:r w:rsidRPr="0059555B">
        <w:rPr>
          <w:rFonts w:ascii="Times New Roman" w:eastAsia="Times New Roman" w:hAnsi="Times New Roman" w:cs="Times New Roman"/>
          <w:sz w:val="28"/>
          <w:szCs w:val="28"/>
          <w:lang w:val="ru-RU"/>
        </w:rPr>
        <w:t> </w:t>
      </w:r>
      <w:r w:rsidRPr="0059555B">
        <w:rPr>
          <w:rFonts w:ascii="Times New Roman" w:eastAsia="Times New Roman" w:hAnsi="Times New Roman" w:cs="Times New Roman"/>
          <w:sz w:val="28"/>
          <w:szCs w:val="28"/>
        </w:rPr>
        <w:t>О.</w:t>
      </w:r>
      <w:r w:rsidRPr="0059555B">
        <w:rPr>
          <w:rFonts w:ascii="Times New Roman" w:eastAsia="Times New Roman" w:hAnsi="Times New Roman" w:cs="Times New Roman"/>
          <w:sz w:val="28"/>
          <w:szCs w:val="28"/>
          <w:lang w:val="ru-RU"/>
        </w:rPr>
        <w:t> </w:t>
      </w:r>
      <w:r w:rsidRPr="0059555B">
        <w:rPr>
          <w:rFonts w:ascii="Times New Roman" w:eastAsia="Times New Roman" w:hAnsi="Times New Roman" w:cs="Times New Roman"/>
          <w:sz w:val="28"/>
          <w:szCs w:val="28"/>
        </w:rPr>
        <w:t>Золотарьова, С.</w:t>
      </w:r>
      <w:r w:rsidRPr="0059555B">
        <w:rPr>
          <w:rFonts w:ascii="Times New Roman" w:eastAsia="Times New Roman" w:hAnsi="Times New Roman" w:cs="Times New Roman"/>
          <w:sz w:val="28"/>
          <w:szCs w:val="28"/>
          <w:lang w:val="ru-RU"/>
        </w:rPr>
        <w:t> </w:t>
      </w:r>
      <w:r w:rsidRPr="0059555B">
        <w:rPr>
          <w:rFonts w:ascii="Times New Roman" w:eastAsia="Times New Roman" w:hAnsi="Times New Roman" w:cs="Times New Roman"/>
          <w:sz w:val="28"/>
          <w:szCs w:val="28"/>
        </w:rPr>
        <w:t>А.</w:t>
      </w:r>
      <w:r w:rsidRPr="0059555B">
        <w:rPr>
          <w:rFonts w:ascii="Times New Roman" w:eastAsia="Times New Roman" w:hAnsi="Times New Roman" w:cs="Times New Roman"/>
          <w:sz w:val="28"/>
          <w:szCs w:val="28"/>
          <w:lang w:val="ru-RU"/>
        </w:rPr>
        <w:t> </w:t>
      </w:r>
      <w:proofErr w:type="spellStart"/>
      <w:r w:rsidRPr="0059555B">
        <w:rPr>
          <w:rFonts w:ascii="Times New Roman" w:eastAsia="Times New Roman" w:hAnsi="Times New Roman" w:cs="Times New Roman"/>
          <w:sz w:val="28"/>
          <w:szCs w:val="28"/>
        </w:rPr>
        <w:t>Калашнікова</w:t>
      </w:r>
      <w:proofErr w:type="spellEnd"/>
      <w:r w:rsidRPr="0059555B">
        <w:rPr>
          <w:rFonts w:ascii="Times New Roman" w:eastAsia="Times New Roman" w:hAnsi="Times New Roman" w:cs="Times New Roman"/>
          <w:sz w:val="28"/>
          <w:szCs w:val="28"/>
        </w:rPr>
        <w:t>, В.</w:t>
      </w:r>
      <w:r w:rsidRPr="0059555B">
        <w:rPr>
          <w:rFonts w:ascii="Times New Roman" w:eastAsia="Times New Roman" w:hAnsi="Times New Roman" w:cs="Times New Roman"/>
          <w:sz w:val="28"/>
          <w:szCs w:val="28"/>
          <w:lang w:val="ru-RU"/>
        </w:rPr>
        <w:t> </w:t>
      </w:r>
      <w:r w:rsidRPr="0059555B">
        <w:rPr>
          <w:rFonts w:ascii="Times New Roman" w:eastAsia="Times New Roman" w:hAnsi="Times New Roman" w:cs="Times New Roman"/>
          <w:sz w:val="28"/>
          <w:szCs w:val="28"/>
        </w:rPr>
        <w:t>І.</w:t>
      </w:r>
      <w:r w:rsidRPr="0059555B">
        <w:rPr>
          <w:rFonts w:ascii="Times New Roman" w:eastAsia="Times New Roman" w:hAnsi="Times New Roman" w:cs="Times New Roman"/>
          <w:sz w:val="28"/>
          <w:szCs w:val="28"/>
          <w:lang w:val="ru-RU"/>
        </w:rPr>
        <w:t> </w:t>
      </w:r>
      <w:r w:rsidRPr="0059555B">
        <w:rPr>
          <w:rFonts w:ascii="Times New Roman" w:eastAsia="Times New Roman" w:hAnsi="Times New Roman" w:cs="Times New Roman"/>
          <w:sz w:val="28"/>
          <w:szCs w:val="28"/>
        </w:rPr>
        <w:t>Луговий, М.</w:t>
      </w:r>
      <w:r w:rsidRPr="0059555B">
        <w:rPr>
          <w:rFonts w:ascii="Times New Roman" w:eastAsia="Times New Roman" w:hAnsi="Times New Roman" w:cs="Times New Roman"/>
          <w:sz w:val="28"/>
          <w:szCs w:val="28"/>
          <w:lang w:val="ru-RU"/>
        </w:rPr>
        <w:t> </w:t>
      </w:r>
      <w:r w:rsidRPr="0059555B">
        <w:rPr>
          <w:rFonts w:ascii="Times New Roman" w:eastAsia="Times New Roman" w:hAnsi="Times New Roman" w:cs="Times New Roman"/>
          <w:sz w:val="28"/>
          <w:szCs w:val="28"/>
        </w:rPr>
        <w:t>Р.</w:t>
      </w:r>
      <w:r w:rsidRPr="0059555B">
        <w:rPr>
          <w:rFonts w:ascii="Times New Roman" w:eastAsia="Times New Roman" w:hAnsi="Times New Roman" w:cs="Times New Roman"/>
          <w:sz w:val="28"/>
          <w:szCs w:val="28"/>
          <w:lang w:val="ru-RU"/>
        </w:rPr>
        <w:t> </w:t>
      </w:r>
      <w:proofErr w:type="spellStart"/>
      <w:r w:rsidRPr="0059555B">
        <w:rPr>
          <w:rFonts w:ascii="Times New Roman" w:eastAsia="Times New Roman" w:hAnsi="Times New Roman" w:cs="Times New Roman"/>
          <w:sz w:val="28"/>
          <w:szCs w:val="28"/>
        </w:rPr>
        <w:t>Мруга</w:t>
      </w:r>
      <w:proofErr w:type="spellEnd"/>
      <w:r w:rsidRPr="0059555B">
        <w:rPr>
          <w:rFonts w:ascii="Times New Roman" w:eastAsia="Times New Roman" w:hAnsi="Times New Roman" w:cs="Times New Roman"/>
          <w:sz w:val="28"/>
          <w:szCs w:val="28"/>
        </w:rPr>
        <w:t>, Ю.</w:t>
      </w:r>
      <w:r w:rsidRPr="0059555B">
        <w:rPr>
          <w:rFonts w:ascii="Times New Roman" w:eastAsia="Times New Roman" w:hAnsi="Times New Roman" w:cs="Times New Roman"/>
          <w:sz w:val="28"/>
          <w:szCs w:val="28"/>
          <w:lang w:val="ru-RU"/>
        </w:rPr>
        <w:t> </w:t>
      </w:r>
      <w:r w:rsidRPr="0059555B">
        <w:rPr>
          <w:rFonts w:ascii="Times New Roman" w:eastAsia="Times New Roman" w:hAnsi="Times New Roman" w:cs="Times New Roman"/>
          <w:sz w:val="28"/>
          <w:szCs w:val="28"/>
        </w:rPr>
        <w:t>М.</w:t>
      </w:r>
      <w:r w:rsidRPr="0059555B">
        <w:rPr>
          <w:rFonts w:ascii="Times New Roman" w:eastAsia="Times New Roman" w:hAnsi="Times New Roman" w:cs="Times New Roman"/>
          <w:sz w:val="28"/>
          <w:szCs w:val="28"/>
          <w:lang w:val="ru-RU"/>
        </w:rPr>
        <w:t> </w:t>
      </w:r>
      <w:proofErr w:type="spellStart"/>
      <w:r w:rsidRPr="0059555B">
        <w:rPr>
          <w:rFonts w:ascii="Times New Roman" w:eastAsia="Times New Roman" w:hAnsi="Times New Roman" w:cs="Times New Roman"/>
          <w:sz w:val="28"/>
          <w:szCs w:val="28"/>
        </w:rPr>
        <w:t>Рашкевич</w:t>
      </w:r>
      <w:proofErr w:type="spellEnd"/>
      <w:r w:rsidRPr="0059555B">
        <w:rPr>
          <w:rFonts w:ascii="Times New Roman" w:eastAsia="Times New Roman" w:hAnsi="Times New Roman" w:cs="Times New Roman"/>
          <w:sz w:val="28"/>
          <w:szCs w:val="28"/>
        </w:rPr>
        <w:t>, І.</w:t>
      </w:r>
      <w:r w:rsidRPr="0059555B">
        <w:rPr>
          <w:rFonts w:ascii="Times New Roman" w:eastAsia="Times New Roman" w:hAnsi="Times New Roman" w:cs="Times New Roman"/>
          <w:sz w:val="28"/>
          <w:szCs w:val="28"/>
          <w:lang w:val="ru-RU"/>
        </w:rPr>
        <w:t> </w:t>
      </w:r>
      <w:r w:rsidRPr="0059555B">
        <w:rPr>
          <w:rFonts w:ascii="Times New Roman" w:eastAsia="Times New Roman" w:hAnsi="Times New Roman" w:cs="Times New Roman"/>
          <w:sz w:val="28"/>
          <w:szCs w:val="28"/>
        </w:rPr>
        <w:t>М.</w:t>
      </w:r>
      <w:r w:rsidRPr="0059555B">
        <w:rPr>
          <w:rFonts w:ascii="Times New Roman" w:eastAsia="Times New Roman" w:hAnsi="Times New Roman" w:cs="Times New Roman"/>
          <w:sz w:val="28"/>
          <w:szCs w:val="28"/>
          <w:lang w:val="ru-RU"/>
        </w:rPr>
        <w:t> </w:t>
      </w:r>
      <w:r w:rsidRPr="0059555B">
        <w:rPr>
          <w:rFonts w:ascii="Times New Roman" w:eastAsia="Times New Roman" w:hAnsi="Times New Roman" w:cs="Times New Roman"/>
          <w:sz w:val="28"/>
          <w:szCs w:val="28"/>
        </w:rPr>
        <w:t>Сікорська, А.</w:t>
      </w:r>
      <w:r w:rsidRPr="0059555B">
        <w:rPr>
          <w:rFonts w:ascii="Times New Roman" w:eastAsia="Times New Roman" w:hAnsi="Times New Roman" w:cs="Times New Roman"/>
          <w:sz w:val="28"/>
          <w:szCs w:val="28"/>
          <w:lang w:val="ru-RU"/>
        </w:rPr>
        <w:t> </w:t>
      </w:r>
      <w:r w:rsidRPr="0059555B">
        <w:rPr>
          <w:rFonts w:ascii="Times New Roman" w:eastAsia="Times New Roman" w:hAnsi="Times New Roman" w:cs="Times New Roman"/>
          <w:sz w:val="28"/>
          <w:szCs w:val="28"/>
        </w:rPr>
        <w:t>В.</w:t>
      </w:r>
      <w:r w:rsidRPr="0059555B">
        <w:rPr>
          <w:rFonts w:ascii="Times New Roman" w:eastAsia="Times New Roman" w:hAnsi="Times New Roman" w:cs="Times New Roman"/>
          <w:sz w:val="28"/>
          <w:szCs w:val="28"/>
          <w:lang w:val="ru-RU"/>
        </w:rPr>
        <w:t> </w:t>
      </w:r>
      <w:proofErr w:type="spellStart"/>
      <w:r w:rsidRPr="0059555B">
        <w:rPr>
          <w:rFonts w:ascii="Times New Roman" w:eastAsia="Times New Roman" w:hAnsi="Times New Roman" w:cs="Times New Roman"/>
          <w:sz w:val="28"/>
          <w:szCs w:val="28"/>
        </w:rPr>
        <w:t>Ставицький</w:t>
      </w:r>
      <w:proofErr w:type="spellEnd"/>
      <w:r w:rsidRPr="0059555B">
        <w:rPr>
          <w:rFonts w:ascii="Times New Roman" w:eastAsia="Times New Roman" w:hAnsi="Times New Roman" w:cs="Times New Roman"/>
          <w:sz w:val="28"/>
          <w:szCs w:val="28"/>
        </w:rPr>
        <w:t>, Ж.</w:t>
      </w:r>
      <w:r w:rsidRPr="0059555B">
        <w:rPr>
          <w:rFonts w:ascii="Times New Roman" w:eastAsia="Times New Roman" w:hAnsi="Times New Roman" w:cs="Times New Roman"/>
          <w:sz w:val="28"/>
          <w:szCs w:val="28"/>
          <w:lang w:val="ru-RU"/>
        </w:rPr>
        <w:t> </w:t>
      </w:r>
      <w:r w:rsidRPr="0059555B">
        <w:rPr>
          <w:rFonts w:ascii="Times New Roman" w:eastAsia="Times New Roman" w:hAnsi="Times New Roman" w:cs="Times New Roman"/>
          <w:sz w:val="28"/>
          <w:szCs w:val="28"/>
        </w:rPr>
        <w:t>В.</w:t>
      </w:r>
      <w:r w:rsidRPr="0059555B">
        <w:rPr>
          <w:rFonts w:ascii="Times New Roman" w:eastAsia="Times New Roman" w:hAnsi="Times New Roman" w:cs="Times New Roman"/>
          <w:sz w:val="28"/>
          <w:szCs w:val="28"/>
          <w:lang w:val="ru-RU"/>
        </w:rPr>
        <w:t> </w:t>
      </w:r>
      <w:proofErr w:type="spellStart"/>
      <w:r w:rsidRPr="0059555B">
        <w:rPr>
          <w:rFonts w:ascii="Times New Roman" w:eastAsia="Times New Roman" w:hAnsi="Times New Roman" w:cs="Times New Roman"/>
          <w:sz w:val="28"/>
          <w:szCs w:val="28"/>
        </w:rPr>
        <w:t>Таланова</w:t>
      </w:r>
      <w:proofErr w:type="spellEnd"/>
      <w:r w:rsidRPr="0059555B">
        <w:rPr>
          <w:rFonts w:ascii="Times New Roman" w:eastAsia="Times New Roman" w:hAnsi="Times New Roman" w:cs="Times New Roman"/>
          <w:sz w:val="28"/>
          <w:szCs w:val="28"/>
        </w:rPr>
        <w:t>, С.</w:t>
      </w:r>
      <w:r w:rsidRPr="0059555B">
        <w:rPr>
          <w:rFonts w:ascii="Times New Roman" w:eastAsia="Times New Roman" w:hAnsi="Times New Roman" w:cs="Times New Roman"/>
          <w:sz w:val="28"/>
          <w:szCs w:val="28"/>
          <w:lang w:val="ru-RU"/>
        </w:rPr>
        <w:t> </w:t>
      </w:r>
      <w:r w:rsidRPr="0059555B">
        <w:rPr>
          <w:rFonts w:ascii="Times New Roman" w:eastAsia="Times New Roman" w:hAnsi="Times New Roman" w:cs="Times New Roman"/>
          <w:sz w:val="28"/>
          <w:szCs w:val="28"/>
        </w:rPr>
        <w:t>П.</w:t>
      </w:r>
      <w:r w:rsidRPr="0059555B">
        <w:rPr>
          <w:rFonts w:ascii="Times New Roman" w:eastAsia="Times New Roman" w:hAnsi="Times New Roman" w:cs="Times New Roman"/>
          <w:sz w:val="28"/>
          <w:szCs w:val="28"/>
          <w:lang w:val="ru-RU"/>
        </w:rPr>
        <w:t> </w:t>
      </w:r>
      <w:proofErr w:type="spellStart"/>
      <w:r w:rsidRPr="0059555B">
        <w:rPr>
          <w:rFonts w:ascii="Times New Roman" w:eastAsia="Times New Roman" w:hAnsi="Times New Roman" w:cs="Times New Roman"/>
          <w:sz w:val="28"/>
          <w:szCs w:val="28"/>
        </w:rPr>
        <w:t>Шитікова</w:t>
      </w:r>
      <w:proofErr w:type="spellEnd"/>
      <w:r w:rsidRPr="0059555B">
        <w:rPr>
          <w:rFonts w:ascii="Times New Roman" w:eastAsia="Times New Roman" w:hAnsi="Times New Roman" w:cs="Times New Roman"/>
          <w:sz w:val="28"/>
          <w:szCs w:val="28"/>
        </w:rPr>
        <w:t xml:space="preserve"> / За ред. В.</w:t>
      </w:r>
      <w:r w:rsidRPr="0059555B">
        <w:rPr>
          <w:rFonts w:ascii="Times New Roman" w:eastAsia="Times New Roman" w:hAnsi="Times New Roman" w:cs="Times New Roman"/>
          <w:sz w:val="28"/>
          <w:szCs w:val="28"/>
          <w:lang w:val="ru-RU"/>
        </w:rPr>
        <w:t> </w:t>
      </w:r>
      <w:r w:rsidRPr="0059555B">
        <w:rPr>
          <w:rFonts w:ascii="Times New Roman" w:eastAsia="Times New Roman" w:hAnsi="Times New Roman" w:cs="Times New Roman"/>
          <w:sz w:val="28"/>
          <w:szCs w:val="28"/>
        </w:rPr>
        <w:t>Г.</w:t>
      </w:r>
      <w:r w:rsidRPr="0059555B">
        <w:rPr>
          <w:rFonts w:ascii="Times New Roman" w:eastAsia="Times New Roman" w:hAnsi="Times New Roman" w:cs="Times New Roman"/>
          <w:sz w:val="28"/>
          <w:szCs w:val="28"/>
          <w:lang w:val="ru-RU"/>
        </w:rPr>
        <w:t> </w:t>
      </w:r>
      <w:r w:rsidRPr="0059555B">
        <w:rPr>
          <w:rFonts w:ascii="Times New Roman" w:eastAsia="Times New Roman" w:hAnsi="Times New Roman" w:cs="Times New Roman"/>
          <w:sz w:val="28"/>
          <w:szCs w:val="28"/>
        </w:rPr>
        <w:t>Кременя, В.</w:t>
      </w:r>
      <w:r w:rsidRPr="0059555B">
        <w:rPr>
          <w:rFonts w:ascii="Times New Roman" w:eastAsia="Times New Roman" w:hAnsi="Times New Roman" w:cs="Times New Roman"/>
          <w:sz w:val="28"/>
          <w:szCs w:val="28"/>
          <w:lang w:val="ru-RU"/>
        </w:rPr>
        <w:t> </w:t>
      </w:r>
      <w:r w:rsidRPr="0059555B">
        <w:rPr>
          <w:rFonts w:ascii="Times New Roman" w:eastAsia="Times New Roman" w:hAnsi="Times New Roman" w:cs="Times New Roman"/>
          <w:sz w:val="28"/>
          <w:szCs w:val="28"/>
        </w:rPr>
        <w:t>Є.</w:t>
      </w:r>
      <w:r w:rsidRPr="0059555B">
        <w:rPr>
          <w:rFonts w:ascii="Times New Roman" w:eastAsia="Times New Roman" w:hAnsi="Times New Roman" w:cs="Times New Roman"/>
          <w:sz w:val="28"/>
          <w:szCs w:val="28"/>
          <w:lang w:val="ru-RU"/>
        </w:rPr>
        <w:t> </w:t>
      </w:r>
      <w:r w:rsidRPr="0059555B">
        <w:rPr>
          <w:rFonts w:ascii="Times New Roman" w:eastAsia="Times New Roman" w:hAnsi="Times New Roman" w:cs="Times New Roman"/>
          <w:sz w:val="28"/>
          <w:szCs w:val="28"/>
        </w:rPr>
        <w:t>Бахрушина, Ю.</w:t>
      </w:r>
      <w:r w:rsidRPr="0059555B">
        <w:rPr>
          <w:rFonts w:ascii="Times New Roman" w:eastAsia="Times New Roman" w:hAnsi="Times New Roman" w:cs="Times New Roman"/>
          <w:sz w:val="28"/>
          <w:szCs w:val="28"/>
          <w:lang w:val="ru-RU"/>
        </w:rPr>
        <w:t> </w:t>
      </w:r>
      <w:r w:rsidRPr="0059555B">
        <w:rPr>
          <w:rFonts w:ascii="Times New Roman" w:eastAsia="Times New Roman" w:hAnsi="Times New Roman" w:cs="Times New Roman"/>
          <w:sz w:val="28"/>
          <w:szCs w:val="28"/>
        </w:rPr>
        <w:t>М.</w:t>
      </w:r>
      <w:r w:rsidRPr="0059555B">
        <w:rPr>
          <w:rFonts w:ascii="Times New Roman" w:eastAsia="Times New Roman" w:hAnsi="Times New Roman" w:cs="Times New Roman"/>
          <w:sz w:val="28"/>
          <w:szCs w:val="28"/>
          <w:lang w:val="ru-RU"/>
        </w:rPr>
        <w:t> </w:t>
      </w:r>
      <w:proofErr w:type="spellStart"/>
      <w:r w:rsidRPr="0059555B">
        <w:rPr>
          <w:rFonts w:ascii="Times New Roman" w:eastAsia="Times New Roman" w:hAnsi="Times New Roman" w:cs="Times New Roman"/>
          <w:sz w:val="28"/>
          <w:szCs w:val="28"/>
        </w:rPr>
        <w:t>Рашкевича</w:t>
      </w:r>
      <w:proofErr w:type="spellEnd"/>
      <w:r w:rsidRPr="0059555B">
        <w:rPr>
          <w:rFonts w:ascii="Times New Roman" w:eastAsia="Times New Roman" w:hAnsi="Times New Roman" w:cs="Times New Roman"/>
          <w:sz w:val="28"/>
          <w:szCs w:val="28"/>
        </w:rPr>
        <w:t>. 2024. 114 с</w:t>
      </w:r>
      <w:r w:rsidRPr="0059555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r w:rsidRPr="0059555B">
        <w:rPr>
          <w:rFonts w:ascii="Times New Roman" w:eastAsia="Times New Roman" w:hAnsi="Times New Roman" w:cs="Times New Roman"/>
          <w:sz w:val="28"/>
          <w:szCs w:val="28"/>
        </w:rPr>
        <w:t>URL</w:t>
      </w:r>
      <w:r w:rsidRPr="0059555B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Pr="0059555B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hyperlink r:id="rId24" w:history="1">
        <w:r w:rsidRPr="0059555B">
          <w:rPr>
            <w:rStyle w:val="a5"/>
            <w:rFonts w:ascii="Times New Roman" w:eastAsia="Times New Roman" w:hAnsi="Times New Roman" w:cs="Times New Roman"/>
            <w:sz w:val="28"/>
            <w:szCs w:val="28"/>
          </w:rPr>
          <w:t>https://erasmusplus.org.ua/wp-content/uploads/2024/10/glosarijvo_2024_here_neo_ivo_napn_mon_30.09.2024.pdf</w:t>
        </w:r>
      </w:hyperlink>
      <w:r w:rsidRPr="0059555B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59555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</w:p>
    <w:p w:rsidR="000F19E1" w:rsidRPr="0059555B" w:rsidRDefault="000F19E1" w:rsidP="0059555B">
      <w:pPr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555B">
        <w:rPr>
          <w:rFonts w:ascii="Times New Roman" w:eastAsia="Times New Roman" w:hAnsi="Times New Roman" w:cs="Times New Roman"/>
          <w:sz w:val="28"/>
          <w:szCs w:val="28"/>
        </w:rPr>
        <w:t xml:space="preserve"> Бахрушин В.</w:t>
      </w:r>
      <w:r w:rsidRPr="0059555B">
        <w:rPr>
          <w:rFonts w:ascii="Times New Roman" w:eastAsia="Times New Roman" w:hAnsi="Times New Roman" w:cs="Times New Roman"/>
          <w:sz w:val="28"/>
          <w:szCs w:val="28"/>
          <w:lang w:val="ru-RU"/>
        </w:rPr>
        <w:t> </w:t>
      </w:r>
      <w:r w:rsidRPr="0059555B">
        <w:rPr>
          <w:rFonts w:ascii="Times New Roman" w:eastAsia="Times New Roman" w:hAnsi="Times New Roman" w:cs="Times New Roman"/>
          <w:sz w:val="28"/>
          <w:szCs w:val="28"/>
        </w:rPr>
        <w:t>Є. Проблеми розроблення стандартів третього рівня вищої освіти в Україні. Освітня аналітика України. 2021. № 4(15). С. 46</w:t>
      </w:r>
      <w:r w:rsidRPr="0059555B">
        <w:rPr>
          <w:rFonts w:ascii="Times New Roman" w:eastAsia="Times New Roman" w:hAnsi="Times New Roman" w:cs="Times New Roman"/>
          <w:sz w:val="28"/>
          <w:szCs w:val="28"/>
        </w:rPr>
        <w:sym w:font="Symbol" w:char="F02D"/>
      </w:r>
      <w:r w:rsidRPr="0059555B">
        <w:rPr>
          <w:rFonts w:ascii="Times New Roman" w:eastAsia="Times New Roman" w:hAnsi="Times New Roman" w:cs="Times New Roman"/>
          <w:sz w:val="28"/>
          <w:szCs w:val="28"/>
        </w:rPr>
        <w:t xml:space="preserve">59. URL : </w:t>
      </w:r>
      <w:hyperlink r:id="rId25" w:history="1">
        <w:r w:rsidRPr="0059555B">
          <w:rPr>
            <w:rStyle w:val="a5"/>
            <w:rFonts w:ascii="Times New Roman" w:eastAsia="Times New Roman" w:hAnsi="Times New Roman" w:cs="Times New Roman"/>
            <w:sz w:val="28"/>
            <w:szCs w:val="28"/>
          </w:rPr>
          <w:t>https://science.iea.gov.ua/wp-content/uploads/2022/01/EAU_415_2021-full.pdf</w:t>
        </w:r>
      </w:hyperlink>
      <w:r w:rsidRPr="0059555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0F19E1" w:rsidRPr="0059555B" w:rsidRDefault="000F19E1" w:rsidP="0059555B">
      <w:pPr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555B">
        <w:rPr>
          <w:rFonts w:ascii="Times New Roman" w:eastAsia="Times New Roman" w:hAnsi="Times New Roman" w:cs="Times New Roman"/>
          <w:sz w:val="28"/>
          <w:szCs w:val="28"/>
        </w:rPr>
        <w:t xml:space="preserve"> Бахрушин В.</w:t>
      </w:r>
      <w:r w:rsidRPr="0059555B">
        <w:rPr>
          <w:rFonts w:ascii="Times New Roman" w:eastAsia="Times New Roman" w:hAnsi="Times New Roman" w:cs="Times New Roman"/>
          <w:sz w:val="28"/>
          <w:szCs w:val="28"/>
          <w:lang w:val="ru-RU"/>
        </w:rPr>
        <w:t> </w:t>
      </w:r>
      <w:r w:rsidRPr="0059555B">
        <w:rPr>
          <w:rFonts w:ascii="Times New Roman" w:eastAsia="Times New Roman" w:hAnsi="Times New Roman" w:cs="Times New Roman"/>
          <w:sz w:val="28"/>
          <w:szCs w:val="28"/>
        </w:rPr>
        <w:t>Є. Стандартизація вимог до вищої освіти, як інструмент забезпечення якості вищої освіти: рівні вищої освіти та предметні області. Освітня аналітика України. 2020. № 2(9). С. 50–66. URL</w:t>
      </w:r>
      <w:r w:rsidRPr="0059555B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Pr="0059555B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hyperlink r:id="rId26" w:history="1">
        <w:r w:rsidRPr="0059555B">
          <w:rPr>
            <w:rStyle w:val="a5"/>
            <w:rFonts w:ascii="Times New Roman" w:eastAsia="Times New Roman" w:hAnsi="Times New Roman" w:cs="Times New Roman"/>
            <w:sz w:val="28"/>
            <w:szCs w:val="28"/>
          </w:rPr>
          <w:t>https://science.iea.gov.ua/wp-content/uploads/2020/10/4_Bakhrushin_29_2020_50_66.pdf</w:t>
        </w:r>
      </w:hyperlink>
      <w:r w:rsidRPr="0059555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0F19E1" w:rsidRPr="0059555B" w:rsidRDefault="000F19E1" w:rsidP="0059555B">
      <w:pPr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55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9555B">
        <w:rPr>
          <w:rFonts w:ascii="Times New Roman" w:eastAsia="Times New Roman" w:hAnsi="Times New Roman" w:cs="Times New Roman"/>
          <w:sz w:val="28"/>
          <w:szCs w:val="28"/>
        </w:rPr>
        <w:t>Рашкевич</w:t>
      </w:r>
      <w:proofErr w:type="spellEnd"/>
      <w:r w:rsidRPr="0059555B">
        <w:rPr>
          <w:rFonts w:ascii="Times New Roman" w:eastAsia="Times New Roman" w:hAnsi="Times New Roman" w:cs="Times New Roman"/>
          <w:sz w:val="28"/>
          <w:szCs w:val="28"/>
        </w:rPr>
        <w:t xml:space="preserve"> Ю.</w:t>
      </w:r>
      <w:r w:rsidRPr="0059555B">
        <w:rPr>
          <w:rFonts w:ascii="Times New Roman" w:eastAsia="Times New Roman" w:hAnsi="Times New Roman" w:cs="Times New Roman"/>
          <w:sz w:val="28"/>
          <w:szCs w:val="28"/>
          <w:lang w:val="ru-RU"/>
        </w:rPr>
        <w:t> </w:t>
      </w:r>
      <w:r w:rsidRPr="0059555B">
        <w:rPr>
          <w:rFonts w:ascii="Times New Roman" w:eastAsia="Times New Roman" w:hAnsi="Times New Roman" w:cs="Times New Roman"/>
          <w:sz w:val="28"/>
          <w:szCs w:val="28"/>
        </w:rPr>
        <w:t>М. Болонський процес: історія, стан та перспективи. Освітня аналітика України” 2018, № 3 (4), С. 5–16. URL</w:t>
      </w:r>
      <w:r w:rsidRPr="0059555B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Pr="0059555B">
        <w:rPr>
          <w:rFonts w:ascii="Times New Roman" w:eastAsia="Times New Roman" w:hAnsi="Times New Roman" w:cs="Times New Roman"/>
          <w:sz w:val="28"/>
          <w:szCs w:val="28"/>
        </w:rPr>
        <w:t xml:space="preserve">: https://science.iea.gov.ua/wp-content/uploads/2018/12/5_16_Rashkevich.pdf  </w:t>
      </w:r>
    </w:p>
    <w:p w:rsidR="000F19E1" w:rsidRPr="0059555B" w:rsidRDefault="000F19E1" w:rsidP="0059555B">
      <w:pPr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555B">
        <w:rPr>
          <w:rFonts w:ascii="Times New Roman" w:eastAsia="Times New Roman" w:hAnsi="Times New Roman" w:cs="Times New Roman"/>
          <w:sz w:val="28"/>
          <w:szCs w:val="28"/>
        </w:rPr>
        <w:t xml:space="preserve"> Розвиток системи забезпечення якості вищої освіти в Україні: інформаційно-аналітичний огляд</w:t>
      </w:r>
      <w:r w:rsidRPr="0059555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r w:rsidRPr="0059555B">
        <w:rPr>
          <w:rFonts w:ascii="Times New Roman" w:eastAsia="Times New Roman" w:hAnsi="Times New Roman" w:cs="Times New Roman"/>
          <w:sz w:val="28"/>
          <w:szCs w:val="28"/>
        </w:rPr>
        <w:t>URL</w:t>
      </w:r>
      <w:r w:rsidRPr="0059555B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Pr="0059555B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59555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hyperlink r:id="rId27" w:history="1">
        <w:r w:rsidRPr="0059555B">
          <w:rPr>
            <w:rStyle w:val="a5"/>
            <w:rFonts w:ascii="Times New Roman" w:eastAsia="Times New Roman" w:hAnsi="Times New Roman" w:cs="Times New Roman"/>
            <w:sz w:val="28"/>
            <w:szCs w:val="28"/>
          </w:rPr>
          <w:t>https://lib.iitta.gov.ua/9412/1/%D0%A0%D0%BE%D0%B7%D0%B2%D0%B8%D1%82%D0%BE%D0%BA_%D1%81%D0%B8%D1%81%D1%82%D0%B5%D0%BC%D0%B8_%D0%B7%D0%B0%D0%B1%D0%B5%D0%B7%D0%BF_%D1%8F%D0%BA%D0%BE%D1%81%D1%82%D0%B8.pdf</w:t>
        </w:r>
        <w:r w:rsidRPr="0059555B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/>
          </w:rPr>
          <w:t>/</w:t>
        </w:r>
      </w:hyperlink>
      <w:r w:rsidRPr="0059555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</w:p>
    <w:p w:rsidR="000F19E1" w:rsidRPr="000F0923" w:rsidRDefault="000F19E1" w:rsidP="0059555B">
      <w:pPr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555B">
        <w:rPr>
          <w:rFonts w:ascii="Times New Roman" w:eastAsia="Times New Roman" w:hAnsi="Times New Roman" w:cs="Times New Roman"/>
          <w:sz w:val="28"/>
          <w:szCs w:val="28"/>
        </w:rPr>
        <w:t xml:space="preserve"> Розроблення освітніх програм: методичні рекомендації / Авт.</w:t>
      </w:r>
      <w:r w:rsidRPr="0059555B">
        <w:rPr>
          <w:rFonts w:ascii="Times New Roman" w:eastAsia="Times New Roman" w:hAnsi="Times New Roman" w:cs="Times New Roman"/>
          <w:sz w:val="28"/>
          <w:szCs w:val="28"/>
          <w:lang w:val="ru-RU"/>
        </w:rPr>
        <w:t> </w:t>
      </w:r>
      <w:r w:rsidRPr="0059555B">
        <w:rPr>
          <w:rFonts w:ascii="Times New Roman" w:eastAsia="Times New Roman" w:hAnsi="Times New Roman" w:cs="Times New Roman"/>
          <w:sz w:val="28"/>
          <w:szCs w:val="28"/>
        </w:rPr>
        <w:t>: В.</w:t>
      </w:r>
      <w:r w:rsidRPr="0059555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59555B">
        <w:rPr>
          <w:rFonts w:ascii="Times New Roman" w:eastAsia="Times New Roman" w:hAnsi="Times New Roman" w:cs="Times New Roman"/>
          <w:sz w:val="28"/>
          <w:szCs w:val="28"/>
        </w:rPr>
        <w:t>М.</w:t>
      </w:r>
      <w:r w:rsidRPr="0059555B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Pr="0059555B">
        <w:rPr>
          <w:rFonts w:ascii="Times New Roman" w:eastAsia="Times New Roman" w:hAnsi="Times New Roman" w:cs="Times New Roman"/>
          <w:sz w:val="28"/>
          <w:szCs w:val="28"/>
        </w:rPr>
        <w:t>Захарченко, В.</w:t>
      </w:r>
      <w:r w:rsidRPr="0059555B">
        <w:rPr>
          <w:rFonts w:ascii="Times New Roman" w:eastAsia="Times New Roman" w:hAnsi="Times New Roman" w:cs="Times New Roman"/>
          <w:sz w:val="28"/>
          <w:szCs w:val="28"/>
          <w:lang w:val="ru-RU"/>
        </w:rPr>
        <w:t> </w:t>
      </w:r>
      <w:r w:rsidRPr="0059555B">
        <w:rPr>
          <w:rFonts w:ascii="Times New Roman" w:eastAsia="Times New Roman" w:hAnsi="Times New Roman" w:cs="Times New Roman"/>
          <w:sz w:val="28"/>
          <w:szCs w:val="28"/>
        </w:rPr>
        <w:t>І. Луговий, Ю. М. </w:t>
      </w:r>
      <w:proofErr w:type="spellStart"/>
      <w:r w:rsidRPr="0059555B">
        <w:rPr>
          <w:rFonts w:ascii="Times New Roman" w:eastAsia="Times New Roman" w:hAnsi="Times New Roman" w:cs="Times New Roman"/>
          <w:sz w:val="28"/>
          <w:szCs w:val="28"/>
        </w:rPr>
        <w:t>Рашкевич</w:t>
      </w:r>
      <w:proofErr w:type="spellEnd"/>
      <w:r w:rsidRPr="0059555B">
        <w:rPr>
          <w:rFonts w:ascii="Times New Roman" w:eastAsia="Times New Roman" w:hAnsi="Times New Roman" w:cs="Times New Roman"/>
          <w:sz w:val="28"/>
          <w:szCs w:val="28"/>
        </w:rPr>
        <w:t>, Ж. В.</w:t>
      </w:r>
      <w:r w:rsidRPr="0059555B">
        <w:rPr>
          <w:rFonts w:ascii="Times New Roman" w:eastAsia="Times New Roman" w:hAnsi="Times New Roman" w:cs="Times New Roman"/>
          <w:sz w:val="28"/>
          <w:szCs w:val="28"/>
          <w:lang w:val="ru-RU"/>
        </w:rPr>
        <w:t> </w:t>
      </w:r>
      <w:proofErr w:type="spellStart"/>
      <w:r w:rsidRPr="0059555B">
        <w:rPr>
          <w:rFonts w:ascii="Times New Roman" w:eastAsia="Times New Roman" w:hAnsi="Times New Roman" w:cs="Times New Roman"/>
          <w:sz w:val="28"/>
          <w:szCs w:val="28"/>
        </w:rPr>
        <w:t>Таланова</w:t>
      </w:r>
      <w:proofErr w:type="spellEnd"/>
      <w:r w:rsidRPr="0059555B">
        <w:rPr>
          <w:rFonts w:ascii="Times New Roman" w:eastAsia="Times New Roman" w:hAnsi="Times New Roman" w:cs="Times New Roman"/>
          <w:sz w:val="28"/>
          <w:szCs w:val="28"/>
        </w:rPr>
        <w:t xml:space="preserve"> / За ред. В.</w:t>
      </w:r>
      <w:r w:rsidRPr="0059555B">
        <w:rPr>
          <w:rFonts w:ascii="Times New Roman" w:eastAsia="Times New Roman" w:hAnsi="Times New Roman" w:cs="Times New Roman"/>
          <w:sz w:val="28"/>
          <w:szCs w:val="28"/>
          <w:lang w:val="ru-RU"/>
        </w:rPr>
        <w:t> </w:t>
      </w:r>
      <w:r w:rsidRPr="0059555B">
        <w:rPr>
          <w:rFonts w:ascii="Times New Roman" w:eastAsia="Times New Roman" w:hAnsi="Times New Roman" w:cs="Times New Roman"/>
          <w:sz w:val="28"/>
          <w:szCs w:val="28"/>
        </w:rPr>
        <w:t>Г.</w:t>
      </w:r>
      <w:r w:rsidRPr="0059555B">
        <w:rPr>
          <w:rFonts w:ascii="Times New Roman" w:eastAsia="Times New Roman" w:hAnsi="Times New Roman" w:cs="Times New Roman"/>
          <w:sz w:val="28"/>
          <w:szCs w:val="28"/>
          <w:lang w:val="ru-RU"/>
        </w:rPr>
        <w:t> </w:t>
      </w:r>
      <w:r w:rsidRPr="0059555B">
        <w:rPr>
          <w:rFonts w:ascii="Times New Roman" w:eastAsia="Times New Roman" w:hAnsi="Times New Roman" w:cs="Times New Roman"/>
          <w:sz w:val="28"/>
          <w:szCs w:val="28"/>
        </w:rPr>
        <w:t>Кременя. Київ : ДП «НВЦ «Пріоритети», 2014. 120 с. URL</w:t>
      </w:r>
      <w:r w:rsidRPr="0059555B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Pr="0059555B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hyperlink r:id="rId28" w:history="1">
        <w:r w:rsidRPr="0059555B">
          <w:rPr>
            <w:rStyle w:val="a5"/>
            <w:rFonts w:ascii="Times New Roman" w:eastAsia="Times New Roman" w:hAnsi="Times New Roman" w:cs="Times New Roman"/>
            <w:sz w:val="28"/>
            <w:szCs w:val="28"/>
          </w:rPr>
          <w:t>https://erasmusplus.org.ua/wp-content/uploads/2015/04/Rozroblennya_osv_program.pdf</w:t>
        </w:r>
      </w:hyperlink>
      <w:r w:rsidRPr="0059555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</w:p>
    <w:p w:rsidR="000F0923" w:rsidRDefault="000F0923" w:rsidP="000F0923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0F0923" w:rsidRPr="000F0923" w:rsidRDefault="000F0923" w:rsidP="000F09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"/>
        </w:rPr>
      </w:pPr>
      <w:r w:rsidRPr="000F0923">
        <w:rPr>
          <w:rFonts w:ascii="Times New Roman" w:eastAsia="Times New Roman" w:hAnsi="Times New Roman" w:cs="Times New Roman"/>
          <w:b/>
          <w:sz w:val="28"/>
          <w:szCs w:val="28"/>
          <w:lang w:val="uk"/>
        </w:rPr>
        <w:t>Генеральний директор директорату</w:t>
      </w:r>
    </w:p>
    <w:p w:rsidR="0079365B" w:rsidRPr="0059555B" w:rsidRDefault="000F0923" w:rsidP="0059555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F0923">
        <w:rPr>
          <w:rFonts w:ascii="Times New Roman" w:eastAsia="Times New Roman" w:hAnsi="Times New Roman" w:cs="Times New Roman"/>
          <w:b/>
          <w:sz w:val="28"/>
          <w:szCs w:val="28"/>
          <w:lang w:val="uk"/>
        </w:rPr>
        <w:t>вищої освіти і освіти дорослих                                                           Олег ШАРОВ</w:t>
      </w:r>
      <w:bookmarkStart w:id="2" w:name="_GoBack"/>
      <w:bookmarkEnd w:id="2"/>
    </w:p>
    <w:sectPr w:rsidR="0079365B" w:rsidRPr="0059555B" w:rsidSect="0059555B">
      <w:headerReference w:type="default" r:id="rId29"/>
      <w:pgSz w:w="11906" w:h="16838"/>
      <w:pgMar w:top="709" w:right="707" w:bottom="1134" w:left="1701" w:header="567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3815" w:rsidRDefault="00AE3815" w:rsidP="0059555B">
      <w:pPr>
        <w:spacing w:after="0" w:line="240" w:lineRule="auto"/>
      </w:pPr>
      <w:r>
        <w:separator/>
      </w:r>
    </w:p>
  </w:endnote>
  <w:endnote w:type="continuationSeparator" w:id="0">
    <w:p w:rsidR="00AE3815" w:rsidRDefault="00AE3815" w:rsidP="005955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5002EFF" w:usb1="C000E47F" w:usb2="0000002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3815" w:rsidRDefault="00AE3815" w:rsidP="0059555B">
      <w:pPr>
        <w:spacing w:after="0" w:line="240" w:lineRule="auto"/>
      </w:pPr>
      <w:r>
        <w:separator/>
      </w:r>
    </w:p>
  </w:footnote>
  <w:footnote w:type="continuationSeparator" w:id="0">
    <w:p w:rsidR="00AE3815" w:rsidRDefault="00AE3815" w:rsidP="005955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93082445"/>
      <w:docPartObj>
        <w:docPartGallery w:val="Page Numbers (Top of Page)"/>
        <w:docPartUnique/>
      </w:docPartObj>
    </w:sdtPr>
    <w:sdtContent>
      <w:p w:rsidR="0059555B" w:rsidRDefault="0059555B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0923">
          <w:rPr>
            <w:noProof/>
          </w:rPr>
          <w:t>10</w:t>
        </w:r>
        <w:r>
          <w:fldChar w:fldCharType="end"/>
        </w:r>
      </w:p>
    </w:sdtContent>
  </w:sdt>
  <w:p w:rsidR="0059555B" w:rsidRDefault="0059555B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229D8"/>
    <w:multiLevelType w:val="multilevel"/>
    <w:tmpl w:val="F18C42B2"/>
    <w:lvl w:ilvl="0">
      <w:start w:val="5"/>
      <w:numFmt w:val="bullet"/>
      <w:lvlText w:val="‒"/>
      <w:lvlJc w:val="left"/>
      <w:pPr>
        <w:ind w:left="1429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47535F8"/>
    <w:multiLevelType w:val="multilevel"/>
    <w:tmpl w:val="5622A776"/>
    <w:lvl w:ilvl="0">
      <w:start w:val="5"/>
      <w:numFmt w:val="bullet"/>
      <w:lvlText w:val="‒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D373104"/>
    <w:multiLevelType w:val="multilevel"/>
    <w:tmpl w:val="2FD8CEA4"/>
    <w:lvl w:ilvl="0">
      <w:start w:val="5"/>
      <w:numFmt w:val="bullet"/>
      <w:lvlText w:val="‒"/>
      <w:lvlJc w:val="left"/>
      <w:pPr>
        <w:ind w:left="786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50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6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467E040A"/>
    <w:multiLevelType w:val="multilevel"/>
    <w:tmpl w:val="45183988"/>
    <w:lvl w:ilvl="0">
      <w:start w:val="5"/>
      <w:numFmt w:val="bullet"/>
      <w:lvlText w:val="‒"/>
      <w:lvlJc w:val="left"/>
      <w:pPr>
        <w:ind w:left="1072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79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1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3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5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7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9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1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32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47AD75B7"/>
    <w:multiLevelType w:val="multilevel"/>
    <w:tmpl w:val="895AC366"/>
    <w:lvl w:ilvl="0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4F04242F"/>
    <w:multiLevelType w:val="multilevel"/>
    <w:tmpl w:val="B3E84042"/>
    <w:lvl w:ilvl="0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5676471A"/>
    <w:multiLevelType w:val="multilevel"/>
    <w:tmpl w:val="C67AEE7A"/>
    <w:lvl w:ilvl="0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61A70F18"/>
    <w:multiLevelType w:val="multilevel"/>
    <w:tmpl w:val="578C11E6"/>
    <w:lvl w:ilvl="0">
      <w:start w:val="1"/>
      <w:numFmt w:val="decimal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31B554E"/>
    <w:multiLevelType w:val="multilevel"/>
    <w:tmpl w:val="B524964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 w15:restartNumberingAfterBreak="0">
    <w:nsid w:val="639E5FC2"/>
    <w:multiLevelType w:val="multilevel"/>
    <w:tmpl w:val="E5966B9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 w15:restartNumberingAfterBreak="0">
    <w:nsid w:val="7EC5106F"/>
    <w:multiLevelType w:val="multilevel"/>
    <w:tmpl w:val="28A4A998"/>
    <w:lvl w:ilvl="0">
      <w:start w:val="5"/>
      <w:numFmt w:val="bullet"/>
      <w:lvlText w:val="‒"/>
      <w:lvlJc w:val="left"/>
      <w:pPr>
        <w:ind w:left="1063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783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3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3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3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3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3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3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3" w:hanging="360"/>
      </w:pPr>
      <w:rPr>
        <w:rFonts w:ascii="Noto Sans Symbols" w:eastAsia="Noto Sans Symbols" w:hAnsi="Noto Sans Symbols" w:cs="Noto Sans Symbols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5"/>
  </w:num>
  <w:num w:numId="5">
    <w:abstractNumId w:val="0"/>
  </w:num>
  <w:num w:numId="6">
    <w:abstractNumId w:val="3"/>
  </w:num>
  <w:num w:numId="7">
    <w:abstractNumId w:val="7"/>
  </w:num>
  <w:num w:numId="8">
    <w:abstractNumId w:val="4"/>
  </w:num>
  <w:num w:numId="9">
    <w:abstractNumId w:val="10"/>
  </w:num>
  <w:num w:numId="10">
    <w:abstractNumId w:val="8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839"/>
    <w:rsid w:val="00012DC3"/>
    <w:rsid w:val="00042AB8"/>
    <w:rsid w:val="0006666D"/>
    <w:rsid w:val="00066E69"/>
    <w:rsid w:val="00087445"/>
    <w:rsid w:val="000F0923"/>
    <w:rsid w:val="000F19E1"/>
    <w:rsid w:val="00106D2F"/>
    <w:rsid w:val="001075CA"/>
    <w:rsid w:val="00172EA9"/>
    <w:rsid w:val="0018335F"/>
    <w:rsid w:val="001B5C02"/>
    <w:rsid w:val="001C7DB3"/>
    <w:rsid w:val="002209F8"/>
    <w:rsid w:val="002238CE"/>
    <w:rsid w:val="00235C32"/>
    <w:rsid w:val="00243ECD"/>
    <w:rsid w:val="00290AB4"/>
    <w:rsid w:val="002B702A"/>
    <w:rsid w:val="003314E9"/>
    <w:rsid w:val="003D3A62"/>
    <w:rsid w:val="003F2020"/>
    <w:rsid w:val="0040233A"/>
    <w:rsid w:val="0046757E"/>
    <w:rsid w:val="004939BA"/>
    <w:rsid w:val="004D79A9"/>
    <w:rsid w:val="00574C54"/>
    <w:rsid w:val="0059555B"/>
    <w:rsid w:val="005A403B"/>
    <w:rsid w:val="005F5291"/>
    <w:rsid w:val="006B0CD9"/>
    <w:rsid w:val="006B6A16"/>
    <w:rsid w:val="006D3D40"/>
    <w:rsid w:val="00725C5B"/>
    <w:rsid w:val="00781545"/>
    <w:rsid w:val="0079365B"/>
    <w:rsid w:val="007C2814"/>
    <w:rsid w:val="007D5839"/>
    <w:rsid w:val="007E1106"/>
    <w:rsid w:val="007F60A7"/>
    <w:rsid w:val="008765A9"/>
    <w:rsid w:val="008A532C"/>
    <w:rsid w:val="008B2052"/>
    <w:rsid w:val="008B2726"/>
    <w:rsid w:val="008D2BFB"/>
    <w:rsid w:val="00901442"/>
    <w:rsid w:val="009830EB"/>
    <w:rsid w:val="00985D91"/>
    <w:rsid w:val="009E620A"/>
    <w:rsid w:val="00A63932"/>
    <w:rsid w:val="00A67CF9"/>
    <w:rsid w:val="00AE3815"/>
    <w:rsid w:val="00B95EB6"/>
    <w:rsid w:val="00BA5FD3"/>
    <w:rsid w:val="00BB2E05"/>
    <w:rsid w:val="00BB43F6"/>
    <w:rsid w:val="00BD6CF6"/>
    <w:rsid w:val="00BF52DD"/>
    <w:rsid w:val="00C04FD8"/>
    <w:rsid w:val="00C16487"/>
    <w:rsid w:val="00C63FC1"/>
    <w:rsid w:val="00C656F1"/>
    <w:rsid w:val="00CA0D98"/>
    <w:rsid w:val="00CA46D3"/>
    <w:rsid w:val="00CE3C8B"/>
    <w:rsid w:val="00D0019E"/>
    <w:rsid w:val="00DB1325"/>
    <w:rsid w:val="00E06EAE"/>
    <w:rsid w:val="00E12DCC"/>
    <w:rsid w:val="00E372EE"/>
    <w:rsid w:val="00E848D6"/>
    <w:rsid w:val="00EA3FD5"/>
    <w:rsid w:val="00EB73C5"/>
    <w:rsid w:val="00ED4889"/>
    <w:rsid w:val="00ED6D86"/>
    <w:rsid w:val="00F24256"/>
    <w:rsid w:val="00F3611C"/>
    <w:rsid w:val="00F61D24"/>
    <w:rsid w:val="00F70027"/>
    <w:rsid w:val="00F775B3"/>
    <w:rsid w:val="00F85E19"/>
    <w:rsid w:val="00FD6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119DE"/>
  <w15:docId w15:val="{389E606F-4805-4E3A-9E5E-F3C551BA8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7CF9"/>
    <w:pPr>
      <w:spacing w:after="160" w:line="254" w:lineRule="auto"/>
    </w:pPr>
    <w:rPr>
      <w:rFonts w:ascii="Calibri" w:eastAsia="Calibri" w:hAnsi="Calibri" w:cs="Calibri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372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6757E"/>
    <w:rPr>
      <w:b/>
      <w:bCs/>
    </w:rPr>
  </w:style>
  <w:style w:type="paragraph" w:customStyle="1" w:styleId="Default">
    <w:name w:val="Default"/>
    <w:rsid w:val="00574C5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styleId="a5">
    <w:name w:val="Hyperlink"/>
    <w:basedOn w:val="a0"/>
    <w:uiPriority w:val="99"/>
    <w:unhideWhenUsed/>
    <w:rsid w:val="000F19E1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A5F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BA5FD3"/>
    <w:rPr>
      <w:rFonts w:ascii="Segoe UI" w:eastAsia="Calibri" w:hAnsi="Segoe UI" w:cs="Segoe UI"/>
      <w:sz w:val="18"/>
      <w:szCs w:val="18"/>
      <w:lang w:eastAsia="uk-UA"/>
    </w:rPr>
  </w:style>
  <w:style w:type="paragraph" w:styleId="a8">
    <w:name w:val="header"/>
    <w:basedOn w:val="a"/>
    <w:link w:val="a9"/>
    <w:uiPriority w:val="99"/>
    <w:unhideWhenUsed/>
    <w:rsid w:val="0059555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59555B"/>
    <w:rPr>
      <w:rFonts w:ascii="Calibri" w:eastAsia="Calibri" w:hAnsi="Calibri" w:cs="Calibri"/>
      <w:lang w:eastAsia="uk-UA"/>
    </w:rPr>
  </w:style>
  <w:style w:type="paragraph" w:styleId="aa">
    <w:name w:val="footer"/>
    <w:basedOn w:val="a"/>
    <w:link w:val="ab"/>
    <w:uiPriority w:val="99"/>
    <w:unhideWhenUsed/>
    <w:rsid w:val="0059555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59555B"/>
    <w:rPr>
      <w:rFonts w:ascii="Calibri" w:eastAsia="Calibri" w:hAnsi="Calibri" w:cs="Calibri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13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on5.rada.gov.ua/laws/show/2145-19" TargetMode="External"/><Relationship Id="rId13" Type="http://schemas.openxmlformats.org/officeDocument/2006/relationships/hyperlink" Target="https://zakon.rada.gov.ua/laws/show/z0454-21" TargetMode="External"/><Relationship Id="rId18" Type="http://schemas.openxmlformats.org/officeDocument/2006/relationships/hyperlink" Target="https://ehea.info/Upload/document/ministerial_declarations/EHEAParis2018_Communique_AppendixIII_952778.pdf" TargetMode="External"/><Relationship Id="rId26" Type="http://schemas.openxmlformats.org/officeDocument/2006/relationships/hyperlink" Target="https://science.iea.gov.ua/wp-content/uploads/2020/10/4_Bakhrushin_29_2020_50_66.pdf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osvita.diia.gov.ua/uploads/1/7451-ramka_cifrovoi_kompetentnosti.pdf" TargetMode="External"/><Relationship Id="rId7" Type="http://schemas.openxmlformats.org/officeDocument/2006/relationships/hyperlink" Target="http://zakon4.rada.gov.ua/laws/show/1556-18" TargetMode="External"/><Relationship Id="rId12" Type="http://schemas.openxmlformats.org/officeDocument/2006/relationships/hyperlink" Target="https://zakon.rada.gov.ua/laws/show/261-2016" TargetMode="External"/><Relationship Id="rId17" Type="http://schemas.openxmlformats.org/officeDocument/2006/relationships/hyperlink" Target="http://www.ehea.info/Upload/TPG_A_QF_RO_MK_1_EQF_Brochure.pdf" TargetMode="External"/><Relationship Id="rId25" Type="http://schemas.openxmlformats.org/officeDocument/2006/relationships/hyperlink" Target="https://science.iea.gov.ua/wp-content/uploads/2022/01/EAU_415_2021-full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eur-lex.europa.eu/legal-content/EN/TXT/?uri=uriserv:OJ.C_.2018.189.01.0001.01.ENG&amp;toc=OJ:C:2018:189:TOC" TargetMode="External"/><Relationship Id="rId20" Type="http://schemas.openxmlformats.org/officeDocument/2006/relationships/hyperlink" Target="https://www.undp.org/uk/ukraine/tsili-staloho-rozvytku" TargetMode="External"/><Relationship Id="rId29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zakon4.rada.gov.ua/laws/show/266-2015-%D0%BF" TargetMode="External"/><Relationship Id="rId24" Type="http://schemas.openxmlformats.org/officeDocument/2006/relationships/hyperlink" Target="https://erasmusplus.org.ua/wp-content/uploads/2024/10/glosarijvo_2024_here_neo_ivo_napn_mon_30.09.2024.pdf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uis.unesco.org/sites/default/files/documents/international-standard-classification-of-education-fields-of-education-and-training-2013-detailed-field-descriptions-2015-en.pdf" TargetMode="External"/><Relationship Id="rId23" Type="http://schemas.openxmlformats.org/officeDocument/2006/relationships/hyperlink" Target="http://www.ehea.info/cid101886/tuning-educational-structures-europe.html" TargetMode="External"/><Relationship Id="rId28" Type="http://schemas.openxmlformats.org/officeDocument/2006/relationships/hyperlink" Target="https://erasmusplus.org.ua/wp-content/uploads/2015/04/Rozroblennya_osv_program.pdf" TargetMode="External"/><Relationship Id="rId10" Type="http://schemas.openxmlformats.org/officeDocument/2006/relationships/hyperlink" Target="http://zakon4.rada.gov.ua/laws/show/1341-2011-%D0%BF" TargetMode="External"/><Relationship Id="rId19" Type="http://schemas.openxmlformats.org/officeDocument/2006/relationships/hyperlink" Target="https://www.guninetwork.org/files/guni_heiw_8_complete_-_new_visions_for_higher_education_towards_2030_1.pdf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zakon.rada.gov.ua/laws/show/722/2019" TargetMode="External"/><Relationship Id="rId14" Type="http://schemas.openxmlformats.org/officeDocument/2006/relationships/hyperlink" Target="https://zakon.rada.gov.ua/rada/show/va327609-10" TargetMode="External"/><Relationship Id="rId22" Type="http://schemas.openxmlformats.org/officeDocument/2006/relationships/hyperlink" Target="https://rm.coe.int/rf-cdc-vol-2-/168097ec96" TargetMode="External"/><Relationship Id="rId27" Type="http://schemas.openxmlformats.org/officeDocument/2006/relationships/hyperlink" Target="https://lib.iitta.gov.ua/9412/1/%D0%A0%D0%BE%D0%B7%D0%B2%D0%B8%D1%82%D0%BE%D0%BA_%D1%81%D0%B8%D1%81%D1%82%D0%B5%D0%BC%D0%B8_%D0%B7%D0%B0%D0%B1%D0%B5%D0%B7%D0%BF_%D1%8F%D0%BA%D0%BE%D1%81%D1%82%D0%B8.pdf/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10</Pages>
  <Words>14726</Words>
  <Characters>8394</Characters>
  <Application>Microsoft Office Word</Application>
  <DocSecurity>0</DocSecurity>
  <Lines>69</Lines>
  <Paragraphs>46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Дідусенко Світлана Іванівна</cp:lastModifiedBy>
  <cp:revision>4</cp:revision>
  <cp:lastPrinted>2026-03-12T08:34:00Z</cp:lastPrinted>
  <dcterms:created xsi:type="dcterms:W3CDTF">2026-04-29T09:25:00Z</dcterms:created>
  <dcterms:modified xsi:type="dcterms:W3CDTF">2026-05-07T13:43:00Z</dcterms:modified>
</cp:coreProperties>
</file>