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140C0" w14:textId="77777777" w:rsidR="008D4C1D" w:rsidRPr="0094181D" w:rsidRDefault="008D4C1D" w:rsidP="0094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6804"/>
        <w:gridCol w:w="4111"/>
      </w:tblGrid>
      <w:tr w:rsidR="008D4C1D" w:rsidRPr="0094181D" w14:paraId="1459A2E7" w14:textId="77777777" w:rsidTr="00EB09E3">
        <w:trPr>
          <w:trHeight w:val="1056"/>
        </w:trPr>
        <w:tc>
          <w:tcPr>
            <w:tcW w:w="6804" w:type="dxa"/>
          </w:tcPr>
          <w:p w14:paraId="1C2DEEBA" w14:textId="77777777" w:rsidR="008D4C1D" w:rsidRPr="0094181D" w:rsidRDefault="008D4C1D" w:rsidP="0094181D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92C1B68" w14:textId="77777777" w:rsidR="008D4C1D" w:rsidRPr="0094181D" w:rsidRDefault="008D4C1D" w:rsidP="009418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1C242359" w14:textId="77777777" w:rsidR="008D4C1D" w:rsidRPr="0094181D" w:rsidRDefault="008D4C1D" w:rsidP="009418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</w:t>
            </w:r>
          </w:p>
          <w:p w14:paraId="316CDA82" w14:textId="77777777" w:rsidR="008D4C1D" w:rsidRPr="0094181D" w:rsidRDefault="008D4C1D" w:rsidP="009418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освіти і науки України</w:t>
            </w:r>
          </w:p>
          <w:p w14:paraId="38078A83" w14:textId="310E099C" w:rsidR="008D4C1D" w:rsidRPr="0094181D" w:rsidRDefault="0094181D" w:rsidP="009418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</w:t>
            </w:r>
            <w:r w:rsidR="008D4C1D"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 № ____</w:t>
            </w:r>
          </w:p>
        </w:tc>
      </w:tr>
    </w:tbl>
    <w:p w14:paraId="4DCB2D31" w14:textId="77777777" w:rsidR="008D4C1D" w:rsidRPr="0094181D" w:rsidRDefault="008D4C1D" w:rsidP="0094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919043" w14:textId="77777777" w:rsidR="008D4C1D" w:rsidRPr="0094181D" w:rsidRDefault="008D4C1D" w:rsidP="0094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581D8E" w14:textId="77777777" w:rsidR="008D4C1D" w:rsidRPr="0094181D" w:rsidRDefault="008D4C1D" w:rsidP="0094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728170" w14:textId="77777777" w:rsidR="008D4C1D" w:rsidRPr="0094181D" w:rsidRDefault="008D4C1D" w:rsidP="0094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DC9003" w14:textId="77777777" w:rsidR="008D4C1D" w:rsidRPr="0094181D" w:rsidRDefault="008D4C1D" w:rsidP="0094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8D9344" w14:textId="77777777" w:rsidR="008D4C1D" w:rsidRPr="0094181D" w:rsidRDefault="008D4C1D" w:rsidP="0094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5758D0" w14:textId="77777777" w:rsidR="008D4C1D" w:rsidRPr="0094181D" w:rsidRDefault="008D4C1D" w:rsidP="0094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ВИЩОЇ ОСВІТИ </w:t>
      </w:r>
    </w:p>
    <w:p w14:paraId="56F71DD8" w14:textId="77777777" w:rsidR="008D4C1D" w:rsidRPr="0094181D" w:rsidRDefault="008D4C1D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0D217" w14:textId="77777777" w:rsidR="008D4C1D" w:rsidRPr="0094181D" w:rsidRDefault="008D4C1D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C8A868" w14:textId="77777777" w:rsidR="008D4C1D" w:rsidRPr="0094181D" w:rsidRDefault="008D4C1D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F14E69" w14:textId="5B0798F3" w:rsidR="008D4C1D" w:rsidRPr="0094181D" w:rsidRDefault="008D4C1D" w:rsidP="009418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РІВЕНЬ ВИЩОЇ ОСВІТИ</w:t>
      </w: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5F8" w:rsidRPr="0094181D">
        <w:rPr>
          <w:rFonts w:ascii="Times New Roman" w:eastAsia="Times New Roman" w:hAnsi="Times New Roman" w:cs="Times New Roman"/>
          <w:sz w:val="28"/>
          <w:szCs w:val="28"/>
          <w:u w:val="single"/>
        </w:rPr>
        <w:t>третій</w:t>
      </w:r>
      <w:r w:rsidRPr="009418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</w:t>
      </w:r>
      <w:r w:rsidR="001445F8" w:rsidRPr="0094181D">
        <w:rPr>
          <w:rFonts w:ascii="Times New Roman" w:eastAsia="Times New Roman" w:hAnsi="Times New Roman" w:cs="Times New Roman"/>
          <w:sz w:val="28"/>
          <w:szCs w:val="28"/>
          <w:u w:val="single"/>
        </w:rPr>
        <w:t>освітньо-науковий</w:t>
      </w:r>
      <w:r w:rsidRPr="0094181D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14:paraId="3E59E790" w14:textId="77777777" w:rsidR="008D4C1D" w:rsidRPr="0094181D" w:rsidRDefault="008D4C1D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(назва рівня вищої освіти)</w:t>
      </w:r>
    </w:p>
    <w:p w14:paraId="1A155BDA" w14:textId="77777777" w:rsidR="008D4C1D" w:rsidRPr="0094181D" w:rsidRDefault="008D4C1D" w:rsidP="009418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717A2F" w14:textId="6300B2BB" w:rsidR="008D4C1D" w:rsidRPr="0094181D" w:rsidRDefault="008D4C1D" w:rsidP="009418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СТУПІНЬ ВИЩОЇ ОСВІТИ </w:t>
      </w:r>
      <w:r w:rsidR="001445F8" w:rsidRPr="0094181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доктор філософії</w:t>
      </w:r>
    </w:p>
    <w:p w14:paraId="5C693B8F" w14:textId="77777777" w:rsidR="008D4C1D" w:rsidRPr="0094181D" w:rsidRDefault="008D4C1D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(назва ступеня вищої освіти)</w:t>
      </w:r>
    </w:p>
    <w:p w14:paraId="4C1EB8A9" w14:textId="77777777" w:rsidR="008D4C1D" w:rsidRPr="0094181D" w:rsidRDefault="008D4C1D" w:rsidP="009418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7D2086" w14:textId="0B1711CA" w:rsidR="002663A0" w:rsidRDefault="008D4C1D" w:rsidP="002663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ГАЛУЗЬ ЗНАНЬ </w:t>
      </w:r>
      <w:r w:rsidR="002663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Pr="0094181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H Сільське, лісове, рибне господарство та ветеринарна </w:t>
      </w:r>
    </w:p>
    <w:p w14:paraId="519F11D2" w14:textId="1653E5AB" w:rsidR="008D4C1D" w:rsidRPr="0094181D" w:rsidRDefault="002663A0" w:rsidP="002663A0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</w:t>
      </w:r>
      <w:r w:rsidR="008D4C1D" w:rsidRPr="0094181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медицина</w:t>
      </w:r>
    </w:p>
    <w:p w14:paraId="5E7B8ABE" w14:textId="77777777" w:rsidR="008D4C1D" w:rsidRPr="0094181D" w:rsidRDefault="008D4C1D" w:rsidP="0094181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4181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(шифр та найменування галузі знань)</w:t>
      </w:r>
    </w:p>
    <w:p w14:paraId="4486729D" w14:textId="77777777" w:rsidR="008D4C1D" w:rsidRPr="0094181D" w:rsidRDefault="008D4C1D" w:rsidP="009418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E7D7D5" w14:textId="6B0EA651" w:rsidR="008D4C1D" w:rsidRPr="0094181D" w:rsidRDefault="008D4C1D" w:rsidP="009418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СПЕЦІАЛЬНІСТЬ 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Н2 Тваринництво</w:t>
      </w:r>
    </w:p>
    <w:p w14:paraId="7D500EAC" w14:textId="77777777" w:rsidR="008D4C1D" w:rsidRPr="0094181D" w:rsidRDefault="008D4C1D" w:rsidP="00941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4181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та найменування спеціальності)</w:t>
      </w:r>
    </w:p>
    <w:p w14:paraId="034FC5EA" w14:textId="77777777" w:rsidR="008D4C1D" w:rsidRPr="0094181D" w:rsidRDefault="008D4C1D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684500" w14:textId="77777777" w:rsidR="008D4C1D" w:rsidRPr="0094181D" w:rsidRDefault="008D4C1D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BE42D" w14:textId="77777777" w:rsidR="008D4C1D" w:rsidRPr="0094181D" w:rsidRDefault="008D4C1D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D4E4A" w14:textId="77777777" w:rsidR="008D4C1D" w:rsidRPr="0094181D" w:rsidRDefault="008D4C1D" w:rsidP="0094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14:paraId="0C1152B7" w14:textId="77777777" w:rsidR="008D4C1D" w:rsidRPr="0094181D" w:rsidRDefault="008D4C1D" w:rsidP="0094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9EE444" w14:textId="77777777" w:rsidR="008D4C1D" w:rsidRPr="0094181D" w:rsidRDefault="008D4C1D" w:rsidP="0094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A7B781" w14:textId="77777777" w:rsidR="008D4C1D" w:rsidRPr="0094181D" w:rsidRDefault="008D4C1D" w:rsidP="0094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14:paraId="0637AF8D" w14:textId="77777777" w:rsidR="008D4C1D" w:rsidRPr="0094181D" w:rsidRDefault="008D4C1D" w:rsidP="0094181D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665FA" w14:textId="77777777" w:rsidR="008D4C1D" w:rsidRPr="0094181D" w:rsidRDefault="008D4C1D" w:rsidP="0094181D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92F2AD" w14:textId="77777777" w:rsidR="008D4C1D" w:rsidRPr="0094181D" w:rsidRDefault="008D4C1D" w:rsidP="009418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14:paraId="42749BEF" w14:textId="27C81F35" w:rsidR="008D4C1D" w:rsidRPr="0094181D" w:rsidRDefault="008D4C1D" w:rsidP="0094181D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8D4C1D" w:rsidRPr="0094181D" w:rsidSect="00EB09E3">
          <w:headerReference w:type="default" r:id="rId7"/>
          <w:pgSz w:w="11906" w:h="16838"/>
          <w:pgMar w:top="850" w:right="566" w:bottom="850" w:left="1418" w:header="567" w:footer="113" w:gutter="0"/>
          <w:pgNumType w:start="1"/>
          <w:cols w:space="720"/>
          <w:titlePg/>
          <w:docGrid w:linePitch="299"/>
        </w:sect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</w:p>
    <w:p w14:paraId="0E8EE570" w14:textId="77777777" w:rsidR="008D4C1D" w:rsidRPr="0094181D" w:rsidRDefault="008D4C1D" w:rsidP="009418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Преамбула</w:t>
      </w:r>
    </w:p>
    <w:p w14:paraId="1B04A35A" w14:textId="4C4C6321" w:rsidR="008D4C1D" w:rsidRPr="0094181D" w:rsidRDefault="008D4C1D" w:rsidP="0094181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F3E2C" w14:textId="492318EE" w:rsidR="006A1779" w:rsidRPr="0094181D" w:rsidRDefault="006A1779" w:rsidP="0094181D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81D">
        <w:rPr>
          <w:rFonts w:ascii="Times New Roman" w:hAnsi="Times New Roman" w:cs="Times New Roman"/>
          <w:bCs/>
          <w:sz w:val="28"/>
          <w:szCs w:val="28"/>
        </w:rPr>
        <w:t>Стандарт вищої освіти України</w:t>
      </w:r>
      <w:r w:rsidRPr="00941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45F8" w:rsidRPr="0094181D">
        <w:rPr>
          <w:rFonts w:ascii="Times New Roman" w:hAnsi="Times New Roman" w:cs="Times New Roman"/>
          <w:sz w:val="28"/>
          <w:szCs w:val="28"/>
        </w:rPr>
        <w:t>третього</w:t>
      </w:r>
      <w:r w:rsidRPr="0094181D">
        <w:rPr>
          <w:rFonts w:ascii="Times New Roman" w:hAnsi="Times New Roman" w:cs="Times New Roman"/>
          <w:sz w:val="28"/>
          <w:szCs w:val="28"/>
        </w:rPr>
        <w:t xml:space="preserve"> (</w:t>
      </w:r>
      <w:r w:rsidR="001445F8" w:rsidRPr="0094181D">
        <w:rPr>
          <w:rFonts w:ascii="Times New Roman" w:hAnsi="Times New Roman" w:cs="Times New Roman"/>
          <w:sz w:val="28"/>
          <w:szCs w:val="28"/>
        </w:rPr>
        <w:t>освітньо-наукового</w:t>
      </w:r>
      <w:r w:rsidRPr="0094181D">
        <w:rPr>
          <w:rFonts w:ascii="Times New Roman" w:hAnsi="Times New Roman" w:cs="Times New Roman"/>
          <w:sz w:val="28"/>
          <w:szCs w:val="28"/>
        </w:rPr>
        <w:t>) рівня освіти</w:t>
      </w:r>
      <w:r w:rsidR="0094181D" w:rsidRPr="0094181D">
        <w:rPr>
          <w:rFonts w:ascii="Times New Roman" w:hAnsi="Times New Roman" w:cs="Times New Roman"/>
          <w:sz w:val="28"/>
          <w:szCs w:val="28"/>
        </w:rPr>
        <w:t xml:space="preserve"> (далі – Стандарт)</w:t>
      </w:r>
      <w:r w:rsidRPr="0094181D">
        <w:rPr>
          <w:rFonts w:ascii="Times New Roman" w:hAnsi="Times New Roman" w:cs="Times New Roman"/>
          <w:sz w:val="28"/>
          <w:szCs w:val="28"/>
        </w:rPr>
        <w:t>, ступ</w:t>
      </w:r>
      <w:r w:rsidR="0094181D" w:rsidRPr="0094181D">
        <w:rPr>
          <w:rFonts w:ascii="Times New Roman" w:hAnsi="Times New Roman" w:cs="Times New Roman"/>
          <w:sz w:val="28"/>
          <w:szCs w:val="28"/>
        </w:rPr>
        <w:t>інь</w:t>
      </w:r>
      <w:r w:rsidRPr="0094181D">
        <w:rPr>
          <w:rFonts w:ascii="Times New Roman" w:hAnsi="Times New Roman" w:cs="Times New Roman"/>
          <w:sz w:val="28"/>
          <w:szCs w:val="28"/>
        </w:rPr>
        <w:t xml:space="preserve"> вищої освіти </w:t>
      </w:r>
      <w:r w:rsidR="001445F8" w:rsidRPr="0094181D">
        <w:rPr>
          <w:rFonts w:ascii="Times New Roman" w:hAnsi="Times New Roman" w:cs="Times New Roman"/>
          <w:sz w:val="28"/>
          <w:szCs w:val="28"/>
        </w:rPr>
        <w:t>доктор філософії</w:t>
      </w:r>
      <w:r w:rsidRPr="0094181D">
        <w:rPr>
          <w:rFonts w:ascii="Times New Roman" w:hAnsi="Times New Roman" w:cs="Times New Roman"/>
          <w:sz w:val="28"/>
          <w:szCs w:val="28"/>
        </w:rPr>
        <w:t xml:space="preserve">, галузі знань 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="0094181D" w:rsidRPr="0094181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>Сільське, лісове, рибне господарство та ветеринарна медицина</w:t>
      </w:r>
      <w:r w:rsidRPr="0094181D">
        <w:rPr>
          <w:rFonts w:ascii="Times New Roman" w:hAnsi="Times New Roman" w:cs="Times New Roman"/>
          <w:sz w:val="28"/>
          <w:szCs w:val="28"/>
        </w:rPr>
        <w:t xml:space="preserve">, </w:t>
      </w:r>
      <w:r w:rsidRPr="0094181D">
        <w:rPr>
          <w:rFonts w:ascii="Times New Roman" w:hAnsi="Times New Roman" w:cs="Times New Roman"/>
          <w:bCs/>
          <w:sz w:val="28"/>
          <w:szCs w:val="28"/>
        </w:rPr>
        <w:t>спеціальн</w:t>
      </w:r>
      <w:r w:rsidR="0094181D" w:rsidRPr="0094181D">
        <w:rPr>
          <w:rFonts w:ascii="Times New Roman" w:hAnsi="Times New Roman" w:cs="Times New Roman"/>
          <w:bCs/>
          <w:sz w:val="28"/>
          <w:szCs w:val="28"/>
        </w:rPr>
        <w:t>і</w:t>
      </w:r>
      <w:r w:rsidRPr="0094181D">
        <w:rPr>
          <w:rFonts w:ascii="Times New Roman" w:hAnsi="Times New Roman" w:cs="Times New Roman"/>
          <w:bCs/>
          <w:sz w:val="28"/>
          <w:szCs w:val="28"/>
        </w:rPr>
        <w:t>ст</w:t>
      </w:r>
      <w:r w:rsidR="0094181D" w:rsidRPr="0094181D">
        <w:rPr>
          <w:rFonts w:ascii="Times New Roman" w:hAnsi="Times New Roman" w:cs="Times New Roman"/>
          <w:bCs/>
          <w:sz w:val="28"/>
          <w:szCs w:val="28"/>
        </w:rPr>
        <w:t>ь</w:t>
      </w:r>
      <w:r w:rsidRPr="0094181D">
        <w:rPr>
          <w:rFonts w:ascii="Times New Roman" w:hAnsi="Times New Roman" w:cs="Times New Roman"/>
          <w:sz w:val="28"/>
          <w:szCs w:val="28"/>
        </w:rPr>
        <w:t xml:space="preserve"> </w:t>
      </w:r>
      <w:r w:rsidR="0094181D" w:rsidRPr="0094181D">
        <w:rPr>
          <w:rFonts w:ascii="Times New Roman" w:eastAsia="Times New Roman" w:hAnsi="Times New Roman" w:cs="Times New Roman"/>
          <w:bCs/>
          <w:sz w:val="28"/>
          <w:szCs w:val="28"/>
        </w:rPr>
        <w:t>Н2 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>Тваринництво.</w:t>
      </w:r>
    </w:p>
    <w:p w14:paraId="591B8CDD" w14:textId="77777777" w:rsidR="006A1779" w:rsidRPr="0094181D" w:rsidRDefault="006A1779" w:rsidP="0094181D">
      <w:pPr>
        <w:pStyle w:val="rvps2"/>
        <w:shd w:val="clear" w:color="auto" w:fill="FFFFFF"/>
        <w:tabs>
          <w:tab w:val="left" w:pos="360"/>
        </w:tabs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14:paraId="10F7F1CD" w14:textId="1E50BF59" w:rsidR="006A1779" w:rsidRPr="0094181D" w:rsidRDefault="006A1779" w:rsidP="009418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4181D">
        <w:rPr>
          <w:sz w:val="28"/>
          <w:szCs w:val="28"/>
        </w:rPr>
        <w:t>Затверджено і введено в дію наказом Міністерства освіти і науки України від ________ № ___.</w:t>
      </w:r>
    </w:p>
    <w:p w14:paraId="1303EE16" w14:textId="77777777" w:rsidR="006A1779" w:rsidRPr="0094181D" w:rsidRDefault="006A1779" w:rsidP="009418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18D186B4" w14:textId="6642CB3B" w:rsidR="006A1779" w:rsidRPr="0094181D" w:rsidRDefault="006A1779" w:rsidP="009418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 xml:space="preserve">Стандарт розроблено членами підкомісії зі спеціальності 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>Н2</w:t>
      </w:r>
      <w:r w:rsidR="0094181D" w:rsidRPr="0094181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Тваринництво </w:t>
      </w:r>
      <w:r w:rsidRPr="0094181D">
        <w:rPr>
          <w:rFonts w:ascii="Times New Roman" w:hAnsi="Times New Roman" w:cs="Times New Roman"/>
          <w:sz w:val="28"/>
          <w:szCs w:val="28"/>
        </w:rPr>
        <w:t>Науково-методичної комісії №</w:t>
      </w:r>
      <w:r w:rsidR="0094181D" w:rsidRPr="0094181D">
        <w:rPr>
          <w:rFonts w:ascii="Times New Roman" w:hAnsi="Times New Roman" w:cs="Times New Roman"/>
          <w:sz w:val="28"/>
          <w:szCs w:val="28"/>
        </w:rPr>
        <w:t> </w:t>
      </w:r>
      <w:r w:rsidR="006665C8" w:rsidRPr="0094181D">
        <w:rPr>
          <w:rFonts w:ascii="Times New Roman" w:hAnsi="Times New Roman" w:cs="Times New Roman"/>
          <w:sz w:val="28"/>
          <w:szCs w:val="28"/>
        </w:rPr>
        <w:t>8</w:t>
      </w:r>
      <w:r w:rsidRPr="0094181D">
        <w:rPr>
          <w:rFonts w:ascii="Times New Roman" w:hAnsi="Times New Roman" w:cs="Times New Roman"/>
          <w:sz w:val="28"/>
          <w:szCs w:val="28"/>
        </w:rPr>
        <w:t xml:space="preserve"> з </w:t>
      </w:r>
      <w:r w:rsidR="006665C8" w:rsidRPr="0094181D">
        <w:rPr>
          <w:rFonts w:ascii="Times New Roman" w:hAnsi="Times New Roman" w:cs="Times New Roman"/>
          <w:sz w:val="28"/>
          <w:szCs w:val="28"/>
        </w:rPr>
        <w:t>сільського, лісового, рибного господарства та ветеринарної медицини</w:t>
      </w:r>
      <w:r w:rsidRPr="0094181D">
        <w:rPr>
          <w:rFonts w:ascii="Times New Roman" w:hAnsi="Times New Roman" w:cs="Times New Roman"/>
          <w:sz w:val="28"/>
          <w:szCs w:val="28"/>
        </w:rPr>
        <w:t xml:space="preserve"> сектору вищої освіти Науково-методичної ради Міністерства освіти і науки України:</w:t>
      </w:r>
    </w:p>
    <w:p w14:paraId="45DB8BEF" w14:textId="77777777" w:rsidR="006724D3" w:rsidRPr="0094181D" w:rsidRDefault="006724D3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>Лихач Анна Василівна – доктор сільськогосподарських наук, професор, професор кафедри прикладної біології, розведення та генетики тварин</w:t>
      </w:r>
      <w:r w:rsidRPr="009418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4181D">
        <w:rPr>
          <w:rFonts w:ascii="Times New Roman" w:hAnsi="Times New Roman" w:cs="Times New Roman"/>
          <w:sz w:val="28"/>
          <w:szCs w:val="28"/>
        </w:rPr>
        <w:t>Національного університету біоресурсів і природокористування України;</w:t>
      </w:r>
    </w:p>
    <w:p w14:paraId="12941C08" w14:textId="202B9D72" w:rsidR="006724D3" w:rsidRPr="0094181D" w:rsidRDefault="006724D3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 xml:space="preserve">Кузьменко Лариса Михайлівна – кандидат сільськогосподарських наук, доцент, </w:t>
      </w:r>
      <w:r w:rsidR="00FC235A" w:rsidRPr="0094181D">
        <w:rPr>
          <w:rFonts w:ascii="Times New Roman" w:hAnsi="Times New Roman" w:cs="Times New Roman"/>
          <w:sz w:val="28"/>
          <w:szCs w:val="28"/>
        </w:rPr>
        <w:t>професор</w:t>
      </w:r>
      <w:r w:rsidRPr="0094181D">
        <w:rPr>
          <w:rFonts w:ascii="Times New Roman" w:hAnsi="Times New Roman" w:cs="Times New Roman"/>
          <w:sz w:val="28"/>
          <w:szCs w:val="28"/>
        </w:rPr>
        <w:t xml:space="preserve"> кафедри біології продуктивності тварин імені академіка О. В. Квасницького Полтавського державного аграрного університету;</w:t>
      </w:r>
    </w:p>
    <w:p w14:paraId="570407F7" w14:textId="77777777" w:rsidR="006724D3" w:rsidRPr="0094181D" w:rsidRDefault="006724D3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4181D">
        <w:rPr>
          <w:rFonts w:ascii="Times New Roman" w:hAnsi="Times New Roman" w:cs="Times New Roman"/>
          <w:sz w:val="28"/>
          <w:szCs w:val="28"/>
          <w:lang w:eastAsia="en-US"/>
        </w:rPr>
        <w:t xml:space="preserve">Лісогурська Діна Володимирівна </w:t>
      </w:r>
      <w:r w:rsidRPr="0094181D">
        <w:rPr>
          <w:rFonts w:ascii="Times New Roman" w:hAnsi="Times New Roman" w:cs="Times New Roman"/>
          <w:sz w:val="28"/>
          <w:szCs w:val="28"/>
        </w:rPr>
        <w:t>–</w:t>
      </w:r>
      <w:r w:rsidRPr="009418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181D">
        <w:rPr>
          <w:rFonts w:ascii="Times New Roman" w:hAnsi="Times New Roman" w:cs="Times New Roman"/>
          <w:sz w:val="28"/>
          <w:szCs w:val="28"/>
        </w:rPr>
        <w:t>кандидат сільськогосподарських наук, доцент, завідувач кафедри біоресурсів, тваринництва та аквакультури Поліського національного університету</w:t>
      </w:r>
      <w:r w:rsidRPr="0094181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0B27D40" w14:textId="77777777" w:rsidR="006724D3" w:rsidRPr="0094181D" w:rsidRDefault="006724D3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>Ластовська Ірина Олександрівна – кандидат сільськогосподарських наук, доцент, доцент кафедри технології виробництва молока і м’яса Білоцерківського національного аграрного університету;</w:t>
      </w:r>
    </w:p>
    <w:p w14:paraId="6A7BD704" w14:textId="77777777" w:rsidR="006724D3" w:rsidRPr="0094181D" w:rsidRDefault="006724D3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>Була Людмила Валер’янівна – кандидат сільськогосподарських наук, доцент, доцент кафедри технології виробництва і переробки продукції тваринництва та кінології Сумського національного аграрного університету;</w:t>
      </w:r>
    </w:p>
    <w:p w14:paraId="2BF49B55" w14:textId="77777777" w:rsidR="006724D3" w:rsidRPr="0094181D" w:rsidRDefault="006724D3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94181D">
        <w:rPr>
          <w:rFonts w:ascii="Times New Roman" w:hAnsi="Times New Roman" w:cs="Times New Roman"/>
          <w:sz w:val="28"/>
          <w:szCs w:val="28"/>
        </w:rPr>
        <w:t>Попадюк Світлана Степанівна – кандидат сільськогосподарських наук, доцент, доцент кафедри технології виробництва і переробки продукції тваринництва Львівського національного університету ветеринарної медицини та біотехнологій імені С. З. Ґжицького.</w:t>
      </w:r>
    </w:p>
    <w:p w14:paraId="03B5A47E" w14:textId="77777777" w:rsidR="006A1779" w:rsidRPr="0094181D" w:rsidRDefault="006A1779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743490" w14:textId="77777777" w:rsidR="006A1779" w:rsidRPr="0094181D" w:rsidRDefault="006A1779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94181D">
        <w:rPr>
          <w:rFonts w:ascii="Times New Roman" w:hAnsi="Times New Roman" w:cs="Times New Roman"/>
          <w:b/>
          <w:sz w:val="28"/>
          <w:szCs w:val="28"/>
          <w:lang w:eastAsia="en-US"/>
        </w:rPr>
        <w:t>Фахівці, залучені до розроблення стандарту</w:t>
      </w:r>
      <w:r w:rsidRPr="0094181D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4A855D96" w14:textId="74EA0B43" w:rsidR="00021B19" w:rsidRPr="0094181D" w:rsidRDefault="00021B19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4181D">
        <w:rPr>
          <w:rFonts w:ascii="Times New Roman" w:hAnsi="Times New Roman" w:cs="Times New Roman"/>
          <w:bCs/>
          <w:sz w:val="28"/>
          <w:szCs w:val="28"/>
        </w:rPr>
        <w:t>Дудус</w:t>
      </w:r>
      <w:proofErr w:type="spellEnd"/>
      <w:r w:rsidRPr="0094181D">
        <w:rPr>
          <w:rFonts w:ascii="Times New Roman" w:hAnsi="Times New Roman" w:cs="Times New Roman"/>
          <w:bCs/>
          <w:sz w:val="28"/>
          <w:szCs w:val="28"/>
        </w:rPr>
        <w:t xml:space="preserve"> Тетяна Василівна</w:t>
      </w:r>
      <w:r w:rsidRPr="0094181D">
        <w:rPr>
          <w:rFonts w:ascii="Times New Roman" w:hAnsi="Times New Roman" w:cs="Times New Roman"/>
          <w:sz w:val="28"/>
          <w:szCs w:val="28"/>
        </w:rPr>
        <w:t xml:space="preserve"> – </w:t>
      </w:r>
      <w:r w:rsidRPr="0094181D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 педагогічних наук, завідувач відділу науково-методичного забезпечення біологічної освіти Державної установи «Науково-методичний центр вищої та фахової передвищої освіти».</w:t>
      </w:r>
    </w:p>
    <w:p w14:paraId="1C6F5878" w14:textId="77777777" w:rsidR="006A1779" w:rsidRPr="0094181D" w:rsidRDefault="006A1779" w:rsidP="0094181D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1C4AA" w14:textId="1CC3375C" w:rsidR="006A1779" w:rsidRDefault="006A1779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 xml:space="preserve">Стандарт розглянуто і схвалено на засіданні робочої групи підкомісії </w:t>
      </w:r>
      <w:r w:rsidR="00746446" w:rsidRPr="0094181D">
        <w:rPr>
          <w:rFonts w:ascii="Times New Roman" w:hAnsi="Times New Roman" w:cs="Times New Roman"/>
          <w:sz w:val="28"/>
          <w:szCs w:val="28"/>
        </w:rPr>
        <w:t>Н2</w:t>
      </w:r>
      <w:r w:rsidR="0094181D">
        <w:rPr>
          <w:rFonts w:ascii="Times New Roman" w:hAnsi="Times New Roman" w:cs="Times New Roman"/>
          <w:sz w:val="28"/>
          <w:szCs w:val="28"/>
        </w:rPr>
        <w:t> </w:t>
      </w:r>
      <w:r w:rsidR="00746446" w:rsidRPr="0094181D">
        <w:rPr>
          <w:rFonts w:ascii="Times New Roman" w:hAnsi="Times New Roman" w:cs="Times New Roman"/>
          <w:sz w:val="28"/>
          <w:szCs w:val="28"/>
        </w:rPr>
        <w:t>Тваринництво</w:t>
      </w:r>
      <w:r w:rsidRPr="0094181D">
        <w:rPr>
          <w:rFonts w:ascii="Times New Roman" w:hAnsi="Times New Roman" w:cs="Times New Roman"/>
          <w:sz w:val="28"/>
          <w:szCs w:val="28"/>
        </w:rPr>
        <w:t xml:space="preserve"> Науково-методичної комісії </w:t>
      </w:r>
      <w:r w:rsidR="00746446" w:rsidRPr="0094181D">
        <w:rPr>
          <w:rFonts w:ascii="Times New Roman" w:hAnsi="Times New Roman" w:cs="Times New Roman"/>
          <w:sz w:val="28"/>
          <w:szCs w:val="28"/>
        </w:rPr>
        <w:t>8</w:t>
      </w:r>
      <w:r w:rsidRPr="0094181D">
        <w:rPr>
          <w:rFonts w:ascii="Times New Roman" w:hAnsi="Times New Roman" w:cs="Times New Roman"/>
          <w:sz w:val="28"/>
          <w:szCs w:val="28"/>
        </w:rPr>
        <w:t xml:space="preserve"> з</w:t>
      </w:r>
      <w:r w:rsidR="00746446" w:rsidRPr="0094181D">
        <w:rPr>
          <w:rFonts w:ascii="Times New Roman" w:hAnsi="Times New Roman" w:cs="Times New Roman"/>
          <w:sz w:val="28"/>
          <w:szCs w:val="28"/>
        </w:rPr>
        <w:t xml:space="preserve"> сільського, лісового, рибного господарства та ветеринарної медицини</w:t>
      </w:r>
      <w:r w:rsidRPr="0094181D">
        <w:rPr>
          <w:rFonts w:ascii="Times New Roman" w:hAnsi="Times New Roman" w:cs="Times New Roman"/>
          <w:sz w:val="28"/>
          <w:szCs w:val="28"/>
        </w:rPr>
        <w:t xml:space="preserve">, протокол від </w:t>
      </w:r>
      <w:r w:rsidR="00746446" w:rsidRPr="0094181D">
        <w:rPr>
          <w:rFonts w:ascii="Times New Roman" w:hAnsi="Times New Roman" w:cs="Times New Roman"/>
          <w:sz w:val="28"/>
          <w:szCs w:val="28"/>
        </w:rPr>
        <w:t>________</w:t>
      </w:r>
      <w:r w:rsidRPr="0094181D">
        <w:rPr>
          <w:rFonts w:ascii="Times New Roman" w:hAnsi="Times New Roman" w:cs="Times New Roman"/>
          <w:sz w:val="28"/>
          <w:szCs w:val="28"/>
        </w:rPr>
        <w:t xml:space="preserve"> № </w:t>
      </w:r>
      <w:r w:rsidR="00746446" w:rsidRPr="0094181D">
        <w:rPr>
          <w:rFonts w:ascii="Times New Roman" w:hAnsi="Times New Roman" w:cs="Times New Roman"/>
          <w:sz w:val="28"/>
          <w:szCs w:val="28"/>
        </w:rPr>
        <w:t>___</w:t>
      </w:r>
    </w:p>
    <w:p w14:paraId="082F8D7B" w14:textId="5D69A33A" w:rsidR="0094181D" w:rsidRDefault="0094181D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A7D1CB" w14:textId="755F00C1" w:rsidR="0094181D" w:rsidRDefault="0094181D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ACEE6A" w14:textId="77777777" w:rsidR="0094181D" w:rsidRPr="0094181D" w:rsidRDefault="0094181D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029C21" w14:textId="5D56EFC3" w:rsidR="006A1779" w:rsidRPr="0094181D" w:rsidRDefault="006A1779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lastRenderedPageBreak/>
        <w:t xml:space="preserve">Стандарт розглянуто і схвалено на засіданні Науково-методичної комісії </w:t>
      </w:r>
      <w:r w:rsidR="00746446" w:rsidRPr="0094181D">
        <w:rPr>
          <w:rFonts w:ascii="Times New Roman" w:hAnsi="Times New Roman" w:cs="Times New Roman"/>
          <w:sz w:val="28"/>
          <w:szCs w:val="28"/>
        </w:rPr>
        <w:t>8 з сільського, лісового, рибного господарства та ветеринарної медицини</w:t>
      </w:r>
      <w:r w:rsidRPr="0094181D">
        <w:rPr>
          <w:rFonts w:ascii="Times New Roman" w:hAnsi="Times New Roman" w:cs="Times New Roman"/>
          <w:sz w:val="28"/>
          <w:szCs w:val="28"/>
        </w:rPr>
        <w:t xml:space="preserve">, протокол від </w:t>
      </w:r>
      <w:r w:rsidR="00746446" w:rsidRPr="0094181D">
        <w:rPr>
          <w:rFonts w:ascii="Times New Roman" w:hAnsi="Times New Roman" w:cs="Times New Roman"/>
          <w:sz w:val="28"/>
          <w:szCs w:val="28"/>
        </w:rPr>
        <w:t>________</w:t>
      </w:r>
      <w:r w:rsidRPr="0094181D">
        <w:rPr>
          <w:rFonts w:ascii="Times New Roman" w:hAnsi="Times New Roman" w:cs="Times New Roman"/>
          <w:sz w:val="28"/>
          <w:szCs w:val="28"/>
        </w:rPr>
        <w:t xml:space="preserve"> № </w:t>
      </w:r>
      <w:r w:rsidR="00746446" w:rsidRPr="0094181D">
        <w:rPr>
          <w:rFonts w:ascii="Times New Roman" w:hAnsi="Times New Roman" w:cs="Times New Roman"/>
          <w:sz w:val="28"/>
          <w:szCs w:val="28"/>
        </w:rPr>
        <w:t>___</w:t>
      </w:r>
      <w:r w:rsidRPr="0094181D">
        <w:rPr>
          <w:rFonts w:ascii="Times New Roman" w:hAnsi="Times New Roman" w:cs="Times New Roman"/>
          <w:sz w:val="28"/>
          <w:szCs w:val="28"/>
        </w:rPr>
        <w:t>.</w:t>
      </w:r>
    </w:p>
    <w:p w14:paraId="7A2C66E4" w14:textId="616D95B7" w:rsidR="006A1779" w:rsidRPr="0094181D" w:rsidRDefault="006A1779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 xml:space="preserve">Стандарт розглянуто та схвалено на засіданні сектору вищої освіти Науково-методичної ради Міністерства освіти і науки України, протокол від </w:t>
      </w:r>
      <w:r w:rsidR="00746446" w:rsidRPr="0094181D">
        <w:rPr>
          <w:rFonts w:ascii="Times New Roman" w:hAnsi="Times New Roman" w:cs="Times New Roman"/>
          <w:sz w:val="28"/>
          <w:szCs w:val="28"/>
        </w:rPr>
        <w:t>______</w:t>
      </w:r>
      <w:r w:rsidRPr="0094181D">
        <w:rPr>
          <w:rFonts w:ascii="Times New Roman" w:hAnsi="Times New Roman" w:cs="Times New Roman"/>
          <w:sz w:val="28"/>
          <w:szCs w:val="28"/>
        </w:rPr>
        <w:t xml:space="preserve"> № </w:t>
      </w:r>
      <w:r w:rsidR="00746446" w:rsidRPr="0094181D">
        <w:rPr>
          <w:rFonts w:ascii="Times New Roman" w:hAnsi="Times New Roman" w:cs="Times New Roman"/>
          <w:sz w:val="28"/>
          <w:szCs w:val="28"/>
        </w:rPr>
        <w:t>____</w:t>
      </w:r>
    </w:p>
    <w:p w14:paraId="4D5A41BC" w14:textId="30C88FCF" w:rsidR="00E77ED8" w:rsidRDefault="00E77ED8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1B678" w14:textId="494E6897" w:rsidR="0094181D" w:rsidRDefault="0094181D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Фахову експертизу здійснювали:</w:t>
      </w:r>
    </w:p>
    <w:p w14:paraId="79B1BECB" w14:textId="77777777" w:rsidR="0094181D" w:rsidRPr="0094181D" w:rsidRDefault="0094181D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29DA4" w14:textId="1A989E6B" w:rsidR="006A1779" w:rsidRPr="0094181D" w:rsidRDefault="006A1779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81D">
        <w:rPr>
          <w:rFonts w:ascii="Times New Roman" w:hAnsi="Times New Roman" w:cs="Times New Roman"/>
          <w:b/>
          <w:sz w:val="28"/>
          <w:szCs w:val="28"/>
        </w:rPr>
        <w:t>Методичну експертизу здійснювали:</w:t>
      </w:r>
    </w:p>
    <w:p w14:paraId="7810CA94" w14:textId="77777777" w:rsidR="006A1779" w:rsidRPr="0094181D" w:rsidRDefault="006A1779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2043F6" w14:textId="4B7A92C2" w:rsidR="006A1779" w:rsidRPr="0094181D" w:rsidRDefault="006A1779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 xml:space="preserve">Стандарт розглянуто після надходження всіх зауважень та пропозицій та схвалено на засіданні робочої групи підкомісії </w:t>
      </w:r>
      <w:r w:rsidR="00746446" w:rsidRPr="0094181D">
        <w:rPr>
          <w:rFonts w:ascii="Times New Roman" w:hAnsi="Times New Roman" w:cs="Times New Roman"/>
          <w:sz w:val="28"/>
          <w:szCs w:val="28"/>
        </w:rPr>
        <w:t>Н2 Тваринництво Науково-методичної комісії 8 з сільського, лісового, рибного господарства та ветеринарної медицини</w:t>
      </w:r>
    </w:p>
    <w:p w14:paraId="40DBF15C" w14:textId="77777777" w:rsidR="006A1779" w:rsidRPr="0094181D" w:rsidRDefault="006A1779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C72AB7" w14:textId="660DB044" w:rsidR="006A1779" w:rsidRPr="0094181D" w:rsidRDefault="006A1779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Стандарт погоджено </w:t>
      </w:r>
      <w:r w:rsidRPr="0094181D">
        <w:rPr>
          <w:rFonts w:ascii="Times New Roman" w:hAnsi="Times New Roman" w:cs="Times New Roman"/>
          <w:sz w:val="28"/>
          <w:szCs w:val="28"/>
        </w:rPr>
        <w:t xml:space="preserve">Національним агентством із забезпечення якості вищої освіти </w:t>
      </w:r>
      <w:r w:rsidRPr="009418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(протокол від </w:t>
      </w:r>
      <w:r w:rsidR="00746446" w:rsidRPr="009418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</w:t>
      </w:r>
      <w:r w:rsidRPr="009418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746446" w:rsidRPr="009418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9418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р. № </w:t>
      </w:r>
      <w:r w:rsidR="00746446" w:rsidRPr="009418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</w:t>
      </w:r>
      <w:r w:rsidRPr="009418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50524FB4" w14:textId="00C89345" w:rsidR="002C43F5" w:rsidRPr="0094181D" w:rsidRDefault="002C43F5" w:rsidP="0094181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DBB2F" w14:textId="615235A7" w:rsidR="008D4C1D" w:rsidRPr="0094181D" w:rsidRDefault="008D4C1D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ІІ. Загальна характеристика</w:t>
      </w:r>
    </w:p>
    <w:p w14:paraId="29E12149" w14:textId="77777777" w:rsidR="00F01550" w:rsidRPr="0094181D" w:rsidRDefault="00F01550" w:rsidP="0094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1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9"/>
        <w:gridCol w:w="6520"/>
      </w:tblGrid>
      <w:tr w:rsidR="008D4C1D" w:rsidRPr="0094181D" w14:paraId="17554076" w14:textId="77777777" w:rsidTr="0094181D">
        <w:trPr>
          <w:trHeight w:val="151"/>
        </w:trPr>
        <w:tc>
          <w:tcPr>
            <w:tcW w:w="3199" w:type="dxa"/>
          </w:tcPr>
          <w:p w14:paraId="4B72C77A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520" w:type="dxa"/>
          </w:tcPr>
          <w:p w14:paraId="284CCBA9" w14:textId="77777777" w:rsidR="008D4C1D" w:rsidRDefault="001445F8" w:rsidP="0094181D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третій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освітньо-науковий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) рівень</w:t>
            </w:r>
          </w:p>
          <w:p w14:paraId="0B069A2C" w14:textId="1AD63F72" w:rsidR="0094181D" w:rsidRPr="0094181D" w:rsidRDefault="0094181D" w:rsidP="0094181D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C1D" w:rsidRPr="0094181D" w14:paraId="6ACE52DC" w14:textId="77777777" w:rsidTr="0094181D">
        <w:trPr>
          <w:trHeight w:val="151"/>
        </w:trPr>
        <w:tc>
          <w:tcPr>
            <w:tcW w:w="3199" w:type="dxa"/>
          </w:tcPr>
          <w:p w14:paraId="3C96BB5C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6520" w:type="dxa"/>
          </w:tcPr>
          <w:p w14:paraId="5456805C" w14:textId="77777777" w:rsidR="008D4C1D" w:rsidRDefault="001445F8" w:rsidP="0094181D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філософії</w:t>
            </w:r>
          </w:p>
          <w:p w14:paraId="0F3E79AB" w14:textId="04D757F8" w:rsidR="0094181D" w:rsidRPr="0094181D" w:rsidRDefault="0094181D" w:rsidP="0094181D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C1D" w:rsidRPr="0094181D" w14:paraId="5AE0FA3D" w14:textId="77777777" w:rsidTr="0094181D">
        <w:tc>
          <w:tcPr>
            <w:tcW w:w="3199" w:type="dxa"/>
          </w:tcPr>
          <w:p w14:paraId="084DB58A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520" w:type="dxa"/>
          </w:tcPr>
          <w:p w14:paraId="283A2D1A" w14:textId="2A5485E7" w:rsidR="008D4C1D" w:rsidRPr="0094181D" w:rsidRDefault="009A7C84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 Сільське, лісове, рибне госпо</w:t>
            </w:r>
            <w:r w:rsidR="009418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дарство та ветеринарна медицина</w:t>
            </w:r>
          </w:p>
        </w:tc>
      </w:tr>
      <w:tr w:rsidR="008D4C1D" w:rsidRPr="0094181D" w14:paraId="3D2D1BB8" w14:textId="77777777" w:rsidTr="0094181D">
        <w:tc>
          <w:tcPr>
            <w:tcW w:w="3199" w:type="dxa"/>
          </w:tcPr>
          <w:p w14:paraId="03ECCE0E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520" w:type="dxa"/>
          </w:tcPr>
          <w:p w14:paraId="3D4719A5" w14:textId="27546799" w:rsidR="008D4C1D" w:rsidRDefault="0094181D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Н2 Тваринництво</w:t>
            </w:r>
          </w:p>
          <w:p w14:paraId="2EA9A509" w14:textId="39278C88" w:rsidR="0094181D" w:rsidRPr="0094181D" w:rsidRDefault="0094181D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7051" w:rsidRPr="0094181D" w14:paraId="4EA41685" w14:textId="77777777" w:rsidTr="0094181D">
        <w:tc>
          <w:tcPr>
            <w:tcW w:w="3199" w:type="dxa"/>
          </w:tcPr>
          <w:p w14:paraId="09923A21" w14:textId="0610C0F8" w:rsidR="00977051" w:rsidRPr="0094181D" w:rsidRDefault="00977051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Цілі навчання</w:t>
            </w:r>
          </w:p>
        </w:tc>
        <w:tc>
          <w:tcPr>
            <w:tcW w:w="6520" w:type="dxa"/>
          </w:tcPr>
          <w:p w14:paraId="49CCBE0F" w14:textId="53B322DE" w:rsidR="00977051" w:rsidRPr="0094181D" w:rsidRDefault="00977051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81D">
              <w:rPr>
                <w:rFonts w:ascii="Times New Roman" w:hAnsi="Times New Roman" w:cs="Times New Roman"/>
                <w:sz w:val="28"/>
                <w:szCs w:val="28"/>
              </w:rPr>
              <w:t>розв’язувати комплексні проблеми в галузі тваринництва та/або дослідницько-інноваційної діяльності</w:t>
            </w:r>
          </w:p>
        </w:tc>
      </w:tr>
      <w:tr w:rsidR="008D4C1D" w:rsidRPr="0094181D" w14:paraId="06D7D43C" w14:textId="77777777" w:rsidTr="0094181D">
        <w:tc>
          <w:tcPr>
            <w:tcW w:w="3199" w:type="dxa"/>
          </w:tcPr>
          <w:p w14:paraId="068D2655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назв освітніх програм</w:t>
            </w:r>
          </w:p>
        </w:tc>
        <w:tc>
          <w:tcPr>
            <w:tcW w:w="6520" w:type="dxa"/>
          </w:tcPr>
          <w:p w14:paraId="6DF5B96F" w14:textId="45C8BF0F" w:rsidR="008D4C1D" w:rsidRPr="0094181D" w:rsidRDefault="0094181D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8D4C1D" w:rsidRPr="0094181D" w14:paraId="3BAA6625" w14:textId="77777777" w:rsidTr="0094181D">
        <w:tc>
          <w:tcPr>
            <w:tcW w:w="3199" w:type="dxa"/>
          </w:tcPr>
          <w:p w14:paraId="20F5AD7B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Назви спеціалізацій (предметних спеціальностей)</w:t>
            </w:r>
          </w:p>
        </w:tc>
        <w:tc>
          <w:tcPr>
            <w:tcW w:w="6520" w:type="dxa"/>
          </w:tcPr>
          <w:p w14:paraId="7C0A8C04" w14:textId="44E58C17" w:rsidR="008D4C1D" w:rsidRPr="0094181D" w:rsidRDefault="0094181D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8D4C1D" w:rsidRPr="0094181D" w14:paraId="5B2FEDE8" w14:textId="77777777" w:rsidTr="0094181D">
        <w:trPr>
          <w:trHeight w:val="151"/>
        </w:trPr>
        <w:tc>
          <w:tcPr>
            <w:tcW w:w="3199" w:type="dxa"/>
          </w:tcPr>
          <w:p w14:paraId="131D7A7A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 здобуття вищої освіти (виключно для спеціальностей або освітніх програм із спеціальностей, що передбачають доступ до професій, для яких запроваджено додаткове регулювання)</w:t>
            </w:r>
          </w:p>
        </w:tc>
        <w:tc>
          <w:tcPr>
            <w:tcW w:w="6520" w:type="dxa"/>
          </w:tcPr>
          <w:p w14:paraId="6CF05669" w14:textId="0C28D65C" w:rsidR="008D4C1D" w:rsidRPr="0094181D" w:rsidRDefault="001445F8" w:rsidP="00941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8D4C1D" w:rsidRPr="0094181D" w14:paraId="04197435" w14:textId="77777777" w:rsidTr="0094181D">
        <w:trPr>
          <w:trHeight w:val="151"/>
        </w:trPr>
        <w:tc>
          <w:tcPr>
            <w:tcW w:w="3199" w:type="dxa"/>
          </w:tcPr>
          <w:p w14:paraId="58C6CF8C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Освітня кваліфікація </w:t>
            </w:r>
          </w:p>
        </w:tc>
        <w:tc>
          <w:tcPr>
            <w:tcW w:w="6520" w:type="dxa"/>
          </w:tcPr>
          <w:p w14:paraId="5A6F8A4C" w14:textId="7431A32D" w:rsidR="008D4C1D" w:rsidRPr="0094181D" w:rsidRDefault="001445F8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доктор філософії</w:t>
            </w:r>
            <w:r w:rsidR="00941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тваринництва</w:t>
            </w:r>
          </w:p>
        </w:tc>
      </w:tr>
      <w:tr w:rsidR="008D4C1D" w:rsidRPr="0094181D" w14:paraId="34C22B8E" w14:textId="77777777" w:rsidTr="0094181D">
        <w:trPr>
          <w:trHeight w:val="151"/>
        </w:trPr>
        <w:tc>
          <w:tcPr>
            <w:tcW w:w="3199" w:type="dxa"/>
          </w:tcPr>
          <w:p w14:paraId="5F8BCCA0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Професійна(і) кваліфікація(ї) </w:t>
            </w:r>
          </w:p>
        </w:tc>
        <w:tc>
          <w:tcPr>
            <w:tcW w:w="6520" w:type="dxa"/>
          </w:tcPr>
          <w:p w14:paraId="4A5B89CC" w14:textId="5D768F70" w:rsidR="008D4C1D" w:rsidRPr="0094181D" w:rsidRDefault="0094181D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регламентується</w:t>
            </w:r>
          </w:p>
        </w:tc>
      </w:tr>
      <w:tr w:rsidR="008D4C1D" w:rsidRPr="0094181D" w14:paraId="630879BF" w14:textId="77777777" w:rsidTr="0094181D">
        <w:trPr>
          <w:trHeight w:val="879"/>
        </w:trPr>
        <w:tc>
          <w:tcPr>
            <w:tcW w:w="3199" w:type="dxa"/>
          </w:tcPr>
          <w:p w14:paraId="180DB543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6520" w:type="dxa"/>
          </w:tcPr>
          <w:p w14:paraId="60EF9A8A" w14:textId="49773556" w:rsidR="008D4C1D" w:rsidRPr="0094181D" w:rsidRDefault="00C20773" w:rsidP="0094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  <w:r w:rsidR="0094181D">
              <w:rPr>
                <w:rFonts w:ascii="Times New Roman" w:hAnsi="Times New Roman" w:cs="Times New Roman"/>
                <w:sz w:val="28"/>
                <w:szCs w:val="28"/>
              </w:rPr>
              <w:t>здобуття освіти</w:t>
            </w:r>
            <w:r w:rsidRPr="0094181D">
              <w:rPr>
                <w:rFonts w:ascii="Times New Roman" w:hAnsi="Times New Roman" w:cs="Times New Roman"/>
                <w:sz w:val="28"/>
                <w:szCs w:val="28"/>
              </w:rPr>
              <w:t xml:space="preserve"> на науковому рівні вищої освіти з метою здобуття наукового ступеня доктора наук, а також набу</w:t>
            </w:r>
            <w:r w:rsidR="0094181D">
              <w:rPr>
                <w:rFonts w:ascii="Times New Roman" w:hAnsi="Times New Roman" w:cs="Times New Roman"/>
                <w:sz w:val="28"/>
                <w:szCs w:val="28"/>
              </w:rPr>
              <w:t>ття</w:t>
            </w:r>
            <w:r w:rsidRPr="0094181D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</w:t>
            </w:r>
            <w:r w:rsidR="0094181D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4181D"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</w:t>
            </w:r>
            <w:r w:rsidR="0094181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4181D">
              <w:rPr>
                <w:rFonts w:ascii="Times New Roman" w:hAnsi="Times New Roman" w:cs="Times New Roman"/>
                <w:sz w:val="28"/>
                <w:szCs w:val="28"/>
              </w:rPr>
              <w:t xml:space="preserve"> у системі освіти дорослих.</w:t>
            </w:r>
            <w:r w:rsidR="00941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C1D" w:rsidRPr="0094181D" w14:paraId="0CD5D3AE" w14:textId="77777777" w:rsidTr="0094181D">
        <w:trPr>
          <w:trHeight w:val="151"/>
        </w:trPr>
        <w:tc>
          <w:tcPr>
            <w:tcW w:w="3199" w:type="dxa"/>
          </w:tcPr>
          <w:p w14:paraId="57337784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Працевлаштування випускників </w:t>
            </w: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(обов’язково </w:t>
            </w:r>
          </w:p>
          <w:p w14:paraId="6C7CE8B4" w14:textId="77777777" w:rsidR="008D4C1D" w:rsidRPr="0094181D" w:rsidRDefault="008D4C1D" w:rsidP="0094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тільки для спеціальностей</w:t>
            </w:r>
            <w:r w:rsidRPr="00941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що передбачають доступ до професій, для яких запроваджено додаткове регулювання</w:t>
            </w: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0" w:type="dxa"/>
          </w:tcPr>
          <w:p w14:paraId="63108BF3" w14:textId="4F602DE1" w:rsidR="008D4C1D" w:rsidRPr="0094181D" w:rsidRDefault="00015790" w:rsidP="00941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4181D">
              <w:rPr>
                <w:sz w:val="28"/>
                <w:szCs w:val="28"/>
                <w:lang w:val="uk-UA"/>
              </w:rPr>
              <w:t xml:space="preserve">посади </w:t>
            </w:r>
            <w:r w:rsidR="002C43F5" w:rsidRPr="0094181D">
              <w:rPr>
                <w:sz w:val="28"/>
                <w:szCs w:val="28"/>
                <w:lang w:val="uk-UA"/>
              </w:rPr>
              <w:t>і</w:t>
            </w:r>
            <w:r w:rsidRPr="0094181D">
              <w:rPr>
                <w:sz w:val="28"/>
                <w:szCs w:val="28"/>
                <w:lang w:val="uk-UA"/>
              </w:rPr>
              <w:t xml:space="preserve"> види професійної діяльності визначаються </w:t>
            </w:r>
            <w:r w:rsidR="006214C6" w:rsidRPr="0094181D">
              <w:rPr>
                <w:sz w:val="28"/>
                <w:szCs w:val="28"/>
                <w:lang w:val="uk-UA"/>
              </w:rPr>
              <w:t xml:space="preserve">згідно з Національним класифікатором України: Класифікатор професій (ДК 003:2010) та/або </w:t>
            </w:r>
            <w:r w:rsidR="006214C6" w:rsidRPr="0094181D">
              <w:rPr>
                <w:i/>
                <w:iCs/>
                <w:sz w:val="28"/>
                <w:szCs w:val="28"/>
                <w:lang w:val="en-US"/>
              </w:rPr>
              <w:t>International</w:t>
            </w:r>
            <w:r w:rsidR="006214C6" w:rsidRPr="0094181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214C6" w:rsidRPr="0094181D">
              <w:rPr>
                <w:i/>
                <w:iCs/>
                <w:sz w:val="28"/>
                <w:szCs w:val="28"/>
                <w:lang w:val="en-US"/>
              </w:rPr>
              <w:t>Standard</w:t>
            </w:r>
            <w:r w:rsidR="006214C6" w:rsidRPr="0094181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214C6" w:rsidRPr="0094181D">
              <w:rPr>
                <w:i/>
                <w:iCs/>
                <w:sz w:val="28"/>
                <w:szCs w:val="28"/>
                <w:lang w:val="en-US"/>
              </w:rPr>
              <w:t>Classification</w:t>
            </w:r>
            <w:r w:rsidR="006214C6" w:rsidRPr="0094181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214C6" w:rsidRPr="0094181D">
              <w:rPr>
                <w:i/>
                <w:iCs/>
                <w:sz w:val="28"/>
                <w:szCs w:val="28"/>
                <w:lang w:val="en-US"/>
              </w:rPr>
              <w:t>of</w:t>
            </w:r>
            <w:r w:rsidR="006214C6" w:rsidRPr="0094181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214C6" w:rsidRPr="0094181D">
              <w:rPr>
                <w:i/>
                <w:iCs/>
                <w:sz w:val="28"/>
                <w:szCs w:val="28"/>
                <w:lang w:val="en-US"/>
              </w:rPr>
              <w:t>Occupations</w:t>
            </w:r>
            <w:r w:rsidR="006214C6" w:rsidRPr="0094181D">
              <w:rPr>
                <w:sz w:val="28"/>
                <w:szCs w:val="28"/>
                <w:lang w:val="uk-UA"/>
              </w:rPr>
              <w:t xml:space="preserve"> 2008 (</w:t>
            </w:r>
            <w:r w:rsidR="006214C6" w:rsidRPr="0094181D">
              <w:rPr>
                <w:sz w:val="28"/>
                <w:szCs w:val="28"/>
              </w:rPr>
              <w:t>ISCO</w:t>
            </w:r>
            <w:r w:rsidR="006214C6" w:rsidRPr="0094181D">
              <w:rPr>
                <w:sz w:val="28"/>
                <w:szCs w:val="28"/>
                <w:lang w:val="uk-UA"/>
              </w:rPr>
              <w:t>-08)</w:t>
            </w:r>
            <w:r w:rsidRPr="0094181D">
              <w:rPr>
                <w:sz w:val="28"/>
                <w:szCs w:val="28"/>
                <w:lang w:val="uk-UA"/>
              </w:rPr>
              <w:t xml:space="preserve"> та можуть уточнюватися в освітніх програмах і пояснювальній записці</w:t>
            </w:r>
          </w:p>
        </w:tc>
      </w:tr>
    </w:tbl>
    <w:p w14:paraId="6811BDB7" w14:textId="77777777" w:rsidR="00FC3BF8" w:rsidRPr="0094181D" w:rsidRDefault="00FC3BF8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E34F45" w14:textId="7CD27B55" w:rsidR="008D4C1D" w:rsidRPr="0094181D" w:rsidRDefault="008D4C1D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Обсяг кредитів ЄКТС, необхідний для здобуття </w:t>
      </w:r>
      <w:r w:rsidR="00584C9D"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ступеня вищої освіти </w:t>
      </w:r>
      <w:r w:rsidR="00FC3BF8" w:rsidRPr="0094181D">
        <w:rPr>
          <w:rFonts w:ascii="Times New Roman" w:eastAsia="Times New Roman" w:hAnsi="Times New Roman" w:cs="Times New Roman"/>
          <w:b/>
          <w:sz w:val="28"/>
          <w:szCs w:val="28"/>
        </w:rPr>
        <w:t>доктор філософії</w:t>
      </w:r>
    </w:p>
    <w:p w14:paraId="2964B800" w14:textId="77777777" w:rsidR="008D4C1D" w:rsidRPr="0094181D" w:rsidRDefault="008D4C1D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83A46" w14:textId="58E63228" w:rsidR="00FC3BF8" w:rsidRPr="0094181D" w:rsidRDefault="00FC3BF8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2s8eyo1" w:colFirst="0" w:colLast="0"/>
      <w:bookmarkEnd w:id="1"/>
      <w:r w:rsidRPr="0094181D">
        <w:rPr>
          <w:rFonts w:ascii="Times New Roman" w:eastAsia="Times New Roman" w:hAnsi="Times New Roman" w:cs="Times New Roman"/>
          <w:sz w:val="28"/>
          <w:szCs w:val="28"/>
        </w:rPr>
        <w:t>Відповідно до частини шостої статті п’ятої Закону України «Про вищу освіту»</w:t>
      </w:r>
      <w:r w:rsidR="00977051"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81D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нормативний строк підготовки доктора філософії в аспірантурі становить чотири роки. Освітньо-наукова програма складається з освітньої та наукової складових</w:t>
      </w:r>
      <w:r w:rsidR="005D0FF7" w:rsidRPr="00941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41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Мінімальний о</w:t>
      </w:r>
      <w:r w:rsidRPr="0094181D">
        <w:rPr>
          <w:rFonts w:ascii="Times New Roman" w:eastAsia="Times New Roman" w:hAnsi="Times New Roman" w:cs="Times New Roman"/>
          <w:color w:val="000000"/>
          <w:sz w:val="28"/>
          <w:szCs w:val="28"/>
        </w:rPr>
        <w:t>бсяг освітньої складової освітньо-наукової програми встановлюється Стандартом в межах від З0 до 60 кредитів ЄКТС.</w:t>
      </w:r>
    </w:p>
    <w:p w14:paraId="58B5B1DF" w14:textId="77777777" w:rsidR="008D4C1D" w:rsidRPr="0094181D" w:rsidRDefault="008D4C1D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53C017" w14:textId="77777777" w:rsidR="005D0FF7" w:rsidRPr="0094181D" w:rsidRDefault="008D4C1D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ІV. Мінімальний обсяг практичної підготовки для освітньо-професійних програм</w:t>
      </w:r>
    </w:p>
    <w:p w14:paraId="290B71D8" w14:textId="77777777" w:rsidR="005D0FF7" w:rsidRPr="0094181D" w:rsidRDefault="005D0FF7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AAD6B9" w14:textId="3B69E80A" w:rsidR="005D0FF7" w:rsidRPr="0094181D" w:rsidRDefault="005D0FF7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 xml:space="preserve">Мінімальний обсяг практичної підготовки для освітньо-наукової програми підготовки доктора філософії не встановлюється. Практична підготовка здобувачів реалізується в межах виконання індивідуального наукового плану, проведення власних наукових досліджень, педагогічної практики, участі у наукових проєктах, стажуваннях та інших формах науково-практичної діяльності. </w:t>
      </w:r>
    </w:p>
    <w:p w14:paraId="164E5C0B" w14:textId="77777777" w:rsidR="008D4C1D" w:rsidRPr="0094181D" w:rsidRDefault="008D4C1D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2DDCC6" w14:textId="4AB0749E" w:rsidR="008D4C1D" w:rsidRDefault="008D4C1D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81D">
        <w:rPr>
          <w:rFonts w:ascii="Times New Roman" w:hAnsi="Times New Roman" w:cs="Times New Roman"/>
          <w:b/>
          <w:sz w:val="28"/>
          <w:szCs w:val="28"/>
        </w:rPr>
        <w:t>V. Опис предметної області:</w:t>
      </w:r>
    </w:p>
    <w:p w14:paraId="6E76AAC9" w14:textId="77777777" w:rsidR="0094181D" w:rsidRPr="0094181D" w:rsidRDefault="0094181D" w:rsidP="009418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760A6E" w:rsidRPr="0094181D" w14:paraId="36496EFD" w14:textId="77777777" w:rsidTr="0094181D">
        <w:tc>
          <w:tcPr>
            <w:tcW w:w="2547" w:type="dxa"/>
          </w:tcPr>
          <w:p w14:paraId="0F88528E" w14:textId="0552F2F7" w:rsidR="00760A6E" w:rsidRPr="0094181D" w:rsidRDefault="00760A6E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Об’єкт (об’єкти) вивчення та/або діяльності </w:t>
            </w:r>
          </w:p>
          <w:p w14:paraId="6DA5781A" w14:textId="77777777" w:rsidR="00760A6E" w:rsidRPr="0094181D" w:rsidRDefault="00760A6E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14:paraId="7FFD5F99" w14:textId="45603C9D" w:rsidR="00760A6E" w:rsidRPr="0094181D" w:rsidRDefault="00760A6E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тварини, біологічні, технологічні та організаційні процеси, пов’язані з їх розведенням, утриманням, годівлею, відтворенням і раціональним використанням тварин, продукції тваринництва</w:t>
            </w:r>
          </w:p>
        </w:tc>
      </w:tr>
      <w:tr w:rsidR="00760A6E" w:rsidRPr="0094181D" w14:paraId="46835C8D" w14:textId="77777777" w:rsidTr="0094181D">
        <w:tc>
          <w:tcPr>
            <w:tcW w:w="2547" w:type="dxa"/>
          </w:tcPr>
          <w:p w14:paraId="41121105" w14:textId="12187ABB" w:rsidR="00760A6E" w:rsidRPr="0094181D" w:rsidRDefault="00760A6E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Теоретичний зміст предметної області </w:t>
            </w:r>
          </w:p>
          <w:p w14:paraId="3A33A3DF" w14:textId="77777777" w:rsidR="00760A6E" w:rsidRPr="0094181D" w:rsidRDefault="00760A6E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14:paraId="6A22722F" w14:textId="3823EB89" w:rsidR="00760A6E" w:rsidRPr="0094181D" w:rsidRDefault="00F94648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hAnsi="Times New Roman" w:cs="Times New Roman"/>
                <w:sz w:val="28"/>
                <w:szCs w:val="28"/>
              </w:rPr>
              <w:t xml:space="preserve">теорія, поняття, принципи та концепції біологічних і фізіологічних основ забезпечення продуктивності тварин, їх селекції, годівлі, навчання та/або тренування і відтворення, організації технологічних систем </w:t>
            </w:r>
            <w:r w:rsidRPr="00941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виробництва та/або переробки продукції тваринництва, а також сталого управління ними та виробничими ризиками.</w:t>
            </w:r>
          </w:p>
        </w:tc>
      </w:tr>
      <w:tr w:rsidR="00760A6E" w:rsidRPr="0094181D" w14:paraId="27839B13" w14:textId="77777777" w:rsidTr="0094181D">
        <w:tc>
          <w:tcPr>
            <w:tcW w:w="2547" w:type="dxa"/>
          </w:tcPr>
          <w:p w14:paraId="38826125" w14:textId="4840BBA7" w:rsidR="00760A6E" w:rsidRPr="0094181D" w:rsidRDefault="00F94648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Методи, методики та технології</w:t>
            </w:r>
          </w:p>
        </w:tc>
        <w:tc>
          <w:tcPr>
            <w:tcW w:w="7229" w:type="dxa"/>
          </w:tcPr>
          <w:p w14:paraId="7CD58CB3" w14:textId="288BCD20" w:rsidR="00760A6E" w:rsidRPr="0094181D" w:rsidRDefault="00F94648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методи, методики і технології у тваринництві та/або переробці отриманої продукції, спеціалізовані цифрові технології </w:t>
            </w:r>
          </w:p>
        </w:tc>
      </w:tr>
      <w:tr w:rsidR="00760A6E" w:rsidRPr="0094181D" w14:paraId="13A34D24" w14:textId="77777777" w:rsidTr="0094181D">
        <w:tc>
          <w:tcPr>
            <w:tcW w:w="2547" w:type="dxa"/>
          </w:tcPr>
          <w:p w14:paraId="6AC7F1F3" w14:textId="1399E979" w:rsidR="00F94648" w:rsidRPr="0094181D" w:rsidRDefault="00F94648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Інструменти та обладнання </w:t>
            </w:r>
          </w:p>
          <w:p w14:paraId="7EE0FF0A" w14:textId="77777777" w:rsidR="00760A6E" w:rsidRPr="0094181D" w:rsidRDefault="00760A6E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14:paraId="18A52C5B" w14:textId="5776DCDB" w:rsidR="00760A6E" w:rsidRPr="0094181D" w:rsidRDefault="007B2D94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94648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пеціалізовані інструменти, прилади, лабораторне і технологічне обладнання, цифрові засоби та програмне забезпечення, що використовуються для досліджень, управління й здійснення технологічних процесів у тваринництві </w:t>
            </w:r>
          </w:p>
        </w:tc>
      </w:tr>
      <w:tr w:rsidR="00760A6E" w:rsidRPr="0094181D" w14:paraId="564D51C0" w14:textId="77777777" w:rsidTr="0094181D">
        <w:tc>
          <w:tcPr>
            <w:tcW w:w="2547" w:type="dxa"/>
          </w:tcPr>
          <w:p w14:paraId="7AD32CC0" w14:textId="571343A7" w:rsidR="00760A6E" w:rsidRPr="0094181D" w:rsidRDefault="007B2D94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Виключення</w:t>
            </w:r>
          </w:p>
        </w:tc>
        <w:tc>
          <w:tcPr>
            <w:tcW w:w="7229" w:type="dxa"/>
          </w:tcPr>
          <w:p w14:paraId="1268B751" w14:textId="1957395F" w:rsidR="00760A6E" w:rsidRPr="0094181D" w:rsidRDefault="007B2D94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ветеринарна практика, ветеринарно-санітарний контроль харчових продуктів</w:t>
            </w:r>
          </w:p>
        </w:tc>
      </w:tr>
    </w:tbl>
    <w:p w14:paraId="7CB38ADE" w14:textId="34A3DF0D" w:rsidR="00760A6E" w:rsidRPr="0094181D" w:rsidRDefault="00760A6E" w:rsidP="0094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C95A82" w14:textId="0FE7FD45" w:rsidR="008D4C1D" w:rsidRPr="0094181D" w:rsidRDefault="008D4C1D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VI. Вимоги до освіти осіб, які можуть розпочати навчання за освітніми програмами </w:t>
      </w:r>
    </w:p>
    <w:p w14:paraId="1822BD02" w14:textId="77777777" w:rsidR="007B2D94" w:rsidRPr="0094181D" w:rsidRDefault="007B2D94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FD03DD" w14:textId="5D823DBA" w:rsidR="008D4C1D" w:rsidRPr="0094181D" w:rsidRDefault="007B2D94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 xml:space="preserve">Вимоги до рівня освіти осіб, які можуть розпочати навчання, визначаються відповідно до Закону України «Про вищу освіту». Для </w:t>
      </w:r>
      <w:r w:rsidR="00544AF1" w:rsidRPr="00941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здобуття </w:t>
      </w:r>
      <w:r w:rsidR="005D0FF7" w:rsidRPr="00941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третього (освітньо-наукового) рівня вищої освіти можуть вступати особи, </w:t>
      </w:r>
      <w:r w:rsidR="005D0FF7" w:rsidRPr="0094181D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 w:rsidR="005D0FF7" w:rsidRPr="0094181D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здобули освітній ступінь магістра</w:t>
      </w:r>
      <w:r w:rsidR="00544AF1" w:rsidRPr="009418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D69F5E" w14:textId="77777777" w:rsidR="00544AF1" w:rsidRPr="0094181D" w:rsidRDefault="00544AF1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8A102C" w14:textId="7C631C47" w:rsidR="008D4C1D" w:rsidRDefault="008D4C1D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VІІ. Перелік обов’язкових</w:t>
      </w: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випускника</w:t>
      </w:r>
    </w:p>
    <w:p w14:paraId="0140D552" w14:textId="77777777" w:rsidR="0094181D" w:rsidRPr="0094181D" w:rsidRDefault="0094181D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7B2D94" w:rsidRPr="0094181D" w14:paraId="71298D73" w14:textId="77777777" w:rsidTr="0094181D">
        <w:trPr>
          <w:trHeight w:val="378"/>
        </w:trPr>
        <w:tc>
          <w:tcPr>
            <w:tcW w:w="9776" w:type="dxa"/>
            <w:gridSpan w:val="2"/>
          </w:tcPr>
          <w:p w14:paraId="51597D52" w14:textId="592160EA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Загальні компетентності</w:t>
            </w:r>
          </w:p>
        </w:tc>
      </w:tr>
      <w:tr w:rsidR="007B2D94" w:rsidRPr="0094181D" w14:paraId="1AD814D9" w14:textId="77777777" w:rsidTr="0094181D">
        <w:tc>
          <w:tcPr>
            <w:tcW w:w="988" w:type="dxa"/>
          </w:tcPr>
          <w:p w14:paraId="62246CBC" w14:textId="26BBD811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ЗК1</w:t>
            </w:r>
          </w:p>
        </w:tc>
        <w:tc>
          <w:tcPr>
            <w:tcW w:w="8788" w:type="dxa"/>
          </w:tcPr>
          <w:p w14:paraId="2A6C6128" w14:textId="1ACEE4F3" w:rsidR="007B2D94" w:rsidRPr="0094181D" w:rsidRDefault="00F444E4" w:rsidP="0094181D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94181D">
              <w:rPr>
                <w:color w:val="000000"/>
                <w:sz w:val="28"/>
                <w:szCs w:val="28"/>
                <w:lang w:val="uk-UA"/>
              </w:rPr>
              <w:t>здатність спілкуватися українською мовою усно і письмово з питань професійної наукової діяльності, узагальнювати інформацію з різних джерел і робити аргументований виклад у логічній, послідовній формі у складних ситуаціях</w:t>
            </w:r>
            <w:r w:rsidR="00C9396C" w:rsidRPr="0094181D">
              <w:rPr>
                <w:b/>
                <w:bCs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7B2D94" w:rsidRPr="0094181D" w14:paraId="274EAD30" w14:textId="77777777" w:rsidTr="0094181D">
        <w:tc>
          <w:tcPr>
            <w:tcW w:w="988" w:type="dxa"/>
          </w:tcPr>
          <w:p w14:paraId="6EA49016" w14:textId="74009DB5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ЗК2</w:t>
            </w:r>
          </w:p>
        </w:tc>
        <w:tc>
          <w:tcPr>
            <w:tcW w:w="8788" w:type="dxa"/>
          </w:tcPr>
          <w:p w14:paraId="3A38923B" w14:textId="0E3200E4" w:rsidR="007B2D94" w:rsidRPr="0094181D" w:rsidRDefault="00F444E4" w:rsidP="00941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4181D">
              <w:rPr>
                <w:color w:val="000000"/>
                <w:sz w:val="28"/>
                <w:szCs w:val="28"/>
                <w:lang w:val="uk-UA"/>
              </w:rPr>
              <w:t>здатність спілкуватися з питань професійної наукової діяльності іноземною, зокрема англійською, мовою усно і письмово на рівні В2 CEFR</w:t>
            </w:r>
            <w:r w:rsidR="00C9396C" w:rsidRPr="0094181D">
              <w:rPr>
                <w:b/>
                <w:bCs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7B2D94" w:rsidRPr="0094181D" w14:paraId="53ACADD9" w14:textId="77777777" w:rsidTr="0094181D">
        <w:tc>
          <w:tcPr>
            <w:tcW w:w="988" w:type="dxa"/>
          </w:tcPr>
          <w:p w14:paraId="1056D66B" w14:textId="1AC8B759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ЗК3</w:t>
            </w:r>
          </w:p>
        </w:tc>
        <w:tc>
          <w:tcPr>
            <w:tcW w:w="8788" w:type="dxa"/>
          </w:tcPr>
          <w:p w14:paraId="6E6C8163" w14:textId="2F58F0AA" w:rsidR="007B2D94" w:rsidRPr="0094181D" w:rsidRDefault="00F444E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здатність застосовувати наукові, зокрема математичні знання та методи, знання у сфері інженерії та технологій у професійній науковій діяльності та/або участі у суспільному житті</w:t>
            </w:r>
          </w:p>
        </w:tc>
      </w:tr>
      <w:tr w:rsidR="007B2D94" w:rsidRPr="0094181D" w14:paraId="2ACD150C" w14:textId="77777777" w:rsidTr="0094181D">
        <w:tc>
          <w:tcPr>
            <w:tcW w:w="988" w:type="dxa"/>
          </w:tcPr>
          <w:p w14:paraId="2296337A" w14:textId="143BE1C0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ЗК4</w:t>
            </w:r>
          </w:p>
        </w:tc>
        <w:tc>
          <w:tcPr>
            <w:tcW w:w="8788" w:type="dxa"/>
          </w:tcPr>
          <w:p w14:paraId="77419A65" w14:textId="02156854" w:rsidR="007B2D94" w:rsidRPr="0094181D" w:rsidRDefault="00C9396C" w:rsidP="0094181D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94181D">
              <w:rPr>
                <w:color w:val="000000"/>
                <w:sz w:val="28"/>
                <w:szCs w:val="28"/>
                <w:lang w:val="uk-UA"/>
              </w:rPr>
              <w:t xml:space="preserve">здатність застосовувати сучасні цифрові інструменти і технології, створювати цифровий контент, захищати інформацію у професійній </w:t>
            </w:r>
            <w:r w:rsidR="00F444E4" w:rsidRPr="0094181D">
              <w:rPr>
                <w:color w:val="000000"/>
                <w:sz w:val="28"/>
                <w:szCs w:val="28"/>
                <w:lang w:val="uk-UA"/>
              </w:rPr>
              <w:t>науковій діяльності</w:t>
            </w:r>
          </w:p>
        </w:tc>
      </w:tr>
      <w:tr w:rsidR="007B2D94" w:rsidRPr="0094181D" w14:paraId="4E1F965E" w14:textId="77777777" w:rsidTr="0094181D">
        <w:tc>
          <w:tcPr>
            <w:tcW w:w="988" w:type="dxa"/>
          </w:tcPr>
          <w:p w14:paraId="18AD26AF" w14:textId="17402C20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ЗК5</w:t>
            </w:r>
          </w:p>
        </w:tc>
        <w:tc>
          <w:tcPr>
            <w:tcW w:w="8788" w:type="dxa"/>
          </w:tcPr>
          <w:p w14:paraId="45B1B954" w14:textId="0A500555" w:rsidR="007B2D94" w:rsidRPr="0094181D" w:rsidRDefault="00F444E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здатність до саморозвитку, підтримки власного фізичного і психічного здоров’я та сприяння іншим у такій підтримці, забезпечення ефективного керування часом та інформацією, конструктивної командної співпраці та вирішення конфліктів, зокрема в інклюзивному та підтримуючому контексті, участі у суспільному житті, здобуття нових наукових кваліфікацій</w:t>
            </w:r>
          </w:p>
        </w:tc>
      </w:tr>
      <w:tr w:rsidR="007B2D94" w:rsidRPr="0094181D" w14:paraId="105CE5D4" w14:textId="77777777" w:rsidTr="0094181D">
        <w:tc>
          <w:tcPr>
            <w:tcW w:w="988" w:type="dxa"/>
          </w:tcPr>
          <w:p w14:paraId="2CD87F99" w14:textId="01AE08E5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ЗК6</w:t>
            </w:r>
          </w:p>
        </w:tc>
        <w:tc>
          <w:tcPr>
            <w:tcW w:w="8788" w:type="dxa"/>
          </w:tcPr>
          <w:p w14:paraId="08A3D632" w14:textId="3AE944CE" w:rsidR="007B2D94" w:rsidRPr="0094181D" w:rsidRDefault="00F444E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здатність реалізовувати свої права і обов’язки як члена суспільства на основі усвідомлення цінностей громадянського (вільного </w:t>
            </w:r>
            <w:r w:rsidRPr="00941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організовувати національний спротив, захищати Батьківщину, здійснювати професійну наукову діяльність із дотриманням принципів академічної етики та неприпустимості корупції</w:t>
            </w:r>
          </w:p>
        </w:tc>
      </w:tr>
      <w:tr w:rsidR="007B2D94" w:rsidRPr="0094181D" w14:paraId="4754FF3E" w14:textId="77777777" w:rsidTr="0094181D">
        <w:tc>
          <w:tcPr>
            <w:tcW w:w="988" w:type="dxa"/>
          </w:tcPr>
          <w:p w14:paraId="56E9A931" w14:textId="39B5C0F0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ЗК7</w:t>
            </w:r>
          </w:p>
        </w:tc>
        <w:tc>
          <w:tcPr>
            <w:tcW w:w="8788" w:type="dxa"/>
          </w:tcPr>
          <w:p w14:paraId="5D0C98F6" w14:textId="220162C7" w:rsidR="007B2D94" w:rsidRPr="0094181D" w:rsidRDefault="00F444E4" w:rsidP="0094181D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94181D">
              <w:rPr>
                <w:color w:val="000000"/>
                <w:sz w:val="28"/>
                <w:szCs w:val="28"/>
                <w:lang w:val="uk-UA"/>
              </w:rPr>
              <w:t>здатність діяти творчо, ініціативно та наполегливо при вирішенні проблем, критично мислити, діяти у співпраці, планувати та керувати науковими проєктами у сфері професійної діяльності, які мають культурну, соціальну чи фінансову цінність</w:t>
            </w:r>
          </w:p>
        </w:tc>
      </w:tr>
      <w:tr w:rsidR="007B2D94" w:rsidRPr="0094181D" w14:paraId="7C315B06" w14:textId="77777777" w:rsidTr="0094181D">
        <w:tc>
          <w:tcPr>
            <w:tcW w:w="988" w:type="dxa"/>
          </w:tcPr>
          <w:p w14:paraId="22D0BA41" w14:textId="764F3136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ЗК8</w:t>
            </w:r>
          </w:p>
        </w:tc>
        <w:tc>
          <w:tcPr>
            <w:tcW w:w="8788" w:type="dxa"/>
          </w:tcPr>
          <w:p w14:paraId="3C860317" w14:textId="0ECF0464" w:rsidR="007B2D94" w:rsidRPr="0094181D" w:rsidRDefault="00F444E4" w:rsidP="0094181D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94181D">
              <w:rPr>
                <w:color w:val="000000"/>
                <w:sz w:val="28"/>
                <w:szCs w:val="28"/>
                <w:lang w:val="uk-UA"/>
              </w:rPr>
              <w:t xml:space="preserve">здатність жити і здійснювати професійну наукову діяльність у мультикультурному та мультилінгвальному середовищі на основі розуміння та поваги до того, </w:t>
            </w:r>
            <w:r w:rsidRPr="0094181D">
              <w:rPr>
                <w:sz w:val="28"/>
                <w:szCs w:val="28"/>
                <w:lang w:val="uk-UA"/>
              </w:rPr>
              <w:t>як ідеї та сенси творчо виражаються та передаються</w:t>
            </w:r>
            <w:r w:rsidRPr="0094181D">
              <w:rPr>
                <w:color w:val="000000"/>
                <w:sz w:val="28"/>
                <w:szCs w:val="28"/>
                <w:lang w:val="uk-UA"/>
              </w:rPr>
              <w:t xml:space="preserve"> в різних культурах і через низку мистецтв та інших культурних форм, розвивати і застосовувати власні ідеї у професійній науковій діяльності з відчуттям свого місця або ролі в суспільстві у різний спосіб та в різних контекстах</w:t>
            </w:r>
          </w:p>
        </w:tc>
      </w:tr>
      <w:tr w:rsidR="007B2D94" w:rsidRPr="0094181D" w14:paraId="0B5DF559" w14:textId="77777777" w:rsidTr="0094181D">
        <w:tc>
          <w:tcPr>
            <w:tcW w:w="9776" w:type="dxa"/>
            <w:gridSpan w:val="2"/>
          </w:tcPr>
          <w:p w14:paraId="572A4320" w14:textId="44EB7E57" w:rsidR="007B2D94" w:rsidRPr="0094181D" w:rsidRDefault="007B2D94" w:rsidP="0094181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 компетентності</w:t>
            </w:r>
          </w:p>
        </w:tc>
      </w:tr>
      <w:tr w:rsidR="00E77ED8" w:rsidRPr="0094181D" w14:paraId="45FCE858" w14:textId="77777777" w:rsidTr="0094181D">
        <w:tc>
          <w:tcPr>
            <w:tcW w:w="988" w:type="dxa"/>
          </w:tcPr>
          <w:p w14:paraId="08A34B1D" w14:textId="66027EBA" w:rsidR="00E77ED8" w:rsidRPr="0094181D" w:rsidRDefault="00E77ED8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</w:t>
            </w:r>
          </w:p>
        </w:tc>
        <w:tc>
          <w:tcPr>
            <w:tcW w:w="8788" w:type="dxa"/>
          </w:tcPr>
          <w:p w14:paraId="7B855AE4" w14:textId="3A4AD84C" w:rsidR="001B76CE" w:rsidRPr="0094181D" w:rsidRDefault="00B5594C" w:rsidP="0094181D">
            <w:pPr>
              <w:pStyle w:val="p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4181D">
              <w:rPr>
                <w:sz w:val="28"/>
                <w:szCs w:val="28"/>
                <w:lang w:val="uk-UA"/>
              </w:rPr>
              <w:t xml:space="preserve">Здатність планувати, організовувати та здійснювати фундаментальні </w:t>
            </w:r>
            <w:r w:rsidR="00CF371B" w:rsidRPr="0094181D">
              <w:rPr>
                <w:sz w:val="28"/>
                <w:szCs w:val="28"/>
                <w:lang w:val="uk-UA"/>
              </w:rPr>
              <w:t>та</w:t>
            </w:r>
            <w:r w:rsidRPr="0094181D">
              <w:rPr>
                <w:sz w:val="28"/>
                <w:szCs w:val="28"/>
                <w:lang w:val="uk-UA"/>
              </w:rPr>
              <w:t xml:space="preserve"> прикладні дослідження у тваринництв</w:t>
            </w:r>
            <w:r w:rsidR="00CF371B" w:rsidRPr="0094181D">
              <w:rPr>
                <w:sz w:val="28"/>
                <w:szCs w:val="28"/>
                <w:lang w:val="uk-UA"/>
              </w:rPr>
              <w:t>і</w:t>
            </w:r>
            <w:r w:rsidRPr="0094181D">
              <w:rPr>
                <w:sz w:val="28"/>
                <w:szCs w:val="28"/>
                <w:lang w:val="uk-UA"/>
              </w:rPr>
              <w:t>, що призводять до отримання нових знань</w:t>
            </w:r>
            <w:r w:rsidR="003716D1" w:rsidRPr="0094181D">
              <w:rPr>
                <w:sz w:val="28"/>
                <w:szCs w:val="28"/>
                <w:lang w:val="uk-UA"/>
              </w:rPr>
              <w:t xml:space="preserve"> </w:t>
            </w:r>
            <w:r w:rsidR="00CF371B" w:rsidRPr="0094181D">
              <w:rPr>
                <w:sz w:val="28"/>
                <w:szCs w:val="28"/>
                <w:lang w:val="uk-UA"/>
              </w:rPr>
              <w:t>і</w:t>
            </w:r>
            <w:r w:rsidR="001B76CE" w:rsidRPr="0094181D">
              <w:rPr>
                <w:sz w:val="28"/>
                <w:szCs w:val="28"/>
                <w:lang w:val="uk-UA"/>
              </w:rPr>
              <w:t xml:space="preserve"> мають</w:t>
            </w:r>
            <w:r w:rsidR="00CF371B" w:rsidRPr="0094181D">
              <w:rPr>
                <w:sz w:val="28"/>
                <w:szCs w:val="28"/>
                <w:lang w:val="uk-UA"/>
              </w:rPr>
              <w:t xml:space="preserve"> наукову</w:t>
            </w:r>
            <w:r w:rsidR="001B76CE" w:rsidRPr="0094181D">
              <w:rPr>
                <w:sz w:val="28"/>
                <w:szCs w:val="28"/>
                <w:lang w:val="uk-UA"/>
              </w:rPr>
              <w:t xml:space="preserve"> новизну</w:t>
            </w:r>
            <w:r w:rsidR="00CF371B" w:rsidRPr="0094181D">
              <w:rPr>
                <w:sz w:val="28"/>
                <w:szCs w:val="28"/>
                <w:lang w:val="uk-UA"/>
              </w:rPr>
              <w:t xml:space="preserve"> й практичне значення</w:t>
            </w:r>
          </w:p>
        </w:tc>
      </w:tr>
      <w:tr w:rsidR="00E77ED8" w:rsidRPr="0094181D" w14:paraId="5FC99B05" w14:textId="77777777" w:rsidTr="0094181D">
        <w:tc>
          <w:tcPr>
            <w:tcW w:w="988" w:type="dxa"/>
          </w:tcPr>
          <w:p w14:paraId="1CF3EF28" w14:textId="2DCA4C15" w:rsidR="00E77ED8" w:rsidRPr="0094181D" w:rsidRDefault="00E77ED8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СК2</w:t>
            </w:r>
          </w:p>
        </w:tc>
        <w:tc>
          <w:tcPr>
            <w:tcW w:w="8788" w:type="dxa"/>
          </w:tcPr>
          <w:p w14:paraId="552AA35A" w14:textId="2FDD3501" w:rsidR="003716D1" w:rsidRPr="0094181D" w:rsidRDefault="003716D1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Здатність до системного аналізу біологічних </w:t>
            </w:r>
            <w:r w:rsidR="00CF371B" w:rsidRPr="00941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технологічних процесів на основі критичного осмислення та інтеграції знань про закономірності функціонування живих систем для формування нових наукових концепцій </w:t>
            </w:r>
            <w:r w:rsidR="00CF371B" w:rsidRPr="00941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B5594C" w:rsidRPr="00941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вдосконалення наявних технологічних систем</w:t>
            </w:r>
          </w:p>
        </w:tc>
      </w:tr>
      <w:tr w:rsidR="00E77ED8" w:rsidRPr="0094181D" w14:paraId="72E9A3FE" w14:textId="77777777" w:rsidTr="0094181D">
        <w:tc>
          <w:tcPr>
            <w:tcW w:w="988" w:type="dxa"/>
          </w:tcPr>
          <w:p w14:paraId="11436BC7" w14:textId="4FDA11DD" w:rsidR="00E77ED8" w:rsidRPr="0094181D" w:rsidRDefault="00E77ED8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СК3</w:t>
            </w:r>
          </w:p>
        </w:tc>
        <w:tc>
          <w:tcPr>
            <w:tcW w:w="8788" w:type="dxa"/>
          </w:tcPr>
          <w:p w14:paraId="628A68F7" w14:textId="0280EE18" w:rsidR="00E77ED8" w:rsidRPr="0094181D" w:rsidRDefault="003716D1" w:rsidP="0094181D">
            <w:pPr>
              <w:pStyle w:val="p1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94181D">
              <w:rPr>
                <w:bCs/>
                <w:sz w:val="28"/>
                <w:szCs w:val="28"/>
                <w:lang w:val="uk-UA"/>
              </w:rPr>
              <w:t xml:space="preserve">Здатність до розроблення </w:t>
            </w:r>
            <w:r w:rsidR="00CF371B" w:rsidRPr="0094181D">
              <w:rPr>
                <w:bCs/>
                <w:sz w:val="28"/>
                <w:szCs w:val="28"/>
                <w:lang w:val="uk-UA"/>
              </w:rPr>
              <w:t>і</w:t>
            </w:r>
            <w:r w:rsidRPr="0094181D">
              <w:rPr>
                <w:bCs/>
                <w:sz w:val="28"/>
                <w:szCs w:val="28"/>
                <w:lang w:val="uk-UA"/>
              </w:rPr>
              <w:t xml:space="preserve"> наукового обґрунтування інноваційних технологічних систем,</w:t>
            </w:r>
            <w:r w:rsidR="00CF371B" w:rsidRPr="0094181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4181D">
              <w:rPr>
                <w:bCs/>
                <w:sz w:val="28"/>
                <w:szCs w:val="28"/>
                <w:lang w:val="uk-UA"/>
              </w:rPr>
              <w:t xml:space="preserve">що підвищують ефективність і конкурентоспроможність </w:t>
            </w:r>
            <w:r w:rsidR="00CF371B" w:rsidRPr="0094181D">
              <w:rPr>
                <w:bCs/>
                <w:sz w:val="28"/>
                <w:szCs w:val="28"/>
                <w:lang w:val="uk-UA"/>
              </w:rPr>
              <w:t>тваринництва</w:t>
            </w:r>
          </w:p>
        </w:tc>
      </w:tr>
      <w:tr w:rsidR="00E77ED8" w:rsidRPr="0094181D" w14:paraId="03664857" w14:textId="77777777" w:rsidTr="0094181D">
        <w:tc>
          <w:tcPr>
            <w:tcW w:w="988" w:type="dxa"/>
          </w:tcPr>
          <w:p w14:paraId="282DD311" w14:textId="2CEEB315" w:rsidR="00E77ED8" w:rsidRPr="0094181D" w:rsidRDefault="00E77ED8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СК4</w:t>
            </w:r>
          </w:p>
        </w:tc>
        <w:tc>
          <w:tcPr>
            <w:tcW w:w="8788" w:type="dxa"/>
          </w:tcPr>
          <w:p w14:paraId="0106F80A" w14:textId="51972BE1" w:rsidR="00E77ED8" w:rsidRPr="0094181D" w:rsidRDefault="003716D1" w:rsidP="0094181D">
            <w:pPr>
              <w:numPr>
                <w:ilvl w:val="0"/>
                <w:numId w:val="19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Здатність до формування стратегій сталого розвитку </w:t>
            </w:r>
            <w:r w:rsidR="00CF371B" w:rsidRPr="009418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9418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біобезпеки, що базуються на засадах благополуччя тварин, етичного ставлення до них та мінімізації екологічного впливу виробництва</w:t>
            </w:r>
            <w:r w:rsidR="00CF371B" w:rsidRPr="009418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і переробки продукції тваринництва</w:t>
            </w:r>
          </w:p>
        </w:tc>
      </w:tr>
      <w:tr w:rsidR="00E77ED8" w:rsidRPr="0094181D" w14:paraId="2685E27E" w14:textId="77777777" w:rsidTr="0094181D">
        <w:tc>
          <w:tcPr>
            <w:tcW w:w="988" w:type="dxa"/>
          </w:tcPr>
          <w:p w14:paraId="11A009CE" w14:textId="5E263D98" w:rsidR="00E77ED8" w:rsidRPr="0094181D" w:rsidRDefault="00E77ED8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СК5</w:t>
            </w:r>
          </w:p>
        </w:tc>
        <w:tc>
          <w:tcPr>
            <w:tcW w:w="8788" w:type="dxa"/>
          </w:tcPr>
          <w:p w14:paraId="43A4DB82" w14:textId="16AA78B3" w:rsidR="003716D1" w:rsidRPr="0094181D" w:rsidRDefault="003716D1" w:rsidP="0094181D">
            <w:pPr>
              <w:pStyle w:val="p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4181D">
              <w:rPr>
                <w:sz w:val="28"/>
                <w:szCs w:val="28"/>
                <w:lang w:val="uk-UA"/>
              </w:rPr>
              <w:t>Здатність ініціювати, планувати та керувати складними дослідницькими проєктами у сфері тваринництва, залучати фінансування та працювати в мультидисциплінарних наукових групах</w:t>
            </w:r>
          </w:p>
        </w:tc>
      </w:tr>
      <w:tr w:rsidR="00E77ED8" w:rsidRPr="0094181D" w14:paraId="3EF717B5" w14:textId="77777777" w:rsidTr="0094181D">
        <w:tc>
          <w:tcPr>
            <w:tcW w:w="988" w:type="dxa"/>
          </w:tcPr>
          <w:p w14:paraId="31B863AD" w14:textId="6A82784B" w:rsidR="00E77ED8" w:rsidRPr="0094181D" w:rsidRDefault="00E77ED8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СК6</w:t>
            </w:r>
          </w:p>
        </w:tc>
        <w:tc>
          <w:tcPr>
            <w:tcW w:w="8788" w:type="dxa"/>
          </w:tcPr>
          <w:p w14:paraId="09D4ACD5" w14:textId="0506AA15" w:rsidR="00E77ED8" w:rsidRPr="0094181D" w:rsidRDefault="003716D1" w:rsidP="0094181D">
            <w:pPr>
              <w:pStyle w:val="p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4181D">
              <w:rPr>
                <w:sz w:val="28"/>
                <w:szCs w:val="28"/>
                <w:lang w:val="uk-UA"/>
              </w:rPr>
              <w:t>Здатність здійснювати наукову експертизу технологічних рішень, нормативно-правових актів та стандартів якості продукції тваринництва</w:t>
            </w:r>
          </w:p>
        </w:tc>
      </w:tr>
      <w:tr w:rsidR="00E77ED8" w:rsidRPr="0094181D" w14:paraId="1AF16B80" w14:textId="77777777" w:rsidTr="0094181D">
        <w:tc>
          <w:tcPr>
            <w:tcW w:w="988" w:type="dxa"/>
          </w:tcPr>
          <w:p w14:paraId="79F7B15C" w14:textId="02EC1D87" w:rsidR="00E77ED8" w:rsidRPr="0094181D" w:rsidRDefault="00E77ED8" w:rsidP="0094181D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СК7</w:t>
            </w:r>
          </w:p>
        </w:tc>
        <w:tc>
          <w:tcPr>
            <w:tcW w:w="8788" w:type="dxa"/>
          </w:tcPr>
          <w:p w14:paraId="2E5C0325" w14:textId="6BB79914" w:rsidR="00BD0E4C" w:rsidRPr="0094181D" w:rsidRDefault="00BD0E4C" w:rsidP="00941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 до ефективної наукової комунікації у міжнародному науковому середовищі, презентації результатів у рейтингових виданнях та провадження викладацької діяльності</w:t>
            </w:r>
            <w:r w:rsidRPr="0094181D">
              <w:rPr>
                <w:rFonts w:ascii="Times New Roman" w:hAnsi="Times New Roman" w:cs="Times New Roman"/>
              </w:rPr>
              <w:t xml:space="preserve"> </w:t>
            </w: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закладах вищої освіти на основі сучасних методичних підходів</w:t>
            </w:r>
          </w:p>
        </w:tc>
      </w:tr>
    </w:tbl>
    <w:p w14:paraId="053C0253" w14:textId="77777777" w:rsidR="00C9396C" w:rsidRPr="0094181D" w:rsidRDefault="00C9396C" w:rsidP="0094181D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94181D">
        <w:rPr>
          <w:b/>
          <w:bCs/>
          <w:i/>
          <w:iCs/>
          <w:lang w:val="uk-UA"/>
        </w:rPr>
        <w:t>Примітка:</w:t>
      </w:r>
      <w:r w:rsidRPr="0094181D">
        <w:t xml:space="preserve"> </w:t>
      </w:r>
      <w:r w:rsidRPr="0094181D">
        <w:rPr>
          <w:vertAlign w:val="superscript"/>
        </w:rPr>
        <w:t>*</w:t>
      </w:r>
      <w:r w:rsidRPr="0094181D">
        <w:t xml:space="preserve"> – </w:t>
      </w:r>
      <w:r w:rsidRPr="0094181D">
        <w:rPr>
          <w:color w:val="000000"/>
          <w:lang w:val="uk-UA"/>
        </w:rPr>
        <w:t xml:space="preserve">для осіб з-порушеннями зору, слуху, мовлення відповідні вимоги застосовуються з урахуванням можливостей </w:t>
      </w:r>
      <w:r w:rsidRPr="0094181D">
        <w:rPr>
          <w:color w:val="000000"/>
        </w:rPr>
        <w:t>таких осіб</w:t>
      </w:r>
      <w:r w:rsidRPr="0094181D">
        <w:rPr>
          <w:color w:val="000000"/>
          <w:lang w:val="uk-UA"/>
        </w:rPr>
        <w:t>.</w:t>
      </w:r>
    </w:p>
    <w:p w14:paraId="0BAB6FFF" w14:textId="77777777" w:rsidR="0094181D" w:rsidRDefault="0094181D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87DE54" w14:textId="77777777" w:rsidR="0094181D" w:rsidRDefault="0094181D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E30F4A" w14:textId="77777777" w:rsidR="0094181D" w:rsidRDefault="0094181D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FF83B8" w14:textId="22509EA6" w:rsidR="008D4C1D" w:rsidRDefault="0071510E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VІІ</w:t>
      </w:r>
      <w:r w:rsidR="002C73C4" w:rsidRPr="0094181D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="008D4C1D" w:rsidRPr="0094181D">
        <w:rPr>
          <w:rFonts w:ascii="Times New Roman" w:eastAsia="Times New Roman" w:hAnsi="Times New Roman" w:cs="Times New Roman"/>
          <w:b/>
          <w:sz w:val="28"/>
          <w:szCs w:val="28"/>
        </w:rPr>
        <w:t>. Форма (форми) атестації здобувачів вищої освіти</w:t>
      </w:r>
    </w:p>
    <w:p w14:paraId="60A599F4" w14:textId="77777777" w:rsidR="0094181D" w:rsidRPr="0094181D" w:rsidRDefault="0094181D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513"/>
      </w:tblGrid>
      <w:tr w:rsidR="008D4C1D" w:rsidRPr="0094181D" w14:paraId="4D41016B" w14:textId="77777777" w:rsidTr="00EB09E3">
        <w:trPr>
          <w:trHeight w:val="151"/>
        </w:trPr>
        <w:tc>
          <w:tcPr>
            <w:tcW w:w="2297" w:type="dxa"/>
          </w:tcPr>
          <w:p w14:paraId="7A6CF9A4" w14:textId="77777777" w:rsidR="008D4C1D" w:rsidRPr="0094181D" w:rsidRDefault="008D4C1D" w:rsidP="0094181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(форми) атестації здобувачів вищої освіти </w:t>
            </w:r>
          </w:p>
        </w:tc>
        <w:tc>
          <w:tcPr>
            <w:tcW w:w="7513" w:type="dxa"/>
          </w:tcPr>
          <w:p w14:paraId="1FEC7493" w14:textId="0D1E694E" w:rsidR="008D4C1D" w:rsidRPr="0094181D" w:rsidRDefault="00F444E4" w:rsidP="0094181D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публічний захист дисертації</w:t>
            </w:r>
          </w:p>
        </w:tc>
      </w:tr>
      <w:tr w:rsidR="008D4C1D" w:rsidRPr="0094181D" w14:paraId="45E85C22" w14:textId="77777777" w:rsidTr="00CF371B">
        <w:trPr>
          <w:trHeight w:val="151"/>
        </w:trPr>
        <w:tc>
          <w:tcPr>
            <w:tcW w:w="2297" w:type="dxa"/>
          </w:tcPr>
          <w:p w14:paraId="51E053CA" w14:textId="77777777" w:rsidR="008D4C1D" w:rsidRPr="0094181D" w:rsidRDefault="008D4C1D" w:rsidP="0094181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Вимоги до кваліфікаційної роботи </w:t>
            </w:r>
          </w:p>
          <w:p w14:paraId="25FB5822" w14:textId="77777777" w:rsidR="008D4C1D" w:rsidRPr="0094181D" w:rsidRDefault="008D4C1D" w:rsidP="0094181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513" w:type="dxa"/>
            <w:shd w:val="clear" w:color="auto" w:fill="auto"/>
          </w:tcPr>
          <w:p w14:paraId="63DD8FF3" w14:textId="06FE43B7" w:rsidR="008D4C1D" w:rsidRPr="0094181D" w:rsidRDefault="002C73C4" w:rsidP="00941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10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валіфікаційна робота має передбачати самостійне розв’язання задачі/проблеми предметної області спеціальності (освітньої програми), рівень складності якої відповідає рівню вищої освіти</w:t>
            </w:r>
            <w:r w:rsidR="004036A1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44E4" w:rsidRPr="00941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доктор філософії</w:t>
            </w:r>
            <w:r w:rsidR="00FC235A" w:rsidRPr="00941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F444E4" w:rsidRPr="00941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комплексна проблема професійної та/або дослідницько-інноваційної діяльності</w:t>
            </w:r>
            <w:r w:rsidR="00FC235A" w:rsidRPr="00941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не повинна містити ознак академічного плагіату, фабрикації чи фальсифікації.</w:t>
            </w:r>
            <w:r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</w:t>
            </w:r>
            <w:r w:rsidR="00B60E3B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висновок про наукову новизну, теоретичне і практичне значення результатів дисертації, рецензії та відгуки 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B60E3B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бути оприлюднен</w:t>
            </w:r>
            <w:r w:rsidR="00B60E3B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ими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офіційному вебсайті</w:t>
            </w:r>
            <w:r w:rsidR="00B60E3B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закладу вищої освіти</w:t>
            </w:r>
            <w:r w:rsidR="00B60E3B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(наукової установи)</w:t>
            </w:r>
            <w:r w:rsidR="008D4C1D" w:rsidRPr="0094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13E617B" w14:textId="77777777" w:rsidR="008D4C1D" w:rsidRPr="0094181D" w:rsidRDefault="008D4C1D" w:rsidP="0094181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5EABFA" w14:textId="13D09828" w:rsidR="008D4C1D" w:rsidRPr="0094181D" w:rsidRDefault="002C73C4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8D4C1D"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X. Перелік нормативних документів, на яких базується Стандарт вищої освіти </w:t>
      </w:r>
    </w:p>
    <w:p w14:paraId="60135D5E" w14:textId="77777777" w:rsidR="008D4C1D" w:rsidRPr="0094181D" w:rsidRDefault="008D4C1D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ED853F" w14:textId="77777777" w:rsidR="007356EF" w:rsidRPr="0094181D" w:rsidRDefault="007356EF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Нормативні документи</w:t>
      </w:r>
    </w:p>
    <w:p w14:paraId="741D81A6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Про вищу освіту: Закон України. URL: </w:t>
      </w:r>
      <w:hyperlink r:id="rId8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http://zakon4.rada.gov.ua/laws/show/1556-18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03AD40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Про освіту: Закон України. URL: </w:t>
      </w:r>
      <w:hyperlink r:id="rId9">
        <w:r w:rsidRPr="0094181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http://zakon5.rada.gov.ua/laws/show/2145-19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1A321D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України «Про Цілі сталого розвитку України на період до 2030 року». URL: </w:t>
      </w:r>
      <w:hyperlink r:id="rId10" w:anchor="Text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https://zakon.rada.gov.ua/laws/show/722/2019#Text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014F69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Національна рамка кваліфікацій. Затверджено Постановою Кабінету Міністрів України від 23 листопада 2011 р. №1341 (зі змінами) URL: </w:t>
      </w:r>
      <w:hyperlink r:id="rId11">
        <w:r w:rsidRPr="0094181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http://zakon4.rada.gov.ua/laws/show/1341-2011-п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5056EB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України від 29 квітня 2015 р. № 266 (зі змінами). URL: </w:t>
      </w:r>
      <w:hyperlink r:id="rId12">
        <w:r w:rsidRPr="0094181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http://zakon4.rada.gov.ua/laws/show/266-2015-п</w:t>
        </w:r>
      </w:hyperlink>
      <w:r w:rsidRPr="0094181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4923652A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Порядок підготовки здобувачів вищої освіти ступеня доктора філософії та доктора наук у вищих навчальних закладах (наукових установах). Затверджено Постановою КМУ від 23 березня 2016 р. № 261 (зі змінами). </w:t>
      </w:r>
      <w:hyperlink r:id="rId13">
        <w:r w:rsidRPr="0094181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https://zakon.rada.gov.ua/laws/show/261-2016</w:t>
        </w:r>
      </w:hyperlink>
      <w:r w:rsidRPr="0094181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6DECD665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затверджений Постановою КМУ від 12 січня 2022 р. № 44 (зі змінами). </w:t>
      </w:r>
      <w:hyperlink r:id="rId14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https://zakon.rada.gov.ua/laws/show/44-2022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E9CE3D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Вимоги до міждисциплінарних освітніх (наукових) програм. Затверджено Наказом Міністерства освіти і науки України від 01.02.2021 р. № 128. URL: </w:t>
      </w:r>
      <w:hyperlink r:id="rId15" w:anchor="Text">
        <w:r w:rsidRPr="0094181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https://zakon.rada.gov.ua/laws/show/z0454-21#Text</w:t>
        </w:r>
      </w:hyperlink>
      <w:r w:rsidRPr="0094181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. </w:t>
      </w:r>
    </w:p>
    <w:p w14:paraId="7199C336" w14:textId="77777777" w:rsidR="007356EF" w:rsidRPr="0094181D" w:rsidRDefault="007356EF" w:rsidP="0094181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Національний класифікатор України: Класифікатор професій ДК 003:2010 (із змінами). URL: </w:t>
      </w:r>
      <w:hyperlink r:id="rId16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https://zakon.rada.gov.ua/rada/show/va327609-10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2E2F2A4" w14:textId="77777777" w:rsidR="007356EF" w:rsidRPr="0094181D" w:rsidRDefault="007356EF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835984" w14:textId="77777777" w:rsidR="007356EF" w:rsidRPr="0094181D" w:rsidRDefault="007356EF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>Інші джерела</w:t>
      </w:r>
    </w:p>
    <w:p w14:paraId="150DF1ED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Standard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(ISCED 2011): </w:t>
      </w:r>
      <w:hyperlink r:id="rId17" w:anchor=":~:text=ISCED%20was%20developed%20by%20UNESCO,facilitating%20national%20and%20international%20comparisons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https://www.datenportal.bmbf.de/portal/en/G294.html#:~:text=ISCED%20was%20developed%20by%20UNESCO,facilitating%20national%20and%20international%20comparisons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06C3D3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ISCED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2013 (ISCED-F 2013): chrome-extension://efaidnbmnnnibpcajpcglclefindmkaj/http://uis.unesco.org/sites/default/files/documents/isced-fields-of-education-and-training-2013-en.pdf.  </w:t>
      </w:r>
    </w:p>
    <w:p w14:paraId="45934E5E" w14:textId="69E34D73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standard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2013 (ISCED-F 2013) –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descriptions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18">
        <w:r w:rsidRPr="0094181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94181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533B6CAA" w14:textId="77777777" w:rsidR="00CF371B" w:rsidRPr="0094181D" w:rsidRDefault="00CF371B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  <w:lang w:val="en-US"/>
        </w:rPr>
        <w:t xml:space="preserve">Council Directive 2008/120/EC of 18 December 2008 laying down minimum standards for the protection of pigs (Codified version). </w:t>
      </w:r>
      <w:r w:rsidRPr="009418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Official Journal </w:t>
      </w:r>
      <w:r w:rsidRPr="0094181D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Pr="0094181D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proofErr w:type="spellEnd"/>
      <w:r w:rsidRPr="009418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European Union</w:t>
      </w:r>
      <w:r w:rsidRPr="0094181D">
        <w:rPr>
          <w:rFonts w:ascii="Times New Roman" w:hAnsi="Times New Roman" w:cs="Times New Roman"/>
          <w:sz w:val="28"/>
          <w:szCs w:val="28"/>
          <w:lang w:val="en-US"/>
        </w:rPr>
        <w:t xml:space="preserve">. L 47. 18.2.2009, 5-13. </w:t>
      </w: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19" w:history="1">
        <w:r w:rsidRPr="009418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https://eur-lex.europa.eu/eli/dir/2008/120/oj/eng</w:t>
        </w:r>
      </w:hyperlink>
      <w:r w:rsidRPr="00941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F137C" w14:textId="29C48FD3" w:rsidR="00CF371B" w:rsidRPr="0094181D" w:rsidRDefault="00CF371B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  <w:lang w:val="en-US"/>
        </w:rPr>
        <w:t xml:space="preserve">Council Directive 2010/63/EC of 22 September 2010 on the protection of animals used for scientific purposes. </w:t>
      </w:r>
      <w:r w:rsidRPr="0094181D">
        <w:rPr>
          <w:rFonts w:ascii="Times New Roman" w:hAnsi="Times New Roman" w:cs="Times New Roman"/>
          <w:i/>
          <w:iCs/>
          <w:sz w:val="28"/>
          <w:szCs w:val="28"/>
          <w:lang w:val="en-US"/>
        </w:rPr>
        <w:t>Official Journal of the European Union</w:t>
      </w:r>
      <w:r w:rsidRPr="0094181D">
        <w:rPr>
          <w:rFonts w:ascii="Times New Roman" w:hAnsi="Times New Roman" w:cs="Times New Roman"/>
          <w:sz w:val="28"/>
          <w:szCs w:val="28"/>
          <w:lang w:val="en-US"/>
        </w:rPr>
        <w:t xml:space="preserve">.  L 276/33. 22.09.2010, 15-47. </w:t>
      </w: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20" w:history="1">
        <w:r w:rsidRPr="0094181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https://eur-lex.europa.eu/eli/dir/2010/63/oj/eng</w:t>
        </w:r>
      </w:hyperlink>
    </w:p>
    <w:p w14:paraId="3F324863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Recommendation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competences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lifelong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EEA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>.). URL:  https://eur-lex.europa.eu/legal-content/EN/TXT/?uri=uriserv:OJ.C_.2018.189.01.0001.01.ENG&amp;toc=OJ:C:2018:189:TOC.</w:t>
      </w:r>
    </w:p>
    <w:p w14:paraId="070FC873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Qualifications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CrossBorder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Mobility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>. URL: http://www.ehea.info/Upload/TPG_A_QF_RO_MK_1_EQF_Brochure.pdf.</w:t>
      </w:r>
    </w:p>
    <w:p w14:paraId="03898606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QF-EHEA –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E74808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Стандарти та рекомендації щодо забезпечення якості в Європейському просторі вищої освіти (ESG). URL: </w:t>
      </w:r>
      <w:hyperlink r:id="rId21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https://ihed.org.ua/wp-content/uploads/2018/10/04_2016_ESG_2015.pdf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3290F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Visions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towards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2030.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Barcelona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GUNi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2022. URL: </w:t>
      </w:r>
      <w:hyperlink r:id="rId22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https://www.guninetwork.org/files/guni_heiw_8_complete_-_new_visions_for_higher_education_towards_2030_1.pdf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260AE93C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ЦСР У ДІЇ. URL: </w:t>
      </w:r>
      <w:hyperlink r:id="rId23">
        <w:r w:rsidRPr="0094181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https://www.undp.org/uk/ukraine/tsili-staloho-rozvytku</w:t>
        </w:r>
      </w:hyperlink>
    </w:p>
    <w:p w14:paraId="0BA272E6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Рамка цифрової компетентності громадян України. URL: https://osvita.diia.gov.ua/uploads/1/7451-ramka_cifrovoi_kompetentnosti.pdf</w:t>
      </w:r>
    </w:p>
    <w:p w14:paraId="721E9BB2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Рамка компетентностей для культури демократії. URL: </w:t>
      </w:r>
      <w:hyperlink r:id="rId24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https://rm.coe.int/rf-cdc-vol-2-/168097ec96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B47FA12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TUNING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(Проєкт Європейської Комісії «Налаштування освітніх систем в Європі» (для ознайомлення з прикладами </w:t>
      </w:r>
      <w:r w:rsidRPr="009418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стандартів та вимог до компетентностей для різних предметних областей) </w:t>
      </w:r>
      <w:hyperlink r:id="rId25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http://www.ehea.info/cid101886/tuning-educational-structures-europe.html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514880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Національний освітній глосарій: вища освіта (4-е вид., перероб. і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.) /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.-уклад.: В.Є. Бахрушин, М.І. Винницький, В.М. Захарченко, І.О. Золотарьова, С.А.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Калашнікова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В.І. Луговий, М.Р.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Мруга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Ю.М.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І.М. Сікорська, А.В.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Ставицький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С.П.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Шитікова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Кременя, В.Є. Бахрушина, Ю.М.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Рашкевича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2024. – 114 с – URL: </w:t>
      </w:r>
      <w:hyperlink r:id="rId26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https://erasmusplus.org.ua/wp-content/uploads/2024/10/glosarijvo_2024_here_neo_ivo_napn_mon_30.09.2024.pdf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505726AC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Бахрушин В.Є. Проблеми розроблення стандартів третього рівня вищої освіти в Україні. Освітня аналітика України. 2021. № 4(15). С. 46-59. URL: </w:t>
      </w:r>
      <w:hyperlink r:id="rId27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https://science.iea.gov.ua/wp-content/uploads/2022/01/EAU_415_2021-full.pdf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37BF6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Бахрушин В.Є. Стандартизація вимог до вищої освіти, як інструмент забезпечення якості вищої освіти: рівні вищої освіти та предметні області. Освітня аналітика України. 2020. № 2(9). С. 50–66.: URL: </w:t>
      </w:r>
      <w:hyperlink r:id="rId28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https://science.iea.gov.ua/wp-content/uploads/2020/10/4_Bakhrushin_29_2020_50_66.pdf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676049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Ю.М. Болонський процес: історія, стан та перспективи. Освітня аналітика України” • 2018, № 3 (4), С. 5–16 – URL: </w:t>
      </w:r>
      <w:hyperlink r:id="rId29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https://science.iea.gov.ua/wp-content/uploads/2018/12/5_16_Rashkevich.pdf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47E5BB24" w14:textId="7777777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Розвиток системи забезпечення якості вищої освіти в Україні: інформаційно-аналітичний огляд – URL:   </w:t>
      </w:r>
      <w:hyperlink r:id="rId30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https://lib.iitta.gov.ua/9412/1/%D0%A0%D0%BE%D0%B7%D0%B2%D0%B8%D1%82%D0%BE%D0%BA_%D1%81%D0%B8%D1%81%D1%82%D0%B5%D0%BC%D0%B8_%D0%B7%D0%B0%D0%B1%D0%B5%D0%B7%D0%BF_%D1%8F%D0%BA%D0%BE%D1%81%D1%82%D0%B8.pdf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494033" w14:textId="1BCE0F17" w:rsidR="007356EF" w:rsidRPr="0094181D" w:rsidRDefault="007356EF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Розроблення освітніх програм: методичні рекомендації /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.: В. М. Захарченко, В. І. Луговий, Ю.М.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94181D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Кременя. – Київ : ДП «НВЦ «Пріоритети», 2014. – 120 с. – URL: </w:t>
      </w:r>
      <w:hyperlink r:id="rId31" w:history="1">
        <w:r w:rsidRPr="009418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https://erasmusplus.org.ua/wp-content/uploads/2015/04/Rozroblennya_osv_program.pdf</w:t>
        </w:r>
      </w:hyperlink>
      <w:r w:rsidRPr="00941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E649E07" w14:textId="77777777" w:rsidR="00CF371B" w:rsidRPr="0094181D" w:rsidRDefault="00CF371B" w:rsidP="0094181D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181D">
        <w:rPr>
          <w:rFonts w:ascii="Times New Roman" w:hAnsi="Times New Roman"/>
          <w:sz w:val="28"/>
          <w:szCs w:val="28"/>
        </w:rPr>
        <w:t xml:space="preserve">Наказ Міністерства розвитку економіки, торгівлі та сільського господарства України № 224 від 08.02.2021 «Про затвердження вимог до благополуччя сільськогосподарських тварин під час їх утримання». Зареєстрований від 18.02.2021 Міністерством Юстиції України № 206/35828. </w:t>
      </w:r>
      <w:r w:rsidRPr="0094181D">
        <w:rPr>
          <w:rStyle w:val="a6"/>
          <w:rFonts w:ascii="Times New Roman" w:hAnsi="Times New Roman"/>
          <w:b w:val="0"/>
          <w:bCs w:val="0"/>
          <w:sz w:val="28"/>
          <w:szCs w:val="28"/>
        </w:rPr>
        <w:t xml:space="preserve">URL: </w:t>
      </w:r>
      <w:hyperlink r:id="rId32" w:anchor="Text" w:history="1">
        <w:r w:rsidRPr="0094181D">
          <w:rPr>
            <w:rStyle w:val="a5"/>
            <w:rFonts w:ascii="Times New Roman" w:hAnsi="Times New Roman"/>
            <w:sz w:val="28"/>
            <w:szCs w:val="28"/>
          </w:rPr>
          <w:t>https://zakon.rada.gov.ua/laws/show/z0206-21#Text</w:t>
        </w:r>
      </w:hyperlink>
      <w:r w:rsidRPr="0094181D">
        <w:rPr>
          <w:rFonts w:ascii="Times New Roman" w:hAnsi="Times New Roman"/>
          <w:sz w:val="28"/>
          <w:szCs w:val="28"/>
        </w:rPr>
        <w:t xml:space="preserve"> </w:t>
      </w:r>
    </w:p>
    <w:p w14:paraId="750F6DA6" w14:textId="77777777" w:rsidR="00CF371B" w:rsidRPr="0094181D" w:rsidRDefault="00CF371B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94181D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Про ветеринарну медицину та благополуччя тварин : Закон України від 21.03.2024 № 3613-IX. URL:</w:t>
      </w:r>
      <w:r w:rsidRPr="00941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33" w:anchor="Text" w:history="1">
        <w:r w:rsidRPr="0094181D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https://zakon.rada.gov.ua/laws/show/3613-20#Text</w:t>
        </w:r>
      </w:hyperlink>
      <w:r w:rsidRPr="0094181D">
        <w:rPr>
          <w:rStyle w:val="a6"/>
          <w:rFonts w:ascii="Times New Roman" w:hAnsi="Times New Roman" w:cs="Times New Roman"/>
        </w:rPr>
        <w:t xml:space="preserve"> </w:t>
      </w:r>
      <w:r w:rsidRPr="0094181D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B25A62B" w14:textId="3EB3C475" w:rsidR="00CF371B" w:rsidRPr="0094181D" w:rsidRDefault="00CF371B" w:rsidP="00941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t xml:space="preserve">Про цілі сталого розвитку України на період до 2030 року : Указ Президента України від 30.09.2019 р. №722. </w:t>
      </w:r>
      <w:r w:rsidRPr="0094181D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URL: </w:t>
      </w:r>
      <w:hyperlink r:id="rId34" w:history="1">
        <w:r w:rsidRPr="0094181D">
          <w:rPr>
            <w:rStyle w:val="a5"/>
            <w:rFonts w:ascii="Times New Roman" w:hAnsi="Times New Roman" w:cs="Times New Roman"/>
            <w:sz w:val="28"/>
            <w:szCs w:val="28"/>
          </w:rPr>
          <w:t>https://www.president.gov.ua/documents/7222019-29825</w:t>
        </w:r>
      </w:hyperlink>
    </w:p>
    <w:p w14:paraId="3C30C27D" w14:textId="77777777" w:rsidR="007356EF" w:rsidRPr="0094181D" w:rsidRDefault="007356EF" w:rsidP="00941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206B5" w14:textId="77777777" w:rsidR="007356EF" w:rsidRPr="0094181D" w:rsidRDefault="007356EF" w:rsidP="0094181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E82AAB" w14:textId="77777777" w:rsidR="007356EF" w:rsidRPr="0094181D" w:rsidRDefault="007356EF" w:rsidP="0094181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B99E97" w14:textId="77777777" w:rsidR="007356EF" w:rsidRPr="0094181D" w:rsidRDefault="007356EF" w:rsidP="0094181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Генеральний директор директорату </w:t>
      </w:r>
    </w:p>
    <w:p w14:paraId="1805D0BD" w14:textId="320CF3E3" w:rsidR="007356EF" w:rsidRPr="0094181D" w:rsidRDefault="007356EF" w:rsidP="0094181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 xml:space="preserve">вищої  освіти та освіти дорослих </w:t>
      </w: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tab/>
        <w:t>Олег ШАРОВ</w:t>
      </w:r>
    </w:p>
    <w:p w14:paraId="4DF11AA9" w14:textId="38118A96" w:rsidR="009839ED" w:rsidRPr="0094181D" w:rsidRDefault="009839ED" w:rsidP="0094181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FE7A9B" w14:textId="24B2452E" w:rsidR="007356EF" w:rsidRPr="0094181D" w:rsidRDefault="007356EF" w:rsidP="0094181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14CA61" w14:textId="46A4CED1" w:rsidR="007356EF" w:rsidRPr="0094181D" w:rsidRDefault="007356EF" w:rsidP="0094181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CA4052D" w14:textId="257ACEF2" w:rsidR="007356EF" w:rsidRDefault="007356EF" w:rsidP="0094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7361CFEF" w14:textId="77777777" w:rsidR="0094181D" w:rsidRPr="0094181D" w:rsidRDefault="0094181D" w:rsidP="0094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77120" w14:textId="05B9A64A" w:rsidR="007356EF" w:rsidRPr="0094181D" w:rsidRDefault="007356EF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Стандарту вищої освіти України </w:t>
      </w:r>
      <w:r w:rsidR="00B60E3B" w:rsidRPr="0094181D">
        <w:rPr>
          <w:rFonts w:ascii="Times New Roman" w:eastAsia="Times New Roman" w:hAnsi="Times New Roman" w:cs="Times New Roman"/>
          <w:bCs/>
          <w:sz w:val="28"/>
          <w:szCs w:val="28"/>
        </w:rPr>
        <w:t>третього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B60E3B" w:rsidRPr="0094181D">
        <w:rPr>
          <w:rFonts w:ascii="Times New Roman" w:eastAsia="Times New Roman" w:hAnsi="Times New Roman" w:cs="Times New Roman"/>
          <w:bCs/>
          <w:sz w:val="28"/>
          <w:szCs w:val="28"/>
        </w:rPr>
        <w:t>освітньо-наукового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 xml:space="preserve">) рівня освіти, ступеня вищої освіти </w:t>
      </w:r>
      <w:r w:rsidR="00B60E3B" w:rsidRPr="0094181D">
        <w:rPr>
          <w:rFonts w:ascii="Times New Roman" w:eastAsia="Times New Roman" w:hAnsi="Times New Roman" w:cs="Times New Roman"/>
          <w:bCs/>
          <w:sz w:val="28"/>
          <w:szCs w:val="28"/>
        </w:rPr>
        <w:t>доктор філософії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 xml:space="preserve">, галузі знань </w:t>
      </w:r>
      <w:r w:rsidR="0094181D">
        <w:rPr>
          <w:rFonts w:ascii="Times New Roman" w:eastAsia="Times New Roman" w:hAnsi="Times New Roman" w:cs="Times New Roman"/>
          <w:bCs/>
          <w:sz w:val="28"/>
          <w:szCs w:val="28"/>
        </w:rPr>
        <w:t xml:space="preserve">H 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>Сільське, лісове, рибне господарство та ветеринарна медицина</w:t>
      </w:r>
      <w:r w:rsidRPr="0094181D">
        <w:rPr>
          <w:rFonts w:ascii="Times New Roman" w:hAnsi="Times New Roman" w:cs="Times New Roman"/>
          <w:sz w:val="28"/>
          <w:szCs w:val="28"/>
        </w:rPr>
        <w:t xml:space="preserve">, </w:t>
      </w:r>
      <w:r w:rsidRPr="0094181D">
        <w:rPr>
          <w:rFonts w:ascii="Times New Roman" w:hAnsi="Times New Roman" w:cs="Times New Roman"/>
          <w:bCs/>
          <w:sz w:val="28"/>
          <w:szCs w:val="28"/>
        </w:rPr>
        <w:t>спеціальності</w:t>
      </w:r>
      <w:r w:rsidRPr="0094181D">
        <w:rPr>
          <w:rFonts w:ascii="Times New Roman" w:hAnsi="Times New Roman" w:cs="Times New Roman"/>
          <w:sz w:val="28"/>
          <w:szCs w:val="28"/>
        </w:rPr>
        <w:t xml:space="preserve"> </w:t>
      </w: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>Н2 Тваринництво.</w:t>
      </w:r>
    </w:p>
    <w:p w14:paraId="5988FF08" w14:textId="77777777" w:rsidR="007356EF" w:rsidRPr="0094181D" w:rsidRDefault="007356EF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81D">
        <w:rPr>
          <w:rFonts w:ascii="Times New Roman" w:eastAsia="Times New Roman" w:hAnsi="Times New Roman" w:cs="Times New Roman"/>
          <w:bCs/>
          <w:sz w:val="28"/>
          <w:szCs w:val="28"/>
        </w:rPr>
        <w:t xml:space="preserve">У пояснювальній записці наведено роз’яснення до змісту і наповнення компетентностей, а саме: зазначено знання, уміння, комунікації та відповідальність, які формують кожну з них (таблиця). </w:t>
      </w:r>
    </w:p>
    <w:p w14:paraId="77ACABFF" w14:textId="77777777" w:rsidR="007356EF" w:rsidRPr="0094181D" w:rsidRDefault="007356EF" w:rsidP="00941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4F4A87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ADE4F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3831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FB922F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23DB82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A8DA2D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C6C2EB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3091A7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09D2C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AA4ADF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071517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C10984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96F806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B5EDAD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6BC41C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4F6434" w14:textId="77777777" w:rsidR="007356EF" w:rsidRPr="0094181D" w:rsidRDefault="007356EF" w:rsidP="00941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3E672" w14:textId="77777777" w:rsidR="007356EF" w:rsidRPr="0094181D" w:rsidRDefault="007356EF" w:rsidP="0094181D">
      <w:pPr>
        <w:spacing w:after="0" w:line="240" w:lineRule="auto"/>
        <w:rPr>
          <w:rFonts w:ascii="Times New Roman" w:hAnsi="Times New Roman" w:cs="Times New Roman"/>
        </w:rPr>
      </w:pPr>
    </w:p>
    <w:p w14:paraId="486C8F29" w14:textId="77777777" w:rsidR="007356EF" w:rsidRPr="0094181D" w:rsidRDefault="007356EF" w:rsidP="0094181D">
      <w:pPr>
        <w:spacing w:after="0" w:line="240" w:lineRule="auto"/>
        <w:rPr>
          <w:rFonts w:ascii="Times New Roman" w:hAnsi="Times New Roman" w:cs="Times New Roman"/>
        </w:rPr>
      </w:pPr>
    </w:p>
    <w:p w14:paraId="07BCF988" w14:textId="77777777" w:rsidR="007356EF" w:rsidRPr="0094181D" w:rsidRDefault="007356EF" w:rsidP="0094181D">
      <w:pPr>
        <w:spacing w:after="0" w:line="240" w:lineRule="auto"/>
        <w:rPr>
          <w:rFonts w:ascii="Times New Roman" w:hAnsi="Times New Roman" w:cs="Times New Roman"/>
        </w:rPr>
        <w:sectPr w:rsidR="007356EF" w:rsidRPr="0094181D" w:rsidSect="0094181D">
          <w:pgSz w:w="11906" w:h="16838"/>
          <w:pgMar w:top="1134" w:right="566" w:bottom="709" w:left="1560" w:header="708" w:footer="708" w:gutter="0"/>
          <w:cols w:space="708"/>
          <w:docGrid w:linePitch="360"/>
        </w:sectPr>
      </w:pPr>
    </w:p>
    <w:p w14:paraId="77BD7D84" w14:textId="77777777" w:rsidR="007356EF" w:rsidRPr="0094181D" w:rsidRDefault="007356EF" w:rsidP="009418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181D">
        <w:rPr>
          <w:rFonts w:ascii="Times New Roman" w:hAnsi="Times New Roman" w:cs="Times New Roman"/>
          <w:sz w:val="28"/>
          <w:szCs w:val="28"/>
        </w:rPr>
        <w:lastRenderedPageBreak/>
        <w:t xml:space="preserve">Таблиця </w:t>
      </w:r>
    </w:p>
    <w:p w14:paraId="3B852A1D" w14:textId="77777777" w:rsidR="007356EF" w:rsidRPr="0094181D" w:rsidRDefault="007356EF" w:rsidP="00941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1D">
        <w:rPr>
          <w:rFonts w:ascii="Times New Roman" w:hAnsi="Times New Roman" w:cs="Times New Roman"/>
          <w:b/>
          <w:bCs/>
          <w:sz w:val="28"/>
          <w:szCs w:val="28"/>
        </w:rPr>
        <w:t>Матриця відповідності визначених Стандартом компетентностей дескрипторам НРК</w:t>
      </w:r>
    </w:p>
    <w:tbl>
      <w:tblPr>
        <w:tblStyle w:val="a7"/>
        <w:tblW w:w="15100" w:type="dxa"/>
        <w:tblLook w:val="04A0" w:firstRow="1" w:lastRow="0" w:firstColumn="1" w:lastColumn="0" w:noHBand="0" w:noVBand="1"/>
      </w:tblPr>
      <w:tblGrid>
        <w:gridCol w:w="2940"/>
        <w:gridCol w:w="2549"/>
        <w:gridCol w:w="4023"/>
        <w:gridCol w:w="2674"/>
        <w:gridCol w:w="2914"/>
      </w:tblGrid>
      <w:tr w:rsidR="007356EF" w:rsidRPr="0094181D" w14:paraId="3455098A" w14:textId="77777777" w:rsidTr="0094181D">
        <w:tc>
          <w:tcPr>
            <w:tcW w:w="2940" w:type="dxa"/>
          </w:tcPr>
          <w:p w14:paraId="7EAD696E" w14:textId="77777777" w:rsidR="007356EF" w:rsidRPr="0094181D" w:rsidRDefault="007356EF" w:rsidP="00941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</w:rPr>
              <w:t xml:space="preserve">Класифікація компетентності за НРК </w:t>
            </w:r>
          </w:p>
        </w:tc>
        <w:tc>
          <w:tcPr>
            <w:tcW w:w="2549" w:type="dxa"/>
          </w:tcPr>
          <w:p w14:paraId="5DB2AB6D" w14:textId="77777777" w:rsidR="007356EF" w:rsidRPr="0094181D" w:rsidRDefault="007356EF" w:rsidP="00941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</w:rPr>
              <w:t xml:space="preserve">Знання </w:t>
            </w:r>
          </w:p>
        </w:tc>
        <w:tc>
          <w:tcPr>
            <w:tcW w:w="4023" w:type="dxa"/>
          </w:tcPr>
          <w:p w14:paraId="2A676837" w14:textId="77777777" w:rsidR="007356EF" w:rsidRPr="0094181D" w:rsidRDefault="007356EF" w:rsidP="00941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</w:rPr>
              <w:t xml:space="preserve">Уміння </w:t>
            </w:r>
          </w:p>
        </w:tc>
        <w:tc>
          <w:tcPr>
            <w:tcW w:w="2674" w:type="dxa"/>
          </w:tcPr>
          <w:p w14:paraId="5C15C3DF" w14:textId="77777777" w:rsidR="007356EF" w:rsidRPr="0094181D" w:rsidRDefault="007356EF" w:rsidP="00941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</w:rPr>
              <w:t xml:space="preserve">Комунікація </w:t>
            </w:r>
          </w:p>
        </w:tc>
        <w:tc>
          <w:tcPr>
            <w:tcW w:w="2910" w:type="dxa"/>
          </w:tcPr>
          <w:p w14:paraId="4A081D33" w14:textId="77777777" w:rsidR="007356EF" w:rsidRPr="0094181D" w:rsidRDefault="007356EF" w:rsidP="00941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</w:rPr>
              <w:t xml:space="preserve">Автономія та відповідальність </w:t>
            </w:r>
          </w:p>
        </w:tc>
      </w:tr>
      <w:tr w:rsidR="007356EF" w:rsidRPr="0094181D" w14:paraId="0623BA83" w14:textId="77777777" w:rsidTr="0094181D">
        <w:tc>
          <w:tcPr>
            <w:tcW w:w="15100" w:type="dxa"/>
            <w:gridSpan w:val="5"/>
          </w:tcPr>
          <w:p w14:paraId="3D5BCF12" w14:textId="77777777" w:rsidR="007356EF" w:rsidRPr="0094181D" w:rsidRDefault="007356EF" w:rsidP="00941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</w:rPr>
              <w:t>Загальні компетентності</w:t>
            </w:r>
          </w:p>
        </w:tc>
      </w:tr>
      <w:tr w:rsidR="00666129" w:rsidRPr="0094181D" w14:paraId="49EFBEAE" w14:textId="77777777" w:rsidTr="0094181D">
        <w:trPr>
          <w:trHeight w:val="2040"/>
        </w:trPr>
        <w:tc>
          <w:tcPr>
            <w:tcW w:w="2940" w:type="dxa"/>
          </w:tcPr>
          <w:p w14:paraId="23B6E651" w14:textId="6E435FCC" w:rsidR="00666129" w:rsidRPr="0094181D" w:rsidRDefault="00CF371B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ЗК1</w:t>
            </w:r>
            <w:r w:rsidR="00666129"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181D">
              <w:rPr>
                <w:rFonts w:ascii="Times New Roman" w:hAnsi="Times New Roman" w:cs="Times New Roman"/>
                <w:color w:val="000000"/>
              </w:rPr>
              <w:t>З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>датність спілкуватися українською мовою усно і письмово з питань професійної наукової діяльності, узагальнювати інформацію з різних джерел і робити аргументований виклад у логічній, послідовній формі у складних ситуаціях</w:t>
            </w:r>
          </w:p>
        </w:tc>
        <w:tc>
          <w:tcPr>
            <w:tcW w:w="2549" w:type="dxa"/>
          </w:tcPr>
          <w:p w14:paraId="3AAE8A24" w14:textId="078BFC0B" w:rsidR="00666129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української мови, наукового стилю, академічного письма і риторики, що забезпечують створення, критичне осмислення та синтез нових знань у сфері наукової діяльності</w:t>
            </w:r>
          </w:p>
        </w:tc>
        <w:tc>
          <w:tcPr>
            <w:tcW w:w="4023" w:type="dxa"/>
          </w:tcPr>
          <w:p w14:paraId="54F66350" w14:textId="2341AF7F" w:rsidR="00666129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критично аналізувати, узагальнювати та синтезувати інформацію з різних джерел; формулювати та обґрунтовувати наукові положення; започатковувати, планувати і реалізовувати наукове дослідження; здійснювати аргументований виклад результатів у складних і невизначених умовах.</w:t>
            </w:r>
          </w:p>
        </w:tc>
        <w:tc>
          <w:tcPr>
            <w:tcW w:w="2674" w:type="dxa"/>
          </w:tcPr>
          <w:p w14:paraId="0B4CE4E8" w14:textId="19D55B73" w:rsidR="00666129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питань наукової діяльності з колегами, науковою спільнотою та суспільством; зрозуміле і недвозначне донесення результатів досліджень; ведення наукової дискусії та представлення результатів у професійному середовищі.</w:t>
            </w:r>
          </w:p>
        </w:tc>
        <w:tc>
          <w:tcPr>
            <w:tcW w:w="2910" w:type="dxa"/>
          </w:tcPr>
          <w:p w14:paraId="1FF660E4" w14:textId="4823722C" w:rsidR="00666129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високого ступеня самостійності та наукової авторитетності у професійній діяльності; відповідальність за достовірність, новизну та академічну доброчесність результатів досліджень; здатність до безперервного саморозвитку та продукування нових ідей</w:t>
            </w:r>
          </w:p>
        </w:tc>
      </w:tr>
      <w:tr w:rsidR="00666129" w:rsidRPr="0094181D" w14:paraId="1CC9BEA3" w14:textId="77777777" w:rsidTr="0094181D">
        <w:trPr>
          <w:trHeight w:val="558"/>
        </w:trPr>
        <w:tc>
          <w:tcPr>
            <w:tcW w:w="2940" w:type="dxa"/>
          </w:tcPr>
          <w:p w14:paraId="0D72E75D" w14:textId="29BEFDA3" w:rsidR="00666129" w:rsidRPr="0094181D" w:rsidRDefault="00CF371B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ЗК2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181D">
              <w:rPr>
                <w:rFonts w:ascii="Times New Roman" w:hAnsi="Times New Roman" w:cs="Times New Roman"/>
                <w:color w:val="000000"/>
              </w:rPr>
              <w:t>З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>датність спілкуватися з питань професійної наукової діяльності іноземною, зокрема англійською, мовою усно і письмово на рівні В2 CEFR</w:t>
            </w:r>
          </w:p>
        </w:tc>
        <w:tc>
          <w:tcPr>
            <w:tcW w:w="2549" w:type="dxa"/>
          </w:tcPr>
          <w:p w14:paraId="09EBE96D" w14:textId="4AF7351D" w:rsidR="00184F8C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іноземної, зокрема англійської, мови у сфері наукової комунікації, академічного письма та міжнародної наукової взаємодії</w:t>
            </w:r>
          </w:p>
          <w:p w14:paraId="0C229F93" w14:textId="0895874D" w:rsidR="00666129" w:rsidRPr="0094181D" w:rsidRDefault="00666129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</w:tcPr>
          <w:p w14:paraId="27507424" w14:textId="072C5686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вільно використовувати іноземну мову у науковій діяльності; здійснювати пошук, критичний аналіз і синтез наукової інформації; планувати, реалізовувати та презентувати результати досліджень у міжнародному середовищі; публікувати результати у фахових виданнях</w:t>
            </w:r>
          </w:p>
        </w:tc>
        <w:tc>
          <w:tcPr>
            <w:tcW w:w="2674" w:type="dxa"/>
          </w:tcPr>
          <w:p w14:paraId="54844339" w14:textId="1980B4AC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колегами, міжнародною науковою спільнотою та суспільством; зрозуміле і недвозначне донесення результатів досліджень; ведення наукової дискусії та представлення результатів у міжнародному академічному середовищі.</w:t>
            </w:r>
          </w:p>
        </w:tc>
        <w:tc>
          <w:tcPr>
            <w:tcW w:w="2910" w:type="dxa"/>
          </w:tcPr>
          <w:p w14:paraId="7113B9BF" w14:textId="08BD69F0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високого рівня самостійності та академічної доброчесності у міжнародній науковій діяльності; відповідальність за якість, достовірність і наукову новизну результатів; здатність до розвитку міжнародної наукової співпраці та продукування нових ідей</w:t>
            </w:r>
          </w:p>
        </w:tc>
      </w:tr>
      <w:tr w:rsidR="00666129" w:rsidRPr="0094181D" w14:paraId="2F36EFDB" w14:textId="77777777" w:rsidTr="0094181D">
        <w:tc>
          <w:tcPr>
            <w:tcW w:w="2940" w:type="dxa"/>
          </w:tcPr>
          <w:p w14:paraId="02A33C93" w14:textId="5B7588C1" w:rsidR="00666129" w:rsidRPr="0094181D" w:rsidRDefault="00CF371B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ЗК3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181D">
              <w:rPr>
                <w:rFonts w:ascii="Times New Roman" w:hAnsi="Times New Roman" w:cs="Times New Roman"/>
                <w:color w:val="000000"/>
              </w:rPr>
              <w:t>З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датність застосовувати наукові, зокрема математичні знання та методи, знання у сфері інженерії та технологій у професійній науковій 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lastRenderedPageBreak/>
              <w:t>діяльності та/або участі у суспільному житті</w:t>
            </w:r>
          </w:p>
        </w:tc>
        <w:tc>
          <w:tcPr>
            <w:tcW w:w="2549" w:type="dxa"/>
          </w:tcPr>
          <w:p w14:paraId="4B578036" w14:textId="059D227F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Концептуальні та методологічні знання математичних, природничих, інженерних і технологічних основ, що забезпечують </w:t>
            </w:r>
            <w:r w:rsidRPr="0094181D">
              <w:rPr>
                <w:rFonts w:ascii="Times New Roman" w:hAnsi="Times New Roman" w:cs="Times New Roman"/>
              </w:rPr>
              <w:lastRenderedPageBreak/>
              <w:t>розроблення нових підходів і методів досліджень у тваринництві</w:t>
            </w:r>
          </w:p>
        </w:tc>
        <w:tc>
          <w:tcPr>
            <w:tcW w:w="4023" w:type="dxa"/>
          </w:tcPr>
          <w:p w14:paraId="76DE62EB" w14:textId="48405FB5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Уміння розв’язувати значущі наукові проблеми із застосуванням математичних, інженерних і технологічних методів; розробляти та вдосконалювати методики досліджень; здійснювати критичний аналіз і синтез даних; започатковувати, планувати, </w:t>
            </w:r>
            <w:r w:rsidRPr="0094181D">
              <w:rPr>
                <w:rFonts w:ascii="Times New Roman" w:hAnsi="Times New Roman" w:cs="Times New Roman"/>
              </w:rPr>
              <w:lastRenderedPageBreak/>
              <w:t>реалізовувати та коригувати наукові дослідження</w:t>
            </w:r>
          </w:p>
        </w:tc>
        <w:tc>
          <w:tcPr>
            <w:tcW w:w="2674" w:type="dxa"/>
          </w:tcPr>
          <w:p w14:paraId="4C85D744" w14:textId="4B12198C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Вільне спілкування з питань наукової діяльності; зрозуміле і недвозначне донесення результатів аналізу та досліджень до колег, наукової спільноти та </w:t>
            </w:r>
            <w:r w:rsidRPr="0094181D">
              <w:rPr>
                <w:rFonts w:ascii="Times New Roman" w:hAnsi="Times New Roman" w:cs="Times New Roman"/>
              </w:rPr>
              <w:lastRenderedPageBreak/>
              <w:t>суспільства; ведення наукової дискусії</w:t>
            </w:r>
          </w:p>
        </w:tc>
        <w:tc>
          <w:tcPr>
            <w:tcW w:w="2910" w:type="dxa"/>
          </w:tcPr>
          <w:p w14:paraId="45A03C52" w14:textId="3A2A5BCC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Демонстрація наукової авторитетності та високого рівня самостійності у дослідницькій діяльності; відповідальність за наукову новизну, достовірність і практичну значущість </w:t>
            </w:r>
            <w:r w:rsidRPr="0094181D">
              <w:rPr>
                <w:rFonts w:ascii="Times New Roman" w:hAnsi="Times New Roman" w:cs="Times New Roman"/>
              </w:rPr>
              <w:lastRenderedPageBreak/>
              <w:t>результатів; відданість розвитку нових ідей і методів</w:t>
            </w:r>
          </w:p>
        </w:tc>
      </w:tr>
      <w:tr w:rsidR="00666129" w:rsidRPr="0094181D" w14:paraId="26C67F6F" w14:textId="77777777" w:rsidTr="0094181D">
        <w:tc>
          <w:tcPr>
            <w:tcW w:w="2940" w:type="dxa"/>
          </w:tcPr>
          <w:p w14:paraId="699C64C5" w14:textId="26C782BE" w:rsidR="00666129" w:rsidRPr="0094181D" w:rsidRDefault="00CF371B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ЗК4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181D">
              <w:rPr>
                <w:rFonts w:ascii="Times New Roman" w:hAnsi="Times New Roman" w:cs="Times New Roman"/>
                <w:color w:val="000000"/>
              </w:rPr>
              <w:t>З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>датність застосовувати сучасні цифрові інструменти і технології, створювати цифровий контент, захищати інформацію у професійній науковій діяльності</w:t>
            </w:r>
          </w:p>
        </w:tc>
        <w:tc>
          <w:tcPr>
            <w:tcW w:w="2549" w:type="dxa"/>
          </w:tcPr>
          <w:p w14:paraId="2FD2CCF5" w14:textId="122AE563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цифрових технологій, інформаційних систем, методів обробки та аналізу даних, принципів кібербезпеки і відкритої науки, що забезпечують проведення наукових досліджень і створення нових знань</w:t>
            </w:r>
          </w:p>
        </w:tc>
        <w:tc>
          <w:tcPr>
            <w:tcW w:w="4023" w:type="dxa"/>
          </w:tcPr>
          <w:p w14:paraId="450DA25A" w14:textId="62456F0A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застосовувати цифрові інструменти для розв’язання значущих наукових задач; здійснювати збір, обробку, аналіз і візуалізацію даних; розробляти та відтворювати дослідницькі процеси; використовувати цифрові платформи для публікації та поширення результатів; забезпечувати захист інформації</w:t>
            </w:r>
          </w:p>
        </w:tc>
        <w:tc>
          <w:tcPr>
            <w:tcW w:w="2674" w:type="dxa"/>
          </w:tcPr>
          <w:p w14:paraId="371A3E3F" w14:textId="59BEAB12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щодо цифрових методів і результатів досліджень; зрозуміле і недвозначне донесення результатів аналізу даних до наукової спільноти та суспільства; ведення наукової дискусії у цифровому середовищі</w:t>
            </w:r>
          </w:p>
        </w:tc>
        <w:tc>
          <w:tcPr>
            <w:tcW w:w="2910" w:type="dxa"/>
          </w:tcPr>
          <w:p w14:paraId="04D2D1C7" w14:textId="4784C1E7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високого рівня самостійності у застосуванні цифрових технологій у дослідженнях; відповідальність за достовірність, відтворюваність і безпеку даних, дотримання принципів академічної доброчесності; здатність до впровадження інноваційних цифрових рішень</w:t>
            </w:r>
          </w:p>
        </w:tc>
      </w:tr>
      <w:tr w:rsidR="00666129" w:rsidRPr="0094181D" w14:paraId="0F802797" w14:textId="77777777" w:rsidTr="0094181D">
        <w:tc>
          <w:tcPr>
            <w:tcW w:w="2940" w:type="dxa"/>
          </w:tcPr>
          <w:p w14:paraId="28138B62" w14:textId="196CAF0B" w:rsidR="00666129" w:rsidRPr="0094181D" w:rsidRDefault="00CF371B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ЗК5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181D">
              <w:rPr>
                <w:rFonts w:ascii="Times New Roman" w:hAnsi="Times New Roman" w:cs="Times New Roman"/>
                <w:color w:val="000000"/>
              </w:rPr>
              <w:t>З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>датність до саморозвитку, підтримки власного фізичного і психічного здоров’я та сприяння іншим у такій підтримці, забезпечення ефективного керування часом та інформацією, конструктивної командної співпраці та вирішення конфліктів, зокрема в інклюзивному та підтримуючому контексті, участі у суспільному житті, здобуття нових наукових кваліфікацій</w:t>
            </w:r>
          </w:p>
        </w:tc>
        <w:tc>
          <w:tcPr>
            <w:tcW w:w="2549" w:type="dxa"/>
          </w:tcPr>
          <w:p w14:paraId="10D70213" w14:textId="6302DE0E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принципів особистісного і професійного розвитку, організації наукової діяльності, управління часом та інформацією, командної взаємодії, інклюзії та соціальної відповідальності</w:t>
            </w:r>
          </w:p>
        </w:tc>
        <w:tc>
          <w:tcPr>
            <w:tcW w:w="4023" w:type="dxa"/>
          </w:tcPr>
          <w:p w14:paraId="237753B8" w14:textId="2DFFD922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організовувати та управляти власною науковою діяльністю і діяльністю команди; ефективно керувати часом та інформацією; розв’язувати складні проблеми і конфлікти у науковому середовищі; забезпечувати конструктивну взаємодію в інклюзивному контексті; здійснювати безперервний професійний і науковий розвиток</w:t>
            </w:r>
          </w:p>
        </w:tc>
        <w:tc>
          <w:tcPr>
            <w:tcW w:w="2674" w:type="dxa"/>
          </w:tcPr>
          <w:p w14:paraId="33D371E4" w14:textId="4986CADC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у науковому середовищі; зрозуміле і недвозначне донесення власних позицій і рішень; ведення конструктивного діалогу; забезпечення ефективної взаємодії у команді та міждисциплінарному середовищі</w:t>
            </w:r>
          </w:p>
        </w:tc>
        <w:tc>
          <w:tcPr>
            <w:tcW w:w="2910" w:type="dxa"/>
          </w:tcPr>
          <w:p w14:paraId="51C50C92" w14:textId="1A73339F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високого рівня самостійності та наукового лідерства; відповідальність за результати власної діяльності та ефективність командної роботи; здатність до безперервного саморозвитку та продукування нових ідей; дотримання принципів академічної доброчесності</w:t>
            </w:r>
          </w:p>
        </w:tc>
      </w:tr>
      <w:tr w:rsidR="00666129" w:rsidRPr="0094181D" w14:paraId="27EA367B" w14:textId="77777777" w:rsidTr="0094181D">
        <w:tc>
          <w:tcPr>
            <w:tcW w:w="2940" w:type="dxa"/>
          </w:tcPr>
          <w:p w14:paraId="427B8A92" w14:textId="74CCA658" w:rsidR="00666129" w:rsidRPr="0094181D" w:rsidRDefault="00CF371B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ЗК6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181D">
              <w:rPr>
                <w:rFonts w:ascii="Times New Roman" w:hAnsi="Times New Roman" w:cs="Times New Roman"/>
                <w:color w:val="000000"/>
              </w:rPr>
              <w:t>З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датність реалізовувати свої права і обов’язки як члена суспільства на основі усвідомлення цінностей 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lastRenderedPageBreak/>
              <w:t>громадянського (вільного 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організовувати національний спротив, захищати Батьківщину, здійснювати професійну наукову діяльність із дотриманням принципів академічної етики та неприпустимості корупції</w:t>
            </w:r>
          </w:p>
        </w:tc>
        <w:tc>
          <w:tcPr>
            <w:tcW w:w="2549" w:type="dxa"/>
          </w:tcPr>
          <w:p w14:paraId="187FDE28" w14:textId="52CF027C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Концептуальні та методологічні знання правових засад функціонування </w:t>
            </w:r>
            <w:r w:rsidRPr="0094181D">
              <w:rPr>
                <w:rFonts w:ascii="Times New Roman" w:hAnsi="Times New Roman" w:cs="Times New Roman"/>
              </w:rPr>
              <w:lastRenderedPageBreak/>
              <w:t>суспільства, прав і свобод людини, принципів верховенства права, сталого розвитку, академічної етики та антикорупційної поведінки у науковій діяльності</w:t>
            </w:r>
          </w:p>
        </w:tc>
        <w:tc>
          <w:tcPr>
            <w:tcW w:w="4023" w:type="dxa"/>
          </w:tcPr>
          <w:p w14:paraId="7C7A5335" w14:textId="326C6412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Уміння застосовувати правові та етичні норми у науковій діяльності; розв’язувати складні суспільно значущі проблеми у сфері науки; приймати </w:t>
            </w:r>
            <w:r w:rsidRPr="0094181D">
              <w:rPr>
                <w:rFonts w:ascii="Times New Roman" w:hAnsi="Times New Roman" w:cs="Times New Roman"/>
              </w:rPr>
              <w:lastRenderedPageBreak/>
              <w:t>обґрунтовані рішення у складних і невизначених умовах; запобігати проявам академічної недоброчесності та корупції; брати участь у суспільному житті та заходах із захисту держави</w:t>
            </w:r>
          </w:p>
        </w:tc>
        <w:tc>
          <w:tcPr>
            <w:tcW w:w="2674" w:type="dxa"/>
          </w:tcPr>
          <w:p w14:paraId="7BD71EAC" w14:textId="7966BCC3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Вільне спілкування щодо етичних, правових і суспільних аспектів наукової діяльності з </w:t>
            </w:r>
            <w:r w:rsidRPr="0094181D">
              <w:rPr>
                <w:rFonts w:ascii="Times New Roman" w:hAnsi="Times New Roman" w:cs="Times New Roman"/>
              </w:rPr>
              <w:lastRenderedPageBreak/>
              <w:t>науковою спільнотою та суспільством; зрозуміле і недвозначне донесення наукової та громадянської позиції; ведення конструктивного діалогу</w:t>
            </w:r>
          </w:p>
        </w:tc>
        <w:tc>
          <w:tcPr>
            <w:tcW w:w="2910" w:type="dxa"/>
          </w:tcPr>
          <w:p w14:paraId="06C0A798" w14:textId="62DE6BE3" w:rsidR="00666129" w:rsidRPr="0094181D" w:rsidRDefault="00184F8C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Демонстрація наукової та етичної авторитетності; відповідальність за дотримання принципів </w:t>
            </w:r>
            <w:r w:rsidRPr="0094181D">
              <w:rPr>
                <w:rFonts w:ascii="Times New Roman" w:hAnsi="Times New Roman" w:cs="Times New Roman"/>
              </w:rPr>
              <w:lastRenderedPageBreak/>
              <w:t>академічної доброчесності, прав людини та верховенства права у науковій діяльності; здатність впливати на розвиток наукової практики і суспільства на засадах соціальної відповідальності</w:t>
            </w:r>
          </w:p>
        </w:tc>
      </w:tr>
      <w:tr w:rsidR="00666129" w:rsidRPr="0094181D" w14:paraId="6FF37960" w14:textId="77777777" w:rsidTr="0094181D">
        <w:tc>
          <w:tcPr>
            <w:tcW w:w="2940" w:type="dxa"/>
          </w:tcPr>
          <w:p w14:paraId="5F38D25E" w14:textId="7CCAC61A" w:rsidR="00666129" w:rsidRPr="0094181D" w:rsidRDefault="00CF371B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ЗК7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181D">
              <w:rPr>
                <w:rFonts w:ascii="Times New Roman" w:hAnsi="Times New Roman" w:cs="Times New Roman"/>
                <w:color w:val="000000"/>
              </w:rPr>
              <w:t>З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>датність діяти творчо, ініціативно та наполегливо при вирішенні проблем, критично мислити, діяти у співпраці, планувати та керувати науковими проєктами у сфері професійної діяльності, які мають культурну, соціальну чи фінансову цінність</w:t>
            </w:r>
          </w:p>
        </w:tc>
        <w:tc>
          <w:tcPr>
            <w:tcW w:w="2549" w:type="dxa"/>
          </w:tcPr>
          <w:p w14:paraId="21EB3724" w14:textId="2384AE57" w:rsidR="00666129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підходів до розв’язання значущих наукових проблем, принципів управління науковими проєктами, організації дослідницької та інноваційної діяльності, що забезпечують створення нових знань і розвиток наукової практики</w:t>
            </w:r>
          </w:p>
        </w:tc>
        <w:tc>
          <w:tcPr>
            <w:tcW w:w="4023" w:type="dxa"/>
          </w:tcPr>
          <w:p w14:paraId="57AF357F" w14:textId="1F590604" w:rsidR="00666129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розв’язувати значущі наукові проблеми; генерувати, критично оцінювати та синтезувати нові ідеї; започатковувати, планувати, реалізовувати та коригувати наукові дослідження і проєкти; ефективно координувати діяльність дослідницьких команд у тваринництві</w:t>
            </w:r>
          </w:p>
        </w:tc>
        <w:tc>
          <w:tcPr>
            <w:tcW w:w="2674" w:type="dxa"/>
          </w:tcPr>
          <w:p w14:paraId="77A425AC" w14:textId="2C3921C8" w:rsidR="00666129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щодо наукових ідей, цілей і результатів із науковою спільнотою та суспільством; зрозуміле і недвозначне донесення результатів досліджень; ведення наукової дискусії та забезпечення ефективної взаємодії у дослідницькому середовищі</w:t>
            </w:r>
          </w:p>
        </w:tc>
        <w:tc>
          <w:tcPr>
            <w:tcW w:w="2910" w:type="dxa"/>
          </w:tcPr>
          <w:p w14:paraId="6F461DD5" w14:textId="57204C4F" w:rsidR="00666129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високого рівня самостійності, інноваційності та наукової авторитетності; відповідальність за результати наукових проєктів, їх новизну та значущість; відданість розвитку нових ідей і напрямів досліджень</w:t>
            </w:r>
          </w:p>
        </w:tc>
      </w:tr>
      <w:tr w:rsidR="00666129" w:rsidRPr="0094181D" w14:paraId="277F72BD" w14:textId="77777777" w:rsidTr="0094181D">
        <w:tc>
          <w:tcPr>
            <w:tcW w:w="2940" w:type="dxa"/>
          </w:tcPr>
          <w:p w14:paraId="6A844199" w14:textId="11DE8C59" w:rsidR="00666129" w:rsidRPr="0094181D" w:rsidRDefault="00CF371B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ЗК8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181D">
              <w:rPr>
                <w:rFonts w:ascii="Times New Roman" w:hAnsi="Times New Roman" w:cs="Times New Roman"/>
                <w:color w:val="000000"/>
              </w:rPr>
              <w:t>З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датність жити і здійснювати професійну наукову діяльність у мультикультурному та мультилінгвальному 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lastRenderedPageBreak/>
              <w:t xml:space="preserve">середовищі на основі розуміння та поваги до того, </w:t>
            </w:r>
            <w:r w:rsidR="00666129" w:rsidRPr="0094181D">
              <w:rPr>
                <w:rFonts w:ascii="Times New Roman" w:hAnsi="Times New Roman" w:cs="Times New Roman"/>
              </w:rPr>
              <w:t>як ідеї та сенси творчо виражаються та передаються</w:t>
            </w:r>
            <w:r w:rsidR="00666129" w:rsidRPr="0094181D">
              <w:rPr>
                <w:rFonts w:ascii="Times New Roman" w:hAnsi="Times New Roman" w:cs="Times New Roman"/>
                <w:color w:val="000000"/>
              </w:rPr>
              <w:t xml:space="preserve"> в різних культурах і через низку мистецтв та інших культурних форм, розвивати і застосовувати власні ідеї у професійній науковій діяльності з відчуттям свого місця або ролі в суспільстві у різний спосіб та в різних контекстах</w:t>
            </w:r>
          </w:p>
        </w:tc>
        <w:tc>
          <w:tcPr>
            <w:tcW w:w="2549" w:type="dxa"/>
          </w:tcPr>
          <w:p w14:paraId="6ED56FCF" w14:textId="77C08D6B" w:rsidR="00666129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Концептуальні та методологічні знання міжкультурної комунікації, культурного </w:t>
            </w:r>
            <w:r w:rsidRPr="0094181D">
              <w:rPr>
                <w:rFonts w:ascii="Times New Roman" w:hAnsi="Times New Roman" w:cs="Times New Roman"/>
              </w:rPr>
              <w:lastRenderedPageBreak/>
              <w:t>різноманіття та соціальних контекстів наукової діяльності, що забезпечують інтеграцію у міжнародний науковий простір і створення нових знань у тваринництві</w:t>
            </w:r>
          </w:p>
        </w:tc>
        <w:tc>
          <w:tcPr>
            <w:tcW w:w="4023" w:type="dxa"/>
          </w:tcPr>
          <w:p w14:paraId="0D2F4141" w14:textId="1B2AD717" w:rsidR="00666129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Уміння ефективно діяти у мультикультурному та мультилінгвальному науковому середовищі; розв’язувати значущі наукові проблеми у різних соціальних </w:t>
            </w:r>
            <w:r w:rsidRPr="0094181D">
              <w:rPr>
                <w:rFonts w:ascii="Times New Roman" w:hAnsi="Times New Roman" w:cs="Times New Roman"/>
              </w:rPr>
              <w:lastRenderedPageBreak/>
              <w:t>контекстах; генерувати, адаптувати та реалізовувати наукові ідеї в умовах невизначеності; інтегруватися у міжнародні дослідницькі проєкти</w:t>
            </w:r>
          </w:p>
        </w:tc>
        <w:tc>
          <w:tcPr>
            <w:tcW w:w="2674" w:type="dxa"/>
          </w:tcPr>
          <w:p w14:paraId="68E70133" w14:textId="2C858D7B" w:rsidR="00666129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Вільне спілкування з міжнародною науковою спільнотою; зрозуміле і недвозначне донесення результатів досліджень; </w:t>
            </w:r>
            <w:r w:rsidRPr="0094181D">
              <w:rPr>
                <w:rFonts w:ascii="Times New Roman" w:hAnsi="Times New Roman" w:cs="Times New Roman"/>
              </w:rPr>
              <w:lastRenderedPageBreak/>
              <w:t>ведення міжкультурного наукового діалогу та ефективна взаємодія у глобальному науковому середовищі</w:t>
            </w:r>
          </w:p>
        </w:tc>
        <w:tc>
          <w:tcPr>
            <w:tcW w:w="2910" w:type="dxa"/>
          </w:tcPr>
          <w:p w14:paraId="0125F047" w14:textId="5361E023" w:rsidR="00666129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Демонстрація наукової авторитетності та високого рівня самостійності у міжнародному середовищі; відповідальність за </w:t>
            </w:r>
            <w:r w:rsidRPr="0094181D">
              <w:rPr>
                <w:rFonts w:ascii="Times New Roman" w:hAnsi="Times New Roman" w:cs="Times New Roman"/>
              </w:rPr>
              <w:lastRenderedPageBreak/>
              <w:t>етичність міжкультурної взаємодії та результати наукової діяльності; здатність впливати на розвиток науки у глобальному контексті та продукувати нові ідеї у тваринництві</w:t>
            </w:r>
          </w:p>
        </w:tc>
      </w:tr>
      <w:tr w:rsidR="007356EF" w:rsidRPr="0094181D" w14:paraId="3DF16883" w14:textId="77777777" w:rsidTr="0094181D">
        <w:tc>
          <w:tcPr>
            <w:tcW w:w="15100" w:type="dxa"/>
            <w:gridSpan w:val="5"/>
          </w:tcPr>
          <w:p w14:paraId="5F61972C" w14:textId="77777777" w:rsidR="007356EF" w:rsidRPr="0094181D" w:rsidRDefault="007356EF" w:rsidP="009418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</w:rPr>
              <w:lastRenderedPageBreak/>
              <w:t>Спеціальні (фахові, предметні) компетентності</w:t>
            </w:r>
          </w:p>
        </w:tc>
      </w:tr>
      <w:tr w:rsidR="005F6EA2" w:rsidRPr="0094181D" w14:paraId="15FCE4CB" w14:textId="77777777" w:rsidTr="0094181D">
        <w:tc>
          <w:tcPr>
            <w:tcW w:w="2940" w:type="dxa"/>
          </w:tcPr>
          <w:p w14:paraId="71432C93" w14:textId="539B9C3D" w:rsidR="005F6EA2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СК1. </w:t>
            </w:r>
            <w:r w:rsidRPr="0094181D">
              <w:rPr>
                <w:rFonts w:ascii="Times New Roman" w:hAnsi="Times New Roman" w:cs="Times New Roman"/>
              </w:rPr>
              <w:t>Здатність планувати, організовувати та здійснювати фундаментальні та прикладні дослідження у тваринництві, що призводять до отримання нових знань і мають наукову новизну й практичне значення</w:t>
            </w:r>
          </w:p>
        </w:tc>
        <w:tc>
          <w:tcPr>
            <w:tcW w:w="2549" w:type="dxa"/>
          </w:tcPr>
          <w:p w14:paraId="66ECCEC6" w14:textId="5E6B795C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 xml:space="preserve">Концептуальні та методологічні знання сучасних напрямів розвитку тваринництва, принципів наукових досліджень, експериментального дизайну, методів аналізу даних та оцінки результатів, що забезпечують створення нових знань у галузі </w:t>
            </w:r>
          </w:p>
        </w:tc>
        <w:tc>
          <w:tcPr>
            <w:tcW w:w="4023" w:type="dxa"/>
          </w:tcPr>
          <w:p w14:paraId="25C56FDA" w14:textId="5C1BA153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започатковувати, планувати, реалізовувати та коригувати повний цикл наукового дослідження; формулювати гіпотези; обирати і вдосконалювати методи дослідження; розв’язувати значущі наукові проблеми; здійснювати критичний аналіз, оцінку і синтез результатів; забезпечувати наукову новизну і практичну значущість</w:t>
            </w:r>
          </w:p>
        </w:tc>
        <w:tc>
          <w:tcPr>
            <w:tcW w:w="2674" w:type="dxa"/>
          </w:tcPr>
          <w:p w14:paraId="2260C395" w14:textId="21FC9E2B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науковою спільнотою; зрозуміле і недвозначне донесення результатів досліджень; ведення наукової дискусії; представлення результатів у фахових виданнях і наукових заходах</w:t>
            </w:r>
          </w:p>
        </w:tc>
        <w:tc>
          <w:tcPr>
            <w:tcW w:w="2910" w:type="dxa"/>
          </w:tcPr>
          <w:p w14:paraId="753BE63F" w14:textId="665C15B2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високого рівня самостійності та наукової авторитетності; відповідальність за наукову новизну, достовірність і відтворюваність результатів; дотримання принципів академічної доброчесності; здатність до розвитку нових наукових напрямів і підходів</w:t>
            </w:r>
          </w:p>
        </w:tc>
      </w:tr>
      <w:tr w:rsidR="005F6EA2" w:rsidRPr="0094181D" w14:paraId="6890952A" w14:textId="77777777" w:rsidTr="0094181D">
        <w:tc>
          <w:tcPr>
            <w:tcW w:w="2940" w:type="dxa"/>
          </w:tcPr>
          <w:p w14:paraId="21E1F46C" w14:textId="13C0415B" w:rsidR="005F6EA2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СК2.</w:t>
            </w:r>
            <w:r w:rsidRPr="0094181D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до системного аналізу біологічних і технологічних процесів на основі критичного осмислення та інтеграції знань про закономірності функціонування живих систем для формування нових наукових концепцій й </w:t>
            </w:r>
            <w:r w:rsidRPr="009418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вдосконалення наявних технологічних систем</w:t>
            </w:r>
          </w:p>
        </w:tc>
        <w:tc>
          <w:tcPr>
            <w:tcW w:w="2549" w:type="dxa"/>
          </w:tcPr>
          <w:p w14:paraId="746AA14F" w14:textId="443E0911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 xml:space="preserve">Концептуальні та методологічні знання закономірностей функціонування біологічних систем, технологічних процесів у тваринництві та міждисциплінарних підходів до їх аналізу, що забезпечують </w:t>
            </w:r>
            <w:r w:rsidRPr="0094181D">
              <w:rPr>
                <w:rFonts w:ascii="Times New Roman" w:hAnsi="Times New Roman" w:cs="Times New Roman"/>
              </w:rPr>
              <w:lastRenderedPageBreak/>
              <w:t>формування нових наукових концепцій</w:t>
            </w:r>
          </w:p>
        </w:tc>
        <w:tc>
          <w:tcPr>
            <w:tcW w:w="4023" w:type="dxa"/>
          </w:tcPr>
          <w:p w14:paraId="39BB37E1" w14:textId="42C944EB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>Уміння здійснювати системний аналіз біологічних і технологічних процесів; критично оцінювати та синтезувати наукові знання; розв’язувати значущі наукові проблеми у тваринництві; розробляти нові концепції та підходи; удосконалювати технологічні системи на основі результатів досліджень</w:t>
            </w:r>
          </w:p>
        </w:tc>
        <w:tc>
          <w:tcPr>
            <w:tcW w:w="2674" w:type="dxa"/>
          </w:tcPr>
          <w:p w14:paraId="5E5B8708" w14:textId="5E07A0A0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науковою спільнотою щодо складних біологічних і технологічних процесів; зрозуміле і недвозначне донесення наукових концепцій і результатів; ведення наукової дискусії</w:t>
            </w:r>
          </w:p>
        </w:tc>
        <w:tc>
          <w:tcPr>
            <w:tcW w:w="2910" w:type="dxa"/>
          </w:tcPr>
          <w:p w14:paraId="78582501" w14:textId="2FE0E988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високого рівня наукової самостійності та авторитетності; відповідальність за обґрунтованість і новизну наукових концепцій та їх впровадження; здатність впливати на розвиток технологій і наукових підходів у тваринництві</w:t>
            </w:r>
          </w:p>
        </w:tc>
      </w:tr>
      <w:tr w:rsidR="005F6EA2" w:rsidRPr="0094181D" w14:paraId="34EC1299" w14:textId="77777777" w:rsidTr="0094181D">
        <w:tc>
          <w:tcPr>
            <w:tcW w:w="2940" w:type="dxa"/>
          </w:tcPr>
          <w:p w14:paraId="0DB76B90" w14:textId="0337E5D4" w:rsidR="005F6EA2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СК3.</w:t>
            </w:r>
            <w:r w:rsidRPr="0094181D">
              <w:rPr>
                <w:rFonts w:ascii="Times New Roman" w:hAnsi="Times New Roman" w:cs="Times New Roman"/>
                <w:bCs/>
              </w:rPr>
              <w:t xml:space="preserve"> Здатність до розроблення і наукового обґрунтування інноваційних технологічних систем, що підвищують ефективність і конкурентоспроможність тваринництва</w:t>
            </w:r>
          </w:p>
        </w:tc>
        <w:tc>
          <w:tcPr>
            <w:tcW w:w="2549" w:type="dxa"/>
          </w:tcPr>
          <w:p w14:paraId="2D2CC779" w14:textId="57F64386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принципів проєктування та функціонування технологічних систем у тваринництві, сучасних інноваційних підходів і міждисциплінарних методів, що забезпечують створення нових технологічних рішень</w:t>
            </w:r>
          </w:p>
        </w:tc>
        <w:tc>
          <w:tcPr>
            <w:tcW w:w="4023" w:type="dxa"/>
          </w:tcPr>
          <w:p w14:paraId="29ED3C9C" w14:textId="1DB07553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розробляти, науково обґрунтовувати та впроваджувати інноваційні технологічні системи; розв’язувати значущі наукові та прикладні проблеми; здійснювати критичний аналіз і синтез наукових даних; започатковувати, планувати, реалізовувати та коригувати дослідницькі процеси, спрямовані на підвищення ефективності виробництва</w:t>
            </w:r>
            <w:r w:rsidR="00043A97" w:rsidRPr="0094181D">
              <w:rPr>
                <w:rFonts w:ascii="Times New Roman" w:hAnsi="Times New Roman" w:cs="Times New Roman"/>
              </w:rPr>
              <w:t xml:space="preserve"> продукції тваринництва</w:t>
            </w:r>
          </w:p>
        </w:tc>
        <w:tc>
          <w:tcPr>
            <w:tcW w:w="2674" w:type="dxa"/>
          </w:tcPr>
          <w:p w14:paraId="0D3AE35F" w14:textId="6CD97642" w:rsidR="005F6EA2" w:rsidRPr="0094181D" w:rsidRDefault="002B0C43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науковою спільнотою і професійним середовищем щодо інноваційних технологічних рішень; зрозуміле і недвозначне донесення результатів досліджень; ведення наукової дискусії та представлення результатів</w:t>
            </w:r>
          </w:p>
        </w:tc>
        <w:tc>
          <w:tcPr>
            <w:tcW w:w="2910" w:type="dxa"/>
          </w:tcPr>
          <w:p w14:paraId="027A9D2A" w14:textId="7D6EE00A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наукової авторитетності та інноваційності; відповідальність за новизну, ефективність і практичну значущість технологічних рішень; здатність впливати на розвиток тваринництва через впровадження інновацій</w:t>
            </w:r>
          </w:p>
        </w:tc>
      </w:tr>
      <w:tr w:rsidR="005F6EA2" w:rsidRPr="0094181D" w14:paraId="583301F4" w14:textId="77777777" w:rsidTr="0094181D">
        <w:tc>
          <w:tcPr>
            <w:tcW w:w="2940" w:type="dxa"/>
          </w:tcPr>
          <w:p w14:paraId="5F925638" w14:textId="45CB838A" w:rsidR="005F6EA2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eastAsia="Times New Roman" w:hAnsi="Times New Roman" w:cs="Times New Roman"/>
                <w:b/>
              </w:rPr>
              <w:t>СК4.</w:t>
            </w:r>
            <w:r w:rsidRPr="0094181D">
              <w:rPr>
                <w:rFonts w:ascii="Times New Roman" w:eastAsia="Times New Roman" w:hAnsi="Times New Roman" w:cs="Times New Roman"/>
                <w:bCs/>
              </w:rPr>
              <w:t xml:space="preserve"> Здатність до формування стратегій сталого розвитку і біобезпеки, що базуються на засадах благополуччя тварин, етичного ставлення до них та мінімізації екологічного впливу виробництва і переробки продукції тваринництва</w:t>
            </w:r>
          </w:p>
        </w:tc>
        <w:tc>
          <w:tcPr>
            <w:tcW w:w="2549" w:type="dxa"/>
          </w:tcPr>
          <w:p w14:paraId="0C027CA3" w14:textId="31F3417E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принципів сталого розвитку, біобезпеки, благополуччя тварин, екологічної безпеки та етичних засад у тваринництві, що забезпечують формування нових наукових підходів до розвитку галузі</w:t>
            </w:r>
          </w:p>
        </w:tc>
        <w:tc>
          <w:tcPr>
            <w:tcW w:w="4023" w:type="dxa"/>
          </w:tcPr>
          <w:p w14:paraId="567427F8" w14:textId="3F3870AF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розробляти та науково обґрунтовувати стратегії сталого розвитку і біобезпеки; розв’язувати значущі міждисциплінарні проблеми у сфері благополуччя тварин і екологічної безпеки; здійснювати критичний аналіз і синтез наукових даних; інтегрувати етичні, біологічні та технологічні підходи у дослідницьку та практичну діяльність</w:t>
            </w:r>
          </w:p>
        </w:tc>
        <w:tc>
          <w:tcPr>
            <w:tcW w:w="2674" w:type="dxa"/>
          </w:tcPr>
          <w:p w14:paraId="25C541BD" w14:textId="198AB3C5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науковою спільнотою, виробничим середовищем і суспільством щодо питань сталого розвитку і біобезпеки; зрозуміле і недвозначне донесення наукових підходів і стратегій; ведення наукової дискусії</w:t>
            </w:r>
          </w:p>
        </w:tc>
        <w:tc>
          <w:tcPr>
            <w:tcW w:w="2910" w:type="dxa"/>
          </w:tcPr>
          <w:p w14:paraId="1B77A649" w14:textId="120CC9FD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наукової авторитетності та етичного лідерства; відповідальність за екологічні, соціальні та етичні наслідки прийнятих рішень; здатність впливати на формування політик і практик сталого розвитку у галузі.</w:t>
            </w:r>
          </w:p>
        </w:tc>
      </w:tr>
      <w:tr w:rsidR="005F6EA2" w:rsidRPr="0094181D" w14:paraId="717124EF" w14:textId="77777777" w:rsidTr="0094181D">
        <w:tc>
          <w:tcPr>
            <w:tcW w:w="2940" w:type="dxa"/>
          </w:tcPr>
          <w:p w14:paraId="37DED9C3" w14:textId="7427D4DC" w:rsidR="005F6EA2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СК5.</w:t>
            </w:r>
            <w:r w:rsidRPr="0094181D">
              <w:rPr>
                <w:rFonts w:ascii="Times New Roman" w:hAnsi="Times New Roman" w:cs="Times New Roman"/>
              </w:rPr>
              <w:t xml:space="preserve"> Здатність ініціювати, планувати та керувати складними дослідницькими проєктами у сфері тваринництва, залучати фінансування та працювати в мультидисциплінарних наукових групах</w:t>
            </w:r>
          </w:p>
        </w:tc>
        <w:tc>
          <w:tcPr>
            <w:tcW w:w="2549" w:type="dxa"/>
          </w:tcPr>
          <w:p w14:paraId="7B54EBCC" w14:textId="0090CAD3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 xml:space="preserve">Концептуальні та методологічні знання управління науковими проєктами, організації дослідницької діяльності, принципів формування та реалізації наукових проєктів, механізмів залучення фінансування і </w:t>
            </w:r>
            <w:r w:rsidRPr="0094181D">
              <w:rPr>
                <w:rFonts w:ascii="Times New Roman" w:hAnsi="Times New Roman" w:cs="Times New Roman"/>
              </w:rPr>
              <w:lastRenderedPageBreak/>
              <w:t>міжнародної наукової співпраці</w:t>
            </w:r>
          </w:p>
        </w:tc>
        <w:tc>
          <w:tcPr>
            <w:tcW w:w="4023" w:type="dxa"/>
          </w:tcPr>
          <w:p w14:paraId="03E6E8C6" w14:textId="1A9AF9AE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lastRenderedPageBreak/>
              <w:t>Уміння ініціювати, планувати, реалізовувати та коригувати складні наукові проєкти; залучати фінансування (гранти, інвестиції); формувати та координувати роботу мультидисциплінарних команд; розв’язувати значущі наукові проблеми; забезпечувати досягнення наукових і практичних результатів</w:t>
            </w:r>
          </w:p>
        </w:tc>
        <w:tc>
          <w:tcPr>
            <w:tcW w:w="2674" w:type="dxa"/>
          </w:tcPr>
          <w:p w14:paraId="4C7CAA8D" w14:textId="7E986B79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науковою спільнотою, донорами та партнерами; зрозуміле і недвозначне донесення цілей і результатів проєктів; ведення наукової та професійної комунікації у міжнародному середовищі</w:t>
            </w:r>
          </w:p>
        </w:tc>
        <w:tc>
          <w:tcPr>
            <w:tcW w:w="2910" w:type="dxa"/>
          </w:tcPr>
          <w:p w14:paraId="65A7CD05" w14:textId="13B1574A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 xml:space="preserve">Демонстрація наукового лідерства та високого рівня самостійності; відповідальність за результати проєктів, ефективність використання ресурсів і дотримання академічної доброчесності; здатність формувати нові напрями досліджень і </w:t>
            </w:r>
            <w:r w:rsidRPr="0094181D">
              <w:rPr>
                <w:rFonts w:ascii="Times New Roman" w:hAnsi="Times New Roman" w:cs="Times New Roman"/>
              </w:rPr>
              <w:lastRenderedPageBreak/>
              <w:t>розвивати наукову співпрацю</w:t>
            </w:r>
          </w:p>
        </w:tc>
      </w:tr>
      <w:tr w:rsidR="005F6EA2" w:rsidRPr="0094181D" w14:paraId="0D572F15" w14:textId="77777777" w:rsidTr="0094181D">
        <w:tc>
          <w:tcPr>
            <w:tcW w:w="2940" w:type="dxa"/>
          </w:tcPr>
          <w:p w14:paraId="1CA2E926" w14:textId="30854BA1" w:rsidR="005F6EA2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СК6.</w:t>
            </w:r>
            <w:r w:rsidRPr="0094181D">
              <w:rPr>
                <w:rFonts w:ascii="Times New Roman" w:hAnsi="Times New Roman" w:cs="Times New Roman"/>
              </w:rPr>
              <w:t xml:space="preserve"> Здатність здійснювати наукову експертизу технологічних рішень, нормативно-правових актів та стандартів якості продукції тваринництва</w:t>
            </w:r>
          </w:p>
        </w:tc>
        <w:tc>
          <w:tcPr>
            <w:tcW w:w="2549" w:type="dxa"/>
          </w:tcPr>
          <w:p w14:paraId="30D72841" w14:textId="2E4A981A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принципів наукової експертизи, оцінки технологічних рішень, нормативно-правового регулювання та стандартів якості продукції тваринництва, що забезпечують формування обґрунтованих експертних висновків</w:t>
            </w:r>
          </w:p>
        </w:tc>
        <w:tc>
          <w:tcPr>
            <w:tcW w:w="4023" w:type="dxa"/>
          </w:tcPr>
          <w:p w14:paraId="49300A19" w14:textId="48FFF5FC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здійснювати наукову експертизу технологічних рішень, нормативно-правових актів і стандартів; критично аналізувати, оцінювати та синтезувати інформацію; розв’язувати значущі наукові й прикладні проблеми; формулювати обґрунтовані експертні висновки і рекомендації щодо вдосконалення систем якості та регулювання</w:t>
            </w:r>
          </w:p>
        </w:tc>
        <w:tc>
          <w:tcPr>
            <w:tcW w:w="2674" w:type="dxa"/>
          </w:tcPr>
          <w:p w14:paraId="53003BAB" w14:textId="6E8734A8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науковою спільнотою, виробничими структурами та органами управління; зрозуміле і недвозначне донесення експертних висновків; участь у наукових дискусіях та експертних обговореннях</w:t>
            </w:r>
          </w:p>
        </w:tc>
        <w:tc>
          <w:tcPr>
            <w:tcW w:w="2910" w:type="dxa"/>
          </w:tcPr>
          <w:p w14:paraId="4AFE001D" w14:textId="311F8202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наукової авторитетності та експертної незалежності; відповідальність за обґрунтованість, достовірність і об’єктивність експертних висновків; здатність впливати на формування стандартів, регуляторної політики та практики галузі</w:t>
            </w:r>
          </w:p>
        </w:tc>
      </w:tr>
      <w:tr w:rsidR="005F6EA2" w:rsidRPr="0094181D" w14:paraId="5693ECF9" w14:textId="77777777" w:rsidTr="0094181D">
        <w:tc>
          <w:tcPr>
            <w:tcW w:w="2940" w:type="dxa"/>
          </w:tcPr>
          <w:p w14:paraId="64B5E43C" w14:textId="1F044CA7" w:rsidR="005F6EA2" w:rsidRPr="0094181D" w:rsidRDefault="005F6EA2" w:rsidP="0094181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181D">
              <w:rPr>
                <w:rFonts w:ascii="Times New Roman" w:hAnsi="Times New Roman" w:cs="Times New Roman"/>
                <w:b/>
                <w:bCs/>
                <w:color w:val="000000"/>
              </w:rPr>
              <w:t>СК7.</w:t>
            </w:r>
            <w:r w:rsidRPr="0094181D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до ефективної наукової комунікації у міжнародному науковому середовищі, презентації результатів у рейтингових виданнях та провадження викладацької діяльності</w:t>
            </w:r>
            <w:r w:rsidRPr="0094181D">
              <w:rPr>
                <w:rFonts w:ascii="Times New Roman" w:hAnsi="Times New Roman" w:cs="Times New Roman"/>
              </w:rPr>
              <w:t xml:space="preserve"> </w:t>
            </w:r>
            <w:r w:rsidRPr="0094181D">
              <w:rPr>
                <w:rFonts w:ascii="Times New Roman" w:eastAsia="Times New Roman" w:hAnsi="Times New Roman" w:cs="Times New Roman"/>
                <w:lang w:eastAsia="ru-RU"/>
              </w:rPr>
              <w:t>у закладах вищої освіти на основі сучасних методичних підходів</w:t>
            </w:r>
          </w:p>
        </w:tc>
        <w:tc>
          <w:tcPr>
            <w:tcW w:w="2549" w:type="dxa"/>
          </w:tcPr>
          <w:p w14:paraId="3101C710" w14:textId="5C1246AE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Концептуальні та методологічні знання наукової комунікації, академічного письма, міжнародних стандартів публікаційної діяльності та сучасних педагогічних підходів у вищій освіті</w:t>
            </w:r>
          </w:p>
        </w:tc>
        <w:tc>
          <w:tcPr>
            <w:tcW w:w="4023" w:type="dxa"/>
          </w:tcPr>
          <w:p w14:paraId="2C3E6E8E" w14:textId="75338B50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Уміння вільно здійснювати наукову комунікацію у міжнародному середовищі; публікувати результати досліджень у рейтингових наукових виданнях; презентувати результати на наукових заходах; розробляти та реалізовувати освітні компоненти на основі сучасних методичних підходів; інтегрувати результати власних досліджень у освітній процес</w:t>
            </w:r>
          </w:p>
        </w:tc>
        <w:tc>
          <w:tcPr>
            <w:tcW w:w="2674" w:type="dxa"/>
          </w:tcPr>
          <w:p w14:paraId="72240AD6" w14:textId="139ECC71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Вільне спілкування з міжнародною науковою спільнотою; зрозуміле і недвозначне донесення результатів досліджень і наукових ідей; ведення наукової дискусії; ефективна взаємодія у науковому та освітньому середовищі</w:t>
            </w:r>
          </w:p>
        </w:tc>
        <w:tc>
          <w:tcPr>
            <w:tcW w:w="2910" w:type="dxa"/>
          </w:tcPr>
          <w:p w14:paraId="6BC097FE" w14:textId="5DC4B40E" w:rsidR="005F6EA2" w:rsidRPr="0094181D" w:rsidRDefault="00043A97" w:rsidP="009418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4181D">
              <w:rPr>
                <w:rFonts w:ascii="Times New Roman" w:hAnsi="Times New Roman" w:cs="Times New Roman"/>
              </w:rPr>
              <w:t>Демонстрація наукової авторитетності та педагогічного лідерства; відповідальність за якість наукових публікацій і освітнього процесу, дотримання принципів академічної доброчесності; здатність впливати на розвиток науки і освіти через поширення нових знань</w:t>
            </w:r>
          </w:p>
        </w:tc>
      </w:tr>
    </w:tbl>
    <w:p w14:paraId="4B4811F0" w14:textId="77777777" w:rsidR="007356EF" w:rsidRPr="0094181D" w:rsidRDefault="007356EF" w:rsidP="0094181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7356EF" w:rsidRPr="0094181D" w:rsidSect="007356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03FF9" w14:textId="77777777" w:rsidR="006E7613" w:rsidRDefault="006E7613">
      <w:pPr>
        <w:spacing w:after="0" w:line="240" w:lineRule="auto"/>
      </w:pPr>
      <w:r>
        <w:separator/>
      </w:r>
    </w:p>
  </w:endnote>
  <w:endnote w:type="continuationSeparator" w:id="0">
    <w:p w14:paraId="4AF79938" w14:textId="77777777" w:rsidR="006E7613" w:rsidRDefault="006E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7E097" w14:textId="77777777" w:rsidR="006E7613" w:rsidRDefault="006E7613">
      <w:pPr>
        <w:spacing w:after="0" w:line="240" w:lineRule="auto"/>
      </w:pPr>
      <w:r>
        <w:separator/>
      </w:r>
    </w:p>
  </w:footnote>
  <w:footnote w:type="continuationSeparator" w:id="0">
    <w:p w14:paraId="2FE7E411" w14:textId="77777777" w:rsidR="006E7613" w:rsidRDefault="006E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8AF61" w14:textId="7197B4E4" w:rsidR="00C02C8F" w:rsidRDefault="00C02C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 w:rsidR="002663A0">
      <w:rPr>
        <w:rFonts w:ascii="Times" w:eastAsia="Times" w:hAnsi="Times" w:cs="Times"/>
        <w:noProof/>
        <w:color w:val="000000"/>
        <w:sz w:val="24"/>
        <w:szCs w:val="24"/>
      </w:rPr>
      <w:t>16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</w:p>
  <w:p w14:paraId="3C2CDBDA" w14:textId="77777777" w:rsidR="00C02C8F" w:rsidRDefault="00C02C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535F8"/>
    <w:multiLevelType w:val="multilevel"/>
    <w:tmpl w:val="5622A776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A753E7"/>
    <w:multiLevelType w:val="multilevel"/>
    <w:tmpl w:val="1EAA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3104"/>
    <w:multiLevelType w:val="multilevel"/>
    <w:tmpl w:val="2FD8CEA4"/>
    <w:lvl w:ilvl="0">
      <w:start w:val="5"/>
      <w:numFmt w:val="bullet"/>
      <w:lvlText w:val="‒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B173BB"/>
    <w:multiLevelType w:val="multilevel"/>
    <w:tmpl w:val="3956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648C1"/>
    <w:multiLevelType w:val="hybridMultilevel"/>
    <w:tmpl w:val="D59EB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F0D08"/>
    <w:multiLevelType w:val="multilevel"/>
    <w:tmpl w:val="612A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90CE9"/>
    <w:multiLevelType w:val="multilevel"/>
    <w:tmpl w:val="E64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E040A"/>
    <w:multiLevelType w:val="multilevel"/>
    <w:tmpl w:val="45183988"/>
    <w:lvl w:ilvl="0">
      <w:start w:val="5"/>
      <w:numFmt w:val="bullet"/>
      <w:lvlText w:val="‒"/>
      <w:lvlJc w:val="left"/>
      <w:pPr>
        <w:ind w:left="107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04242F"/>
    <w:multiLevelType w:val="multilevel"/>
    <w:tmpl w:val="B3E8404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8E54BD"/>
    <w:multiLevelType w:val="multilevel"/>
    <w:tmpl w:val="57E2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86EED"/>
    <w:multiLevelType w:val="multilevel"/>
    <w:tmpl w:val="A3FA1EE0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1A70F18"/>
    <w:multiLevelType w:val="multilevel"/>
    <w:tmpl w:val="578C11E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6E5520"/>
    <w:multiLevelType w:val="hybridMultilevel"/>
    <w:tmpl w:val="EFC2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B554E"/>
    <w:multiLevelType w:val="multilevel"/>
    <w:tmpl w:val="3336121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57F0BAB"/>
    <w:multiLevelType w:val="multilevel"/>
    <w:tmpl w:val="B2284146"/>
    <w:lvl w:ilvl="0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EC5106F"/>
    <w:multiLevelType w:val="multilevel"/>
    <w:tmpl w:val="28A4A998"/>
    <w:lvl w:ilvl="0">
      <w:start w:val="5"/>
      <w:numFmt w:val="bullet"/>
      <w:lvlText w:val="‒"/>
      <w:lvlJc w:val="left"/>
      <w:pPr>
        <w:ind w:left="106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19"/>
  </w:num>
  <w:num w:numId="13">
    <w:abstractNumId w:val="17"/>
  </w:num>
  <w:num w:numId="14">
    <w:abstractNumId w:val="2"/>
  </w:num>
  <w:num w:numId="15">
    <w:abstractNumId w:val="7"/>
  </w:num>
  <w:num w:numId="16">
    <w:abstractNumId w:val="12"/>
  </w:num>
  <w:num w:numId="17">
    <w:abstractNumId w:val="5"/>
  </w:num>
  <w:num w:numId="18">
    <w:abstractNumId w:val="15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ED"/>
    <w:rsid w:val="00015790"/>
    <w:rsid w:val="00021B19"/>
    <w:rsid w:val="00043A97"/>
    <w:rsid w:val="00090FB2"/>
    <w:rsid w:val="000F5D3D"/>
    <w:rsid w:val="00102DEC"/>
    <w:rsid w:val="00120617"/>
    <w:rsid w:val="00125682"/>
    <w:rsid w:val="00127E6F"/>
    <w:rsid w:val="00136930"/>
    <w:rsid w:val="001445F8"/>
    <w:rsid w:val="00180FB6"/>
    <w:rsid w:val="00184F8C"/>
    <w:rsid w:val="001A1D5F"/>
    <w:rsid w:val="001A49F2"/>
    <w:rsid w:val="001B76CE"/>
    <w:rsid w:val="00215BAE"/>
    <w:rsid w:val="00233E1F"/>
    <w:rsid w:val="002663A0"/>
    <w:rsid w:val="002A65A9"/>
    <w:rsid w:val="002B0C43"/>
    <w:rsid w:val="002C43F5"/>
    <w:rsid w:val="002C73C4"/>
    <w:rsid w:val="003462D5"/>
    <w:rsid w:val="003716D1"/>
    <w:rsid w:val="004036A1"/>
    <w:rsid w:val="00474719"/>
    <w:rsid w:val="00541096"/>
    <w:rsid w:val="00544AF1"/>
    <w:rsid w:val="00584C9D"/>
    <w:rsid w:val="005D0FF7"/>
    <w:rsid w:val="005D7B4E"/>
    <w:rsid w:val="005E576F"/>
    <w:rsid w:val="005F6EA2"/>
    <w:rsid w:val="006214C6"/>
    <w:rsid w:val="00650BE8"/>
    <w:rsid w:val="00665BE5"/>
    <w:rsid w:val="00666129"/>
    <w:rsid w:val="006665C8"/>
    <w:rsid w:val="006724D3"/>
    <w:rsid w:val="006A1779"/>
    <w:rsid w:val="006E7613"/>
    <w:rsid w:val="006F7A82"/>
    <w:rsid w:val="0071510E"/>
    <w:rsid w:val="007356EF"/>
    <w:rsid w:val="007401C4"/>
    <w:rsid w:val="00746446"/>
    <w:rsid w:val="00760A6E"/>
    <w:rsid w:val="007827BD"/>
    <w:rsid w:val="007A4B57"/>
    <w:rsid w:val="007B2D94"/>
    <w:rsid w:val="007C4CDC"/>
    <w:rsid w:val="007F73D2"/>
    <w:rsid w:val="008106D4"/>
    <w:rsid w:val="00855989"/>
    <w:rsid w:val="008D4C1D"/>
    <w:rsid w:val="0094181D"/>
    <w:rsid w:val="00977051"/>
    <w:rsid w:val="009839ED"/>
    <w:rsid w:val="009A7C84"/>
    <w:rsid w:val="00A274D0"/>
    <w:rsid w:val="00AD45C0"/>
    <w:rsid w:val="00AE32A5"/>
    <w:rsid w:val="00AE6767"/>
    <w:rsid w:val="00AE7F7D"/>
    <w:rsid w:val="00B5594C"/>
    <w:rsid w:val="00B60E3B"/>
    <w:rsid w:val="00BB4848"/>
    <w:rsid w:val="00BD0E4C"/>
    <w:rsid w:val="00C02C8F"/>
    <w:rsid w:val="00C20773"/>
    <w:rsid w:val="00C60639"/>
    <w:rsid w:val="00C65B6F"/>
    <w:rsid w:val="00C9396C"/>
    <w:rsid w:val="00CC019E"/>
    <w:rsid w:val="00CF371B"/>
    <w:rsid w:val="00CF4F3A"/>
    <w:rsid w:val="00D61EA7"/>
    <w:rsid w:val="00E30535"/>
    <w:rsid w:val="00E322B8"/>
    <w:rsid w:val="00E77ED8"/>
    <w:rsid w:val="00EB09E3"/>
    <w:rsid w:val="00ED4457"/>
    <w:rsid w:val="00F01550"/>
    <w:rsid w:val="00F41359"/>
    <w:rsid w:val="00F444E4"/>
    <w:rsid w:val="00F66D6D"/>
    <w:rsid w:val="00F94648"/>
    <w:rsid w:val="00FC235A"/>
    <w:rsid w:val="00FC3BF8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0305"/>
  <w15:chartTrackingRefBased/>
  <w15:docId w15:val="{B16AC1D1-933A-415F-AABE-580E35E8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C1D"/>
    <w:pPr>
      <w:spacing w:line="254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A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A1779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a4">
    <w:name w:val="Normal (Web)"/>
    <w:basedOn w:val="a"/>
    <w:uiPriority w:val="99"/>
    <w:unhideWhenUsed/>
    <w:rsid w:val="0001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2C43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3F5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84C9D"/>
    <w:rPr>
      <w:b/>
      <w:bCs/>
    </w:rPr>
  </w:style>
  <w:style w:type="table" w:styleId="a7">
    <w:name w:val="Table Grid"/>
    <w:basedOn w:val="a1"/>
    <w:uiPriority w:val="39"/>
    <w:rsid w:val="0076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760A6E"/>
  </w:style>
  <w:style w:type="paragraph" w:customStyle="1" w:styleId="p1">
    <w:name w:val="p1"/>
    <w:basedOn w:val="a"/>
    <w:rsid w:val="00C6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61-2016" TargetMode="External"/><Relationship Id="rId18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26" Type="http://schemas.openxmlformats.org/officeDocument/2006/relationships/hyperlink" Target="https://erasmusplus.org.ua/wp-content/uploads/2024/10/glosarijvo_2024_here_neo_ivo_napn_mon_30.09.20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hed.org.ua/wp-content/uploads/2018/10/04_2016_ESG_2015.pdf" TargetMode="External"/><Relationship Id="rId34" Type="http://schemas.openxmlformats.org/officeDocument/2006/relationships/hyperlink" Target="https://www.president.gov.ua/documents/7222019-29825" TargetMode="External"/><Relationship Id="rId7" Type="http://schemas.openxmlformats.org/officeDocument/2006/relationships/header" Target="header1.xml"/><Relationship Id="rId12" Type="http://schemas.openxmlformats.org/officeDocument/2006/relationships/hyperlink" Target="http://zakon4.rada.gov.ua/laws/show/266-2015-%D0%BF" TargetMode="External"/><Relationship Id="rId17" Type="http://schemas.openxmlformats.org/officeDocument/2006/relationships/hyperlink" Target="https://www.datenportal.bmbf.de/portal/en/G294.html" TargetMode="External"/><Relationship Id="rId25" Type="http://schemas.openxmlformats.org/officeDocument/2006/relationships/hyperlink" Target="http://www.ehea.info/cid101886/tuning-educational-structures-europe.html" TargetMode="External"/><Relationship Id="rId33" Type="http://schemas.openxmlformats.org/officeDocument/2006/relationships/hyperlink" Target="https://zakon.rada.gov.ua/laws/show/3613-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rada/show/va327609-10" TargetMode="External"/><Relationship Id="rId20" Type="http://schemas.openxmlformats.org/officeDocument/2006/relationships/hyperlink" Target="https://eur-lex.europa.eu/eli/dir/2010/63/oj/eng" TargetMode="External"/><Relationship Id="rId29" Type="http://schemas.openxmlformats.org/officeDocument/2006/relationships/hyperlink" Target="https://science.iea.gov.ua/wp-content/uploads/2018/12/5_16_Rashkevich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4.rada.gov.ua/laws/show/1341-2011-%D0%BF" TargetMode="External"/><Relationship Id="rId24" Type="http://schemas.openxmlformats.org/officeDocument/2006/relationships/hyperlink" Target="https://rm.coe.int/rf-cdc-vol-2-/168097ec96" TargetMode="External"/><Relationship Id="rId32" Type="http://schemas.openxmlformats.org/officeDocument/2006/relationships/hyperlink" Target="https://zakon.rada.gov.ua/laws/show/z0206-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z0454-21" TargetMode="External"/><Relationship Id="rId23" Type="http://schemas.openxmlformats.org/officeDocument/2006/relationships/hyperlink" Target="https://www.undp.org/uk/ukraine/tsili-staloho-rozvytku" TargetMode="External"/><Relationship Id="rId28" Type="http://schemas.openxmlformats.org/officeDocument/2006/relationships/hyperlink" Target="https://science.iea.gov.ua/wp-content/uploads/2020/10/4_Bakhrushin_29_2020_50_66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akon.rada.gov.ua/laws/show/722/2019" TargetMode="External"/><Relationship Id="rId19" Type="http://schemas.openxmlformats.org/officeDocument/2006/relationships/hyperlink" Target="https://eur-lex.europa.eu/eli/dir/2008/120/oj/eng" TargetMode="External"/><Relationship Id="rId31" Type="http://schemas.openxmlformats.org/officeDocument/2006/relationships/hyperlink" Target="https://erasmusplus.org.ua/wp-content/uploads/2015/04/Rozroblennya_osv_progr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2145-19" TargetMode="External"/><Relationship Id="rId14" Type="http://schemas.openxmlformats.org/officeDocument/2006/relationships/hyperlink" Target="https://zakon.rada.gov.ua/laws/show/44-2022" TargetMode="External"/><Relationship Id="rId22" Type="http://schemas.openxmlformats.org/officeDocument/2006/relationships/hyperlink" Target="https://www.guninetwork.org/files/guni_heiw_8_complete_-_new_visions_for_higher_education_towards_2030_1.pdf" TargetMode="External"/><Relationship Id="rId27" Type="http://schemas.openxmlformats.org/officeDocument/2006/relationships/hyperlink" Target="https://science.iea.gov.ua/wp-content/uploads/2022/01/EAU_415_2021-full.pdf" TargetMode="External"/><Relationship Id="rId30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zakon4.rada.gov.ua/laws/show/1556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25815</Words>
  <Characters>14715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avlykhach@gmail.com</dc:creator>
  <cp:keywords/>
  <dc:description/>
  <cp:lastModifiedBy>Дідусенко Світлана Іванівна</cp:lastModifiedBy>
  <cp:revision>4</cp:revision>
  <dcterms:created xsi:type="dcterms:W3CDTF">2026-04-29T10:08:00Z</dcterms:created>
  <dcterms:modified xsi:type="dcterms:W3CDTF">2026-05-04T12:41:00Z</dcterms:modified>
</cp:coreProperties>
</file>