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3BDC33" w14:textId="77777777" w:rsidR="002A0FFE" w:rsidRPr="00EB0070" w:rsidRDefault="002A0FFE" w:rsidP="00EB0070">
      <w:pPr>
        <w:widowControl w:val="0"/>
        <w:spacing w:after="0" w:line="240" w:lineRule="auto"/>
        <w:jc w:val="center"/>
        <w:rPr>
          <w:rFonts w:ascii="Times New Roman" w:hAnsi="Times New Roman"/>
          <w:b/>
          <w:sz w:val="28"/>
          <w:szCs w:val="28"/>
          <w:lang w:val="uk-UA"/>
        </w:rPr>
      </w:pPr>
    </w:p>
    <w:tbl>
      <w:tblPr>
        <w:tblW w:w="9993" w:type="dxa"/>
        <w:tblLayout w:type="fixed"/>
        <w:tblLook w:val="0000" w:firstRow="0" w:lastRow="0" w:firstColumn="0" w:lastColumn="0" w:noHBand="0" w:noVBand="0"/>
      </w:tblPr>
      <w:tblGrid>
        <w:gridCol w:w="6229"/>
        <w:gridCol w:w="3764"/>
      </w:tblGrid>
      <w:tr w:rsidR="003F719A" w:rsidRPr="00EB0070" w14:paraId="6082770E" w14:textId="77777777" w:rsidTr="00342D39">
        <w:trPr>
          <w:trHeight w:val="1135"/>
        </w:trPr>
        <w:tc>
          <w:tcPr>
            <w:tcW w:w="6229" w:type="dxa"/>
          </w:tcPr>
          <w:p w14:paraId="29A0047B" w14:textId="77777777" w:rsidR="003F719A" w:rsidRPr="00EB0070" w:rsidRDefault="003F719A" w:rsidP="00EB0070">
            <w:pPr>
              <w:shd w:val="clear" w:color="auto" w:fill="FFFFFF"/>
              <w:spacing w:after="0" w:line="240" w:lineRule="auto"/>
              <w:ind w:hanging="4"/>
              <w:jc w:val="both"/>
              <w:rPr>
                <w:rFonts w:ascii="Times New Roman" w:hAnsi="Times New Roman"/>
                <w:sz w:val="28"/>
                <w:szCs w:val="28"/>
                <w:lang w:val="uk-UA"/>
              </w:rPr>
            </w:pPr>
          </w:p>
        </w:tc>
        <w:tc>
          <w:tcPr>
            <w:tcW w:w="3764" w:type="dxa"/>
          </w:tcPr>
          <w:p w14:paraId="7AD8B0C1" w14:textId="77777777" w:rsidR="003F719A" w:rsidRPr="00EB0070" w:rsidRDefault="003F719A" w:rsidP="00EB0070">
            <w:pPr>
              <w:shd w:val="clear" w:color="auto" w:fill="FFFFFF"/>
              <w:spacing w:after="0" w:line="240" w:lineRule="auto"/>
              <w:jc w:val="both"/>
              <w:rPr>
                <w:rFonts w:ascii="Times New Roman" w:hAnsi="Times New Roman"/>
                <w:b/>
                <w:bCs/>
                <w:sz w:val="28"/>
                <w:szCs w:val="28"/>
                <w:lang w:val="uk-UA"/>
              </w:rPr>
            </w:pPr>
            <w:r w:rsidRPr="00EB0070">
              <w:rPr>
                <w:rFonts w:ascii="Times New Roman" w:hAnsi="Times New Roman"/>
                <w:b/>
                <w:bCs/>
                <w:sz w:val="28"/>
                <w:szCs w:val="28"/>
                <w:lang w:val="uk-UA"/>
              </w:rPr>
              <w:t>ЗАТВЕРДЖЕНО</w:t>
            </w:r>
          </w:p>
          <w:p w14:paraId="6601E6A7" w14:textId="77777777" w:rsidR="003F719A" w:rsidRPr="00EB0070" w:rsidRDefault="003F719A" w:rsidP="00EB0070">
            <w:pPr>
              <w:shd w:val="clear" w:color="auto" w:fill="FFFFFF"/>
              <w:spacing w:after="0" w:line="240" w:lineRule="auto"/>
              <w:jc w:val="both"/>
              <w:rPr>
                <w:rFonts w:ascii="Times New Roman" w:hAnsi="Times New Roman"/>
                <w:b/>
                <w:bCs/>
                <w:sz w:val="28"/>
                <w:szCs w:val="28"/>
                <w:lang w:val="uk-UA"/>
              </w:rPr>
            </w:pPr>
            <w:r w:rsidRPr="00EB0070">
              <w:rPr>
                <w:rFonts w:ascii="Times New Roman" w:hAnsi="Times New Roman"/>
                <w:b/>
                <w:bCs/>
                <w:sz w:val="28"/>
                <w:szCs w:val="28"/>
                <w:lang w:val="uk-UA"/>
              </w:rPr>
              <w:t>Наказ Міністерства</w:t>
            </w:r>
          </w:p>
          <w:p w14:paraId="71FA8F53" w14:textId="77777777" w:rsidR="003F719A" w:rsidRPr="00EB0070" w:rsidRDefault="003F719A" w:rsidP="00EB0070">
            <w:pPr>
              <w:shd w:val="clear" w:color="auto" w:fill="FFFFFF"/>
              <w:spacing w:after="0" w:line="240" w:lineRule="auto"/>
              <w:jc w:val="both"/>
              <w:rPr>
                <w:rFonts w:ascii="Times New Roman" w:hAnsi="Times New Roman"/>
                <w:b/>
                <w:bCs/>
                <w:sz w:val="28"/>
                <w:szCs w:val="28"/>
                <w:lang w:val="uk-UA"/>
              </w:rPr>
            </w:pPr>
            <w:r w:rsidRPr="00EB0070">
              <w:rPr>
                <w:rFonts w:ascii="Times New Roman" w:hAnsi="Times New Roman"/>
                <w:b/>
                <w:bCs/>
                <w:sz w:val="28"/>
                <w:szCs w:val="28"/>
                <w:lang w:val="uk-UA"/>
              </w:rPr>
              <w:t>освіти і науки України</w:t>
            </w:r>
          </w:p>
          <w:p w14:paraId="34594A41" w14:textId="77777777" w:rsidR="003F719A" w:rsidRPr="00EB0070" w:rsidRDefault="003F719A" w:rsidP="00EB0070">
            <w:pPr>
              <w:shd w:val="clear" w:color="auto" w:fill="FFFFFF"/>
              <w:spacing w:after="0" w:line="240" w:lineRule="auto"/>
              <w:jc w:val="both"/>
              <w:rPr>
                <w:rFonts w:ascii="Times New Roman" w:hAnsi="Times New Roman"/>
                <w:sz w:val="28"/>
                <w:szCs w:val="28"/>
                <w:lang w:val="uk-UA"/>
              </w:rPr>
            </w:pPr>
            <w:r w:rsidRPr="00EB0070">
              <w:rPr>
                <w:rFonts w:ascii="Times New Roman" w:hAnsi="Times New Roman"/>
                <w:b/>
                <w:bCs/>
                <w:sz w:val="28"/>
                <w:szCs w:val="28"/>
                <w:lang w:val="uk-UA"/>
              </w:rPr>
              <w:t>________ № ____</w:t>
            </w:r>
          </w:p>
        </w:tc>
      </w:tr>
    </w:tbl>
    <w:p w14:paraId="2B4265A0" w14:textId="77777777" w:rsidR="002A0FFE" w:rsidRPr="00EB0070" w:rsidRDefault="002A0FFE" w:rsidP="00EB0070">
      <w:pPr>
        <w:widowControl w:val="0"/>
        <w:spacing w:after="0" w:line="240" w:lineRule="auto"/>
        <w:jc w:val="center"/>
        <w:rPr>
          <w:rFonts w:ascii="Times New Roman" w:hAnsi="Times New Roman"/>
          <w:b/>
          <w:sz w:val="28"/>
          <w:szCs w:val="28"/>
          <w:lang w:val="uk-UA"/>
        </w:rPr>
      </w:pPr>
    </w:p>
    <w:p w14:paraId="461263D7" w14:textId="77777777" w:rsidR="002A0FFE" w:rsidRPr="00EB0070" w:rsidRDefault="002A0FFE" w:rsidP="00EB0070">
      <w:pPr>
        <w:widowControl w:val="0"/>
        <w:spacing w:after="0" w:line="240" w:lineRule="auto"/>
        <w:jc w:val="center"/>
        <w:rPr>
          <w:rFonts w:ascii="Times New Roman" w:hAnsi="Times New Roman"/>
          <w:b/>
          <w:sz w:val="28"/>
          <w:szCs w:val="28"/>
          <w:lang w:val="uk-UA"/>
        </w:rPr>
      </w:pPr>
    </w:p>
    <w:p w14:paraId="21BC4525" w14:textId="77777777" w:rsidR="002A0FFE" w:rsidRPr="00EB0070" w:rsidRDefault="002A0FFE" w:rsidP="00EB0070">
      <w:pPr>
        <w:widowControl w:val="0"/>
        <w:spacing w:after="0" w:line="240" w:lineRule="auto"/>
        <w:jc w:val="center"/>
        <w:rPr>
          <w:rFonts w:ascii="Times New Roman" w:hAnsi="Times New Roman"/>
          <w:b/>
          <w:sz w:val="28"/>
          <w:szCs w:val="28"/>
          <w:lang w:val="uk-UA"/>
        </w:rPr>
      </w:pPr>
    </w:p>
    <w:p w14:paraId="20B8AEA7" w14:textId="77777777" w:rsidR="002A0FFE" w:rsidRPr="00EB0070" w:rsidRDefault="002A0FFE" w:rsidP="00EB0070">
      <w:pPr>
        <w:widowControl w:val="0"/>
        <w:spacing w:after="0" w:line="240" w:lineRule="auto"/>
        <w:jc w:val="center"/>
        <w:rPr>
          <w:rFonts w:ascii="Times New Roman" w:hAnsi="Times New Roman"/>
          <w:b/>
          <w:sz w:val="28"/>
          <w:szCs w:val="28"/>
          <w:lang w:val="uk-UA"/>
        </w:rPr>
      </w:pPr>
    </w:p>
    <w:p w14:paraId="6E7A5A5C" w14:textId="77777777" w:rsidR="002A0FFE" w:rsidRPr="00EB0070" w:rsidRDefault="002A0FFE" w:rsidP="00EB0070">
      <w:pPr>
        <w:widowControl w:val="0"/>
        <w:spacing w:after="0" w:line="240" w:lineRule="auto"/>
        <w:jc w:val="center"/>
        <w:rPr>
          <w:rFonts w:ascii="Times New Roman" w:hAnsi="Times New Roman"/>
          <w:b/>
          <w:sz w:val="28"/>
          <w:szCs w:val="28"/>
          <w:lang w:val="uk-UA"/>
        </w:rPr>
      </w:pPr>
    </w:p>
    <w:p w14:paraId="3EB11DD6" w14:textId="77777777" w:rsidR="002A0FFE" w:rsidRPr="00EB0070" w:rsidRDefault="002A0FFE" w:rsidP="00EB0070">
      <w:pPr>
        <w:widowControl w:val="0"/>
        <w:spacing w:after="0" w:line="240" w:lineRule="auto"/>
        <w:jc w:val="center"/>
        <w:rPr>
          <w:rFonts w:ascii="Times New Roman" w:hAnsi="Times New Roman"/>
          <w:b/>
          <w:sz w:val="28"/>
          <w:szCs w:val="28"/>
          <w:lang w:val="uk-UA"/>
        </w:rPr>
      </w:pPr>
    </w:p>
    <w:p w14:paraId="452DFA06" w14:textId="77777777" w:rsidR="002A0FFE" w:rsidRPr="00EB0070" w:rsidRDefault="002A0FFE" w:rsidP="00EB0070">
      <w:pPr>
        <w:widowControl w:val="0"/>
        <w:spacing w:after="0" w:line="240" w:lineRule="auto"/>
        <w:jc w:val="center"/>
        <w:rPr>
          <w:rFonts w:ascii="Times New Roman" w:hAnsi="Times New Roman"/>
          <w:b/>
          <w:sz w:val="28"/>
          <w:szCs w:val="28"/>
          <w:lang w:val="uk-UA"/>
        </w:rPr>
      </w:pPr>
    </w:p>
    <w:p w14:paraId="58A5348E" w14:textId="6DBE4321" w:rsidR="002A0FFE" w:rsidRPr="00EB0070" w:rsidRDefault="002A0FFE" w:rsidP="00EB0070">
      <w:pPr>
        <w:widowControl w:val="0"/>
        <w:spacing w:after="0" w:line="240" w:lineRule="auto"/>
        <w:jc w:val="center"/>
        <w:rPr>
          <w:rFonts w:ascii="Times New Roman" w:hAnsi="Times New Roman"/>
          <w:b/>
          <w:sz w:val="28"/>
          <w:szCs w:val="28"/>
          <w:lang w:val="uk-UA"/>
        </w:rPr>
      </w:pPr>
      <w:r w:rsidRPr="00EB0070">
        <w:rPr>
          <w:rFonts w:ascii="Times New Roman" w:hAnsi="Times New Roman"/>
          <w:b/>
          <w:sz w:val="28"/>
          <w:szCs w:val="28"/>
          <w:lang w:val="uk-UA"/>
        </w:rPr>
        <w:t xml:space="preserve">СТАНДАРТ ВИЩОЇ ОСВІТИ </w:t>
      </w:r>
    </w:p>
    <w:p w14:paraId="37224D2A" w14:textId="39F7079E" w:rsidR="00EB0070" w:rsidRPr="00EB0070" w:rsidRDefault="00EB0070" w:rsidP="00EB0070">
      <w:pPr>
        <w:widowControl w:val="0"/>
        <w:spacing w:after="0" w:line="240" w:lineRule="auto"/>
        <w:jc w:val="center"/>
        <w:rPr>
          <w:rFonts w:ascii="Times New Roman" w:hAnsi="Times New Roman"/>
          <w:b/>
          <w:sz w:val="28"/>
          <w:szCs w:val="28"/>
          <w:lang w:val="uk-UA"/>
        </w:rPr>
      </w:pPr>
    </w:p>
    <w:p w14:paraId="54EC1D8D" w14:textId="01368C4F" w:rsidR="00EB0070" w:rsidRPr="00EB0070" w:rsidRDefault="00EB0070" w:rsidP="00EB0070">
      <w:pPr>
        <w:widowControl w:val="0"/>
        <w:spacing w:after="0" w:line="240" w:lineRule="auto"/>
        <w:jc w:val="center"/>
        <w:rPr>
          <w:rFonts w:ascii="Times New Roman" w:hAnsi="Times New Roman"/>
          <w:b/>
          <w:sz w:val="28"/>
          <w:szCs w:val="28"/>
          <w:lang w:val="uk-UA"/>
        </w:rPr>
      </w:pPr>
    </w:p>
    <w:p w14:paraId="24B15D43" w14:textId="77777777" w:rsidR="00EB0070" w:rsidRPr="00EB0070" w:rsidRDefault="00EB0070" w:rsidP="00EB0070">
      <w:pPr>
        <w:widowControl w:val="0"/>
        <w:spacing w:after="0" w:line="240" w:lineRule="auto"/>
        <w:jc w:val="center"/>
        <w:rPr>
          <w:rFonts w:ascii="Times New Roman" w:hAnsi="Times New Roman"/>
          <w:sz w:val="28"/>
          <w:szCs w:val="28"/>
          <w:u w:val="single"/>
          <w:lang w:val="uk-UA"/>
        </w:rPr>
      </w:pPr>
    </w:p>
    <w:p w14:paraId="54DE233F" w14:textId="4E598A6E" w:rsidR="002A0FFE" w:rsidRPr="00EB0070" w:rsidRDefault="002A0FFE" w:rsidP="00EB0070">
      <w:pPr>
        <w:tabs>
          <w:tab w:val="left" w:pos="7371"/>
        </w:tabs>
        <w:spacing w:after="0" w:line="240" w:lineRule="auto"/>
        <w:jc w:val="both"/>
        <w:rPr>
          <w:rFonts w:ascii="Times New Roman" w:hAnsi="Times New Roman"/>
          <w:sz w:val="28"/>
          <w:szCs w:val="28"/>
          <w:u w:val="single"/>
          <w:lang w:val="uk-UA"/>
        </w:rPr>
      </w:pPr>
      <w:r w:rsidRPr="00EB0070">
        <w:rPr>
          <w:rFonts w:ascii="Times New Roman" w:hAnsi="Times New Roman"/>
          <w:b/>
          <w:sz w:val="28"/>
          <w:szCs w:val="28"/>
          <w:lang w:val="uk-UA"/>
        </w:rPr>
        <w:t xml:space="preserve">РІВЕНЬ ВИЩОЇ ОСВІТИ </w:t>
      </w:r>
      <w:r w:rsidRPr="00EB0070">
        <w:rPr>
          <w:rFonts w:ascii="Times New Roman" w:hAnsi="Times New Roman"/>
          <w:sz w:val="28"/>
          <w:szCs w:val="28"/>
          <w:lang w:val="uk-UA"/>
        </w:rPr>
        <w:t xml:space="preserve"> __</w:t>
      </w:r>
      <w:r w:rsidR="00EF081E" w:rsidRPr="00EB0070">
        <w:rPr>
          <w:rFonts w:ascii="Times New Roman" w:hAnsi="Times New Roman"/>
          <w:sz w:val="28"/>
          <w:szCs w:val="28"/>
          <w:u w:val="single"/>
          <w:lang w:val="uk-UA"/>
        </w:rPr>
        <w:t xml:space="preserve"> Третій (доктор філософії) рівень</w:t>
      </w:r>
      <w:r w:rsidRPr="00EB0070">
        <w:rPr>
          <w:rFonts w:ascii="Times New Roman" w:hAnsi="Times New Roman"/>
          <w:sz w:val="28"/>
          <w:szCs w:val="28"/>
          <w:u w:val="single"/>
          <w:lang w:val="uk-UA"/>
        </w:rPr>
        <w:t xml:space="preserve">) </w:t>
      </w:r>
    </w:p>
    <w:p w14:paraId="68FB04CC" w14:textId="77777777" w:rsidR="002A0FFE" w:rsidRPr="00EB0070" w:rsidRDefault="002A0FFE" w:rsidP="00EB0070">
      <w:pPr>
        <w:spacing w:after="0" w:line="240" w:lineRule="auto"/>
        <w:jc w:val="both"/>
        <w:rPr>
          <w:rFonts w:ascii="Times New Roman" w:hAnsi="Times New Roman"/>
          <w:b/>
          <w:spacing w:val="20"/>
          <w:sz w:val="28"/>
          <w:szCs w:val="28"/>
          <w:lang w:val="uk-UA"/>
        </w:rPr>
      </w:pPr>
      <w:r w:rsidRPr="00EB0070">
        <w:rPr>
          <w:rFonts w:ascii="Times New Roman" w:hAnsi="Times New Roman"/>
          <w:spacing w:val="20"/>
          <w:sz w:val="28"/>
          <w:szCs w:val="28"/>
          <w:vertAlign w:val="superscript"/>
          <w:lang w:val="uk-UA"/>
        </w:rPr>
        <w:t xml:space="preserve">                                           (назва рівня вищої освіти)</w:t>
      </w:r>
    </w:p>
    <w:p w14:paraId="00F3E8F2" w14:textId="77777777" w:rsidR="002A0FFE" w:rsidRPr="00EB0070" w:rsidRDefault="002A0FFE" w:rsidP="00EB0070">
      <w:pPr>
        <w:tabs>
          <w:tab w:val="left" w:pos="7371"/>
        </w:tabs>
        <w:spacing w:after="0" w:line="240" w:lineRule="auto"/>
        <w:jc w:val="both"/>
        <w:rPr>
          <w:rFonts w:ascii="Times New Roman" w:hAnsi="Times New Roman"/>
          <w:b/>
          <w:sz w:val="28"/>
          <w:szCs w:val="28"/>
          <w:lang w:val="uk-UA"/>
        </w:rPr>
      </w:pPr>
    </w:p>
    <w:p w14:paraId="283C2F6F" w14:textId="088620A6" w:rsidR="002A0FFE" w:rsidRPr="00EB0070" w:rsidRDefault="002A0FFE" w:rsidP="00EB0070">
      <w:pPr>
        <w:tabs>
          <w:tab w:val="left" w:pos="7371"/>
        </w:tabs>
        <w:spacing w:after="0" w:line="240" w:lineRule="auto"/>
        <w:jc w:val="both"/>
        <w:rPr>
          <w:rFonts w:ascii="Times New Roman" w:hAnsi="Times New Roman"/>
          <w:spacing w:val="20"/>
          <w:sz w:val="28"/>
          <w:szCs w:val="28"/>
          <w:vertAlign w:val="superscript"/>
          <w:lang w:val="uk-UA"/>
        </w:rPr>
      </w:pPr>
      <w:r w:rsidRPr="00EB0070">
        <w:rPr>
          <w:rFonts w:ascii="Times New Roman" w:hAnsi="Times New Roman"/>
          <w:b/>
          <w:sz w:val="28"/>
          <w:szCs w:val="28"/>
          <w:lang w:val="uk-UA"/>
        </w:rPr>
        <w:t xml:space="preserve">СТУПІНЬ ВИЩОЇ ОСВІТИ </w:t>
      </w:r>
      <w:r w:rsidRPr="00EB0070">
        <w:rPr>
          <w:rFonts w:ascii="Times New Roman" w:hAnsi="Times New Roman"/>
          <w:sz w:val="28"/>
          <w:szCs w:val="28"/>
          <w:lang w:val="uk-UA"/>
        </w:rPr>
        <w:t>____</w:t>
      </w:r>
      <w:r w:rsidR="00EF081E" w:rsidRPr="00EB0070">
        <w:rPr>
          <w:rFonts w:ascii="Times New Roman" w:hAnsi="Times New Roman"/>
          <w:sz w:val="28"/>
          <w:szCs w:val="28"/>
          <w:u w:val="single"/>
          <w:lang w:val="uk-UA"/>
        </w:rPr>
        <w:t>доктор філософії</w:t>
      </w:r>
    </w:p>
    <w:p w14:paraId="27F46C8D" w14:textId="77777777" w:rsidR="002A0FFE" w:rsidRPr="00EB0070" w:rsidRDefault="002A0FFE" w:rsidP="00EB0070">
      <w:pPr>
        <w:tabs>
          <w:tab w:val="left" w:pos="7371"/>
        </w:tabs>
        <w:spacing w:after="0" w:line="240" w:lineRule="auto"/>
        <w:jc w:val="both"/>
        <w:rPr>
          <w:rFonts w:ascii="Times New Roman" w:hAnsi="Times New Roman"/>
          <w:b/>
          <w:spacing w:val="20"/>
          <w:sz w:val="28"/>
          <w:szCs w:val="28"/>
          <w:lang w:val="uk-UA"/>
        </w:rPr>
      </w:pPr>
      <w:r w:rsidRPr="00EB0070">
        <w:rPr>
          <w:rFonts w:ascii="Times New Roman" w:hAnsi="Times New Roman"/>
          <w:spacing w:val="20"/>
          <w:sz w:val="28"/>
          <w:szCs w:val="28"/>
          <w:vertAlign w:val="superscript"/>
          <w:lang w:val="uk-UA"/>
        </w:rPr>
        <w:t xml:space="preserve">                                                     (назва ступеня вищої освіти)</w:t>
      </w:r>
    </w:p>
    <w:p w14:paraId="66F5172D" w14:textId="77777777" w:rsidR="002A0FFE" w:rsidRPr="00EB0070" w:rsidRDefault="002A0FFE" w:rsidP="00EB0070">
      <w:pPr>
        <w:tabs>
          <w:tab w:val="left" w:pos="7371"/>
        </w:tabs>
        <w:spacing w:after="0" w:line="240" w:lineRule="auto"/>
        <w:jc w:val="both"/>
        <w:rPr>
          <w:rFonts w:ascii="Times New Roman" w:hAnsi="Times New Roman"/>
          <w:b/>
          <w:sz w:val="28"/>
          <w:szCs w:val="28"/>
          <w:lang w:val="uk-UA"/>
        </w:rPr>
      </w:pPr>
    </w:p>
    <w:p w14:paraId="1D879D97" w14:textId="107378B8" w:rsidR="00EB0070" w:rsidRPr="00EB0070" w:rsidRDefault="002A0FFE" w:rsidP="00EB0070">
      <w:pPr>
        <w:spacing w:after="0" w:line="240" w:lineRule="auto"/>
        <w:ind w:hanging="4111"/>
        <w:jc w:val="both"/>
        <w:rPr>
          <w:rFonts w:ascii="Times New Roman" w:hAnsi="Times New Roman"/>
          <w:sz w:val="10"/>
          <w:szCs w:val="10"/>
          <w:u w:val="single"/>
          <w:lang w:val="uk-UA"/>
        </w:rPr>
      </w:pPr>
      <w:r w:rsidRPr="00EB0070">
        <w:rPr>
          <w:rFonts w:ascii="Times New Roman" w:hAnsi="Times New Roman"/>
          <w:b/>
          <w:sz w:val="28"/>
          <w:szCs w:val="28"/>
          <w:lang w:val="uk-UA"/>
        </w:rPr>
        <w:t xml:space="preserve">ГАЛУЗЬ ЗНАНЬ </w:t>
      </w:r>
      <w:r w:rsidR="00EB0070" w:rsidRPr="00EB0070">
        <w:rPr>
          <w:rFonts w:ascii="Times New Roman" w:hAnsi="Times New Roman"/>
          <w:b/>
          <w:sz w:val="28"/>
          <w:szCs w:val="28"/>
          <w:lang w:val="uk-UA"/>
        </w:rPr>
        <w:t xml:space="preserve">              </w:t>
      </w:r>
      <w:r w:rsidR="00EB0070" w:rsidRPr="00EB0070">
        <w:rPr>
          <w:rFonts w:ascii="Times New Roman" w:hAnsi="Times New Roman"/>
          <w:sz w:val="28"/>
          <w:szCs w:val="28"/>
          <w:u w:val="single"/>
          <w:lang w:val="uk-UA"/>
        </w:rPr>
        <w:t>Н сільське, лісове, рибне господарство та ветеринарна медицина</w:t>
      </w:r>
    </w:p>
    <w:p w14:paraId="50EA97FF" w14:textId="6312ED42" w:rsidR="002A0FFE" w:rsidRPr="00EB0070" w:rsidRDefault="00EB0070" w:rsidP="00EB0070">
      <w:pPr>
        <w:spacing w:after="0" w:line="240" w:lineRule="auto"/>
        <w:ind w:hanging="4111"/>
        <w:jc w:val="both"/>
        <w:rPr>
          <w:rFonts w:ascii="Times New Roman" w:hAnsi="Times New Roman"/>
          <w:spacing w:val="20"/>
          <w:sz w:val="28"/>
          <w:szCs w:val="28"/>
          <w:vertAlign w:val="superscript"/>
          <w:lang w:val="uk-UA"/>
        </w:rPr>
      </w:pPr>
      <w:r w:rsidRPr="00EB0070">
        <w:rPr>
          <w:rFonts w:ascii="Times New Roman" w:hAnsi="Times New Roman"/>
          <w:sz w:val="28"/>
          <w:szCs w:val="28"/>
          <w:lang w:val="uk-UA"/>
        </w:rPr>
        <w:t xml:space="preserve">                                </w:t>
      </w:r>
      <w:r w:rsidR="002A0FFE" w:rsidRPr="00EB0070">
        <w:rPr>
          <w:rFonts w:ascii="Times New Roman" w:hAnsi="Times New Roman"/>
          <w:spacing w:val="20"/>
          <w:sz w:val="28"/>
          <w:szCs w:val="28"/>
          <w:vertAlign w:val="superscript"/>
          <w:lang w:val="uk-UA"/>
        </w:rPr>
        <w:t xml:space="preserve">                       (шифр та назва галузі знань)</w:t>
      </w:r>
    </w:p>
    <w:p w14:paraId="52D5F092" w14:textId="77777777" w:rsidR="002A0FFE" w:rsidRPr="00EB0070" w:rsidRDefault="002A0FFE" w:rsidP="00EB0070">
      <w:pPr>
        <w:tabs>
          <w:tab w:val="left" w:pos="7371"/>
        </w:tabs>
        <w:spacing w:after="0" w:line="240" w:lineRule="auto"/>
        <w:jc w:val="both"/>
        <w:rPr>
          <w:rFonts w:ascii="Times New Roman" w:hAnsi="Times New Roman"/>
          <w:b/>
          <w:sz w:val="28"/>
          <w:szCs w:val="28"/>
          <w:lang w:val="uk-UA"/>
        </w:rPr>
      </w:pPr>
    </w:p>
    <w:p w14:paraId="747AF032" w14:textId="59EEAD5B" w:rsidR="002A0FFE" w:rsidRPr="00EB0070" w:rsidRDefault="002A0FFE" w:rsidP="00EB0070">
      <w:pPr>
        <w:tabs>
          <w:tab w:val="left" w:pos="7371"/>
        </w:tabs>
        <w:spacing w:after="0" w:line="240" w:lineRule="auto"/>
        <w:jc w:val="both"/>
        <w:rPr>
          <w:rFonts w:ascii="Times New Roman" w:hAnsi="Times New Roman"/>
          <w:b/>
          <w:sz w:val="28"/>
          <w:szCs w:val="28"/>
          <w:lang w:val="uk-UA"/>
        </w:rPr>
      </w:pPr>
      <w:r w:rsidRPr="00EB0070">
        <w:rPr>
          <w:rFonts w:ascii="Times New Roman" w:hAnsi="Times New Roman"/>
          <w:b/>
          <w:sz w:val="28"/>
          <w:szCs w:val="28"/>
          <w:lang w:val="uk-UA"/>
        </w:rPr>
        <w:t>СПЕЦІАЛЬНІСТЬ ____________</w:t>
      </w:r>
      <w:r w:rsidRPr="00EB0070">
        <w:rPr>
          <w:rFonts w:ascii="Times New Roman" w:hAnsi="Times New Roman"/>
          <w:sz w:val="28"/>
          <w:szCs w:val="28"/>
          <w:u w:val="single"/>
          <w:lang w:val="uk-UA"/>
        </w:rPr>
        <w:t>Н1 Агрономія</w:t>
      </w:r>
      <w:r w:rsidRPr="00EB0070">
        <w:rPr>
          <w:rFonts w:ascii="Times New Roman" w:hAnsi="Times New Roman"/>
          <w:sz w:val="28"/>
          <w:szCs w:val="28"/>
          <w:lang w:val="uk-UA"/>
        </w:rPr>
        <w:t>________</w:t>
      </w:r>
    </w:p>
    <w:p w14:paraId="2B5DA23B" w14:textId="77777777" w:rsidR="002A0FFE" w:rsidRPr="00EB0070" w:rsidRDefault="002A0FFE" w:rsidP="00EB0070">
      <w:pPr>
        <w:spacing w:after="0" w:line="240" w:lineRule="auto"/>
        <w:jc w:val="both"/>
        <w:rPr>
          <w:rFonts w:ascii="Times New Roman" w:hAnsi="Times New Roman"/>
          <w:spacing w:val="20"/>
          <w:sz w:val="28"/>
          <w:szCs w:val="28"/>
          <w:vertAlign w:val="superscript"/>
          <w:lang w:val="uk-UA"/>
        </w:rPr>
      </w:pPr>
      <w:r w:rsidRPr="00EB0070">
        <w:rPr>
          <w:rFonts w:ascii="Times New Roman" w:hAnsi="Times New Roman"/>
          <w:spacing w:val="20"/>
          <w:sz w:val="28"/>
          <w:szCs w:val="28"/>
          <w:vertAlign w:val="superscript"/>
          <w:lang w:val="uk-UA"/>
        </w:rPr>
        <w:t xml:space="preserve">                                                   (код та найменування спеціальності)</w:t>
      </w:r>
    </w:p>
    <w:p w14:paraId="422572D9" w14:textId="77777777" w:rsidR="002A0FFE" w:rsidRPr="00EB0070" w:rsidRDefault="002A0FFE" w:rsidP="00EB0070">
      <w:pPr>
        <w:widowControl w:val="0"/>
        <w:tabs>
          <w:tab w:val="left" w:pos="7371"/>
        </w:tabs>
        <w:spacing w:after="0" w:line="240" w:lineRule="auto"/>
        <w:rPr>
          <w:rFonts w:ascii="Times New Roman" w:hAnsi="Times New Roman"/>
          <w:b/>
          <w:sz w:val="28"/>
          <w:szCs w:val="28"/>
          <w:lang w:val="uk-UA"/>
        </w:rPr>
      </w:pPr>
    </w:p>
    <w:p w14:paraId="31B3B843" w14:textId="77777777" w:rsidR="002A0FFE" w:rsidRPr="00EB0070" w:rsidRDefault="002A0FFE" w:rsidP="00EB0070">
      <w:pPr>
        <w:widowControl w:val="0"/>
        <w:tabs>
          <w:tab w:val="left" w:pos="7371"/>
        </w:tabs>
        <w:spacing w:after="0" w:line="240" w:lineRule="auto"/>
        <w:jc w:val="center"/>
        <w:rPr>
          <w:rFonts w:ascii="Times New Roman" w:hAnsi="Times New Roman"/>
          <w:b/>
          <w:sz w:val="28"/>
          <w:szCs w:val="28"/>
          <w:highlight w:val="yellow"/>
          <w:lang w:val="uk-UA"/>
        </w:rPr>
      </w:pPr>
    </w:p>
    <w:p w14:paraId="56B0BC7A" w14:textId="77777777" w:rsidR="002A0FFE" w:rsidRPr="00EB0070" w:rsidRDefault="002A0FFE" w:rsidP="00EB0070">
      <w:pPr>
        <w:widowControl w:val="0"/>
        <w:spacing w:after="0" w:line="240" w:lineRule="auto"/>
        <w:jc w:val="center"/>
        <w:rPr>
          <w:rFonts w:ascii="Times New Roman" w:hAnsi="Times New Roman"/>
          <w:spacing w:val="60"/>
          <w:sz w:val="28"/>
          <w:szCs w:val="28"/>
          <w:highlight w:val="yellow"/>
          <w:lang w:val="uk-UA"/>
        </w:rPr>
      </w:pPr>
    </w:p>
    <w:p w14:paraId="553B81DD" w14:textId="77777777" w:rsidR="002A0FFE" w:rsidRPr="00EB0070" w:rsidRDefault="002A0FFE" w:rsidP="00EB0070">
      <w:pPr>
        <w:widowControl w:val="0"/>
        <w:spacing w:after="0" w:line="240" w:lineRule="auto"/>
        <w:jc w:val="center"/>
        <w:rPr>
          <w:rFonts w:ascii="Times New Roman" w:hAnsi="Times New Roman"/>
          <w:b/>
          <w:i/>
          <w:spacing w:val="60"/>
          <w:sz w:val="28"/>
          <w:szCs w:val="28"/>
          <w:highlight w:val="yellow"/>
          <w:lang w:val="uk-UA"/>
        </w:rPr>
      </w:pPr>
    </w:p>
    <w:p w14:paraId="66F1EA8D" w14:textId="77777777" w:rsidR="002A0FFE" w:rsidRPr="00EB0070" w:rsidRDefault="002A0FFE" w:rsidP="00EB0070">
      <w:pPr>
        <w:widowControl w:val="0"/>
        <w:spacing w:after="0" w:line="240" w:lineRule="auto"/>
        <w:jc w:val="center"/>
        <w:rPr>
          <w:rFonts w:ascii="Times New Roman" w:hAnsi="Times New Roman"/>
          <w:b/>
          <w:i/>
          <w:spacing w:val="60"/>
          <w:sz w:val="28"/>
          <w:szCs w:val="28"/>
          <w:lang w:val="uk-UA"/>
        </w:rPr>
      </w:pPr>
      <w:r w:rsidRPr="00EB0070">
        <w:rPr>
          <w:rFonts w:ascii="Times New Roman" w:hAnsi="Times New Roman"/>
          <w:b/>
          <w:i/>
          <w:spacing w:val="60"/>
          <w:sz w:val="28"/>
          <w:szCs w:val="28"/>
          <w:lang w:val="uk-UA"/>
        </w:rPr>
        <w:t>Видання офіційне</w:t>
      </w:r>
    </w:p>
    <w:p w14:paraId="69C0194F" w14:textId="77777777" w:rsidR="002A0FFE" w:rsidRPr="00EB0070" w:rsidRDefault="002A0FFE" w:rsidP="00EB0070">
      <w:pPr>
        <w:widowControl w:val="0"/>
        <w:spacing w:after="0" w:line="240" w:lineRule="auto"/>
        <w:jc w:val="center"/>
        <w:rPr>
          <w:rFonts w:ascii="Times New Roman" w:hAnsi="Times New Roman"/>
          <w:b/>
          <w:sz w:val="28"/>
          <w:szCs w:val="28"/>
          <w:lang w:val="uk-UA"/>
        </w:rPr>
      </w:pPr>
    </w:p>
    <w:p w14:paraId="0997CFBB" w14:textId="77777777" w:rsidR="002A0FFE" w:rsidRPr="00EB0070" w:rsidRDefault="002A0FFE" w:rsidP="00EB0070">
      <w:pPr>
        <w:widowControl w:val="0"/>
        <w:spacing w:after="0" w:line="240" w:lineRule="auto"/>
        <w:jc w:val="center"/>
        <w:rPr>
          <w:rFonts w:ascii="Times New Roman" w:hAnsi="Times New Roman"/>
          <w:b/>
          <w:sz w:val="28"/>
          <w:szCs w:val="28"/>
          <w:lang w:val="uk-UA"/>
        </w:rPr>
      </w:pPr>
    </w:p>
    <w:p w14:paraId="2008FF38" w14:textId="382D0C66" w:rsidR="002A0FFE" w:rsidRPr="00EB0070" w:rsidRDefault="002A0FFE" w:rsidP="00EB0070">
      <w:pPr>
        <w:widowControl w:val="0"/>
        <w:spacing w:after="0" w:line="240" w:lineRule="auto"/>
        <w:jc w:val="center"/>
        <w:rPr>
          <w:rFonts w:ascii="Times New Roman" w:hAnsi="Times New Roman"/>
          <w:b/>
          <w:sz w:val="28"/>
          <w:szCs w:val="28"/>
          <w:lang w:val="uk-UA"/>
        </w:rPr>
      </w:pPr>
      <w:r w:rsidRPr="00EB0070">
        <w:rPr>
          <w:rFonts w:ascii="Times New Roman" w:hAnsi="Times New Roman"/>
          <w:b/>
          <w:sz w:val="28"/>
          <w:szCs w:val="28"/>
          <w:lang w:val="uk-UA"/>
        </w:rPr>
        <w:t>МІНІСТЕРСТВО ОСВІТИ І НАУКИ УКРАЇНИ</w:t>
      </w:r>
    </w:p>
    <w:p w14:paraId="1433C95C" w14:textId="77777777" w:rsidR="002A0FFE" w:rsidRPr="00EB0070" w:rsidRDefault="002A0FFE" w:rsidP="00EB0070">
      <w:pPr>
        <w:widowControl w:val="0"/>
        <w:tabs>
          <w:tab w:val="left" w:pos="4253"/>
        </w:tabs>
        <w:spacing w:after="0" w:line="240" w:lineRule="auto"/>
        <w:jc w:val="center"/>
        <w:rPr>
          <w:rFonts w:ascii="Times New Roman" w:hAnsi="Times New Roman"/>
          <w:b/>
          <w:spacing w:val="60"/>
          <w:sz w:val="28"/>
          <w:szCs w:val="28"/>
          <w:highlight w:val="yellow"/>
          <w:lang w:val="uk-UA"/>
        </w:rPr>
      </w:pPr>
    </w:p>
    <w:p w14:paraId="21C082E0" w14:textId="77777777" w:rsidR="002A0FFE" w:rsidRPr="00EB0070" w:rsidRDefault="002A0FFE" w:rsidP="00EB0070">
      <w:pPr>
        <w:widowControl w:val="0"/>
        <w:tabs>
          <w:tab w:val="left" w:pos="4253"/>
        </w:tabs>
        <w:spacing w:after="0" w:line="240" w:lineRule="auto"/>
        <w:jc w:val="center"/>
        <w:rPr>
          <w:rFonts w:ascii="Times New Roman" w:hAnsi="Times New Roman"/>
          <w:b/>
          <w:spacing w:val="60"/>
          <w:sz w:val="28"/>
          <w:szCs w:val="28"/>
          <w:highlight w:val="yellow"/>
          <w:lang w:val="uk-UA"/>
        </w:rPr>
      </w:pPr>
    </w:p>
    <w:p w14:paraId="7169848B" w14:textId="77777777" w:rsidR="002A0FFE" w:rsidRPr="00EB0070" w:rsidRDefault="002A0FFE" w:rsidP="00EB0070">
      <w:pPr>
        <w:widowControl w:val="0"/>
        <w:tabs>
          <w:tab w:val="left" w:pos="4253"/>
        </w:tabs>
        <w:spacing w:after="0" w:line="240" w:lineRule="auto"/>
        <w:jc w:val="center"/>
        <w:rPr>
          <w:rFonts w:ascii="Times New Roman" w:hAnsi="Times New Roman"/>
          <w:b/>
          <w:spacing w:val="60"/>
          <w:sz w:val="28"/>
          <w:szCs w:val="28"/>
          <w:highlight w:val="yellow"/>
          <w:lang w:val="uk-UA"/>
        </w:rPr>
      </w:pPr>
    </w:p>
    <w:p w14:paraId="780EB909" w14:textId="77777777" w:rsidR="002A0FFE" w:rsidRPr="00EB0070" w:rsidRDefault="002A0FFE" w:rsidP="00EB0070">
      <w:pPr>
        <w:widowControl w:val="0"/>
        <w:tabs>
          <w:tab w:val="left" w:pos="4253"/>
        </w:tabs>
        <w:spacing w:after="0" w:line="240" w:lineRule="auto"/>
        <w:jc w:val="center"/>
        <w:rPr>
          <w:rFonts w:ascii="Times New Roman" w:hAnsi="Times New Roman"/>
          <w:b/>
          <w:spacing w:val="60"/>
          <w:sz w:val="28"/>
          <w:szCs w:val="28"/>
          <w:highlight w:val="yellow"/>
          <w:lang w:val="uk-UA"/>
        </w:rPr>
      </w:pPr>
    </w:p>
    <w:p w14:paraId="6CD18EA0" w14:textId="57CC610D" w:rsidR="002A0FFE" w:rsidRPr="00EB0070" w:rsidRDefault="002A0FFE" w:rsidP="00EB0070">
      <w:pPr>
        <w:widowControl w:val="0"/>
        <w:tabs>
          <w:tab w:val="left" w:pos="4253"/>
        </w:tabs>
        <w:spacing w:after="0" w:line="240" w:lineRule="auto"/>
        <w:jc w:val="center"/>
        <w:rPr>
          <w:rFonts w:ascii="Times New Roman" w:hAnsi="Times New Roman"/>
          <w:b/>
          <w:spacing w:val="60"/>
          <w:sz w:val="28"/>
          <w:szCs w:val="28"/>
          <w:lang w:val="uk-UA"/>
        </w:rPr>
      </w:pPr>
      <w:r w:rsidRPr="00EB0070">
        <w:rPr>
          <w:rFonts w:ascii="Times New Roman" w:hAnsi="Times New Roman"/>
          <w:b/>
          <w:spacing w:val="60"/>
          <w:sz w:val="28"/>
          <w:szCs w:val="28"/>
          <w:lang w:val="uk-UA"/>
        </w:rPr>
        <w:t>Київ</w:t>
      </w:r>
      <w:r w:rsidR="00EB0070" w:rsidRPr="00EB0070">
        <w:rPr>
          <w:rFonts w:ascii="Times New Roman" w:hAnsi="Times New Roman"/>
          <w:b/>
          <w:spacing w:val="60"/>
          <w:sz w:val="28"/>
          <w:szCs w:val="28"/>
          <w:lang w:val="uk-UA"/>
        </w:rPr>
        <w:t xml:space="preserve"> 2026</w:t>
      </w:r>
    </w:p>
    <w:p w14:paraId="3E597760" w14:textId="77777777" w:rsidR="002A0FFE" w:rsidRPr="00EB0070" w:rsidRDefault="002A0FFE" w:rsidP="00EB0070">
      <w:pPr>
        <w:widowControl w:val="0"/>
        <w:spacing w:after="0" w:line="240" w:lineRule="auto"/>
        <w:ind w:firstLine="567"/>
        <w:rPr>
          <w:rFonts w:ascii="Times New Roman" w:hAnsi="Times New Roman"/>
          <w:b/>
          <w:sz w:val="28"/>
          <w:szCs w:val="28"/>
          <w:lang w:val="uk-UA" w:eastAsia="uk-UA"/>
        </w:rPr>
      </w:pPr>
      <w:r w:rsidRPr="00EB0070">
        <w:rPr>
          <w:rFonts w:ascii="Times New Roman" w:hAnsi="Times New Roman"/>
          <w:b/>
          <w:spacing w:val="60"/>
          <w:sz w:val="28"/>
          <w:szCs w:val="28"/>
          <w:highlight w:val="yellow"/>
          <w:lang w:val="uk-UA"/>
        </w:rPr>
        <w:br w:type="page"/>
      </w:r>
      <w:r w:rsidRPr="00EB0070">
        <w:rPr>
          <w:rFonts w:ascii="Times New Roman" w:hAnsi="Times New Roman"/>
          <w:b/>
          <w:sz w:val="28"/>
          <w:szCs w:val="28"/>
          <w:lang w:val="uk-UA" w:eastAsia="uk-UA"/>
        </w:rPr>
        <w:lastRenderedPageBreak/>
        <w:t>І  Преамбула</w:t>
      </w:r>
    </w:p>
    <w:p w14:paraId="09458368" w14:textId="77777777" w:rsidR="002A0FFE" w:rsidRPr="00EB0070" w:rsidRDefault="002A0FFE" w:rsidP="00EB0070">
      <w:pPr>
        <w:pStyle w:val="rvps2"/>
        <w:widowControl w:val="0"/>
        <w:shd w:val="clear" w:color="auto" w:fill="FFFFFF"/>
        <w:tabs>
          <w:tab w:val="left" w:pos="360"/>
        </w:tabs>
        <w:spacing w:before="0" w:beforeAutospacing="0" w:after="0" w:afterAutospacing="0"/>
        <w:ind w:firstLine="567"/>
        <w:jc w:val="center"/>
        <w:textAlignment w:val="baseline"/>
        <w:rPr>
          <w:rFonts w:eastAsia="Times New Roman"/>
          <w:sz w:val="28"/>
          <w:szCs w:val="28"/>
          <w:lang w:val="uk-UA" w:eastAsia="en-US"/>
        </w:rPr>
      </w:pPr>
    </w:p>
    <w:p w14:paraId="7B5C9BF0" w14:textId="77777777" w:rsidR="00EB0070" w:rsidRPr="00EB0070" w:rsidRDefault="00356A30" w:rsidP="00EB0070">
      <w:pPr>
        <w:spacing w:after="0" w:line="240" w:lineRule="auto"/>
        <w:ind w:firstLine="567"/>
        <w:jc w:val="both"/>
        <w:rPr>
          <w:rFonts w:ascii="Times New Roman" w:hAnsi="Times New Roman"/>
          <w:sz w:val="28"/>
          <w:szCs w:val="28"/>
          <w:lang w:val="uk-UA"/>
        </w:rPr>
      </w:pPr>
      <w:r w:rsidRPr="00EB0070">
        <w:rPr>
          <w:rFonts w:ascii="Times New Roman" w:hAnsi="Times New Roman"/>
          <w:bCs/>
          <w:sz w:val="28"/>
          <w:szCs w:val="28"/>
          <w:lang w:val="uk-UA"/>
        </w:rPr>
        <w:t xml:space="preserve">Стандарт вищої освіти України </w:t>
      </w:r>
      <w:r w:rsidR="007B5E5A" w:rsidRPr="00EB0070">
        <w:rPr>
          <w:rFonts w:ascii="Times New Roman" w:hAnsi="Times New Roman"/>
          <w:sz w:val="28"/>
          <w:szCs w:val="28"/>
          <w:lang w:val="uk-UA"/>
        </w:rPr>
        <w:t>третього (освітньо-наукового) рівня вищої освіти</w:t>
      </w:r>
      <w:r w:rsidR="00EB0070" w:rsidRPr="00EB0070">
        <w:rPr>
          <w:rFonts w:ascii="Times New Roman" w:hAnsi="Times New Roman"/>
          <w:sz w:val="28"/>
          <w:szCs w:val="28"/>
          <w:lang w:val="uk-UA"/>
        </w:rPr>
        <w:t xml:space="preserve"> (далі – Стандарт), освітнього</w:t>
      </w:r>
      <w:r w:rsidR="007B5E5A" w:rsidRPr="00EB0070">
        <w:rPr>
          <w:rFonts w:ascii="Times New Roman" w:hAnsi="Times New Roman"/>
          <w:sz w:val="28"/>
          <w:szCs w:val="28"/>
          <w:lang w:val="uk-UA"/>
        </w:rPr>
        <w:t xml:space="preserve"> ступеня доктор</w:t>
      </w:r>
      <w:r w:rsidR="00EB0070" w:rsidRPr="00EB0070">
        <w:rPr>
          <w:rFonts w:ascii="Times New Roman" w:hAnsi="Times New Roman"/>
          <w:sz w:val="28"/>
          <w:szCs w:val="28"/>
          <w:lang w:val="uk-UA"/>
        </w:rPr>
        <w:t>а</w:t>
      </w:r>
      <w:r w:rsidR="007B5E5A" w:rsidRPr="00EB0070">
        <w:rPr>
          <w:rFonts w:ascii="Times New Roman" w:hAnsi="Times New Roman"/>
          <w:sz w:val="28"/>
          <w:szCs w:val="28"/>
          <w:lang w:val="uk-UA"/>
        </w:rPr>
        <w:t xml:space="preserve"> філософії</w:t>
      </w:r>
      <w:r w:rsidR="00EB0070" w:rsidRPr="00EB0070">
        <w:rPr>
          <w:rFonts w:ascii="Times New Roman" w:hAnsi="Times New Roman"/>
          <w:sz w:val="28"/>
          <w:szCs w:val="28"/>
          <w:lang w:val="uk-UA"/>
        </w:rPr>
        <w:t>,</w:t>
      </w:r>
      <w:r w:rsidR="007B5E5A" w:rsidRPr="00EB0070">
        <w:rPr>
          <w:rFonts w:ascii="Times New Roman" w:hAnsi="Times New Roman"/>
          <w:sz w:val="28"/>
          <w:szCs w:val="28"/>
          <w:lang w:val="uk-UA"/>
        </w:rPr>
        <w:t xml:space="preserve"> </w:t>
      </w:r>
      <w:r w:rsidRPr="00EB0070">
        <w:rPr>
          <w:rFonts w:ascii="Times New Roman" w:hAnsi="Times New Roman"/>
          <w:sz w:val="28"/>
          <w:szCs w:val="28"/>
          <w:lang w:val="uk-UA"/>
        </w:rPr>
        <w:t>галузь знань Н</w:t>
      </w:r>
      <w:r w:rsidR="00EB0070" w:rsidRPr="00EB0070">
        <w:rPr>
          <w:rFonts w:ascii="Times New Roman" w:hAnsi="Times New Roman"/>
          <w:sz w:val="28"/>
          <w:szCs w:val="28"/>
          <w:lang w:val="uk-UA"/>
        </w:rPr>
        <w:t> </w:t>
      </w:r>
      <w:proofErr w:type="spellStart"/>
      <w:r w:rsidRPr="00EB0070">
        <w:rPr>
          <w:rFonts w:ascii="Times New Roman" w:hAnsi="Times New Roman"/>
          <w:sz w:val="28"/>
          <w:szCs w:val="28"/>
          <w:lang w:val="uk-UA"/>
        </w:rPr>
        <w:t>Сільське</w:t>
      </w:r>
      <w:proofErr w:type="spellEnd"/>
      <w:r w:rsidRPr="00EB0070">
        <w:rPr>
          <w:rFonts w:ascii="Times New Roman" w:hAnsi="Times New Roman"/>
          <w:sz w:val="28"/>
          <w:szCs w:val="28"/>
          <w:lang w:val="uk-UA"/>
        </w:rPr>
        <w:t>, лісове, рибне господарств</w:t>
      </w:r>
      <w:r w:rsidR="00A15A44" w:rsidRPr="00EB0070">
        <w:rPr>
          <w:rFonts w:ascii="Times New Roman" w:hAnsi="Times New Roman"/>
          <w:sz w:val="28"/>
          <w:szCs w:val="28"/>
          <w:lang w:val="uk-UA"/>
        </w:rPr>
        <w:t>о</w:t>
      </w:r>
      <w:r w:rsidRPr="00EB0070">
        <w:rPr>
          <w:rFonts w:ascii="Times New Roman" w:hAnsi="Times New Roman"/>
          <w:sz w:val="28"/>
          <w:szCs w:val="28"/>
          <w:lang w:val="uk-UA"/>
        </w:rPr>
        <w:t xml:space="preserve"> та ветеринарн</w:t>
      </w:r>
      <w:r w:rsidR="00A15A44" w:rsidRPr="00EB0070">
        <w:rPr>
          <w:rFonts w:ascii="Times New Roman" w:hAnsi="Times New Roman"/>
          <w:sz w:val="28"/>
          <w:szCs w:val="28"/>
          <w:lang w:val="uk-UA"/>
        </w:rPr>
        <w:t>а</w:t>
      </w:r>
      <w:r w:rsidRPr="00EB0070">
        <w:rPr>
          <w:rFonts w:ascii="Times New Roman" w:hAnsi="Times New Roman"/>
          <w:sz w:val="28"/>
          <w:szCs w:val="28"/>
          <w:lang w:val="uk-UA"/>
        </w:rPr>
        <w:t xml:space="preserve"> медицин</w:t>
      </w:r>
      <w:r w:rsidR="00A15A44" w:rsidRPr="00EB0070">
        <w:rPr>
          <w:rFonts w:ascii="Times New Roman" w:hAnsi="Times New Roman"/>
          <w:sz w:val="28"/>
          <w:szCs w:val="28"/>
          <w:lang w:val="uk-UA"/>
        </w:rPr>
        <w:t>а</w:t>
      </w:r>
      <w:r w:rsidRPr="00EB0070">
        <w:rPr>
          <w:rFonts w:ascii="Times New Roman" w:hAnsi="Times New Roman"/>
          <w:sz w:val="28"/>
          <w:szCs w:val="28"/>
          <w:lang w:val="uk-UA"/>
        </w:rPr>
        <w:t xml:space="preserve"> спеціальн</w:t>
      </w:r>
      <w:r w:rsidR="00EB0070" w:rsidRPr="00EB0070">
        <w:rPr>
          <w:rFonts w:ascii="Times New Roman" w:hAnsi="Times New Roman"/>
          <w:sz w:val="28"/>
          <w:szCs w:val="28"/>
          <w:lang w:val="uk-UA"/>
        </w:rPr>
        <w:t>і</w:t>
      </w:r>
      <w:r w:rsidRPr="00EB0070">
        <w:rPr>
          <w:rFonts w:ascii="Times New Roman" w:hAnsi="Times New Roman"/>
          <w:sz w:val="28"/>
          <w:szCs w:val="28"/>
          <w:lang w:val="uk-UA"/>
        </w:rPr>
        <w:t>ст</w:t>
      </w:r>
      <w:r w:rsidR="00EB0070" w:rsidRPr="00EB0070">
        <w:rPr>
          <w:rFonts w:ascii="Times New Roman" w:hAnsi="Times New Roman"/>
          <w:sz w:val="28"/>
          <w:szCs w:val="28"/>
          <w:lang w:val="uk-UA"/>
        </w:rPr>
        <w:t>ь</w:t>
      </w:r>
      <w:r w:rsidRPr="00EB0070">
        <w:rPr>
          <w:rFonts w:ascii="Times New Roman" w:hAnsi="Times New Roman"/>
          <w:sz w:val="28"/>
          <w:szCs w:val="28"/>
          <w:lang w:val="uk-UA"/>
        </w:rPr>
        <w:t xml:space="preserve"> Н1</w:t>
      </w:r>
      <w:r w:rsidR="00EB0070" w:rsidRPr="00EB0070">
        <w:rPr>
          <w:rFonts w:ascii="Times New Roman" w:hAnsi="Times New Roman"/>
          <w:sz w:val="28"/>
          <w:szCs w:val="28"/>
          <w:lang w:val="uk-UA"/>
        </w:rPr>
        <w:t> </w:t>
      </w:r>
      <w:r w:rsidRPr="00EB0070">
        <w:rPr>
          <w:rFonts w:ascii="Times New Roman" w:hAnsi="Times New Roman"/>
          <w:sz w:val="28"/>
          <w:szCs w:val="28"/>
          <w:lang w:val="uk-UA"/>
        </w:rPr>
        <w:t>Агрономія</w:t>
      </w:r>
      <w:r w:rsidR="00EB0070" w:rsidRPr="00EB0070">
        <w:rPr>
          <w:rFonts w:ascii="Times New Roman" w:hAnsi="Times New Roman"/>
          <w:sz w:val="28"/>
          <w:szCs w:val="28"/>
          <w:lang w:val="uk-UA"/>
        </w:rPr>
        <w:t>.</w:t>
      </w:r>
    </w:p>
    <w:p w14:paraId="15EF6958" w14:textId="140EEBEC" w:rsidR="00356A30" w:rsidRPr="00EB0070" w:rsidRDefault="00EB0070" w:rsidP="00EB007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Затверджено та введено в дію наказом Міністерства освіти і науки України від ____________ № _______.</w:t>
      </w:r>
    </w:p>
    <w:p w14:paraId="1CA90C0B" w14:textId="0325290D" w:rsidR="00356A30" w:rsidRPr="00EB0070" w:rsidRDefault="00356A30" w:rsidP="00EB0070">
      <w:pPr>
        <w:shd w:val="clear" w:color="auto" w:fill="FFFFFF"/>
        <w:tabs>
          <w:tab w:val="left" w:pos="851"/>
        </w:tabs>
        <w:spacing w:after="0" w:line="240" w:lineRule="auto"/>
        <w:ind w:firstLine="567"/>
        <w:jc w:val="both"/>
        <w:rPr>
          <w:rFonts w:ascii="Times New Roman" w:hAnsi="Times New Roman"/>
          <w:sz w:val="28"/>
          <w:szCs w:val="28"/>
          <w:lang w:val="uk-UA"/>
        </w:rPr>
      </w:pPr>
      <w:r w:rsidRPr="00EB0070">
        <w:rPr>
          <w:rFonts w:ascii="Times New Roman" w:hAnsi="Times New Roman"/>
          <w:sz w:val="28"/>
          <w:szCs w:val="28"/>
          <w:lang w:val="uk-UA"/>
        </w:rPr>
        <w:t xml:space="preserve">Стандарт розроблено членами підкомісії зі спеціальності </w:t>
      </w:r>
      <w:r w:rsidRPr="00EB0070">
        <w:rPr>
          <w:rFonts w:ascii="Times New Roman" w:hAnsi="Times New Roman"/>
          <w:bCs/>
          <w:sz w:val="28"/>
          <w:szCs w:val="28"/>
          <w:lang w:val="uk-UA"/>
        </w:rPr>
        <w:t xml:space="preserve">Н1 Агрономія </w:t>
      </w:r>
      <w:r w:rsidRPr="00EB0070">
        <w:rPr>
          <w:rFonts w:ascii="Times New Roman" w:hAnsi="Times New Roman"/>
          <w:sz w:val="28"/>
          <w:szCs w:val="28"/>
          <w:lang w:val="uk-UA"/>
        </w:rPr>
        <w:t xml:space="preserve">Науково-методичної комісії </w:t>
      </w:r>
      <w:r w:rsidRPr="00EB0070">
        <w:rPr>
          <w:rFonts w:ascii="Times New Roman" w:hAnsi="Times New Roman"/>
          <w:bCs/>
          <w:sz w:val="28"/>
          <w:szCs w:val="28"/>
          <w:lang w:val="uk-UA"/>
        </w:rPr>
        <w:t>№8 сільське, лісове, рибне господарств</w:t>
      </w:r>
      <w:r w:rsidR="00A15A44" w:rsidRPr="00EB0070">
        <w:rPr>
          <w:rFonts w:ascii="Times New Roman" w:hAnsi="Times New Roman"/>
          <w:bCs/>
          <w:sz w:val="28"/>
          <w:szCs w:val="28"/>
          <w:lang w:val="uk-UA"/>
        </w:rPr>
        <w:t>о</w:t>
      </w:r>
      <w:r w:rsidRPr="00EB0070">
        <w:rPr>
          <w:rFonts w:ascii="Times New Roman" w:hAnsi="Times New Roman"/>
          <w:bCs/>
          <w:sz w:val="28"/>
          <w:szCs w:val="28"/>
          <w:lang w:val="uk-UA"/>
        </w:rPr>
        <w:t xml:space="preserve"> та ветеринарн</w:t>
      </w:r>
      <w:r w:rsidR="00A15A44" w:rsidRPr="00EB0070">
        <w:rPr>
          <w:rFonts w:ascii="Times New Roman" w:hAnsi="Times New Roman"/>
          <w:bCs/>
          <w:sz w:val="28"/>
          <w:szCs w:val="28"/>
          <w:lang w:val="uk-UA"/>
        </w:rPr>
        <w:t>а</w:t>
      </w:r>
      <w:r w:rsidRPr="00EB0070">
        <w:rPr>
          <w:rFonts w:ascii="Times New Roman" w:hAnsi="Times New Roman"/>
          <w:bCs/>
          <w:sz w:val="28"/>
          <w:szCs w:val="28"/>
          <w:lang w:val="uk-UA"/>
        </w:rPr>
        <w:t xml:space="preserve"> медицин</w:t>
      </w:r>
      <w:r w:rsidR="00A15A44" w:rsidRPr="00EB0070">
        <w:rPr>
          <w:rFonts w:ascii="Times New Roman" w:hAnsi="Times New Roman"/>
          <w:bCs/>
          <w:sz w:val="28"/>
          <w:szCs w:val="28"/>
          <w:lang w:val="uk-UA"/>
        </w:rPr>
        <w:t>а</w:t>
      </w:r>
      <w:r w:rsidRPr="00EB0070">
        <w:rPr>
          <w:rFonts w:ascii="Times New Roman" w:hAnsi="Times New Roman"/>
          <w:bCs/>
          <w:sz w:val="28"/>
          <w:szCs w:val="28"/>
          <w:lang w:val="uk-UA"/>
        </w:rPr>
        <w:t xml:space="preserve"> </w:t>
      </w:r>
      <w:r w:rsidRPr="00EB0070">
        <w:rPr>
          <w:rFonts w:ascii="Times New Roman" w:hAnsi="Times New Roman"/>
          <w:sz w:val="28"/>
          <w:szCs w:val="28"/>
          <w:lang w:val="uk-UA"/>
        </w:rPr>
        <w:t xml:space="preserve">сектору вищої освіти Науково-методичної ради Міністерства освіти і науки України. </w:t>
      </w:r>
    </w:p>
    <w:p w14:paraId="1C3FC8E1" w14:textId="77777777" w:rsidR="00356A30" w:rsidRPr="00EB0070" w:rsidRDefault="00356A30" w:rsidP="00EB0070">
      <w:pPr>
        <w:pStyle w:val="rvps2"/>
        <w:widowControl w:val="0"/>
        <w:shd w:val="clear" w:color="auto" w:fill="FFFFFF"/>
        <w:tabs>
          <w:tab w:val="left" w:pos="360"/>
        </w:tabs>
        <w:spacing w:before="0" w:beforeAutospacing="0" w:after="0" w:afterAutospacing="0"/>
        <w:ind w:firstLine="567"/>
        <w:textAlignment w:val="baseline"/>
        <w:rPr>
          <w:b/>
          <w:sz w:val="28"/>
          <w:szCs w:val="28"/>
          <w:lang w:val="uk-UA"/>
        </w:rPr>
      </w:pPr>
    </w:p>
    <w:p w14:paraId="560A3322" w14:textId="77777777" w:rsidR="00356A30" w:rsidRPr="00EB0070" w:rsidRDefault="00356A30" w:rsidP="00EB0070">
      <w:pPr>
        <w:pStyle w:val="rvps2"/>
        <w:widowControl w:val="0"/>
        <w:shd w:val="clear" w:color="auto" w:fill="FFFFFF"/>
        <w:tabs>
          <w:tab w:val="left" w:pos="360"/>
        </w:tabs>
        <w:spacing w:before="0" w:beforeAutospacing="0" w:after="0" w:afterAutospacing="0"/>
        <w:ind w:firstLine="567"/>
        <w:textAlignment w:val="baseline"/>
        <w:rPr>
          <w:b/>
          <w:sz w:val="28"/>
          <w:szCs w:val="28"/>
          <w:lang w:val="uk-UA"/>
        </w:rPr>
      </w:pPr>
      <w:r w:rsidRPr="00EB0070">
        <w:rPr>
          <w:b/>
          <w:sz w:val="28"/>
          <w:szCs w:val="28"/>
          <w:lang w:val="uk-UA"/>
        </w:rPr>
        <w:t>Розробники стандарту:</w:t>
      </w:r>
    </w:p>
    <w:p w14:paraId="2188C994" w14:textId="77777777" w:rsidR="00A15A44" w:rsidRPr="00EB0070" w:rsidRDefault="00A15A44" w:rsidP="00EB0070">
      <w:pPr>
        <w:pStyle w:val="ae"/>
        <w:ind w:firstLine="567"/>
        <w:jc w:val="both"/>
        <w:rPr>
          <w:rFonts w:ascii="Times New Roman" w:hAnsi="Times New Roman"/>
          <w:b/>
          <w:sz w:val="28"/>
          <w:szCs w:val="28"/>
          <w:lang w:val="uk-UA"/>
        </w:rPr>
      </w:pPr>
      <w:proofErr w:type="spellStart"/>
      <w:r w:rsidRPr="00EB0070">
        <w:rPr>
          <w:rFonts w:ascii="Times New Roman" w:hAnsi="Times New Roman"/>
          <w:b/>
          <w:sz w:val="28"/>
          <w:szCs w:val="28"/>
          <w:lang w:val="uk-UA"/>
        </w:rPr>
        <w:t>Бакуменко</w:t>
      </w:r>
      <w:proofErr w:type="spellEnd"/>
      <w:r w:rsidRPr="00EB0070">
        <w:rPr>
          <w:rFonts w:ascii="Times New Roman" w:hAnsi="Times New Roman"/>
          <w:b/>
          <w:sz w:val="28"/>
          <w:szCs w:val="28"/>
          <w:lang w:val="uk-UA"/>
        </w:rPr>
        <w:t xml:space="preserve"> Ольга Миколаївна </w:t>
      </w:r>
      <w:r w:rsidRPr="00EB0070">
        <w:rPr>
          <w:rFonts w:ascii="Times New Roman" w:hAnsi="Times New Roman"/>
          <w:sz w:val="28"/>
          <w:szCs w:val="28"/>
          <w:lang w:val="uk-UA" w:eastAsia="ru-RU"/>
        </w:rPr>
        <w:t>–</w:t>
      </w:r>
      <w:r w:rsidRPr="00EB0070">
        <w:rPr>
          <w:rFonts w:ascii="Times New Roman" w:hAnsi="Times New Roman"/>
          <w:b/>
          <w:sz w:val="28"/>
          <w:szCs w:val="28"/>
          <w:lang w:val="uk-UA"/>
        </w:rPr>
        <w:t xml:space="preserve"> </w:t>
      </w:r>
      <w:r w:rsidRPr="00EB0070">
        <w:rPr>
          <w:rFonts w:ascii="Times New Roman" w:hAnsi="Times New Roman"/>
          <w:sz w:val="28"/>
          <w:szCs w:val="28"/>
          <w:lang w:val="uk-UA" w:eastAsia="ru-RU"/>
        </w:rPr>
        <w:t>кандидат сільськогосподарських наук</w:t>
      </w:r>
      <w:r w:rsidRPr="00EB0070">
        <w:rPr>
          <w:rFonts w:ascii="Times New Roman" w:hAnsi="Times New Roman"/>
          <w:sz w:val="28"/>
          <w:szCs w:val="28"/>
          <w:lang w:val="uk-UA"/>
        </w:rPr>
        <w:t>, доцент, доцент кафедри  захисту рослин Сумського національного аграрного університету;</w:t>
      </w:r>
    </w:p>
    <w:p w14:paraId="17A9E99E" w14:textId="77777777" w:rsidR="00A15A44" w:rsidRPr="00EB0070" w:rsidRDefault="00A15A44" w:rsidP="00EB0070">
      <w:pPr>
        <w:pStyle w:val="ae"/>
        <w:ind w:firstLine="567"/>
        <w:jc w:val="both"/>
        <w:rPr>
          <w:rFonts w:ascii="Times New Roman" w:hAnsi="Times New Roman"/>
          <w:b/>
          <w:sz w:val="28"/>
          <w:szCs w:val="28"/>
          <w:lang w:val="uk-UA"/>
        </w:rPr>
      </w:pPr>
      <w:r w:rsidRPr="00EB0070">
        <w:rPr>
          <w:rFonts w:ascii="Times New Roman" w:hAnsi="Times New Roman"/>
          <w:b/>
          <w:sz w:val="28"/>
          <w:szCs w:val="28"/>
          <w:lang w:val="uk-UA"/>
        </w:rPr>
        <w:t>Дідур Ігор Миколайович</w:t>
      </w:r>
      <w:r w:rsidRPr="00EB0070">
        <w:rPr>
          <w:rFonts w:ascii="Times New Roman" w:hAnsi="Times New Roman"/>
          <w:sz w:val="28"/>
          <w:szCs w:val="28"/>
          <w:lang w:val="uk-UA"/>
        </w:rPr>
        <w:t xml:space="preserve"> </w:t>
      </w:r>
      <w:r w:rsidRPr="00EB0070">
        <w:rPr>
          <w:rFonts w:ascii="Times New Roman" w:hAnsi="Times New Roman"/>
          <w:sz w:val="28"/>
          <w:szCs w:val="28"/>
          <w:lang w:val="uk-UA" w:eastAsia="ru-RU"/>
        </w:rPr>
        <w:t xml:space="preserve">– </w:t>
      </w:r>
      <w:r w:rsidRPr="00EB0070">
        <w:rPr>
          <w:rFonts w:ascii="Times New Roman" w:hAnsi="Times New Roman"/>
          <w:sz w:val="28"/>
          <w:szCs w:val="28"/>
          <w:lang w:val="uk-UA"/>
        </w:rPr>
        <w:t>доктор сільськогосподарських наук, професор</w:t>
      </w:r>
      <w:r w:rsidRPr="00EB0070">
        <w:rPr>
          <w:rFonts w:ascii="Times New Roman" w:hAnsi="Times New Roman"/>
          <w:b/>
          <w:sz w:val="28"/>
          <w:szCs w:val="28"/>
          <w:lang w:val="uk-UA"/>
        </w:rPr>
        <w:t xml:space="preserve">, </w:t>
      </w:r>
      <w:r w:rsidRPr="00EB0070">
        <w:rPr>
          <w:rFonts w:ascii="Times New Roman" w:hAnsi="Times New Roman"/>
          <w:sz w:val="28"/>
          <w:szCs w:val="28"/>
          <w:lang w:val="uk-UA"/>
        </w:rPr>
        <w:t xml:space="preserve">директор навчально-наукового інституту </w:t>
      </w:r>
      <w:proofErr w:type="spellStart"/>
      <w:r w:rsidRPr="00EB0070">
        <w:rPr>
          <w:rFonts w:ascii="Times New Roman" w:hAnsi="Times New Roman"/>
          <w:sz w:val="28"/>
          <w:szCs w:val="28"/>
          <w:lang w:val="uk-UA"/>
        </w:rPr>
        <w:t>агротехнології</w:t>
      </w:r>
      <w:proofErr w:type="spellEnd"/>
      <w:r w:rsidRPr="00EB0070">
        <w:rPr>
          <w:rFonts w:ascii="Times New Roman" w:hAnsi="Times New Roman"/>
          <w:sz w:val="28"/>
          <w:szCs w:val="28"/>
          <w:lang w:val="uk-UA"/>
        </w:rPr>
        <w:t xml:space="preserve"> та природокористування Вінницького національного аграрного університету;</w:t>
      </w:r>
    </w:p>
    <w:p w14:paraId="6C741B60" w14:textId="77777777" w:rsidR="00A15A44" w:rsidRPr="00EB0070" w:rsidRDefault="00A15A44" w:rsidP="00EB0070">
      <w:pPr>
        <w:pStyle w:val="ae"/>
        <w:ind w:firstLine="567"/>
        <w:jc w:val="both"/>
        <w:rPr>
          <w:rFonts w:ascii="Times New Roman" w:hAnsi="Times New Roman"/>
          <w:sz w:val="28"/>
          <w:szCs w:val="28"/>
          <w:lang w:val="uk-UA"/>
        </w:rPr>
      </w:pPr>
      <w:r w:rsidRPr="00EB0070">
        <w:rPr>
          <w:rFonts w:ascii="Times New Roman" w:hAnsi="Times New Roman"/>
          <w:b/>
          <w:sz w:val="28"/>
          <w:szCs w:val="28"/>
          <w:bdr w:val="single" w:sz="4" w:space="0" w:color="auto"/>
          <w:lang w:val="uk-UA"/>
        </w:rPr>
        <w:t xml:space="preserve">Коваленко Віталій Петрович </w:t>
      </w:r>
      <w:r w:rsidRPr="00EB0070">
        <w:rPr>
          <w:rFonts w:ascii="Times New Roman" w:hAnsi="Times New Roman"/>
          <w:sz w:val="28"/>
          <w:szCs w:val="28"/>
          <w:lang w:val="uk-UA" w:eastAsia="ru-RU"/>
        </w:rPr>
        <w:t>–</w:t>
      </w:r>
      <w:r w:rsidRPr="00EB0070">
        <w:rPr>
          <w:rFonts w:ascii="Times New Roman" w:hAnsi="Times New Roman"/>
          <w:b/>
          <w:sz w:val="28"/>
          <w:szCs w:val="28"/>
          <w:lang w:val="uk-UA"/>
        </w:rPr>
        <w:t xml:space="preserve"> </w:t>
      </w:r>
      <w:r w:rsidRPr="00EB0070">
        <w:rPr>
          <w:rFonts w:ascii="Times New Roman" w:hAnsi="Times New Roman"/>
          <w:sz w:val="28"/>
          <w:szCs w:val="28"/>
          <w:lang w:val="uk-UA"/>
        </w:rPr>
        <w:t>доктор сільськогосподарських наук, професор, декан агробіологічного факультету Національного університету біоресурсів та природокористування України;</w:t>
      </w:r>
    </w:p>
    <w:p w14:paraId="3D4B2EEE" w14:textId="77777777" w:rsidR="00A15A44" w:rsidRPr="00EB0070" w:rsidRDefault="00A15A44" w:rsidP="00EB0070">
      <w:pPr>
        <w:pStyle w:val="ae"/>
        <w:ind w:firstLine="567"/>
        <w:jc w:val="both"/>
        <w:rPr>
          <w:rFonts w:ascii="Times New Roman" w:hAnsi="Times New Roman"/>
          <w:sz w:val="28"/>
          <w:szCs w:val="28"/>
          <w:lang w:val="uk-UA" w:eastAsia="ru-RU"/>
        </w:rPr>
      </w:pPr>
      <w:r w:rsidRPr="00EB0070">
        <w:rPr>
          <w:rFonts w:ascii="Times New Roman" w:hAnsi="Times New Roman"/>
          <w:b/>
          <w:sz w:val="28"/>
          <w:szCs w:val="28"/>
          <w:lang w:val="uk-UA" w:eastAsia="ru-RU"/>
        </w:rPr>
        <w:t>Малинка Леся Вікторівна</w:t>
      </w:r>
      <w:r w:rsidRPr="00EB0070">
        <w:rPr>
          <w:rFonts w:ascii="Times New Roman" w:hAnsi="Times New Roman"/>
          <w:sz w:val="28"/>
          <w:szCs w:val="28"/>
          <w:lang w:val="uk-UA" w:eastAsia="ru-RU"/>
        </w:rPr>
        <w:t xml:space="preserve"> –  кандидат сільськогосподарських наук, завідувач відділу природничо-екологічної освіти Державної  установи «Науково-методичний центр вищої та фахової передвищої освіти» Міністерства освіти і науки України;</w:t>
      </w:r>
    </w:p>
    <w:p w14:paraId="08544073" w14:textId="77777777" w:rsidR="00A15A44" w:rsidRPr="00EB0070" w:rsidRDefault="00A15A44" w:rsidP="00EB0070">
      <w:pPr>
        <w:widowControl w:val="0"/>
        <w:spacing w:after="0" w:line="240" w:lineRule="auto"/>
        <w:ind w:firstLine="567"/>
        <w:jc w:val="both"/>
        <w:rPr>
          <w:rFonts w:ascii="Times New Roman" w:hAnsi="Times New Roman"/>
          <w:sz w:val="28"/>
          <w:szCs w:val="28"/>
          <w:lang w:val="uk-UA" w:eastAsia="ru-RU"/>
        </w:rPr>
      </w:pPr>
      <w:r w:rsidRPr="00EB0070">
        <w:rPr>
          <w:rFonts w:ascii="Times New Roman" w:hAnsi="Times New Roman"/>
          <w:b/>
          <w:sz w:val="28"/>
          <w:szCs w:val="28"/>
          <w:lang w:val="uk-UA" w:eastAsia="ru-RU"/>
        </w:rPr>
        <w:t>Маренич Микола Миколайович</w:t>
      </w:r>
      <w:r w:rsidRPr="00EB0070">
        <w:rPr>
          <w:rFonts w:ascii="Times New Roman" w:hAnsi="Times New Roman"/>
          <w:sz w:val="28"/>
          <w:szCs w:val="28"/>
          <w:lang w:val="uk-UA" w:eastAsia="ru-RU"/>
        </w:rPr>
        <w:t xml:space="preserve"> – доктор сільськогосподарських наук, професор, </w:t>
      </w:r>
      <w:r w:rsidRPr="00EB0070">
        <w:rPr>
          <w:rFonts w:ascii="Times New Roman" w:hAnsi="Times New Roman"/>
          <w:sz w:val="28"/>
          <w:szCs w:val="28"/>
          <w:lang w:val="uk-UA"/>
        </w:rPr>
        <w:t xml:space="preserve">директор Навчально-наукового інституту агротехнологій, селекції та екології </w:t>
      </w:r>
      <w:r w:rsidRPr="00EB0070">
        <w:rPr>
          <w:rFonts w:ascii="Times New Roman" w:hAnsi="Times New Roman"/>
          <w:sz w:val="28"/>
          <w:szCs w:val="28"/>
          <w:lang w:val="uk-UA" w:eastAsia="ru-RU"/>
        </w:rPr>
        <w:t>Полтавського державного аграрного університету;</w:t>
      </w:r>
    </w:p>
    <w:p w14:paraId="2339230B" w14:textId="77777777" w:rsidR="00A15A44" w:rsidRPr="00EB0070" w:rsidRDefault="00A15A44" w:rsidP="00EB0070">
      <w:pPr>
        <w:widowControl w:val="0"/>
        <w:spacing w:after="0" w:line="240" w:lineRule="auto"/>
        <w:ind w:firstLine="567"/>
        <w:jc w:val="both"/>
        <w:rPr>
          <w:rFonts w:ascii="Times New Roman" w:hAnsi="Times New Roman"/>
          <w:sz w:val="28"/>
          <w:szCs w:val="28"/>
          <w:lang w:val="uk-UA" w:eastAsia="ru-RU"/>
        </w:rPr>
      </w:pPr>
      <w:proofErr w:type="spellStart"/>
      <w:r w:rsidRPr="00EB0070">
        <w:rPr>
          <w:rFonts w:ascii="Times New Roman" w:hAnsi="Times New Roman"/>
          <w:b/>
          <w:sz w:val="28"/>
          <w:szCs w:val="28"/>
          <w:lang w:val="uk-UA" w:eastAsia="ru-RU"/>
        </w:rPr>
        <w:t>Іжболдін</w:t>
      </w:r>
      <w:proofErr w:type="spellEnd"/>
      <w:r w:rsidRPr="00EB0070">
        <w:rPr>
          <w:rFonts w:ascii="Times New Roman" w:hAnsi="Times New Roman"/>
          <w:b/>
          <w:sz w:val="28"/>
          <w:szCs w:val="28"/>
          <w:lang w:val="uk-UA" w:eastAsia="ru-RU"/>
        </w:rPr>
        <w:t xml:space="preserve"> Олександр Олександрович</w:t>
      </w:r>
      <w:r w:rsidRPr="00EB0070">
        <w:rPr>
          <w:rFonts w:ascii="Times New Roman" w:hAnsi="Times New Roman"/>
          <w:sz w:val="28"/>
          <w:szCs w:val="28"/>
          <w:lang w:val="uk-UA" w:eastAsia="ru-RU"/>
        </w:rPr>
        <w:t xml:space="preserve"> – кандидат сільськогосподарських наук, доцент, декан агрономічного факультету Дніпровського державного аграрно-економічного університету;</w:t>
      </w:r>
    </w:p>
    <w:p w14:paraId="6202175D" w14:textId="0502388D" w:rsidR="00A15A44" w:rsidRPr="00EB0070" w:rsidRDefault="00A15A44" w:rsidP="00EB0070">
      <w:pPr>
        <w:widowControl w:val="0"/>
        <w:spacing w:after="0" w:line="240" w:lineRule="auto"/>
        <w:ind w:firstLine="567"/>
        <w:jc w:val="both"/>
        <w:rPr>
          <w:rFonts w:ascii="Times New Roman" w:hAnsi="Times New Roman"/>
          <w:sz w:val="28"/>
          <w:szCs w:val="28"/>
          <w:lang w:val="uk-UA" w:eastAsia="ru-RU"/>
        </w:rPr>
      </w:pPr>
      <w:r w:rsidRPr="00EB0070">
        <w:rPr>
          <w:rFonts w:ascii="Times New Roman" w:hAnsi="Times New Roman"/>
          <w:b/>
          <w:bCs/>
          <w:sz w:val="28"/>
          <w:szCs w:val="28"/>
          <w:lang w:val="uk-UA" w:eastAsia="ru-RU"/>
        </w:rPr>
        <w:t xml:space="preserve">Іщенко Ірина Олександрівна </w:t>
      </w:r>
      <w:r w:rsidRPr="00EB0070">
        <w:rPr>
          <w:rFonts w:ascii="Times New Roman" w:hAnsi="Times New Roman"/>
          <w:sz w:val="28"/>
          <w:szCs w:val="28"/>
          <w:lang w:val="uk-UA" w:eastAsia="ru-RU"/>
        </w:rPr>
        <w:t>– кандидат сільськогосподарських наук, доцент, завідувач сектору з підготовки наукових кадрів національного наукового центру «Інститут виноградарства виноробства ім. В.</w:t>
      </w:r>
      <w:r w:rsidR="00EB0070" w:rsidRPr="00EB0070">
        <w:rPr>
          <w:rFonts w:ascii="Times New Roman" w:hAnsi="Times New Roman"/>
          <w:sz w:val="28"/>
          <w:szCs w:val="28"/>
          <w:lang w:val="uk-UA" w:eastAsia="ru-RU"/>
        </w:rPr>
        <w:t> </w:t>
      </w:r>
      <w:r w:rsidRPr="00EB0070">
        <w:rPr>
          <w:rFonts w:ascii="Times New Roman" w:hAnsi="Times New Roman"/>
          <w:sz w:val="28"/>
          <w:szCs w:val="28"/>
          <w:lang w:val="uk-UA" w:eastAsia="ru-RU"/>
        </w:rPr>
        <w:t>Є.</w:t>
      </w:r>
      <w:r w:rsidR="00C35CED" w:rsidRPr="00EB0070">
        <w:rPr>
          <w:rFonts w:ascii="Times New Roman" w:hAnsi="Times New Roman"/>
          <w:sz w:val="28"/>
          <w:szCs w:val="28"/>
          <w:lang w:val="uk-UA" w:eastAsia="ru-RU"/>
        </w:rPr>
        <w:t xml:space="preserve"> </w:t>
      </w:r>
      <w:r w:rsidRPr="00EB0070">
        <w:rPr>
          <w:rFonts w:ascii="Times New Roman" w:hAnsi="Times New Roman"/>
          <w:sz w:val="28"/>
          <w:szCs w:val="28"/>
          <w:lang w:val="uk-UA" w:eastAsia="ru-RU"/>
        </w:rPr>
        <w:t>Таїрова» НААН;</w:t>
      </w:r>
    </w:p>
    <w:p w14:paraId="054737BC" w14:textId="77777777" w:rsidR="00A15A44" w:rsidRPr="00EB0070" w:rsidRDefault="00A15A44" w:rsidP="00EB0070">
      <w:pPr>
        <w:widowControl w:val="0"/>
        <w:spacing w:after="0" w:line="240" w:lineRule="auto"/>
        <w:ind w:firstLine="567"/>
        <w:jc w:val="both"/>
        <w:rPr>
          <w:rFonts w:ascii="Times New Roman" w:hAnsi="Times New Roman"/>
          <w:sz w:val="28"/>
          <w:szCs w:val="28"/>
          <w:lang w:val="uk-UA" w:eastAsia="ru-RU"/>
        </w:rPr>
      </w:pPr>
      <w:proofErr w:type="spellStart"/>
      <w:r w:rsidRPr="00EB0070">
        <w:rPr>
          <w:rFonts w:ascii="Times New Roman" w:hAnsi="Times New Roman"/>
          <w:b/>
          <w:sz w:val="28"/>
          <w:szCs w:val="28"/>
          <w:lang w:val="uk-UA" w:eastAsia="ru-RU"/>
        </w:rPr>
        <w:t>Полторецький</w:t>
      </w:r>
      <w:proofErr w:type="spellEnd"/>
      <w:r w:rsidRPr="00EB0070">
        <w:rPr>
          <w:rFonts w:ascii="Times New Roman" w:hAnsi="Times New Roman"/>
          <w:b/>
          <w:sz w:val="28"/>
          <w:szCs w:val="28"/>
          <w:lang w:val="uk-UA" w:eastAsia="ru-RU"/>
        </w:rPr>
        <w:t xml:space="preserve"> Сергій Петрович</w:t>
      </w:r>
      <w:r w:rsidRPr="00EB0070">
        <w:rPr>
          <w:rFonts w:ascii="Times New Roman" w:hAnsi="Times New Roman"/>
          <w:sz w:val="28"/>
          <w:szCs w:val="28"/>
          <w:lang w:val="uk-UA" w:eastAsia="ru-RU"/>
        </w:rPr>
        <w:t xml:space="preserve"> – доктор сільськогосподарських наук, професор, декан факультету агрономії Уманського національного університету;</w:t>
      </w:r>
    </w:p>
    <w:p w14:paraId="1831DED2" w14:textId="77777777" w:rsidR="00A15A44" w:rsidRPr="00EB0070" w:rsidRDefault="00A15A44" w:rsidP="00EB0070">
      <w:pPr>
        <w:widowControl w:val="0"/>
        <w:spacing w:after="0" w:line="240" w:lineRule="auto"/>
        <w:ind w:firstLine="567"/>
        <w:jc w:val="both"/>
        <w:rPr>
          <w:rFonts w:ascii="Times New Roman" w:hAnsi="Times New Roman"/>
          <w:sz w:val="28"/>
          <w:szCs w:val="28"/>
          <w:lang w:val="uk-UA" w:eastAsia="ru-RU"/>
        </w:rPr>
      </w:pPr>
      <w:r w:rsidRPr="00EB0070">
        <w:rPr>
          <w:rFonts w:ascii="Times New Roman" w:hAnsi="Times New Roman"/>
          <w:b/>
          <w:sz w:val="28"/>
          <w:szCs w:val="28"/>
          <w:lang w:val="uk-UA" w:eastAsia="ru-RU"/>
        </w:rPr>
        <w:t>Романов Олексій Васильович</w:t>
      </w:r>
      <w:r w:rsidRPr="00EB0070">
        <w:rPr>
          <w:rFonts w:ascii="Times New Roman" w:hAnsi="Times New Roman"/>
          <w:sz w:val="28"/>
          <w:szCs w:val="28"/>
          <w:lang w:val="uk-UA" w:eastAsia="ru-RU"/>
        </w:rPr>
        <w:t xml:space="preserve"> – кандидат сільськогосподарських наук, доцент, декан факультету агрономії та захисту рослин Державного біотехнологічного університету.</w:t>
      </w:r>
    </w:p>
    <w:p w14:paraId="2F68CE4A" w14:textId="77777777" w:rsidR="00356A30" w:rsidRPr="00EB0070" w:rsidRDefault="00356A30" w:rsidP="00EB0070">
      <w:pPr>
        <w:widowControl w:val="0"/>
        <w:spacing w:after="0" w:line="240" w:lineRule="auto"/>
        <w:ind w:firstLine="567"/>
        <w:jc w:val="both"/>
        <w:rPr>
          <w:rFonts w:ascii="Times New Roman" w:hAnsi="Times New Roman"/>
          <w:sz w:val="28"/>
          <w:szCs w:val="28"/>
          <w:lang w:val="uk-UA" w:eastAsia="ru-RU"/>
        </w:rPr>
      </w:pPr>
    </w:p>
    <w:p w14:paraId="62BEC7B2" w14:textId="6B5DB554" w:rsidR="00356A30" w:rsidRPr="00EB0070" w:rsidRDefault="00356A30" w:rsidP="00EB0070">
      <w:pPr>
        <w:shd w:val="clear" w:color="auto" w:fill="FFFFFF"/>
        <w:tabs>
          <w:tab w:val="left" w:pos="851"/>
        </w:tabs>
        <w:spacing w:after="0" w:line="240" w:lineRule="auto"/>
        <w:ind w:firstLine="567"/>
        <w:jc w:val="both"/>
        <w:rPr>
          <w:rFonts w:ascii="Times New Roman" w:hAnsi="Times New Roman"/>
          <w:sz w:val="28"/>
          <w:szCs w:val="28"/>
          <w:lang w:val="uk-UA"/>
        </w:rPr>
      </w:pPr>
      <w:r w:rsidRPr="00EB0070">
        <w:rPr>
          <w:rFonts w:ascii="Times New Roman" w:hAnsi="Times New Roman"/>
          <w:sz w:val="28"/>
          <w:szCs w:val="28"/>
          <w:lang w:val="uk-UA"/>
        </w:rPr>
        <w:t xml:space="preserve">Стандарт розглянуто та схвалено на засіданні підкомісії зі спеціальності </w:t>
      </w:r>
      <w:r w:rsidRPr="00EB0070">
        <w:rPr>
          <w:rFonts w:ascii="Times New Roman" w:hAnsi="Times New Roman"/>
          <w:bCs/>
          <w:sz w:val="28"/>
          <w:szCs w:val="28"/>
          <w:lang w:val="uk-UA"/>
        </w:rPr>
        <w:t>Н1</w:t>
      </w:r>
      <w:r w:rsidR="00EB0070" w:rsidRPr="00EB0070">
        <w:rPr>
          <w:rFonts w:ascii="Times New Roman" w:hAnsi="Times New Roman"/>
          <w:bCs/>
          <w:sz w:val="28"/>
          <w:szCs w:val="28"/>
          <w:lang w:val="uk-UA"/>
        </w:rPr>
        <w:t> </w:t>
      </w:r>
      <w:r w:rsidRPr="00EB0070">
        <w:rPr>
          <w:rFonts w:ascii="Times New Roman" w:hAnsi="Times New Roman"/>
          <w:bCs/>
          <w:sz w:val="28"/>
          <w:szCs w:val="28"/>
          <w:lang w:val="uk-UA"/>
        </w:rPr>
        <w:t xml:space="preserve">Агрономія </w:t>
      </w:r>
      <w:r w:rsidRPr="00EB0070">
        <w:rPr>
          <w:rFonts w:ascii="Times New Roman" w:hAnsi="Times New Roman"/>
          <w:sz w:val="28"/>
          <w:szCs w:val="28"/>
          <w:lang w:val="uk-UA"/>
        </w:rPr>
        <w:t xml:space="preserve">Науково-методичної комісії </w:t>
      </w:r>
      <w:r w:rsidRPr="00EB0070">
        <w:rPr>
          <w:rFonts w:ascii="Times New Roman" w:hAnsi="Times New Roman"/>
          <w:bCs/>
          <w:sz w:val="28"/>
          <w:szCs w:val="28"/>
          <w:lang w:val="uk-UA"/>
        </w:rPr>
        <w:t xml:space="preserve">№ 8 сільське, лісове, рибне </w:t>
      </w:r>
      <w:r w:rsidR="00C35CED" w:rsidRPr="00EB0070">
        <w:rPr>
          <w:rFonts w:ascii="Times New Roman" w:hAnsi="Times New Roman"/>
          <w:bCs/>
          <w:sz w:val="28"/>
          <w:szCs w:val="28"/>
          <w:lang w:val="uk-UA"/>
        </w:rPr>
        <w:t>господарство та</w:t>
      </w:r>
      <w:r w:rsidRPr="00EB0070">
        <w:rPr>
          <w:rFonts w:ascii="Times New Roman" w:hAnsi="Times New Roman"/>
          <w:bCs/>
          <w:sz w:val="28"/>
          <w:szCs w:val="28"/>
          <w:lang w:val="uk-UA"/>
        </w:rPr>
        <w:t xml:space="preserve"> ветеринарн</w:t>
      </w:r>
      <w:r w:rsidR="00A15A44" w:rsidRPr="00EB0070">
        <w:rPr>
          <w:rFonts w:ascii="Times New Roman" w:hAnsi="Times New Roman"/>
          <w:bCs/>
          <w:sz w:val="28"/>
          <w:szCs w:val="28"/>
          <w:lang w:val="uk-UA"/>
        </w:rPr>
        <w:t>а</w:t>
      </w:r>
      <w:r w:rsidRPr="00EB0070">
        <w:rPr>
          <w:rFonts w:ascii="Times New Roman" w:hAnsi="Times New Roman"/>
          <w:bCs/>
          <w:sz w:val="28"/>
          <w:szCs w:val="28"/>
          <w:lang w:val="uk-UA"/>
        </w:rPr>
        <w:t xml:space="preserve"> медицин</w:t>
      </w:r>
      <w:r w:rsidR="00A15A44" w:rsidRPr="00EB0070">
        <w:rPr>
          <w:rFonts w:ascii="Times New Roman" w:hAnsi="Times New Roman"/>
          <w:bCs/>
          <w:sz w:val="28"/>
          <w:szCs w:val="28"/>
          <w:lang w:val="uk-UA"/>
        </w:rPr>
        <w:t>а</w:t>
      </w:r>
      <w:r w:rsidRPr="00EB0070">
        <w:rPr>
          <w:rFonts w:ascii="Times New Roman" w:hAnsi="Times New Roman"/>
          <w:sz w:val="28"/>
          <w:szCs w:val="28"/>
          <w:lang w:val="uk-UA"/>
        </w:rPr>
        <w:t xml:space="preserve"> сектору вищої освіти Науково-методичної ради Міністерства освіти і науки України </w:t>
      </w:r>
      <w:r w:rsidR="0033768A" w:rsidRPr="00EB0070">
        <w:rPr>
          <w:rFonts w:ascii="Times New Roman" w:hAnsi="Times New Roman"/>
          <w:color w:val="EE0000"/>
          <w:sz w:val="28"/>
          <w:szCs w:val="28"/>
          <w:lang w:val="uk-UA"/>
        </w:rPr>
        <w:t>_____________</w:t>
      </w:r>
      <w:r w:rsidRPr="00EB0070">
        <w:rPr>
          <w:rFonts w:ascii="Times New Roman" w:hAnsi="Times New Roman"/>
          <w:sz w:val="28"/>
          <w:szCs w:val="28"/>
          <w:lang w:val="uk-UA"/>
        </w:rPr>
        <w:t xml:space="preserve">, протокол № 6. </w:t>
      </w:r>
    </w:p>
    <w:p w14:paraId="4BFFD732" w14:textId="5082C1C1" w:rsidR="00356A30" w:rsidRPr="00EB0070" w:rsidRDefault="00356A30" w:rsidP="00EB0070">
      <w:pPr>
        <w:shd w:val="clear" w:color="auto" w:fill="FFFFFF"/>
        <w:tabs>
          <w:tab w:val="left" w:pos="851"/>
        </w:tabs>
        <w:spacing w:after="0" w:line="240" w:lineRule="auto"/>
        <w:ind w:firstLine="567"/>
        <w:jc w:val="both"/>
        <w:rPr>
          <w:rFonts w:ascii="Times New Roman" w:hAnsi="Times New Roman"/>
          <w:sz w:val="28"/>
          <w:szCs w:val="28"/>
          <w:lang w:val="uk-UA"/>
        </w:rPr>
      </w:pPr>
      <w:r w:rsidRPr="00EB0070">
        <w:rPr>
          <w:rFonts w:ascii="Times New Roman" w:hAnsi="Times New Roman"/>
          <w:sz w:val="28"/>
          <w:szCs w:val="28"/>
          <w:lang w:val="uk-UA"/>
        </w:rPr>
        <w:lastRenderedPageBreak/>
        <w:t xml:space="preserve">Стандарт розглянуто на засіданні сектору вищої освіти Науково-методичної ради Міністерства освіти і науки України </w:t>
      </w:r>
      <w:r w:rsidR="00EB0070" w:rsidRPr="00EB0070">
        <w:rPr>
          <w:rFonts w:ascii="Times New Roman" w:hAnsi="Times New Roman"/>
          <w:sz w:val="28"/>
          <w:szCs w:val="28"/>
          <w:lang w:val="uk-UA"/>
        </w:rPr>
        <w:t>_____________</w:t>
      </w:r>
      <w:r w:rsidRPr="00EB0070">
        <w:rPr>
          <w:rFonts w:ascii="Times New Roman" w:hAnsi="Times New Roman"/>
          <w:sz w:val="28"/>
          <w:szCs w:val="28"/>
          <w:lang w:val="uk-UA"/>
        </w:rPr>
        <w:t>, протокол №____.</w:t>
      </w:r>
    </w:p>
    <w:p w14:paraId="30EF89B5" w14:textId="77777777" w:rsidR="00356A30" w:rsidRPr="00EB0070" w:rsidRDefault="00356A30" w:rsidP="00EB0070">
      <w:pPr>
        <w:shd w:val="clear" w:color="auto" w:fill="FFFFFF"/>
        <w:tabs>
          <w:tab w:val="left" w:pos="851"/>
        </w:tabs>
        <w:spacing w:after="0" w:line="240" w:lineRule="auto"/>
        <w:ind w:firstLine="567"/>
        <w:jc w:val="both"/>
        <w:rPr>
          <w:rFonts w:ascii="Times New Roman" w:hAnsi="Times New Roman"/>
          <w:sz w:val="28"/>
          <w:szCs w:val="28"/>
          <w:lang w:val="uk-UA"/>
        </w:rPr>
      </w:pPr>
    </w:p>
    <w:p w14:paraId="7082B7D9" w14:textId="77777777" w:rsidR="00356A30" w:rsidRPr="00EB0070" w:rsidRDefault="00356A30" w:rsidP="00EB0070">
      <w:pPr>
        <w:shd w:val="clear" w:color="auto" w:fill="FFFFFF"/>
        <w:tabs>
          <w:tab w:val="left" w:pos="851"/>
          <w:tab w:val="left" w:pos="1134"/>
        </w:tabs>
        <w:spacing w:after="0" w:line="240" w:lineRule="auto"/>
        <w:ind w:firstLine="567"/>
        <w:jc w:val="both"/>
        <w:rPr>
          <w:rFonts w:ascii="Times New Roman" w:hAnsi="Times New Roman"/>
          <w:sz w:val="28"/>
          <w:szCs w:val="28"/>
          <w:lang w:val="uk-UA"/>
        </w:rPr>
      </w:pPr>
      <w:r w:rsidRPr="00EB0070">
        <w:rPr>
          <w:rFonts w:ascii="Times New Roman" w:hAnsi="Times New Roman"/>
          <w:sz w:val="28"/>
          <w:szCs w:val="28"/>
          <w:lang w:val="uk-UA"/>
        </w:rPr>
        <w:t xml:space="preserve">Інформація про врахування пропозицій державних органів, що забезпечують формування і реалізують державну політику у відповідних сферах, державних замовників (за відповідними спеціальностями), об’єднань організацій роботодавців та осіб, які здійснювали фахову та методичну експертизу проєкту Стандарту; </w:t>
      </w:r>
    </w:p>
    <w:p w14:paraId="61D3EA87" w14:textId="77777777" w:rsidR="00356A30" w:rsidRPr="00EB0070" w:rsidRDefault="00356A30" w:rsidP="00EB0070">
      <w:pPr>
        <w:widowControl w:val="0"/>
        <w:spacing w:after="0" w:line="240" w:lineRule="auto"/>
        <w:ind w:firstLine="567"/>
        <w:jc w:val="both"/>
        <w:rPr>
          <w:rFonts w:ascii="Times New Roman" w:hAnsi="Times New Roman"/>
          <w:sz w:val="28"/>
          <w:szCs w:val="28"/>
          <w:lang w:val="uk-UA" w:eastAsia="ru-RU"/>
        </w:rPr>
      </w:pPr>
    </w:p>
    <w:p w14:paraId="19D93010" w14:textId="77777777" w:rsidR="00356A30" w:rsidRPr="00EB0070" w:rsidRDefault="00356A30" w:rsidP="00EB0070">
      <w:pPr>
        <w:shd w:val="clear" w:color="auto" w:fill="FFFFFF"/>
        <w:tabs>
          <w:tab w:val="left" w:pos="851"/>
        </w:tabs>
        <w:spacing w:after="0" w:line="240" w:lineRule="auto"/>
        <w:ind w:firstLine="567"/>
        <w:jc w:val="both"/>
        <w:rPr>
          <w:rFonts w:ascii="Times New Roman" w:hAnsi="Times New Roman"/>
          <w:lang w:val="uk-UA"/>
        </w:rPr>
      </w:pPr>
      <w:r w:rsidRPr="00EB0070">
        <w:rPr>
          <w:rFonts w:ascii="Times New Roman" w:hAnsi="Times New Roman"/>
          <w:sz w:val="28"/>
          <w:szCs w:val="28"/>
          <w:lang w:val="uk-UA"/>
        </w:rPr>
        <w:t>Рішення Національного агентства із забезпечення якості вищої освіти, яким погоджено Стандарт вищої освіти. Стандарт вищої освіти погоджено рішення Національного агентства із забезпечення якості вищої освіти __________, протокол № _______.</w:t>
      </w:r>
    </w:p>
    <w:p w14:paraId="54C02165" w14:textId="77777777" w:rsidR="00662868" w:rsidRPr="00EB0070" w:rsidRDefault="00662868" w:rsidP="00EB0070">
      <w:pPr>
        <w:spacing w:after="0" w:line="240" w:lineRule="auto"/>
        <w:ind w:firstLine="567"/>
        <w:rPr>
          <w:rFonts w:ascii="Times New Roman" w:hAnsi="Times New Roman"/>
          <w:b/>
          <w:sz w:val="28"/>
          <w:szCs w:val="28"/>
          <w:lang w:val="uk-UA" w:eastAsia="uk-UA"/>
        </w:rPr>
      </w:pPr>
    </w:p>
    <w:p w14:paraId="22E47942" w14:textId="113853DC" w:rsidR="002A0FFE" w:rsidRPr="00EB0070" w:rsidRDefault="002A0FFE" w:rsidP="00EB0070">
      <w:pPr>
        <w:spacing w:after="0" w:line="240" w:lineRule="auto"/>
        <w:ind w:firstLine="567"/>
        <w:rPr>
          <w:rFonts w:ascii="Times New Roman" w:hAnsi="Times New Roman"/>
          <w:sz w:val="28"/>
          <w:szCs w:val="28"/>
          <w:lang w:val="uk-UA"/>
        </w:rPr>
      </w:pPr>
      <w:r w:rsidRPr="00EB0070">
        <w:rPr>
          <w:rFonts w:ascii="Times New Roman" w:hAnsi="Times New Roman"/>
          <w:b/>
          <w:sz w:val="28"/>
          <w:szCs w:val="28"/>
          <w:lang w:val="uk-UA" w:eastAsia="uk-UA"/>
        </w:rPr>
        <w:t>ІІ  Загальна характеристика</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43"/>
        <w:gridCol w:w="7175"/>
      </w:tblGrid>
      <w:tr w:rsidR="002A0FFE" w:rsidRPr="00EB0070" w14:paraId="3EA09884" w14:textId="77777777" w:rsidTr="00EB0070">
        <w:trPr>
          <w:trHeight w:val="644"/>
        </w:trPr>
        <w:tc>
          <w:tcPr>
            <w:tcW w:w="2743" w:type="dxa"/>
            <w:tcBorders>
              <w:top w:val="single" w:sz="4" w:space="0" w:color="000000"/>
              <w:left w:val="single" w:sz="4" w:space="0" w:color="000000"/>
              <w:bottom w:val="single" w:sz="4" w:space="0" w:color="000000"/>
              <w:right w:val="single" w:sz="4" w:space="0" w:color="000000"/>
            </w:tcBorders>
            <w:vAlign w:val="center"/>
          </w:tcPr>
          <w:p w14:paraId="320C918C" w14:textId="77777777" w:rsidR="002A0FFE" w:rsidRPr="00EB0070" w:rsidRDefault="002A0FFE" w:rsidP="00EB0070">
            <w:pPr>
              <w:widowControl w:val="0"/>
              <w:spacing w:after="0" w:line="240" w:lineRule="auto"/>
              <w:rPr>
                <w:rFonts w:ascii="Times New Roman" w:hAnsi="Times New Roman"/>
                <w:b/>
                <w:iCs/>
                <w:sz w:val="28"/>
                <w:szCs w:val="28"/>
                <w:lang w:val="uk-UA" w:eastAsia="uk-UA"/>
              </w:rPr>
            </w:pPr>
            <w:r w:rsidRPr="00EB0070">
              <w:rPr>
                <w:rFonts w:ascii="Times New Roman" w:hAnsi="Times New Roman"/>
                <w:b/>
                <w:iCs/>
                <w:sz w:val="28"/>
                <w:szCs w:val="28"/>
                <w:lang w:val="uk-UA" w:eastAsia="uk-UA"/>
              </w:rPr>
              <w:t>Рівень вищої освіти</w:t>
            </w:r>
          </w:p>
        </w:tc>
        <w:tc>
          <w:tcPr>
            <w:tcW w:w="7175" w:type="dxa"/>
            <w:tcBorders>
              <w:top w:val="single" w:sz="4" w:space="0" w:color="000000"/>
              <w:left w:val="single" w:sz="4" w:space="0" w:color="000000"/>
              <w:bottom w:val="single" w:sz="4" w:space="0" w:color="000000"/>
              <w:right w:val="single" w:sz="4" w:space="0" w:color="000000"/>
            </w:tcBorders>
            <w:vAlign w:val="center"/>
          </w:tcPr>
          <w:p w14:paraId="27388705" w14:textId="265247AC" w:rsidR="002A0FFE" w:rsidRPr="00EB0070" w:rsidRDefault="00FE3C22" w:rsidP="00EB0070">
            <w:pPr>
              <w:widowControl w:val="0"/>
              <w:spacing w:after="0" w:line="240" w:lineRule="auto"/>
              <w:jc w:val="both"/>
              <w:rPr>
                <w:rFonts w:ascii="Times New Roman" w:hAnsi="Times New Roman"/>
                <w:sz w:val="28"/>
                <w:szCs w:val="28"/>
                <w:lang w:val="uk-UA"/>
              </w:rPr>
            </w:pPr>
            <w:r w:rsidRPr="00EB0070">
              <w:rPr>
                <w:rFonts w:ascii="Times New Roman" w:hAnsi="Times New Roman"/>
                <w:sz w:val="28"/>
                <w:szCs w:val="28"/>
                <w:lang w:val="uk-UA"/>
              </w:rPr>
              <w:t xml:space="preserve">Третій </w:t>
            </w:r>
            <w:r w:rsidR="007B5E5A" w:rsidRPr="00EB0070">
              <w:rPr>
                <w:rFonts w:ascii="Times New Roman" w:hAnsi="Times New Roman"/>
                <w:sz w:val="28"/>
                <w:szCs w:val="28"/>
                <w:lang w:val="uk-UA"/>
              </w:rPr>
              <w:t xml:space="preserve"> освітньо-науковий </w:t>
            </w:r>
            <w:r w:rsidRPr="00EB0070">
              <w:rPr>
                <w:rFonts w:ascii="Times New Roman" w:hAnsi="Times New Roman"/>
                <w:sz w:val="28"/>
                <w:szCs w:val="28"/>
                <w:lang w:val="uk-UA"/>
              </w:rPr>
              <w:t xml:space="preserve"> рівень</w:t>
            </w:r>
          </w:p>
        </w:tc>
      </w:tr>
      <w:tr w:rsidR="002A0FFE" w:rsidRPr="00EB0070" w14:paraId="1020F209" w14:textId="77777777" w:rsidTr="00EB0070">
        <w:trPr>
          <w:trHeight w:val="644"/>
        </w:trPr>
        <w:tc>
          <w:tcPr>
            <w:tcW w:w="2743" w:type="dxa"/>
            <w:tcBorders>
              <w:top w:val="single" w:sz="4" w:space="0" w:color="000000"/>
              <w:left w:val="single" w:sz="4" w:space="0" w:color="000000"/>
              <w:bottom w:val="single" w:sz="4" w:space="0" w:color="000000"/>
              <w:right w:val="single" w:sz="4" w:space="0" w:color="000000"/>
            </w:tcBorders>
            <w:vAlign w:val="center"/>
          </w:tcPr>
          <w:p w14:paraId="3207E7A8" w14:textId="77777777" w:rsidR="002A0FFE" w:rsidRPr="00EB0070" w:rsidRDefault="002A0FFE" w:rsidP="00EB0070">
            <w:pPr>
              <w:widowControl w:val="0"/>
              <w:spacing w:after="0" w:line="240" w:lineRule="auto"/>
              <w:rPr>
                <w:rFonts w:ascii="Times New Roman" w:hAnsi="Times New Roman"/>
                <w:b/>
                <w:iCs/>
                <w:sz w:val="28"/>
                <w:szCs w:val="28"/>
                <w:lang w:val="uk-UA" w:eastAsia="uk-UA"/>
              </w:rPr>
            </w:pPr>
            <w:r w:rsidRPr="00EB0070">
              <w:rPr>
                <w:rFonts w:ascii="Times New Roman" w:hAnsi="Times New Roman"/>
                <w:b/>
                <w:iCs/>
                <w:sz w:val="28"/>
                <w:szCs w:val="28"/>
                <w:lang w:val="uk-UA" w:eastAsia="uk-UA"/>
              </w:rPr>
              <w:t>Ступінь вищої освіти</w:t>
            </w:r>
          </w:p>
        </w:tc>
        <w:tc>
          <w:tcPr>
            <w:tcW w:w="7175" w:type="dxa"/>
            <w:tcBorders>
              <w:top w:val="single" w:sz="4" w:space="0" w:color="000000"/>
              <w:left w:val="single" w:sz="4" w:space="0" w:color="000000"/>
              <w:bottom w:val="single" w:sz="4" w:space="0" w:color="000000"/>
              <w:right w:val="single" w:sz="4" w:space="0" w:color="000000"/>
            </w:tcBorders>
            <w:vAlign w:val="center"/>
          </w:tcPr>
          <w:p w14:paraId="744EDA7D" w14:textId="179DDA42" w:rsidR="002A0FFE" w:rsidRPr="00EB0070" w:rsidRDefault="00FE3C22" w:rsidP="00EB0070">
            <w:pPr>
              <w:widowControl w:val="0"/>
              <w:spacing w:after="0" w:line="240" w:lineRule="auto"/>
              <w:jc w:val="both"/>
              <w:rPr>
                <w:rFonts w:ascii="Times New Roman" w:hAnsi="Times New Roman"/>
                <w:sz w:val="28"/>
                <w:szCs w:val="28"/>
                <w:lang w:val="uk-UA"/>
              </w:rPr>
            </w:pPr>
            <w:r w:rsidRPr="00EB0070">
              <w:rPr>
                <w:rFonts w:ascii="Times New Roman" w:hAnsi="Times New Roman"/>
                <w:sz w:val="28"/>
                <w:szCs w:val="28"/>
                <w:lang w:val="uk-UA" w:eastAsia="uk-UA"/>
              </w:rPr>
              <w:t>Доктор філософії</w:t>
            </w:r>
          </w:p>
        </w:tc>
      </w:tr>
      <w:tr w:rsidR="002A0FFE" w:rsidRPr="00EB0070" w14:paraId="33FED76A" w14:textId="77777777" w:rsidTr="00EB0070">
        <w:trPr>
          <w:trHeight w:val="644"/>
        </w:trPr>
        <w:tc>
          <w:tcPr>
            <w:tcW w:w="2743" w:type="dxa"/>
            <w:tcBorders>
              <w:top w:val="single" w:sz="4" w:space="0" w:color="000000"/>
              <w:left w:val="single" w:sz="4" w:space="0" w:color="000000"/>
              <w:bottom w:val="single" w:sz="4" w:space="0" w:color="000000"/>
              <w:right w:val="single" w:sz="4" w:space="0" w:color="000000"/>
            </w:tcBorders>
            <w:vAlign w:val="center"/>
          </w:tcPr>
          <w:p w14:paraId="5AF20A3A" w14:textId="77777777" w:rsidR="002A0FFE" w:rsidRPr="00EB0070" w:rsidRDefault="002A0FFE" w:rsidP="00EB0070">
            <w:pPr>
              <w:widowControl w:val="0"/>
              <w:spacing w:after="0" w:line="240" w:lineRule="auto"/>
              <w:rPr>
                <w:rFonts w:ascii="Times New Roman" w:hAnsi="Times New Roman"/>
                <w:b/>
                <w:iCs/>
                <w:sz w:val="28"/>
                <w:szCs w:val="28"/>
                <w:lang w:val="uk-UA" w:eastAsia="uk-UA"/>
              </w:rPr>
            </w:pPr>
            <w:r w:rsidRPr="00EB0070">
              <w:rPr>
                <w:rFonts w:ascii="Times New Roman" w:hAnsi="Times New Roman"/>
                <w:b/>
                <w:iCs/>
                <w:sz w:val="28"/>
                <w:szCs w:val="28"/>
                <w:lang w:val="uk-UA" w:eastAsia="uk-UA"/>
              </w:rPr>
              <w:t>Галузь знань</w:t>
            </w:r>
          </w:p>
        </w:tc>
        <w:tc>
          <w:tcPr>
            <w:tcW w:w="7175" w:type="dxa"/>
            <w:tcBorders>
              <w:top w:val="single" w:sz="4" w:space="0" w:color="000000"/>
              <w:left w:val="single" w:sz="4" w:space="0" w:color="000000"/>
              <w:bottom w:val="single" w:sz="4" w:space="0" w:color="000000"/>
              <w:right w:val="single" w:sz="4" w:space="0" w:color="000000"/>
            </w:tcBorders>
            <w:vAlign w:val="center"/>
          </w:tcPr>
          <w:p w14:paraId="127F2D70" w14:textId="0EA16655" w:rsidR="002A0FFE" w:rsidRPr="00EB0070" w:rsidRDefault="002A0FFE" w:rsidP="00EB0070">
            <w:pPr>
              <w:widowControl w:val="0"/>
              <w:spacing w:after="0" w:line="240" w:lineRule="auto"/>
              <w:jc w:val="both"/>
              <w:rPr>
                <w:rFonts w:ascii="Times New Roman" w:hAnsi="Times New Roman"/>
                <w:sz w:val="28"/>
                <w:szCs w:val="28"/>
                <w:lang w:val="uk-UA" w:eastAsia="uk-UA"/>
              </w:rPr>
            </w:pPr>
            <w:r w:rsidRPr="00EB0070">
              <w:rPr>
                <w:rFonts w:ascii="Times New Roman" w:hAnsi="Times New Roman"/>
                <w:bCs/>
                <w:sz w:val="28"/>
                <w:szCs w:val="28"/>
                <w:lang w:val="uk-UA"/>
              </w:rPr>
              <w:t>Н сільське, лісове, рибне господарств</w:t>
            </w:r>
            <w:r w:rsidR="00A15A44" w:rsidRPr="00EB0070">
              <w:rPr>
                <w:rFonts w:ascii="Times New Roman" w:hAnsi="Times New Roman"/>
                <w:bCs/>
                <w:sz w:val="28"/>
                <w:szCs w:val="28"/>
                <w:lang w:val="uk-UA"/>
              </w:rPr>
              <w:t>о</w:t>
            </w:r>
            <w:r w:rsidRPr="00EB0070">
              <w:rPr>
                <w:rFonts w:ascii="Times New Roman" w:hAnsi="Times New Roman"/>
                <w:bCs/>
                <w:sz w:val="28"/>
                <w:szCs w:val="28"/>
                <w:lang w:val="uk-UA"/>
              </w:rPr>
              <w:t xml:space="preserve"> та ветеринарн</w:t>
            </w:r>
            <w:r w:rsidR="00A15A44" w:rsidRPr="00EB0070">
              <w:rPr>
                <w:rFonts w:ascii="Times New Roman" w:hAnsi="Times New Roman"/>
                <w:bCs/>
                <w:sz w:val="28"/>
                <w:szCs w:val="28"/>
                <w:lang w:val="uk-UA"/>
              </w:rPr>
              <w:t>а</w:t>
            </w:r>
            <w:r w:rsidRPr="00EB0070">
              <w:rPr>
                <w:rFonts w:ascii="Times New Roman" w:hAnsi="Times New Roman"/>
                <w:bCs/>
                <w:sz w:val="28"/>
                <w:szCs w:val="28"/>
                <w:lang w:val="uk-UA"/>
              </w:rPr>
              <w:t xml:space="preserve"> медицин</w:t>
            </w:r>
            <w:r w:rsidR="00A15A44" w:rsidRPr="00EB0070">
              <w:rPr>
                <w:rFonts w:ascii="Times New Roman" w:hAnsi="Times New Roman"/>
                <w:bCs/>
                <w:sz w:val="28"/>
                <w:szCs w:val="28"/>
                <w:lang w:val="uk-UA"/>
              </w:rPr>
              <w:t>а</w:t>
            </w:r>
          </w:p>
        </w:tc>
      </w:tr>
      <w:tr w:rsidR="002A0FFE" w:rsidRPr="00EB0070" w14:paraId="7D3F9B80" w14:textId="77777777" w:rsidTr="00EB0070">
        <w:trPr>
          <w:trHeight w:val="644"/>
        </w:trPr>
        <w:tc>
          <w:tcPr>
            <w:tcW w:w="2743" w:type="dxa"/>
            <w:tcBorders>
              <w:top w:val="single" w:sz="4" w:space="0" w:color="000000"/>
              <w:left w:val="single" w:sz="4" w:space="0" w:color="000000"/>
              <w:bottom w:val="single" w:sz="4" w:space="0" w:color="000000"/>
              <w:right w:val="single" w:sz="4" w:space="0" w:color="000000"/>
            </w:tcBorders>
            <w:vAlign w:val="center"/>
          </w:tcPr>
          <w:p w14:paraId="529ABA0D" w14:textId="77777777" w:rsidR="002A0FFE" w:rsidRPr="00EB0070" w:rsidRDefault="002A0FFE" w:rsidP="00EB0070">
            <w:pPr>
              <w:widowControl w:val="0"/>
              <w:spacing w:after="0" w:line="240" w:lineRule="auto"/>
              <w:rPr>
                <w:rFonts w:ascii="Times New Roman" w:hAnsi="Times New Roman"/>
                <w:b/>
                <w:iCs/>
                <w:sz w:val="28"/>
                <w:szCs w:val="28"/>
                <w:lang w:val="uk-UA" w:eastAsia="uk-UA"/>
              </w:rPr>
            </w:pPr>
            <w:r w:rsidRPr="00EB0070">
              <w:rPr>
                <w:rFonts w:ascii="Times New Roman" w:hAnsi="Times New Roman"/>
                <w:b/>
                <w:iCs/>
                <w:sz w:val="28"/>
                <w:szCs w:val="28"/>
                <w:lang w:val="uk-UA" w:eastAsia="uk-UA"/>
              </w:rPr>
              <w:t>Спеціальність</w:t>
            </w:r>
          </w:p>
        </w:tc>
        <w:tc>
          <w:tcPr>
            <w:tcW w:w="7175" w:type="dxa"/>
            <w:tcBorders>
              <w:top w:val="single" w:sz="4" w:space="0" w:color="000000"/>
              <w:left w:val="single" w:sz="4" w:space="0" w:color="000000"/>
              <w:bottom w:val="single" w:sz="4" w:space="0" w:color="000000"/>
              <w:right w:val="single" w:sz="4" w:space="0" w:color="000000"/>
            </w:tcBorders>
            <w:vAlign w:val="center"/>
          </w:tcPr>
          <w:p w14:paraId="14E05593" w14:textId="77777777" w:rsidR="002A0FFE" w:rsidRPr="00EB0070" w:rsidRDefault="002A0FFE" w:rsidP="00EB0070">
            <w:pPr>
              <w:widowControl w:val="0"/>
              <w:spacing w:after="0" w:line="240" w:lineRule="auto"/>
              <w:jc w:val="both"/>
              <w:rPr>
                <w:rFonts w:ascii="Times New Roman" w:hAnsi="Times New Roman"/>
                <w:sz w:val="28"/>
                <w:szCs w:val="28"/>
                <w:highlight w:val="yellow"/>
                <w:lang w:val="uk-UA" w:eastAsia="uk-UA"/>
              </w:rPr>
            </w:pPr>
            <w:r w:rsidRPr="00EB0070">
              <w:rPr>
                <w:rFonts w:ascii="Times New Roman" w:hAnsi="Times New Roman"/>
                <w:sz w:val="28"/>
                <w:szCs w:val="28"/>
                <w:lang w:val="uk-UA" w:eastAsia="uk-UA"/>
              </w:rPr>
              <w:t>Н1 Агрономія</w:t>
            </w:r>
          </w:p>
        </w:tc>
      </w:tr>
      <w:tr w:rsidR="003F719A" w:rsidRPr="00EB0070" w14:paraId="41C20059" w14:textId="77777777" w:rsidTr="00EB0070">
        <w:trPr>
          <w:trHeight w:val="644"/>
        </w:trPr>
        <w:tc>
          <w:tcPr>
            <w:tcW w:w="2743" w:type="dxa"/>
            <w:tcBorders>
              <w:top w:val="single" w:sz="4" w:space="0" w:color="000000"/>
              <w:left w:val="single" w:sz="4" w:space="0" w:color="000000"/>
              <w:bottom w:val="single" w:sz="4" w:space="0" w:color="000000"/>
              <w:right w:val="single" w:sz="4" w:space="0" w:color="000000"/>
            </w:tcBorders>
          </w:tcPr>
          <w:p w14:paraId="52BFBFEF" w14:textId="565F6BD9" w:rsidR="003F719A" w:rsidRPr="00EB0070" w:rsidRDefault="003F719A" w:rsidP="00EB0070">
            <w:pPr>
              <w:widowControl w:val="0"/>
              <w:spacing w:after="0" w:line="240" w:lineRule="auto"/>
              <w:rPr>
                <w:rFonts w:ascii="Times New Roman" w:hAnsi="Times New Roman"/>
                <w:b/>
                <w:iCs/>
                <w:sz w:val="28"/>
                <w:szCs w:val="28"/>
                <w:lang w:val="uk-UA" w:eastAsia="uk-UA"/>
              </w:rPr>
            </w:pPr>
            <w:r w:rsidRPr="00EB0070">
              <w:rPr>
                <w:rFonts w:ascii="Times New Roman" w:hAnsi="Times New Roman"/>
                <w:b/>
                <w:bCs/>
                <w:iCs/>
                <w:sz w:val="28"/>
                <w:szCs w:val="28"/>
                <w:lang w:val="uk-UA"/>
              </w:rPr>
              <w:t>Цілі навчання:</w:t>
            </w:r>
          </w:p>
        </w:tc>
        <w:tc>
          <w:tcPr>
            <w:tcW w:w="7175" w:type="dxa"/>
            <w:tcBorders>
              <w:top w:val="single" w:sz="4" w:space="0" w:color="000000"/>
              <w:left w:val="single" w:sz="4" w:space="0" w:color="000000"/>
              <w:bottom w:val="single" w:sz="4" w:space="0" w:color="000000"/>
              <w:right w:val="single" w:sz="4" w:space="0" w:color="000000"/>
            </w:tcBorders>
          </w:tcPr>
          <w:p w14:paraId="21332292" w14:textId="2896DC85" w:rsidR="003F719A" w:rsidRPr="00EB0070" w:rsidRDefault="0033768A" w:rsidP="00EB0070">
            <w:pPr>
              <w:widowControl w:val="0"/>
              <w:spacing w:after="0" w:line="240" w:lineRule="auto"/>
              <w:jc w:val="both"/>
              <w:rPr>
                <w:rFonts w:ascii="Times New Roman" w:hAnsi="Times New Roman"/>
                <w:sz w:val="28"/>
                <w:szCs w:val="28"/>
                <w:lang w:val="uk-UA" w:eastAsia="uk-UA"/>
              </w:rPr>
            </w:pPr>
            <w:r w:rsidRPr="00EB0070">
              <w:rPr>
                <w:rFonts w:ascii="Times New Roman" w:hAnsi="Times New Roman"/>
                <w:color w:val="000000" w:themeColor="text1"/>
                <w:sz w:val="28"/>
                <w:szCs w:val="28"/>
                <w:lang w:val="uk-UA"/>
              </w:rPr>
              <w:t>Набуття здатності продукувати нові ідеї, розв'язувати комплексні завдання і проблеми, проводити фундаментальні та/або прикладні дослідження у сфері харчових технологій та здійснювати науково-педагогічну діяльність.</w:t>
            </w:r>
          </w:p>
        </w:tc>
      </w:tr>
      <w:tr w:rsidR="003F719A" w:rsidRPr="00EB0070" w14:paraId="7CD107AF" w14:textId="77777777" w:rsidTr="00EB0070">
        <w:trPr>
          <w:trHeight w:val="644"/>
        </w:trPr>
        <w:tc>
          <w:tcPr>
            <w:tcW w:w="2743" w:type="dxa"/>
            <w:tcBorders>
              <w:top w:val="single" w:sz="4" w:space="0" w:color="000000"/>
              <w:left w:val="single" w:sz="4" w:space="0" w:color="000000"/>
              <w:bottom w:val="single" w:sz="4" w:space="0" w:color="000000"/>
              <w:right w:val="single" w:sz="4" w:space="0" w:color="000000"/>
            </w:tcBorders>
            <w:vAlign w:val="center"/>
          </w:tcPr>
          <w:p w14:paraId="4ABC4D6F" w14:textId="77777777" w:rsidR="003F719A" w:rsidRPr="00EB0070" w:rsidRDefault="003F719A" w:rsidP="00EB0070">
            <w:pPr>
              <w:widowControl w:val="0"/>
              <w:spacing w:after="0" w:line="240" w:lineRule="auto"/>
              <w:rPr>
                <w:rFonts w:ascii="Times New Roman" w:hAnsi="Times New Roman"/>
                <w:b/>
                <w:iCs/>
                <w:sz w:val="28"/>
                <w:szCs w:val="28"/>
                <w:lang w:val="uk-UA" w:eastAsia="uk-UA"/>
              </w:rPr>
            </w:pPr>
            <w:r w:rsidRPr="00EB0070">
              <w:rPr>
                <w:rFonts w:ascii="Times New Roman" w:hAnsi="Times New Roman"/>
                <w:b/>
                <w:iCs/>
                <w:sz w:val="28"/>
                <w:szCs w:val="28"/>
                <w:lang w:val="uk-UA" w:eastAsia="uk-UA"/>
              </w:rPr>
              <w:t>Освітня кваліфікація</w:t>
            </w:r>
          </w:p>
        </w:tc>
        <w:tc>
          <w:tcPr>
            <w:tcW w:w="7175" w:type="dxa"/>
            <w:tcBorders>
              <w:top w:val="single" w:sz="4" w:space="0" w:color="000000"/>
              <w:left w:val="single" w:sz="4" w:space="0" w:color="000000"/>
              <w:bottom w:val="single" w:sz="4" w:space="0" w:color="000000"/>
              <w:right w:val="single" w:sz="4" w:space="0" w:color="000000"/>
            </w:tcBorders>
          </w:tcPr>
          <w:p w14:paraId="34F3820D" w14:textId="37207B69" w:rsidR="003F719A" w:rsidRPr="00EB0070" w:rsidRDefault="003F719A" w:rsidP="00EB0070">
            <w:pPr>
              <w:widowControl w:val="0"/>
              <w:spacing w:after="0" w:line="240" w:lineRule="auto"/>
              <w:jc w:val="both"/>
              <w:rPr>
                <w:rFonts w:ascii="Times New Roman" w:hAnsi="Times New Roman"/>
                <w:sz w:val="28"/>
                <w:szCs w:val="28"/>
                <w:lang w:val="uk-UA"/>
              </w:rPr>
            </w:pPr>
            <w:r w:rsidRPr="00EB0070">
              <w:rPr>
                <w:rFonts w:ascii="Times New Roman" w:hAnsi="Times New Roman"/>
                <w:sz w:val="28"/>
                <w:szCs w:val="28"/>
                <w:lang w:val="uk-UA"/>
              </w:rPr>
              <w:t xml:space="preserve">Доктор філософії з агрономії </w:t>
            </w:r>
          </w:p>
        </w:tc>
      </w:tr>
      <w:tr w:rsidR="003F719A" w:rsidRPr="00EB0070" w14:paraId="4F8EDF98" w14:textId="77777777" w:rsidTr="00EB0070">
        <w:trPr>
          <w:trHeight w:val="644"/>
        </w:trPr>
        <w:tc>
          <w:tcPr>
            <w:tcW w:w="2743" w:type="dxa"/>
            <w:tcBorders>
              <w:top w:val="single" w:sz="4" w:space="0" w:color="000000"/>
              <w:left w:val="single" w:sz="4" w:space="0" w:color="000000"/>
              <w:bottom w:val="single" w:sz="4" w:space="0" w:color="000000"/>
              <w:right w:val="single" w:sz="4" w:space="0" w:color="000000"/>
            </w:tcBorders>
          </w:tcPr>
          <w:p w14:paraId="058296C1" w14:textId="5771621B" w:rsidR="003F719A" w:rsidRPr="00EB0070" w:rsidRDefault="003F719A" w:rsidP="00EB0070">
            <w:pPr>
              <w:widowControl w:val="0"/>
              <w:spacing w:after="0" w:line="240" w:lineRule="auto"/>
              <w:rPr>
                <w:rFonts w:ascii="Times New Roman" w:hAnsi="Times New Roman"/>
                <w:b/>
                <w:iCs/>
                <w:sz w:val="28"/>
                <w:szCs w:val="28"/>
                <w:lang w:val="uk-UA" w:eastAsia="uk-UA"/>
              </w:rPr>
            </w:pPr>
            <w:r w:rsidRPr="00EB0070">
              <w:rPr>
                <w:rFonts w:ascii="Times New Roman" w:hAnsi="Times New Roman"/>
                <w:b/>
                <w:bCs/>
                <w:iCs/>
                <w:sz w:val="28"/>
                <w:szCs w:val="28"/>
                <w:lang w:val="uk-UA"/>
              </w:rPr>
              <w:t>Перелік назв освітніх програм</w:t>
            </w:r>
          </w:p>
        </w:tc>
        <w:tc>
          <w:tcPr>
            <w:tcW w:w="7175" w:type="dxa"/>
            <w:tcBorders>
              <w:top w:val="single" w:sz="4" w:space="0" w:color="000000"/>
              <w:left w:val="single" w:sz="4" w:space="0" w:color="000000"/>
              <w:bottom w:val="single" w:sz="4" w:space="0" w:color="000000"/>
              <w:right w:val="single" w:sz="4" w:space="0" w:color="000000"/>
            </w:tcBorders>
          </w:tcPr>
          <w:p w14:paraId="7DDE2DC5" w14:textId="3CF4FE58" w:rsidR="003F719A" w:rsidRPr="00EB0070" w:rsidRDefault="003F719A" w:rsidP="00EB0070">
            <w:pPr>
              <w:widowControl w:val="0"/>
              <w:spacing w:after="0" w:line="240" w:lineRule="auto"/>
              <w:jc w:val="both"/>
              <w:rPr>
                <w:rFonts w:ascii="Times New Roman" w:hAnsi="Times New Roman"/>
                <w:color w:val="007BB8"/>
                <w:sz w:val="28"/>
                <w:szCs w:val="28"/>
                <w:lang w:val="uk-UA"/>
              </w:rPr>
            </w:pPr>
            <w:r w:rsidRPr="00EB0070">
              <w:rPr>
                <w:rFonts w:ascii="Times New Roman" w:hAnsi="Times New Roman"/>
                <w:sz w:val="28"/>
                <w:szCs w:val="28"/>
                <w:lang w:val="uk-UA"/>
              </w:rPr>
              <w:t>Заклади вищої освіти самостійно визначають назви освітніх програм з урахуванням вимог частини 6 статті 9</w:t>
            </w:r>
            <w:r w:rsidRPr="00EB0070">
              <w:rPr>
                <w:rFonts w:ascii="Times New Roman" w:hAnsi="Times New Roman"/>
                <w:sz w:val="28"/>
                <w:szCs w:val="28"/>
                <w:vertAlign w:val="superscript"/>
                <w:lang w:val="uk-UA"/>
              </w:rPr>
              <w:t>1</w:t>
            </w:r>
            <w:r w:rsidRPr="00EB0070">
              <w:rPr>
                <w:rFonts w:ascii="Times New Roman" w:hAnsi="Times New Roman"/>
                <w:sz w:val="28"/>
                <w:szCs w:val="28"/>
                <w:lang w:val="uk-UA"/>
              </w:rPr>
              <w:t xml:space="preserve"> Закону України «Про вищу освіту».</w:t>
            </w:r>
          </w:p>
        </w:tc>
      </w:tr>
      <w:tr w:rsidR="003F719A" w:rsidRPr="00EB0070" w14:paraId="08C56C19" w14:textId="77777777" w:rsidTr="00EB0070">
        <w:trPr>
          <w:trHeight w:val="644"/>
        </w:trPr>
        <w:tc>
          <w:tcPr>
            <w:tcW w:w="2743" w:type="dxa"/>
            <w:tcBorders>
              <w:top w:val="single" w:sz="4" w:space="0" w:color="000000"/>
              <w:left w:val="single" w:sz="4" w:space="0" w:color="000000"/>
              <w:bottom w:val="single" w:sz="4" w:space="0" w:color="000000"/>
              <w:right w:val="single" w:sz="4" w:space="0" w:color="000000"/>
            </w:tcBorders>
          </w:tcPr>
          <w:p w14:paraId="5B34C375" w14:textId="33CD8964" w:rsidR="003F719A" w:rsidRPr="00EB0070" w:rsidRDefault="003F719A" w:rsidP="00EB0070">
            <w:pPr>
              <w:widowControl w:val="0"/>
              <w:spacing w:after="0" w:line="240" w:lineRule="auto"/>
              <w:rPr>
                <w:rFonts w:ascii="Times New Roman" w:hAnsi="Times New Roman"/>
                <w:b/>
                <w:iCs/>
                <w:sz w:val="28"/>
                <w:szCs w:val="28"/>
                <w:lang w:val="uk-UA" w:eastAsia="uk-UA"/>
              </w:rPr>
            </w:pPr>
            <w:r w:rsidRPr="00EB0070">
              <w:rPr>
                <w:rFonts w:ascii="Times New Roman" w:hAnsi="Times New Roman"/>
                <w:b/>
                <w:bCs/>
                <w:iCs/>
                <w:sz w:val="28"/>
                <w:szCs w:val="28"/>
                <w:lang w:val="uk-UA"/>
              </w:rPr>
              <w:t>Назви спеціалізацій (предметних спеціальностей)</w:t>
            </w:r>
          </w:p>
        </w:tc>
        <w:tc>
          <w:tcPr>
            <w:tcW w:w="7175" w:type="dxa"/>
            <w:tcBorders>
              <w:top w:val="single" w:sz="4" w:space="0" w:color="000000"/>
              <w:left w:val="single" w:sz="4" w:space="0" w:color="000000"/>
              <w:bottom w:val="single" w:sz="4" w:space="0" w:color="000000"/>
              <w:right w:val="single" w:sz="4" w:space="0" w:color="000000"/>
            </w:tcBorders>
          </w:tcPr>
          <w:p w14:paraId="1DCE40C0" w14:textId="77777777" w:rsidR="003F719A" w:rsidRPr="00EB0070" w:rsidRDefault="003F719A" w:rsidP="00EB0070">
            <w:pPr>
              <w:widowControl w:val="0"/>
              <w:spacing w:after="0" w:line="240" w:lineRule="auto"/>
              <w:jc w:val="both"/>
              <w:rPr>
                <w:rFonts w:ascii="Times New Roman" w:hAnsi="Times New Roman"/>
                <w:sz w:val="28"/>
                <w:szCs w:val="28"/>
                <w:lang w:val="uk-UA" w:eastAsia="uk-UA"/>
              </w:rPr>
            </w:pPr>
          </w:p>
          <w:p w14:paraId="123B51FF" w14:textId="7DF8F04F" w:rsidR="003F719A" w:rsidRPr="00EB0070" w:rsidRDefault="003F719A" w:rsidP="00EB0070">
            <w:pPr>
              <w:widowControl w:val="0"/>
              <w:spacing w:after="0" w:line="240" w:lineRule="auto"/>
              <w:jc w:val="both"/>
              <w:rPr>
                <w:rFonts w:ascii="Times New Roman" w:hAnsi="Times New Roman"/>
                <w:color w:val="007BB8"/>
                <w:sz w:val="28"/>
                <w:szCs w:val="28"/>
                <w:lang w:val="uk-UA"/>
              </w:rPr>
            </w:pPr>
            <w:r w:rsidRPr="00EB0070">
              <w:rPr>
                <w:rFonts w:ascii="Times New Roman" w:hAnsi="Times New Roman"/>
                <w:sz w:val="28"/>
                <w:szCs w:val="28"/>
                <w:lang w:val="uk-UA" w:eastAsia="uk-UA"/>
              </w:rPr>
              <w:t>Не регламентується</w:t>
            </w:r>
          </w:p>
        </w:tc>
      </w:tr>
      <w:tr w:rsidR="003F719A" w:rsidRPr="00EB0070" w14:paraId="2A9614BB" w14:textId="77777777" w:rsidTr="00EB0070">
        <w:trPr>
          <w:trHeight w:val="274"/>
        </w:trPr>
        <w:tc>
          <w:tcPr>
            <w:tcW w:w="2743" w:type="dxa"/>
            <w:tcBorders>
              <w:top w:val="single" w:sz="4" w:space="0" w:color="000000"/>
              <w:left w:val="single" w:sz="4" w:space="0" w:color="000000"/>
              <w:bottom w:val="single" w:sz="4" w:space="0" w:color="000000"/>
              <w:right w:val="single" w:sz="4" w:space="0" w:color="000000"/>
            </w:tcBorders>
          </w:tcPr>
          <w:p w14:paraId="72754FF0" w14:textId="6F1C8429" w:rsidR="003F719A" w:rsidRPr="00EB0070" w:rsidRDefault="003F719A" w:rsidP="00EB0070">
            <w:pPr>
              <w:widowControl w:val="0"/>
              <w:spacing w:after="0" w:line="240" w:lineRule="auto"/>
              <w:rPr>
                <w:rFonts w:ascii="Times New Roman" w:hAnsi="Times New Roman"/>
                <w:b/>
                <w:iCs/>
                <w:sz w:val="28"/>
                <w:szCs w:val="28"/>
                <w:lang w:val="uk-UA" w:eastAsia="uk-UA"/>
              </w:rPr>
            </w:pPr>
            <w:r w:rsidRPr="00EB0070">
              <w:rPr>
                <w:rFonts w:ascii="Times New Roman" w:hAnsi="Times New Roman"/>
                <w:b/>
                <w:bCs/>
                <w:iCs/>
                <w:sz w:val="28"/>
                <w:szCs w:val="28"/>
                <w:lang w:val="uk-UA"/>
              </w:rPr>
              <w:t xml:space="preserve">Форми здобуття вищої освіти </w:t>
            </w:r>
            <w:r w:rsidRPr="00EB0070">
              <w:rPr>
                <w:rFonts w:ascii="Times New Roman" w:hAnsi="Times New Roman"/>
                <w:b/>
                <w:bCs/>
                <w:iCs/>
                <w:sz w:val="24"/>
                <w:szCs w:val="24"/>
                <w:lang w:val="uk-UA"/>
              </w:rPr>
              <w:t>(виключно для спеціальностей або освітніх програм із спеціальностей, що передбачають доступ до професій, для яких запроваджено додаткове регулювання)</w:t>
            </w:r>
          </w:p>
        </w:tc>
        <w:tc>
          <w:tcPr>
            <w:tcW w:w="7175" w:type="dxa"/>
            <w:tcBorders>
              <w:top w:val="single" w:sz="4" w:space="0" w:color="000000"/>
              <w:left w:val="single" w:sz="4" w:space="0" w:color="000000"/>
              <w:bottom w:val="single" w:sz="4" w:space="0" w:color="000000"/>
              <w:right w:val="single" w:sz="4" w:space="0" w:color="000000"/>
            </w:tcBorders>
          </w:tcPr>
          <w:p w14:paraId="0EE4E562" w14:textId="77777777" w:rsidR="003F719A" w:rsidRPr="00EB0070" w:rsidRDefault="003F719A" w:rsidP="00EB0070">
            <w:pPr>
              <w:widowControl w:val="0"/>
              <w:spacing w:after="0" w:line="240" w:lineRule="auto"/>
              <w:jc w:val="both"/>
              <w:rPr>
                <w:rFonts w:ascii="Times New Roman" w:hAnsi="Times New Roman"/>
                <w:sz w:val="28"/>
                <w:szCs w:val="28"/>
                <w:lang w:val="uk-UA" w:eastAsia="uk-UA"/>
              </w:rPr>
            </w:pPr>
          </w:p>
          <w:p w14:paraId="7E4089E2" w14:textId="77777777" w:rsidR="003F719A" w:rsidRPr="00EB0070" w:rsidRDefault="003F719A" w:rsidP="00EB0070">
            <w:pPr>
              <w:widowControl w:val="0"/>
              <w:spacing w:after="0" w:line="240" w:lineRule="auto"/>
              <w:jc w:val="both"/>
              <w:rPr>
                <w:rFonts w:ascii="Times New Roman" w:hAnsi="Times New Roman"/>
                <w:sz w:val="28"/>
                <w:szCs w:val="28"/>
                <w:lang w:val="uk-UA" w:eastAsia="uk-UA"/>
              </w:rPr>
            </w:pPr>
          </w:p>
          <w:p w14:paraId="0CF6A687" w14:textId="77777777" w:rsidR="003F719A" w:rsidRPr="00EB0070" w:rsidRDefault="003F719A" w:rsidP="00EB0070">
            <w:pPr>
              <w:widowControl w:val="0"/>
              <w:spacing w:after="0" w:line="240" w:lineRule="auto"/>
              <w:jc w:val="both"/>
              <w:rPr>
                <w:rFonts w:ascii="Times New Roman" w:hAnsi="Times New Roman"/>
                <w:sz w:val="28"/>
                <w:szCs w:val="28"/>
                <w:lang w:val="uk-UA" w:eastAsia="uk-UA"/>
              </w:rPr>
            </w:pPr>
          </w:p>
          <w:p w14:paraId="6D5F5398" w14:textId="77777777" w:rsidR="003F719A" w:rsidRPr="00EB0070" w:rsidRDefault="003F719A" w:rsidP="00EB0070">
            <w:pPr>
              <w:widowControl w:val="0"/>
              <w:spacing w:after="0" w:line="240" w:lineRule="auto"/>
              <w:jc w:val="both"/>
              <w:rPr>
                <w:rFonts w:ascii="Times New Roman" w:hAnsi="Times New Roman"/>
                <w:sz w:val="28"/>
                <w:szCs w:val="28"/>
                <w:lang w:val="uk-UA" w:eastAsia="uk-UA"/>
              </w:rPr>
            </w:pPr>
          </w:p>
          <w:p w14:paraId="1988A7B2" w14:textId="0D3715E8" w:rsidR="003F719A" w:rsidRPr="00EB0070" w:rsidRDefault="003F719A" w:rsidP="00EB0070">
            <w:pPr>
              <w:widowControl w:val="0"/>
              <w:spacing w:after="0" w:line="240" w:lineRule="auto"/>
              <w:jc w:val="both"/>
              <w:rPr>
                <w:rFonts w:ascii="Times New Roman" w:hAnsi="Times New Roman"/>
                <w:color w:val="007BB8"/>
                <w:sz w:val="28"/>
                <w:szCs w:val="28"/>
                <w:lang w:val="uk-UA"/>
              </w:rPr>
            </w:pPr>
            <w:r w:rsidRPr="00EB0070">
              <w:rPr>
                <w:rFonts w:ascii="Times New Roman" w:hAnsi="Times New Roman"/>
                <w:sz w:val="28"/>
                <w:szCs w:val="28"/>
                <w:lang w:val="uk-UA" w:eastAsia="uk-UA"/>
              </w:rPr>
              <w:t>Не регламентується</w:t>
            </w:r>
          </w:p>
        </w:tc>
      </w:tr>
      <w:tr w:rsidR="003F719A" w:rsidRPr="00EB0070" w14:paraId="6D8E6F66" w14:textId="77777777" w:rsidTr="00EB0070">
        <w:trPr>
          <w:trHeight w:val="644"/>
        </w:trPr>
        <w:tc>
          <w:tcPr>
            <w:tcW w:w="2743" w:type="dxa"/>
            <w:tcBorders>
              <w:top w:val="single" w:sz="4" w:space="0" w:color="000000"/>
              <w:left w:val="single" w:sz="4" w:space="0" w:color="000000"/>
              <w:bottom w:val="single" w:sz="4" w:space="0" w:color="000000"/>
              <w:right w:val="single" w:sz="4" w:space="0" w:color="000000"/>
            </w:tcBorders>
            <w:vAlign w:val="center"/>
          </w:tcPr>
          <w:p w14:paraId="7A20B20B" w14:textId="77777777" w:rsidR="003F719A" w:rsidRPr="00EB0070" w:rsidRDefault="003F719A" w:rsidP="00EB0070">
            <w:pPr>
              <w:widowControl w:val="0"/>
              <w:spacing w:after="0" w:line="240" w:lineRule="auto"/>
              <w:rPr>
                <w:rFonts w:ascii="Times New Roman" w:hAnsi="Times New Roman"/>
                <w:b/>
                <w:iCs/>
                <w:sz w:val="28"/>
                <w:szCs w:val="28"/>
                <w:lang w:val="uk-UA" w:eastAsia="uk-UA"/>
              </w:rPr>
            </w:pPr>
            <w:r w:rsidRPr="00EB0070">
              <w:rPr>
                <w:rFonts w:ascii="Times New Roman" w:hAnsi="Times New Roman"/>
                <w:b/>
                <w:iCs/>
                <w:sz w:val="28"/>
                <w:szCs w:val="28"/>
                <w:lang w:val="uk-UA" w:eastAsia="uk-UA"/>
              </w:rPr>
              <w:lastRenderedPageBreak/>
              <w:t>Кваліфікація в дипломі</w:t>
            </w:r>
          </w:p>
        </w:tc>
        <w:tc>
          <w:tcPr>
            <w:tcW w:w="7175" w:type="dxa"/>
            <w:tcBorders>
              <w:top w:val="single" w:sz="4" w:space="0" w:color="000000"/>
              <w:left w:val="single" w:sz="4" w:space="0" w:color="000000"/>
              <w:bottom w:val="single" w:sz="4" w:space="0" w:color="000000"/>
              <w:right w:val="single" w:sz="4" w:space="0" w:color="000000"/>
            </w:tcBorders>
          </w:tcPr>
          <w:p w14:paraId="535B385F" w14:textId="56ED0FC6" w:rsidR="003F719A" w:rsidRPr="00EB0070" w:rsidRDefault="003F719A" w:rsidP="00EB0070">
            <w:pPr>
              <w:widowControl w:val="0"/>
              <w:spacing w:after="0" w:line="240" w:lineRule="auto"/>
              <w:jc w:val="both"/>
              <w:rPr>
                <w:rFonts w:ascii="Times New Roman" w:hAnsi="Times New Roman"/>
                <w:sz w:val="28"/>
                <w:szCs w:val="28"/>
                <w:lang w:val="uk-UA"/>
              </w:rPr>
            </w:pPr>
            <w:r w:rsidRPr="00EB0070">
              <w:rPr>
                <w:rFonts w:ascii="Times New Roman" w:hAnsi="Times New Roman"/>
                <w:sz w:val="28"/>
                <w:szCs w:val="28"/>
                <w:lang w:val="uk-UA"/>
              </w:rPr>
              <w:t xml:space="preserve">Ступінь вищої освіти – Доктор філософії Спеціальність – </w:t>
            </w:r>
            <w:r w:rsidR="00F663D4" w:rsidRPr="00EB0070">
              <w:rPr>
                <w:rFonts w:ascii="Times New Roman" w:hAnsi="Times New Roman"/>
                <w:sz w:val="28"/>
                <w:szCs w:val="28"/>
                <w:lang w:val="uk-UA"/>
              </w:rPr>
              <w:t>H1</w:t>
            </w:r>
            <w:r w:rsidRPr="00EB0070">
              <w:rPr>
                <w:rFonts w:ascii="Times New Roman" w:hAnsi="Times New Roman"/>
                <w:sz w:val="28"/>
                <w:szCs w:val="28"/>
                <w:lang w:val="uk-UA"/>
              </w:rPr>
              <w:t xml:space="preserve"> Агрономія </w:t>
            </w:r>
          </w:p>
        </w:tc>
      </w:tr>
      <w:tr w:rsidR="003F719A" w:rsidRPr="00EB0070" w14:paraId="60497132" w14:textId="77777777" w:rsidTr="00EB0070">
        <w:trPr>
          <w:trHeight w:val="703"/>
        </w:trPr>
        <w:tc>
          <w:tcPr>
            <w:tcW w:w="2743" w:type="dxa"/>
            <w:tcBorders>
              <w:top w:val="single" w:sz="4" w:space="0" w:color="000000"/>
              <w:left w:val="single" w:sz="4" w:space="0" w:color="000000"/>
              <w:bottom w:val="single" w:sz="4" w:space="0" w:color="000000"/>
              <w:right w:val="single" w:sz="4" w:space="0" w:color="000000"/>
            </w:tcBorders>
          </w:tcPr>
          <w:p w14:paraId="250E6358" w14:textId="77777777" w:rsidR="003F719A" w:rsidRPr="00EB0070" w:rsidRDefault="003F719A" w:rsidP="00EB0070">
            <w:pPr>
              <w:widowControl w:val="0"/>
              <w:spacing w:after="0" w:line="240" w:lineRule="auto"/>
              <w:rPr>
                <w:rFonts w:ascii="Times New Roman" w:hAnsi="Times New Roman"/>
                <w:iCs/>
                <w:sz w:val="28"/>
                <w:szCs w:val="28"/>
                <w:lang w:val="uk-UA" w:eastAsia="uk-UA"/>
              </w:rPr>
            </w:pPr>
            <w:r w:rsidRPr="00EB0070">
              <w:rPr>
                <w:rFonts w:ascii="Times New Roman" w:hAnsi="Times New Roman"/>
                <w:b/>
                <w:iCs/>
                <w:sz w:val="28"/>
                <w:szCs w:val="28"/>
                <w:lang w:val="uk-UA" w:eastAsia="uk-UA"/>
              </w:rPr>
              <w:t>Академічні права випускників</w:t>
            </w:r>
          </w:p>
        </w:tc>
        <w:tc>
          <w:tcPr>
            <w:tcW w:w="7175" w:type="dxa"/>
            <w:tcBorders>
              <w:top w:val="single" w:sz="4" w:space="0" w:color="000000"/>
              <w:left w:val="single" w:sz="4" w:space="0" w:color="000000"/>
              <w:bottom w:val="single" w:sz="4" w:space="0" w:color="000000"/>
              <w:right w:val="single" w:sz="4" w:space="0" w:color="000000"/>
            </w:tcBorders>
          </w:tcPr>
          <w:p w14:paraId="3405DF04" w14:textId="1CC44713" w:rsidR="003F719A" w:rsidRPr="00EB0070" w:rsidRDefault="00FA3D76" w:rsidP="00EB0070">
            <w:pPr>
              <w:pStyle w:val="11"/>
              <w:widowControl w:val="0"/>
              <w:spacing w:after="0" w:line="240" w:lineRule="auto"/>
              <w:ind w:left="0" w:firstLine="426"/>
              <w:jc w:val="both"/>
              <w:rPr>
                <w:rFonts w:ascii="Times New Roman" w:hAnsi="Times New Roman"/>
                <w:sz w:val="28"/>
                <w:szCs w:val="28"/>
                <w:lang w:val="uk-UA" w:eastAsia="uk-UA"/>
              </w:rPr>
            </w:pPr>
            <w:proofErr w:type="spellStart"/>
            <w:r w:rsidRPr="00EB0070">
              <w:rPr>
                <w:rFonts w:ascii="Times New Roman" w:hAnsi="Times New Roman"/>
                <w:sz w:val="28"/>
                <w:szCs w:val="28"/>
              </w:rPr>
              <w:t>Здобуття</w:t>
            </w:r>
            <w:proofErr w:type="spellEnd"/>
            <w:r w:rsidRPr="00EB0070">
              <w:rPr>
                <w:rFonts w:ascii="Times New Roman" w:hAnsi="Times New Roman"/>
                <w:sz w:val="28"/>
                <w:szCs w:val="28"/>
              </w:rPr>
              <w:t xml:space="preserve"> </w:t>
            </w:r>
            <w:proofErr w:type="spellStart"/>
            <w:r w:rsidRPr="00EB0070">
              <w:rPr>
                <w:rFonts w:ascii="Times New Roman" w:hAnsi="Times New Roman"/>
                <w:sz w:val="28"/>
                <w:szCs w:val="28"/>
              </w:rPr>
              <w:t>наукового</w:t>
            </w:r>
            <w:proofErr w:type="spellEnd"/>
            <w:r w:rsidRPr="00EB0070">
              <w:rPr>
                <w:rFonts w:ascii="Times New Roman" w:hAnsi="Times New Roman"/>
                <w:sz w:val="28"/>
                <w:szCs w:val="28"/>
              </w:rPr>
              <w:t xml:space="preserve"> </w:t>
            </w:r>
            <w:proofErr w:type="spellStart"/>
            <w:r w:rsidRPr="00EB0070">
              <w:rPr>
                <w:rFonts w:ascii="Times New Roman" w:hAnsi="Times New Roman"/>
                <w:sz w:val="28"/>
                <w:szCs w:val="28"/>
              </w:rPr>
              <w:t>ступеня</w:t>
            </w:r>
            <w:proofErr w:type="spellEnd"/>
            <w:r w:rsidRPr="00EB0070">
              <w:rPr>
                <w:rFonts w:ascii="Times New Roman" w:hAnsi="Times New Roman"/>
                <w:sz w:val="28"/>
                <w:szCs w:val="28"/>
              </w:rPr>
              <w:t xml:space="preserve"> доктора наук. </w:t>
            </w:r>
            <w:proofErr w:type="spellStart"/>
            <w:r w:rsidRPr="00EB0070">
              <w:rPr>
                <w:rFonts w:ascii="Times New Roman" w:hAnsi="Times New Roman"/>
                <w:sz w:val="28"/>
                <w:szCs w:val="28"/>
              </w:rPr>
              <w:t>Набуття</w:t>
            </w:r>
            <w:proofErr w:type="spellEnd"/>
            <w:r w:rsidRPr="00EB0070">
              <w:rPr>
                <w:rFonts w:ascii="Times New Roman" w:hAnsi="Times New Roman"/>
                <w:sz w:val="28"/>
                <w:szCs w:val="28"/>
              </w:rPr>
              <w:t xml:space="preserve"> </w:t>
            </w:r>
            <w:proofErr w:type="spellStart"/>
            <w:r w:rsidRPr="00EB0070">
              <w:rPr>
                <w:rFonts w:ascii="Times New Roman" w:hAnsi="Times New Roman"/>
                <w:sz w:val="28"/>
                <w:szCs w:val="28"/>
              </w:rPr>
              <w:t>додаткових</w:t>
            </w:r>
            <w:proofErr w:type="spellEnd"/>
            <w:r w:rsidRPr="00EB0070">
              <w:rPr>
                <w:rFonts w:ascii="Times New Roman" w:hAnsi="Times New Roman"/>
                <w:sz w:val="28"/>
                <w:szCs w:val="28"/>
              </w:rPr>
              <w:t xml:space="preserve"> </w:t>
            </w:r>
            <w:proofErr w:type="spellStart"/>
            <w:r w:rsidRPr="00EB0070">
              <w:rPr>
                <w:rFonts w:ascii="Times New Roman" w:hAnsi="Times New Roman"/>
                <w:sz w:val="28"/>
                <w:szCs w:val="28"/>
              </w:rPr>
              <w:t>кваліфікацій</w:t>
            </w:r>
            <w:proofErr w:type="spellEnd"/>
            <w:r w:rsidRPr="00EB0070">
              <w:rPr>
                <w:rFonts w:ascii="Times New Roman" w:hAnsi="Times New Roman"/>
                <w:sz w:val="28"/>
                <w:szCs w:val="28"/>
              </w:rPr>
              <w:t xml:space="preserve"> у </w:t>
            </w:r>
            <w:proofErr w:type="spellStart"/>
            <w:r w:rsidRPr="00EB0070">
              <w:rPr>
                <w:rFonts w:ascii="Times New Roman" w:hAnsi="Times New Roman"/>
                <w:sz w:val="28"/>
                <w:szCs w:val="28"/>
              </w:rPr>
              <w:t>системі</w:t>
            </w:r>
            <w:proofErr w:type="spellEnd"/>
            <w:r w:rsidRPr="00EB0070">
              <w:rPr>
                <w:rFonts w:ascii="Times New Roman" w:hAnsi="Times New Roman"/>
                <w:sz w:val="28"/>
                <w:szCs w:val="28"/>
              </w:rPr>
              <w:t xml:space="preserve"> </w:t>
            </w:r>
            <w:proofErr w:type="spellStart"/>
            <w:r w:rsidRPr="00EB0070">
              <w:rPr>
                <w:rFonts w:ascii="Times New Roman" w:hAnsi="Times New Roman"/>
                <w:sz w:val="28"/>
                <w:szCs w:val="28"/>
              </w:rPr>
              <w:t>освіти</w:t>
            </w:r>
            <w:proofErr w:type="spellEnd"/>
            <w:r w:rsidRPr="00EB0070">
              <w:rPr>
                <w:rFonts w:ascii="Times New Roman" w:hAnsi="Times New Roman"/>
                <w:sz w:val="28"/>
                <w:szCs w:val="28"/>
              </w:rPr>
              <w:t xml:space="preserve"> </w:t>
            </w:r>
            <w:proofErr w:type="spellStart"/>
            <w:r w:rsidRPr="00EB0070">
              <w:rPr>
                <w:rFonts w:ascii="Times New Roman" w:hAnsi="Times New Roman"/>
                <w:sz w:val="28"/>
                <w:szCs w:val="28"/>
              </w:rPr>
              <w:t>дорослих</w:t>
            </w:r>
            <w:proofErr w:type="spellEnd"/>
            <w:r w:rsidRPr="00EB0070">
              <w:rPr>
                <w:rFonts w:ascii="Times New Roman" w:hAnsi="Times New Roman"/>
                <w:sz w:val="28"/>
                <w:szCs w:val="28"/>
              </w:rPr>
              <w:t>.</w:t>
            </w:r>
          </w:p>
        </w:tc>
      </w:tr>
      <w:tr w:rsidR="00FA3D76" w:rsidRPr="00EB0070" w14:paraId="7DEC6E39" w14:textId="77777777" w:rsidTr="00EB0070">
        <w:trPr>
          <w:trHeight w:val="703"/>
        </w:trPr>
        <w:tc>
          <w:tcPr>
            <w:tcW w:w="2743" w:type="dxa"/>
            <w:tcBorders>
              <w:top w:val="single" w:sz="4" w:space="0" w:color="000000"/>
              <w:left w:val="single" w:sz="4" w:space="0" w:color="000000"/>
              <w:bottom w:val="single" w:sz="4" w:space="0" w:color="000000"/>
              <w:right w:val="single" w:sz="4" w:space="0" w:color="000000"/>
            </w:tcBorders>
          </w:tcPr>
          <w:p w14:paraId="3CACEFE0" w14:textId="5DF1A1BB" w:rsidR="00FA3D76" w:rsidRPr="00EB0070" w:rsidRDefault="00FA3D76" w:rsidP="00EB0070">
            <w:pPr>
              <w:widowControl w:val="0"/>
              <w:spacing w:after="0" w:line="240" w:lineRule="auto"/>
              <w:rPr>
                <w:rFonts w:ascii="Times New Roman" w:hAnsi="Times New Roman"/>
                <w:b/>
                <w:iCs/>
                <w:sz w:val="28"/>
                <w:szCs w:val="28"/>
                <w:lang w:val="uk-UA" w:eastAsia="uk-UA"/>
              </w:rPr>
            </w:pPr>
            <w:r w:rsidRPr="00EB0070">
              <w:rPr>
                <w:rFonts w:ascii="Times New Roman" w:hAnsi="Times New Roman"/>
                <w:b/>
                <w:iCs/>
                <w:sz w:val="28"/>
                <w:szCs w:val="28"/>
                <w:lang w:val="uk-UA" w:eastAsia="uk-UA"/>
              </w:rPr>
              <w:t>Працевлаштування випускників</w:t>
            </w:r>
          </w:p>
        </w:tc>
        <w:tc>
          <w:tcPr>
            <w:tcW w:w="7175" w:type="dxa"/>
            <w:tcBorders>
              <w:top w:val="single" w:sz="4" w:space="0" w:color="000000"/>
              <w:left w:val="single" w:sz="4" w:space="0" w:color="000000"/>
              <w:bottom w:val="single" w:sz="4" w:space="0" w:color="000000"/>
              <w:right w:val="single" w:sz="4" w:space="0" w:color="000000"/>
            </w:tcBorders>
          </w:tcPr>
          <w:p w14:paraId="517B2FFA" w14:textId="5BFED6EA" w:rsidR="00FA3D76" w:rsidRPr="00EB0070" w:rsidRDefault="00FA3D76" w:rsidP="00EB0070">
            <w:pPr>
              <w:pStyle w:val="11"/>
              <w:widowControl w:val="0"/>
              <w:spacing w:after="0" w:line="240" w:lineRule="auto"/>
              <w:ind w:left="0" w:firstLine="426"/>
              <w:jc w:val="both"/>
              <w:rPr>
                <w:rFonts w:ascii="Times New Roman" w:hAnsi="Times New Roman"/>
                <w:sz w:val="28"/>
                <w:szCs w:val="28"/>
              </w:rPr>
            </w:pPr>
            <w:r w:rsidRPr="00EB0070">
              <w:rPr>
                <w:rFonts w:ascii="Times New Roman" w:hAnsi="Times New Roman"/>
                <w:sz w:val="28"/>
                <w:szCs w:val="23"/>
                <w:lang w:val="uk-UA" w:eastAsia="uk-UA"/>
              </w:rPr>
              <w:t xml:space="preserve">Дослідницька та викладацька діяльність у сфері агрономії. Адміністративна та управлінська діяльність у сфері агропромислового виробництва. </w:t>
            </w:r>
          </w:p>
        </w:tc>
      </w:tr>
    </w:tbl>
    <w:p w14:paraId="7C8875B5" w14:textId="77777777" w:rsidR="002A0FFE" w:rsidRPr="00EB0070" w:rsidRDefault="002A0FFE" w:rsidP="00EB0070">
      <w:pPr>
        <w:widowControl w:val="0"/>
        <w:spacing w:after="0" w:line="240" w:lineRule="auto"/>
        <w:ind w:hanging="490"/>
        <w:rPr>
          <w:rFonts w:ascii="Times New Roman" w:hAnsi="Times New Roman"/>
          <w:b/>
          <w:sz w:val="28"/>
          <w:szCs w:val="28"/>
          <w:lang w:val="uk-UA" w:eastAsia="uk-UA"/>
        </w:rPr>
      </w:pPr>
    </w:p>
    <w:p w14:paraId="630EA621" w14:textId="0B67C963" w:rsidR="003F719A" w:rsidRPr="00EB0070" w:rsidRDefault="003F719A" w:rsidP="00EB0070">
      <w:pPr>
        <w:spacing w:after="0" w:line="240" w:lineRule="auto"/>
        <w:ind w:firstLine="567"/>
        <w:jc w:val="both"/>
        <w:rPr>
          <w:rFonts w:ascii="Times New Roman" w:hAnsi="Times New Roman"/>
          <w:b/>
          <w:bCs/>
          <w:sz w:val="28"/>
          <w:szCs w:val="28"/>
          <w:lang w:val="uk-UA"/>
        </w:rPr>
      </w:pPr>
      <w:r w:rsidRPr="00EB0070">
        <w:rPr>
          <w:rFonts w:ascii="Times New Roman" w:hAnsi="Times New Roman"/>
          <w:b/>
          <w:bCs/>
          <w:sz w:val="28"/>
          <w:szCs w:val="28"/>
          <w:lang w:val="uk-UA"/>
        </w:rPr>
        <w:t xml:space="preserve">ІІІ. Обсяг кредитів ЄКТС, необхідний для здобуття </w:t>
      </w:r>
      <w:r w:rsidR="00CE5F55" w:rsidRPr="00EB0070">
        <w:rPr>
          <w:rFonts w:ascii="Times New Roman" w:hAnsi="Times New Roman"/>
          <w:b/>
          <w:bCs/>
          <w:sz w:val="28"/>
          <w:szCs w:val="28"/>
          <w:lang w:val="uk-UA"/>
        </w:rPr>
        <w:t>третього</w:t>
      </w:r>
      <w:r w:rsidRPr="00EB0070">
        <w:rPr>
          <w:rFonts w:ascii="Times New Roman" w:hAnsi="Times New Roman"/>
          <w:b/>
          <w:bCs/>
          <w:sz w:val="28"/>
          <w:szCs w:val="28"/>
          <w:lang w:val="uk-UA"/>
        </w:rPr>
        <w:t xml:space="preserve"> (</w:t>
      </w:r>
      <w:r w:rsidR="00CE5F55" w:rsidRPr="00EB0070">
        <w:rPr>
          <w:rFonts w:ascii="Times New Roman" w:hAnsi="Times New Roman"/>
          <w:b/>
          <w:bCs/>
          <w:sz w:val="28"/>
          <w:szCs w:val="28"/>
          <w:lang w:val="uk-UA"/>
        </w:rPr>
        <w:t>доктор філософії</w:t>
      </w:r>
      <w:r w:rsidRPr="00EB0070">
        <w:rPr>
          <w:rFonts w:ascii="Times New Roman" w:hAnsi="Times New Roman"/>
          <w:b/>
          <w:bCs/>
          <w:sz w:val="28"/>
          <w:szCs w:val="28"/>
          <w:lang w:val="uk-UA"/>
        </w:rPr>
        <w:t xml:space="preserve">) рівня вищої освіти за спеціальністю </w:t>
      </w:r>
    </w:p>
    <w:p w14:paraId="6A3CD1B4" w14:textId="77777777" w:rsidR="003F719A" w:rsidRPr="00EB0070" w:rsidRDefault="003F719A" w:rsidP="00EB0070">
      <w:pPr>
        <w:spacing w:after="0" w:line="240" w:lineRule="auto"/>
        <w:ind w:firstLine="567"/>
        <w:jc w:val="both"/>
        <w:rPr>
          <w:rFonts w:ascii="Times New Roman" w:hAnsi="Times New Roman"/>
          <w:b/>
          <w:bCs/>
          <w:sz w:val="28"/>
          <w:szCs w:val="28"/>
          <w:lang w:val="uk-UA"/>
        </w:rPr>
      </w:pPr>
    </w:p>
    <w:p w14:paraId="3FC86741" w14:textId="77777777" w:rsidR="007B5E5A" w:rsidRPr="00EB0070" w:rsidRDefault="007B5E5A" w:rsidP="00EB0070">
      <w:pPr>
        <w:widowControl w:val="0"/>
        <w:spacing w:after="0" w:line="240" w:lineRule="auto"/>
        <w:ind w:firstLine="567"/>
        <w:jc w:val="both"/>
        <w:rPr>
          <w:rFonts w:ascii="Times New Roman" w:hAnsi="Times New Roman"/>
          <w:sz w:val="28"/>
          <w:szCs w:val="28"/>
          <w:lang w:val="uk-UA" w:eastAsia="uk-UA"/>
        </w:rPr>
      </w:pPr>
      <w:r w:rsidRPr="00EB0070">
        <w:rPr>
          <w:rFonts w:ascii="Times New Roman" w:hAnsi="Times New Roman"/>
          <w:sz w:val="28"/>
          <w:szCs w:val="28"/>
          <w:lang w:val="uk-UA" w:eastAsia="uk-UA"/>
        </w:rPr>
        <w:t>Освітньо-наукова програма, за якою здійснюється підготовка здобувачів ступеня доктора філософії, складається з освітньої та наукової складових.</w:t>
      </w:r>
    </w:p>
    <w:p w14:paraId="1628551A" w14:textId="77777777" w:rsidR="0033768A" w:rsidRPr="00EB0070" w:rsidRDefault="0033768A" w:rsidP="00EB0070">
      <w:pPr>
        <w:spacing w:after="0" w:line="240" w:lineRule="auto"/>
        <w:ind w:firstLine="567"/>
        <w:jc w:val="both"/>
        <w:rPr>
          <w:rFonts w:ascii="Times New Roman" w:hAnsi="Times New Roman"/>
          <w:color w:val="00B0F0"/>
          <w:sz w:val="28"/>
          <w:szCs w:val="28"/>
          <w:lang w:val="uk-UA"/>
        </w:rPr>
      </w:pPr>
      <w:r w:rsidRPr="00EB0070">
        <w:rPr>
          <w:rFonts w:ascii="Times New Roman" w:hAnsi="Times New Roman"/>
          <w:sz w:val="28"/>
          <w:szCs w:val="28"/>
          <w:lang w:val="uk-UA"/>
        </w:rPr>
        <w:t>Нормативний строк підготовки доктора філософії в аспірантурі становить чотири роки.</w:t>
      </w:r>
      <w:r w:rsidRPr="00EB0070">
        <w:rPr>
          <w:rFonts w:ascii="Times New Roman" w:hAnsi="Times New Roman"/>
          <w:color w:val="00B0F0"/>
          <w:sz w:val="28"/>
          <w:szCs w:val="28"/>
          <w:lang w:val="uk-UA"/>
        </w:rPr>
        <w:t xml:space="preserve"> </w:t>
      </w:r>
    </w:p>
    <w:p w14:paraId="7E24C50D" w14:textId="68496B5C" w:rsidR="0033768A" w:rsidRPr="00EB0070" w:rsidRDefault="0033768A" w:rsidP="00EB0070">
      <w:pPr>
        <w:spacing w:after="0" w:line="240" w:lineRule="auto"/>
        <w:ind w:firstLine="567"/>
        <w:jc w:val="both"/>
        <w:rPr>
          <w:rFonts w:ascii="Times New Roman" w:hAnsi="Times New Roman"/>
          <w:color w:val="00B0F0"/>
          <w:sz w:val="28"/>
          <w:szCs w:val="28"/>
          <w:lang w:val="uk-UA"/>
        </w:rPr>
      </w:pPr>
      <w:r w:rsidRPr="00EB0070">
        <w:rPr>
          <w:rFonts w:ascii="Times New Roman" w:hAnsi="Times New Roman"/>
          <w:sz w:val="28"/>
          <w:szCs w:val="28"/>
          <w:lang w:val="uk-UA"/>
        </w:rPr>
        <w:t>Обсяг освітньої складової освітньо-наукової програми підготовки доктора філософії становить 30-60 кредитів ЄКТС.</w:t>
      </w:r>
    </w:p>
    <w:p w14:paraId="4ACAD9B4" w14:textId="77777777" w:rsidR="003F719A" w:rsidRPr="00EB0070" w:rsidRDefault="003F719A" w:rsidP="00EB0070">
      <w:pPr>
        <w:widowControl w:val="0"/>
        <w:spacing w:after="0" w:line="240" w:lineRule="auto"/>
        <w:ind w:firstLine="567"/>
        <w:rPr>
          <w:rFonts w:ascii="Times New Roman" w:hAnsi="Times New Roman"/>
          <w:b/>
          <w:sz w:val="28"/>
          <w:szCs w:val="28"/>
          <w:highlight w:val="yellow"/>
          <w:lang w:val="uk-UA" w:eastAsia="uk-UA"/>
        </w:rPr>
      </w:pPr>
    </w:p>
    <w:p w14:paraId="5C0382A3" w14:textId="77777777" w:rsidR="003F719A" w:rsidRPr="00EB0070" w:rsidRDefault="003F719A" w:rsidP="00EB0070">
      <w:pPr>
        <w:spacing w:after="0" w:line="240" w:lineRule="auto"/>
        <w:ind w:firstLine="567"/>
        <w:jc w:val="both"/>
        <w:rPr>
          <w:rFonts w:ascii="Times New Roman" w:hAnsi="Times New Roman"/>
          <w:b/>
          <w:bCs/>
          <w:color w:val="000000" w:themeColor="text1"/>
          <w:sz w:val="28"/>
          <w:szCs w:val="28"/>
          <w:lang w:val="uk-UA"/>
        </w:rPr>
      </w:pPr>
      <w:r w:rsidRPr="00EB0070">
        <w:rPr>
          <w:rFonts w:ascii="Times New Roman" w:hAnsi="Times New Roman"/>
          <w:b/>
          <w:bCs/>
          <w:color w:val="000000" w:themeColor="text1"/>
          <w:sz w:val="28"/>
          <w:szCs w:val="28"/>
          <w:lang w:val="uk-UA"/>
        </w:rPr>
        <w:t>ІV. Мінімальний обсяг практичної підготовки для освітньо-професійних програм</w:t>
      </w:r>
    </w:p>
    <w:p w14:paraId="58346A6D" w14:textId="08B84719" w:rsidR="00CE5F55" w:rsidRPr="00EB0070" w:rsidRDefault="0058598D" w:rsidP="00EB0070">
      <w:pPr>
        <w:spacing w:after="0" w:line="240" w:lineRule="auto"/>
        <w:ind w:firstLine="567"/>
        <w:jc w:val="both"/>
        <w:rPr>
          <w:rFonts w:ascii="Times New Roman" w:hAnsi="Times New Roman"/>
          <w:color w:val="000000" w:themeColor="text1"/>
          <w:sz w:val="28"/>
          <w:szCs w:val="28"/>
          <w:lang w:val="uk-UA"/>
        </w:rPr>
      </w:pPr>
      <w:r w:rsidRPr="00EB0070">
        <w:rPr>
          <w:rFonts w:ascii="Times New Roman" w:hAnsi="Times New Roman"/>
          <w:color w:val="000000" w:themeColor="text1"/>
          <w:sz w:val="28"/>
          <w:szCs w:val="28"/>
          <w:lang w:val="uk-UA"/>
        </w:rPr>
        <w:t>Не передбачено</w:t>
      </w:r>
    </w:p>
    <w:p w14:paraId="20274C86" w14:textId="77777777" w:rsidR="00C35CED" w:rsidRPr="00EB0070" w:rsidRDefault="00C35CED" w:rsidP="00EB0070">
      <w:pPr>
        <w:widowControl w:val="0"/>
        <w:spacing w:after="0" w:line="240" w:lineRule="auto"/>
        <w:ind w:firstLine="567"/>
        <w:rPr>
          <w:rFonts w:ascii="Times New Roman" w:hAnsi="Times New Roman"/>
          <w:b/>
          <w:sz w:val="28"/>
          <w:szCs w:val="28"/>
          <w:lang w:val="uk-UA" w:eastAsia="uk-UA"/>
        </w:rPr>
      </w:pPr>
    </w:p>
    <w:p w14:paraId="1DA2A5A0" w14:textId="41BF9EC8" w:rsidR="003F719A" w:rsidRDefault="003F719A" w:rsidP="00EB0070">
      <w:pPr>
        <w:widowControl w:val="0"/>
        <w:spacing w:after="0" w:line="240" w:lineRule="auto"/>
        <w:ind w:firstLine="567"/>
        <w:rPr>
          <w:rFonts w:ascii="Times New Roman" w:hAnsi="Times New Roman"/>
          <w:b/>
          <w:iCs/>
          <w:sz w:val="28"/>
          <w:szCs w:val="28"/>
          <w:lang w:val="uk-UA" w:eastAsia="uk-UA"/>
        </w:rPr>
      </w:pPr>
      <w:r w:rsidRPr="00EB0070">
        <w:rPr>
          <w:rFonts w:ascii="Times New Roman" w:hAnsi="Times New Roman"/>
          <w:b/>
          <w:sz w:val="28"/>
          <w:szCs w:val="28"/>
          <w:lang w:val="uk-UA" w:eastAsia="uk-UA"/>
        </w:rPr>
        <w:t>V</w:t>
      </w:r>
      <w:r w:rsidR="00EB0070">
        <w:rPr>
          <w:rFonts w:ascii="Times New Roman" w:hAnsi="Times New Roman"/>
          <w:b/>
          <w:sz w:val="28"/>
          <w:szCs w:val="28"/>
          <w:lang w:val="uk-UA" w:eastAsia="uk-UA"/>
        </w:rPr>
        <w:t xml:space="preserve">. </w:t>
      </w:r>
      <w:r w:rsidRPr="00EB0070">
        <w:rPr>
          <w:rFonts w:ascii="Times New Roman" w:hAnsi="Times New Roman"/>
          <w:b/>
          <w:iCs/>
          <w:sz w:val="28"/>
          <w:szCs w:val="28"/>
          <w:lang w:val="uk-UA" w:eastAsia="uk-UA"/>
        </w:rPr>
        <w:t>Опис предметної області</w:t>
      </w:r>
    </w:p>
    <w:p w14:paraId="6F3B36FF" w14:textId="77777777" w:rsidR="00EB0070" w:rsidRPr="00EB0070" w:rsidRDefault="00EB0070" w:rsidP="00EB0070">
      <w:pPr>
        <w:widowControl w:val="0"/>
        <w:spacing w:after="0" w:line="240" w:lineRule="auto"/>
        <w:ind w:firstLine="567"/>
        <w:rPr>
          <w:rFonts w:ascii="Times New Roman" w:hAnsi="Times New Roman"/>
          <w:b/>
          <w:sz w:val="28"/>
          <w:szCs w:val="28"/>
          <w:lang w:val="uk-UA" w:eastAsia="uk-UA"/>
        </w:rPr>
      </w:pPr>
    </w:p>
    <w:p w14:paraId="03B8B9A7" w14:textId="77777777" w:rsidR="003F719A" w:rsidRPr="00EB0070" w:rsidRDefault="003F719A" w:rsidP="00EB0070">
      <w:pPr>
        <w:pStyle w:val="ae"/>
        <w:ind w:firstLine="567"/>
        <w:jc w:val="both"/>
        <w:rPr>
          <w:rFonts w:ascii="Times New Roman" w:hAnsi="Times New Roman"/>
          <w:b/>
          <w:bCs/>
          <w:sz w:val="28"/>
          <w:szCs w:val="28"/>
          <w:lang w:val="uk-UA"/>
        </w:rPr>
      </w:pPr>
      <w:r w:rsidRPr="00EB0070">
        <w:rPr>
          <w:rFonts w:ascii="Times New Roman" w:hAnsi="Times New Roman"/>
          <w:b/>
          <w:bCs/>
          <w:sz w:val="28"/>
          <w:szCs w:val="28"/>
          <w:lang w:val="uk-UA"/>
        </w:rPr>
        <w:t xml:space="preserve">Об’єкт (об’єкти) вивчення та/або </w:t>
      </w:r>
      <w:r w:rsidRPr="00EB0070">
        <w:rPr>
          <w:rFonts w:ascii="Times New Roman" w:hAnsi="Times New Roman"/>
          <w:b/>
          <w:bCs/>
          <w:spacing w:val="-2"/>
          <w:sz w:val="28"/>
          <w:szCs w:val="28"/>
          <w:lang w:val="uk-UA"/>
        </w:rPr>
        <w:t>діяльності</w:t>
      </w:r>
      <w:r w:rsidRPr="00EB0070">
        <w:rPr>
          <w:rFonts w:ascii="Times New Roman" w:hAnsi="Times New Roman"/>
          <w:b/>
          <w:bCs/>
          <w:sz w:val="28"/>
          <w:szCs w:val="28"/>
          <w:lang w:val="uk-UA"/>
        </w:rPr>
        <w:t xml:space="preserve"> </w:t>
      </w:r>
    </w:p>
    <w:p w14:paraId="60B6FCEE" w14:textId="77777777" w:rsidR="003F719A" w:rsidRPr="00EB0070" w:rsidRDefault="003F719A" w:rsidP="00EB0070">
      <w:pPr>
        <w:pStyle w:val="ae"/>
        <w:ind w:firstLine="567"/>
        <w:jc w:val="both"/>
        <w:rPr>
          <w:rFonts w:ascii="Times New Roman" w:hAnsi="Times New Roman"/>
          <w:sz w:val="28"/>
          <w:szCs w:val="28"/>
          <w:lang w:val="uk-UA"/>
        </w:rPr>
      </w:pPr>
      <w:r w:rsidRPr="00EB0070">
        <w:rPr>
          <w:rFonts w:ascii="Times New Roman" w:hAnsi="Times New Roman"/>
          <w:sz w:val="28"/>
          <w:szCs w:val="28"/>
          <w:lang w:val="uk-UA"/>
        </w:rPr>
        <w:t>Ґрунти, сільськогосподарські культури, біотичні та абіотичні фактори ризику, добрива, регулятори росту, засоби захисту рослин, компоненти агроценозів,</w:t>
      </w:r>
      <w:r w:rsidRPr="00EB0070">
        <w:rPr>
          <w:rFonts w:ascii="Times New Roman" w:hAnsi="Times New Roman"/>
          <w:spacing w:val="40"/>
          <w:sz w:val="28"/>
          <w:szCs w:val="28"/>
          <w:lang w:val="uk-UA"/>
        </w:rPr>
        <w:t xml:space="preserve"> </w:t>
      </w:r>
      <w:r w:rsidRPr="00EB0070">
        <w:rPr>
          <w:rFonts w:ascii="Times New Roman" w:hAnsi="Times New Roman"/>
          <w:sz w:val="28"/>
          <w:szCs w:val="28"/>
          <w:lang w:val="uk-UA"/>
        </w:rPr>
        <w:t>технологічні процеси вирощування, доробки, зберігання та первинної переробки продукції.</w:t>
      </w:r>
    </w:p>
    <w:p w14:paraId="67121851" w14:textId="77777777" w:rsidR="003F719A" w:rsidRPr="00EB0070" w:rsidRDefault="003F719A" w:rsidP="00EB0070">
      <w:pPr>
        <w:pStyle w:val="ae"/>
        <w:ind w:firstLine="567"/>
        <w:jc w:val="both"/>
        <w:rPr>
          <w:rFonts w:ascii="Times New Roman" w:hAnsi="Times New Roman"/>
          <w:b/>
          <w:bCs/>
          <w:sz w:val="28"/>
          <w:szCs w:val="28"/>
          <w:lang w:val="uk-UA"/>
        </w:rPr>
      </w:pPr>
      <w:r w:rsidRPr="00EB0070">
        <w:rPr>
          <w:rFonts w:ascii="Times New Roman" w:hAnsi="Times New Roman"/>
          <w:b/>
          <w:bCs/>
          <w:sz w:val="28"/>
          <w:szCs w:val="28"/>
          <w:lang w:val="uk-UA"/>
        </w:rPr>
        <w:t xml:space="preserve">Теоретичний зміст предметної області </w:t>
      </w:r>
    </w:p>
    <w:p w14:paraId="3C3BBDCF" w14:textId="77777777" w:rsidR="003F719A" w:rsidRPr="00EB0070" w:rsidRDefault="003F719A" w:rsidP="00EB0070">
      <w:pPr>
        <w:pStyle w:val="ae"/>
        <w:ind w:firstLine="567"/>
        <w:jc w:val="both"/>
        <w:rPr>
          <w:rFonts w:ascii="Times New Roman" w:hAnsi="Times New Roman"/>
          <w:sz w:val="28"/>
          <w:szCs w:val="28"/>
          <w:lang w:val="uk-UA"/>
        </w:rPr>
      </w:pPr>
      <w:r w:rsidRPr="00EB0070">
        <w:rPr>
          <w:rFonts w:ascii="Times New Roman" w:hAnsi="Times New Roman"/>
          <w:sz w:val="28"/>
          <w:szCs w:val="28"/>
          <w:lang w:val="uk-UA"/>
        </w:rPr>
        <w:t xml:space="preserve">Теорія, поняття, концепції і принципи сталого управління ґрунтами та </w:t>
      </w:r>
      <w:proofErr w:type="spellStart"/>
      <w:r w:rsidRPr="00EB0070">
        <w:rPr>
          <w:rFonts w:ascii="Times New Roman" w:hAnsi="Times New Roman"/>
          <w:sz w:val="28"/>
          <w:szCs w:val="28"/>
          <w:lang w:val="uk-UA"/>
        </w:rPr>
        <w:t>продукційними</w:t>
      </w:r>
      <w:proofErr w:type="spellEnd"/>
      <w:r w:rsidRPr="00EB0070">
        <w:rPr>
          <w:rFonts w:ascii="Times New Roman" w:hAnsi="Times New Roman"/>
          <w:sz w:val="28"/>
          <w:szCs w:val="28"/>
          <w:lang w:val="uk-UA"/>
        </w:rPr>
        <w:t xml:space="preserve"> процесами агроценозів, контролю шкідливих організмів, керованого та </w:t>
      </w:r>
      <w:proofErr w:type="spellStart"/>
      <w:r w:rsidRPr="00EB0070">
        <w:rPr>
          <w:rFonts w:ascii="Times New Roman" w:hAnsi="Times New Roman"/>
          <w:sz w:val="28"/>
          <w:szCs w:val="28"/>
          <w:lang w:val="uk-UA"/>
        </w:rPr>
        <w:t>кліматоорієнтованого</w:t>
      </w:r>
      <w:proofErr w:type="spellEnd"/>
      <w:r w:rsidRPr="00EB0070">
        <w:rPr>
          <w:rFonts w:ascii="Times New Roman" w:hAnsi="Times New Roman"/>
          <w:sz w:val="28"/>
          <w:szCs w:val="28"/>
          <w:lang w:val="uk-UA"/>
        </w:rPr>
        <w:t xml:space="preserve"> виробництва продукції рослинництва, управління виробничими ризиками.</w:t>
      </w:r>
    </w:p>
    <w:p w14:paraId="5AED74A1" w14:textId="77777777" w:rsidR="003F719A" w:rsidRPr="00EB0070" w:rsidRDefault="003F719A" w:rsidP="00EB0070">
      <w:pPr>
        <w:pStyle w:val="ae"/>
        <w:ind w:firstLine="567"/>
        <w:jc w:val="both"/>
        <w:rPr>
          <w:rFonts w:ascii="Times New Roman" w:hAnsi="Times New Roman"/>
          <w:b/>
          <w:bCs/>
          <w:sz w:val="28"/>
          <w:szCs w:val="28"/>
          <w:lang w:val="uk-UA"/>
        </w:rPr>
      </w:pPr>
      <w:r w:rsidRPr="00EB0070">
        <w:rPr>
          <w:rFonts w:ascii="Times New Roman" w:hAnsi="Times New Roman"/>
          <w:b/>
          <w:bCs/>
          <w:sz w:val="28"/>
          <w:szCs w:val="28"/>
          <w:lang w:val="uk-UA"/>
        </w:rPr>
        <w:t>Методи, методики та технології</w:t>
      </w:r>
    </w:p>
    <w:p w14:paraId="62A03ACC" w14:textId="77777777" w:rsidR="003F719A" w:rsidRPr="00EB0070" w:rsidRDefault="003F719A" w:rsidP="00EB0070">
      <w:pPr>
        <w:pStyle w:val="ae"/>
        <w:ind w:firstLine="567"/>
        <w:jc w:val="both"/>
        <w:rPr>
          <w:rFonts w:ascii="Times New Roman" w:hAnsi="Times New Roman"/>
          <w:sz w:val="28"/>
          <w:szCs w:val="28"/>
          <w:lang w:val="uk-UA"/>
        </w:rPr>
      </w:pPr>
      <w:r w:rsidRPr="00EB0070">
        <w:rPr>
          <w:rFonts w:ascii="Times New Roman" w:hAnsi="Times New Roman"/>
          <w:sz w:val="28"/>
          <w:szCs w:val="28"/>
          <w:lang w:val="uk-UA"/>
        </w:rPr>
        <w:t>Методи, методики та технології моніторингу, діагностики агроценозів, досягання необхідного рівня врожайності та якості продукції залежно від цільового призначення, наукових досліджень в агрономії, статистичні методи аналізу даних, інтерпретація результатів, - технології механізації, автоматизації</w:t>
      </w:r>
      <w:r w:rsidRPr="00EB0070">
        <w:rPr>
          <w:rFonts w:ascii="Times New Roman" w:hAnsi="Times New Roman"/>
          <w:spacing w:val="-3"/>
          <w:sz w:val="28"/>
          <w:szCs w:val="28"/>
          <w:lang w:val="uk-UA"/>
        </w:rPr>
        <w:t xml:space="preserve"> </w:t>
      </w:r>
      <w:r w:rsidRPr="00EB0070">
        <w:rPr>
          <w:rFonts w:ascii="Times New Roman" w:hAnsi="Times New Roman"/>
          <w:sz w:val="28"/>
          <w:szCs w:val="28"/>
          <w:lang w:val="uk-UA"/>
        </w:rPr>
        <w:t>та</w:t>
      </w:r>
      <w:r w:rsidRPr="00EB0070">
        <w:rPr>
          <w:rFonts w:ascii="Times New Roman" w:hAnsi="Times New Roman"/>
          <w:spacing w:val="-3"/>
          <w:sz w:val="28"/>
          <w:szCs w:val="28"/>
          <w:lang w:val="uk-UA"/>
        </w:rPr>
        <w:t xml:space="preserve"> </w:t>
      </w:r>
      <w:proofErr w:type="spellStart"/>
      <w:r w:rsidRPr="00EB0070">
        <w:rPr>
          <w:rFonts w:ascii="Times New Roman" w:hAnsi="Times New Roman"/>
          <w:sz w:val="28"/>
          <w:szCs w:val="28"/>
          <w:lang w:val="uk-UA"/>
        </w:rPr>
        <w:t>цифровізації</w:t>
      </w:r>
      <w:proofErr w:type="spellEnd"/>
      <w:r w:rsidRPr="00EB0070">
        <w:rPr>
          <w:rFonts w:ascii="Times New Roman" w:hAnsi="Times New Roman"/>
          <w:spacing w:val="-4"/>
          <w:sz w:val="28"/>
          <w:szCs w:val="28"/>
          <w:lang w:val="uk-UA"/>
        </w:rPr>
        <w:t xml:space="preserve"> </w:t>
      </w:r>
      <w:r w:rsidRPr="00EB0070">
        <w:rPr>
          <w:rFonts w:ascii="Times New Roman" w:hAnsi="Times New Roman"/>
          <w:sz w:val="28"/>
          <w:szCs w:val="28"/>
          <w:lang w:val="uk-UA"/>
        </w:rPr>
        <w:t>процесів</w:t>
      </w:r>
      <w:r w:rsidRPr="00EB0070">
        <w:rPr>
          <w:rFonts w:ascii="Times New Roman" w:hAnsi="Times New Roman"/>
          <w:spacing w:val="-3"/>
          <w:sz w:val="28"/>
          <w:szCs w:val="28"/>
          <w:lang w:val="uk-UA"/>
        </w:rPr>
        <w:t xml:space="preserve"> </w:t>
      </w:r>
      <w:r w:rsidRPr="00EB0070">
        <w:rPr>
          <w:rFonts w:ascii="Times New Roman" w:hAnsi="Times New Roman"/>
          <w:sz w:val="28"/>
          <w:szCs w:val="28"/>
          <w:lang w:val="uk-UA"/>
        </w:rPr>
        <w:t>вирощування,</w:t>
      </w:r>
      <w:r w:rsidRPr="00EB0070">
        <w:rPr>
          <w:rFonts w:ascii="Times New Roman" w:hAnsi="Times New Roman"/>
          <w:spacing w:val="-3"/>
          <w:sz w:val="28"/>
          <w:szCs w:val="28"/>
          <w:lang w:val="uk-UA"/>
        </w:rPr>
        <w:t xml:space="preserve"> </w:t>
      </w:r>
      <w:r w:rsidRPr="00EB0070">
        <w:rPr>
          <w:rFonts w:ascii="Times New Roman" w:hAnsi="Times New Roman"/>
          <w:sz w:val="28"/>
          <w:szCs w:val="28"/>
          <w:lang w:val="uk-UA"/>
        </w:rPr>
        <w:t>доробки,</w:t>
      </w:r>
      <w:r w:rsidRPr="00EB0070">
        <w:rPr>
          <w:rFonts w:ascii="Times New Roman" w:hAnsi="Times New Roman"/>
          <w:spacing w:val="-3"/>
          <w:sz w:val="28"/>
          <w:szCs w:val="28"/>
          <w:lang w:val="uk-UA"/>
        </w:rPr>
        <w:t xml:space="preserve"> </w:t>
      </w:r>
      <w:r w:rsidRPr="00EB0070">
        <w:rPr>
          <w:rFonts w:ascii="Times New Roman" w:hAnsi="Times New Roman"/>
          <w:sz w:val="28"/>
          <w:szCs w:val="28"/>
          <w:lang w:val="uk-UA"/>
        </w:rPr>
        <w:t>зберігання</w:t>
      </w:r>
      <w:r w:rsidRPr="00EB0070">
        <w:rPr>
          <w:rFonts w:ascii="Times New Roman" w:hAnsi="Times New Roman"/>
          <w:spacing w:val="-3"/>
          <w:sz w:val="28"/>
          <w:szCs w:val="28"/>
          <w:lang w:val="uk-UA"/>
        </w:rPr>
        <w:t xml:space="preserve"> </w:t>
      </w:r>
      <w:r w:rsidRPr="00EB0070">
        <w:rPr>
          <w:rFonts w:ascii="Times New Roman" w:hAnsi="Times New Roman"/>
          <w:sz w:val="28"/>
          <w:szCs w:val="28"/>
          <w:lang w:val="uk-UA"/>
        </w:rPr>
        <w:t xml:space="preserve">та первинної переробки. </w:t>
      </w:r>
    </w:p>
    <w:p w14:paraId="37FC9D0B" w14:textId="77777777" w:rsidR="003F719A" w:rsidRPr="00EB0070" w:rsidRDefault="003F719A" w:rsidP="00EB0070">
      <w:pPr>
        <w:pStyle w:val="ae"/>
        <w:ind w:firstLine="567"/>
        <w:jc w:val="both"/>
        <w:rPr>
          <w:rFonts w:ascii="Times New Roman" w:hAnsi="Times New Roman"/>
          <w:b/>
          <w:bCs/>
          <w:sz w:val="28"/>
          <w:szCs w:val="28"/>
          <w:lang w:val="uk-UA"/>
        </w:rPr>
      </w:pPr>
      <w:r w:rsidRPr="00EB0070">
        <w:rPr>
          <w:rFonts w:ascii="Times New Roman" w:hAnsi="Times New Roman"/>
          <w:b/>
          <w:bCs/>
          <w:sz w:val="28"/>
          <w:szCs w:val="28"/>
          <w:lang w:val="uk-UA"/>
        </w:rPr>
        <w:t xml:space="preserve">Інструменти та обладнання </w:t>
      </w:r>
    </w:p>
    <w:p w14:paraId="71218F47" w14:textId="77777777" w:rsidR="003F719A" w:rsidRPr="00EB0070" w:rsidRDefault="003F719A" w:rsidP="00EB0070">
      <w:pPr>
        <w:pStyle w:val="ae"/>
        <w:ind w:firstLine="567"/>
        <w:jc w:val="both"/>
        <w:rPr>
          <w:rFonts w:ascii="Times New Roman" w:hAnsi="Times New Roman"/>
          <w:sz w:val="28"/>
          <w:szCs w:val="28"/>
          <w:lang w:val="uk-UA" w:eastAsia="uk-UA"/>
        </w:rPr>
      </w:pPr>
      <w:r w:rsidRPr="00EB0070">
        <w:rPr>
          <w:rFonts w:ascii="Times New Roman" w:hAnsi="Times New Roman"/>
          <w:sz w:val="28"/>
          <w:szCs w:val="28"/>
          <w:lang w:val="uk-UA"/>
        </w:rPr>
        <w:t>Інструменти та</w:t>
      </w:r>
      <w:r w:rsidRPr="00EB0070">
        <w:rPr>
          <w:rFonts w:ascii="Times New Roman" w:hAnsi="Times New Roman"/>
          <w:spacing w:val="-1"/>
          <w:sz w:val="28"/>
          <w:szCs w:val="28"/>
          <w:lang w:val="uk-UA"/>
        </w:rPr>
        <w:t xml:space="preserve"> </w:t>
      </w:r>
      <w:r w:rsidRPr="00EB0070">
        <w:rPr>
          <w:rFonts w:ascii="Times New Roman" w:hAnsi="Times New Roman"/>
          <w:sz w:val="28"/>
          <w:szCs w:val="28"/>
          <w:lang w:val="uk-UA"/>
        </w:rPr>
        <w:t>обладнання</w:t>
      </w:r>
      <w:r w:rsidRPr="00EB0070">
        <w:rPr>
          <w:rFonts w:ascii="Times New Roman" w:hAnsi="Times New Roman"/>
          <w:spacing w:val="-1"/>
          <w:sz w:val="28"/>
          <w:szCs w:val="28"/>
          <w:lang w:val="uk-UA"/>
        </w:rPr>
        <w:t xml:space="preserve"> </w:t>
      </w:r>
      <w:r w:rsidRPr="00EB0070">
        <w:rPr>
          <w:rFonts w:ascii="Times New Roman" w:hAnsi="Times New Roman"/>
          <w:sz w:val="28"/>
          <w:szCs w:val="28"/>
          <w:lang w:val="uk-UA"/>
        </w:rPr>
        <w:t>моніторингу</w:t>
      </w:r>
      <w:r w:rsidRPr="00EB0070">
        <w:rPr>
          <w:rFonts w:ascii="Times New Roman" w:hAnsi="Times New Roman"/>
          <w:spacing w:val="-7"/>
          <w:sz w:val="28"/>
          <w:szCs w:val="28"/>
          <w:lang w:val="uk-UA"/>
        </w:rPr>
        <w:t xml:space="preserve"> </w:t>
      </w:r>
      <w:r w:rsidRPr="00EB0070">
        <w:rPr>
          <w:rFonts w:ascii="Times New Roman" w:hAnsi="Times New Roman"/>
          <w:sz w:val="28"/>
          <w:szCs w:val="28"/>
          <w:lang w:val="uk-UA"/>
        </w:rPr>
        <w:t>та</w:t>
      </w:r>
      <w:r w:rsidRPr="00EB0070">
        <w:rPr>
          <w:rFonts w:ascii="Times New Roman" w:hAnsi="Times New Roman"/>
          <w:spacing w:val="-1"/>
          <w:sz w:val="28"/>
          <w:szCs w:val="28"/>
          <w:lang w:val="uk-UA"/>
        </w:rPr>
        <w:t xml:space="preserve"> </w:t>
      </w:r>
      <w:r w:rsidRPr="00EB0070">
        <w:rPr>
          <w:rFonts w:ascii="Times New Roman" w:hAnsi="Times New Roman"/>
          <w:sz w:val="28"/>
          <w:szCs w:val="28"/>
          <w:lang w:val="uk-UA"/>
        </w:rPr>
        <w:t>діагностики агроценозів,</w:t>
      </w:r>
      <w:r w:rsidRPr="00EB0070">
        <w:rPr>
          <w:rFonts w:ascii="Times New Roman" w:hAnsi="Times New Roman"/>
          <w:spacing w:val="-1"/>
          <w:sz w:val="28"/>
          <w:szCs w:val="28"/>
          <w:lang w:val="uk-UA"/>
        </w:rPr>
        <w:t xml:space="preserve"> </w:t>
      </w:r>
      <w:r w:rsidRPr="00EB0070">
        <w:rPr>
          <w:rFonts w:ascii="Times New Roman" w:hAnsi="Times New Roman"/>
          <w:sz w:val="28"/>
          <w:szCs w:val="28"/>
          <w:lang w:val="uk-UA"/>
        </w:rPr>
        <w:t>аналізу якості продукції, догляду за посівами й збирання, доробки зберігання й первинної переробки, спеціалізоване програмне забезпечення та цифрові сервіси, бази даних факторів вирощування.</w:t>
      </w:r>
    </w:p>
    <w:p w14:paraId="052124D6" w14:textId="1235B518" w:rsidR="003F719A" w:rsidRDefault="003F719A" w:rsidP="00EB0070">
      <w:pPr>
        <w:tabs>
          <w:tab w:val="left" w:pos="993"/>
        </w:tabs>
        <w:spacing w:after="0" w:line="240" w:lineRule="auto"/>
        <w:ind w:firstLine="567"/>
        <w:jc w:val="both"/>
        <w:rPr>
          <w:rFonts w:ascii="Times New Roman" w:hAnsi="Times New Roman"/>
          <w:b/>
          <w:bCs/>
          <w:sz w:val="28"/>
          <w:szCs w:val="28"/>
          <w:lang w:val="uk-UA"/>
        </w:rPr>
      </w:pPr>
      <w:r w:rsidRPr="00EB0070">
        <w:rPr>
          <w:rFonts w:ascii="Times New Roman" w:hAnsi="Times New Roman"/>
          <w:b/>
          <w:bCs/>
          <w:sz w:val="28"/>
          <w:szCs w:val="28"/>
          <w:lang w:val="uk-UA"/>
        </w:rPr>
        <w:lastRenderedPageBreak/>
        <w:t xml:space="preserve">VI. Вимоги до освіти осіб, які можуть розпочати навчання за освітніми програмами за відповідною спеціальністю на відповідному рівні вищої освіти </w:t>
      </w:r>
    </w:p>
    <w:p w14:paraId="31711C2E" w14:textId="77777777" w:rsidR="00EB0070" w:rsidRPr="00EB0070" w:rsidRDefault="00EB0070" w:rsidP="00EB0070">
      <w:pPr>
        <w:tabs>
          <w:tab w:val="left" w:pos="993"/>
        </w:tabs>
        <w:spacing w:after="0" w:line="240" w:lineRule="auto"/>
        <w:ind w:firstLine="567"/>
        <w:jc w:val="both"/>
        <w:rPr>
          <w:rFonts w:ascii="Times New Roman" w:hAnsi="Times New Roman"/>
          <w:b/>
          <w:bCs/>
          <w:sz w:val="28"/>
          <w:szCs w:val="28"/>
          <w:lang w:val="uk-UA"/>
        </w:rPr>
      </w:pPr>
    </w:p>
    <w:p w14:paraId="16CADA31" w14:textId="77777777" w:rsidR="00D5088F" w:rsidRPr="00EB0070" w:rsidRDefault="00D5088F" w:rsidP="00EB0070">
      <w:pPr>
        <w:pBdr>
          <w:top w:val="nil"/>
          <w:left w:val="nil"/>
          <w:bottom w:val="nil"/>
          <w:right w:val="nil"/>
          <w:between w:val="nil"/>
        </w:pBdr>
        <w:tabs>
          <w:tab w:val="left" w:pos="993"/>
          <w:tab w:val="left" w:pos="1134"/>
        </w:tabs>
        <w:spacing w:after="0" w:line="240" w:lineRule="auto"/>
        <w:ind w:firstLine="567"/>
        <w:jc w:val="both"/>
        <w:rPr>
          <w:rFonts w:ascii="Times New Roman" w:hAnsi="Times New Roman"/>
          <w:sz w:val="28"/>
          <w:szCs w:val="28"/>
          <w:lang w:val="uk-UA"/>
        </w:rPr>
      </w:pPr>
      <w:r w:rsidRPr="00EB0070">
        <w:rPr>
          <w:rFonts w:ascii="Times New Roman" w:hAnsi="Times New Roman"/>
          <w:sz w:val="28"/>
          <w:szCs w:val="28"/>
          <w:lang w:val="uk-UA"/>
        </w:rPr>
        <w:t>Для здобуття ступеня доктора філософії на третьому (освітньо-науковому) рівні вищої освіти можуть вступати особи, які здобули освітній ступінь магістра (освітньо-кваліфікаційний рівень спеціаліста).</w:t>
      </w:r>
    </w:p>
    <w:p w14:paraId="12774866" w14:textId="77777777" w:rsidR="003F719A" w:rsidRPr="00EB0070" w:rsidRDefault="003F719A" w:rsidP="00EB0070">
      <w:pPr>
        <w:widowControl w:val="0"/>
        <w:spacing w:after="0" w:line="240" w:lineRule="auto"/>
        <w:ind w:firstLine="567"/>
        <w:rPr>
          <w:rFonts w:ascii="Times New Roman" w:hAnsi="Times New Roman"/>
          <w:b/>
          <w:sz w:val="28"/>
          <w:szCs w:val="28"/>
          <w:lang w:val="uk-UA" w:eastAsia="uk-UA"/>
        </w:rPr>
      </w:pPr>
    </w:p>
    <w:p w14:paraId="4913AA7B" w14:textId="77777777" w:rsidR="003F719A" w:rsidRPr="00EB0070" w:rsidRDefault="003F719A" w:rsidP="00EB0070">
      <w:pPr>
        <w:tabs>
          <w:tab w:val="left" w:pos="993"/>
        </w:tabs>
        <w:spacing w:after="0" w:line="240" w:lineRule="auto"/>
        <w:ind w:firstLine="567"/>
        <w:jc w:val="both"/>
        <w:rPr>
          <w:rFonts w:ascii="Times New Roman" w:hAnsi="Times New Roman"/>
          <w:b/>
          <w:bCs/>
          <w:sz w:val="28"/>
          <w:szCs w:val="28"/>
          <w:lang w:val="uk-UA"/>
        </w:rPr>
      </w:pPr>
      <w:r w:rsidRPr="00EB0070">
        <w:rPr>
          <w:rFonts w:ascii="Times New Roman" w:hAnsi="Times New Roman"/>
          <w:b/>
          <w:bCs/>
          <w:sz w:val="28"/>
          <w:szCs w:val="28"/>
          <w:lang w:val="uk-UA"/>
        </w:rPr>
        <w:t>VІІ. Перелік обов’язкових</w:t>
      </w:r>
      <w:r w:rsidRPr="00EB0070">
        <w:rPr>
          <w:rFonts w:ascii="Times New Roman" w:hAnsi="Times New Roman"/>
          <w:sz w:val="28"/>
          <w:szCs w:val="28"/>
          <w:lang w:val="uk-UA"/>
        </w:rPr>
        <w:t xml:space="preserve"> </w:t>
      </w:r>
      <w:r w:rsidRPr="00EB0070">
        <w:rPr>
          <w:rFonts w:ascii="Times New Roman" w:hAnsi="Times New Roman"/>
          <w:b/>
          <w:bCs/>
          <w:sz w:val="28"/>
          <w:szCs w:val="28"/>
          <w:lang w:val="uk-UA"/>
        </w:rPr>
        <w:t>компетентностей випускника</w:t>
      </w:r>
    </w:p>
    <w:p w14:paraId="7DC4DFBF" w14:textId="77777777" w:rsidR="00EE0877" w:rsidRPr="00EB0070" w:rsidRDefault="00EE0877" w:rsidP="00EB0070">
      <w:pPr>
        <w:spacing w:after="0" w:line="240" w:lineRule="auto"/>
        <w:ind w:firstLine="567"/>
        <w:rPr>
          <w:rFonts w:ascii="Times New Roman" w:hAnsi="Times New Roman"/>
          <w:b/>
          <w:bCs/>
          <w:sz w:val="28"/>
          <w:szCs w:val="28"/>
          <w:lang w:val="uk-UA"/>
        </w:rPr>
      </w:pPr>
    </w:p>
    <w:p w14:paraId="12800D73" w14:textId="158A82B4" w:rsidR="003F719A" w:rsidRPr="00EB0070" w:rsidRDefault="003F719A" w:rsidP="00EB0070">
      <w:pPr>
        <w:spacing w:after="0" w:line="240" w:lineRule="auto"/>
        <w:ind w:firstLine="567"/>
        <w:rPr>
          <w:rFonts w:ascii="Times New Roman" w:hAnsi="Times New Roman"/>
          <w:b/>
          <w:bCs/>
          <w:sz w:val="28"/>
          <w:szCs w:val="28"/>
          <w:lang w:val="uk-UA"/>
        </w:rPr>
      </w:pPr>
      <w:r w:rsidRPr="00EB0070">
        <w:rPr>
          <w:rFonts w:ascii="Times New Roman" w:hAnsi="Times New Roman"/>
          <w:b/>
          <w:bCs/>
          <w:sz w:val="28"/>
          <w:szCs w:val="28"/>
          <w:lang w:val="uk-UA"/>
        </w:rPr>
        <w:t>Загальні компетентності (ЗК)</w:t>
      </w:r>
    </w:p>
    <w:p w14:paraId="4C100528" w14:textId="77777777" w:rsidR="003F719A" w:rsidRPr="00EB0070" w:rsidRDefault="003F719A" w:rsidP="00EB0070">
      <w:pPr>
        <w:widowControl w:val="0"/>
        <w:spacing w:after="0" w:line="240" w:lineRule="auto"/>
        <w:ind w:firstLine="567"/>
        <w:rPr>
          <w:rFonts w:ascii="Times New Roman" w:hAnsi="Times New Roman"/>
          <w:b/>
          <w:sz w:val="28"/>
          <w:szCs w:val="28"/>
          <w:lang w:val="uk-UA" w:eastAsia="uk-UA"/>
        </w:rPr>
      </w:pPr>
    </w:p>
    <w:p w14:paraId="3E5A3CC1" w14:textId="7E80BEF1" w:rsidR="005622F7" w:rsidRPr="00EB0070" w:rsidRDefault="003F719A" w:rsidP="00EB0070">
      <w:pPr>
        <w:pStyle w:val="af1"/>
        <w:spacing w:before="0" w:beforeAutospacing="0" w:after="0" w:afterAutospacing="0"/>
        <w:ind w:firstLine="567"/>
        <w:jc w:val="both"/>
        <w:rPr>
          <w:color w:val="000000"/>
          <w:sz w:val="28"/>
          <w:szCs w:val="28"/>
          <w:lang w:val="uk-UA"/>
        </w:rPr>
      </w:pPr>
      <w:r w:rsidRPr="00EB0070">
        <w:rPr>
          <w:sz w:val="28"/>
          <w:szCs w:val="28"/>
          <w:lang w:val="uk-UA"/>
        </w:rPr>
        <w:t>ЗК1</w:t>
      </w:r>
      <w:r w:rsidRPr="00EB0070">
        <w:rPr>
          <w:color w:val="70AD47" w:themeColor="accent6"/>
          <w:sz w:val="28"/>
          <w:szCs w:val="28"/>
          <w:lang w:val="uk-UA"/>
        </w:rPr>
        <w:t>.</w:t>
      </w:r>
      <w:r w:rsidR="005622F7" w:rsidRPr="00EB0070">
        <w:rPr>
          <w:color w:val="000000"/>
          <w:sz w:val="28"/>
          <w:szCs w:val="28"/>
          <w:lang w:val="uk-UA"/>
        </w:rPr>
        <w:t>Здатність спілкуватися українською мовою усно і письмово з питань професійної наукової та/або творчої мистецької діяльності, узагальнювати інформацію з різних джерел і робити аргументований виклад у логічній, послідовній формі у складних ситуаціях. Для осіб з порушеннями зору, слуху, мовлення відповідні вимоги застосовуються з урахуванням можливостей таких осіб</w:t>
      </w:r>
      <w:r w:rsidR="001E09B3" w:rsidRPr="00EB0070">
        <w:rPr>
          <w:color w:val="000000"/>
          <w:sz w:val="28"/>
          <w:szCs w:val="28"/>
          <w:lang w:val="uk-UA"/>
        </w:rPr>
        <w:t>;</w:t>
      </w:r>
    </w:p>
    <w:p w14:paraId="26D99926" w14:textId="69C6DC8B" w:rsidR="005622F7" w:rsidRPr="00EB0070" w:rsidRDefault="005622F7" w:rsidP="00EB0070">
      <w:pPr>
        <w:pStyle w:val="af1"/>
        <w:spacing w:before="0" w:beforeAutospacing="0" w:after="0" w:afterAutospacing="0"/>
        <w:ind w:firstLine="567"/>
        <w:jc w:val="both"/>
        <w:rPr>
          <w:color w:val="000000"/>
          <w:sz w:val="28"/>
          <w:szCs w:val="28"/>
          <w:lang w:val="uk-UA"/>
        </w:rPr>
      </w:pPr>
      <w:r w:rsidRPr="00EB0070">
        <w:rPr>
          <w:color w:val="000000"/>
          <w:sz w:val="28"/>
          <w:szCs w:val="28"/>
          <w:lang w:val="uk-UA"/>
        </w:rPr>
        <w:t>ЗК2. Здатність спілкуватися з питань професійної наукової діяльності іноземною, зокрема англійською, мовою усно і письмово</w:t>
      </w:r>
      <w:r w:rsidR="001E09B3" w:rsidRPr="00EB0070">
        <w:rPr>
          <w:color w:val="000000"/>
          <w:sz w:val="28"/>
          <w:szCs w:val="28"/>
          <w:lang w:val="uk-UA"/>
        </w:rPr>
        <w:t>.</w:t>
      </w:r>
      <w:r w:rsidRPr="00EB0070">
        <w:rPr>
          <w:color w:val="000000"/>
          <w:sz w:val="28"/>
          <w:szCs w:val="28"/>
          <w:lang w:val="uk-UA"/>
        </w:rPr>
        <w:t xml:space="preserve"> Для осіб з порушеннями зору, слуху, мовлення відповідні вимоги застосовуються з урахуванням можливостей таких осіб</w:t>
      </w:r>
      <w:r w:rsidR="001E09B3" w:rsidRPr="00EB0070">
        <w:rPr>
          <w:color w:val="000000"/>
          <w:sz w:val="28"/>
          <w:szCs w:val="28"/>
          <w:lang w:val="uk-UA"/>
        </w:rPr>
        <w:t>;</w:t>
      </w:r>
    </w:p>
    <w:p w14:paraId="2CCA53F7" w14:textId="75B28BDB" w:rsidR="00EE0877" w:rsidRPr="00EB0070" w:rsidRDefault="003F719A" w:rsidP="00EB0070">
      <w:pPr>
        <w:pStyle w:val="af1"/>
        <w:spacing w:before="0" w:beforeAutospacing="0" w:after="0" w:afterAutospacing="0"/>
        <w:ind w:firstLine="567"/>
        <w:jc w:val="both"/>
        <w:rPr>
          <w:color w:val="000000"/>
          <w:sz w:val="28"/>
          <w:szCs w:val="28"/>
          <w:lang w:val="uk-UA"/>
        </w:rPr>
      </w:pPr>
      <w:r w:rsidRPr="00EB0070">
        <w:rPr>
          <w:color w:val="000000"/>
          <w:sz w:val="28"/>
          <w:szCs w:val="28"/>
          <w:lang w:val="uk-UA"/>
        </w:rPr>
        <w:t xml:space="preserve">ЗК3. </w:t>
      </w:r>
      <w:r w:rsidR="00EE0877" w:rsidRPr="00EB0070">
        <w:rPr>
          <w:color w:val="000000"/>
          <w:sz w:val="28"/>
          <w:szCs w:val="28"/>
          <w:lang w:val="uk-UA"/>
        </w:rPr>
        <w:t>Здатність застосовувати наукові, зокрема математичні знання та методи, знання у сфері інженерії та технологій у професійній науковій та/або творчій мистецькій діяльності та/або участі у суспільному житті;</w:t>
      </w:r>
    </w:p>
    <w:p w14:paraId="0757DC62" w14:textId="33DFFA67" w:rsidR="00005A43" w:rsidRPr="00EB0070" w:rsidRDefault="003F719A" w:rsidP="00EB0070">
      <w:pPr>
        <w:pStyle w:val="af1"/>
        <w:spacing w:before="0" w:beforeAutospacing="0" w:after="0" w:afterAutospacing="0"/>
        <w:ind w:firstLine="567"/>
        <w:jc w:val="both"/>
        <w:rPr>
          <w:color w:val="000000"/>
          <w:sz w:val="28"/>
          <w:szCs w:val="28"/>
          <w:lang w:val="uk-UA"/>
        </w:rPr>
      </w:pPr>
      <w:r w:rsidRPr="00EB0070">
        <w:rPr>
          <w:color w:val="000000"/>
          <w:sz w:val="28"/>
          <w:szCs w:val="28"/>
          <w:lang w:val="uk-UA"/>
        </w:rPr>
        <w:t xml:space="preserve">ЗК4. </w:t>
      </w:r>
      <w:r w:rsidR="00EE0877" w:rsidRPr="00EB0070">
        <w:rPr>
          <w:color w:val="000000"/>
          <w:sz w:val="28"/>
          <w:szCs w:val="28"/>
          <w:lang w:val="uk-UA"/>
        </w:rPr>
        <w:t>З</w:t>
      </w:r>
      <w:r w:rsidR="00005A43" w:rsidRPr="00EB0070">
        <w:rPr>
          <w:color w:val="000000"/>
          <w:sz w:val="28"/>
          <w:szCs w:val="28"/>
          <w:lang w:val="uk-UA"/>
        </w:rPr>
        <w:t>датність застосовувати сучасні цифрові інструменти І технології,  створювати цифровий контент, захищати інформацію у професійній науковій та/або творчій мистецькій діяльності;</w:t>
      </w:r>
    </w:p>
    <w:p w14:paraId="3989F3D4" w14:textId="414D7F6B" w:rsidR="00005A43" w:rsidRPr="00EB0070" w:rsidRDefault="003F719A" w:rsidP="00EB0070">
      <w:pPr>
        <w:pStyle w:val="af1"/>
        <w:spacing w:before="0" w:beforeAutospacing="0" w:after="0" w:afterAutospacing="0"/>
        <w:ind w:firstLine="567"/>
        <w:jc w:val="both"/>
        <w:rPr>
          <w:color w:val="000000"/>
          <w:sz w:val="28"/>
          <w:szCs w:val="28"/>
          <w:lang w:val="uk-UA"/>
        </w:rPr>
      </w:pPr>
      <w:r w:rsidRPr="00EB0070">
        <w:rPr>
          <w:color w:val="000000"/>
          <w:sz w:val="28"/>
          <w:szCs w:val="28"/>
          <w:lang w:val="uk-UA"/>
        </w:rPr>
        <w:t xml:space="preserve">ЗК5. </w:t>
      </w:r>
      <w:r w:rsidR="00EE0877" w:rsidRPr="00EB0070">
        <w:rPr>
          <w:color w:val="000000"/>
          <w:sz w:val="28"/>
          <w:szCs w:val="28"/>
          <w:lang w:val="uk-UA"/>
        </w:rPr>
        <w:t>З</w:t>
      </w:r>
      <w:r w:rsidR="00005A43" w:rsidRPr="00EB0070">
        <w:rPr>
          <w:color w:val="000000"/>
          <w:sz w:val="28"/>
          <w:szCs w:val="28"/>
          <w:lang w:val="uk-UA"/>
        </w:rPr>
        <w:t>датність до саморозвитку, підтримки власного фізичного і психічного здоров’я та сприяння іншим у такій підтримці, забезпечення ефективного керування часом та інформацією, конструктивної командної співпраці та вирішення конфліктів, зокрема в інклюзивному та підтримуючому контексті, участі у суспільному житті, здобуття нових наукових та/або мистецьких кваліфікацій;</w:t>
      </w:r>
    </w:p>
    <w:p w14:paraId="0AD3E63E" w14:textId="7D1879EA" w:rsidR="003F719A" w:rsidRPr="00EB0070" w:rsidRDefault="003F719A" w:rsidP="00EB0070">
      <w:pPr>
        <w:pStyle w:val="af1"/>
        <w:spacing w:before="0" w:beforeAutospacing="0" w:after="0" w:afterAutospacing="0"/>
        <w:ind w:firstLine="567"/>
        <w:jc w:val="both"/>
        <w:rPr>
          <w:color w:val="000000"/>
          <w:sz w:val="28"/>
          <w:szCs w:val="28"/>
          <w:lang w:val="uk-UA"/>
        </w:rPr>
      </w:pPr>
      <w:r w:rsidRPr="00EB0070">
        <w:rPr>
          <w:color w:val="000000"/>
          <w:sz w:val="28"/>
          <w:szCs w:val="28"/>
          <w:lang w:val="uk-UA"/>
        </w:rPr>
        <w:t xml:space="preserve">ЗК6. </w:t>
      </w:r>
      <w:r w:rsidR="00EE0877" w:rsidRPr="00EB0070">
        <w:rPr>
          <w:color w:val="000000"/>
          <w:sz w:val="28"/>
          <w:szCs w:val="28"/>
          <w:lang w:val="uk-UA"/>
        </w:rPr>
        <w:t>З</w:t>
      </w:r>
      <w:r w:rsidR="00005A43" w:rsidRPr="00EB0070">
        <w:rPr>
          <w:color w:val="000000"/>
          <w:sz w:val="28"/>
          <w:szCs w:val="28"/>
          <w:lang w:val="uk-UA"/>
        </w:rPr>
        <w:t>датність реалізовувати свої права і обов’язки як члена суспільства на основі усвідомлення цінностей громадянського (вільного демократичного, інклюзивного) суспільства, верховенства права, прав і свобод людини і громадянина, розуміння соціальних, економічних, політичних концепцій і структур та глобального розвитку і стійкості, організовувати національний спротив, захищати Батьківщину, здійснювати професійну наукову та/або творчу мистецьку діяльність із дотриманням принципів академічної етики та неприпустимості корупції;</w:t>
      </w:r>
    </w:p>
    <w:p w14:paraId="38C3C716" w14:textId="2C838F79" w:rsidR="00005A43" w:rsidRPr="00EB0070" w:rsidRDefault="003F719A" w:rsidP="00EB0070">
      <w:pPr>
        <w:pStyle w:val="af1"/>
        <w:spacing w:before="0" w:beforeAutospacing="0" w:after="0" w:afterAutospacing="0"/>
        <w:ind w:firstLine="567"/>
        <w:jc w:val="both"/>
        <w:rPr>
          <w:color w:val="000000"/>
          <w:sz w:val="28"/>
          <w:szCs w:val="28"/>
          <w:lang w:val="uk-UA"/>
        </w:rPr>
      </w:pPr>
      <w:r w:rsidRPr="00EB0070">
        <w:rPr>
          <w:color w:val="000000"/>
          <w:sz w:val="28"/>
          <w:szCs w:val="28"/>
          <w:lang w:val="uk-UA"/>
        </w:rPr>
        <w:t xml:space="preserve">ЗК7. </w:t>
      </w:r>
      <w:r w:rsidR="00EE0877" w:rsidRPr="00EB0070">
        <w:rPr>
          <w:color w:val="000000"/>
          <w:sz w:val="28"/>
          <w:szCs w:val="28"/>
          <w:lang w:val="uk-UA"/>
        </w:rPr>
        <w:t>З</w:t>
      </w:r>
      <w:r w:rsidR="00005A43" w:rsidRPr="00EB0070">
        <w:rPr>
          <w:color w:val="000000"/>
          <w:sz w:val="28"/>
          <w:szCs w:val="28"/>
          <w:lang w:val="uk-UA"/>
        </w:rPr>
        <w:t>датність діяти творчо, ініціативно та наполегливо при вирішенні проблем, критично мислити, діяти у співпраці, планувати та керувати науковими та/або творчими мистецькими проєктами у сфері професійної діяльності, які мають культурну, соціальну чи фінансову цінність;</w:t>
      </w:r>
    </w:p>
    <w:p w14:paraId="07145D22" w14:textId="261D1A10" w:rsidR="003F719A" w:rsidRPr="00EB0070" w:rsidRDefault="003F719A" w:rsidP="00EB0070">
      <w:pPr>
        <w:pStyle w:val="af1"/>
        <w:spacing w:before="0" w:beforeAutospacing="0" w:after="0" w:afterAutospacing="0"/>
        <w:ind w:firstLine="567"/>
        <w:jc w:val="both"/>
        <w:rPr>
          <w:sz w:val="28"/>
          <w:szCs w:val="28"/>
          <w:lang w:val="uk-UA"/>
        </w:rPr>
      </w:pPr>
      <w:r w:rsidRPr="00EB0070">
        <w:rPr>
          <w:sz w:val="28"/>
          <w:szCs w:val="28"/>
          <w:lang w:val="uk-UA"/>
        </w:rPr>
        <w:lastRenderedPageBreak/>
        <w:t xml:space="preserve">ЗК8. </w:t>
      </w:r>
      <w:r w:rsidR="00EE0877" w:rsidRPr="00EB0070">
        <w:rPr>
          <w:color w:val="000000"/>
          <w:sz w:val="28"/>
          <w:szCs w:val="28"/>
          <w:lang w:val="uk-UA"/>
        </w:rPr>
        <w:t>З</w:t>
      </w:r>
      <w:r w:rsidR="00005A43" w:rsidRPr="00EB0070">
        <w:rPr>
          <w:color w:val="000000"/>
          <w:sz w:val="28"/>
          <w:szCs w:val="28"/>
          <w:lang w:val="uk-UA"/>
        </w:rPr>
        <w:t>датність жити і здійснювати професійну наукову та/або творчу мистецьку діяльність у мультикультурному та мультилінгвальному</w:t>
      </w:r>
      <w:r w:rsidR="000C4208" w:rsidRPr="00EB0070">
        <w:rPr>
          <w:color w:val="000000"/>
          <w:sz w:val="28"/>
          <w:szCs w:val="28"/>
          <w:lang w:val="uk-UA"/>
        </w:rPr>
        <w:t xml:space="preserve"> </w:t>
      </w:r>
      <w:r w:rsidR="00005A43" w:rsidRPr="00EB0070">
        <w:rPr>
          <w:color w:val="000000"/>
          <w:sz w:val="28"/>
          <w:szCs w:val="28"/>
          <w:lang w:val="uk-UA"/>
        </w:rPr>
        <w:t xml:space="preserve">середовищі на основі розуміння та поваги до того, </w:t>
      </w:r>
      <w:r w:rsidR="00005A43" w:rsidRPr="00EB0070">
        <w:rPr>
          <w:sz w:val="28"/>
          <w:szCs w:val="28"/>
          <w:lang w:val="uk-UA"/>
        </w:rPr>
        <w:t xml:space="preserve">як ідеї та </w:t>
      </w:r>
      <w:proofErr w:type="spellStart"/>
      <w:r w:rsidR="00005A43" w:rsidRPr="00EB0070">
        <w:rPr>
          <w:sz w:val="28"/>
          <w:szCs w:val="28"/>
          <w:lang w:val="uk-UA"/>
        </w:rPr>
        <w:t>сенси</w:t>
      </w:r>
      <w:proofErr w:type="spellEnd"/>
      <w:r w:rsidR="00005A43" w:rsidRPr="00EB0070">
        <w:rPr>
          <w:sz w:val="28"/>
          <w:szCs w:val="28"/>
          <w:lang w:val="uk-UA"/>
        </w:rPr>
        <w:t xml:space="preserve"> творчо виражаються та передаються</w:t>
      </w:r>
      <w:r w:rsidR="00005A43" w:rsidRPr="00EB0070">
        <w:rPr>
          <w:color w:val="000000"/>
          <w:sz w:val="28"/>
          <w:szCs w:val="28"/>
          <w:lang w:val="uk-UA"/>
        </w:rPr>
        <w:t xml:space="preserve"> в різних культурах і через низку мистецтв та інших культурних форм, розвивати і застосовувати власні ідеї у професійній науковій та/або творчій мистецькій діяльності з відчуттям свого місця або ролі в суспільстві у різний спосіб та в різних контекстах.</w:t>
      </w:r>
    </w:p>
    <w:p w14:paraId="7208BE37" w14:textId="77777777" w:rsidR="0033768A" w:rsidRPr="00EB0070" w:rsidRDefault="0033768A" w:rsidP="00EB0070">
      <w:pPr>
        <w:spacing w:after="0" w:line="240" w:lineRule="auto"/>
        <w:ind w:firstLine="567"/>
        <w:rPr>
          <w:rFonts w:ascii="Times New Roman" w:hAnsi="Times New Roman"/>
          <w:b/>
          <w:bCs/>
          <w:sz w:val="28"/>
          <w:szCs w:val="28"/>
          <w:lang w:val="uk-UA"/>
        </w:rPr>
      </w:pPr>
    </w:p>
    <w:p w14:paraId="311CC8B6" w14:textId="15E7FF9B" w:rsidR="005A7FD6" w:rsidRPr="00EB0070" w:rsidRDefault="005A7FD6" w:rsidP="00EB0070">
      <w:pPr>
        <w:spacing w:after="0" w:line="240" w:lineRule="auto"/>
        <w:ind w:firstLine="567"/>
        <w:rPr>
          <w:rFonts w:ascii="Times New Roman" w:hAnsi="Times New Roman"/>
          <w:b/>
          <w:bCs/>
          <w:sz w:val="28"/>
          <w:szCs w:val="28"/>
          <w:lang w:val="uk-UA"/>
        </w:rPr>
      </w:pPr>
      <w:r w:rsidRPr="00EB0070">
        <w:rPr>
          <w:rFonts w:ascii="Times New Roman" w:hAnsi="Times New Roman"/>
          <w:b/>
          <w:bCs/>
          <w:sz w:val="28"/>
          <w:szCs w:val="28"/>
          <w:lang w:val="uk-UA"/>
        </w:rPr>
        <w:t>Спеціальні компетентності (</w:t>
      </w:r>
      <w:sdt>
        <w:sdtPr>
          <w:rPr>
            <w:rFonts w:ascii="Times New Roman" w:hAnsi="Times New Roman"/>
            <w:lang w:val="uk-UA"/>
          </w:rPr>
          <w:tag w:val="goog_rdk_2"/>
          <w:id w:val="-1023338496"/>
        </w:sdtPr>
        <w:sdtEndPr/>
        <w:sdtContent/>
      </w:sdt>
      <w:sdt>
        <w:sdtPr>
          <w:rPr>
            <w:rFonts w:ascii="Times New Roman" w:hAnsi="Times New Roman"/>
            <w:lang w:val="uk-UA"/>
          </w:rPr>
          <w:tag w:val="goog_rdk_3"/>
          <w:id w:val="-323957654"/>
        </w:sdtPr>
        <w:sdtEndPr/>
        <w:sdtContent/>
      </w:sdt>
      <w:sdt>
        <w:sdtPr>
          <w:rPr>
            <w:rFonts w:ascii="Times New Roman" w:hAnsi="Times New Roman"/>
            <w:lang w:val="uk-UA"/>
          </w:rPr>
          <w:tag w:val="goog_rdk_4"/>
          <w:id w:val="-1314968564"/>
        </w:sdtPr>
        <w:sdtEndPr/>
        <w:sdtContent/>
      </w:sdt>
      <w:r w:rsidRPr="00EB0070">
        <w:rPr>
          <w:rFonts w:ascii="Times New Roman" w:hAnsi="Times New Roman"/>
          <w:b/>
          <w:bCs/>
          <w:sz w:val="28"/>
          <w:szCs w:val="28"/>
          <w:lang w:val="uk-UA"/>
        </w:rPr>
        <w:t>СК)</w:t>
      </w:r>
    </w:p>
    <w:p w14:paraId="10C16B4D" w14:textId="77777777" w:rsidR="003F719A" w:rsidRPr="00EB0070" w:rsidRDefault="003F719A" w:rsidP="00EB0070">
      <w:pPr>
        <w:widowControl w:val="0"/>
        <w:spacing w:after="0" w:line="240" w:lineRule="auto"/>
        <w:ind w:firstLine="567"/>
        <w:rPr>
          <w:rFonts w:ascii="Times New Roman" w:hAnsi="Times New Roman"/>
          <w:b/>
          <w:sz w:val="28"/>
          <w:szCs w:val="28"/>
          <w:lang w:val="uk-UA" w:eastAsia="uk-UA"/>
        </w:rPr>
      </w:pPr>
    </w:p>
    <w:p w14:paraId="2617D48F" w14:textId="00F3BDD4" w:rsidR="005A7FD6" w:rsidRPr="00EB0070" w:rsidRDefault="005A7FD6" w:rsidP="00EB0070">
      <w:pPr>
        <w:widowControl w:val="0"/>
        <w:tabs>
          <w:tab w:val="left" w:pos="0"/>
          <w:tab w:val="left" w:pos="567"/>
        </w:tabs>
        <w:spacing w:after="0" w:line="240" w:lineRule="auto"/>
        <w:ind w:firstLine="567"/>
        <w:jc w:val="both"/>
        <w:rPr>
          <w:rFonts w:ascii="Times New Roman" w:hAnsi="Times New Roman"/>
          <w:sz w:val="28"/>
          <w:szCs w:val="28"/>
          <w:lang w:val="uk-UA"/>
        </w:rPr>
      </w:pPr>
      <w:r w:rsidRPr="00EB0070">
        <w:rPr>
          <w:rFonts w:ascii="Times New Roman" w:hAnsi="Times New Roman"/>
          <w:sz w:val="28"/>
          <w:szCs w:val="28"/>
          <w:lang w:val="uk-UA"/>
        </w:rPr>
        <w:t>СК1. Здатність продукувати нові знання та гіпотези у сфері агрономії через виконання оригінальних досліджень, результати яких мають наукову новизну і практичну цінність.</w:t>
      </w:r>
    </w:p>
    <w:p w14:paraId="7B4233A8" w14:textId="412ACD91" w:rsidR="005A7FD6" w:rsidRPr="00EB0070" w:rsidRDefault="005A7FD6" w:rsidP="00EB0070">
      <w:pPr>
        <w:pStyle w:val="a9"/>
        <w:widowControl w:val="0"/>
        <w:tabs>
          <w:tab w:val="left" w:pos="0"/>
          <w:tab w:val="left" w:pos="567"/>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СК2. Здатність застосовувати передові методології експериментальних і теоретичних досліджень, зокрема методи математичного та комп’ютерного моделювання </w:t>
      </w:r>
      <w:proofErr w:type="spellStart"/>
      <w:r w:rsidRPr="00EB0070">
        <w:rPr>
          <w:rFonts w:ascii="Times New Roman" w:hAnsi="Times New Roman"/>
          <w:sz w:val="28"/>
          <w:szCs w:val="28"/>
          <w:lang w:val="uk-UA"/>
        </w:rPr>
        <w:t>агросистем</w:t>
      </w:r>
      <w:proofErr w:type="spellEnd"/>
      <w:r w:rsidRPr="00EB0070">
        <w:rPr>
          <w:rFonts w:ascii="Times New Roman" w:hAnsi="Times New Roman"/>
          <w:sz w:val="28"/>
          <w:szCs w:val="28"/>
          <w:lang w:val="uk-UA"/>
        </w:rPr>
        <w:t>, для вирішення актуальних задач в галузі рослинництва.</w:t>
      </w:r>
    </w:p>
    <w:p w14:paraId="35C4BFB3" w14:textId="50F36A40" w:rsidR="005A7FD6" w:rsidRPr="00EB0070" w:rsidRDefault="005A7FD6" w:rsidP="00EB0070">
      <w:pPr>
        <w:widowControl w:val="0"/>
        <w:tabs>
          <w:tab w:val="left" w:pos="0"/>
          <w:tab w:val="left" w:pos="567"/>
        </w:tabs>
        <w:spacing w:after="0" w:line="240" w:lineRule="auto"/>
        <w:ind w:firstLine="567"/>
        <w:jc w:val="both"/>
        <w:rPr>
          <w:rFonts w:ascii="Times New Roman" w:hAnsi="Times New Roman"/>
          <w:sz w:val="28"/>
          <w:szCs w:val="28"/>
          <w:lang w:val="uk-UA"/>
        </w:rPr>
      </w:pPr>
      <w:r w:rsidRPr="00EB0070">
        <w:rPr>
          <w:rFonts w:ascii="Times New Roman" w:hAnsi="Times New Roman"/>
          <w:sz w:val="28"/>
          <w:szCs w:val="28"/>
          <w:lang w:val="uk-UA"/>
        </w:rPr>
        <w:t xml:space="preserve">СК3. Здатність ініціювати та керувати інноваційними проєктами, спрямованими на розвиток аграрного сектору, враховуючи стратегічні пріоритети захисту продовольчої безпеки та </w:t>
      </w:r>
      <w:proofErr w:type="spellStart"/>
      <w:r w:rsidRPr="00EB0070">
        <w:rPr>
          <w:rFonts w:ascii="Times New Roman" w:hAnsi="Times New Roman"/>
          <w:sz w:val="28"/>
          <w:szCs w:val="28"/>
          <w:lang w:val="uk-UA"/>
        </w:rPr>
        <w:t>агроресурсного</w:t>
      </w:r>
      <w:proofErr w:type="spellEnd"/>
      <w:r w:rsidRPr="00EB0070">
        <w:rPr>
          <w:rFonts w:ascii="Times New Roman" w:hAnsi="Times New Roman"/>
          <w:sz w:val="28"/>
          <w:szCs w:val="28"/>
          <w:lang w:val="uk-UA"/>
        </w:rPr>
        <w:t xml:space="preserve"> потенціалу України.</w:t>
      </w:r>
    </w:p>
    <w:p w14:paraId="57FAFFAE" w14:textId="03FB862C" w:rsidR="005A7FD6" w:rsidRPr="00EB0070" w:rsidRDefault="005A7FD6" w:rsidP="00EB0070">
      <w:pPr>
        <w:widowControl w:val="0"/>
        <w:tabs>
          <w:tab w:val="left" w:pos="0"/>
          <w:tab w:val="left" w:pos="567"/>
        </w:tabs>
        <w:spacing w:after="0" w:line="240" w:lineRule="auto"/>
        <w:ind w:firstLine="567"/>
        <w:jc w:val="both"/>
        <w:rPr>
          <w:rFonts w:ascii="Times New Roman" w:hAnsi="Times New Roman"/>
          <w:sz w:val="28"/>
          <w:szCs w:val="28"/>
          <w:lang w:val="uk-UA"/>
        </w:rPr>
      </w:pPr>
      <w:r w:rsidRPr="00EB0070">
        <w:rPr>
          <w:rFonts w:ascii="Times New Roman" w:hAnsi="Times New Roman"/>
          <w:sz w:val="28"/>
          <w:szCs w:val="28"/>
          <w:lang w:val="uk-UA"/>
        </w:rPr>
        <w:t xml:space="preserve">СК4. Здатність інтегрувати досягнення суміжних галузей (біотехнології, екології, ІТ) для розв’язання комплексних </w:t>
      </w:r>
      <w:proofErr w:type="spellStart"/>
      <w:r w:rsidRPr="00EB0070">
        <w:rPr>
          <w:rFonts w:ascii="Times New Roman" w:hAnsi="Times New Roman"/>
          <w:sz w:val="28"/>
          <w:szCs w:val="28"/>
          <w:lang w:val="uk-UA"/>
        </w:rPr>
        <w:t>мультидисциплінарних</w:t>
      </w:r>
      <w:proofErr w:type="spellEnd"/>
      <w:r w:rsidRPr="00EB0070">
        <w:rPr>
          <w:rFonts w:ascii="Times New Roman" w:hAnsi="Times New Roman"/>
          <w:sz w:val="28"/>
          <w:szCs w:val="28"/>
          <w:lang w:val="uk-UA"/>
        </w:rPr>
        <w:t xml:space="preserve"> проблем у технологіях вирощування </w:t>
      </w:r>
      <w:r w:rsidR="001E09B3" w:rsidRPr="00EB0070">
        <w:rPr>
          <w:rFonts w:ascii="Times New Roman" w:hAnsi="Times New Roman"/>
          <w:sz w:val="28"/>
          <w:szCs w:val="28"/>
          <w:lang w:val="uk-UA"/>
        </w:rPr>
        <w:t xml:space="preserve"> сільськогосподарських </w:t>
      </w:r>
      <w:r w:rsidRPr="00EB0070">
        <w:rPr>
          <w:rFonts w:ascii="Times New Roman" w:hAnsi="Times New Roman"/>
          <w:sz w:val="28"/>
          <w:szCs w:val="28"/>
          <w:lang w:val="uk-UA"/>
        </w:rPr>
        <w:t>культур щодо європейських вимог сталого землеробства.</w:t>
      </w:r>
    </w:p>
    <w:p w14:paraId="532FA541" w14:textId="6F3E3FE3" w:rsidR="005A7FD6" w:rsidRPr="00EB0070" w:rsidRDefault="005A7FD6" w:rsidP="00EB0070">
      <w:pPr>
        <w:pStyle w:val="a9"/>
        <w:widowControl w:val="0"/>
        <w:tabs>
          <w:tab w:val="left" w:pos="0"/>
          <w:tab w:val="left" w:pos="567"/>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СК5. Здатність обґрунтовувати і реалізовувати стратегії адаптації агроценозів до глобальних змін клімату та техногенних викликів, забезпечуючи високу ефективність і екологічну безпеку виробництва.</w:t>
      </w:r>
    </w:p>
    <w:p w14:paraId="65E38FCB" w14:textId="6332ED5C" w:rsidR="005A7FD6" w:rsidRPr="00EB0070" w:rsidRDefault="005A7FD6" w:rsidP="00EB0070">
      <w:pPr>
        <w:widowControl w:val="0"/>
        <w:tabs>
          <w:tab w:val="left" w:pos="0"/>
          <w:tab w:val="left" w:pos="567"/>
        </w:tabs>
        <w:spacing w:after="0" w:line="240" w:lineRule="auto"/>
        <w:ind w:firstLine="567"/>
        <w:jc w:val="both"/>
        <w:rPr>
          <w:rFonts w:ascii="Times New Roman" w:hAnsi="Times New Roman"/>
          <w:sz w:val="28"/>
          <w:szCs w:val="28"/>
          <w:lang w:val="uk-UA"/>
        </w:rPr>
      </w:pPr>
      <w:r w:rsidRPr="00EB0070">
        <w:rPr>
          <w:rFonts w:ascii="Times New Roman" w:hAnsi="Times New Roman"/>
          <w:sz w:val="28"/>
          <w:szCs w:val="28"/>
          <w:lang w:val="uk-UA"/>
        </w:rPr>
        <w:t>СК6. Здатність до фахової наукової комунікації і дискусій на міжнародному рівні, презентації результатів досліджень державною й іноземною мовами з дотриманням норм академічної доброчесності та наукової етики.</w:t>
      </w:r>
    </w:p>
    <w:p w14:paraId="66104F23" w14:textId="26FC28FB" w:rsidR="005A7FD6" w:rsidRPr="00EB0070" w:rsidRDefault="005A7FD6" w:rsidP="00EB0070">
      <w:pPr>
        <w:pStyle w:val="ae"/>
        <w:tabs>
          <w:tab w:val="left" w:pos="0"/>
        </w:tabs>
        <w:ind w:firstLine="567"/>
        <w:jc w:val="both"/>
        <w:rPr>
          <w:rFonts w:ascii="Times New Roman" w:hAnsi="Times New Roman"/>
          <w:sz w:val="28"/>
          <w:szCs w:val="28"/>
          <w:lang w:val="uk-UA"/>
        </w:rPr>
      </w:pPr>
      <w:r w:rsidRPr="00EB0070">
        <w:rPr>
          <w:rFonts w:ascii="Times New Roman" w:hAnsi="Times New Roman"/>
          <w:sz w:val="28"/>
          <w:szCs w:val="28"/>
          <w:lang w:val="uk-UA"/>
        </w:rPr>
        <w:t>СК7. Здатність здійснювати науково-педагогічну діяльність, впроваджуючи результати власних досліджень у навчальний процес закладів вищої освіти для підготовки висококваліфікованих фахівців.</w:t>
      </w:r>
    </w:p>
    <w:p w14:paraId="4DC55341" w14:textId="7D497274" w:rsidR="005A7FD6" w:rsidRPr="00EB0070" w:rsidRDefault="005A7FD6" w:rsidP="00EB0070">
      <w:pPr>
        <w:pStyle w:val="ae"/>
        <w:tabs>
          <w:tab w:val="left" w:pos="0"/>
        </w:tabs>
        <w:ind w:firstLine="567"/>
        <w:jc w:val="both"/>
        <w:rPr>
          <w:rFonts w:ascii="Times New Roman" w:hAnsi="Times New Roman"/>
          <w:b/>
          <w:sz w:val="28"/>
          <w:szCs w:val="28"/>
          <w:lang w:val="uk-UA" w:eastAsia="uk-UA"/>
        </w:rPr>
      </w:pPr>
      <w:r w:rsidRPr="00EB0070">
        <w:rPr>
          <w:rFonts w:ascii="Times New Roman" w:hAnsi="Times New Roman"/>
          <w:sz w:val="28"/>
          <w:szCs w:val="28"/>
          <w:lang w:val="uk-UA"/>
        </w:rPr>
        <w:t>СК8. Здатність розробляти методологічний інструментарій досліджень (авторські методики, спеціалізоване ПЗ, бази даних) для проведення високоточних польових і лабораторних експериментів в агрономії.</w:t>
      </w:r>
    </w:p>
    <w:p w14:paraId="705DE8BF" w14:textId="77777777" w:rsidR="005A7FD6" w:rsidRPr="00EB0070" w:rsidRDefault="005A7FD6" w:rsidP="00EB0070">
      <w:pPr>
        <w:widowControl w:val="0"/>
        <w:spacing w:after="0" w:line="240" w:lineRule="auto"/>
        <w:ind w:firstLine="567"/>
        <w:rPr>
          <w:rFonts w:ascii="Times New Roman" w:hAnsi="Times New Roman"/>
          <w:b/>
          <w:sz w:val="28"/>
          <w:szCs w:val="28"/>
          <w:lang w:val="uk-UA" w:eastAsia="uk-UA"/>
        </w:rPr>
      </w:pPr>
    </w:p>
    <w:p w14:paraId="3306BD4B" w14:textId="77777777" w:rsidR="00E7725D" w:rsidRPr="00EB0070" w:rsidRDefault="00E7725D" w:rsidP="00EB0070">
      <w:pPr>
        <w:tabs>
          <w:tab w:val="left" w:pos="993"/>
        </w:tabs>
        <w:spacing w:after="0" w:line="240" w:lineRule="auto"/>
        <w:ind w:firstLine="567"/>
        <w:jc w:val="both"/>
        <w:rPr>
          <w:rFonts w:ascii="Times New Roman" w:hAnsi="Times New Roman"/>
          <w:sz w:val="28"/>
          <w:szCs w:val="28"/>
          <w:lang w:val="uk-UA"/>
        </w:rPr>
      </w:pPr>
      <w:r w:rsidRPr="00EB0070">
        <w:rPr>
          <w:rFonts w:ascii="Times New Roman" w:hAnsi="Times New Roman"/>
          <w:sz w:val="28"/>
          <w:szCs w:val="28"/>
          <w:lang w:val="uk-UA"/>
        </w:rPr>
        <w:t>Заклад вищої освіти у своїй освітній програмі має право:</w:t>
      </w:r>
    </w:p>
    <w:p w14:paraId="2498A88F" w14:textId="77777777" w:rsidR="00E7725D" w:rsidRPr="00EB0070" w:rsidRDefault="00E7725D" w:rsidP="00EB0070">
      <w:pPr>
        <w:pBdr>
          <w:top w:val="nil"/>
          <w:left w:val="nil"/>
          <w:bottom w:val="nil"/>
          <w:right w:val="nil"/>
          <w:between w:val="nil"/>
        </w:pBdr>
        <w:tabs>
          <w:tab w:val="left" w:pos="851"/>
          <w:tab w:val="left" w:pos="993"/>
        </w:tabs>
        <w:spacing w:after="0" w:line="240" w:lineRule="auto"/>
        <w:ind w:firstLine="567"/>
        <w:jc w:val="both"/>
        <w:rPr>
          <w:rFonts w:ascii="Times New Roman" w:hAnsi="Times New Roman"/>
          <w:color w:val="000000"/>
          <w:sz w:val="28"/>
          <w:szCs w:val="28"/>
          <w:lang w:val="uk-UA"/>
        </w:rPr>
      </w:pPr>
      <w:r w:rsidRPr="00EB0070">
        <w:rPr>
          <w:rFonts w:ascii="Times New Roman" w:hAnsi="Times New Roman"/>
          <w:color w:val="000000"/>
          <w:sz w:val="28"/>
          <w:szCs w:val="28"/>
          <w:lang w:val="uk-UA"/>
        </w:rPr>
        <w:t>визначати додаткові до Стандарту спеціальні компетентності;</w:t>
      </w:r>
    </w:p>
    <w:p w14:paraId="0F874647" w14:textId="77777777" w:rsidR="00E7725D" w:rsidRPr="00EB0070" w:rsidRDefault="00E7725D" w:rsidP="00EB0070">
      <w:pPr>
        <w:pBdr>
          <w:top w:val="nil"/>
          <w:left w:val="nil"/>
          <w:bottom w:val="nil"/>
          <w:right w:val="nil"/>
          <w:between w:val="nil"/>
        </w:pBdr>
        <w:tabs>
          <w:tab w:val="left" w:pos="851"/>
          <w:tab w:val="left" w:pos="993"/>
        </w:tabs>
        <w:spacing w:after="0" w:line="240" w:lineRule="auto"/>
        <w:ind w:firstLine="567"/>
        <w:jc w:val="both"/>
        <w:rPr>
          <w:rFonts w:ascii="Times New Roman" w:hAnsi="Times New Roman"/>
          <w:color w:val="000000"/>
          <w:sz w:val="28"/>
          <w:szCs w:val="28"/>
          <w:lang w:val="uk-UA"/>
        </w:rPr>
      </w:pPr>
      <w:r w:rsidRPr="00EB0070">
        <w:rPr>
          <w:rFonts w:ascii="Times New Roman" w:hAnsi="Times New Roman"/>
          <w:color w:val="000000"/>
          <w:sz w:val="28"/>
          <w:szCs w:val="28"/>
          <w:lang w:val="uk-UA"/>
        </w:rPr>
        <w:t>формулювати узагальнені описи спеціальних компетентностей, що охоплюють відповідний перелік компетентностей Стандарту;</w:t>
      </w:r>
    </w:p>
    <w:p w14:paraId="539FBA7A" w14:textId="77777777" w:rsidR="00E7725D" w:rsidRPr="00EB0070" w:rsidRDefault="00E7725D" w:rsidP="00EB0070">
      <w:pPr>
        <w:pBdr>
          <w:top w:val="nil"/>
          <w:left w:val="nil"/>
          <w:bottom w:val="nil"/>
          <w:right w:val="nil"/>
          <w:between w:val="nil"/>
        </w:pBdr>
        <w:tabs>
          <w:tab w:val="left" w:pos="851"/>
          <w:tab w:val="left" w:pos="993"/>
        </w:tabs>
        <w:spacing w:after="0" w:line="240" w:lineRule="auto"/>
        <w:ind w:firstLine="567"/>
        <w:jc w:val="both"/>
        <w:rPr>
          <w:rFonts w:ascii="Times New Roman" w:hAnsi="Times New Roman"/>
          <w:color w:val="000000"/>
          <w:sz w:val="28"/>
          <w:szCs w:val="28"/>
          <w:lang w:val="uk-UA"/>
        </w:rPr>
      </w:pPr>
      <w:r w:rsidRPr="00EB0070">
        <w:rPr>
          <w:rFonts w:ascii="Times New Roman" w:hAnsi="Times New Roman"/>
          <w:color w:val="000000"/>
          <w:sz w:val="28"/>
          <w:szCs w:val="28"/>
          <w:lang w:val="uk-UA"/>
        </w:rPr>
        <w:t xml:space="preserve">формулювати інший перелік спеціальних компетентностей, описи яких у сукупності охоплюють </w:t>
      </w:r>
      <w:r w:rsidRPr="00EB0070">
        <w:rPr>
          <w:rFonts w:ascii="Times New Roman" w:hAnsi="Times New Roman"/>
          <w:sz w:val="28"/>
          <w:szCs w:val="28"/>
          <w:lang w:val="uk-UA"/>
        </w:rPr>
        <w:t>у</w:t>
      </w:r>
      <w:r w:rsidRPr="00EB0070">
        <w:rPr>
          <w:rFonts w:ascii="Times New Roman" w:hAnsi="Times New Roman"/>
          <w:color w:val="000000"/>
          <w:sz w:val="28"/>
          <w:szCs w:val="28"/>
          <w:lang w:val="uk-UA"/>
        </w:rPr>
        <w:t>сі вимоги Стандарту.</w:t>
      </w:r>
    </w:p>
    <w:p w14:paraId="31C1CC5D" w14:textId="77777777" w:rsidR="00E7725D" w:rsidRPr="00EB0070" w:rsidRDefault="00E7725D" w:rsidP="00EB0070">
      <w:pPr>
        <w:pBdr>
          <w:top w:val="nil"/>
          <w:left w:val="nil"/>
          <w:bottom w:val="nil"/>
          <w:right w:val="nil"/>
          <w:between w:val="nil"/>
        </w:pBdr>
        <w:tabs>
          <w:tab w:val="left" w:pos="851"/>
          <w:tab w:val="left" w:pos="993"/>
        </w:tabs>
        <w:spacing w:after="0" w:line="240" w:lineRule="auto"/>
        <w:ind w:firstLine="567"/>
        <w:jc w:val="both"/>
        <w:rPr>
          <w:rFonts w:ascii="Times New Roman" w:hAnsi="Times New Roman"/>
          <w:color w:val="000000"/>
          <w:sz w:val="28"/>
          <w:szCs w:val="28"/>
          <w:lang w:val="uk-UA"/>
        </w:rPr>
      </w:pPr>
      <w:r w:rsidRPr="00EB0070">
        <w:rPr>
          <w:rFonts w:ascii="Times New Roman" w:hAnsi="Times New Roman"/>
          <w:color w:val="000000"/>
          <w:sz w:val="28"/>
          <w:szCs w:val="28"/>
          <w:lang w:val="uk-UA"/>
        </w:rPr>
        <w:t xml:space="preserve">При проєктуванні і реалізації освітньої програми заклад вищої освіти має забезпечити набуття кожним здобувачем вищої освіти всіх визначених цим Стандартом компетентностей незалежно від обраної ним індивідуальної освітньої траєкторії, що включає компетентності, забезпечені обов’язковими та вибірковими </w:t>
      </w:r>
      <w:r w:rsidRPr="00EB0070">
        <w:rPr>
          <w:rFonts w:ascii="Times New Roman" w:hAnsi="Times New Roman"/>
          <w:color w:val="000000"/>
          <w:sz w:val="28"/>
          <w:szCs w:val="28"/>
          <w:lang w:val="uk-UA"/>
        </w:rPr>
        <w:lastRenderedPageBreak/>
        <w:t>освітніми компонентами, науковою складовою (за наявності), результатами попереднього навчання, результатами навчання, що здобуті шляхом неформальної та інформальної освіти та/або академічної мобільності.</w:t>
      </w:r>
    </w:p>
    <w:p w14:paraId="72C9D0CB" w14:textId="77777777" w:rsidR="00E7725D" w:rsidRPr="00EB0070" w:rsidRDefault="00E7725D" w:rsidP="00EB0070">
      <w:pPr>
        <w:widowControl w:val="0"/>
        <w:spacing w:after="0" w:line="240" w:lineRule="auto"/>
        <w:ind w:firstLine="567"/>
        <w:jc w:val="both"/>
        <w:rPr>
          <w:rFonts w:ascii="Times New Roman" w:hAnsi="Times New Roman"/>
          <w:b/>
          <w:bCs/>
          <w:color w:val="FF0000"/>
          <w:sz w:val="28"/>
          <w:szCs w:val="28"/>
          <w:lang w:val="uk-UA"/>
        </w:rPr>
      </w:pPr>
    </w:p>
    <w:p w14:paraId="435BE0C0" w14:textId="4D2A0C12" w:rsidR="00E7725D" w:rsidRDefault="00E7725D" w:rsidP="00EB0070">
      <w:pPr>
        <w:tabs>
          <w:tab w:val="left" w:pos="993"/>
        </w:tabs>
        <w:spacing w:after="0" w:line="240" w:lineRule="auto"/>
        <w:ind w:firstLine="567"/>
        <w:jc w:val="both"/>
        <w:rPr>
          <w:rFonts w:ascii="Times New Roman" w:hAnsi="Times New Roman"/>
          <w:b/>
          <w:bCs/>
          <w:sz w:val="28"/>
          <w:szCs w:val="28"/>
          <w:lang w:val="uk-UA"/>
        </w:rPr>
      </w:pPr>
      <w:r w:rsidRPr="00EB0070">
        <w:rPr>
          <w:rFonts w:ascii="Times New Roman" w:hAnsi="Times New Roman"/>
          <w:b/>
          <w:bCs/>
          <w:sz w:val="28"/>
          <w:szCs w:val="28"/>
          <w:lang w:val="uk-UA"/>
        </w:rPr>
        <w:t>VІІІ. Перелік назв освітніх програм та нормативний зміст підготовки здобувачів вищої освіти за такими програмами, сформульований у термінах програмних результатів навчання</w:t>
      </w:r>
    </w:p>
    <w:p w14:paraId="611DF7F6" w14:textId="77777777" w:rsidR="00EB0070" w:rsidRPr="00EB0070" w:rsidRDefault="00EB0070" w:rsidP="00EB0070">
      <w:pPr>
        <w:tabs>
          <w:tab w:val="left" w:pos="993"/>
        </w:tabs>
        <w:spacing w:after="0" w:line="240" w:lineRule="auto"/>
        <w:ind w:firstLine="567"/>
        <w:jc w:val="both"/>
        <w:rPr>
          <w:rFonts w:ascii="Times New Roman" w:hAnsi="Times New Roman"/>
          <w:b/>
          <w:bCs/>
          <w:sz w:val="28"/>
          <w:szCs w:val="28"/>
          <w:lang w:val="uk-UA"/>
        </w:rPr>
      </w:pPr>
    </w:p>
    <w:p w14:paraId="36C9F9E5" w14:textId="77777777" w:rsidR="00E7725D" w:rsidRPr="00EB0070" w:rsidRDefault="00E7725D" w:rsidP="00EB0070">
      <w:pPr>
        <w:tabs>
          <w:tab w:val="left" w:pos="993"/>
        </w:tabs>
        <w:spacing w:after="0" w:line="240" w:lineRule="auto"/>
        <w:ind w:firstLine="567"/>
        <w:jc w:val="both"/>
        <w:rPr>
          <w:rFonts w:ascii="Times New Roman" w:hAnsi="Times New Roman"/>
          <w:sz w:val="28"/>
          <w:szCs w:val="28"/>
          <w:lang w:val="uk-UA"/>
        </w:rPr>
      </w:pPr>
      <w:bookmarkStart w:id="0" w:name="_heading=h.17dp8vu" w:colFirst="0" w:colLast="0"/>
      <w:bookmarkEnd w:id="0"/>
      <w:r w:rsidRPr="00EB0070">
        <w:rPr>
          <w:rFonts w:ascii="Times New Roman" w:hAnsi="Times New Roman"/>
          <w:sz w:val="28"/>
          <w:szCs w:val="28"/>
          <w:lang w:val="uk-UA"/>
        </w:rPr>
        <w:t>Не регламентується.</w:t>
      </w:r>
    </w:p>
    <w:p w14:paraId="7D849F5A" w14:textId="77777777" w:rsidR="00E7725D" w:rsidRPr="00EB0070" w:rsidRDefault="00E7725D" w:rsidP="00EB0070">
      <w:pPr>
        <w:tabs>
          <w:tab w:val="left" w:pos="993"/>
        </w:tabs>
        <w:spacing w:after="0" w:line="240" w:lineRule="auto"/>
        <w:ind w:firstLine="567"/>
        <w:jc w:val="both"/>
        <w:rPr>
          <w:rFonts w:ascii="Times New Roman" w:hAnsi="Times New Roman"/>
          <w:b/>
          <w:bCs/>
          <w:sz w:val="28"/>
          <w:szCs w:val="28"/>
          <w:lang w:val="uk-UA"/>
        </w:rPr>
      </w:pPr>
    </w:p>
    <w:p w14:paraId="63E245BD" w14:textId="77777777" w:rsidR="00E7725D" w:rsidRPr="00EB0070" w:rsidRDefault="00E7725D" w:rsidP="00EB0070">
      <w:pPr>
        <w:tabs>
          <w:tab w:val="left" w:pos="993"/>
        </w:tabs>
        <w:spacing w:after="0" w:line="240" w:lineRule="auto"/>
        <w:ind w:firstLine="567"/>
        <w:jc w:val="both"/>
        <w:rPr>
          <w:rFonts w:ascii="Times New Roman" w:hAnsi="Times New Roman"/>
          <w:b/>
          <w:bCs/>
          <w:sz w:val="28"/>
          <w:szCs w:val="28"/>
          <w:lang w:val="uk-UA"/>
        </w:rPr>
      </w:pPr>
      <w:r w:rsidRPr="00EB0070">
        <w:rPr>
          <w:rFonts w:ascii="Times New Roman" w:hAnsi="Times New Roman"/>
          <w:b/>
          <w:bCs/>
          <w:sz w:val="28"/>
          <w:szCs w:val="28"/>
          <w:lang w:val="uk-UA"/>
        </w:rPr>
        <w:t>ІX. Форма атестації здобувачів вищої освіти</w:t>
      </w:r>
    </w:p>
    <w:p w14:paraId="2D79B37D" w14:textId="77777777" w:rsidR="002A0FFE" w:rsidRPr="00EB0070" w:rsidRDefault="002A0FFE" w:rsidP="00EB0070">
      <w:pPr>
        <w:widowControl w:val="0"/>
        <w:spacing w:after="0" w:line="240" w:lineRule="auto"/>
        <w:jc w:val="both"/>
        <w:rPr>
          <w:rFonts w:ascii="Times New Roman" w:hAnsi="Times New Roman"/>
          <w:b/>
          <w:sz w:val="28"/>
          <w:szCs w:val="28"/>
          <w:lang w:val="uk-UA" w:eastAsia="uk-UA"/>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56"/>
        <w:gridCol w:w="7662"/>
      </w:tblGrid>
      <w:tr w:rsidR="002A0FFE" w:rsidRPr="00EB0070" w14:paraId="15C262B4" w14:textId="77777777" w:rsidTr="00EB0070">
        <w:tc>
          <w:tcPr>
            <w:tcW w:w="2256" w:type="dxa"/>
          </w:tcPr>
          <w:p w14:paraId="30E7986E" w14:textId="0AFC642C" w:rsidR="002A0FFE" w:rsidRPr="00EB0070" w:rsidRDefault="002A0FFE" w:rsidP="00EB0070">
            <w:pPr>
              <w:widowControl w:val="0"/>
              <w:spacing w:after="0" w:line="240" w:lineRule="auto"/>
              <w:rPr>
                <w:rFonts w:ascii="Times New Roman" w:hAnsi="Times New Roman"/>
                <w:b/>
                <w:iCs/>
                <w:sz w:val="28"/>
                <w:szCs w:val="28"/>
                <w:lang w:val="uk-UA" w:eastAsia="uk-UA"/>
              </w:rPr>
            </w:pPr>
            <w:r w:rsidRPr="00EB0070">
              <w:rPr>
                <w:rFonts w:ascii="Times New Roman" w:hAnsi="Times New Roman"/>
                <w:b/>
                <w:iCs/>
                <w:sz w:val="28"/>
                <w:szCs w:val="28"/>
                <w:lang w:val="uk-UA" w:eastAsia="uk-UA"/>
              </w:rPr>
              <w:t xml:space="preserve">Форми атестації здобувачів  вищої освіти ступеня </w:t>
            </w:r>
            <w:r w:rsidR="00E7725D" w:rsidRPr="00EB0070">
              <w:rPr>
                <w:rFonts w:ascii="Times New Roman" w:hAnsi="Times New Roman"/>
                <w:b/>
                <w:iCs/>
                <w:sz w:val="28"/>
                <w:szCs w:val="28"/>
                <w:lang w:val="uk-UA" w:eastAsia="uk-UA"/>
              </w:rPr>
              <w:t>–</w:t>
            </w:r>
            <w:r w:rsidRPr="00EB0070">
              <w:rPr>
                <w:rFonts w:ascii="Times New Roman" w:hAnsi="Times New Roman"/>
                <w:b/>
                <w:iCs/>
                <w:sz w:val="28"/>
                <w:szCs w:val="28"/>
                <w:lang w:val="uk-UA" w:eastAsia="uk-UA"/>
              </w:rPr>
              <w:t xml:space="preserve"> </w:t>
            </w:r>
            <w:r w:rsidR="00E7725D" w:rsidRPr="00EB0070">
              <w:rPr>
                <w:rFonts w:ascii="Times New Roman" w:hAnsi="Times New Roman"/>
                <w:b/>
                <w:iCs/>
                <w:sz w:val="28"/>
                <w:szCs w:val="28"/>
                <w:lang w:val="uk-UA" w:eastAsia="uk-UA"/>
              </w:rPr>
              <w:t>доктор філософії</w:t>
            </w:r>
          </w:p>
        </w:tc>
        <w:tc>
          <w:tcPr>
            <w:tcW w:w="7662" w:type="dxa"/>
          </w:tcPr>
          <w:p w14:paraId="3FCF7B85" w14:textId="1F743843" w:rsidR="002A0FFE" w:rsidRPr="00EB0070" w:rsidRDefault="002A0FFE" w:rsidP="00EB0070">
            <w:pPr>
              <w:widowControl w:val="0"/>
              <w:tabs>
                <w:tab w:val="left" w:pos="900"/>
                <w:tab w:val="left" w:pos="1620"/>
              </w:tabs>
              <w:spacing w:after="0" w:line="240" w:lineRule="auto"/>
              <w:jc w:val="both"/>
              <w:rPr>
                <w:rFonts w:ascii="Times New Roman" w:hAnsi="Times New Roman"/>
                <w:sz w:val="28"/>
                <w:szCs w:val="28"/>
                <w:lang w:val="uk-UA" w:eastAsia="uk-UA"/>
              </w:rPr>
            </w:pPr>
            <w:r w:rsidRPr="00EB0070">
              <w:rPr>
                <w:rFonts w:ascii="Times New Roman" w:hAnsi="Times New Roman"/>
                <w:sz w:val="28"/>
                <w:szCs w:val="28"/>
                <w:lang w:val="uk-UA" w:eastAsia="uk-UA"/>
              </w:rPr>
              <w:t xml:space="preserve">Атестація здійснюється у формі публічного захисту  </w:t>
            </w:r>
            <w:r w:rsidR="007D1C88" w:rsidRPr="00EB0070">
              <w:rPr>
                <w:rFonts w:ascii="Times New Roman" w:hAnsi="Times New Roman"/>
                <w:sz w:val="28"/>
                <w:szCs w:val="28"/>
                <w:lang w:val="uk-UA" w:eastAsia="uk-UA"/>
              </w:rPr>
              <w:t>дис</w:t>
            </w:r>
            <w:r w:rsidR="000236F5" w:rsidRPr="00EB0070">
              <w:rPr>
                <w:rFonts w:ascii="Times New Roman" w:hAnsi="Times New Roman"/>
                <w:sz w:val="28"/>
                <w:szCs w:val="28"/>
                <w:lang w:val="uk-UA" w:eastAsia="uk-UA"/>
              </w:rPr>
              <w:t>ер</w:t>
            </w:r>
            <w:r w:rsidR="007D1C88" w:rsidRPr="00EB0070">
              <w:rPr>
                <w:rFonts w:ascii="Times New Roman" w:hAnsi="Times New Roman"/>
                <w:sz w:val="28"/>
                <w:szCs w:val="28"/>
                <w:lang w:val="uk-UA" w:eastAsia="uk-UA"/>
              </w:rPr>
              <w:t>таційної роботи доктора філософії</w:t>
            </w:r>
            <w:r w:rsidRPr="00EB0070">
              <w:rPr>
                <w:rFonts w:ascii="Times New Roman" w:hAnsi="Times New Roman"/>
                <w:sz w:val="28"/>
                <w:szCs w:val="28"/>
                <w:lang w:val="uk-UA" w:eastAsia="uk-UA"/>
              </w:rPr>
              <w:t>.</w:t>
            </w:r>
          </w:p>
        </w:tc>
      </w:tr>
      <w:tr w:rsidR="002A0FFE" w:rsidRPr="00EB0070" w14:paraId="41A74807" w14:textId="77777777" w:rsidTr="00EB0070">
        <w:tc>
          <w:tcPr>
            <w:tcW w:w="2256" w:type="dxa"/>
            <w:tcBorders>
              <w:top w:val="single" w:sz="4" w:space="0" w:color="000000"/>
              <w:left w:val="single" w:sz="4" w:space="0" w:color="000000"/>
              <w:bottom w:val="single" w:sz="4" w:space="0" w:color="000000"/>
              <w:right w:val="single" w:sz="4" w:space="0" w:color="000000"/>
            </w:tcBorders>
          </w:tcPr>
          <w:p w14:paraId="5D514E82" w14:textId="77777777" w:rsidR="002A0FFE" w:rsidRPr="00EB0070" w:rsidRDefault="002A0FFE" w:rsidP="00EB0070">
            <w:pPr>
              <w:widowControl w:val="0"/>
              <w:spacing w:after="0" w:line="240" w:lineRule="auto"/>
              <w:rPr>
                <w:rFonts w:ascii="Times New Roman" w:hAnsi="Times New Roman"/>
                <w:b/>
                <w:iCs/>
                <w:sz w:val="28"/>
                <w:szCs w:val="28"/>
                <w:lang w:val="uk-UA" w:eastAsia="uk-UA"/>
              </w:rPr>
            </w:pPr>
            <w:r w:rsidRPr="00EB0070">
              <w:rPr>
                <w:rFonts w:ascii="Times New Roman" w:hAnsi="Times New Roman"/>
                <w:b/>
                <w:iCs/>
                <w:sz w:val="28"/>
                <w:szCs w:val="28"/>
                <w:lang w:val="uk-UA" w:eastAsia="uk-UA"/>
              </w:rPr>
              <w:t>Вимоги до кваліфікаційної роботи (за наявності)</w:t>
            </w:r>
          </w:p>
        </w:tc>
        <w:tc>
          <w:tcPr>
            <w:tcW w:w="7662" w:type="dxa"/>
            <w:tcBorders>
              <w:top w:val="single" w:sz="4" w:space="0" w:color="000000"/>
              <w:left w:val="single" w:sz="4" w:space="0" w:color="000000"/>
              <w:bottom w:val="single" w:sz="4" w:space="0" w:color="000000"/>
              <w:right w:val="single" w:sz="4" w:space="0" w:color="000000"/>
            </w:tcBorders>
          </w:tcPr>
          <w:p w14:paraId="4D723128" w14:textId="676D548B" w:rsidR="00CE0DE4" w:rsidRPr="00EB0070" w:rsidRDefault="00CE0DE4" w:rsidP="00EB0070">
            <w:pPr>
              <w:widowControl w:val="0"/>
              <w:shd w:val="clear" w:color="auto" w:fill="FFFFFF"/>
              <w:spacing w:after="0" w:line="240" w:lineRule="auto"/>
              <w:ind w:firstLine="466"/>
              <w:jc w:val="both"/>
              <w:rPr>
                <w:rFonts w:ascii="Times New Roman" w:hAnsi="Times New Roman"/>
                <w:sz w:val="28"/>
                <w:szCs w:val="28"/>
                <w:lang w:val="uk-UA" w:eastAsia="uk-UA"/>
              </w:rPr>
            </w:pPr>
            <w:r w:rsidRPr="00EB0070">
              <w:rPr>
                <w:rFonts w:ascii="Times New Roman" w:hAnsi="Times New Roman"/>
                <w:sz w:val="28"/>
                <w:szCs w:val="28"/>
                <w:lang w:val="uk-UA" w:eastAsia="uk-UA"/>
              </w:rPr>
              <w:t>Кваліфікаційна робота має передбачати самостійне розв’язання задачі/проблеми предметної області спеціальності (освітньої програми) або на її межі з предметними областями інших спеціальностей/ спеціалізацій, рівень складності якої відповідає рівню вищої освіти доктора філософії – комплексна проблема професійної та/або дослідницько-інноваційної діяльності в сфері агрономії.</w:t>
            </w:r>
          </w:p>
          <w:p w14:paraId="30D49B7B" w14:textId="281BDCD3" w:rsidR="00CE0DE4" w:rsidRPr="00EB0070" w:rsidRDefault="00CE0DE4" w:rsidP="00EB0070">
            <w:pPr>
              <w:widowControl w:val="0"/>
              <w:shd w:val="clear" w:color="auto" w:fill="FFFFFF"/>
              <w:spacing w:after="0" w:line="240" w:lineRule="auto"/>
              <w:ind w:firstLine="466"/>
              <w:jc w:val="both"/>
              <w:rPr>
                <w:rFonts w:ascii="Times New Roman" w:hAnsi="Times New Roman"/>
                <w:sz w:val="28"/>
                <w:szCs w:val="28"/>
                <w:lang w:val="uk-UA" w:eastAsia="uk-UA"/>
              </w:rPr>
            </w:pPr>
            <w:r w:rsidRPr="00EB0070">
              <w:rPr>
                <w:rFonts w:ascii="Times New Roman" w:hAnsi="Times New Roman"/>
                <w:sz w:val="28"/>
                <w:szCs w:val="28"/>
                <w:lang w:val="uk-UA" w:eastAsia="uk-UA"/>
              </w:rPr>
              <w:t>Кваліфікаційна робота не повинна порушувати вимоги щодо академічної доброчесності, визначені Законом України «Про академічну доброчесність».</w:t>
            </w:r>
          </w:p>
          <w:p w14:paraId="675D9041" w14:textId="5B447072" w:rsidR="00CE0DE4" w:rsidRPr="00EB0070" w:rsidRDefault="00CE0DE4" w:rsidP="00EB0070">
            <w:pPr>
              <w:widowControl w:val="0"/>
              <w:shd w:val="clear" w:color="auto" w:fill="FFFFFF"/>
              <w:spacing w:after="0" w:line="240" w:lineRule="auto"/>
              <w:ind w:firstLine="466"/>
              <w:jc w:val="both"/>
              <w:rPr>
                <w:rFonts w:ascii="Times New Roman" w:hAnsi="Times New Roman"/>
                <w:sz w:val="28"/>
                <w:szCs w:val="28"/>
                <w:lang w:val="uk-UA" w:eastAsia="uk-UA"/>
              </w:rPr>
            </w:pPr>
            <w:r w:rsidRPr="00EB0070">
              <w:rPr>
                <w:rFonts w:ascii="Times New Roman" w:hAnsi="Times New Roman"/>
                <w:sz w:val="28"/>
                <w:szCs w:val="28"/>
                <w:lang w:val="uk-UA" w:eastAsia="uk-UA"/>
              </w:rPr>
              <w:t>Кваліфікаційна робота має бути оприлюднена на офіційному вебсайті закладу вищої освіти або його підрозділу, або у репозитарії закладу вищої освіти, наукової установи (для третього рівня вищої освіти – на офіційному вебсайті).</w:t>
            </w:r>
          </w:p>
          <w:p w14:paraId="133DB722" w14:textId="4F92DB05" w:rsidR="007F5671" w:rsidRPr="00EB0070" w:rsidRDefault="00CE0DE4" w:rsidP="00EB0070">
            <w:pPr>
              <w:widowControl w:val="0"/>
              <w:shd w:val="clear" w:color="auto" w:fill="FFFFFF"/>
              <w:spacing w:after="0" w:line="240" w:lineRule="auto"/>
              <w:ind w:firstLine="466"/>
              <w:jc w:val="both"/>
              <w:rPr>
                <w:rFonts w:ascii="Times New Roman" w:hAnsi="Times New Roman"/>
                <w:sz w:val="28"/>
                <w:szCs w:val="28"/>
                <w:lang w:val="uk-UA" w:eastAsia="uk-UA"/>
              </w:rPr>
            </w:pPr>
            <w:r w:rsidRPr="00EB0070">
              <w:rPr>
                <w:rFonts w:ascii="Times New Roman" w:hAnsi="Times New Roman"/>
                <w:sz w:val="28"/>
                <w:szCs w:val="28"/>
                <w:lang w:val="uk-UA" w:eastAsia="uk-UA"/>
              </w:rPr>
              <w:t>Оприлюднення кваліфікаційних робіт, що містять інформацію з обмеженим доступом, слід здійснювати відповідно до вимог законодавства.</w:t>
            </w:r>
          </w:p>
        </w:tc>
      </w:tr>
    </w:tbl>
    <w:p w14:paraId="7BB865C5" w14:textId="77777777" w:rsidR="002A0FFE" w:rsidRPr="00EB0070" w:rsidRDefault="002A0FFE" w:rsidP="00EB0070">
      <w:pPr>
        <w:spacing w:after="0" w:line="240" w:lineRule="auto"/>
        <w:rPr>
          <w:rFonts w:ascii="Times New Roman" w:hAnsi="Times New Roman"/>
          <w:lang w:val="uk-UA"/>
        </w:rPr>
      </w:pPr>
    </w:p>
    <w:p w14:paraId="79C378C1" w14:textId="77777777" w:rsidR="00E7725D" w:rsidRPr="00EB0070" w:rsidRDefault="00E7725D" w:rsidP="00EB0070">
      <w:pPr>
        <w:tabs>
          <w:tab w:val="left" w:pos="1134"/>
        </w:tabs>
        <w:spacing w:after="0" w:line="240" w:lineRule="auto"/>
        <w:ind w:firstLine="567"/>
        <w:jc w:val="both"/>
        <w:rPr>
          <w:rFonts w:ascii="Times New Roman" w:hAnsi="Times New Roman"/>
          <w:b/>
          <w:bCs/>
          <w:sz w:val="28"/>
          <w:szCs w:val="28"/>
          <w:highlight w:val="white"/>
          <w:lang w:val="uk-UA"/>
        </w:rPr>
      </w:pPr>
      <w:r w:rsidRPr="00EB0070">
        <w:rPr>
          <w:rFonts w:ascii="Times New Roman" w:hAnsi="Times New Roman"/>
          <w:b/>
          <w:bCs/>
          <w:sz w:val="28"/>
          <w:szCs w:val="28"/>
          <w:highlight w:val="white"/>
          <w:lang w:val="uk-UA"/>
        </w:rPr>
        <w:t xml:space="preserve">X. Додаткові вимоги та обмеження (за наявності) для міждисциплінарних освітніх програм </w:t>
      </w:r>
    </w:p>
    <w:p w14:paraId="5AFC86A3" w14:textId="77777777" w:rsidR="00E7725D" w:rsidRPr="00EB0070" w:rsidRDefault="00E7725D" w:rsidP="00EB0070">
      <w:pPr>
        <w:tabs>
          <w:tab w:val="left" w:pos="1134"/>
          <w:tab w:val="left" w:pos="5445"/>
        </w:tabs>
        <w:spacing w:after="0" w:line="240" w:lineRule="auto"/>
        <w:ind w:firstLine="567"/>
        <w:jc w:val="both"/>
        <w:rPr>
          <w:rFonts w:ascii="Times New Roman" w:hAnsi="Times New Roman"/>
          <w:sz w:val="28"/>
          <w:szCs w:val="28"/>
          <w:lang w:val="uk-UA"/>
        </w:rPr>
      </w:pPr>
    </w:p>
    <w:p w14:paraId="24C6053E" w14:textId="77777777" w:rsidR="00E7725D" w:rsidRPr="00EB0070" w:rsidRDefault="00E7725D" w:rsidP="00EB0070">
      <w:pPr>
        <w:tabs>
          <w:tab w:val="left" w:pos="1134"/>
          <w:tab w:val="left" w:pos="5445"/>
        </w:tabs>
        <w:spacing w:after="0" w:line="240" w:lineRule="auto"/>
        <w:ind w:firstLine="567"/>
        <w:jc w:val="both"/>
        <w:rPr>
          <w:rFonts w:ascii="Times New Roman" w:hAnsi="Times New Roman"/>
          <w:sz w:val="28"/>
          <w:szCs w:val="28"/>
          <w:lang w:val="uk-UA"/>
        </w:rPr>
      </w:pPr>
      <w:r w:rsidRPr="00EB0070">
        <w:rPr>
          <w:rFonts w:ascii="Times New Roman" w:hAnsi="Times New Roman"/>
          <w:sz w:val="28"/>
          <w:szCs w:val="28"/>
          <w:lang w:val="uk-UA"/>
        </w:rPr>
        <w:t>Додаткових вимог і обмежень немає.</w:t>
      </w:r>
    </w:p>
    <w:p w14:paraId="5BC3CFD2" w14:textId="27F132DB" w:rsidR="00E7725D" w:rsidRDefault="00E7725D" w:rsidP="00EB0070">
      <w:pPr>
        <w:tabs>
          <w:tab w:val="left" w:pos="1134"/>
        </w:tabs>
        <w:spacing w:after="0" w:line="240" w:lineRule="auto"/>
        <w:ind w:firstLine="567"/>
        <w:jc w:val="both"/>
        <w:rPr>
          <w:rFonts w:ascii="Times New Roman" w:hAnsi="Times New Roman"/>
          <w:sz w:val="28"/>
          <w:szCs w:val="28"/>
          <w:lang w:val="uk-UA"/>
        </w:rPr>
      </w:pPr>
    </w:p>
    <w:p w14:paraId="6B38CB5B" w14:textId="3A81730F" w:rsidR="00EB0070" w:rsidRDefault="00EB0070" w:rsidP="00EB0070">
      <w:pPr>
        <w:tabs>
          <w:tab w:val="left" w:pos="1134"/>
        </w:tabs>
        <w:spacing w:after="0" w:line="240" w:lineRule="auto"/>
        <w:ind w:firstLine="567"/>
        <w:jc w:val="both"/>
        <w:rPr>
          <w:rFonts w:ascii="Times New Roman" w:hAnsi="Times New Roman"/>
          <w:sz w:val="28"/>
          <w:szCs w:val="28"/>
          <w:lang w:val="uk-UA"/>
        </w:rPr>
      </w:pPr>
    </w:p>
    <w:p w14:paraId="1327DC52" w14:textId="39C9C19F" w:rsidR="00EB0070" w:rsidRDefault="00EB0070" w:rsidP="00EB0070">
      <w:pPr>
        <w:tabs>
          <w:tab w:val="left" w:pos="1134"/>
        </w:tabs>
        <w:spacing w:after="0" w:line="240" w:lineRule="auto"/>
        <w:ind w:firstLine="567"/>
        <w:jc w:val="both"/>
        <w:rPr>
          <w:rFonts w:ascii="Times New Roman" w:hAnsi="Times New Roman"/>
          <w:sz w:val="28"/>
          <w:szCs w:val="28"/>
          <w:lang w:val="uk-UA"/>
        </w:rPr>
      </w:pPr>
    </w:p>
    <w:p w14:paraId="0C15C762" w14:textId="77777777" w:rsidR="00EB0070" w:rsidRPr="00EB0070" w:rsidRDefault="00EB0070" w:rsidP="00EB0070">
      <w:pPr>
        <w:tabs>
          <w:tab w:val="left" w:pos="1134"/>
        </w:tabs>
        <w:spacing w:after="0" w:line="240" w:lineRule="auto"/>
        <w:ind w:firstLine="567"/>
        <w:jc w:val="both"/>
        <w:rPr>
          <w:rFonts w:ascii="Times New Roman" w:hAnsi="Times New Roman"/>
          <w:sz w:val="28"/>
          <w:szCs w:val="28"/>
          <w:lang w:val="uk-UA"/>
        </w:rPr>
      </w:pPr>
    </w:p>
    <w:p w14:paraId="0208A341" w14:textId="77777777" w:rsidR="00E7725D" w:rsidRPr="00EB0070" w:rsidRDefault="00E7725D" w:rsidP="00EB0070">
      <w:pPr>
        <w:tabs>
          <w:tab w:val="left" w:pos="1134"/>
        </w:tabs>
        <w:spacing w:after="0" w:line="240" w:lineRule="auto"/>
        <w:ind w:firstLine="567"/>
        <w:jc w:val="both"/>
        <w:rPr>
          <w:rFonts w:ascii="Times New Roman" w:hAnsi="Times New Roman"/>
          <w:sz w:val="28"/>
          <w:szCs w:val="28"/>
          <w:lang w:val="uk-UA"/>
        </w:rPr>
      </w:pPr>
      <w:r w:rsidRPr="00EB0070">
        <w:rPr>
          <w:rFonts w:ascii="Times New Roman" w:hAnsi="Times New Roman"/>
          <w:b/>
          <w:bCs/>
          <w:sz w:val="28"/>
          <w:szCs w:val="28"/>
          <w:lang w:val="uk-UA"/>
        </w:rPr>
        <w:lastRenderedPageBreak/>
        <w:t>XІ. Вимоги законодавства та/або професійних стандартів, необхідні для здобуття відповідних професійних кваліфікацій (за</w:t>
      </w:r>
      <w:r w:rsidRPr="00EB0070">
        <w:rPr>
          <w:rFonts w:ascii="Times New Roman" w:hAnsi="Times New Roman"/>
          <w:sz w:val="28"/>
          <w:szCs w:val="28"/>
          <w:lang w:val="uk-UA"/>
        </w:rPr>
        <w:t xml:space="preserve"> </w:t>
      </w:r>
      <w:r w:rsidRPr="00EB0070">
        <w:rPr>
          <w:rFonts w:ascii="Times New Roman" w:hAnsi="Times New Roman"/>
          <w:b/>
          <w:bCs/>
          <w:sz w:val="28"/>
          <w:szCs w:val="28"/>
          <w:lang w:val="uk-UA"/>
        </w:rPr>
        <w:t>наявності)</w:t>
      </w:r>
    </w:p>
    <w:p w14:paraId="206BA0AC" w14:textId="77777777" w:rsidR="00E7725D" w:rsidRPr="00EB0070" w:rsidRDefault="00E7725D" w:rsidP="00EB0070">
      <w:pPr>
        <w:shd w:val="clear" w:color="auto" w:fill="FFFFFF"/>
        <w:tabs>
          <w:tab w:val="left" w:pos="1134"/>
        </w:tabs>
        <w:spacing w:after="0" w:line="240" w:lineRule="auto"/>
        <w:ind w:firstLine="567"/>
        <w:jc w:val="both"/>
        <w:rPr>
          <w:rFonts w:ascii="Times New Roman" w:hAnsi="Times New Roman"/>
          <w:sz w:val="28"/>
          <w:szCs w:val="28"/>
          <w:lang w:val="uk-UA"/>
        </w:rPr>
      </w:pPr>
    </w:p>
    <w:p w14:paraId="5BFFB8D5" w14:textId="77777777" w:rsidR="00E7725D" w:rsidRPr="00EB0070" w:rsidRDefault="00E7725D" w:rsidP="00EB0070">
      <w:pPr>
        <w:shd w:val="clear" w:color="auto" w:fill="FFFFFF"/>
        <w:tabs>
          <w:tab w:val="left" w:pos="1134"/>
        </w:tabs>
        <w:spacing w:after="0" w:line="240" w:lineRule="auto"/>
        <w:ind w:firstLine="567"/>
        <w:jc w:val="both"/>
        <w:rPr>
          <w:rFonts w:ascii="Times New Roman" w:hAnsi="Times New Roman"/>
          <w:sz w:val="28"/>
          <w:szCs w:val="28"/>
          <w:lang w:val="uk-UA"/>
        </w:rPr>
      </w:pPr>
      <w:r w:rsidRPr="00EB0070">
        <w:rPr>
          <w:rFonts w:ascii="Times New Roman" w:hAnsi="Times New Roman"/>
          <w:sz w:val="28"/>
          <w:szCs w:val="28"/>
          <w:lang w:val="uk-UA"/>
        </w:rPr>
        <w:t>За відсутності відповідних норм законодавства та професійних стандартів робиться запис: «Вимоги законодавства та/або професійних стандартів відсутні».</w:t>
      </w:r>
    </w:p>
    <w:p w14:paraId="7C62A5C2" w14:textId="77777777" w:rsidR="00E7725D" w:rsidRPr="00EB0070" w:rsidRDefault="00E7725D" w:rsidP="00EB0070">
      <w:pPr>
        <w:tabs>
          <w:tab w:val="left" w:pos="1134"/>
        </w:tabs>
        <w:spacing w:after="0" w:line="240" w:lineRule="auto"/>
        <w:ind w:firstLine="567"/>
        <w:jc w:val="both"/>
        <w:rPr>
          <w:rFonts w:ascii="Times New Roman" w:hAnsi="Times New Roman"/>
          <w:b/>
          <w:bCs/>
          <w:sz w:val="28"/>
          <w:szCs w:val="28"/>
          <w:lang w:val="uk-UA"/>
        </w:rPr>
      </w:pPr>
    </w:p>
    <w:p w14:paraId="6F7DF045" w14:textId="77777777" w:rsidR="00E7725D" w:rsidRPr="00EB0070" w:rsidRDefault="00E7725D" w:rsidP="00EB0070">
      <w:pPr>
        <w:widowControl w:val="0"/>
        <w:spacing w:after="0" w:line="240" w:lineRule="auto"/>
        <w:ind w:firstLine="567"/>
        <w:rPr>
          <w:rFonts w:ascii="Times New Roman" w:hAnsi="Times New Roman"/>
          <w:b/>
          <w:sz w:val="28"/>
          <w:szCs w:val="28"/>
          <w:lang w:val="uk-UA" w:eastAsia="uk-UA"/>
        </w:rPr>
      </w:pPr>
      <w:r w:rsidRPr="00EB0070">
        <w:rPr>
          <w:rFonts w:ascii="Times New Roman" w:hAnsi="Times New Roman"/>
          <w:b/>
          <w:bCs/>
          <w:sz w:val="28"/>
          <w:szCs w:val="28"/>
          <w:lang w:val="uk-UA"/>
        </w:rPr>
        <w:t xml:space="preserve">XIІ. Перелік нормативних документів, на яких базується Стандарт вищої освіти  </w:t>
      </w:r>
    </w:p>
    <w:p w14:paraId="4D777D61" w14:textId="77777777" w:rsidR="00E7725D" w:rsidRPr="00EB0070" w:rsidRDefault="00E7725D" w:rsidP="00EB0070">
      <w:pPr>
        <w:widowControl w:val="0"/>
        <w:spacing w:after="0" w:line="240" w:lineRule="auto"/>
        <w:jc w:val="center"/>
        <w:rPr>
          <w:rFonts w:ascii="Times New Roman" w:hAnsi="Times New Roman"/>
          <w:b/>
          <w:sz w:val="28"/>
          <w:szCs w:val="28"/>
          <w:lang w:val="uk-UA" w:eastAsia="uk-UA"/>
        </w:rPr>
      </w:pPr>
    </w:p>
    <w:p w14:paraId="7C11C4E1" w14:textId="77777777" w:rsidR="00E7725D" w:rsidRPr="00EB0070" w:rsidRDefault="00E7725D" w:rsidP="00EB0070">
      <w:pPr>
        <w:widowControl w:val="0"/>
        <w:spacing w:after="0" w:line="240" w:lineRule="auto"/>
        <w:ind w:firstLine="567"/>
        <w:jc w:val="both"/>
        <w:rPr>
          <w:rFonts w:ascii="Times New Roman" w:hAnsi="Times New Roman"/>
          <w:b/>
          <w:bCs/>
          <w:iCs/>
          <w:sz w:val="28"/>
          <w:szCs w:val="28"/>
          <w:lang w:val="uk-UA" w:eastAsia="uk-UA"/>
        </w:rPr>
      </w:pPr>
      <w:r w:rsidRPr="00EB0070">
        <w:rPr>
          <w:rFonts w:ascii="Times New Roman" w:hAnsi="Times New Roman"/>
          <w:b/>
          <w:bCs/>
          <w:iCs/>
          <w:sz w:val="28"/>
          <w:szCs w:val="28"/>
          <w:lang w:val="uk-UA" w:eastAsia="uk-UA"/>
        </w:rPr>
        <w:t>Нормативні документи:</w:t>
      </w:r>
    </w:p>
    <w:p w14:paraId="50BAF95A" w14:textId="77777777" w:rsidR="00E7725D" w:rsidRPr="00EB0070" w:rsidRDefault="00E7725D" w:rsidP="00EB0070">
      <w:pPr>
        <w:pStyle w:val="a9"/>
        <w:widowControl w:val="0"/>
        <w:numPr>
          <w:ilvl w:val="0"/>
          <w:numId w:val="11"/>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Закон України «Про вищу освіту» від 11.03.2026, № 1556-VII. Режим доступу: </w:t>
      </w:r>
      <w:hyperlink r:id="rId7" w:anchor="Text" w:history="1">
        <w:r w:rsidRPr="00EB0070">
          <w:rPr>
            <w:rStyle w:val="af0"/>
            <w:rFonts w:ascii="Times New Roman" w:hAnsi="Times New Roman"/>
            <w:color w:val="auto"/>
            <w:sz w:val="28"/>
            <w:szCs w:val="28"/>
            <w:u w:val="none"/>
            <w:lang w:val="uk-UA"/>
          </w:rPr>
          <w:t>https://zakon.rada.gov.ua/laws/show/1556-18#Text</w:t>
        </w:r>
      </w:hyperlink>
      <w:r w:rsidRPr="00EB0070">
        <w:rPr>
          <w:rFonts w:ascii="Times New Roman" w:hAnsi="Times New Roman"/>
          <w:sz w:val="28"/>
          <w:szCs w:val="28"/>
          <w:lang w:val="uk-UA"/>
        </w:rPr>
        <w:t>.</w:t>
      </w:r>
    </w:p>
    <w:p w14:paraId="2FFCD739" w14:textId="77777777" w:rsidR="00E7725D" w:rsidRPr="00EB0070" w:rsidRDefault="00E7725D" w:rsidP="00EB0070">
      <w:pPr>
        <w:pStyle w:val="a9"/>
        <w:widowControl w:val="0"/>
        <w:numPr>
          <w:ilvl w:val="0"/>
          <w:numId w:val="11"/>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Закон України «Про освіту» від 01.01.2026, № 2145-VІII. Режим доступу: </w:t>
      </w:r>
      <w:hyperlink r:id="rId8" w:history="1">
        <w:r w:rsidRPr="00EB0070">
          <w:rPr>
            <w:rStyle w:val="af0"/>
            <w:rFonts w:ascii="Times New Roman" w:hAnsi="Times New Roman"/>
            <w:color w:val="auto"/>
            <w:sz w:val="28"/>
            <w:szCs w:val="28"/>
            <w:u w:val="none"/>
            <w:lang w:val="uk-UA"/>
          </w:rPr>
          <w:t>http://zakon5.rada.gov.ua/laws/show/2145-19</w:t>
        </w:r>
      </w:hyperlink>
      <w:r w:rsidRPr="00EB0070">
        <w:rPr>
          <w:rFonts w:ascii="Times New Roman" w:hAnsi="Times New Roman"/>
          <w:sz w:val="28"/>
          <w:szCs w:val="28"/>
          <w:lang w:val="uk-UA"/>
        </w:rPr>
        <w:t>.</w:t>
      </w:r>
    </w:p>
    <w:p w14:paraId="11D98445" w14:textId="77777777" w:rsidR="00E7725D" w:rsidRPr="00EB0070" w:rsidRDefault="00E7725D" w:rsidP="00EB0070">
      <w:pPr>
        <w:pStyle w:val="a9"/>
        <w:widowControl w:val="0"/>
        <w:numPr>
          <w:ilvl w:val="0"/>
          <w:numId w:val="11"/>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 Указ Президента України «Про Цілі сталого розвитку України на період до 2030 року» від 30.09.2019, № 722/2019. Режим доступу: https://zakon.rada.gov.ua/laws/show/722/2019#Text.</w:t>
      </w:r>
    </w:p>
    <w:p w14:paraId="60B40762" w14:textId="77777777" w:rsidR="00E7725D" w:rsidRPr="00EB0070" w:rsidRDefault="00E7725D" w:rsidP="00EB0070">
      <w:pPr>
        <w:pStyle w:val="a9"/>
        <w:widowControl w:val="0"/>
        <w:numPr>
          <w:ilvl w:val="0"/>
          <w:numId w:val="11"/>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Постанова Кабінету Міністрів України «Національна рамка кваліфікацій». Редакція від 07.02.2026, № 1341-2011-п. Режим доступу: </w:t>
      </w:r>
      <w:hyperlink r:id="rId9" w:history="1">
        <w:r w:rsidRPr="00EB0070">
          <w:rPr>
            <w:rStyle w:val="af0"/>
            <w:rFonts w:ascii="Times New Roman" w:hAnsi="Times New Roman"/>
            <w:color w:val="auto"/>
            <w:sz w:val="28"/>
            <w:szCs w:val="28"/>
            <w:u w:val="none"/>
            <w:lang w:val="uk-UA"/>
          </w:rPr>
          <w:t>http://zakon4.rada.gov.ua/laws/show/1341-2011-п</w:t>
        </w:r>
      </w:hyperlink>
      <w:r w:rsidRPr="00EB0070">
        <w:rPr>
          <w:rFonts w:ascii="Times New Roman" w:hAnsi="Times New Roman"/>
          <w:sz w:val="28"/>
          <w:szCs w:val="28"/>
          <w:lang w:val="uk-UA"/>
        </w:rPr>
        <w:t>.</w:t>
      </w:r>
    </w:p>
    <w:p w14:paraId="758C1CE8" w14:textId="77777777" w:rsidR="00E7725D" w:rsidRPr="00EB0070" w:rsidRDefault="00E7725D" w:rsidP="00EB0070">
      <w:pPr>
        <w:pStyle w:val="a9"/>
        <w:widowControl w:val="0"/>
        <w:numPr>
          <w:ilvl w:val="0"/>
          <w:numId w:val="11"/>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Методичні рекомендації щодо розроблення стандартів вищої освіти. Наказ Міністерства освіти і науки України від 27.03.2025, № 512. Режим доступу: </w:t>
      </w:r>
      <w:hyperlink r:id="rId10" w:history="1">
        <w:r w:rsidRPr="00EB0070">
          <w:rPr>
            <w:rStyle w:val="af0"/>
            <w:rFonts w:ascii="Times New Roman" w:hAnsi="Times New Roman"/>
            <w:color w:val="auto"/>
            <w:sz w:val="28"/>
            <w:szCs w:val="28"/>
            <w:u w:val="none"/>
            <w:lang w:val="uk-UA"/>
          </w:rPr>
          <w:t>https://mon.gov.ua/static-objects/mon/sites/1/vishcha-osvita/2025/03/27/nakaz-mon-512-vid-27-03-2025.pdf</w:t>
        </w:r>
      </w:hyperlink>
      <w:r w:rsidRPr="00EB0070">
        <w:rPr>
          <w:rFonts w:ascii="Times New Roman" w:hAnsi="Times New Roman"/>
          <w:sz w:val="28"/>
          <w:szCs w:val="28"/>
          <w:lang w:val="uk-UA"/>
        </w:rPr>
        <w:t>.</w:t>
      </w:r>
    </w:p>
    <w:p w14:paraId="1B3DD61D" w14:textId="77777777" w:rsidR="00E7725D" w:rsidRPr="00EB0070" w:rsidRDefault="00E7725D" w:rsidP="00EB0070">
      <w:pPr>
        <w:pStyle w:val="a9"/>
        <w:widowControl w:val="0"/>
        <w:numPr>
          <w:ilvl w:val="0"/>
          <w:numId w:val="11"/>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Постанова Кабінету Міністрів України «Про внесення змін до переліку галузей знань і спеціальностей, за якими здійснюється підготовка здобувачів вищої та фахової передвищої освіти» від 30.08.2024, № 1021-2024-п. Режим доступу: </w:t>
      </w:r>
      <w:hyperlink r:id="rId11" w:anchor="Text" w:history="1">
        <w:r w:rsidRPr="00EB0070">
          <w:rPr>
            <w:rStyle w:val="af0"/>
            <w:rFonts w:ascii="Times New Roman" w:hAnsi="Times New Roman"/>
            <w:color w:val="auto"/>
            <w:sz w:val="28"/>
            <w:szCs w:val="28"/>
            <w:u w:val="none"/>
            <w:lang w:val="uk-UA"/>
          </w:rPr>
          <w:t>https://zakon.rada.gov.ua/laws/show/1021-2024-%D0%BF#Text</w:t>
        </w:r>
      </w:hyperlink>
      <w:r w:rsidRPr="00EB0070">
        <w:rPr>
          <w:rFonts w:ascii="Times New Roman" w:hAnsi="Times New Roman"/>
          <w:sz w:val="28"/>
          <w:szCs w:val="28"/>
          <w:lang w:val="uk-UA"/>
        </w:rPr>
        <w:t>.</w:t>
      </w:r>
    </w:p>
    <w:p w14:paraId="2E4BC451" w14:textId="77777777" w:rsidR="00E7725D" w:rsidRPr="00EB0070" w:rsidRDefault="00E7725D" w:rsidP="00EB0070">
      <w:pPr>
        <w:pStyle w:val="a9"/>
        <w:widowControl w:val="0"/>
        <w:numPr>
          <w:ilvl w:val="0"/>
          <w:numId w:val="11"/>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Національний класифікатор України: Класифікатор професій ДК 003:2010. Редакція від 13.12.2024, № va327609-10. Режим доступу: </w:t>
      </w:r>
      <w:hyperlink r:id="rId12" w:history="1">
        <w:r w:rsidRPr="00EB0070">
          <w:rPr>
            <w:rStyle w:val="af0"/>
            <w:rFonts w:ascii="Times New Roman" w:hAnsi="Times New Roman"/>
            <w:color w:val="auto"/>
            <w:sz w:val="28"/>
            <w:szCs w:val="28"/>
            <w:u w:val="none"/>
            <w:lang w:val="uk-UA"/>
          </w:rPr>
          <w:t>https://zakon.rada.gov.ua/rada/show/va327609-10</w:t>
        </w:r>
      </w:hyperlink>
      <w:r w:rsidRPr="00EB0070">
        <w:rPr>
          <w:rFonts w:ascii="Times New Roman" w:hAnsi="Times New Roman"/>
          <w:sz w:val="28"/>
          <w:szCs w:val="28"/>
          <w:lang w:val="uk-UA"/>
        </w:rPr>
        <w:t>.</w:t>
      </w:r>
    </w:p>
    <w:p w14:paraId="2BB73098" w14:textId="77777777" w:rsidR="00E7725D" w:rsidRPr="00EB0070" w:rsidRDefault="00E7725D" w:rsidP="00EB0070">
      <w:pPr>
        <w:pStyle w:val="a9"/>
        <w:widowControl w:val="0"/>
        <w:numPr>
          <w:ilvl w:val="0"/>
          <w:numId w:val="11"/>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EB0070">
        <w:rPr>
          <w:rFonts w:ascii="Times New Roman" w:hAnsi="Times New Roman"/>
          <w:sz w:val="28"/>
          <w:szCs w:val="28"/>
          <w:lang w:val="uk-UA"/>
        </w:rPr>
        <w:t>International</w:t>
      </w:r>
      <w:proofErr w:type="spellEnd"/>
      <w:r w:rsidRPr="00EB0070">
        <w:rPr>
          <w:rFonts w:ascii="Times New Roman" w:hAnsi="Times New Roman"/>
          <w:sz w:val="28"/>
          <w:szCs w:val="28"/>
          <w:lang w:val="uk-UA"/>
        </w:rPr>
        <w:t xml:space="preserve"> Standard </w:t>
      </w:r>
      <w:proofErr w:type="spellStart"/>
      <w:r w:rsidRPr="00EB0070">
        <w:rPr>
          <w:rFonts w:ascii="Times New Roman" w:hAnsi="Times New Roman"/>
          <w:sz w:val="28"/>
          <w:szCs w:val="28"/>
          <w:lang w:val="uk-UA"/>
        </w:rPr>
        <w:t>Classification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of</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Education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Fields</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of</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education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and</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training</w:t>
      </w:r>
      <w:proofErr w:type="spellEnd"/>
      <w:r w:rsidRPr="00EB0070">
        <w:rPr>
          <w:rFonts w:ascii="Times New Roman" w:hAnsi="Times New Roman"/>
          <w:sz w:val="28"/>
          <w:szCs w:val="28"/>
          <w:lang w:val="uk-UA"/>
        </w:rPr>
        <w:t xml:space="preserve"> 2013 (ISCED-F 2013) – </w:t>
      </w:r>
      <w:proofErr w:type="spellStart"/>
      <w:r w:rsidRPr="00EB0070">
        <w:rPr>
          <w:rFonts w:ascii="Times New Roman" w:hAnsi="Times New Roman"/>
          <w:sz w:val="28"/>
          <w:szCs w:val="28"/>
          <w:lang w:val="uk-UA"/>
        </w:rPr>
        <w:t>Detailed</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field</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descriptions</w:t>
      </w:r>
      <w:proofErr w:type="spellEnd"/>
      <w:r w:rsidRPr="00EB0070">
        <w:rPr>
          <w:rFonts w:ascii="Times New Roman" w:hAnsi="Times New Roman"/>
          <w:sz w:val="28"/>
          <w:szCs w:val="28"/>
          <w:lang w:val="uk-UA"/>
        </w:rPr>
        <w:t>. Режим доступу: https://unesdoc.unesco.org/ark:/48223/pf0000235049.</w:t>
      </w:r>
    </w:p>
    <w:p w14:paraId="2DCFF08A" w14:textId="77777777" w:rsidR="00E7725D" w:rsidRPr="00EB0070" w:rsidRDefault="00E7725D" w:rsidP="00EB0070">
      <w:pPr>
        <w:widowControl w:val="0"/>
        <w:spacing w:after="0" w:line="240" w:lineRule="auto"/>
        <w:ind w:firstLine="567"/>
        <w:contextualSpacing/>
        <w:rPr>
          <w:rFonts w:ascii="Times New Roman" w:hAnsi="Times New Roman"/>
          <w:sz w:val="28"/>
          <w:szCs w:val="28"/>
          <w:lang w:val="uk-UA"/>
        </w:rPr>
      </w:pPr>
    </w:p>
    <w:p w14:paraId="1D4BB640" w14:textId="77777777" w:rsidR="00E7725D" w:rsidRPr="00EB0070" w:rsidRDefault="00E7725D" w:rsidP="00EB0070">
      <w:pPr>
        <w:widowControl w:val="0"/>
        <w:spacing w:after="0" w:line="240" w:lineRule="auto"/>
        <w:ind w:firstLine="567"/>
        <w:contextualSpacing/>
        <w:jc w:val="both"/>
        <w:rPr>
          <w:rFonts w:ascii="Times New Roman" w:hAnsi="Times New Roman"/>
          <w:b/>
          <w:iCs/>
          <w:sz w:val="28"/>
          <w:szCs w:val="28"/>
          <w:lang w:val="uk-UA"/>
        </w:rPr>
      </w:pPr>
      <w:r w:rsidRPr="00EB0070">
        <w:rPr>
          <w:rFonts w:ascii="Times New Roman" w:hAnsi="Times New Roman"/>
          <w:b/>
          <w:iCs/>
          <w:sz w:val="28"/>
          <w:szCs w:val="28"/>
          <w:lang w:val="uk-UA"/>
        </w:rPr>
        <w:t>Інші джерела:</w:t>
      </w:r>
    </w:p>
    <w:p w14:paraId="7C9B801A" w14:textId="77777777" w:rsidR="00E7725D" w:rsidRPr="00EB0070"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EB0070">
        <w:rPr>
          <w:rFonts w:ascii="Times New Roman" w:hAnsi="Times New Roman"/>
          <w:sz w:val="28"/>
          <w:szCs w:val="28"/>
          <w:lang w:val="uk-UA"/>
        </w:rPr>
        <w:t>International</w:t>
      </w:r>
      <w:proofErr w:type="spellEnd"/>
      <w:r w:rsidRPr="00EB0070">
        <w:rPr>
          <w:rFonts w:ascii="Times New Roman" w:hAnsi="Times New Roman"/>
          <w:sz w:val="28"/>
          <w:szCs w:val="28"/>
          <w:lang w:val="uk-UA"/>
        </w:rPr>
        <w:t xml:space="preserve"> Standard </w:t>
      </w:r>
      <w:proofErr w:type="spellStart"/>
      <w:r w:rsidRPr="00EB0070">
        <w:rPr>
          <w:rFonts w:ascii="Times New Roman" w:hAnsi="Times New Roman"/>
          <w:sz w:val="28"/>
          <w:szCs w:val="28"/>
          <w:lang w:val="uk-UA"/>
        </w:rPr>
        <w:t>Classification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of</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Education</w:t>
      </w:r>
      <w:proofErr w:type="spellEnd"/>
      <w:r w:rsidRPr="00EB0070">
        <w:rPr>
          <w:rFonts w:ascii="Times New Roman" w:hAnsi="Times New Roman"/>
          <w:sz w:val="28"/>
          <w:szCs w:val="28"/>
          <w:lang w:val="uk-UA"/>
        </w:rPr>
        <w:t xml:space="preserve"> (ISCED 2011). Режим доступу: </w:t>
      </w:r>
      <w:hyperlink r:id="rId13" w:anchor=":~:text=ISCED%20was%20developed%20by%20UNESCO,facilitating%20national%20and%20international%20comparisons" w:tgtFrame="_new" w:history="1">
        <w:r w:rsidRPr="00EB0070">
          <w:rPr>
            <w:rStyle w:val="af0"/>
            <w:rFonts w:ascii="Times New Roman" w:eastAsiaTheme="majorEastAsia" w:hAnsi="Times New Roman"/>
            <w:color w:val="auto"/>
            <w:sz w:val="28"/>
            <w:szCs w:val="28"/>
            <w:u w:val="none"/>
            <w:lang w:val="uk-UA"/>
          </w:rPr>
          <w:t>https://www.datenportal.bmbf.de/portal/en/G294.html#:~:text=ISCED%20was%20developed%20by%20UNESCO,facilitating%20national%20and%20international%20comparisons</w:t>
        </w:r>
      </w:hyperlink>
      <w:r w:rsidRPr="00EB0070">
        <w:rPr>
          <w:rFonts w:ascii="Times New Roman" w:hAnsi="Times New Roman"/>
          <w:sz w:val="28"/>
          <w:szCs w:val="28"/>
          <w:lang w:val="uk-UA"/>
        </w:rPr>
        <w:t>.</w:t>
      </w:r>
    </w:p>
    <w:p w14:paraId="748E50E4" w14:textId="0CBA5758" w:rsidR="00E7725D"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ISCED </w:t>
      </w:r>
      <w:proofErr w:type="spellStart"/>
      <w:r w:rsidRPr="00EB0070">
        <w:rPr>
          <w:rFonts w:ascii="Times New Roman" w:hAnsi="Times New Roman"/>
          <w:sz w:val="28"/>
          <w:szCs w:val="28"/>
          <w:lang w:val="uk-UA"/>
        </w:rPr>
        <w:t>Fields</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of</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Education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and</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Training</w:t>
      </w:r>
      <w:proofErr w:type="spellEnd"/>
      <w:r w:rsidRPr="00EB0070">
        <w:rPr>
          <w:rFonts w:ascii="Times New Roman" w:hAnsi="Times New Roman"/>
          <w:sz w:val="28"/>
          <w:szCs w:val="28"/>
          <w:lang w:val="uk-UA"/>
        </w:rPr>
        <w:t xml:space="preserve"> 2013 (ISCED-F 2013). Режим доступу: </w:t>
      </w:r>
      <w:hyperlink r:id="rId14" w:tgtFrame="_new" w:history="1">
        <w:r w:rsidRPr="00EB0070">
          <w:rPr>
            <w:rStyle w:val="af0"/>
            <w:rFonts w:ascii="Times New Roman" w:eastAsiaTheme="majorEastAsia" w:hAnsi="Times New Roman"/>
            <w:color w:val="auto"/>
            <w:sz w:val="28"/>
            <w:szCs w:val="28"/>
            <w:u w:val="none"/>
            <w:lang w:val="uk-UA"/>
          </w:rPr>
          <w:t>http://uis.unesco.org/sites/default/files/documents/isced-fields-of-education-and-training-2013-en.pdf</w:t>
        </w:r>
      </w:hyperlink>
      <w:r w:rsidRPr="00EB0070">
        <w:rPr>
          <w:rFonts w:ascii="Times New Roman" w:hAnsi="Times New Roman"/>
          <w:sz w:val="28"/>
          <w:szCs w:val="28"/>
          <w:lang w:val="uk-UA"/>
        </w:rPr>
        <w:t>.</w:t>
      </w:r>
    </w:p>
    <w:p w14:paraId="63B57CCB" w14:textId="1CBB22D3" w:rsidR="00EB0070" w:rsidRDefault="00EB0070" w:rsidP="00EB0070">
      <w:pPr>
        <w:widowControl w:val="0"/>
        <w:tabs>
          <w:tab w:val="left" w:pos="374"/>
          <w:tab w:val="left" w:pos="567"/>
          <w:tab w:val="left" w:pos="993"/>
        </w:tabs>
        <w:spacing w:after="0" w:line="240" w:lineRule="auto"/>
        <w:jc w:val="both"/>
        <w:rPr>
          <w:rFonts w:ascii="Times New Roman" w:hAnsi="Times New Roman"/>
          <w:sz w:val="28"/>
          <w:szCs w:val="28"/>
          <w:lang w:val="uk-UA"/>
        </w:rPr>
      </w:pPr>
    </w:p>
    <w:p w14:paraId="5233C1DB" w14:textId="77777777" w:rsidR="00EB0070" w:rsidRPr="00EB0070" w:rsidRDefault="00EB0070" w:rsidP="00EB0070">
      <w:pPr>
        <w:widowControl w:val="0"/>
        <w:tabs>
          <w:tab w:val="left" w:pos="374"/>
          <w:tab w:val="left" w:pos="567"/>
          <w:tab w:val="left" w:pos="993"/>
        </w:tabs>
        <w:spacing w:after="0" w:line="240" w:lineRule="auto"/>
        <w:jc w:val="both"/>
        <w:rPr>
          <w:rFonts w:ascii="Times New Roman" w:hAnsi="Times New Roman"/>
          <w:sz w:val="28"/>
          <w:szCs w:val="28"/>
          <w:lang w:val="uk-UA"/>
        </w:rPr>
      </w:pPr>
    </w:p>
    <w:p w14:paraId="12C226F4" w14:textId="77777777" w:rsidR="00E7725D" w:rsidRPr="00EB0070"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EB0070">
        <w:rPr>
          <w:rFonts w:ascii="Times New Roman" w:hAnsi="Times New Roman"/>
          <w:sz w:val="28"/>
          <w:szCs w:val="28"/>
          <w:lang w:val="uk-UA"/>
        </w:rPr>
        <w:lastRenderedPageBreak/>
        <w:t>International</w:t>
      </w:r>
      <w:proofErr w:type="spellEnd"/>
      <w:r w:rsidRPr="00EB0070">
        <w:rPr>
          <w:rFonts w:ascii="Times New Roman" w:hAnsi="Times New Roman"/>
          <w:sz w:val="28"/>
          <w:szCs w:val="28"/>
          <w:lang w:val="uk-UA"/>
        </w:rPr>
        <w:t xml:space="preserve"> Standard </w:t>
      </w:r>
      <w:proofErr w:type="spellStart"/>
      <w:r w:rsidRPr="00EB0070">
        <w:rPr>
          <w:rFonts w:ascii="Times New Roman" w:hAnsi="Times New Roman"/>
          <w:sz w:val="28"/>
          <w:szCs w:val="28"/>
          <w:lang w:val="uk-UA"/>
        </w:rPr>
        <w:t>Classification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of</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Education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Fields</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of</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education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and</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training</w:t>
      </w:r>
      <w:proofErr w:type="spellEnd"/>
      <w:r w:rsidRPr="00EB0070">
        <w:rPr>
          <w:rFonts w:ascii="Times New Roman" w:hAnsi="Times New Roman"/>
          <w:sz w:val="28"/>
          <w:szCs w:val="28"/>
          <w:lang w:val="uk-UA"/>
        </w:rPr>
        <w:t xml:space="preserve"> 2013 (ISCED-F 2013) – </w:t>
      </w:r>
      <w:proofErr w:type="spellStart"/>
      <w:r w:rsidRPr="00EB0070">
        <w:rPr>
          <w:rFonts w:ascii="Times New Roman" w:hAnsi="Times New Roman"/>
          <w:sz w:val="28"/>
          <w:szCs w:val="28"/>
          <w:lang w:val="uk-UA"/>
        </w:rPr>
        <w:t>Detailed</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field</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descriptions</w:t>
      </w:r>
      <w:proofErr w:type="spellEnd"/>
      <w:r w:rsidRPr="00EB0070">
        <w:rPr>
          <w:rFonts w:ascii="Times New Roman" w:hAnsi="Times New Roman"/>
          <w:sz w:val="28"/>
          <w:szCs w:val="28"/>
          <w:lang w:val="uk-UA"/>
        </w:rPr>
        <w:t xml:space="preserve">. Режим доступу: </w:t>
      </w:r>
      <w:hyperlink r:id="rId15" w:tgtFrame="_new" w:history="1">
        <w:r w:rsidRPr="00EB0070">
          <w:rPr>
            <w:rStyle w:val="af0"/>
            <w:rFonts w:ascii="Times New Roman" w:eastAsiaTheme="majorEastAsia" w:hAnsi="Times New Roman"/>
            <w:color w:val="auto"/>
            <w:sz w:val="28"/>
            <w:szCs w:val="28"/>
            <w:u w:val="none"/>
            <w:lang w:val="uk-UA"/>
          </w:rPr>
          <w:t>https://uis.unesco.org/sites/default/files/documents/international-standard-classification-of-education-fields-of-education-and-training-2013-detailed-field-descriptions-2015-en.pdf</w:t>
        </w:r>
      </w:hyperlink>
      <w:r w:rsidRPr="00EB0070">
        <w:rPr>
          <w:rFonts w:ascii="Times New Roman" w:hAnsi="Times New Roman"/>
          <w:sz w:val="28"/>
          <w:szCs w:val="28"/>
          <w:lang w:val="uk-UA"/>
        </w:rPr>
        <w:t>.</w:t>
      </w:r>
    </w:p>
    <w:p w14:paraId="3D5D1650" w14:textId="77777777" w:rsidR="00E7725D" w:rsidRPr="00EB0070"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EB0070">
        <w:rPr>
          <w:rFonts w:ascii="Times New Roman" w:hAnsi="Times New Roman"/>
          <w:sz w:val="28"/>
          <w:szCs w:val="28"/>
          <w:lang w:val="uk-UA"/>
        </w:rPr>
        <w:t>Council</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Recommendation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of</w:t>
      </w:r>
      <w:proofErr w:type="spellEnd"/>
      <w:r w:rsidRPr="00EB0070">
        <w:rPr>
          <w:rFonts w:ascii="Times New Roman" w:hAnsi="Times New Roman"/>
          <w:sz w:val="28"/>
          <w:szCs w:val="28"/>
          <w:lang w:val="uk-UA"/>
        </w:rPr>
        <w:t xml:space="preserve"> 22 </w:t>
      </w:r>
      <w:proofErr w:type="spellStart"/>
      <w:r w:rsidRPr="00EB0070">
        <w:rPr>
          <w:rFonts w:ascii="Times New Roman" w:hAnsi="Times New Roman"/>
          <w:sz w:val="28"/>
          <w:szCs w:val="28"/>
          <w:lang w:val="uk-UA"/>
        </w:rPr>
        <w:t>May</w:t>
      </w:r>
      <w:proofErr w:type="spellEnd"/>
      <w:r w:rsidRPr="00EB0070">
        <w:rPr>
          <w:rFonts w:ascii="Times New Roman" w:hAnsi="Times New Roman"/>
          <w:sz w:val="28"/>
          <w:szCs w:val="28"/>
          <w:lang w:val="uk-UA"/>
        </w:rPr>
        <w:t xml:space="preserve"> 2018 </w:t>
      </w:r>
      <w:proofErr w:type="spellStart"/>
      <w:r w:rsidRPr="00EB0070">
        <w:rPr>
          <w:rFonts w:ascii="Times New Roman" w:hAnsi="Times New Roman"/>
          <w:sz w:val="28"/>
          <w:szCs w:val="28"/>
          <w:lang w:val="uk-UA"/>
        </w:rPr>
        <w:t>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key</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competences</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for</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lifelong</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learning</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Text</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with</w:t>
      </w:r>
      <w:proofErr w:type="spellEnd"/>
      <w:r w:rsidRPr="00EB0070">
        <w:rPr>
          <w:rFonts w:ascii="Times New Roman" w:hAnsi="Times New Roman"/>
          <w:sz w:val="28"/>
          <w:szCs w:val="28"/>
          <w:lang w:val="uk-UA"/>
        </w:rPr>
        <w:t xml:space="preserve"> EEA </w:t>
      </w:r>
      <w:proofErr w:type="spellStart"/>
      <w:r w:rsidRPr="00EB0070">
        <w:rPr>
          <w:rFonts w:ascii="Times New Roman" w:hAnsi="Times New Roman"/>
          <w:sz w:val="28"/>
          <w:szCs w:val="28"/>
          <w:lang w:val="uk-UA"/>
        </w:rPr>
        <w:t>relevance</w:t>
      </w:r>
      <w:proofErr w:type="spellEnd"/>
      <w:r w:rsidRPr="00EB0070">
        <w:rPr>
          <w:rFonts w:ascii="Times New Roman" w:hAnsi="Times New Roman"/>
          <w:sz w:val="28"/>
          <w:szCs w:val="28"/>
          <w:lang w:val="uk-UA"/>
        </w:rPr>
        <w:t xml:space="preserve">). Режим доступу: </w:t>
      </w:r>
      <w:hyperlink r:id="rId16" w:tgtFrame="_new" w:history="1">
        <w:r w:rsidRPr="00EB0070">
          <w:rPr>
            <w:rStyle w:val="af0"/>
            <w:rFonts w:ascii="Times New Roman" w:eastAsiaTheme="majorEastAsia" w:hAnsi="Times New Roman"/>
            <w:color w:val="auto"/>
            <w:sz w:val="28"/>
            <w:szCs w:val="28"/>
            <w:u w:val="none"/>
            <w:lang w:val="uk-UA"/>
          </w:rPr>
          <w:t>https://eur-lex.europa.eu/legal-content/EN/TXT/?uri=uriserv:OJ.C_.2018.189.01.0001.01.ENG&amp;toc=OJ:C:2018:189:TOC</w:t>
        </w:r>
      </w:hyperlink>
      <w:r w:rsidRPr="00EB0070">
        <w:rPr>
          <w:rFonts w:ascii="Times New Roman" w:hAnsi="Times New Roman"/>
          <w:sz w:val="28"/>
          <w:szCs w:val="28"/>
          <w:lang w:val="uk-UA"/>
        </w:rPr>
        <w:t>.</w:t>
      </w:r>
    </w:p>
    <w:p w14:paraId="372DD354" w14:textId="77777777" w:rsidR="00E7725D" w:rsidRPr="00EB0070"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EB0070">
        <w:rPr>
          <w:rFonts w:ascii="Times New Roman" w:hAnsi="Times New Roman"/>
          <w:sz w:val="28"/>
          <w:szCs w:val="28"/>
          <w:lang w:val="uk-UA"/>
        </w:rPr>
        <w:t>The</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European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Qualifications</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Framework</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Supporting</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Learning</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Work</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and</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Cross-Border</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Mobility</w:t>
      </w:r>
      <w:proofErr w:type="spellEnd"/>
      <w:r w:rsidRPr="00EB0070">
        <w:rPr>
          <w:rFonts w:ascii="Times New Roman" w:hAnsi="Times New Roman"/>
          <w:sz w:val="28"/>
          <w:szCs w:val="28"/>
          <w:lang w:val="uk-UA"/>
        </w:rPr>
        <w:t xml:space="preserve">. Режим доступу: </w:t>
      </w:r>
      <w:hyperlink r:id="rId17" w:tgtFrame="_new" w:history="1">
        <w:r w:rsidRPr="00EB0070">
          <w:rPr>
            <w:rStyle w:val="af0"/>
            <w:rFonts w:ascii="Times New Roman" w:eastAsiaTheme="majorEastAsia" w:hAnsi="Times New Roman"/>
            <w:color w:val="auto"/>
            <w:sz w:val="28"/>
            <w:szCs w:val="28"/>
            <w:u w:val="none"/>
            <w:lang w:val="uk-UA"/>
          </w:rPr>
          <w:t>http://www.ehea.info/Upload/TPG_A_QF_RO_MK_1_EQF_Brochure.pdf</w:t>
        </w:r>
      </w:hyperlink>
      <w:r w:rsidRPr="00EB0070">
        <w:rPr>
          <w:rFonts w:ascii="Times New Roman" w:hAnsi="Times New Roman"/>
          <w:sz w:val="28"/>
          <w:szCs w:val="28"/>
          <w:lang w:val="uk-UA"/>
        </w:rPr>
        <w:t>.</w:t>
      </w:r>
    </w:p>
    <w:p w14:paraId="7411164E" w14:textId="77777777" w:rsidR="00E7725D" w:rsidRPr="00EB0070"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QF-EHEA – </w:t>
      </w:r>
      <w:proofErr w:type="spellStart"/>
      <w:r w:rsidRPr="00EB0070">
        <w:rPr>
          <w:rFonts w:ascii="Times New Roman" w:hAnsi="Times New Roman"/>
          <w:sz w:val="28"/>
          <w:szCs w:val="28"/>
          <w:lang w:val="uk-UA"/>
        </w:rPr>
        <w:t>Qualification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Framework</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of</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the</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European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Higher</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Education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Area</w:t>
      </w:r>
      <w:proofErr w:type="spellEnd"/>
      <w:r w:rsidRPr="00EB0070">
        <w:rPr>
          <w:rFonts w:ascii="Times New Roman" w:hAnsi="Times New Roman"/>
          <w:sz w:val="28"/>
          <w:szCs w:val="28"/>
          <w:lang w:val="uk-UA"/>
        </w:rPr>
        <w:t>. Режим доступу: http://www.ehea.info.</w:t>
      </w:r>
    </w:p>
    <w:p w14:paraId="4E91918A" w14:textId="77777777" w:rsidR="00E7725D" w:rsidRPr="00EB0070"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Стандарти та рекомендації щодо забезпечення якості в Європейському просторі вищої освіти (ESG). Режим доступу: </w:t>
      </w:r>
      <w:hyperlink r:id="rId18" w:tgtFrame="_new" w:history="1">
        <w:r w:rsidRPr="00EB0070">
          <w:rPr>
            <w:rStyle w:val="af0"/>
            <w:rFonts w:ascii="Times New Roman" w:eastAsiaTheme="majorEastAsia" w:hAnsi="Times New Roman"/>
            <w:color w:val="auto"/>
            <w:sz w:val="28"/>
            <w:szCs w:val="28"/>
            <w:u w:val="none"/>
            <w:lang w:val="uk-UA"/>
          </w:rPr>
          <w:t>https://ihed.org.ua/wp-content/uploads/2018/10/04_2016_ESG_2015.pdf</w:t>
        </w:r>
      </w:hyperlink>
      <w:r w:rsidRPr="00EB0070">
        <w:rPr>
          <w:rFonts w:ascii="Times New Roman" w:hAnsi="Times New Roman"/>
          <w:sz w:val="28"/>
          <w:szCs w:val="28"/>
          <w:lang w:val="uk-UA"/>
        </w:rPr>
        <w:t>.</w:t>
      </w:r>
    </w:p>
    <w:p w14:paraId="418947DB" w14:textId="77777777" w:rsidR="00E7725D" w:rsidRPr="00EB0070"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EB0070">
        <w:rPr>
          <w:rFonts w:ascii="Times New Roman" w:hAnsi="Times New Roman"/>
          <w:sz w:val="28"/>
          <w:szCs w:val="28"/>
          <w:lang w:val="uk-UA"/>
        </w:rPr>
        <w:t>Higher</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Education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in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the</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World</w:t>
      </w:r>
      <w:proofErr w:type="spellEnd"/>
      <w:r w:rsidRPr="00EB0070">
        <w:rPr>
          <w:rFonts w:ascii="Times New Roman" w:hAnsi="Times New Roman"/>
          <w:sz w:val="28"/>
          <w:szCs w:val="28"/>
          <w:lang w:val="uk-UA"/>
        </w:rPr>
        <w:t xml:space="preserve"> 8 – </w:t>
      </w:r>
      <w:proofErr w:type="spellStart"/>
      <w:r w:rsidRPr="00EB0070">
        <w:rPr>
          <w:rFonts w:ascii="Times New Roman" w:hAnsi="Times New Roman"/>
          <w:sz w:val="28"/>
          <w:szCs w:val="28"/>
          <w:lang w:val="uk-UA"/>
        </w:rPr>
        <w:t>Special</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issue</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New</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Visions</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for</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Higher</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Education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towards</w:t>
      </w:r>
      <w:proofErr w:type="spellEnd"/>
      <w:r w:rsidRPr="00EB0070">
        <w:rPr>
          <w:rFonts w:ascii="Times New Roman" w:hAnsi="Times New Roman"/>
          <w:sz w:val="28"/>
          <w:szCs w:val="28"/>
          <w:lang w:val="uk-UA"/>
        </w:rPr>
        <w:t xml:space="preserve"> 2030. </w:t>
      </w:r>
      <w:proofErr w:type="spellStart"/>
      <w:r w:rsidRPr="00EB0070">
        <w:rPr>
          <w:rFonts w:ascii="Times New Roman" w:hAnsi="Times New Roman"/>
          <w:sz w:val="28"/>
          <w:szCs w:val="28"/>
          <w:lang w:val="uk-UA"/>
        </w:rPr>
        <w:t>Barcelona</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GUNi</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May</w:t>
      </w:r>
      <w:proofErr w:type="spellEnd"/>
      <w:r w:rsidRPr="00EB0070">
        <w:rPr>
          <w:rFonts w:ascii="Times New Roman" w:hAnsi="Times New Roman"/>
          <w:sz w:val="28"/>
          <w:szCs w:val="28"/>
          <w:lang w:val="uk-UA"/>
        </w:rPr>
        <w:t xml:space="preserve"> 2022. Режим доступу: </w:t>
      </w:r>
      <w:hyperlink r:id="rId19" w:tgtFrame="_new" w:history="1">
        <w:r w:rsidRPr="00EB0070">
          <w:rPr>
            <w:rStyle w:val="af0"/>
            <w:rFonts w:ascii="Times New Roman" w:eastAsiaTheme="majorEastAsia" w:hAnsi="Times New Roman"/>
            <w:color w:val="auto"/>
            <w:sz w:val="28"/>
            <w:szCs w:val="28"/>
            <w:u w:val="none"/>
            <w:lang w:val="uk-UA"/>
          </w:rPr>
          <w:t>https://www.guninetwork.org/files/guni_heiw_8_complete_-_new_visions_for_higher_education_towards_2030_1.pdf</w:t>
        </w:r>
      </w:hyperlink>
      <w:r w:rsidRPr="00EB0070">
        <w:rPr>
          <w:rFonts w:ascii="Times New Roman" w:hAnsi="Times New Roman"/>
          <w:sz w:val="28"/>
          <w:szCs w:val="28"/>
          <w:lang w:val="uk-UA"/>
        </w:rPr>
        <w:t>.</w:t>
      </w:r>
    </w:p>
    <w:p w14:paraId="4A96658A" w14:textId="77777777" w:rsidR="00E7725D" w:rsidRPr="00EB0070"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ЦСР У ДІЇ. Режим доступу: </w:t>
      </w:r>
      <w:hyperlink r:id="rId20" w:tgtFrame="_new" w:history="1">
        <w:r w:rsidRPr="00EB0070">
          <w:rPr>
            <w:rStyle w:val="af0"/>
            <w:rFonts w:ascii="Times New Roman" w:eastAsiaTheme="majorEastAsia" w:hAnsi="Times New Roman"/>
            <w:color w:val="auto"/>
            <w:sz w:val="28"/>
            <w:szCs w:val="28"/>
            <w:u w:val="none"/>
            <w:lang w:val="uk-UA"/>
          </w:rPr>
          <w:t>https://www.undp.org/uk/ukraine/tsili-staloho-rozvytku</w:t>
        </w:r>
      </w:hyperlink>
      <w:r w:rsidRPr="00EB0070">
        <w:rPr>
          <w:rFonts w:ascii="Times New Roman" w:hAnsi="Times New Roman"/>
          <w:sz w:val="28"/>
          <w:szCs w:val="28"/>
          <w:lang w:val="uk-UA"/>
        </w:rPr>
        <w:t>.</w:t>
      </w:r>
    </w:p>
    <w:p w14:paraId="06C235D4" w14:textId="77777777" w:rsidR="00E7725D" w:rsidRPr="00EB0070"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Рамка цифрової компетентності громадян України. Режим доступу: </w:t>
      </w:r>
      <w:hyperlink r:id="rId21" w:tgtFrame="_new" w:history="1">
        <w:r w:rsidRPr="00EB0070">
          <w:rPr>
            <w:rStyle w:val="af0"/>
            <w:rFonts w:ascii="Times New Roman" w:eastAsiaTheme="majorEastAsia" w:hAnsi="Times New Roman"/>
            <w:color w:val="auto"/>
            <w:sz w:val="28"/>
            <w:szCs w:val="28"/>
            <w:u w:val="none"/>
            <w:lang w:val="uk-UA"/>
          </w:rPr>
          <w:t>https://osvita.diia.gov.ua/uploads/1/7451-ramka_cifrovoi_kompetentnosti.pdf</w:t>
        </w:r>
      </w:hyperlink>
      <w:r w:rsidRPr="00EB0070">
        <w:rPr>
          <w:rFonts w:ascii="Times New Roman" w:hAnsi="Times New Roman"/>
          <w:sz w:val="28"/>
          <w:szCs w:val="28"/>
          <w:lang w:val="uk-UA"/>
        </w:rPr>
        <w:t>.</w:t>
      </w:r>
    </w:p>
    <w:p w14:paraId="6397BF8F" w14:textId="77777777" w:rsidR="00E7725D" w:rsidRPr="00EB0070"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Рамка компетентностей для культури демократії. Режим доступу: </w:t>
      </w:r>
      <w:hyperlink r:id="rId22" w:tgtFrame="_new" w:history="1">
        <w:r w:rsidRPr="00EB0070">
          <w:rPr>
            <w:rStyle w:val="af0"/>
            <w:rFonts w:ascii="Times New Roman" w:eastAsiaTheme="majorEastAsia" w:hAnsi="Times New Roman"/>
            <w:color w:val="auto"/>
            <w:sz w:val="28"/>
            <w:szCs w:val="28"/>
            <w:u w:val="none"/>
            <w:lang w:val="uk-UA"/>
          </w:rPr>
          <w:t>https://rm.coe.int/rf-cdc-vol-2-/168097ec96</w:t>
        </w:r>
      </w:hyperlink>
      <w:r w:rsidRPr="00EB0070">
        <w:rPr>
          <w:rFonts w:ascii="Times New Roman" w:hAnsi="Times New Roman"/>
          <w:sz w:val="28"/>
          <w:szCs w:val="28"/>
          <w:lang w:val="uk-UA"/>
        </w:rPr>
        <w:t>.</w:t>
      </w:r>
    </w:p>
    <w:p w14:paraId="4F9CBDF8" w14:textId="77777777" w:rsidR="00E7725D" w:rsidRPr="00EB0070"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TUNING </w:t>
      </w:r>
      <w:proofErr w:type="spellStart"/>
      <w:r w:rsidRPr="00EB0070">
        <w:rPr>
          <w:rFonts w:ascii="Times New Roman" w:hAnsi="Times New Roman"/>
          <w:sz w:val="28"/>
          <w:szCs w:val="28"/>
          <w:lang w:val="uk-UA"/>
        </w:rPr>
        <w:t>Educational</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Structures</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in</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Europe</w:t>
      </w:r>
      <w:proofErr w:type="spellEnd"/>
      <w:r w:rsidRPr="00EB0070">
        <w:rPr>
          <w:rFonts w:ascii="Times New Roman" w:hAnsi="Times New Roman"/>
          <w:sz w:val="28"/>
          <w:szCs w:val="28"/>
          <w:lang w:val="uk-UA"/>
        </w:rPr>
        <w:t xml:space="preserve"> (Проєкт Європейської Комісії «Налаштування освітніх систем в Європі»). Режим доступу: </w:t>
      </w:r>
      <w:hyperlink r:id="rId23" w:tgtFrame="_new" w:history="1">
        <w:r w:rsidRPr="00EB0070">
          <w:rPr>
            <w:rStyle w:val="af0"/>
            <w:rFonts w:ascii="Times New Roman" w:eastAsiaTheme="majorEastAsia" w:hAnsi="Times New Roman"/>
            <w:color w:val="auto"/>
            <w:sz w:val="28"/>
            <w:szCs w:val="28"/>
            <w:u w:val="none"/>
            <w:lang w:val="uk-UA"/>
          </w:rPr>
          <w:t>http://www.ehea.info/cid101886/tuning-educational-structures-europe.html</w:t>
        </w:r>
      </w:hyperlink>
      <w:r w:rsidRPr="00EB0070">
        <w:rPr>
          <w:rFonts w:ascii="Times New Roman" w:hAnsi="Times New Roman"/>
          <w:sz w:val="28"/>
          <w:szCs w:val="28"/>
          <w:lang w:val="uk-UA"/>
        </w:rPr>
        <w:t>.</w:t>
      </w:r>
    </w:p>
    <w:p w14:paraId="4B30B7F2" w14:textId="77777777" w:rsidR="00E7725D" w:rsidRPr="00EB0070"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Бахрушин В. Є., Винницький М. І., Захарченко В. М., Золотарьова І. О., </w:t>
      </w:r>
      <w:proofErr w:type="spellStart"/>
      <w:r w:rsidRPr="00EB0070">
        <w:rPr>
          <w:rFonts w:ascii="Times New Roman" w:hAnsi="Times New Roman"/>
          <w:sz w:val="28"/>
          <w:szCs w:val="28"/>
          <w:lang w:val="uk-UA"/>
        </w:rPr>
        <w:t>Калашнікова</w:t>
      </w:r>
      <w:proofErr w:type="spellEnd"/>
      <w:r w:rsidRPr="00EB0070">
        <w:rPr>
          <w:rFonts w:ascii="Times New Roman" w:hAnsi="Times New Roman"/>
          <w:sz w:val="28"/>
          <w:szCs w:val="28"/>
          <w:lang w:val="uk-UA"/>
        </w:rPr>
        <w:t xml:space="preserve"> С. А., Луговий В. І., </w:t>
      </w:r>
      <w:proofErr w:type="spellStart"/>
      <w:r w:rsidRPr="00EB0070">
        <w:rPr>
          <w:rFonts w:ascii="Times New Roman" w:hAnsi="Times New Roman"/>
          <w:sz w:val="28"/>
          <w:szCs w:val="28"/>
          <w:lang w:val="uk-UA"/>
        </w:rPr>
        <w:t>Мруга</w:t>
      </w:r>
      <w:proofErr w:type="spellEnd"/>
      <w:r w:rsidRPr="00EB0070">
        <w:rPr>
          <w:rFonts w:ascii="Times New Roman" w:hAnsi="Times New Roman"/>
          <w:sz w:val="28"/>
          <w:szCs w:val="28"/>
          <w:lang w:val="uk-UA"/>
        </w:rPr>
        <w:t xml:space="preserve"> М. Р., </w:t>
      </w:r>
      <w:proofErr w:type="spellStart"/>
      <w:r w:rsidRPr="00EB0070">
        <w:rPr>
          <w:rFonts w:ascii="Times New Roman" w:hAnsi="Times New Roman"/>
          <w:sz w:val="28"/>
          <w:szCs w:val="28"/>
          <w:lang w:val="uk-UA"/>
        </w:rPr>
        <w:t>Рашкевич</w:t>
      </w:r>
      <w:proofErr w:type="spellEnd"/>
      <w:r w:rsidRPr="00EB0070">
        <w:rPr>
          <w:rFonts w:ascii="Times New Roman" w:hAnsi="Times New Roman"/>
          <w:sz w:val="28"/>
          <w:szCs w:val="28"/>
          <w:lang w:val="uk-UA"/>
        </w:rPr>
        <w:t xml:space="preserve"> Ю. М., Сікорська І. М., </w:t>
      </w:r>
      <w:proofErr w:type="spellStart"/>
      <w:r w:rsidRPr="00EB0070">
        <w:rPr>
          <w:rFonts w:ascii="Times New Roman" w:hAnsi="Times New Roman"/>
          <w:sz w:val="28"/>
          <w:szCs w:val="28"/>
          <w:lang w:val="uk-UA"/>
        </w:rPr>
        <w:t>Ставицький</w:t>
      </w:r>
      <w:proofErr w:type="spellEnd"/>
      <w:r w:rsidRPr="00EB0070">
        <w:rPr>
          <w:rFonts w:ascii="Times New Roman" w:hAnsi="Times New Roman"/>
          <w:sz w:val="28"/>
          <w:szCs w:val="28"/>
          <w:lang w:val="uk-UA"/>
        </w:rPr>
        <w:t xml:space="preserve"> А. В., </w:t>
      </w:r>
      <w:proofErr w:type="spellStart"/>
      <w:r w:rsidRPr="00EB0070">
        <w:rPr>
          <w:rFonts w:ascii="Times New Roman" w:hAnsi="Times New Roman"/>
          <w:sz w:val="28"/>
          <w:szCs w:val="28"/>
          <w:lang w:val="uk-UA"/>
        </w:rPr>
        <w:t>Таланова</w:t>
      </w:r>
      <w:proofErr w:type="spellEnd"/>
      <w:r w:rsidRPr="00EB0070">
        <w:rPr>
          <w:rFonts w:ascii="Times New Roman" w:hAnsi="Times New Roman"/>
          <w:sz w:val="28"/>
          <w:szCs w:val="28"/>
          <w:lang w:val="uk-UA"/>
        </w:rPr>
        <w:t xml:space="preserve"> Ж. В., </w:t>
      </w:r>
      <w:proofErr w:type="spellStart"/>
      <w:r w:rsidRPr="00EB0070">
        <w:rPr>
          <w:rFonts w:ascii="Times New Roman" w:hAnsi="Times New Roman"/>
          <w:sz w:val="28"/>
          <w:szCs w:val="28"/>
          <w:lang w:val="uk-UA"/>
        </w:rPr>
        <w:t>Шитікова</w:t>
      </w:r>
      <w:proofErr w:type="spellEnd"/>
      <w:r w:rsidRPr="00EB0070">
        <w:rPr>
          <w:rFonts w:ascii="Times New Roman" w:hAnsi="Times New Roman"/>
          <w:sz w:val="28"/>
          <w:szCs w:val="28"/>
          <w:lang w:val="uk-UA"/>
        </w:rPr>
        <w:t xml:space="preserve"> С. П. Національний освітній глосарій: вища освіта 4-е вид., перероб. і </w:t>
      </w:r>
      <w:proofErr w:type="spellStart"/>
      <w:r w:rsidRPr="00EB0070">
        <w:rPr>
          <w:rFonts w:ascii="Times New Roman" w:hAnsi="Times New Roman"/>
          <w:sz w:val="28"/>
          <w:szCs w:val="28"/>
          <w:lang w:val="uk-UA"/>
        </w:rPr>
        <w:t>доп</w:t>
      </w:r>
      <w:proofErr w:type="spellEnd"/>
      <w:r w:rsidRPr="00EB0070">
        <w:rPr>
          <w:rFonts w:ascii="Times New Roman" w:hAnsi="Times New Roman"/>
          <w:sz w:val="28"/>
          <w:szCs w:val="28"/>
          <w:lang w:val="uk-UA"/>
        </w:rPr>
        <w:t xml:space="preserve">. </w:t>
      </w:r>
      <w:proofErr w:type="spellStart"/>
      <w:r w:rsidRPr="00EB0070">
        <w:rPr>
          <w:rFonts w:ascii="Times New Roman" w:hAnsi="Times New Roman"/>
          <w:sz w:val="28"/>
          <w:szCs w:val="28"/>
          <w:lang w:val="uk-UA"/>
        </w:rPr>
        <w:t>авт</w:t>
      </w:r>
      <w:proofErr w:type="spellEnd"/>
      <w:r w:rsidRPr="00EB0070">
        <w:rPr>
          <w:rFonts w:ascii="Times New Roman" w:hAnsi="Times New Roman"/>
          <w:sz w:val="28"/>
          <w:szCs w:val="28"/>
          <w:lang w:val="uk-UA"/>
        </w:rPr>
        <w:t xml:space="preserve">. уклад.: за ред. В. Г. Кременя, В. Є. Бахрушина, Ю. М. </w:t>
      </w:r>
      <w:proofErr w:type="spellStart"/>
      <w:r w:rsidRPr="00EB0070">
        <w:rPr>
          <w:rFonts w:ascii="Times New Roman" w:hAnsi="Times New Roman"/>
          <w:sz w:val="28"/>
          <w:szCs w:val="28"/>
          <w:lang w:val="uk-UA"/>
        </w:rPr>
        <w:t>Рашкевича</w:t>
      </w:r>
      <w:proofErr w:type="spellEnd"/>
      <w:r w:rsidRPr="00EB0070">
        <w:rPr>
          <w:rFonts w:ascii="Times New Roman" w:hAnsi="Times New Roman"/>
          <w:sz w:val="28"/>
          <w:szCs w:val="28"/>
          <w:lang w:val="uk-UA"/>
        </w:rPr>
        <w:t>. Київ, 2024. 114 с. Режим доступу: https://erasmusplus.org.ua/wp-content/uploads/2024/10/glosarijvo_2024_here_neo_ivo_napn_mon_30.09.2024.pdf.</w:t>
      </w:r>
    </w:p>
    <w:p w14:paraId="270DAB7D" w14:textId="0FF26415" w:rsidR="00E7725D"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r w:rsidRPr="00EB0070">
        <w:rPr>
          <w:rFonts w:ascii="Times New Roman" w:hAnsi="Times New Roman"/>
          <w:sz w:val="28"/>
          <w:szCs w:val="28"/>
          <w:lang w:val="uk-UA"/>
        </w:rPr>
        <w:t xml:space="preserve">Бахрушин В. Є. Стандартизація вимог до вищої освіти як інструмент забезпечення якості вищої освіти: рівні вищої освіти та предметні області. Освітня аналітика України. 2020. № 2(9). С. 50–66. Режим доступу: </w:t>
      </w:r>
      <w:hyperlink r:id="rId24" w:history="1">
        <w:r w:rsidRPr="00EB0070">
          <w:rPr>
            <w:rStyle w:val="af0"/>
            <w:rFonts w:ascii="Times New Roman" w:hAnsi="Times New Roman"/>
            <w:color w:val="auto"/>
            <w:sz w:val="28"/>
            <w:szCs w:val="28"/>
            <w:u w:val="none"/>
            <w:lang w:val="uk-UA"/>
          </w:rPr>
          <w:t>https://science.iea.gov.ua/wp-content/uploads/2020/10/4_Bakhrushin_29_2020_50_66.pdf</w:t>
        </w:r>
      </w:hyperlink>
      <w:r w:rsidRPr="00EB0070">
        <w:rPr>
          <w:rFonts w:ascii="Times New Roman" w:hAnsi="Times New Roman"/>
          <w:sz w:val="28"/>
          <w:szCs w:val="28"/>
          <w:lang w:val="uk-UA"/>
        </w:rPr>
        <w:t>.</w:t>
      </w:r>
    </w:p>
    <w:p w14:paraId="60F62A68" w14:textId="4D3F7261" w:rsidR="00EB0070" w:rsidRDefault="00EB0070" w:rsidP="00EB0070">
      <w:pPr>
        <w:widowControl w:val="0"/>
        <w:tabs>
          <w:tab w:val="left" w:pos="374"/>
          <w:tab w:val="left" w:pos="567"/>
          <w:tab w:val="left" w:pos="993"/>
        </w:tabs>
        <w:spacing w:after="0" w:line="240" w:lineRule="auto"/>
        <w:jc w:val="both"/>
        <w:rPr>
          <w:rFonts w:ascii="Times New Roman" w:hAnsi="Times New Roman"/>
          <w:sz w:val="28"/>
          <w:szCs w:val="28"/>
          <w:lang w:val="uk-UA"/>
        </w:rPr>
      </w:pPr>
    </w:p>
    <w:p w14:paraId="1613D6F9" w14:textId="44624B3F" w:rsidR="00EB0070" w:rsidRDefault="00EB0070" w:rsidP="00EB0070">
      <w:pPr>
        <w:widowControl w:val="0"/>
        <w:tabs>
          <w:tab w:val="left" w:pos="374"/>
          <w:tab w:val="left" w:pos="567"/>
          <w:tab w:val="left" w:pos="993"/>
        </w:tabs>
        <w:spacing w:after="0" w:line="240" w:lineRule="auto"/>
        <w:jc w:val="both"/>
        <w:rPr>
          <w:rFonts w:ascii="Times New Roman" w:hAnsi="Times New Roman"/>
          <w:sz w:val="28"/>
          <w:szCs w:val="28"/>
          <w:lang w:val="uk-UA"/>
        </w:rPr>
      </w:pPr>
    </w:p>
    <w:p w14:paraId="09ED7AF8" w14:textId="58A3E9F1" w:rsidR="00EB0070" w:rsidRDefault="00EB0070" w:rsidP="00EB0070">
      <w:pPr>
        <w:widowControl w:val="0"/>
        <w:tabs>
          <w:tab w:val="left" w:pos="374"/>
          <w:tab w:val="left" w:pos="567"/>
          <w:tab w:val="left" w:pos="993"/>
        </w:tabs>
        <w:spacing w:after="0" w:line="240" w:lineRule="auto"/>
        <w:jc w:val="both"/>
        <w:rPr>
          <w:rFonts w:ascii="Times New Roman" w:hAnsi="Times New Roman"/>
          <w:sz w:val="28"/>
          <w:szCs w:val="28"/>
          <w:lang w:val="uk-UA"/>
        </w:rPr>
      </w:pPr>
    </w:p>
    <w:p w14:paraId="2352B5B8" w14:textId="77777777" w:rsidR="00EB0070" w:rsidRPr="00EB0070" w:rsidRDefault="00EB0070" w:rsidP="00EB0070">
      <w:pPr>
        <w:widowControl w:val="0"/>
        <w:tabs>
          <w:tab w:val="left" w:pos="374"/>
          <w:tab w:val="left" w:pos="567"/>
          <w:tab w:val="left" w:pos="993"/>
        </w:tabs>
        <w:spacing w:after="0" w:line="240" w:lineRule="auto"/>
        <w:jc w:val="both"/>
        <w:rPr>
          <w:rFonts w:ascii="Times New Roman" w:hAnsi="Times New Roman"/>
          <w:sz w:val="28"/>
          <w:szCs w:val="28"/>
          <w:lang w:val="uk-UA"/>
        </w:rPr>
      </w:pPr>
    </w:p>
    <w:p w14:paraId="52789574" w14:textId="77777777" w:rsidR="00E7725D" w:rsidRPr="00EB0070" w:rsidRDefault="00E7725D" w:rsidP="00EB0070">
      <w:pPr>
        <w:pStyle w:val="a9"/>
        <w:widowControl w:val="0"/>
        <w:numPr>
          <w:ilvl w:val="0"/>
          <w:numId w:val="12"/>
        </w:numPr>
        <w:tabs>
          <w:tab w:val="left" w:pos="374"/>
          <w:tab w:val="left" w:pos="567"/>
          <w:tab w:val="left" w:pos="993"/>
        </w:tabs>
        <w:spacing w:after="0" w:line="240" w:lineRule="auto"/>
        <w:ind w:left="0" w:firstLine="567"/>
        <w:jc w:val="both"/>
        <w:rPr>
          <w:rFonts w:ascii="Times New Roman" w:hAnsi="Times New Roman"/>
          <w:sz w:val="28"/>
          <w:szCs w:val="28"/>
          <w:lang w:val="uk-UA"/>
        </w:rPr>
      </w:pPr>
      <w:proofErr w:type="spellStart"/>
      <w:r w:rsidRPr="00EB0070">
        <w:rPr>
          <w:rFonts w:ascii="Times New Roman" w:hAnsi="Times New Roman"/>
          <w:sz w:val="28"/>
          <w:szCs w:val="28"/>
          <w:lang w:val="uk-UA"/>
        </w:rPr>
        <w:lastRenderedPageBreak/>
        <w:t>Рашкевич</w:t>
      </w:r>
      <w:proofErr w:type="spellEnd"/>
      <w:r w:rsidRPr="00EB0070">
        <w:rPr>
          <w:rFonts w:ascii="Times New Roman" w:hAnsi="Times New Roman"/>
          <w:sz w:val="28"/>
          <w:szCs w:val="28"/>
          <w:lang w:val="uk-UA"/>
        </w:rPr>
        <w:t xml:space="preserve"> Ю. М. Болонський процес: історія, стан та перспективи. Освітня аналітика України. 2018. № 3(4). С. 5–16. Режим доступу: https://science.iea.gov.ua/wp-content/uploads/2018/12/5_16_Rashkevich.pdf.</w:t>
      </w:r>
    </w:p>
    <w:p w14:paraId="770A6212" w14:textId="77777777" w:rsidR="00E7725D" w:rsidRPr="00EB0070" w:rsidRDefault="00E7725D" w:rsidP="00EB0070">
      <w:pPr>
        <w:widowControl w:val="0"/>
        <w:spacing w:after="0" w:line="240" w:lineRule="auto"/>
        <w:contextualSpacing/>
        <w:jc w:val="center"/>
        <w:rPr>
          <w:rFonts w:ascii="Times New Roman" w:hAnsi="Times New Roman"/>
          <w:sz w:val="28"/>
          <w:szCs w:val="28"/>
          <w:lang w:val="uk-UA"/>
        </w:rPr>
      </w:pPr>
    </w:p>
    <w:p w14:paraId="6461520F" w14:textId="04110C45" w:rsidR="00E7725D" w:rsidRDefault="00E7725D" w:rsidP="00EB0070">
      <w:pPr>
        <w:widowControl w:val="0"/>
        <w:spacing w:after="0" w:line="240" w:lineRule="auto"/>
        <w:contextualSpacing/>
        <w:jc w:val="center"/>
        <w:rPr>
          <w:rFonts w:ascii="Times New Roman" w:hAnsi="Times New Roman"/>
          <w:sz w:val="28"/>
          <w:szCs w:val="28"/>
          <w:lang w:val="uk-UA"/>
        </w:rPr>
      </w:pPr>
    </w:p>
    <w:p w14:paraId="1D106E60" w14:textId="77777777" w:rsidR="00EB0070" w:rsidRPr="00EB0070" w:rsidRDefault="00EB0070" w:rsidP="00EB0070">
      <w:pPr>
        <w:widowControl w:val="0"/>
        <w:spacing w:after="0" w:line="240" w:lineRule="auto"/>
        <w:contextualSpacing/>
        <w:jc w:val="center"/>
        <w:rPr>
          <w:rFonts w:ascii="Times New Roman" w:hAnsi="Times New Roman"/>
          <w:sz w:val="28"/>
          <w:szCs w:val="28"/>
          <w:lang w:val="uk-UA"/>
        </w:rPr>
      </w:pPr>
    </w:p>
    <w:p w14:paraId="3F593D7D" w14:textId="77777777" w:rsidR="00E7725D" w:rsidRPr="00EB0070" w:rsidRDefault="00E7725D" w:rsidP="00EB0070">
      <w:pPr>
        <w:pBdr>
          <w:top w:val="nil"/>
          <w:left w:val="nil"/>
          <w:bottom w:val="nil"/>
          <w:right w:val="nil"/>
          <w:between w:val="nil"/>
        </w:pBdr>
        <w:tabs>
          <w:tab w:val="left" w:pos="1134"/>
        </w:tabs>
        <w:spacing w:after="0" w:line="240" w:lineRule="auto"/>
        <w:jc w:val="both"/>
        <w:rPr>
          <w:rFonts w:ascii="Times New Roman" w:hAnsi="Times New Roman"/>
          <w:b/>
          <w:bCs/>
          <w:color w:val="000000"/>
          <w:sz w:val="28"/>
          <w:szCs w:val="28"/>
          <w:lang w:val="uk-UA"/>
        </w:rPr>
      </w:pPr>
      <w:r w:rsidRPr="00EB0070">
        <w:rPr>
          <w:rFonts w:ascii="Times New Roman" w:hAnsi="Times New Roman"/>
          <w:b/>
          <w:bCs/>
          <w:color w:val="000000"/>
          <w:sz w:val="28"/>
          <w:szCs w:val="28"/>
          <w:lang w:val="uk-UA"/>
        </w:rPr>
        <w:t>Генеральний директор директорату</w:t>
      </w:r>
    </w:p>
    <w:p w14:paraId="5D98C36B" w14:textId="77777777" w:rsidR="00E7725D" w:rsidRPr="00EB0070" w:rsidRDefault="00E7725D" w:rsidP="00EB0070">
      <w:pPr>
        <w:tabs>
          <w:tab w:val="left" w:pos="1134"/>
          <w:tab w:val="left" w:pos="7088"/>
        </w:tabs>
        <w:spacing w:after="0" w:line="240" w:lineRule="auto"/>
        <w:jc w:val="both"/>
        <w:rPr>
          <w:rFonts w:ascii="Times New Roman" w:hAnsi="Times New Roman"/>
          <w:b/>
          <w:bCs/>
          <w:sz w:val="28"/>
          <w:szCs w:val="28"/>
          <w:lang w:val="uk-UA"/>
        </w:rPr>
      </w:pPr>
      <w:r w:rsidRPr="00EB0070">
        <w:rPr>
          <w:rFonts w:ascii="Times New Roman" w:hAnsi="Times New Roman"/>
          <w:b/>
          <w:bCs/>
          <w:sz w:val="28"/>
          <w:szCs w:val="28"/>
          <w:lang w:val="uk-UA"/>
        </w:rPr>
        <w:t>вищої освіти та освіти дорослих</w:t>
      </w:r>
      <w:r w:rsidRPr="00EB0070">
        <w:rPr>
          <w:rFonts w:ascii="Times New Roman" w:hAnsi="Times New Roman"/>
          <w:b/>
          <w:bCs/>
          <w:sz w:val="28"/>
          <w:szCs w:val="28"/>
          <w:lang w:val="uk-UA"/>
        </w:rPr>
        <w:tab/>
        <w:t xml:space="preserve">    Олег ШАРОВ</w:t>
      </w:r>
    </w:p>
    <w:p w14:paraId="4B8B1180" w14:textId="77777777" w:rsidR="005D47FE" w:rsidRPr="00EB0070" w:rsidRDefault="005D47FE" w:rsidP="00EB0070">
      <w:pPr>
        <w:tabs>
          <w:tab w:val="left" w:pos="1134"/>
        </w:tabs>
        <w:spacing w:after="0" w:line="240" w:lineRule="auto"/>
        <w:ind w:firstLine="567"/>
        <w:jc w:val="both"/>
        <w:rPr>
          <w:rFonts w:ascii="Times New Roman" w:hAnsi="Times New Roman"/>
          <w:lang w:val="uk-UA"/>
        </w:rPr>
      </w:pPr>
    </w:p>
    <w:p w14:paraId="13C36843" w14:textId="77777777" w:rsidR="00E7725D" w:rsidRPr="00EB0070" w:rsidRDefault="00E7725D" w:rsidP="00EB0070">
      <w:pPr>
        <w:tabs>
          <w:tab w:val="left" w:pos="1134"/>
        </w:tabs>
        <w:spacing w:after="0" w:line="240" w:lineRule="auto"/>
        <w:ind w:firstLine="567"/>
        <w:jc w:val="both"/>
        <w:rPr>
          <w:rFonts w:ascii="Times New Roman" w:hAnsi="Times New Roman"/>
          <w:lang w:val="uk-UA"/>
        </w:rPr>
      </w:pPr>
    </w:p>
    <w:p w14:paraId="495B514B" w14:textId="77777777" w:rsidR="000C4208" w:rsidRPr="00EB0070" w:rsidRDefault="000C4208" w:rsidP="00EB0070">
      <w:pPr>
        <w:spacing w:after="0" w:line="240" w:lineRule="auto"/>
        <w:rPr>
          <w:rFonts w:ascii="Times New Roman" w:hAnsi="Times New Roman"/>
          <w:lang w:val="uk-UA"/>
        </w:rPr>
      </w:pPr>
      <w:r w:rsidRPr="00EB0070">
        <w:rPr>
          <w:rFonts w:ascii="Times New Roman" w:hAnsi="Times New Roman"/>
          <w:lang w:val="uk-UA"/>
        </w:rPr>
        <w:br w:type="page"/>
      </w:r>
    </w:p>
    <w:p w14:paraId="6A7DDD4C" w14:textId="6EABA163" w:rsidR="00E7725D" w:rsidRPr="00EB0070" w:rsidRDefault="00E7725D" w:rsidP="00EB0070">
      <w:pPr>
        <w:widowControl w:val="0"/>
        <w:pBdr>
          <w:top w:val="nil"/>
          <w:left w:val="nil"/>
          <w:bottom w:val="nil"/>
          <w:right w:val="nil"/>
          <w:between w:val="nil"/>
        </w:pBdr>
        <w:spacing w:after="0" w:line="240" w:lineRule="auto"/>
        <w:jc w:val="center"/>
        <w:rPr>
          <w:rFonts w:ascii="Times New Roman" w:hAnsi="Times New Roman"/>
          <w:color w:val="000000"/>
          <w:sz w:val="28"/>
          <w:szCs w:val="28"/>
          <w:lang w:val="uk-UA"/>
        </w:rPr>
      </w:pPr>
      <w:r w:rsidRPr="00EB0070">
        <w:rPr>
          <w:rFonts w:ascii="Times New Roman" w:hAnsi="Times New Roman"/>
          <w:b/>
          <w:bCs/>
          <w:color w:val="000000"/>
          <w:sz w:val="28"/>
          <w:szCs w:val="28"/>
          <w:lang w:val="uk-UA"/>
        </w:rPr>
        <w:lastRenderedPageBreak/>
        <w:t>ПОЯСНЮВАЛЬНА ЗАПИСКА</w:t>
      </w:r>
    </w:p>
    <w:p w14:paraId="799F9CB3" w14:textId="77777777" w:rsidR="00E7725D" w:rsidRPr="00EB0070" w:rsidRDefault="00E7725D" w:rsidP="00EB0070">
      <w:pPr>
        <w:widowControl w:val="0"/>
        <w:pBdr>
          <w:top w:val="nil"/>
          <w:left w:val="nil"/>
          <w:bottom w:val="nil"/>
          <w:right w:val="nil"/>
          <w:between w:val="nil"/>
        </w:pBdr>
        <w:spacing w:after="0" w:line="240" w:lineRule="auto"/>
        <w:jc w:val="center"/>
        <w:rPr>
          <w:rFonts w:ascii="Times New Roman" w:hAnsi="Times New Roman"/>
          <w:b/>
          <w:bCs/>
          <w:color w:val="000000"/>
          <w:sz w:val="28"/>
          <w:szCs w:val="28"/>
          <w:lang w:val="uk-UA"/>
        </w:rPr>
      </w:pPr>
    </w:p>
    <w:p w14:paraId="7B4B7509" w14:textId="130E2387" w:rsidR="00E7725D" w:rsidRPr="00EB0070" w:rsidRDefault="00E7725D" w:rsidP="00EB0070">
      <w:pPr>
        <w:widowControl w:val="0"/>
        <w:pBdr>
          <w:top w:val="nil"/>
          <w:left w:val="nil"/>
          <w:bottom w:val="nil"/>
          <w:right w:val="nil"/>
          <w:between w:val="nil"/>
        </w:pBdr>
        <w:spacing w:after="0" w:line="240" w:lineRule="auto"/>
        <w:jc w:val="center"/>
        <w:rPr>
          <w:rFonts w:ascii="Times New Roman" w:hAnsi="Times New Roman"/>
          <w:bCs/>
          <w:sz w:val="28"/>
          <w:szCs w:val="28"/>
          <w:lang w:val="uk-UA"/>
        </w:rPr>
      </w:pPr>
      <w:r w:rsidRPr="00EB0070">
        <w:rPr>
          <w:rFonts w:ascii="Times New Roman" w:hAnsi="Times New Roman"/>
          <w:bCs/>
          <w:sz w:val="28"/>
          <w:szCs w:val="28"/>
          <w:lang w:val="uk-UA"/>
        </w:rPr>
        <w:t xml:space="preserve">вищої освіти України </w:t>
      </w:r>
      <w:r w:rsidR="00570685" w:rsidRPr="00EB0070">
        <w:rPr>
          <w:rFonts w:ascii="Times New Roman" w:hAnsi="Times New Roman"/>
          <w:sz w:val="28"/>
          <w:szCs w:val="28"/>
          <w:lang w:val="uk-UA"/>
        </w:rPr>
        <w:t>третього</w:t>
      </w:r>
      <w:r w:rsidRPr="00EB0070">
        <w:rPr>
          <w:rFonts w:ascii="Times New Roman" w:hAnsi="Times New Roman"/>
          <w:sz w:val="28"/>
          <w:szCs w:val="28"/>
          <w:lang w:val="uk-UA"/>
        </w:rPr>
        <w:t xml:space="preserve"> (</w:t>
      </w:r>
      <w:r w:rsidR="00570685" w:rsidRPr="00EB0070">
        <w:rPr>
          <w:rFonts w:ascii="Times New Roman" w:hAnsi="Times New Roman"/>
          <w:sz w:val="28"/>
          <w:szCs w:val="28"/>
          <w:lang w:val="uk-UA"/>
        </w:rPr>
        <w:t>доктор філософії</w:t>
      </w:r>
      <w:r w:rsidRPr="00EB0070">
        <w:rPr>
          <w:rFonts w:ascii="Times New Roman" w:hAnsi="Times New Roman"/>
          <w:sz w:val="28"/>
          <w:szCs w:val="28"/>
          <w:lang w:val="uk-UA"/>
        </w:rPr>
        <w:t xml:space="preserve">) рівня освіти ступеня вищої освіти – </w:t>
      </w:r>
      <w:r w:rsidR="00104435" w:rsidRPr="00EB0070">
        <w:rPr>
          <w:rFonts w:ascii="Times New Roman" w:hAnsi="Times New Roman"/>
          <w:sz w:val="28"/>
          <w:szCs w:val="28"/>
          <w:lang w:val="uk-UA"/>
        </w:rPr>
        <w:t xml:space="preserve"> доктор філософії </w:t>
      </w:r>
      <w:r w:rsidRPr="00EB0070">
        <w:rPr>
          <w:rFonts w:ascii="Times New Roman" w:hAnsi="Times New Roman"/>
          <w:sz w:val="28"/>
          <w:szCs w:val="28"/>
          <w:lang w:val="uk-UA"/>
        </w:rPr>
        <w:t xml:space="preserve">з </w:t>
      </w:r>
      <w:r w:rsidRPr="00EB0070">
        <w:rPr>
          <w:rFonts w:ascii="Times New Roman" w:hAnsi="Times New Roman"/>
          <w:bCs/>
          <w:sz w:val="28"/>
          <w:szCs w:val="28"/>
          <w:lang w:val="uk-UA"/>
        </w:rPr>
        <w:t>галузі знань Н Сільське, лісове, рибне господарство та ветеринарна медицина, спеціальність Н1 Агрономія</w:t>
      </w:r>
    </w:p>
    <w:p w14:paraId="18D5DDC5" w14:textId="77777777" w:rsidR="00E7725D" w:rsidRPr="00EB0070" w:rsidRDefault="00E7725D" w:rsidP="00EB0070">
      <w:pPr>
        <w:widowControl w:val="0"/>
        <w:pBdr>
          <w:top w:val="nil"/>
          <w:left w:val="nil"/>
          <w:bottom w:val="nil"/>
          <w:right w:val="nil"/>
          <w:between w:val="nil"/>
        </w:pBdr>
        <w:spacing w:after="0" w:line="240" w:lineRule="auto"/>
        <w:jc w:val="center"/>
        <w:rPr>
          <w:rFonts w:ascii="Times New Roman" w:hAnsi="Times New Roman"/>
          <w:bCs/>
          <w:sz w:val="28"/>
          <w:szCs w:val="28"/>
          <w:lang w:val="uk-UA"/>
        </w:rPr>
      </w:pPr>
    </w:p>
    <w:p w14:paraId="5FA9A003" w14:textId="301545F6" w:rsidR="00E7725D" w:rsidRPr="00EB0070" w:rsidRDefault="00E7725D" w:rsidP="00EB0070">
      <w:pPr>
        <w:pStyle w:val="ae"/>
        <w:ind w:firstLine="567"/>
        <w:jc w:val="both"/>
        <w:rPr>
          <w:rFonts w:ascii="Times New Roman" w:hAnsi="Times New Roman"/>
          <w:sz w:val="28"/>
          <w:szCs w:val="28"/>
          <w:highlight w:val="white"/>
          <w:lang w:val="uk-UA"/>
        </w:rPr>
      </w:pPr>
      <w:r w:rsidRPr="00EB0070">
        <w:rPr>
          <w:rFonts w:ascii="Times New Roman" w:hAnsi="Times New Roman"/>
          <w:sz w:val="28"/>
          <w:szCs w:val="28"/>
          <w:highlight w:val="white"/>
          <w:lang w:val="uk-UA"/>
        </w:rPr>
        <w:t>Стандарт вищої освіти визначає такі вимоги до освітн</w:t>
      </w:r>
      <w:r w:rsidR="00D5088F" w:rsidRPr="00EB0070">
        <w:rPr>
          <w:rFonts w:ascii="Times New Roman" w:hAnsi="Times New Roman"/>
          <w:sz w:val="28"/>
          <w:szCs w:val="28"/>
          <w:highlight w:val="white"/>
          <w:lang w:val="uk-UA"/>
        </w:rPr>
        <w:t>ьо-наукових</w:t>
      </w:r>
      <w:r w:rsidRPr="00EB0070">
        <w:rPr>
          <w:rFonts w:ascii="Times New Roman" w:hAnsi="Times New Roman"/>
          <w:sz w:val="28"/>
          <w:szCs w:val="28"/>
          <w:highlight w:val="white"/>
          <w:lang w:val="uk-UA"/>
        </w:rPr>
        <w:t xml:space="preserve"> програм підготовки </w:t>
      </w:r>
      <w:r w:rsidR="00104435" w:rsidRPr="00EB0070">
        <w:rPr>
          <w:rFonts w:ascii="Times New Roman" w:hAnsi="Times New Roman"/>
          <w:sz w:val="28"/>
          <w:szCs w:val="28"/>
          <w:highlight w:val="white"/>
          <w:lang w:val="uk-UA"/>
        </w:rPr>
        <w:t xml:space="preserve">доктор філософії </w:t>
      </w:r>
      <w:r w:rsidRPr="00EB0070">
        <w:rPr>
          <w:rFonts w:ascii="Times New Roman" w:hAnsi="Times New Roman"/>
          <w:color w:val="000000" w:themeColor="text1"/>
          <w:sz w:val="28"/>
          <w:szCs w:val="28"/>
          <w:highlight w:val="white"/>
          <w:lang w:val="uk-UA"/>
        </w:rPr>
        <w:t xml:space="preserve">зі </w:t>
      </w:r>
      <w:r w:rsidRPr="00EB0070">
        <w:rPr>
          <w:rFonts w:ascii="Times New Roman" w:hAnsi="Times New Roman"/>
          <w:sz w:val="28"/>
          <w:szCs w:val="28"/>
          <w:highlight w:val="white"/>
          <w:lang w:val="uk-UA"/>
        </w:rPr>
        <w:t xml:space="preserve">спеціальності </w:t>
      </w:r>
      <w:r w:rsidRPr="00EB0070">
        <w:rPr>
          <w:rFonts w:ascii="Times New Roman" w:hAnsi="Times New Roman"/>
          <w:bCs/>
          <w:sz w:val="28"/>
          <w:szCs w:val="28"/>
          <w:lang w:val="uk-UA"/>
        </w:rPr>
        <w:t>Н1 Агрономія</w:t>
      </w:r>
      <w:r w:rsidRPr="00EB0070">
        <w:rPr>
          <w:rFonts w:ascii="Times New Roman" w:hAnsi="Times New Roman"/>
          <w:sz w:val="28"/>
          <w:szCs w:val="28"/>
          <w:highlight w:val="white"/>
          <w:lang w:val="uk-UA"/>
        </w:rPr>
        <w:t>:</w:t>
      </w:r>
    </w:p>
    <w:p w14:paraId="096C7DF1" w14:textId="7FCC5DF0" w:rsidR="00E7725D" w:rsidRPr="00EB0070" w:rsidRDefault="00E7725D" w:rsidP="00EB0070">
      <w:pPr>
        <w:pStyle w:val="ae"/>
        <w:ind w:firstLine="567"/>
        <w:jc w:val="both"/>
        <w:rPr>
          <w:rFonts w:ascii="Times New Roman" w:hAnsi="Times New Roman"/>
          <w:color w:val="000000"/>
          <w:sz w:val="28"/>
          <w:szCs w:val="28"/>
          <w:highlight w:val="white"/>
          <w:lang w:val="uk-UA"/>
        </w:rPr>
      </w:pPr>
      <w:r w:rsidRPr="00EB0070">
        <w:rPr>
          <w:rFonts w:ascii="Times New Roman" w:hAnsi="Times New Roman"/>
          <w:color w:val="000000"/>
          <w:sz w:val="28"/>
          <w:szCs w:val="28"/>
          <w:highlight w:val="white"/>
          <w:lang w:val="uk-UA"/>
        </w:rPr>
        <w:t>обсяг кредитів ЄКТС, необхідний для здобуття зазначеного вище ступеня;</w:t>
      </w:r>
    </w:p>
    <w:p w14:paraId="7C63AEEB" w14:textId="67728AF3" w:rsidR="00E7725D" w:rsidRPr="00EB0070" w:rsidRDefault="00E7725D" w:rsidP="00EB0070">
      <w:pPr>
        <w:pStyle w:val="ae"/>
        <w:ind w:firstLine="567"/>
        <w:jc w:val="both"/>
        <w:rPr>
          <w:rFonts w:ascii="Times New Roman" w:hAnsi="Times New Roman"/>
          <w:color w:val="000000"/>
          <w:sz w:val="28"/>
          <w:szCs w:val="28"/>
          <w:highlight w:val="white"/>
          <w:lang w:val="uk-UA"/>
        </w:rPr>
      </w:pPr>
      <w:r w:rsidRPr="00EB0070">
        <w:rPr>
          <w:rFonts w:ascii="Times New Roman" w:hAnsi="Times New Roman"/>
          <w:color w:val="000000"/>
          <w:sz w:val="28"/>
          <w:szCs w:val="28"/>
          <w:highlight w:val="white"/>
          <w:lang w:val="uk-UA"/>
        </w:rPr>
        <w:t>опис предметної  області, що містить:</w:t>
      </w:r>
    </w:p>
    <w:p w14:paraId="173A6A48" w14:textId="5C1272FF" w:rsidR="00E7725D" w:rsidRPr="00EB0070" w:rsidRDefault="00E7725D" w:rsidP="00EB0070">
      <w:pPr>
        <w:pStyle w:val="ae"/>
        <w:ind w:firstLine="567"/>
        <w:jc w:val="both"/>
        <w:rPr>
          <w:rFonts w:ascii="Times New Roman" w:hAnsi="Times New Roman"/>
          <w:color w:val="000000"/>
          <w:sz w:val="28"/>
          <w:szCs w:val="28"/>
          <w:highlight w:val="white"/>
          <w:lang w:val="uk-UA"/>
        </w:rPr>
      </w:pPr>
      <w:r w:rsidRPr="00EB0070">
        <w:rPr>
          <w:rFonts w:ascii="Times New Roman" w:hAnsi="Times New Roman"/>
          <w:color w:val="000000"/>
          <w:sz w:val="28"/>
          <w:szCs w:val="28"/>
          <w:highlight w:val="white"/>
          <w:lang w:val="uk-UA"/>
        </w:rPr>
        <w:t>інформацію про об’єкт (об’єкти) вивчення та/або діяльності;</w:t>
      </w:r>
    </w:p>
    <w:p w14:paraId="013DD872" w14:textId="397B02E4" w:rsidR="00E7725D" w:rsidRPr="00EB0070" w:rsidRDefault="00E7725D" w:rsidP="00EB0070">
      <w:pPr>
        <w:pStyle w:val="ae"/>
        <w:ind w:firstLine="567"/>
        <w:jc w:val="both"/>
        <w:rPr>
          <w:rFonts w:ascii="Times New Roman" w:hAnsi="Times New Roman"/>
          <w:color w:val="000000"/>
          <w:sz w:val="28"/>
          <w:szCs w:val="28"/>
          <w:highlight w:val="white"/>
          <w:lang w:val="uk-UA"/>
        </w:rPr>
      </w:pPr>
      <w:r w:rsidRPr="00EB0070">
        <w:rPr>
          <w:rFonts w:ascii="Times New Roman" w:hAnsi="Times New Roman"/>
          <w:color w:val="000000"/>
          <w:sz w:val="28"/>
          <w:szCs w:val="28"/>
          <w:highlight w:val="white"/>
          <w:lang w:val="uk-UA"/>
        </w:rPr>
        <w:t>теоретичний зміст;</w:t>
      </w:r>
      <w:r w:rsidR="00570685" w:rsidRPr="00EB0070">
        <w:rPr>
          <w:rFonts w:ascii="Times New Roman" w:hAnsi="Times New Roman"/>
          <w:color w:val="000000"/>
          <w:sz w:val="28"/>
          <w:szCs w:val="28"/>
          <w:highlight w:val="white"/>
          <w:lang w:val="uk-UA"/>
        </w:rPr>
        <w:t xml:space="preserve"> </w:t>
      </w:r>
      <w:r w:rsidRPr="00EB0070">
        <w:rPr>
          <w:rFonts w:ascii="Times New Roman" w:hAnsi="Times New Roman"/>
          <w:color w:val="000000"/>
          <w:sz w:val="28"/>
          <w:szCs w:val="28"/>
          <w:highlight w:val="white"/>
          <w:lang w:val="uk-UA"/>
        </w:rPr>
        <w:t xml:space="preserve">методи, методики та технології, необхідні для </w:t>
      </w:r>
      <w:r w:rsidR="00570685" w:rsidRPr="00EB0070">
        <w:rPr>
          <w:rFonts w:ascii="Times New Roman" w:hAnsi="Times New Roman"/>
          <w:color w:val="000000"/>
          <w:sz w:val="28"/>
          <w:szCs w:val="28"/>
          <w:highlight w:val="white"/>
          <w:lang w:val="uk-UA"/>
        </w:rPr>
        <w:t xml:space="preserve"> </w:t>
      </w:r>
      <w:r w:rsidRPr="00EB0070">
        <w:rPr>
          <w:rFonts w:ascii="Times New Roman" w:hAnsi="Times New Roman"/>
          <w:color w:val="000000"/>
          <w:sz w:val="28"/>
          <w:szCs w:val="28"/>
          <w:highlight w:val="white"/>
          <w:lang w:val="uk-UA"/>
        </w:rPr>
        <w:t>практичного використання;</w:t>
      </w:r>
      <w:r w:rsidR="00570685" w:rsidRPr="00EB0070">
        <w:rPr>
          <w:rFonts w:ascii="Times New Roman" w:hAnsi="Times New Roman"/>
          <w:color w:val="000000"/>
          <w:sz w:val="28"/>
          <w:szCs w:val="28"/>
          <w:highlight w:val="white"/>
          <w:lang w:val="uk-UA"/>
        </w:rPr>
        <w:t xml:space="preserve"> </w:t>
      </w:r>
      <w:r w:rsidRPr="00EB0070">
        <w:rPr>
          <w:rFonts w:ascii="Times New Roman" w:hAnsi="Times New Roman"/>
          <w:color w:val="000000"/>
          <w:sz w:val="28"/>
          <w:szCs w:val="28"/>
          <w:highlight w:val="white"/>
          <w:lang w:val="uk-UA"/>
        </w:rPr>
        <w:t>інструменти та обладнання, які випускник повинен вміти використовувати у своїй професійній діяльності;</w:t>
      </w:r>
    </w:p>
    <w:p w14:paraId="3CA534AD" w14:textId="2A91FAEC" w:rsidR="00E7725D" w:rsidRPr="00EB0070" w:rsidRDefault="00E7725D" w:rsidP="00EB0070">
      <w:pPr>
        <w:pStyle w:val="ae"/>
        <w:ind w:firstLine="567"/>
        <w:jc w:val="both"/>
        <w:rPr>
          <w:rFonts w:ascii="Times New Roman" w:hAnsi="Times New Roman"/>
          <w:color w:val="000000"/>
          <w:sz w:val="28"/>
          <w:szCs w:val="28"/>
          <w:highlight w:val="white"/>
          <w:lang w:val="uk-UA"/>
        </w:rPr>
      </w:pPr>
      <w:r w:rsidRPr="00EB0070">
        <w:rPr>
          <w:rFonts w:ascii="Times New Roman" w:hAnsi="Times New Roman"/>
          <w:color w:val="000000"/>
          <w:sz w:val="28"/>
          <w:szCs w:val="28"/>
          <w:highlight w:val="white"/>
          <w:lang w:val="uk-UA"/>
        </w:rPr>
        <w:t>вимоги до освіти осіб, які можуть розпочати навчання за цією програмою;</w:t>
      </w:r>
    </w:p>
    <w:p w14:paraId="28E2B195" w14:textId="75E81CF2" w:rsidR="00E7725D" w:rsidRPr="00EB0070" w:rsidRDefault="00E7725D" w:rsidP="00EB0070">
      <w:pPr>
        <w:pStyle w:val="ae"/>
        <w:ind w:firstLine="567"/>
        <w:jc w:val="both"/>
        <w:rPr>
          <w:rFonts w:ascii="Times New Roman" w:hAnsi="Times New Roman"/>
          <w:color w:val="000000"/>
          <w:sz w:val="28"/>
          <w:szCs w:val="28"/>
          <w:highlight w:val="white"/>
          <w:lang w:val="uk-UA"/>
        </w:rPr>
      </w:pPr>
      <w:r w:rsidRPr="00EB0070">
        <w:rPr>
          <w:rFonts w:ascii="Times New Roman" w:hAnsi="Times New Roman"/>
          <w:color w:val="000000"/>
          <w:sz w:val="28"/>
          <w:szCs w:val="28"/>
          <w:highlight w:val="white"/>
          <w:lang w:val="uk-UA"/>
        </w:rPr>
        <w:t>перелік обов’язкових компетентностей випускника;</w:t>
      </w:r>
    </w:p>
    <w:p w14:paraId="1BC3732E" w14:textId="7DBAF465" w:rsidR="00E7725D" w:rsidRPr="00EB0070" w:rsidRDefault="00E7725D" w:rsidP="00EB0070">
      <w:pPr>
        <w:pStyle w:val="ae"/>
        <w:ind w:firstLine="567"/>
        <w:jc w:val="both"/>
        <w:rPr>
          <w:rFonts w:ascii="Times New Roman" w:hAnsi="Times New Roman"/>
          <w:color w:val="000000"/>
          <w:sz w:val="28"/>
          <w:szCs w:val="28"/>
          <w:highlight w:val="white"/>
          <w:lang w:val="uk-UA"/>
        </w:rPr>
      </w:pPr>
      <w:r w:rsidRPr="00EB0070">
        <w:rPr>
          <w:rFonts w:ascii="Times New Roman" w:hAnsi="Times New Roman"/>
          <w:color w:val="000000"/>
          <w:sz w:val="28"/>
          <w:szCs w:val="28"/>
          <w:highlight w:val="white"/>
          <w:lang w:val="uk-UA"/>
        </w:rPr>
        <w:t>форму (форми) атестації здобувачів вищої освіти.</w:t>
      </w:r>
    </w:p>
    <w:p w14:paraId="34265B37" w14:textId="77777777" w:rsidR="00E7725D" w:rsidRPr="00EB0070" w:rsidRDefault="00E7725D" w:rsidP="00EB0070">
      <w:pPr>
        <w:tabs>
          <w:tab w:val="left" w:pos="993"/>
        </w:tabs>
        <w:spacing w:after="0" w:line="240" w:lineRule="auto"/>
        <w:ind w:firstLine="567"/>
        <w:jc w:val="both"/>
        <w:rPr>
          <w:rFonts w:ascii="Times New Roman" w:hAnsi="Times New Roman"/>
          <w:sz w:val="28"/>
          <w:szCs w:val="28"/>
          <w:highlight w:val="white"/>
          <w:lang w:val="uk-UA"/>
        </w:rPr>
      </w:pPr>
    </w:p>
    <w:p w14:paraId="3E862CF7" w14:textId="1AF81242" w:rsidR="00E7725D" w:rsidRPr="00EB0070" w:rsidRDefault="00E7725D" w:rsidP="00EB0070">
      <w:pPr>
        <w:tabs>
          <w:tab w:val="left" w:pos="993"/>
        </w:tabs>
        <w:spacing w:after="0" w:line="240" w:lineRule="auto"/>
        <w:ind w:firstLine="567"/>
        <w:jc w:val="both"/>
        <w:rPr>
          <w:rFonts w:ascii="Times New Roman" w:hAnsi="Times New Roman"/>
          <w:sz w:val="28"/>
          <w:szCs w:val="28"/>
          <w:lang w:val="uk-UA"/>
        </w:rPr>
      </w:pPr>
      <w:r w:rsidRPr="00EB0070">
        <w:rPr>
          <w:rFonts w:ascii="Times New Roman" w:hAnsi="Times New Roman"/>
          <w:sz w:val="28"/>
          <w:szCs w:val="28"/>
          <w:highlight w:val="white"/>
          <w:lang w:val="uk-UA"/>
        </w:rPr>
        <w:t>Заклад вищої освіти самостійно визначає перелік дисциплін, практик та інших видів освітньої діяльності, необхідний для набуття визначених Стандартом компетентностей. Заклади вищої освіт</w:t>
      </w:r>
      <w:r w:rsidRPr="00EB0070">
        <w:rPr>
          <w:rFonts w:ascii="Times New Roman" w:hAnsi="Times New Roman"/>
          <w:sz w:val="28"/>
          <w:szCs w:val="28"/>
          <w:lang w:val="uk-UA"/>
        </w:rPr>
        <w:t xml:space="preserve">и </w:t>
      </w:r>
      <w:r w:rsidR="00104435" w:rsidRPr="00EB0070">
        <w:rPr>
          <w:rFonts w:ascii="Times New Roman" w:hAnsi="Times New Roman"/>
          <w:sz w:val="28"/>
          <w:szCs w:val="28"/>
          <w:lang w:val="uk-UA"/>
        </w:rPr>
        <w:t>для</w:t>
      </w:r>
      <w:r w:rsidRPr="00EB0070">
        <w:rPr>
          <w:rFonts w:ascii="Times New Roman" w:hAnsi="Times New Roman"/>
          <w:sz w:val="28"/>
          <w:szCs w:val="28"/>
          <w:lang w:val="uk-UA"/>
        </w:rPr>
        <w:t xml:space="preserve"> формуванн</w:t>
      </w:r>
      <w:r w:rsidR="00104435" w:rsidRPr="00EB0070">
        <w:rPr>
          <w:rFonts w:ascii="Times New Roman" w:hAnsi="Times New Roman"/>
          <w:sz w:val="28"/>
          <w:szCs w:val="28"/>
          <w:lang w:val="uk-UA"/>
        </w:rPr>
        <w:t>я</w:t>
      </w:r>
      <w:r w:rsidRPr="00EB0070">
        <w:rPr>
          <w:rFonts w:ascii="Times New Roman" w:hAnsi="Times New Roman"/>
          <w:sz w:val="28"/>
          <w:szCs w:val="28"/>
          <w:lang w:val="uk-UA"/>
        </w:rPr>
        <w:t xml:space="preserve"> освітніх програм надають програмні результати навчання та можуть </w:t>
      </w:r>
      <w:r w:rsidR="00104435" w:rsidRPr="00EB0070">
        <w:rPr>
          <w:rFonts w:ascii="Times New Roman" w:hAnsi="Times New Roman"/>
          <w:sz w:val="28"/>
          <w:szCs w:val="28"/>
          <w:lang w:val="uk-UA"/>
        </w:rPr>
        <w:t>встановлювати</w:t>
      </w:r>
      <w:r w:rsidRPr="00EB0070">
        <w:rPr>
          <w:rFonts w:ascii="Times New Roman" w:hAnsi="Times New Roman"/>
          <w:sz w:val="28"/>
          <w:szCs w:val="28"/>
          <w:lang w:val="uk-UA"/>
        </w:rPr>
        <w:t xml:space="preserve"> додаткові вимоги до компетентностей, які за рівнем складності відповідають вимогам Національної рамки кваліфікацій, застосовують певні теорії, методи та інструменти очікуваної професійної діяльності. </w:t>
      </w:r>
    </w:p>
    <w:p w14:paraId="3C90EB21" w14:textId="77777777" w:rsidR="00570685" w:rsidRPr="00EB0070" w:rsidRDefault="00570685" w:rsidP="00EB0070">
      <w:pPr>
        <w:spacing w:after="0" w:line="240" w:lineRule="auto"/>
        <w:jc w:val="right"/>
        <w:rPr>
          <w:rFonts w:ascii="Times New Roman" w:hAnsi="Times New Roman"/>
          <w:color w:val="000000"/>
          <w:sz w:val="28"/>
          <w:szCs w:val="28"/>
          <w:lang w:val="uk-UA"/>
        </w:rPr>
      </w:pPr>
    </w:p>
    <w:p w14:paraId="72ED9121" w14:textId="77777777" w:rsidR="00570685" w:rsidRPr="00EB0070" w:rsidRDefault="00570685" w:rsidP="00EB0070">
      <w:pPr>
        <w:spacing w:after="0" w:line="240" w:lineRule="auto"/>
        <w:jc w:val="right"/>
        <w:rPr>
          <w:rFonts w:ascii="Times New Roman" w:hAnsi="Times New Roman"/>
          <w:color w:val="000000"/>
          <w:sz w:val="28"/>
          <w:szCs w:val="28"/>
          <w:lang w:val="uk-UA"/>
        </w:rPr>
      </w:pPr>
    </w:p>
    <w:p w14:paraId="66057B6A" w14:textId="77777777" w:rsidR="00570685" w:rsidRPr="00EB0070" w:rsidRDefault="00570685" w:rsidP="00EB0070">
      <w:pPr>
        <w:spacing w:after="0" w:line="240" w:lineRule="auto"/>
        <w:jc w:val="right"/>
        <w:rPr>
          <w:rFonts w:ascii="Times New Roman" w:hAnsi="Times New Roman"/>
          <w:color w:val="000000"/>
          <w:sz w:val="28"/>
          <w:szCs w:val="28"/>
          <w:lang w:val="uk-UA"/>
        </w:rPr>
      </w:pPr>
    </w:p>
    <w:p w14:paraId="2934E5F4" w14:textId="77777777" w:rsidR="00570685" w:rsidRPr="00EB0070" w:rsidRDefault="00570685" w:rsidP="00EB0070">
      <w:pPr>
        <w:spacing w:after="0" w:line="240" w:lineRule="auto"/>
        <w:jc w:val="right"/>
        <w:rPr>
          <w:rFonts w:ascii="Times New Roman" w:hAnsi="Times New Roman"/>
          <w:color w:val="000000"/>
          <w:sz w:val="28"/>
          <w:szCs w:val="28"/>
          <w:lang w:val="uk-UA"/>
        </w:rPr>
      </w:pPr>
    </w:p>
    <w:p w14:paraId="14285234" w14:textId="77777777" w:rsidR="00570685" w:rsidRPr="00EB0070" w:rsidRDefault="00570685" w:rsidP="00EB0070">
      <w:pPr>
        <w:spacing w:after="0" w:line="240" w:lineRule="auto"/>
        <w:jc w:val="right"/>
        <w:rPr>
          <w:rFonts w:ascii="Times New Roman" w:hAnsi="Times New Roman"/>
          <w:color w:val="000000"/>
          <w:sz w:val="28"/>
          <w:szCs w:val="28"/>
          <w:lang w:val="uk-UA"/>
        </w:rPr>
      </w:pPr>
    </w:p>
    <w:p w14:paraId="4478788B" w14:textId="77777777" w:rsidR="00570685" w:rsidRPr="00EB0070" w:rsidRDefault="00570685" w:rsidP="00EB0070">
      <w:pPr>
        <w:spacing w:after="0" w:line="240" w:lineRule="auto"/>
        <w:jc w:val="right"/>
        <w:rPr>
          <w:rFonts w:ascii="Times New Roman" w:hAnsi="Times New Roman"/>
          <w:color w:val="000000"/>
          <w:sz w:val="28"/>
          <w:szCs w:val="28"/>
          <w:lang w:val="uk-UA"/>
        </w:rPr>
      </w:pPr>
    </w:p>
    <w:p w14:paraId="2F5879EF" w14:textId="5E0C64A7" w:rsidR="00B201B9" w:rsidRPr="00EB0070" w:rsidRDefault="00B201B9" w:rsidP="00EB0070">
      <w:pPr>
        <w:spacing w:after="0" w:line="240" w:lineRule="auto"/>
        <w:rPr>
          <w:rFonts w:ascii="Times New Roman" w:hAnsi="Times New Roman"/>
          <w:color w:val="000000"/>
          <w:sz w:val="28"/>
          <w:szCs w:val="28"/>
          <w:lang w:val="uk-UA"/>
        </w:rPr>
      </w:pPr>
      <w:r w:rsidRPr="00EB0070">
        <w:rPr>
          <w:rFonts w:ascii="Times New Roman" w:hAnsi="Times New Roman"/>
          <w:color w:val="000000"/>
          <w:sz w:val="28"/>
          <w:szCs w:val="28"/>
          <w:lang w:val="uk-UA"/>
        </w:rPr>
        <w:br w:type="page"/>
      </w:r>
    </w:p>
    <w:p w14:paraId="7295DB9B" w14:textId="5CB538FF" w:rsidR="00E7725D" w:rsidRPr="00EB0070" w:rsidRDefault="00E7725D" w:rsidP="00EB0070">
      <w:pPr>
        <w:spacing w:after="0" w:line="240" w:lineRule="auto"/>
        <w:jc w:val="right"/>
        <w:rPr>
          <w:rFonts w:ascii="Times New Roman" w:hAnsi="Times New Roman"/>
          <w:sz w:val="24"/>
          <w:szCs w:val="24"/>
          <w:lang w:val="uk-UA"/>
        </w:rPr>
      </w:pPr>
      <w:r w:rsidRPr="00EB0070">
        <w:rPr>
          <w:rFonts w:ascii="Times New Roman" w:hAnsi="Times New Roman"/>
          <w:color w:val="000000"/>
          <w:sz w:val="28"/>
          <w:szCs w:val="28"/>
          <w:lang w:val="uk-UA"/>
        </w:rPr>
        <w:lastRenderedPageBreak/>
        <w:t>Таблиця 1</w:t>
      </w:r>
    </w:p>
    <w:p w14:paraId="7A16C4F0" w14:textId="77777777" w:rsidR="00E7725D" w:rsidRPr="00EB0070" w:rsidRDefault="00E7725D" w:rsidP="00EB0070">
      <w:pPr>
        <w:widowControl w:val="0"/>
        <w:spacing w:after="0" w:line="240" w:lineRule="auto"/>
        <w:jc w:val="center"/>
        <w:rPr>
          <w:rFonts w:ascii="Times New Roman" w:hAnsi="Times New Roman"/>
          <w:b/>
          <w:bCs/>
          <w:color w:val="000000"/>
          <w:sz w:val="28"/>
          <w:szCs w:val="28"/>
          <w:lang w:val="uk-UA"/>
        </w:rPr>
      </w:pPr>
      <w:r w:rsidRPr="00EB0070">
        <w:rPr>
          <w:rFonts w:ascii="Times New Roman" w:hAnsi="Times New Roman"/>
          <w:b/>
          <w:bCs/>
          <w:color w:val="000000"/>
          <w:sz w:val="28"/>
          <w:szCs w:val="28"/>
          <w:lang w:val="uk-UA"/>
        </w:rPr>
        <w:t>Матриця відповідності визначених стандартом компетентностей дескрипторам НРК</w:t>
      </w:r>
    </w:p>
    <w:tbl>
      <w:tblPr>
        <w:tblW w:w="9776" w:type="dxa"/>
        <w:jc w:val="center"/>
        <w:tblLayout w:type="fixed"/>
        <w:tblCellMar>
          <w:top w:w="6" w:type="dxa"/>
          <w:left w:w="6" w:type="dxa"/>
          <w:bottom w:w="6" w:type="dxa"/>
          <w:right w:w="6" w:type="dxa"/>
        </w:tblCellMar>
        <w:tblLook w:val="0000" w:firstRow="0" w:lastRow="0" w:firstColumn="0" w:lastColumn="0" w:noHBand="0" w:noVBand="0"/>
      </w:tblPr>
      <w:tblGrid>
        <w:gridCol w:w="1605"/>
        <w:gridCol w:w="1873"/>
        <w:gridCol w:w="1873"/>
        <w:gridCol w:w="1874"/>
        <w:gridCol w:w="2551"/>
      </w:tblGrid>
      <w:tr w:rsidR="00E7725D" w:rsidRPr="00EB0070" w14:paraId="289D6610" w14:textId="77777777" w:rsidTr="00EB0070">
        <w:trPr>
          <w:trHeight w:val="397"/>
          <w:jc w:val="center"/>
        </w:trPr>
        <w:tc>
          <w:tcPr>
            <w:tcW w:w="1605" w:type="dxa"/>
            <w:tcBorders>
              <w:top w:val="single" w:sz="4" w:space="0" w:color="auto"/>
              <w:left w:val="single" w:sz="4" w:space="0" w:color="auto"/>
              <w:bottom w:val="nil"/>
              <w:right w:val="nil"/>
            </w:tcBorders>
            <w:shd w:val="clear" w:color="auto" w:fill="EBEDDE"/>
            <w:vAlign w:val="center"/>
          </w:tcPr>
          <w:p w14:paraId="568E204D" w14:textId="77777777" w:rsidR="00E7725D" w:rsidRPr="00EB0070" w:rsidRDefault="00E7725D" w:rsidP="00EB0070">
            <w:pPr>
              <w:pStyle w:val="af3"/>
              <w:ind w:firstLine="0"/>
              <w:jc w:val="center"/>
              <w:rPr>
                <w:rStyle w:val="af2"/>
                <w:rFonts w:cs="Times New Roman"/>
                <w:b/>
                <w:bCs/>
                <w:sz w:val="20"/>
                <w:szCs w:val="20"/>
                <w:lang w:val="uk-UA"/>
              </w:rPr>
            </w:pPr>
            <w:r w:rsidRPr="00EB0070">
              <w:rPr>
                <w:rStyle w:val="af2"/>
                <w:rFonts w:cs="Times New Roman"/>
                <w:b/>
                <w:bCs/>
                <w:sz w:val="20"/>
                <w:szCs w:val="20"/>
                <w:lang w:val="uk-UA"/>
              </w:rPr>
              <w:t>Класифікація компетентностей за НРК</w:t>
            </w:r>
          </w:p>
        </w:tc>
        <w:tc>
          <w:tcPr>
            <w:tcW w:w="1873" w:type="dxa"/>
            <w:tcBorders>
              <w:top w:val="single" w:sz="4" w:space="0" w:color="auto"/>
              <w:left w:val="single" w:sz="4" w:space="0" w:color="auto"/>
              <w:bottom w:val="nil"/>
              <w:right w:val="nil"/>
            </w:tcBorders>
            <w:shd w:val="clear" w:color="auto" w:fill="EBEDDE"/>
          </w:tcPr>
          <w:p w14:paraId="257A0038" w14:textId="77777777" w:rsidR="00E7725D" w:rsidRPr="00EB0070" w:rsidRDefault="00E7725D" w:rsidP="00EB0070">
            <w:pPr>
              <w:widowControl w:val="0"/>
              <w:spacing w:after="0" w:line="240" w:lineRule="auto"/>
              <w:jc w:val="center"/>
              <w:rPr>
                <w:rFonts w:ascii="Times New Roman" w:hAnsi="Times New Roman"/>
                <w:sz w:val="20"/>
                <w:szCs w:val="20"/>
                <w:lang w:val="uk-UA"/>
              </w:rPr>
            </w:pPr>
            <w:r w:rsidRPr="00EB0070">
              <w:rPr>
                <w:rFonts w:ascii="Times New Roman" w:hAnsi="Times New Roman"/>
                <w:b/>
                <w:bCs/>
                <w:sz w:val="20"/>
                <w:szCs w:val="20"/>
                <w:lang w:val="uk-UA"/>
              </w:rPr>
              <w:t>Знання</w:t>
            </w:r>
          </w:p>
          <w:p w14:paraId="54671A71" w14:textId="77777777" w:rsidR="00E7725D" w:rsidRPr="00EB0070" w:rsidRDefault="00E7725D" w:rsidP="00EB0070">
            <w:pPr>
              <w:pStyle w:val="af3"/>
              <w:ind w:firstLine="0"/>
              <w:jc w:val="center"/>
              <w:rPr>
                <w:rStyle w:val="af2"/>
                <w:rFonts w:cs="Times New Roman"/>
                <w:b/>
                <w:bCs/>
                <w:sz w:val="20"/>
                <w:szCs w:val="20"/>
                <w:lang w:val="uk-UA"/>
              </w:rPr>
            </w:pPr>
            <w:r w:rsidRPr="00EB0070">
              <w:rPr>
                <w:rFonts w:eastAsia="Times New Roman" w:cs="Times New Roman"/>
                <w:b/>
                <w:bCs/>
                <w:sz w:val="20"/>
                <w:szCs w:val="20"/>
                <w:lang w:val="uk-UA"/>
              </w:rPr>
              <w:t>Зн1</w:t>
            </w:r>
            <w:r w:rsidRPr="00EB0070">
              <w:rPr>
                <w:rFonts w:eastAsia="Times New Roman" w:cs="Times New Roman"/>
                <w:sz w:val="20"/>
                <w:szCs w:val="20"/>
                <w:lang w:val="uk-UA"/>
              </w:rPr>
              <w:t xml:space="preserve"> Концептуальні наукові та практичні знання, критичне осмислення теорій, принципів, методів і понять у сфері професійної діяльності та/або навчання</w:t>
            </w:r>
          </w:p>
        </w:tc>
        <w:tc>
          <w:tcPr>
            <w:tcW w:w="1873" w:type="dxa"/>
            <w:tcBorders>
              <w:top w:val="single" w:sz="4" w:space="0" w:color="auto"/>
              <w:left w:val="single" w:sz="4" w:space="0" w:color="auto"/>
              <w:bottom w:val="nil"/>
              <w:right w:val="nil"/>
            </w:tcBorders>
            <w:shd w:val="clear" w:color="auto" w:fill="EBEDDE"/>
          </w:tcPr>
          <w:p w14:paraId="126E4070" w14:textId="77777777" w:rsidR="00E7725D" w:rsidRPr="00EB0070" w:rsidRDefault="00E7725D" w:rsidP="00EB0070">
            <w:pPr>
              <w:widowControl w:val="0"/>
              <w:spacing w:after="0" w:line="240" w:lineRule="auto"/>
              <w:jc w:val="center"/>
              <w:rPr>
                <w:rFonts w:ascii="Times New Roman" w:hAnsi="Times New Roman"/>
                <w:sz w:val="20"/>
                <w:szCs w:val="20"/>
                <w:lang w:val="uk-UA"/>
              </w:rPr>
            </w:pPr>
            <w:r w:rsidRPr="00EB0070">
              <w:rPr>
                <w:rFonts w:ascii="Times New Roman" w:hAnsi="Times New Roman"/>
                <w:b/>
                <w:bCs/>
                <w:sz w:val="20"/>
                <w:szCs w:val="20"/>
                <w:lang w:val="uk-UA"/>
              </w:rPr>
              <w:t>Уміння/Навички</w:t>
            </w:r>
          </w:p>
          <w:p w14:paraId="2AAAC4EE" w14:textId="77777777" w:rsidR="00E7725D" w:rsidRPr="00EB0070" w:rsidRDefault="00E7725D" w:rsidP="00EB0070">
            <w:pPr>
              <w:pStyle w:val="af3"/>
              <w:ind w:firstLine="0"/>
              <w:jc w:val="center"/>
              <w:rPr>
                <w:rStyle w:val="af2"/>
                <w:rFonts w:cs="Times New Roman"/>
                <w:b/>
                <w:bCs/>
                <w:sz w:val="20"/>
                <w:szCs w:val="20"/>
                <w:lang w:val="uk-UA"/>
              </w:rPr>
            </w:pPr>
            <w:r w:rsidRPr="00EB0070">
              <w:rPr>
                <w:rFonts w:eastAsia="Times New Roman" w:cs="Times New Roman"/>
                <w:b/>
                <w:bCs/>
                <w:sz w:val="20"/>
                <w:szCs w:val="20"/>
                <w:lang w:val="uk-UA"/>
              </w:rPr>
              <w:t>Ум1</w:t>
            </w:r>
            <w:r w:rsidRPr="00EB0070">
              <w:rPr>
                <w:rFonts w:eastAsia="Times New Roman" w:cs="Times New Roman"/>
                <w:sz w:val="20"/>
                <w:szCs w:val="20"/>
                <w:lang w:val="uk-UA"/>
              </w:rPr>
              <w:t xml:space="preserve"> Поглиблені когнітивні та практичні уміння/навички, майстерність та інноваційність на рівні, необхідному для розв’язання складних спеціалізованих задач і практичних проблем у сфері професійної діяльності або навчання</w:t>
            </w:r>
          </w:p>
        </w:tc>
        <w:tc>
          <w:tcPr>
            <w:tcW w:w="1874" w:type="dxa"/>
            <w:tcBorders>
              <w:top w:val="single" w:sz="4" w:space="0" w:color="auto"/>
              <w:left w:val="single" w:sz="4" w:space="0" w:color="auto"/>
              <w:bottom w:val="nil"/>
              <w:right w:val="nil"/>
            </w:tcBorders>
            <w:shd w:val="clear" w:color="auto" w:fill="EBEDDE"/>
          </w:tcPr>
          <w:p w14:paraId="7451B9CC" w14:textId="77777777" w:rsidR="00E7725D" w:rsidRPr="00EB0070" w:rsidRDefault="00E7725D" w:rsidP="00EB0070">
            <w:pPr>
              <w:widowControl w:val="0"/>
              <w:spacing w:after="0" w:line="240" w:lineRule="auto"/>
              <w:jc w:val="center"/>
              <w:rPr>
                <w:rFonts w:ascii="Times New Roman" w:hAnsi="Times New Roman"/>
                <w:sz w:val="20"/>
                <w:szCs w:val="20"/>
                <w:lang w:val="uk-UA"/>
              </w:rPr>
            </w:pPr>
            <w:r w:rsidRPr="00EB0070">
              <w:rPr>
                <w:rFonts w:ascii="Times New Roman" w:hAnsi="Times New Roman"/>
                <w:b/>
                <w:bCs/>
                <w:sz w:val="20"/>
                <w:szCs w:val="20"/>
                <w:lang w:val="uk-UA"/>
              </w:rPr>
              <w:t>Комунікація</w:t>
            </w:r>
          </w:p>
          <w:p w14:paraId="7E51B10E" w14:textId="77777777" w:rsidR="00E7725D" w:rsidRPr="00EB0070" w:rsidRDefault="00E7725D" w:rsidP="00EB0070">
            <w:pPr>
              <w:widowControl w:val="0"/>
              <w:spacing w:after="0" w:line="240" w:lineRule="auto"/>
              <w:jc w:val="center"/>
              <w:rPr>
                <w:rFonts w:ascii="Times New Roman" w:hAnsi="Times New Roman"/>
                <w:sz w:val="20"/>
                <w:szCs w:val="20"/>
                <w:lang w:val="uk-UA"/>
              </w:rPr>
            </w:pPr>
            <w:r w:rsidRPr="00EB0070">
              <w:rPr>
                <w:rFonts w:ascii="Times New Roman" w:hAnsi="Times New Roman"/>
                <w:b/>
                <w:bCs/>
                <w:sz w:val="20"/>
                <w:szCs w:val="20"/>
                <w:lang w:val="uk-UA"/>
              </w:rPr>
              <w:t>К1</w:t>
            </w:r>
            <w:r w:rsidRPr="00EB0070">
              <w:rPr>
                <w:rFonts w:ascii="Times New Roman" w:hAnsi="Times New Roman"/>
                <w:sz w:val="20"/>
                <w:szCs w:val="20"/>
                <w:lang w:val="uk-UA"/>
              </w:rPr>
              <w:t xml:space="preserve"> Донесення до фахівців і нефахівців інформації, ідей, проблем, рішень, власного досвіду та аргументації</w:t>
            </w:r>
          </w:p>
          <w:p w14:paraId="1F02604C" w14:textId="77777777" w:rsidR="00E7725D" w:rsidRPr="00EB0070" w:rsidRDefault="00E7725D" w:rsidP="00EB0070">
            <w:pPr>
              <w:widowControl w:val="0"/>
              <w:spacing w:after="0" w:line="240" w:lineRule="auto"/>
              <w:jc w:val="center"/>
              <w:rPr>
                <w:rFonts w:ascii="Times New Roman" w:hAnsi="Times New Roman"/>
                <w:sz w:val="20"/>
                <w:szCs w:val="20"/>
                <w:lang w:val="uk-UA"/>
              </w:rPr>
            </w:pPr>
            <w:r w:rsidRPr="00EB0070">
              <w:rPr>
                <w:rFonts w:ascii="Times New Roman" w:hAnsi="Times New Roman"/>
                <w:b/>
                <w:bCs/>
                <w:sz w:val="20"/>
                <w:szCs w:val="20"/>
                <w:lang w:val="uk-UA"/>
              </w:rPr>
              <w:t>К2</w:t>
            </w:r>
            <w:r w:rsidRPr="00EB0070">
              <w:rPr>
                <w:rFonts w:ascii="Times New Roman" w:hAnsi="Times New Roman"/>
                <w:sz w:val="20"/>
                <w:szCs w:val="20"/>
                <w:lang w:val="uk-UA"/>
              </w:rPr>
              <w:t xml:space="preserve"> Збір, інтерпретація та застосування даних</w:t>
            </w:r>
          </w:p>
          <w:p w14:paraId="393500FA" w14:textId="77777777" w:rsidR="00E7725D" w:rsidRPr="00EB0070" w:rsidRDefault="00E7725D" w:rsidP="00EB0070">
            <w:pPr>
              <w:widowControl w:val="0"/>
              <w:spacing w:after="0" w:line="240" w:lineRule="auto"/>
              <w:jc w:val="center"/>
              <w:rPr>
                <w:rStyle w:val="af2"/>
                <w:b/>
                <w:bCs/>
                <w:sz w:val="20"/>
                <w:szCs w:val="20"/>
                <w:lang w:val="uk-UA"/>
              </w:rPr>
            </w:pPr>
            <w:r w:rsidRPr="00EB0070">
              <w:rPr>
                <w:rFonts w:ascii="Times New Roman" w:hAnsi="Times New Roman"/>
                <w:b/>
                <w:bCs/>
                <w:sz w:val="20"/>
                <w:szCs w:val="20"/>
                <w:lang w:val="uk-UA"/>
              </w:rPr>
              <w:t>К3</w:t>
            </w:r>
            <w:r w:rsidRPr="00EB0070">
              <w:rPr>
                <w:rFonts w:ascii="Times New Roman" w:hAnsi="Times New Roman"/>
                <w:sz w:val="20"/>
                <w:szCs w:val="20"/>
                <w:lang w:val="uk-UA"/>
              </w:rPr>
              <w:t xml:space="preserve"> Спілкування з професійних питань, у тому числі іноземною мовою, усно та письмово</w:t>
            </w:r>
          </w:p>
        </w:tc>
        <w:tc>
          <w:tcPr>
            <w:tcW w:w="2551" w:type="dxa"/>
            <w:tcBorders>
              <w:top w:val="single" w:sz="4" w:space="0" w:color="auto"/>
              <w:left w:val="single" w:sz="4" w:space="0" w:color="auto"/>
              <w:bottom w:val="nil"/>
              <w:right w:val="single" w:sz="4" w:space="0" w:color="auto"/>
            </w:tcBorders>
            <w:shd w:val="clear" w:color="auto" w:fill="EBEDDE"/>
          </w:tcPr>
          <w:p w14:paraId="41734798" w14:textId="77777777" w:rsidR="00E7725D" w:rsidRPr="00EB0070" w:rsidRDefault="00E7725D" w:rsidP="00EB0070">
            <w:pPr>
              <w:widowControl w:val="0"/>
              <w:spacing w:after="0" w:line="240" w:lineRule="auto"/>
              <w:jc w:val="center"/>
              <w:rPr>
                <w:rFonts w:ascii="Times New Roman" w:hAnsi="Times New Roman"/>
                <w:sz w:val="20"/>
                <w:szCs w:val="20"/>
                <w:lang w:val="uk-UA"/>
              </w:rPr>
            </w:pPr>
            <w:r w:rsidRPr="00EB0070">
              <w:rPr>
                <w:rFonts w:ascii="Times New Roman" w:hAnsi="Times New Roman"/>
                <w:b/>
                <w:bCs/>
                <w:sz w:val="20"/>
                <w:szCs w:val="20"/>
                <w:lang w:val="uk-UA"/>
              </w:rPr>
              <w:t>Відповідальність</w:t>
            </w:r>
            <w:r w:rsidRPr="00EB0070">
              <w:rPr>
                <w:rFonts w:ascii="Times New Roman" w:hAnsi="Times New Roman"/>
                <w:sz w:val="20"/>
                <w:szCs w:val="20"/>
                <w:lang w:val="uk-UA"/>
              </w:rPr>
              <w:t xml:space="preserve"> </w:t>
            </w:r>
            <w:r w:rsidRPr="00EB0070">
              <w:rPr>
                <w:rFonts w:ascii="Times New Roman" w:hAnsi="Times New Roman"/>
                <w:b/>
                <w:bCs/>
                <w:sz w:val="20"/>
                <w:szCs w:val="20"/>
                <w:lang w:val="uk-UA"/>
              </w:rPr>
              <w:t>і автономія</w:t>
            </w:r>
          </w:p>
          <w:p w14:paraId="7E8E64B6" w14:textId="77777777" w:rsidR="00E7725D" w:rsidRPr="00EB0070" w:rsidRDefault="00E7725D" w:rsidP="00EB0070">
            <w:pPr>
              <w:widowControl w:val="0"/>
              <w:spacing w:after="0" w:line="240" w:lineRule="auto"/>
              <w:jc w:val="center"/>
              <w:rPr>
                <w:rFonts w:ascii="Times New Roman" w:hAnsi="Times New Roman"/>
                <w:sz w:val="20"/>
                <w:szCs w:val="20"/>
                <w:lang w:val="uk-UA"/>
              </w:rPr>
            </w:pPr>
            <w:r w:rsidRPr="00EB0070">
              <w:rPr>
                <w:rFonts w:ascii="Times New Roman" w:hAnsi="Times New Roman"/>
                <w:b/>
                <w:bCs/>
                <w:sz w:val="20"/>
                <w:szCs w:val="20"/>
                <w:lang w:val="uk-UA"/>
              </w:rPr>
              <w:t>АВ1</w:t>
            </w:r>
            <w:r w:rsidRPr="00EB0070">
              <w:rPr>
                <w:rFonts w:ascii="Times New Roman" w:hAnsi="Times New Roman"/>
                <w:sz w:val="20"/>
                <w:szCs w:val="20"/>
                <w:lang w:val="uk-UA"/>
              </w:rPr>
              <w:t xml:space="preserve"> Управління складною технічною або професійною діяльністю чи проєктами</w:t>
            </w:r>
          </w:p>
          <w:p w14:paraId="37BA99CC" w14:textId="77777777" w:rsidR="00E7725D" w:rsidRPr="00EB0070" w:rsidRDefault="00E7725D" w:rsidP="00EB0070">
            <w:pPr>
              <w:widowControl w:val="0"/>
              <w:spacing w:after="0" w:line="240" w:lineRule="auto"/>
              <w:jc w:val="center"/>
              <w:rPr>
                <w:rFonts w:ascii="Times New Roman" w:hAnsi="Times New Roman"/>
                <w:sz w:val="20"/>
                <w:szCs w:val="20"/>
                <w:lang w:val="uk-UA"/>
              </w:rPr>
            </w:pPr>
            <w:r w:rsidRPr="00EB0070">
              <w:rPr>
                <w:rFonts w:ascii="Times New Roman" w:hAnsi="Times New Roman"/>
                <w:b/>
                <w:bCs/>
                <w:sz w:val="20"/>
                <w:szCs w:val="20"/>
                <w:lang w:val="uk-UA"/>
              </w:rPr>
              <w:t>АВ2</w:t>
            </w:r>
            <w:r w:rsidRPr="00EB0070">
              <w:rPr>
                <w:rFonts w:ascii="Times New Roman" w:hAnsi="Times New Roman"/>
                <w:sz w:val="20"/>
                <w:szCs w:val="20"/>
                <w:lang w:val="uk-UA"/>
              </w:rPr>
              <w:t xml:space="preserve"> Здатність нести відповідальність за вироблення та ухвалення рішень у непередбачуваних робочих та/або навчальних </w:t>
            </w:r>
            <w:bookmarkStart w:id="1" w:name="_GoBack"/>
            <w:bookmarkEnd w:id="1"/>
            <w:r w:rsidRPr="00EB0070">
              <w:rPr>
                <w:rFonts w:ascii="Times New Roman" w:hAnsi="Times New Roman"/>
                <w:sz w:val="20"/>
                <w:szCs w:val="20"/>
                <w:lang w:val="uk-UA"/>
              </w:rPr>
              <w:t>контекстах</w:t>
            </w:r>
          </w:p>
          <w:p w14:paraId="0CAAEE5F" w14:textId="77777777" w:rsidR="00E7725D" w:rsidRPr="00EB0070" w:rsidRDefault="00E7725D" w:rsidP="00EB0070">
            <w:pPr>
              <w:widowControl w:val="0"/>
              <w:spacing w:after="0" w:line="240" w:lineRule="auto"/>
              <w:jc w:val="center"/>
              <w:rPr>
                <w:rFonts w:ascii="Times New Roman" w:hAnsi="Times New Roman"/>
                <w:sz w:val="20"/>
                <w:szCs w:val="20"/>
                <w:lang w:val="uk-UA"/>
              </w:rPr>
            </w:pPr>
            <w:r w:rsidRPr="00EB0070">
              <w:rPr>
                <w:rFonts w:ascii="Times New Roman" w:hAnsi="Times New Roman"/>
                <w:b/>
                <w:bCs/>
                <w:sz w:val="20"/>
                <w:szCs w:val="20"/>
                <w:lang w:val="uk-UA"/>
              </w:rPr>
              <w:t>АВ3</w:t>
            </w:r>
            <w:r w:rsidRPr="00EB0070">
              <w:rPr>
                <w:rFonts w:ascii="Times New Roman" w:hAnsi="Times New Roman"/>
                <w:sz w:val="20"/>
                <w:szCs w:val="20"/>
                <w:lang w:val="uk-UA"/>
              </w:rPr>
              <w:t xml:space="preserve"> Формування суджень, що враховують соціальні, наукові та етичні аспекти</w:t>
            </w:r>
          </w:p>
          <w:p w14:paraId="14875C06" w14:textId="77777777" w:rsidR="00E7725D" w:rsidRPr="00EB0070" w:rsidRDefault="00E7725D" w:rsidP="00EB0070">
            <w:pPr>
              <w:widowControl w:val="0"/>
              <w:spacing w:after="0" w:line="240" w:lineRule="auto"/>
              <w:jc w:val="center"/>
              <w:rPr>
                <w:rFonts w:ascii="Times New Roman" w:hAnsi="Times New Roman"/>
                <w:sz w:val="20"/>
                <w:szCs w:val="20"/>
                <w:lang w:val="uk-UA"/>
              </w:rPr>
            </w:pPr>
            <w:r w:rsidRPr="00EB0070">
              <w:rPr>
                <w:rFonts w:ascii="Times New Roman" w:hAnsi="Times New Roman"/>
                <w:b/>
                <w:bCs/>
                <w:sz w:val="20"/>
                <w:szCs w:val="20"/>
                <w:lang w:val="uk-UA"/>
              </w:rPr>
              <w:t>АВ4</w:t>
            </w:r>
            <w:r w:rsidRPr="00EB0070">
              <w:rPr>
                <w:rFonts w:ascii="Times New Roman" w:hAnsi="Times New Roman"/>
                <w:sz w:val="20"/>
                <w:szCs w:val="20"/>
                <w:lang w:val="uk-UA"/>
              </w:rPr>
              <w:t xml:space="preserve"> Організація та керівництво професійним розвитком осіб і груп</w:t>
            </w:r>
          </w:p>
          <w:p w14:paraId="27E21DC9" w14:textId="77777777" w:rsidR="00E7725D" w:rsidRPr="00EB0070" w:rsidRDefault="00E7725D" w:rsidP="00EB0070">
            <w:pPr>
              <w:widowControl w:val="0"/>
              <w:spacing w:after="0" w:line="240" w:lineRule="auto"/>
              <w:jc w:val="center"/>
              <w:rPr>
                <w:rStyle w:val="af2"/>
                <w:b/>
                <w:bCs/>
                <w:sz w:val="20"/>
                <w:szCs w:val="20"/>
                <w:lang w:val="uk-UA"/>
              </w:rPr>
            </w:pPr>
            <w:r w:rsidRPr="00EB0070">
              <w:rPr>
                <w:rFonts w:ascii="Times New Roman" w:hAnsi="Times New Roman"/>
                <w:b/>
                <w:bCs/>
                <w:sz w:val="20"/>
                <w:szCs w:val="20"/>
                <w:lang w:val="uk-UA"/>
              </w:rPr>
              <w:t>АВ5</w:t>
            </w:r>
            <w:r w:rsidRPr="00EB0070">
              <w:rPr>
                <w:rFonts w:ascii="Times New Roman" w:hAnsi="Times New Roman"/>
                <w:sz w:val="20"/>
                <w:szCs w:val="20"/>
                <w:lang w:val="uk-UA"/>
              </w:rPr>
              <w:t xml:space="preserve"> Здатність продовжувати навчання зі значним ступенем автономії</w:t>
            </w:r>
          </w:p>
        </w:tc>
      </w:tr>
      <w:tr w:rsidR="00E7725D" w:rsidRPr="00EB0070" w14:paraId="6177792C" w14:textId="77777777" w:rsidTr="00EB0070">
        <w:trPr>
          <w:trHeight w:val="57"/>
          <w:jc w:val="center"/>
        </w:trPr>
        <w:tc>
          <w:tcPr>
            <w:tcW w:w="9776" w:type="dxa"/>
            <w:gridSpan w:val="5"/>
            <w:tcBorders>
              <w:top w:val="single" w:sz="4" w:space="0" w:color="auto"/>
              <w:left w:val="single" w:sz="4" w:space="0" w:color="auto"/>
              <w:bottom w:val="nil"/>
              <w:right w:val="single" w:sz="4" w:space="0" w:color="auto"/>
            </w:tcBorders>
            <w:shd w:val="clear" w:color="auto" w:fill="EBEDDE"/>
            <w:vAlign w:val="center"/>
          </w:tcPr>
          <w:p w14:paraId="39613693" w14:textId="77777777" w:rsidR="00E7725D" w:rsidRPr="00EB0070" w:rsidRDefault="00E7725D" w:rsidP="00EB0070">
            <w:pPr>
              <w:pStyle w:val="af3"/>
              <w:ind w:firstLine="0"/>
              <w:jc w:val="center"/>
              <w:rPr>
                <w:rFonts w:cs="Times New Roman"/>
                <w:sz w:val="20"/>
                <w:szCs w:val="20"/>
                <w:lang w:val="uk-UA"/>
              </w:rPr>
            </w:pPr>
            <w:r w:rsidRPr="00EB0070">
              <w:rPr>
                <w:rStyle w:val="af2"/>
                <w:rFonts w:cs="Times New Roman"/>
                <w:b/>
                <w:bCs/>
                <w:sz w:val="20"/>
                <w:szCs w:val="20"/>
                <w:lang w:val="uk-UA"/>
              </w:rPr>
              <w:t>Загальні компетентності</w:t>
            </w:r>
          </w:p>
        </w:tc>
      </w:tr>
      <w:tr w:rsidR="00E7725D" w:rsidRPr="00EB0070" w14:paraId="598608CA" w14:textId="77777777" w:rsidTr="00EB0070">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3F7069AC" w14:textId="77777777" w:rsidR="00E7725D" w:rsidRPr="00EB0070" w:rsidRDefault="00E7725D" w:rsidP="00EB0070">
            <w:pPr>
              <w:pStyle w:val="af3"/>
              <w:ind w:firstLine="0"/>
              <w:jc w:val="center"/>
              <w:rPr>
                <w:rFonts w:cs="Times New Roman"/>
                <w:sz w:val="20"/>
                <w:szCs w:val="20"/>
                <w:lang w:val="uk-UA"/>
              </w:rPr>
            </w:pPr>
            <w:r w:rsidRPr="00EB0070">
              <w:rPr>
                <w:rStyle w:val="af2"/>
                <w:rFonts w:cs="Times New Roman"/>
                <w:sz w:val="20"/>
                <w:szCs w:val="20"/>
                <w:lang w:val="uk-UA"/>
              </w:rPr>
              <w:t>ЗК1</w:t>
            </w:r>
          </w:p>
        </w:tc>
        <w:tc>
          <w:tcPr>
            <w:tcW w:w="1873" w:type="dxa"/>
            <w:tcBorders>
              <w:top w:val="single" w:sz="4" w:space="0" w:color="auto"/>
              <w:left w:val="single" w:sz="4" w:space="0" w:color="auto"/>
              <w:bottom w:val="nil"/>
              <w:right w:val="nil"/>
            </w:tcBorders>
            <w:shd w:val="clear" w:color="auto" w:fill="FFFFFF"/>
            <w:vAlign w:val="center"/>
          </w:tcPr>
          <w:p w14:paraId="5692B969" w14:textId="6AD29338" w:rsidR="00E7725D"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55DFC763" w14:textId="2F920778" w:rsidR="00E7725D"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04F0FD6E" w14:textId="0CE17551" w:rsidR="00E7725D"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К1, К2.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2C371DFC" w14:textId="3CE22A08" w:rsidR="00E7725D" w:rsidRPr="00EB0070" w:rsidRDefault="00E7725D" w:rsidP="00EB0070">
            <w:pPr>
              <w:pStyle w:val="af3"/>
              <w:ind w:firstLine="0"/>
              <w:jc w:val="center"/>
              <w:rPr>
                <w:rFonts w:cs="Times New Roman"/>
                <w:sz w:val="20"/>
                <w:szCs w:val="20"/>
                <w:lang w:val="uk-UA"/>
              </w:rPr>
            </w:pPr>
          </w:p>
        </w:tc>
      </w:tr>
      <w:tr w:rsidR="009A3F13" w:rsidRPr="00EB0070" w14:paraId="5587BAE7" w14:textId="77777777" w:rsidTr="00EB0070">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060C08B9" w14:textId="77777777" w:rsidR="009A3F13" w:rsidRPr="00EB0070" w:rsidRDefault="009A3F13" w:rsidP="00EB0070">
            <w:pPr>
              <w:pStyle w:val="af3"/>
              <w:ind w:firstLine="0"/>
              <w:jc w:val="center"/>
              <w:rPr>
                <w:rFonts w:cs="Times New Roman"/>
                <w:sz w:val="20"/>
                <w:szCs w:val="20"/>
                <w:lang w:val="uk-UA"/>
              </w:rPr>
            </w:pPr>
            <w:r w:rsidRPr="00EB0070">
              <w:rPr>
                <w:rStyle w:val="af2"/>
                <w:rFonts w:cs="Times New Roman"/>
                <w:sz w:val="20"/>
                <w:szCs w:val="20"/>
                <w:lang w:val="uk-UA"/>
              </w:rPr>
              <w:t>ЗК2</w:t>
            </w:r>
          </w:p>
        </w:tc>
        <w:tc>
          <w:tcPr>
            <w:tcW w:w="1873" w:type="dxa"/>
            <w:tcBorders>
              <w:top w:val="single" w:sz="4" w:space="0" w:color="auto"/>
              <w:left w:val="single" w:sz="4" w:space="0" w:color="auto"/>
              <w:bottom w:val="nil"/>
              <w:right w:val="nil"/>
            </w:tcBorders>
            <w:shd w:val="clear" w:color="auto" w:fill="FFFFFF"/>
            <w:vAlign w:val="center"/>
          </w:tcPr>
          <w:p w14:paraId="16B764CC" w14:textId="63DC7BFB" w:rsidR="009A3F13"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14A29372" w14:textId="1C8D2580" w:rsidR="009A3F13"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3BFF2BC5" w14:textId="62BB4945" w:rsidR="009A3F13"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473EF69D" w14:textId="4BB0966B" w:rsidR="009A3F13" w:rsidRPr="00EB0070" w:rsidRDefault="009A3F13" w:rsidP="00EB0070">
            <w:pPr>
              <w:pStyle w:val="af3"/>
              <w:ind w:firstLine="0"/>
              <w:jc w:val="center"/>
              <w:rPr>
                <w:rFonts w:cs="Times New Roman"/>
                <w:sz w:val="20"/>
                <w:szCs w:val="20"/>
                <w:lang w:val="uk-UA"/>
              </w:rPr>
            </w:pPr>
          </w:p>
        </w:tc>
      </w:tr>
      <w:tr w:rsidR="009A3F13" w:rsidRPr="00EB0070" w14:paraId="003EE403" w14:textId="77777777" w:rsidTr="00EB0070">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531A0FE6" w14:textId="77777777" w:rsidR="009A3F13" w:rsidRPr="00EB0070" w:rsidRDefault="009A3F13" w:rsidP="00EB0070">
            <w:pPr>
              <w:pStyle w:val="af3"/>
              <w:ind w:firstLine="0"/>
              <w:jc w:val="center"/>
              <w:rPr>
                <w:rFonts w:cs="Times New Roman"/>
                <w:sz w:val="20"/>
                <w:szCs w:val="20"/>
                <w:lang w:val="uk-UA"/>
              </w:rPr>
            </w:pPr>
            <w:r w:rsidRPr="00EB0070">
              <w:rPr>
                <w:rStyle w:val="af2"/>
                <w:rFonts w:cs="Times New Roman"/>
                <w:sz w:val="20"/>
                <w:szCs w:val="20"/>
                <w:lang w:val="uk-UA"/>
              </w:rPr>
              <w:t>ЗК3</w:t>
            </w:r>
          </w:p>
        </w:tc>
        <w:tc>
          <w:tcPr>
            <w:tcW w:w="1873" w:type="dxa"/>
            <w:tcBorders>
              <w:top w:val="single" w:sz="4" w:space="0" w:color="auto"/>
              <w:left w:val="single" w:sz="4" w:space="0" w:color="auto"/>
              <w:bottom w:val="nil"/>
              <w:right w:val="nil"/>
            </w:tcBorders>
            <w:shd w:val="clear" w:color="auto" w:fill="FFFFFF"/>
            <w:vAlign w:val="center"/>
          </w:tcPr>
          <w:p w14:paraId="29E0DE8C" w14:textId="6DE466C1" w:rsidR="009A3F13"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32C65B3B" w14:textId="6E46F059" w:rsidR="009A3F13"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7EA6AD03" w14:textId="260D7713" w:rsidR="009A3F13"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К2</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5B485056" w14:textId="01D15040" w:rsidR="009A3F13"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АВ1</w:t>
            </w:r>
          </w:p>
        </w:tc>
      </w:tr>
      <w:tr w:rsidR="009A3F13" w:rsidRPr="00EB0070" w14:paraId="55E6C8C4" w14:textId="77777777" w:rsidTr="00EB0070">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07BE08BB" w14:textId="77777777" w:rsidR="009A3F13" w:rsidRPr="00EB0070" w:rsidRDefault="009A3F13" w:rsidP="00EB0070">
            <w:pPr>
              <w:pStyle w:val="af3"/>
              <w:ind w:firstLine="0"/>
              <w:jc w:val="center"/>
              <w:rPr>
                <w:rFonts w:cs="Times New Roman"/>
                <w:sz w:val="20"/>
                <w:szCs w:val="20"/>
                <w:lang w:val="uk-UA"/>
              </w:rPr>
            </w:pPr>
            <w:r w:rsidRPr="00EB0070">
              <w:rPr>
                <w:rStyle w:val="af2"/>
                <w:rFonts w:cs="Times New Roman"/>
                <w:sz w:val="20"/>
                <w:szCs w:val="20"/>
                <w:lang w:val="uk-UA"/>
              </w:rPr>
              <w:t>ЗК4</w:t>
            </w:r>
          </w:p>
        </w:tc>
        <w:tc>
          <w:tcPr>
            <w:tcW w:w="1873" w:type="dxa"/>
            <w:tcBorders>
              <w:top w:val="single" w:sz="4" w:space="0" w:color="auto"/>
              <w:left w:val="single" w:sz="4" w:space="0" w:color="auto"/>
              <w:bottom w:val="nil"/>
              <w:right w:val="nil"/>
            </w:tcBorders>
            <w:shd w:val="clear" w:color="auto" w:fill="FFFFFF"/>
            <w:vAlign w:val="center"/>
          </w:tcPr>
          <w:p w14:paraId="2061A5E9" w14:textId="327F7873" w:rsidR="009A3F13"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5D26916F" w14:textId="5F3C9FD4" w:rsidR="009A3F13"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2BA629F4" w14:textId="130B0BB0" w:rsidR="009A3F13"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 xml:space="preserve"> К2.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20A43089" w14:textId="0F002069" w:rsidR="009A3F13"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АВ1</w:t>
            </w:r>
          </w:p>
        </w:tc>
      </w:tr>
      <w:tr w:rsidR="00E7725D" w:rsidRPr="00EB0070" w14:paraId="1427AE42" w14:textId="77777777" w:rsidTr="00EB0070">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11B0EE9B" w14:textId="77777777" w:rsidR="00E7725D" w:rsidRPr="00EB0070" w:rsidRDefault="00E7725D" w:rsidP="00EB0070">
            <w:pPr>
              <w:pStyle w:val="af3"/>
              <w:ind w:firstLine="0"/>
              <w:jc w:val="center"/>
              <w:rPr>
                <w:rStyle w:val="af2"/>
                <w:rFonts w:cs="Times New Roman"/>
                <w:sz w:val="20"/>
                <w:szCs w:val="20"/>
                <w:lang w:val="uk-UA"/>
              </w:rPr>
            </w:pPr>
            <w:r w:rsidRPr="00EB0070">
              <w:rPr>
                <w:rStyle w:val="af2"/>
                <w:rFonts w:cs="Times New Roman"/>
                <w:sz w:val="20"/>
                <w:szCs w:val="20"/>
                <w:lang w:val="uk-UA"/>
              </w:rPr>
              <w:t>ЗК5</w:t>
            </w:r>
          </w:p>
        </w:tc>
        <w:tc>
          <w:tcPr>
            <w:tcW w:w="1873" w:type="dxa"/>
            <w:tcBorders>
              <w:top w:val="single" w:sz="4" w:space="0" w:color="auto"/>
              <w:left w:val="single" w:sz="4" w:space="0" w:color="auto"/>
              <w:bottom w:val="nil"/>
              <w:right w:val="nil"/>
            </w:tcBorders>
            <w:shd w:val="clear" w:color="auto" w:fill="FFFFFF"/>
            <w:vAlign w:val="center"/>
          </w:tcPr>
          <w:p w14:paraId="4BBE7D42" w14:textId="49B24A1A" w:rsidR="00E7725D" w:rsidRPr="00EB0070" w:rsidRDefault="00E7725D" w:rsidP="00EB0070">
            <w:pPr>
              <w:pStyle w:val="af3"/>
              <w:ind w:firstLine="0"/>
              <w:jc w:val="center"/>
              <w:rPr>
                <w:rFonts w:cs="Times New Roman"/>
                <w:sz w:val="20"/>
                <w:szCs w:val="20"/>
                <w:lang w:val="uk-UA"/>
              </w:rPr>
            </w:pPr>
          </w:p>
        </w:tc>
        <w:tc>
          <w:tcPr>
            <w:tcW w:w="1873" w:type="dxa"/>
            <w:tcBorders>
              <w:top w:val="single" w:sz="4" w:space="0" w:color="auto"/>
              <w:left w:val="single" w:sz="4" w:space="0" w:color="auto"/>
              <w:bottom w:val="nil"/>
              <w:right w:val="nil"/>
            </w:tcBorders>
            <w:shd w:val="clear" w:color="auto" w:fill="FFFFFF"/>
            <w:vAlign w:val="center"/>
          </w:tcPr>
          <w:p w14:paraId="65D83BB8" w14:textId="3C606A61" w:rsidR="00E7725D"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3377ED84" w14:textId="1791B6AA" w:rsidR="00E7725D"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К1, К2</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1ADFBB78" w14:textId="0B83AFA3" w:rsidR="00E7725D"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АВ1, АВ2, АВ3, АВ4, АВ5</w:t>
            </w:r>
          </w:p>
        </w:tc>
      </w:tr>
      <w:tr w:rsidR="000C4208" w:rsidRPr="00EB0070" w14:paraId="24FC395E" w14:textId="77777777" w:rsidTr="00EB0070">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5154CE47" w14:textId="77777777" w:rsidR="000C4208" w:rsidRPr="00EB0070" w:rsidRDefault="000C4208" w:rsidP="00EB0070">
            <w:pPr>
              <w:pStyle w:val="af3"/>
              <w:ind w:firstLine="0"/>
              <w:jc w:val="center"/>
              <w:rPr>
                <w:rStyle w:val="af2"/>
                <w:rFonts w:cs="Times New Roman"/>
                <w:sz w:val="20"/>
                <w:szCs w:val="20"/>
                <w:lang w:val="uk-UA"/>
              </w:rPr>
            </w:pPr>
            <w:r w:rsidRPr="00EB0070">
              <w:rPr>
                <w:rStyle w:val="af2"/>
                <w:rFonts w:cs="Times New Roman"/>
                <w:sz w:val="20"/>
                <w:szCs w:val="20"/>
                <w:lang w:val="uk-UA"/>
              </w:rPr>
              <w:t>ЗК6</w:t>
            </w:r>
          </w:p>
        </w:tc>
        <w:tc>
          <w:tcPr>
            <w:tcW w:w="1873" w:type="dxa"/>
            <w:tcBorders>
              <w:top w:val="single" w:sz="4" w:space="0" w:color="auto"/>
              <w:left w:val="single" w:sz="4" w:space="0" w:color="auto"/>
              <w:bottom w:val="nil"/>
              <w:right w:val="nil"/>
            </w:tcBorders>
            <w:shd w:val="clear" w:color="auto" w:fill="FFFFFF"/>
            <w:vAlign w:val="center"/>
          </w:tcPr>
          <w:p w14:paraId="3D7A4B64" w14:textId="69FC4041"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17AB0DC1" w14:textId="73C697BA" w:rsidR="000C4208" w:rsidRPr="00EB0070" w:rsidRDefault="000C4208" w:rsidP="00EB0070">
            <w:pPr>
              <w:pStyle w:val="af3"/>
              <w:ind w:firstLine="0"/>
              <w:jc w:val="center"/>
              <w:rPr>
                <w:rFonts w:cs="Times New Roman"/>
                <w:sz w:val="20"/>
                <w:szCs w:val="20"/>
                <w:lang w:val="uk-UA"/>
              </w:rPr>
            </w:pPr>
          </w:p>
        </w:tc>
        <w:tc>
          <w:tcPr>
            <w:tcW w:w="1874" w:type="dxa"/>
            <w:tcBorders>
              <w:top w:val="single" w:sz="4" w:space="0" w:color="auto"/>
              <w:left w:val="single" w:sz="4" w:space="0" w:color="auto"/>
              <w:bottom w:val="nil"/>
              <w:right w:val="nil"/>
            </w:tcBorders>
            <w:shd w:val="clear" w:color="auto" w:fill="FFFFFF"/>
            <w:vAlign w:val="center"/>
          </w:tcPr>
          <w:p w14:paraId="183B5119" w14:textId="0C02CD58"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tcPr>
          <w:p w14:paraId="36A2F776" w14:textId="3161C0B4"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АВ1, АВ2, АВ3, АВ4</w:t>
            </w:r>
          </w:p>
        </w:tc>
      </w:tr>
      <w:tr w:rsidR="000C4208" w:rsidRPr="00EB0070" w14:paraId="529E6FCF" w14:textId="77777777" w:rsidTr="00EB0070">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7B319A45" w14:textId="77777777" w:rsidR="000C4208" w:rsidRPr="00EB0070" w:rsidRDefault="000C4208" w:rsidP="00EB0070">
            <w:pPr>
              <w:pStyle w:val="af3"/>
              <w:ind w:firstLine="0"/>
              <w:jc w:val="center"/>
              <w:rPr>
                <w:rStyle w:val="af2"/>
                <w:rFonts w:cs="Times New Roman"/>
                <w:sz w:val="20"/>
                <w:szCs w:val="20"/>
                <w:lang w:val="uk-UA"/>
              </w:rPr>
            </w:pPr>
            <w:r w:rsidRPr="00EB0070">
              <w:rPr>
                <w:rStyle w:val="af2"/>
                <w:rFonts w:cs="Times New Roman"/>
                <w:sz w:val="20"/>
                <w:szCs w:val="20"/>
                <w:lang w:val="uk-UA"/>
              </w:rPr>
              <w:t>ЗК7</w:t>
            </w:r>
          </w:p>
        </w:tc>
        <w:tc>
          <w:tcPr>
            <w:tcW w:w="1873" w:type="dxa"/>
            <w:tcBorders>
              <w:top w:val="single" w:sz="4" w:space="0" w:color="auto"/>
              <w:left w:val="single" w:sz="4" w:space="0" w:color="auto"/>
              <w:bottom w:val="nil"/>
              <w:right w:val="nil"/>
            </w:tcBorders>
            <w:shd w:val="clear" w:color="auto" w:fill="FFFFFF"/>
            <w:vAlign w:val="center"/>
          </w:tcPr>
          <w:p w14:paraId="38F84214" w14:textId="49166149"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270BBA3B" w14:textId="7A9EFD8A"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07F42F6C" w14:textId="0FADB9B8"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К1, К2</w:t>
            </w:r>
          </w:p>
        </w:tc>
        <w:tc>
          <w:tcPr>
            <w:tcW w:w="2551" w:type="dxa"/>
            <w:tcBorders>
              <w:top w:val="single" w:sz="4" w:space="0" w:color="auto"/>
              <w:left w:val="single" w:sz="4" w:space="0" w:color="auto"/>
              <w:bottom w:val="nil"/>
              <w:right w:val="single" w:sz="4" w:space="0" w:color="auto"/>
            </w:tcBorders>
            <w:shd w:val="clear" w:color="auto" w:fill="FFFFFF"/>
          </w:tcPr>
          <w:p w14:paraId="3DCBE860" w14:textId="34C96E3E"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АВ1, АВ2, АВ3, АВ4</w:t>
            </w:r>
          </w:p>
        </w:tc>
      </w:tr>
      <w:tr w:rsidR="009A3F13" w:rsidRPr="00EB0070" w14:paraId="2C984306" w14:textId="77777777" w:rsidTr="00EB0070">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2334363C" w14:textId="77777777" w:rsidR="009A3F13" w:rsidRPr="00EB0070" w:rsidRDefault="009A3F13" w:rsidP="00EB0070">
            <w:pPr>
              <w:pStyle w:val="af3"/>
              <w:ind w:firstLine="0"/>
              <w:jc w:val="center"/>
              <w:rPr>
                <w:rStyle w:val="af2"/>
                <w:rFonts w:cs="Times New Roman"/>
                <w:sz w:val="20"/>
                <w:szCs w:val="20"/>
                <w:lang w:val="uk-UA"/>
              </w:rPr>
            </w:pPr>
            <w:r w:rsidRPr="00EB0070">
              <w:rPr>
                <w:rStyle w:val="af2"/>
                <w:rFonts w:cs="Times New Roman"/>
                <w:sz w:val="20"/>
                <w:szCs w:val="20"/>
                <w:lang w:val="uk-UA"/>
              </w:rPr>
              <w:t>ЗК8</w:t>
            </w:r>
          </w:p>
        </w:tc>
        <w:tc>
          <w:tcPr>
            <w:tcW w:w="1873" w:type="dxa"/>
            <w:tcBorders>
              <w:top w:val="single" w:sz="4" w:space="0" w:color="auto"/>
              <w:left w:val="single" w:sz="4" w:space="0" w:color="auto"/>
              <w:bottom w:val="nil"/>
              <w:right w:val="nil"/>
            </w:tcBorders>
            <w:shd w:val="clear" w:color="auto" w:fill="FFFFFF"/>
            <w:vAlign w:val="center"/>
          </w:tcPr>
          <w:p w14:paraId="25117410" w14:textId="40719709" w:rsidR="009A3F13"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299E629B" w14:textId="60BC1081" w:rsidR="009A3F13" w:rsidRPr="00EB0070" w:rsidRDefault="009A3F13"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3C399127" w14:textId="0560472E" w:rsidR="009A3F13"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К1,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07824B88" w14:textId="59F6C15B" w:rsidR="009A3F13"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АВ3</w:t>
            </w:r>
          </w:p>
        </w:tc>
      </w:tr>
      <w:tr w:rsidR="00E7725D" w:rsidRPr="00EB0070" w14:paraId="631731EB" w14:textId="77777777" w:rsidTr="00EB0070">
        <w:trPr>
          <w:trHeight w:val="57"/>
          <w:jc w:val="center"/>
        </w:trPr>
        <w:tc>
          <w:tcPr>
            <w:tcW w:w="9776" w:type="dxa"/>
            <w:gridSpan w:val="5"/>
            <w:tcBorders>
              <w:top w:val="single" w:sz="4" w:space="0" w:color="auto"/>
              <w:left w:val="single" w:sz="4" w:space="0" w:color="auto"/>
              <w:bottom w:val="nil"/>
              <w:right w:val="single" w:sz="4" w:space="0" w:color="auto"/>
            </w:tcBorders>
            <w:shd w:val="clear" w:color="auto" w:fill="EBEDDE"/>
            <w:vAlign w:val="center"/>
          </w:tcPr>
          <w:p w14:paraId="685013DF" w14:textId="77777777" w:rsidR="00E7725D" w:rsidRPr="00EB0070" w:rsidRDefault="00E7725D" w:rsidP="00EB0070">
            <w:pPr>
              <w:pStyle w:val="af3"/>
              <w:ind w:firstLine="0"/>
              <w:jc w:val="center"/>
              <w:rPr>
                <w:rFonts w:cs="Times New Roman"/>
                <w:sz w:val="20"/>
                <w:szCs w:val="20"/>
                <w:lang w:val="uk-UA"/>
              </w:rPr>
            </w:pPr>
            <w:r w:rsidRPr="00EB0070">
              <w:rPr>
                <w:rStyle w:val="af2"/>
                <w:rFonts w:cs="Times New Roman"/>
                <w:b/>
                <w:bCs/>
                <w:sz w:val="20"/>
                <w:szCs w:val="20"/>
                <w:lang w:val="uk-UA"/>
              </w:rPr>
              <w:t>Спеціальні (фахові) компетентності</w:t>
            </w:r>
          </w:p>
        </w:tc>
      </w:tr>
      <w:tr w:rsidR="000C4208" w:rsidRPr="00EB0070" w14:paraId="1E8A3D0C" w14:textId="77777777" w:rsidTr="00EB0070">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0BE2F165" w14:textId="77777777" w:rsidR="000C4208" w:rsidRPr="00EB0070" w:rsidRDefault="000C4208" w:rsidP="00EB0070">
            <w:pPr>
              <w:pStyle w:val="af3"/>
              <w:ind w:firstLine="0"/>
              <w:rPr>
                <w:rFonts w:cs="Times New Roman"/>
                <w:sz w:val="20"/>
                <w:szCs w:val="20"/>
                <w:lang w:val="uk-UA"/>
              </w:rPr>
            </w:pPr>
            <w:r w:rsidRPr="00EB0070">
              <w:rPr>
                <w:rStyle w:val="af2"/>
                <w:rFonts w:cs="Times New Roman"/>
                <w:sz w:val="20"/>
                <w:szCs w:val="20"/>
                <w:lang w:val="uk-UA"/>
              </w:rPr>
              <w:t>СК1</w:t>
            </w:r>
          </w:p>
        </w:tc>
        <w:tc>
          <w:tcPr>
            <w:tcW w:w="1873" w:type="dxa"/>
            <w:tcBorders>
              <w:top w:val="single" w:sz="4" w:space="0" w:color="auto"/>
              <w:left w:val="single" w:sz="4" w:space="0" w:color="auto"/>
              <w:bottom w:val="nil"/>
              <w:right w:val="nil"/>
            </w:tcBorders>
            <w:shd w:val="clear" w:color="auto" w:fill="FFFFFF"/>
            <w:vAlign w:val="center"/>
          </w:tcPr>
          <w:p w14:paraId="1C536E2F" w14:textId="4D459BEA"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47B6C748" w14:textId="027B3F8C"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4A07F690" w14:textId="59976402"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К1, К2. К3</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2E8AD13F" w14:textId="15ADBEDF"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АВ1, АВ2, АВ3, АВ5</w:t>
            </w:r>
          </w:p>
        </w:tc>
      </w:tr>
      <w:tr w:rsidR="000C4208" w:rsidRPr="00EB0070" w14:paraId="4302A41E" w14:textId="77777777" w:rsidTr="00EB0070">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3854C310" w14:textId="77777777" w:rsidR="000C4208" w:rsidRPr="00EB0070" w:rsidRDefault="000C4208" w:rsidP="00EB0070">
            <w:pPr>
              <w:pStyle w:val="af3"/>
              <w:ind w:firstLine="0"/>
              <w:rPr>
                <w:rFonts w:cs="Times New Roman"/>
                <w:sz w:val="20"/>
                <w:szCs w:val="20"/>
                <w:lang w:val="uk-UA"/>
              </w:rPr>
            </w:pPr>
            <w:r w:rsidRPr="00EB0070">
              <w:rPr>
                <w:rStyle w:val="af2"/>
                <w:rFonts w:cs="Times New Roman"/>
                <w:sz w:val="20"/>
                <w:szCs w:val="20"/>
                <w:lang w:val="uk-UA"/>
              </w:rPr>
              <w:t>СК2</w:t>
            </w:r>
          </w:p>
        </w:tc>
        <w:tc>
          <w:tcPr>
            <w:tcW w:w="1873" w:type="dxa"/>
            <w:tcBorders>
              <w:top w:val="single" w:sz="4" w:space="0" w:color="auto"/>
              <w:left w:val="single" w:sz="4" w:space="0" w:color="auto"/>
              <w:bottom w:val="nil"/>
              <w:right w:val="nil"/>
            </w:tcBorders>
            <w:shd w:val="clear" w:color="auto" w:fill="FFFFFF"/>
            <w:vAlign w:val="center"/>
          </w:tcPr>
          <w:p w14:paraId="26CBFE27" w14:textId="4D4181AD"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7AE1E0A0" w14:textId="65189CF2"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46735EBF" w14:textId="1FC26A5C"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К2</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5306B2B5" w14:textId="4152A3A1"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АВ1, АВ2, АВ5</w:t>
            </w:r>
          </w:p>
        </w:tc>
      </w:tr>
      <w:tr w:rsidR="000C4208" w:rsidRPr="00EB0070" w14:paraId="45D02D10" w14:textId="77777777" w:rsidTr="00EB0070">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575EEEFC" w14:textId="77777777" w:rsidR="000C4208" w:rsidRPr="00EB0070" w:rsidRDefault="000C4208" w:rsidP="00EB0070">
            <w:pPr>
              <w:pStyle w:val="af3"/>
              <w:ind w:firstLine="0"/>
              <w:rPr>
                <w:rFonts w:cs="Times New Roman"/>
                <w:sz w:val="20"/>
                <w:szCs w:val="20"/>
                <w:lang w:val="uk-UA"/>
              </w:rPr>
            </w:pPr>
            <w:r w:rsidRPr="00EB0070">
              <w:rPr>
                <w:rStyle w:val="af2"/>
                <w:rFonts w:cs="Times New Roman"/>
                <w:sz w:val="20"/>
                <w:szCs w:val="20"/>
                <w:lang w:val="uk-UA"/>
              </w:rPr>
              <w:t>СК3</w:t>
            </w:r>
          </w:p>
        </w:tc>
        <w:tc>
          <w:tcPr>
            <w:tcW w:w="1873" w:type="dxa"/>
            <w:tcBorders>
              <w:top w:val="single" w:sz="4" w:space="0" w:color="auto"/>
              <w:left w:val="single" w:sz="4" w:space="0" w:color="auto"/>
              <w:bottom w:val="nil"/>
              <w:right w:val="nil"/>
            </w:tcBorders>
            <w:shd w:val="clear" w:color="auto" w:fill="FFFFFF"/>
            <w:vAlign w:val="center"/>
          </w:tcPr>
          <w:p w14:paraId="70031C73" w14:textId="7C49CB40"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42675EFD" w14:textId="36074033"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vAlign w:val="center"/>
          </w:tcPr>
          <w:p w14:paraId="12B3E974" w14:textId="6E611A73"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К1, К2</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1B0FBCF1" w14:textId="574F95FD"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АВ1, АВ2, АВ3, АВ4</w:t>
            </w:r>
          </w:p>
        </w:tc>
      </w:tr>
      <w:tr w:rsidR="000C4208" w:rsidRPr="00EB0070" w14:paraId="20B72EFC" w14:textId="77777777" w:rsidTr="00EB0070">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5E5D8B8A" w14:textId="77777777" w:rsidR="000C4208" w:rsidRPr="00EB0070" w:rsidRDefault="000C4208" w:rsidP="00EB0070">
            <w:pPr>
              <w:pStyle w:val="af3"/>
              <w:ind w:firstLine="0"/>
              <w:rPr>
                <w:rFonts w:cs="Times New Roman"/>
                <w:sz w:val="20"/>
                <w:szCs w:val="20"/>
                <w:lang w:val="uk-UA"/>
              </w:rPr>
            </w:pPr>
            <w:r w:rsidRPr="00EB0070">
              <w:rPr>
                <w:rStyle w:val="af2"/>
                <w:rFonts w:cs="Times New Roman"/>
                <w:sz w:val="20"/>
                <w:szCs w:val="20"/>
                <w:lang w:val="uk-UA"/>
              </w:rPr>
              <w:t>СК4</w:t>
            </w:r>
          </w:p>
        </w:tc>
        <w:tc>
          <w:tcPr>
            <w:tcW w:w="1873" w:type="dxa"/>
            <w:tcBorders>
              <w:top w:val="single" w:sz="4" w:space="0" w:color="auto"/>
              <w:left w:val="single" w:sz="4" w:space="0" w:color="auto"/>
              <w:bottom w:val="nil"/>
              <w:right w:val="nil"/>
            </w:tcBorders>
            <w:shd w:val="clear" w:color="auto" w:fill="FFFFFF"/>
            <w:vAlign w:val="center"/>
          </w:tcPr>
          <w:p w14:paraId="45BF06F9" w14:textId="4F36B85F"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4C7B5021" w14:textId="014BF82C"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tcPr>
          <w:p w14:paraId="31BDDB61" w14:textId="6D290316"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К1, К2</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5B95E676" w14:textId="14ECCC57"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АВ1, АВ2, АВ3</w:t>
            </w:r>
          </w:p>
        </w:tc>
      </w:tr>
      <w:tr w:rsidR="000C4208" w:rsidRPr="00EB0070" w14:paraId="6E7381F7" w14:textId="77777777" w:rsidTr="00EB0070">
        <w:trPr>
          <w:trHeight w:val="57"/>
          <w:jc w:val="center"/>
        </w:trPr>
        <w:tc>
          <w:tcPr>
            <w:tcW w:w="1605" w:type="dxa"/>
            <w:tcBorders>
              <w:top w:val="single" w:sz="4" w:space="0" w:color="auto"/>
              <w:left w:val="single" w:sz="4" w:space="0" w:color="auto"/>
              <w:bottom w:val="nil"/>
              <w:right w:val="nil"/>
            </w:tcBorders>
            <w:shd w:val="clear" w:color="auto" w:fill="EBEDDE"/>
            <w:vAlign w:val="center"/>
          </w:tcPr>
          <w:p w14:paraId="2E924587" w14:textId="77777777" w:rsidR="000C4208" w:rsidRPr="00EB0070" w:rsidRDefault="000C4208" w:rsidP="00EB0070">
            <w:pPr>
              <w:pStyle w:val="af3"/>
              <w:ind w:firstLine="0"/>
              <w:rPr>
                <w:rFonts w:cs="Times New Roman"/>
                <w:sz w:val="20"/>
                <w:szCs w:val="20"/>
                <w:lang w:val="uk-UA"/>
              </w:rPr>
            </w:pPr>
            <w:r w:rsidRPr="00EB0070">
              <w:rPr>
                <w:rStyle w:val="af2"/>
                <w:rFonts w:cs="Times New Roman"/>
                <w:sz w:val="20"/>
                <w:szCs w:val="20"/>
                <w:lang w:val="uk-UA"/>
              </w:rPr>
              <w:t>СК5</w:t>
            </w:r>
          </w:p>
        </w:tc>
        <w:tc>
          <w:tcPr>
            <w:tcW w:w="1873" w:type="dxa"/>
            <w:tcBorders>
              <w:top w:val="single" w:sz="4" w:space="0" w:color="auto"/>
              <w:left w:val="single" w:sz="4" w:space="0" w:color="auto"/>
              <w:bottom w:val="nil"/>
              <w:right w:val="nil"/>
            </w:tcBorders>
            <w:shd w:val="clear" w:color="auto" w:fill="FFFFFF"/>
            <w:vAlign w:val="center"/>
          </w:tcPr>
          <w:p w14:paraId="3C820690" w14:textId="5A7C536D"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nil"/>
              <w:right w:val="nil"/>
            </w:tcBorders>
            <w:shd w:val="clear" w:color="auto" w:fill="FFFFFF"/>
            <w:vAlign w:val="center"/>
          </w:tcPr>
          <w:p w14:paraId="634296D4" w14:textId="6E995337"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nil"/>
              <w:right w:val="nil"/>
            </w:tcBorders>
            <w:shd w:val="clear" w:color="auto" w:fill="FFFFFF"/>
          </w:tcPr>
          <w:p w14:paraId="0CA13F07" w14:textId="59684CB7"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К1, К2</w:t>
            </w:r>
          </w:p>
        </w:tc>
        <w:tc>
          <w:tcPr>
            <w:tcW w:w="2551" w:type="dxa"/>
            <w:tcBorders>
              <w:top w:val="single" w:sz="4" w:space="0" w:color="auto"/>
              <w:left w:val="single" w:sz="4" w:space="0" w:color="auto"/>
              <w:bottom w:val="nil"/>
              <w:right w:val="single" w:sz="4" w:space="0" w:color="auto"/>
            </w:tcBorders>
            <w:shd w:val="clear" w:color="auto" w:fill="FFFFFF"/>
            <w:vAlign w:val="center"/>
          </w:tcPr>
          <w:p w14:paraId="20FB9443" w14:textId="5DD2E441"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АВ1, АВ2, АВ3, АВ5</w:t>
            </w:r>
          </w:p>
        </w:tc>
      </w:tr>
      <w:tr w:rsidR="000C4208" w:rsidRPr="00EB0070" w14:paraId="425305F7" w14:textId="77777777" w:rsidTr="00EB0070">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604DC056" w14:textId="77777777" w:rsidR="000C4208" w:rsidRPr="00EB0070" w:rsidRDefault="000C4208" w:rsidP="00EB0070">
            <w:pPr>
              <w:pStyle w:val="af3"/>
              <w:ind w:firstLine="0"/>
              <w:rPr>
                <w:rFonts w:cs="Times New Roman"/>
                <w:sz w:val="20"/>
                <w:szCs w:val="20"/>
                <w:lang w:val="uk-UA"/>
              </w:rPr>
            </w:pPr>
            <w:r w:rsidRPr="00EB0070">
              <w:rPr>
                <w:rStyle w:val="af2"/>
                <w:rFonts w:cs="Times New Roman"/>
                <w:sz w:val="20"/>
                <w:szCs w:val="20"/>
                <w:lang w:val="uk-UA"/>
              </w:rPr>
              <w:t>СК6</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21D89AC1" w14:textId="59F5A088" w:rsidR="000C4208" w:rsidRPr="00EB0070" w:rsidRDefault="000C4208" w:rsidP="00EB0070">
            <w:pPr>
              <w:pStyle w:val="af3"/>
              <w:ind w:firstLine="0"/>
              <w:jc w:val="center"/>
              <w:rPr>
                <w:rFonts w:cs="Times New Roman"/>
                <w:sz w:val="20"/>
                <w:szCs w:val="20"/>
                <w:lang w:val="uk-UA"/>
              </w:rPr>
            </w:pPr>
          </w:p>
        </w:tc>
        <w:tc>
          <w:tcPr>
            <w:tcW w:w="1873" w:type="dxa"/>
            <w:tcBorders>
              <w:top w:val="single" w:sz="4" w:space="0" w:color="auto"/>
              <w:left w:val="single" w:sz="4" w:space="0" w:color="auto"/>
              <w:bottom w:val="single" w:sz="4" w:space="0" w:color="auto"/>
              <w:right w:val="nil"/>
            </w:tcBorders>
            <w:shd w:val="clear" w:color="auto" w:fill="FFFFFF"/>
            <w:vAlign w:val="center"/>
          </w:tcPr>
          <w:p w14:paraId="0DB5AD17" w14:textId="0A7E1DBB"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tcPr>
          <w:p w14:paraId="0DBE1011" w14:textId="5D1A9AF5"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К1, К2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4F7B254E" w14:textId="3E09138E"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АВ3</w:t>
            </w:r>
          </w:p>
        </w:tc>
      </w:tr>
      <w:tr w:rsidR="000C4208" w:rsidRPr="00EB0070" w14:paraId="281215C1" w14:textId="77777777" w:rsidTr="00EB0070">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0618AC67" w14:textId="77777777" w:rsidR="000C4208" w:rsidRPr="00EB0070" w:rsidRDefault="000C4208" w:rsidP="00EB0070">
            <w:pPr>
              <w:pStyle w:val="af3"/>
              <w:ind w:firstLine="0"/>
              <w:rPr>
                <w:rStyle w:val="af2"/>
                <w:rFonts w:cs="Times New Roman"/>
                <w:sz w:val="20"/>
                <w:szCs w:val="20"/>
                <w:lang w:val="uk-UA"/>
              </w:rPr>
            </w:pPr>
            <w:r w:rsidRPr="00EB0070">
              <w:rPr>
                <w:rStyle w:val="af2"/>
                <w:rFonts w:cs="Times New Roman"/>
                <w:sz w:val="20"/>
                <w:szCs w:val="20"/>
                <w:lang w:val="uk-UA"/>
              </w:rPr>
              <w:t>СК7</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7B9A8C75" w14:textId="23473C58"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730B68AD" w14:textId="7EE2B24A"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tcPr>
          <w:p w14:paraId="17BB9E93" w14:textId="60B78683"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К1, К2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3BF2C45" w14:textId="7D400041"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АВ1, АВ2, АВ3, АВ4, АВ5</w:t>
            </w:r>
          </w:p>
        </w:tc>
      </w:tr>
      <w:tr w:rsidR="000C4208" w:rsidRPr="00EB0070" w14:paraId="7E91FB3F" w14:textId="77777777" w:rsidTr="00EB0070">
        <w:trPr>
          <w:trHeight w:val="57"/>
          <w:jc w:val="center"/>
        </w:trPr>
        <w:tc>
          <w:tcPr>
            <w:tcW w:w="1605" w:type="dxa"/>
            <w:tcBorders>
              <w:top w:val="single" w:sz="4" w:space="0" w:color="auto"/>
              <w:left w:val="single" w:sz="4" w:space="0" w:color="auto"/>
              <w:bottom w:val="single" w:sz="4" w:space="0" w:color="auto"/>
              <w:right w:val="nil"/>
            </w:tcBorders>
            <w:shd w:val="clear" w:color="auto" w:fill="EBEDDE"/>
            <w:vAlign w:val="center"/>
          </w:tcPr>
          <w:p w14:paraId="58D959EA" w14:textId="77777777" w:rsidR="000C4208" w:rsidRPr="00EB0070" w:rsidRDefault="000C4208" w:rsidP="00EB0070">
            <w:pPr>
              <w:pStyle w:val="af3"/>
              <w:ind w:firstLine="0"/>
              <w:rPr>
                <w:rStyle w:val="af2"/>
                <w:rFonts w:cs="Times New Roman"/>
                <w:sz w:val="20"/>
                <w:szCs w:val="20"/>
                <w:lang w:val="uk-UA"/>
              </w:rPr>
            </w:pPr>
            <w:r w:rsidRPr="00EB0070">
              <w:rPr>
                <w:rStyle w:val="af2"/>
                <w:rFonts w:cs="Times New Roman"/>
                <w:sz w:val="20"/>
                <w:szCs w:val="20"/>
                <w:lang w:val="uk-UA"/>
              </w:rPr>
              <w:t>СК8</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255B46D1" w14:textId="59DEB52C"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Зн1</w:t>
            </w:r>
          </w:p>
        </w:tc>
        <w:tc>
          <w:tcPr>
            <w:tcW w:w="1873" w:type="dxa"/>
            <w:tcBorders>
              <w:top w:val="single" w:sz="4" w:space="0" w:color="auto"/>
              <w:left w:val="single" w:sz="4" w:space="0" w:color="auto"/>
              <w:bottom w:val="single" w:sz="4" w:space="0" w:color="auto"/>
              <w:right w:val="nil"/>
            </w:tcBorders>
            <w:shd w:val="clear" w:color="auto" w:fill="FFFFFF"/>
            <w:vAlign w:val="center"/>
          </w:tcPr>
          <w:p w14:paraId="39B88D7A" w14:textId="4FD92F3A"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Ум1</w:t>
            </w:r>
          </w:p>
        </w:tc>
        <w:tc>
          <w:tcPr>
            <w:tcW w:w="1874" w:type="dxa"/>
            <w:tcBorders>
              <w:top w:val="single" w:sz="4" w:space="0" w:color="auto"/>
              <w:left w:val="single" w:sz="4" w:space="0" w:color="auto"/>
              <w:bottom w:val="single" w:sz="4" w:space="0" w:color="auto"/>
              <w:right w:val="nil"/>
            </w:tcBorders>
            <w:shd w:val="clear" w:color="auto" w:fill="FFFFFF"/>
            <w:vAlign w:val="center"/>
          </w:tcPr>
          <w:p w14:paraId="78185B15" w14:textId="3426051C"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К2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96B25B2" w14:textId="3CE9C15B" w:rsidR="000C4208" w:rsidRPr="00EB0070" w:rsidRDefault="000C4208" w:rsidP="00EB0070">
            <w:pPr>
              <w:pStyle w:val="af3"/>
              <w:ind w:firstLine="0"/>
              <w:jc w:val="center"/>
              <w:rPr>
                <w:rFonts w:cs="Times New Roman"/>
                <w:sz w:val="20"/>
                <w:szCs w:val="20"/>
                <w:lang w:val="uk-UA"/>
              </w:rPr>
            </w:pPr>
            <w:r w:rsidRPr="00EB0070">
              <w:rPr>
                <w:rFonts w:cs="Times New Roman"/>
                <w:sz w:val="20"/>
                <w:szCs w:val="20"/>
                <w:lang w:val="uk-UA"/>
              </w:rPr>
              <w:t>АВ1, АВ2, АВ5</w:t>
            </w:r>
          </w:p>
        </w:tc>
      </w:tr>
    </w:tbl>
    <w:p w14:paraId="547D6AFA" w14:textId="774F618F" w:rsidR="009A3F13" w:rsidRPr="00EB0070" w:rsidRDefault="009A3F13" w:rsidP="00EB0070">
      <w:pPr>
        <w:tabs>
          <w:tab w:val="left" w:pos="1134"/>
        </w:tabs>
        <w:spacing w:after="0" w:line="240" w:lineRule="auto"/>
        <w:ind w:firstLine="567"/>
        <w:jc w:val="both"/>
        <w:rPr>
          <w:rFonts w:ascii="Times New Roman" w:hAnsi="Times New Roman"/>
          <w:lang w:val="uk-UA"/>
        </w:rPr>
      </w:pPr>
    </w:p>
    <w:p w14:paraId="3B5E9CD7" w14:textId="4F4A8DAD" w:rsidR="009A3F13" w:rsidRPr="00EB0070" w:rsidRDefault="009A3F13" w:rsidP="00EB0070">
      <w:pPr>
        <w:spacing w:after="0" w:line="240" w:lineRule="auto"/>
        <w:rPr>
          <w:rFonts w:ascii="Times New Roman" w:hAnsi="Times New Roman"/>
          <w:lang w:val="uk-UA"/>
        </w:rPr>
      </w:pPr>
    </w:p>
    <w:p w14:paraId="3C006C81" w14:textId="77777777" w:rsidR="00E7725D" w:rsidRPr="00EB0070" w:rsidRDefault="00E7725D" w:rsidP="00EB0070">
      <w:pPr>
        <w:tabs>
          <w:tab w:val="left" w:pos="1134"/>
        </w:tabs>
        <w:spacing w:after="0" w:line="240" w:lineRule="auto"/>
        <w:ind w:firstLine="567"/>
        <w:jc w:val="both"/>
        <w:rPr>
          <w:rFonts w:ascii="Times New Roman" w:hAnsi="Times New Roman"/>
          <w:lang w:val="uk-UA"/>
        </w:rPr>
      </w:pPr>
    </w:p>
    <w:sectPr w:rsidR="00E7725D" w:rsidRPr="00EB0070" w:rsidSect="00EB0070">
      <w:headerReference w:type="default" r:id="rId25"/>
      <w:pgSz w:w="11906" w:h="16838"/>
      <w:pgMar w:top="1134" w:right="566"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FF31B1" w14:textId="77777777" w:rsidR="004A0981" w:rsidRDefault="004A0981" w:rsidP="00EB0070">
      <w:pPr>
        <w:spacing w:after="0" w:line="240" w:lineRule="auto"/>
      </w:pPr>
      <w:r>
        <w:separator/>
      </w:r>
    </w:p>
  </w:endnote>
  <w:endnote w:type="continuationSeparator" w:id="0">
    <w:p w14:paraId="4AF3D229" w14:textId="77777777" w:rsidR="004A0981" w:rsidRDefault="004A0981" w:rsidP="00EB0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2F78E" w14:textId="77777777" w:rsidR="004A0981" w:rsidRDefault="004A0981" w:rsidP="00EB0070">
      <w:pPr>
        <w:spacing w:after="0" w:line="240" w:lineRule="auto"/>
      </w:pPr>
      <w:r>
        <w:separator/>
      </w:r>
    </w:p>
  </w:footnote>
  <w:footnote w:type="continuationSeparator" w:id="0">
    <w:p w14:paraId="25D1E7B4" w14:textId="77777777" w:rsidR="004A0981" w:rsidRDefault="004A0981" w:rsidP="00EB0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1701469"/>
      <w:docPartObj>
        <w:docPartGallery w:val="Page Numbers (Top of Page)"/>
        <w:docPartUnique/>
      </w:docPartObj>
    </w:sdtPr>
    <w:sdtContent>
      <w:p w14:paraId="775D22E9" w14:textId="495419EA" w:rsidR="00EB0070" w:rsidRDefault="00EB0070">
        <w:pPr>
          <w:pStyle w:val="af8"/>
          <w:jc w:val="center"/>
        </w:pPr>
        <w:r>
          <w:fldChar w:fldCharType="begin"/>
        </w:r>
        <w:r>
          <w:instrText>PAGE   \* MERGEFORMAT</w:instrText>
        </w:r>
        <w:r>
          <w:fldChar w:fldCharType="separate"/>
        </w:r>
        <w:r w:rsidRPr="00EB0070">
          <w:rPr>
            <w:noProof/>
            <w:lang w:val="uk-UA"/>
          </w:rPr>
          <w:t>12</w:t>
        </w:r>
        <w:r>
          <w:fldChar w:fldCharType="end"/>
        </w:r>
      </w:p>
    </w:sdtContent>
  </w:sdt>
  <w:p w14:paraId="43E5D17D" w14:textId="77777777" w:rsidR="00EB0070" w:rsidRDefault="00EB0070">
    <w:pPr>
      <w:pStyle w:val="af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A7C"/>
    <w:multiLevelType w:val="multilevel"/>
    <w:tmpl w:val="5A40B6B2"/>
    <w:lvl w:ilvl="0">
      <w:start w:val="5"/>
      <w:numFmt w:val="bullet"/>
      <w:lvlText w:val="‒"/>
      <w:lvlJc w:val="left"/>
      <w:pPr>
        <w:ind w:left="1072" w:hanging="360"/>
      </w:pPr>
      <w:rPr>
        <w:rFonts w:ascii="Calibri" w:eastAsia="Calibri" w:hAnsi="Calibri" w:cs="Calibri"/>
      </w:rPr>
    </w:lvl>
    <w:lvl w:ilvl="1">
      <w:start w:val="1"/>
      <w:numFmt w:val="bullet"/>
      <w:lvlText w:val="o"/>
      <w:lvlJc w:val="left"/>
      <w:pPr>
        <w:ind w:left="1792" w:hanging="360"/>
      </w:pPr>
      <w:rPr>
        <w:rFonts w:ascii="Courier New" w:eastAsia="Courier New" w:hAnsi="Courier New" w:cs="Courier New"/>
      </w:rPr>
    </w:lvl>
    <w:lvl w:ilvl="2">
      <w:start w:val="1"/>
      <w:numFmt w:val="bullet"/>
      <w:lvlText w:val="▪"/>
      <w:lvlJc w:val="left"/>
      <w:pPr>
        <w:ind w:left="2512" w:hanging="360"/>
      </w:pPr>
      <w:rPr>
        <w:rFonts w:ascii="Noto Sans Symbols" w:eastAsia="Noto Sans Symbols" w:hAnsi="Noto Sans Symbols" w:cs="Noto Sans Symbols"/>
      </w:rPr>
    </w:lvl>
    <w:lvl w:ilvl="3">
      <w:start w:val="1"/>
      <w:numFmt w:val="bullet"/>
      <w:lvlText w:val="●"/>
      <w:lvlJc w:val="left"/>
      <w:pPr>
        <w:ind w:left="3232" w:hanging="360"/>
      </w:pPr>
      <w:rPr>
        <w:rFonts w:ascii="Noto Sans Symbols" w:eastAsia="Noto Sans Symbols" w:hAnsi="Noto Sans Symbols" w:cs="Noto Sans Symbols"/>
      </w:rPr>
    </w:lvl>
    <w:lvl w:ilvl="4">
      <w:start w:val="1"/>
      <w:numFmt w:val="bullet"/>
      <w:lvlText w:val="o"/>
      <w:lvlJc w:val="left"/>
      <w:pPr>
        <w:ind w:left="3952" w:hanging="360"/>
      </w:pPr>
      <w:rPr>
        <w:rFonts w:ascii="Courier New" w:eastAsia="Courier New" w:hAnsi="Courier New" w:cs="Courier New"/>
      </w:rPr>
    </w:lvl>
    <w:lvl w:ilvl="5">
      <w:start w:val="1"/>
      <w:numFmt w:val="bullet"/>
      <w:lvlText w:val="▪"/>
      <w:lvlJc w:val="left"/>
      <w:pPr>
        <w:ind w:left="4672" w:hanging="360"/>
      </w:pPr>
      <w:rPr>
        <w:rFonts w:ascii="Noto Sans Symbols" w:eastAsia="Noto Sans Symbols" w:hAnsi="Noto Sans Symbols" w:cs="Noto Sans Symbols"/>
      </w:rPr>
    </w:lvl>
    <w:lvl w:ilvl="6">
      <w:start w:val="1"/>
      <w:numFmt w:val="bullet"/>
      <w:lvlText w:val="●"/>
      <w:lvlJc w:val="left"/>
      <w:pPr>
        <w:ind w:left="5392" w:hanging="360"/>
      </w:pPr>
      <w:rPr>
        <w:rFonts w:ascii="Noto Sans Symbols" w:eastAsia="Noto Sans Symbols" w:hAnsi="Noto Sans Symbols" w:cs="Noto Sans Symbols"/>
      </w:rPr>
    </w:lvl>
    <w:lvl w:ilvl="7">
      <w:start w:val="1"/>
      <w:numFmt w:val="bullet"/>
      <w:lvlText w:val="o"/>
      <w:lvlJc w:val="left"/>
      <w:pPr>
        <w:ind w:left="6112" w:hanging="360"/>
      </w:pPr>
      <w:rPr>
        <w:rFonts w:ascii="Courier New" w:eastAsia="Courier New" w:hAnsi="Courier New" w:cs="Courier New"/>
      </w:rPr>
    </w:lvl>
    <w:lvl w:ilvl="8">
      <w:start w:val="1"/>
      <w:numFmt w:val="bullet"/>
      <w:lvlText w:val="▪"/>
      <w:lvlJc w:val="left"/>
      <w:pPr>
        <w:ind w:left="6832" w:hanging="360"/>
      </w:pPr>
      <w:rPr>
        <w:rFonts w:ascii="Noto Sans Symbols" w:eastAsia="Noto Sans Symbols" w:hAnsi="Noto Sans Symbols" w:cs="Noto Sans Symbols"/>
      </w:rPr>
    </w:lvl>
  </w:abstractNum>
  <w:abstractNum w:abstractNumId="1" w15:restartNumberingAfterBreak="0">
    <w:nsid w:val="1229592D"/>
    <w:multiLevelType w:val="multilevel"/>
    <w:tmpl w:val="A9A24034"/>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 w15:restartNumberingAfterBreak="0">
    <w:nsid w:val="13154A45"/>
    <w:multiLevelType w:val="hybridMultilevel"/>
    <w:tmpl w:val="ECEA4D76"/>
    <w:lvl w:ilvl="0" w:tplc="4F60A820">
      <w:start w:val="1"/>
      <w:numFmt w:val="decimal"/>
      <w:lvlRestart w:val="0"/>
      <w:lvlText w:val="%1."/>
      <w:lvlJc w:val="left"/>
      <w:pPr>
        <w:ind w:left="720" w:hanging="363"/>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9F719F7"/>
    <w:multiLevelType w:val="hybridMultilevel"/>
    <w:tmpl w:val="86EA2388"/>
    <w:lvl w:ilvl="0" w:tplc="F6D4AEC6">
      <w:start w:val="1"/>
      <w:numFmt w:val="bullet"/>
      <w:lvlRestart w:val="0"/>
      <w:lvlText w:val="–"/>
      <w:lvlJc w:val="left"/>
      <w:pPr>
        <w:ind w:left="720" w:hanging="363"/>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5A07B11"/>
    <w:multiLevelType w:val="hybridMultilevel"/>
    <w:tmpl w:val="3B2EE7F6"/>
    <w:lvl w:ilvl="0" w:tplc="18DC34DC">
      <w:start w:val="1"/>
      <w:numFmt w:val="bullet"/>
      <w:lvlRestart w:val="0"/>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E345D8"/>
    <w:multiLevelType w:val="multilevel"/>
    <w:tmpl w:val="8B64F43A"/>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EAA4FEF"/>
    <w:multiLevelType w:val="multilevel"/>
    <w:tmpl w:val="A86478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18B1A45"/>
    <w:multiLevelType w:val="multilevel"/>
    <w:tmpl w:val="C9208A8E"/>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CE4159"/>
    <w:multiLevelType w:val="hybridMultilevel"/>
    <w:tmpl w:val="F0966ED2"/>
    <w:lvl w:ilvl="0" w:tplc="FE7A3CAA">
      <w:start w:val="2"/>
      <w:numFmt w:val="decimal"/>
      <w:lvlText w:val="%1."/>
      <w:lvlJc w:val="left"/>
      <w:pPr>
        <w:ind w:left="1179" w:hanging="36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9" w15:restartNumberingAfterBreak="0">
    <w:nsid w:val="588C400F"/>
    <w:multiLevelType w:val="hybridMultilevel"/>
    <w:tmpl w:val="2ADCAF86"/>
    <w:lvl w:ilvl="0" w:tplc="37BEC2FE">
      <w:start w:val="1"/>
      <w:numFmt w:val="decimal"/>
      <w:lvlText w:val="%1."/>
      <w:lvlJc w:val="left"/>
      <w:pPr>
        <w:ind w:left="1636" w:hanging="488"/>
      </w:pPr>
      <w:rPr>
        <w:rFonts w:ascii="Times New Roman" w:eastAsia="Times New Roman" w:hAnsi="Times New Roman" w:cs="Times New Roman" w:hint="default"/>
        <w:b w:val="0"/>
        <w:bCs w:val="0"/>
        <w:i w:val="0"/>
        <w:iCs w:val="0"/>
        <w:spacing w:val="0"/>
        <w:w w:val="100"/>
        <w:sz w:val="28"/>
        <w:szCs w:val="28"/>
        <w:lang w:val="uk-UA" w:eastAsia="en-US" w:bidi="ar-SA"/>
      </w:rPr>
    </w:lvl>
    <w:lvl w:ilvl="1" w:tplc="0A96770E">
      <w:numFmt w:val="bullet"/>
      <w:lvlText w:val="•"/>
      <w:lvlJc w:val="left"/>
      <w:pPr>
        <w:ind w:left="2539" w:hanging="488"/>
      </w:pPr>
      <w:rPr>
        <w:lang w:val="uk-UA" w:eastAsia="en-US" w:bidi="ar-SA"/>
      </w:rPr>
    </w:lvl>
    <w:lvl w:ilvl="2" w:tplc="DBBC7286">
      <w:numFmt w:val="bullet"/>
      <w:lvlText w:val="•"/>
      <w:lvlJc w:val="left"/>
      <w:pPr>
        <w:ind w:left="3438" w:hanging="488"/>
      </w:pPr>
      <w:rPr>
        <w:lang w:val="uk-UA" w:eastAsia="en-US" w:bidi="ar-SA"/>
      </w:rPr>
    </w:lvl>
    <w:lvl w:ilvl="3" w:tplc="02F4A576">
      <w:numFmt w:val="bullet"/>
      <w:lvlText w:val="•"/>
      <w:lvlJc w:val="left"/>
      <w:pPr>
        <w:ind w:left="4337" w:hanging="488"/>
      </w:pPr>
      <w:rPr>
        <w:lang w:val="uk-UA" w:eastAsia="en-US" w:bidi="ar-SA"/>
      </w:rPr>
    </w:lvl>
    <w:lvl w:ilvl="4" w:tplc="4754BEB8">
      <w:numFmt w:val="bullet"/>
      <w:lvlText w:val="•"/>
      <w:lvlJc w:val="left"/>
      <w:pPr>
        <w:ind w:left="5236" w:hanging="488"/>
      </w:pPr>
      <w:rPr>
        <w:lang w:val="uk-UA" w:eastAsia="en-US" w:bidi="ar-SA"/>
      </w:rPr>
    </w:lvl>
    <w:lvl w:ilvl="5" w:tplc="356E3C02">
      <w:numFmt w:val="bullet"/>
      <w:lvlText w:val="•"/>
      <w:lvlJc w:val="left"/>
      <w:pPr>
        <w:ind w:left="6135" w:hanging="488"/>
      </w:pPr>
      <w:rPr>
        <w:lang w:val="uk-UA" w:eastAsia="en-US" w:bidi="ar-SA"/>
      </w:rPr>
    </w:lvl>
    <w:lvl w:ilvl="6" w:tplc="6144D048">
      <w:numFmt w:val="bullet"/>
      <w:lvlText w:val="•"/>
      <w:lvlJc w:val="left"/>
      <w:pPr>
        <w:ind w:left="7034" w:hanging="488"/>
      </w:pPr>
      <w:rPr>
        <w:lang w:val="uk-UA" w:eastAsia="en-US" w:bidi="ar-SA"/>
      </w:rPr>
    </w:lvl>
    <w:lvl w:ilvl="7" w:tplc="D4660888">
      <w:numFmt w:val="bullet"/>
      <w:lvlText w:val="•"/>
      <w:lvlJc w:val="left"/>
      <w:pPr>
        <w:ind w:left="7933" w:hanging="488"/>
      </w:pPr>
      <w:rPr>
        <w:lang w:val="uk-UA" w:eastAsia="en-US" w:bidi="ar-SA"/>
      </w:rPr>
    </w:lvl>
    <w:lvl w:ilvl="8" w:tplc="C1323FF8">
      <w:numFmt w:val="bullet"/>
      <w:lvlText w:val="•"/>
      <w:lvlJc w:val="left"/>
      <w:pPr>
        <w:ind w:left="8833" w:hanging="488"/>
      </w:pPr>
      <w:rPr>
        <w:lang w:val="uk-UA" w:eastAsia="en-US" w:bidi="ar-SA"/>
      </w:rPr>
    </w:lvl>
  </w:abstractNum>
  <w:abstractNum w:abstractNumId="10" w15:restartNumberingAfterBreak="0">
    <w:nsid w:val="58E638BE"/>
    <w:multiLevelType w:val="hybridMultilevel"/>
    <w:tmpl w:val="D770700E"/>
    <w:lvl w:ilvl="0" w:tplc="061016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60C1B68"/>
    <w:multiLevelType w:val="hybridMultilevel"/>
    <w:tmpl w:val="4A760DD4"/>
    <w:lvl w:ilvl="0" w:tplc="04190001">
      <w:start w:val="1"/>
      <w:numFmt w:val="bullet"/>
      <w:lvlText w:val=""/>
      <w:lvlJc w:val="left"/>
      <w:pPr>
        <w:ind w:left="1179" w:hanging="360"/>
      </w:pPr>
      <w:rPr>
        <w:rFonts w:ascii="Symbol" w:hAnsi="Symbol" w:hint="default"/>
      </w:rPr>
    </w:lvl>
    <w:lvl w:ilvl="1" w:tplc="E4320ECE">
      <w:start w:val="1"/>
      <w:numFmt w:val="decimal"/>
      <w:lvlRestart w:val="0"/>
      <w:lvlText w:val="%2."/>
      <w:lvlJc w:val="left"/>
      <w:pPr>
        <w:tabs>
          <w:tab w:val="num" w:pos="1899"/>
        </w:tabs>
        <w:ind w:left="1899" w:hanging="360"/>
      </w:pPr>
      <w:rPr>
        <w:rFonts w:ascii="Times New Roman" w:hAnsi="Times New Roman" w:cs="Times New Roman" w:hint="default"/>
        <w:color w:val="auto"/>
        <w:sz w:val="28"/>
        <w:szCs w:val="28"/>
      </w:rPr>
    </w:lvl>
    <w:lvl w:ilvl="2" w:tplc="04190005">
      <w:start w:val="1"/>
      <w:numFmt w:val="bullet"/>
      <w:lvlText w:val=""/>
      <w:lvlJc w:val="left"/>
      <w:pPr>
        <w:ind w:left="2619" w:hanging="360"/>
      </w:pPr>
      <w:rPr>
        <w:rFonts w:ascii="Wingdings" w:hAnsi="Wingdings" w:hint="default"/>
      </w:rPr>
    </w:lvl>
    <w:lvl w:ilvl="3" w:tplc="04190001">
      <w:start w:val="1"/>
      <w:numFmt w:val="bullet"/>
      <w:lvlText w:val=""/>
      <w:lvlJc w:val="left"/>
      <w:pPr>
        <w:ind w:left="3339" w:hanging="360"/>
      </w:pPr>
      <w:rPr>
        <w:rFonts w:ascii="Symbol" w:hAnsi="Symbol" w:hint="default"/>
      </w:rPr>
    </w:lvl>
    <w:lvl w:ilvl="4" w:tplc="04190003">
      <w:start w:val="1"/>
      <w:numFmt w:val="bullet"/>
      <w:lvlText w:val="o"/>
      <w:lvlJc w:val="left"/>
      <w:pPr>
        <w:ind w:left="4059" w:hanging="360"/>
      </w:pPr>
      <w:rPr>
        <w:rFonts w:ascii="Courier New" w:hAnsi="Courier New" w:hint="default"/>
      </w:rPr>
    </w:lvl>
    <w:lvl w:ilvl="5" w:tplc="04190005">
      <w:start w:val="1"/>
      <w:numFmt w:val="bullet"/>
      <w:lvlText w:val=""/>
      <w:lvlJc w:val="left"/>
      <w:pPr>
        <w:ind w:left="4779" w:hanging="360"/>
      </w:pPr>
      <w:rPr>
        <w:rFonts w:ascii="Wingdings" w:hAnsi="Wingdings" w:hint="default"/>
      </w:rPr>
    </w:lvl>
    <w:lvl w:ilvl="6" w:tplc="04190001">
      <w:start w:val="1"/>
      <w:numFmt w:val="bullet"/>
      <w:lvlText w:val=""/>
      <w:lvlJc w:val="left"/>
      <w:pPr>
        <w:ind w:left="5499" w:hanging="360"/>
      </w:pPr>
      <w:rPr>
        <w:rFonts w:ascii="Symbol" w:hAnsi="Symbol" w:hint="default"/>
      </w:rPr>
    </w:lvl>
    <w:lvl w:ilvl="7" w:tplc="04190003">
      <w:start w:val="1"/>
      <w:numFmt w:val="bullet"/>
      <w:lvlText w:val="o"/>
      <w:lvlJc w:val="left"/>
      <w:pPr>
        <w:ind w:left="6219" w:hanging="360"/>
      </w:pPr>
      <w:rPr>
        <w:rFonts w:ascii="Courier New" w:hAnsi="Courier New" w:hint="default"/>
      </w:rPr>
    </w:lvl>
    <w:lvl w:ilvl="8" w:tplc="04190005">
      <w:start w:val="1"/>
      <w:numFmt w:val="bullet"/>
      <w:lvlText w:val=""/>
      <w:lvlJc w:val="left"/>
      <w:pPr>
        <w:ind w:left="6939" w:hanging="360"/>
      </w:pPr>
      <w:rPr>
        <w:rFonts w:ascii="Wingdings" w:hAnsi="Wingdings" w:hint="default"/>
      </w:rPr>
    </w:lvl>
  </w:abstractNum>
  <w:abstractNum w:abstractNumId="12" w15:restartNumberingAfterBreak="0">
    <w:nsid w:val="6676027C"/>
    <w:multiLevelType w:val="hybridMultilevel"/>
    <w:tmpl w:val="17B02E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E7F5081"/>
    <w:multiLevelType w:val="hybridMultilevel"/>
    <w:tmpl w:val="76A03442"/>
    <w:lvl w:ilvl="0" w:tplc="59105344">
      <w:start w:val="1"/>
      <w:numFmt w:val="decimal"/>
      <w:lvlRestart w:val="0"/>
      <w:lvlText w:val="%1."/>
      <w:lvlJc w:val="left"/>
      <w:pPr>
        <w:ind w:left="720" w:hanging="363"/>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77820D52"/>
    <w:multiLevelType w:val="hybridMultilevel"/>
    <w:tmpl w:val="C3BA45D0"/>
    <w:lvl w:ilvl="0" w:tplc="4F60A820">
      <w:start w:val="1"/>
      <w:numFmt w:val="decimal"/>
      <w:lvlRestart w:val="0"/>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11"/>
  </w:num>
  <w:num w:numId="4">
    <w:abstractNumId w:val="10"/>
  </w:num>
  <w:num w:numId="5">
    <w:abstractNumId w:val="9"/>
    <w:lvlOverride w:ilvl="0">
      <w:startOverride w:val="1"/>
    </w:lvlOverride>
    <w:lvlOverride w:ilvl="1"/>
    <w:lvlOverride w:ilvl="2"/>
    <w:lvlOverride w:ilvl="3"/>
    <w:lvlOverride w:ilvl="4"/>
    <w:lvlOverride w:ilvl="5"/>
    <w:lvlOverride w:ilvl="6"/>
    <w:lvlOverride w:ilvl="7"/>
    <w:lvlOverride w:ilvl="8"/>
  </w:num>
  <w:num w:numId="6">
    <w:abstractNumId w:val="13"/>
  </w:num>
  <w:num w:numId="7">
    <w:abstractNumId w:val="7"/>
  </w:num>
  <w:num w:numId="8">
    <w:abstractNumId w:val="6"/>
  </w:num>
  <w:num w:numId="9">
    <w:abstractNumId w:val="8"/>
  </w:num>
  <w:num w:numId="10">
    <w:abstractNumId w:val="0"/>
  </w:num>
  <w:num w:numId="11">
    <w:abstractNumId w:val="14"/>
  </w:num>
  <w:num w:numId="12">
    <w:abstractNumId w:val="2"/>
  </w:num>
  <w:num w:numId="13">
    <w:abstractNumId w:val="5"/>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3A8"/>
    <w:rsid w:val="00005A43"/>
    <w:rsid w:val="000201C7"/>
    <w:rsid w:val="000236F5"/>
    <w:rsid w:val="00055C3E"/>
    <w:rsid w:val="00082873"/>
    <w:rsid w:val="000B60E1"/>
    <w:rsid w:val="000C4208"/>
    <w:rsid w:val="00104435"/>
    <w:rsid w:val="001510FB"/>
    <w:rsid w:val="001B748D"/>
    <w:rsid w:val="001D1BEF"/>
    <w:rsid w:val="001E09B3"/>
    <w:rsid w:val="001F5600"/>
    <w:rsid w:val="002005CC"/>
    <w:rsid w:val="002275B2"/>
    <w:rsid w:val="00240BF1"/>
    <w:rsid w:val="002A0FFE"/>
    <w:rsid w:val="002B3E36"/>
    <w:rsid w:val="0030797A"/>
    <w:rsid w:val="0033768A"/>
    <w:rsid w:val="00356A30"/>
    <w:rsid w:val="003A44B3"/>
    <w:rsid w:val="003E2C4F"/>
    <w:rsid w:val="003E6960"/>
    <w:rsid w:val="003F719A"/>
    <w:rsid w:val="00484543"/>
    <w:rsid w:val="004A0981"/>
    <w:rsid w:val="004E0CC5"/>
    <w:rsid w:val="004F4278"/>
    <w:rsid w:val="005622F7"/>
    <w:rsid w:val="00570685"/>
    <w:rsid w:val="0058598D"/>
    <w:rsid w:val="005A7FD6"/>
    <w:rsid w:val="005C3B0E"/>
    <w:rsid w:val="005D47FE"/>
    <w:rsid w:val="0060279F"/>
    <w:rsid w:val="00622A16"/>
    <w:rsid w:val="00662868"/>
    <w:rsid w:val="006E0D35"/>
    <w:rsid w:val="007137D7"/>
    <w:rsid w:val="00744F0F"/>
    <w:rsid w:val="00771448"/>
    <w:rsid w:val="007B5E5A"/>
    <w:rsid w:val="007B6115"/>
    <w:rsid w:val="007C425D"/>
    <w:rsid w:val="007D1C88"/>
    <w:rsid w:val="007D6053"/>
    <w:rsid w:val="007F5671"/>
    <w:rsid w:val="0082606E"/>
    <w:rsid w:val="00857564"/>
    <w:rsid w:val="008663A8"/>
    <w:rsid w:val="008B445C"/>
    <w:rsid w:val="008B734F"/>
    <w:rsid w:val="008C447C"/>
    <w:rsid w:val="008E2743"/>
    <w:rsid w:val="008E36C4"/>
    <w:rsid w:val="008F6061"/>
    <w:rsid w:val="00983878"/>
    <w:rsid w:val="00994009"/>
    <w:rsid w:val="009A3F13"/>
    <w:rsid w:val="009A5199"/>
    <w:rsid w:val="009D50A2"/>
    <w:rsid w:val="00A15A44"/>
    <w:rsid w:val="00A238B7"/>
    <w:rsid w:val="00A4761F"/>
    <w:rsid w:val="00AF0D92"/>
    <w:rsid w:val="00B201B9"/>
    <w:rsid w:val="00B5339F"/>
    <w:rsid w:val="00B62C5E"/>
    <w:rsid w:val="00B97CCD"/>
    <w:rsid w:val="00BC7280"/>
    <w:rsid w:val="00BF25BE"/>
    <w:rsid w:val="00C35CED"/>
    <w:rsid w:val="00C469BB"/>
    <w:rsid w:val="00CE0DE4"/>
    <w:rsid w:val="00CE5F55"/>
    <w:rsid w:val="00CE7894"/>
    <w:rsid w:val="00D5088F"/>
    <w:rsid w:val="00D555D1"/>
    <w:rsid w:val="00DC5A6C"/>
    <w:rsid w:val="00E22288"/>
    <w:rsid w:val="00E7725D"/>
    <w:rsid w:val="00E97947"/>
    <w:rsid w:val="00EB0070"/>
    <w:rsid w:val="00EE0877"/>
    <w:rsid w:val="00EF081E"/>
    <w:rsid w:val="00F37B2D"/>
    <w:rsid w:val="00F663D4"/>
    <w:rsid w:val="00F840DA"/>
    <w:rsid w:val="00FA1132"/>
    <w:rsid w:val="00FA3D76"/>
    <w:rsid w:val="00FE3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65679"/>
  <w15:chartTrackingRefBased/>
  <w15:docId w15:val="{D39F8755-8EC7-437A-8F60-E920D855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873"/>
    <w:pPr>
      <w:spacing w:after="200" w:line="276" w:lineRule="auto"/>
    </w:pPr>
    <w:rPr>
      <w:rFonts w:ascii="Calibri" w:eastAsia="Times New Roman" w:hAnsi="Calibri" w:cs="Times New Roman"/>
      <w:kern w:val="0"/>
      <w14:ligatures w14:val="none"/>
    </w:rPr>
  </w:style>
  <w:style w:type="paragraph" w:styleId="1">
    <w:name w:val="heading 1"/>
    <w:basedOn w:val="a"/>
    <w:next w:val="a"/>
    <w:link w:val="10"/>
    <w:uiPriority w:val="9"/>
    <w:qFormat/>
    <w:rsid w:val="008663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663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663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663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663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663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63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63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63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63A8"/>
    <w:rPr>
      <w:rFonts w:asciiTheme="majorHAnsi" w:eastAsiaTheme="majorEastAsia" w:hAnsiTheme="majorHAnsi" w:cstheme="majorBidi"/>
      <w:color w:val="2F5496" w:themeColor="accent1" w:themeShade="BF"/>
      <w:sz w:val="40"/>
      <w:szCs w:val="40"/>
      <w:lang w:val="uk-UA"/>
    </w:rPr>
  </w:style>
  <w:style w:type="character" w:customStyle="1" w:styleId="20">
    <w:name w:val="Заголовок 2 Знак"/>
    <w:basedOn w:val="a0"/>
    <w:link w:val="2"/>
    <w:uiPriority w:val="9"/>
    <w:semiHidden/>
    <w:rsid w:val="008663A8"/>
    <w:rPr>
      <w:rFonts w:asciiTheme="majorHAnsi" w:eastAsiaTheme="majorEastAsia" w:hAnsiTheme="majorHAnsi" w:cstheme="majorBidi"/>
      <w:color w:val="2F5496" w:themeColor="accent1" w:themeShade="BF"/>
      <w:sz w:val="32"/>
      <w:szCs w:val="32"/>
      <w:lang w:val="uk-UA"/>
    </w:rPr>
  </w:style>
  <w:style w:type="character" w:customStyle="1" w:styleId="30">
    <w:name w:val="Заголовок 3 Знак"/>
    <w:basedOn w:val="a0"/>
    <w:link w:val="3"/>
    <w:uiPriority w:val="9"/>
    <w:semiHidden/>
    <w:rsid w:val="008663A8"/>
    <w:rPr>
      <w:rFonts w:eastAsiaTheme="majorEastAsia" w:cstheme="majorBidi"/>
      <w:color w:val="2F5496" w:themeColor="accent1" w:themeShade="BF"/>
      <w:sz w:val="28"/>
      <w:szCs w:val="28"/>
      <w:lang w:val="uk-UA"/>
    </w:rPr>
  </w:style>
  <w:style w:type="character" w:customStyle="1" w:styleId="40">
    <w:name w:val="Заголовок 4 Знак"/>
    <w:basedOn w:val="a0"/>
    <w:link w:val="4"/>
    <w:uiPriority w:val="9"/>
    <w:semiHidden/>
    <w:rsid w:val="008663A8"/>
    <w:rPr>
      <w:rFonts w:eastAsiaTheme="majorEastAsia" w:cstheme="majorBidi"/>
      <w:i/>
      <w:iCs/>
      <w:color w:val="2F5496" w:themeColor="accent1" w:themeShade="BF"/>
      <w:lang w:val="uk-UA"/>
    </w:rPr>
  </w:style>
  <w:style w:type="character" w:customStyle="1" w:styleId="50">
    <w:name w:val="Заголовок 5 Знак"/>
    <w:basedOn w:val="a0"/>
    <w:link w:val="5"/>
    <w:uiPriority w:val="9"/>
    <w:semiHidden/>
    <w:rsid w:val="008663A8"/>
    <w:rPr>
      <w:rFonts w:eastAsiaTheme="majorEastAsia" w:cstheme="majorBidi"/>
      <w:color w:val="2F5496" w:themeColor="accent1" w:themeShade="BF"/>
      <w:lang w:val="uk-UA"/>
    </w:rPr>
  </w:style>
  <w:style w:type="character" w:customStyle="1" w:styleId="60">
    <w:name w:val="Заголовок 6 Знак"/>
    <w:basedOn w:val="a0"/>
    <w:link w:val="6"/>
    <w:uiPriority w:val="9"/>
    <w:semiHidden/>
    <w:rsid w:val="008663A8"/>
    <w:rPr>
      <w:rFonts w:eastAsiaTheme="majorEastAsia" w:cstheme="majorBidi"/>
      <w:i/>
      <w:iCs/>
      <w:color w:val="595959" w:themeColor="text1" w:themeTint="A6"/>
      <w:lang w:val="uk-UA"/>
    </w:rPr>
  </w:style>
  <w:style w:type="character" w:customStyle="1" w:styleId="70">
    <w:name w:val="Заголовок 7 Знак"/>
    <w:basedOn w:val="a0"/>
    <w:link w:val="7"/>
    <w:uiPriority w:val="9"/>
    <w:semiHidden/>
    <w:rsid w:val="008663A8"/>
    <w:rPr>
      <w:rFonts w:eastAsiaTheme="majorEastAsia" w:cstheme="majorBidi"/>
      <w:color w:val="595959" w:themeColor="text1" w:themeTint="A6"/>
      <w:lang w:val="uk-UA"/>
    </w:rPr>
  </w:style>
  <w:style w:type="character" w:customStyle="1" w:styleId="80">
    <w:name w:val="Заголовок 8 Знак"/>
    <w:basedOn w:val="a0"/>
    <w:link w:val="8"/>
    <w:uiPriority w:val="9"/>
    <w:semiHidden/>
    <w:rsid w:val="008663A8"/>
    <w:rPr>
      <w:rFonts w:eastAsiaTheme="majorEastAsia" w:cstheme="majorBidi"/>
      <w:i/>
      <w:iCs/>
      <w:color w:val="272727" w:themeColor="text1" w:themeTint="D8"/>
      <w:lang w:val="uk-UA"/>
    </w:rPr>
  </w:style>
  <w:style w:type="character" w:customStyle="1" w:styleId="90">
    <w:name w:val="Заголовок 9 Знак"/>
    <w:basedOn w:val="a0"/>
    <w:link w:val="9"/>
    <w:uiPriority w:val="9"/>
    <w:semiHidden/>
    <w:rsid w:val="008663A8"/>
    <w:rPr>
      <w:rFonts w:eastAsiaTheme="majorEastAsia" w:cstheme="majorBidi"/>
      <w:color w:val="272727" w:themeColor="text1" w:themeTint="D8"/>
      <w:lang w:val="uk-UA"/>
    </w:rPr>
  </w:style>
  <w:style w:type="paragraph" w:styleId="a3">
    <w:name w:val="Title"/>
    <w:basedOn w:val="a"/>
    <w:next w:val="a"/>
    <w:link w:val="a4"/>
    <w:uiPriority w:val="10"/>
    <w:qFormat/>
    <w:rsid w:val="00866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663A8"/>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8663A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663A8"/>
    <w:rPr>
      <w:rFonts w:eastAsiaTheme="majorEastAsia" w:cstheme="majorBidi"/>
      <w:color w:val="595959" w:themeColor="text1" w:themeTint="A6"/>
      <w:spacing w:val="15"/>
      <w:sz w:val="28"/>
      <w:szCs w:val="28"/>
      <w:lang w:val="uk-UA"/>
    </w:rPr>
  </w:style>
  <w:style w:type="paragraph" w:styleId="a7">
    <w:name w:val="Quote"/>
    <w:basedOn w:val="a"/>
    <w:next w:val="a"/>
    <w:link w:val="a8"/>
    <w:uiPriority w:val="29"/>
    <w:qFormat/>
    <w:rsid w:val="008663A8"/>
    <w:pPr>
      <w:spacing w:before="160"/>
      <w:jc w:val="center"/>
    </w:pPr>
    <w:rPr>
      <w:i/>
      <w:iCs/>
      <w:color w:val="404040" w:themeColor="text1" w:themeTint="BF"/>
    </w:rPr>
  </w:style>
  <w:style w:type="character" w:customStyle="1" w:styleId="a8">
    <w:name w:val="Цитата Знак"/>
    <w:basedOn w:val="a0"/>
    <w:link w:val="a7"/>
    <w:uiPriority w:val="29"/>
    <w:rsid w:val="008663A8"/>
    <w:rPr>
      <w:i/>
      <w:iCs/>
      <w:color w:val="404040" w:themeColor="text1" w:themeTint="BF"/>
      <w:lang w:val="uk-UA"/>
    </w:rPr>
  </w:style>
  <w:style w:type="paragraph" w:styleId="a9">
    <w:name w:val="List Paragraph"/>
    <w:basedOn w:val="a"/>
    <w:uiPriority w:val="34"/>
    <w:qFormat/>
    <w:rsid w:val="008663A8"/>
    <w:pPr>
      <w:ind w:left="720"/>
      <w:contextualSpacing/>
    </w:pPr>
  </w:style>
  <w:style w:type="character" w:styleId="aa">
    <w:name w:val="Intense Emphasis"/>
    <w:basedOn w:val="a0"/>
    <w:uiPriority w:val="21"/>
    <w:qFormat/>
    <w:rsid w:val="008663A8"/>
    <w:rPr>
      <w:i/>
      <w:iCs/>
      <w:color w:val="2F5496" w:themeColor="accent1" w:themeShade="BF"/>
    </w:rPr>
  </w:style>
  <w:style w:type="paragraph" w:styleId="ab">
    <w:name w:val="Intense Quote"/>
    <w:basedOn w:val="a"/>
    <w:next w:val="a"/>
    <w:link w:val="ac"/>
    <w:uiPriority w:val="30"/>
    <w:qFormat/>
    <w:rsid w:val="00866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8663A8"/>
    <w:rPr>
      <w:i/>
      <w:iCs/>
      <w:color w:val="2F5496" w:themeColor="accent1" w:themeShade="BF"/>
      <w:lang w:val="uk-UA"/>
    </w:rPr>
  </w:style>
  <w:style w:type="character" w:styleId="ad">
    <w:name w:val="Intense Reference"/>
    <w:basedOn w:val="a0"/>
    <w:uiPriority w:val="32"/>
    <w:qFormat/>
    <w:rsid w:val="008663A8"/>
    <w:rPr>
      <w:b/>
      <w:bCs/>
      <w:smallCaps/>
      <w:color w:val="2F5496" w:themeColor="accent1" w:themeShade="BF"/>
      <w:spacing w:val="5"/>
    </w:rPr>
  </w:style>
  <w:style w:type="paragraph" w:customStyle="1" w:styleId="11">
    <w:name w:val="Абзац списку1"/>
    <w:basedOn w:val="a"/>
    <w:uiPriority w:val="34"/>
    <w:qFormat/>
    <w:rsid w:val="008C447C"/>
    <w:pPr>
      <w:ind w:left="720"/>
    </w:pPr>
  </w:style>
  <w:style w:type="paragraph" w:customStyle="1" w:styleId="rvps2">
    <w:name w:val="rvps2"/>
    <w:basedOn w:val="a"/>
    <w:uiPriority w:val="99"/>
    <w:rsid w:val="008C447C"/>
    <w:pPr>
      <w:spacing w:before="100" w:beforeAutospacing="1" w:after="100" w:afterAutospacing="1" w:line="240" w:lineRule="auto"/>
    </w:pPr>
    <w:rPr>
      <w:rFonts w:ascii="Times New Roman" w:eastAsia="Calibri" w:hAnsi="Times New Roman"/>
      <w:sz w:val="24"/>
      <w:szCs w:val="24"/>
      <w:lang w:eastAsia="ru-RU"/>
    </w:rPr>
  </w:style>
  <w:style w:type="paragraph" w:customStyle="1" w:styleId="12">
    <w:name w:val="Абзац списка1"/>
    <w:basedOn w:val="a"/>
    <w:qFormat/>
    <w:rsid w:val="008C447C"/>
    <w:pPr>
      <w:ind w:left="720"/>
      <w:contextualSpacing/>
    </w:pPr>
    <w:rPr>
      <w:rFonts w:eastAsia="Calibri"/>
      <w:lang w:val="uk-UA"/>
    </w:rPr>
  </w:style>
  <w:style w:type="character" w:customStyle="1" w:styleId="rvts0">
    <w:name w:val="rvts0"/>
    <w:rsid w:val="008C447C"/>
  </w:style>
  <w:style w:type="paragraph" w:styleId="ae">
    <w:name w:val="No Spacing"/>
    <w:uiPriority w:val="1"/>
    <w:qFormat/>
    <w:rsid w:val="008C447C"/>
    <w:pPr>
      <w:spacing w:after="0" w:line="240" w:lineRule="auto"/>
    </w:pPr>
    <w:rPr>
      <w:rFonts w:ascii="Calibri" w:eastAsia="Times New Roman" w:hAnsi="Calibri" w:cs="Times New Roman"/>
      <w:kern w:val="0"/>
      <w14:ligatures w14:val="none"/>
    </w:rPr>
  </w:style>
  <w:style w:type="character" w:customStyle="1" w:styleId="af">
    <w:name w:val="Основной текст_"/>
    <w:link w:val="13"/>
    <w:locked/>
    <w:rsid w:val="008B445C"/>
    <w:rPr>
      <w:spacing w:val="6"/>
      <w:sz w:val="19"/>
      <w:shd w:val="clear" w:color="auto" w:fill="FFFFFF"/>
    </w:rPr>
  </w:style>
  <w:style w:type="paragraph" w:customStyle="1" w:styleId="13">
    <w:name w:val="Основной текст1"/>
    <w:basedOn w:val="a"/>
    <w:link w:val="af"/>
    <w:rsid w:val="008B445C"/>
    <w:pPr>
      <w:widowControl w:val="0"/>
      <w:shd w:val="clear" w:color="auto" w:fill="FFFFFF"/>
      <w:spacing w:after="180" w:line="240" w:lineRule="atLeast"/>
      <w:ind w:hanging="1000"/>
    </w:pPr>
    <w:rPr>
      <w:rFonts w:asciiTheme="minorHAnsi" w:eastAsiaTheme="minorHAnsi" w:hAnsiTheme="minorHAnsi" w:cstheme="minorBidi"/>
      <w:spacing w:val="6"/>
      <w:kern w:val="2"/>
      <w:sz w:val="19"/>
      <w:shd w:val="clear" w:color="auto" w:fill="FFFFFF"/>
      <w14:ligatures w14:val="standardContextual"/>
    </w:rPr>
  </w:style>
  <w:style w:type="character" w:styleId="af0">
    <w:name w:val="Hyperlink"/>
    <w:basedOn w:val="a0"/>
    <w:uiPriority w:val="99"/>
    <w:unhideWhenUsed/>
    <w:rsid w:val="005D47FE"/>
    <w:rPr>
      <w:color w:val="0563C1" w:themeColor="hyperlink"/>
      <w:u w:val="single"/>
    </w:rPr>
  </w:style>
  <w:style w:type="paragraph" w:styleId="af1">
    <w:name w:val="Normal (Web)"/>
    <w:basedOn w:val="a"/>
    <w:uiPriority w:val="99"/>
    <w:unhideWhenUsed/>
    <w:rsid w:val="00771448"/>
    <w:pPr>
      <w:spacing w:before="100" w:beforeAutospacing="1" w:after="100" w:afterAutospacing="1" w:line="240" w:lineRule="auto"/>
    </w:pPr>
    <w:rPr>
      <w:rFonts w:ascii="Times New Roman" w:eastAsia="Calibri" w:hAnsi="Times New Roman"/>
      <w:sz w:val="24"/>
      <w:szCs w:val="24"/>
      <w:lang w:eastAsia="ru-RU"/>
    </w:rPr>
  </w:style>
  <w:style w:type="character" w:customStyle="1" w:styleId="af2">
    <w:name w:val="Другое_"/>
    <w:basedOn w:val="a0"/>
    <w:link w:val="af3"/>
    <w:uiPriority w:val="99"/>
    <w:rsid w:val="00E7725D"/>
    <w:rPr>
      <w:rFonts w:ascii="Times New Roman" w:hAnsi="Times New Roman"/>
      <w:sz w:val="28"/>
      <w:szCs w:val="28"/>
    </w:rPr>
  </w:style>
  <w:style w:type="paragraph" w:customStyle="1" w:styleId="af3">
    <w:name w:val="Другое"/>
    <w:basedOn w:val="a"/>
    <w:link w:val="af2"/>
    <w:uiPriority w:val="99"/>
    <w:rsid w:val="00E7725D"/>
    <w:pPr>
      <w:widowControl w:val="0"/>
      <w:spacing w:after="0" w:line="240" w:lineRule="auto"/>
      <w:ind w:firstLine="400"/>
    </w:pPr>
    <w:rPr>
      <w:rFonts w:ascii="Times New Roman" w:eastAsiaTheme="minorHAnsi" w:hAnsi="Times New Roman" w:cstheme="minorBidi"/>
      <w:kern w:val="2"/>
      <w:sz w:val="28"/>
      <w:szCs w:val="28"/>
      <w14:ligatures w14:val="standardContextual"/>
    </w:rPr>
  </w:style>
  <w:style w:type="table" w:styleId="af4">
    <w:name w:val="Table Grid"/>
    <w:basedOn w:val="a1"/>
    <w:uiPriority w:val="39"/>
    <w:rsid w:val="0033768A"/>
    <w:pPr>
      <w:spacing w:after="0" w:line="240" w:lineRule="auto"/>
    </w:pPr>
    <w:rPr>
      <w:rFonts w:ascii="Calibri" w:eastAsia="Calibri" w:hAnsi="Calibri" w:cs="Times New Roman"/>
      <w:kern w:val="0"/>
      <w:sz w:val="20"/>
      <w:szCs w:val="2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semiHidden/>
    <w:unhideWhenUsed/>
    <w:rsid w:val="007B5E5A"/>
    <w:rPr>
      <w:sz w:val="16"/>
      <w:szCs w:val="16"/>
    </w:rPr>
  </w:style>
  <w:style w:type="paragraph" w:styleId="af6">
    <w:name w:val="annotation text"/>
    <w:basedOn w:val="a"/>
    <w:link w:val="af7"/>
    <w:uiPriority w:val="99"/>
    <w:semiHidden/>
    <w:unhideWhenUsed/>
    <w:rsid w:val="007B5E5A"/>
    <w:pPr>
      <w:spacing w:line="240" w:lineRule="auto"/>
    </w:pPr>
    <w:rPr>
      <w:sz w:val="20"/>
      <w:szCs w:val="20"/>
    </w:rPr>
  </w:style>
  <w:style w:type="character" w:customStyle="1" w:styleId="af7">
    <w:name w:val="Текст примітки Знак"/>
    <w:basedOn w:val="a0"/>
    <w:link w:val="af6"/>
    <w:uiPriority w:val="99"/>
    <w:semiHidden/>
    <w:rsid w:val="007B5E5A"/>
    <w:rPr>
      <w:rFonts w:ascii="Calibri" w:eastAsia="Times New Roman" w:hAnsi="Calibri" w:cs="Times New Roman"/>
      <w:kern w:val="0"/>
      <w:sz w:val="20"/>
      <w:szCs w:val="20"/>
      <w14:ligatures w14:val="none"/>
    </w:rPr>
  </w:style>
  <w:style w:type="paragraph" w:styleId="af8">
    <w:name w:val="header"/>
    <w:basedOn w:val="a"/>
    <w:link w:val="af9"/>
    <w:uiPriority w:val="99"/>
    <w:unhideWhenUsed/>
    <w:rsid w:val="00EB0070"/>
    <w:pPr>
      <w:tabs>
        <w:tab w:val="center" w:pos="4819"/>
        <w:tab w:val="right" w:pos="9639"/>
      </w:tabs>
      <w:spacing w:after="0" w:line="240" w:lineRule="auto"/>
    </w:pPr>
  </w:style>
  <w:style w:type="character" w:customStyle="1" w:styleId="af9">
    <w:name w:val="Верхній колонтитул Знак"/>
    <w:basedOn w:val="a0"/>
    <w:link w:val="af8"/>
    <w:uiPriority w:val="99"/>
    <w:rsid w:val="00EB0070"/>
    <w:rPr>
      <w:rFonts w:ascii="Calibri" w:eastAsia="Times New Roman" w:hAnsi="Calibri" w:cs="Times New Roman"/>
      <w:kern w:val="0"/>
      <w14:ligatures w14:val="none"/>
    </w:rPr>
  </w:style>
  <w:style w:type="paragraph" w:styleId="afa">
    <w:name w:val="footer"/>
    <w:basedOn w:val="a"/>
    <w:link w:val="afb"/>
    <w:uiPriority w:val="99"/>
    <w:unhideWhenUsed/>
    <w:rsid w:val="00EB0070"/>
    <w:pPr>
      <w:tabs>
        <w:tab w:val="center" w:pos="4819"/>
        <w:tab w:val="right" w:pos="9639"/>
      </w:tabs>
      <w:spacing w:after="0" w:line="240" w:lineRule="auto"/>
    </w:pPr>
  </w:style>
  <w:style w:type="character" w:customStyle="1" w:styleId="afb">
    <w:name w:val="Нижній колонтитул Знак"/>
    <w:basedOn w:val="a0"/>
    <w:link w:val="afa"/>
    <w:uiPriority w:val="99"/>
    <w:rsid w:val="00EB0070"/>
    <w:rPr>
      <w:rFonts w:ascii="Calibri" w:eastAsia="Times New Roman"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47707">
      <w:bodyDiv w:val="1"/>
      <w:marLeft w:val="0"/>
      <w:marRight w:val="0"/>
      <w:marTop w:val="0"/>
      <w:marBottom w:val="0"/>
      <w:divBdr>
        <w:top w:val="none" w:sz="0" w:space="0" w:color="auto"/>
        <w:left w:val="none" w:sz="0" w:space="0" w:color="auto"/>
        <w:bottom w:val="none" w:sz="0" w:space="0" w:color="auto"/>
        <w:right w:val="none" w:sz="0" w:space="0" w:color="auto"/>
      </w:divBdr>
    </w:div>
    <w:div w:id="210298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145-19" TargetMode="External"/><Relationship Id="rId13" Type="http://schemas.openxmlformats.org/officeDocument/2006/relationships/hyperlink" Target="https://www.datenportal.bmbf.de/portal/en/G294.html" TargetMode="External"/><Relationship Id="rId18" Type="http://schemas.openxmlformats.org/officeDocument/2006/relationships/hyperlink" Target="https://ihed.org.ua/wp-content/uploads/2018/10/04_2016_ESG_2015.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osvita.diia.gov.ua/uploads/1/7451-ramka_cifrovoi_kompetentnosti.pdf" TargetMode="External"/><Relationship Id="rId7" Type="http://schemas.openxmlformats.org/officeDocument/2006/relationships/hyperlink" Target="https://zakon.rada.gov.ua/laws/show/1556-18" TargetMode="External"/><Relationship Id="rId12" Type="http://schemas.openxmlformats.org/officeDocument/2006/relationships/hyperlink" Target="https://zakon.rada.gov.ua/rada/show/va327609-10" TargetMode="External"/><Relationship Id="rId17" Type="http://schemas.openxmlformats.org/officeDocument/2006/relationships/hyperlink" Target="http://www.ehea.info/Upload/TPG_A_QF_RO_MK_1_EQF_Brochure.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ur-lex.europa.eu/legal-content/EN/TXT/?uri=uriserv:OJ.C_.2018.189.01.0001.01.ENG&amp;toc=OJ:C:2018:189:TOC" TargetMode="External"/><Relationship Id="rId20" Type="http://schemas.openxmlformats.org/officeDocument/2006/relationships/hyperlink" Target="https://www.undp.org/uk/ukraine/tsili-staloho-rozvytk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1021-2024-%D0%BF" TargetMode="External"/><Relationship Id="rId24" Type="http://schemas.openxmlformats.org/officeDocument/2006/relationships/hyperlink" Target="https://science.iea.gov.ua/wp-content/uploads/2020/10/4_Bakhrushin_29_2020_50_66.pdf" TargetMode="External"/><Relationship Id="rId5" Type="http://schemas.openxmlformats.org/officeDocument/2006/relationships/footnotes" Target="footnotes.xml"/><Relationship Id="rId15" Type="http://schemas.openxmlformats.org/officeDocument/2006/relationships/hyperlink" Target="https://uis.unesco.org/sites/default/files/documents/international-standard-classification-of-education-fields-of-education-and-training-2013-detailed-field-descriptions-2015-en.pdf" TargetMode="External"/><Relationship Id="rId23" Type="http://schemas.openxmlformats.org/officeDocument/2006/relationships/hyperlink" Target="http://www.ehea.info/cid101886/tuning-educational-structures-europe.html" TargetMode="External"/><Relationship Id="rId10" Type="http://schemas.openxmlformats.org/officeDocument/2006/relationships/hyperlink" Target="https://mon.gov.ua/static-objects/mon/sites/1/vishcha-osvita/2025/03/27/nakaz-mon-512-vid-27-03-2025.pdf" TargetMode="External"/><Relationship Id="rId19" Type="http://schemas.openxmlformats.org/officeDocument/2006/relationships/hyperlink" Target="https://www.guninetwork.org/files/guni_heiw_8_complete_-_new_visions_for_higher_education_towards_2030_1.pdf" TargetMode="External"/><Relationship Id="rId4" Type="http://schemas.openxmlformats.org/officeDocument/2006/relationships/webSettings" Target="webSettings.xml"/><Relationship Id="rId9" Type="http://schemas.openxmlformats.org/officeDocument/2006/relationships/hyperlink" Target="http://zakon4.rada.gov.ua/laws/show/1341-2011-&#1087;" TargetMode="External"/><Relationship Id="rId14" Type="http://schemas.openxmlformats.org/officeDocument/2006/relationships/hyperlink" Target="http://uis.unesco.org/sites/default/files/documents/isced-fields-of-education-and-training-2013-en.pdf" TargetMode="External"/><Relationship Id="rId22" Type="http://schemas.openxmlformats.org/officeDocument/2006/relationships/hyperlink" Target="https://rm.coe.int/rf-cdc-vol-2-/168097ec9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15609</Words>
  <Characters>8898</Characters>
  <Application>Microsoft Office Word</Application>
  <DocSecurity>0</DocSecurity>
  <Lines>74</Lines>
  <Paragraphs>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Леся Малинка</dc:creator>
  <cp:keywords/>
  <dc:description/>
  <cp:lastModifiedBy>Дідусенко Світлана Іванівна</cp:lastModifiedBy>
  <cp:revision>3</cp:revision>
  <dcterms:created xsi:type="dcterms:W3CDTF">2026-04-29T11:16:00Z</dcterms:created>
  <dcterms:modified xsi:type="dcterms:W3CDTF">2026-05-04T08:35:00Z</dcterms:modified>
</cp:coreProperties>
</file>