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Layout w:type="fixed"/>
        <w:tblLook w:val="0000" w:firstRow="0" w:lastRow="0" w:firstColumn="0" w:lastColumn="0" w:noHBand="0" w:noVBand="0"/>
      </w:tblPr>
      <w:tblGrid>
        <w:gridCol w:w="6804"/>
        <w:gridCol w:w="4111"/>
      </w:tblGrid>
      <w:tr w:rsidR="008F0DC6" w14:paraId="23813B5C" w14:textId="77777777" w:rsidTr="002648E2">
        <w:trPr>
          <w:trHeight w:val="1056"/>
        </w:trPr>
        <w:tc>
          <w:tcPr>
            <w:tcW w:w="6804" w:type="dxa"/>
          </w:tcPr>
          <w:p w14:paraId="38DCE24F" w14:textId="77777777" w:rsidR="008F0DC6" w:rsidRDefault="008F0DC6" w:rsidP="002648E2">
            <w:pPr>
              <w:shd w:val="clear" w:color="auto" w:fill="FFFFFF"/>
              <w:spacing w:after="0" w:line="240" w:lineRule="auto"/>
              <w:ind w:hanging="4"/>
              <w:jc w:val="both"/>
              <w:rPr>
                <w:rFonts w:ascii="Times New Roman" w:eastAsia="Times New Roman" w:hAnsi="Times New Roman" w:cs="Times New Roman"/>
                <w:sz w:val="28"/>
                <w:szCs w:val="28"/>
              </w:rPr>
            </w:pPr>
          </w:p>
        </w:tc>
        <w:tc>
          <w:tcPr>
            <w:tcW w:w="4111" w:type="dxa"/>
          </w:tcPr>
          <w:p w14:paraId="0CE2BF9A" w14:textId="77777777" w:rsidR="008F0DC6" w:rsidRDefault="008F0DC6" w:rsidP="002648E2">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ЗАТВЕРДЖЕНО</w:t>
            </w:r>
          </w:p>
          <w:p w14:paraId="71DD34AF" w14:textId="77777777" w:rsidR="008F0DC6" w:rsidRDefault="008F0DC6" w:rsidP="002648E2">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Наказ Міністерства</w:t>
            </w:r>
          </w:p>
          <w:p w14:paraId="4E3B1130" w14:textId="77777777" w:rsidR="008F0DC6" w:rsidRDefault="008F0DC6" w:rsidP="002648E2">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освіти і науки України</w:t>
            </w:r>
          </w:p>
          <w:p w14:paraId="4B0F42C4" w14:textId="2A1FF7FD" w:rsidR="008F0DC6" w:rsidRDefault="008F0DC6" w:rsidP="0035174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 № ____</w:t>
            </w:r>
          </w:p>
        </w:tc>
      </w:tr>
    </w:tbl>
    <w:p w14:paraId="2FCF1050" w14:textId="77777777" w:rsidR="008F0DC6" w:rsidRDefault="008F0DC6" w:rsidP="008F0DC6">
      <w:pPr>
        <w:spacing w:after="0" w:line="240" w:lineRule="auto"/>
        <w:ind w:firstLine="709"/>
        <w:jc w:val="both"/>
        <w:rPr>
          <w:rFonts w:ascii="Times New Roman" w:eastAsia="Times New Roman" w:hAnsi="Times New Roman" w:cs="Times New Roman"/>
          <w:b/>
          <w:sz w:val="28"/>
          <w:szCs w:val="28"/>
        </w:rPr>
      </w:pPr>
    </w:p>
    <w:p w14:paraId="35B1A960" w14:textId="77777777" w:rsidR="008F0DC6" w:rsidRDefault="008F0DC6" w:rsidP="008F0DC6">
      <w:pPr>
        <w:spacing w:after="0" w:line="240" w:lineRule="auto"/>
        <w:ind w:firstLine="709"/>
        <w:jc w:val="both"/>
        <w:rPr>
          <w:rFonts w:ascii="Times New Roman" w:eastAsia="Times New Roman" w:hAnsi="Times New Roman" w:cs="Times New Roman"/>
          <w:b/>
          <w:sz w:val="28"/>
          <w:szCs w:val="28"/>
        </w:rPr>
      </w:pPr>
    </w:p>
    <w:p w14:paraId="7BBB9952" w14:textId="77777777" w:rsidR="008F0DC6" w:rsidRDefault="008F0DC6" w:rsidP="008F0DC6">
      <w:pPr>
        <w:spacing w:after="0" w:line="240" w:lineRule="auto"/>
        <w:ind w:firstLine="709"/>
        <w:jc w:val="both"/>
        <w:rPr>
          <w:rFonts w:ascii="Times New Roman" w:eastAsia="Times New Roman" w:hAnsi="Times New Roman" w:cs="Times New Roman"/>
          <w:b/>
          <w:sz w:val="28"/>
          <w:szCs w:val="28"/>
        </w:rPr>
      </w:pPr>
    </w:p>
    <w:p w14:paraId="251E1444" w14:textId="77777777" w:rsidR="00E24E1F" w:rsidRDefault="00E24E1F" w:rsidP="008F0DC6">
      <w:pPr>
        <w:spacing w:after="0" w:line="240" w:lineRule="auto"/>
        <w:ind w:firstLine="709"/>
        <w:jc w:val="both"/>
        <w:rPr>
          <w:rFonts w:ascii="Times New Roman" w:eastAsia="Times New Roman" w:hAnsi="Times New Roman" w:cs="Times New Roman"/>
          <w:b/>
          <w:sz w:val="28"/>
          <w:szCs w:val="28"/>
        </w:rPr>
      </w:pPr>
    </w:p>
    <w:p w14:paraId="7E454CF3" w14:textId="77777777" w:rsidR="008F0DC6" w:rsidRDefault="008F0DC6" w:rsidP="008F0DC6">
      <w:pPr>
        <w:spacing w:after="0" w:line="240" w:lineRule="auto"/>
        <w:ind w:firstLine="709"/>
        <w:jc w:val="both"/>
        <w:rPr>
          <w:rFonts w:ascii="Times New Roman" w:eastAsia="Times New Roman" w:hAnsi="Times New Roman" w:cs="Times New Roman"/>
          <w:b/>
          <w:sz w:val="28"/>
          <w:szCs w:val="28"/>
        </w:rPr>
      </w:pPr>
    </w:p>
    <w:p w14:paraId="43A60535" w14:textId="77777777" w:rsidR="008F0DC6" w:rsidRDefault="008F0DC6" w:rsidP="008F0DC6">
      <w:pPr>
        <w:spacing w:after="0" w:line="240" w:lineRule="auto"/>
        <w:ind w:firstLine="709"/>
        <w:jc w:val="both"/>
        <w:rPr>
          <w:rFonts w:ascii="Times New Roman" w:eastAsia="Times New Roman" w:hAnsi="Times New Roman" w:cs="Times New Roman"/>
          <w:b/>
          <w:sz w:val="28"/>
          <w:szCs w:val="28"/>
        </w:rPr>
      </w:pPr>
    </w:p>
    <w:p w14:paraId="532290B4" w14:textId="77777777" w:rsidR="008F0DC6" w:rsidRDefault="008F0DC6" w:rsidP="008F0D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СТАНДАРТ ВИЩОЇ ОСВІТИ </w:t>
      </w:r>
    </w:p>
    <w:p w14:paraId="70162A0C" w14:textId="77777777" w:rsidR="008F0DC6" w:rsidRDefault="008F0DC6" w:rsidP="008F0DC6">
      <w:pPr>
        <w:spacing w:after="0" w:line="240" w:lineRule="auto"/>
        <w:jc w:val="both"/>
        <w:rPr>
          <w:rFonts w:ascii="Times New Roman" w:eastAsia="Times New Roman" w:hAnsi="Times New Roman" w:cs="Times New Roman"/>
          <w:b/>
          <w:sz w:val="28"/>
          <w:szCs w:val="28"/>
        </w:rPr>
      </w:pPr>
    </w:p>
    <w:p w14:paraId="1D57F457" w14:textId="77777777" w:rsidR="008F0DC6" w:rsidRDefault="008F0DC6" w:rsidP="008F0DC6">
      <w:pPr>
        <w:spacing w:after="0" w:line="240" w:lineRule="auto"/>
        <w:jc w:val="both"/>
        <w:rPr>
          <w:rFonts w:ascii="Times New Roman" w:eastAsia="Times New Roman" w:hAnsi="Times New Roman" w:cs="Times New Roman"/>
          <w:b/>
          <w:sz w:val="28"/>
          <w:szCs w:val="28"/>
        </w:rPr>
      </w:pPr>
    </w:p>
    <w:p w14:paraId="52456953" w14:textId="77777777" w:rsidR="008F0DC6" w:rsidRDefault="008F0DC6" w:rsidP="008F0DC6">
      <w:pPr>
        <w:spacing w:after="0" w:line="240" w:lineRule="auto"/>
        <w:jc w:val="both"/>
        <w:rPr>
          <w:rFonts w:ascii="Times New Roman" w:eastAsia="Times New Roman" w:hAnsi="Times New Roman" w:cs="Times New Roman"/>
          <w:b/>
          <w:sz w:val="28"/>
          <w:szCs w:val="28"/>
        </w:rPr>
      </w:pPr>
    </w:p>
    <w:p w14:paraId="4BE66613" w14:textId="45BA5840" w:rsidR="008F0DC6" w:rsidRDefault="008F0DC6" w:rsidP="008F0DC6">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РІВЕНЬ ВИЩОЇ </w:t>
      </w:r>
      <w:proofErr w:type="spellStart"/>
      <w:r>
        <w:rPr>
          <w:rFonts w:ascii="Times New Roman" w:eastAsia="Times New Roman" w:hAnsi="Times New Roman" w:cs="Times New Roman"/>
          <w:b/>
          <w:sz w:val="28"/>
          <w:szCs w:val="28"/>
        </w:rPr>
        <w:t>ОСВІТИ</w:t>
      </w:r>
      <w:r>
        <w:rPr>
          <w:rFonts w:ascii="Times New Roman" w:eastAsia="Times New Roman" w:hAnsi="Times New Roman" w:cs="Times New Roman"/>
          <w:sz w:val="28"/>
          <w:szCs w:val="28"/>
        </w:rPr>
        <w:t>___</w:t>
      </w:r>
      <w:r w:rsidR="00177209" w:rsidRPr="00B01E57">
        <w:rPr>
          <w:rFonts w:ascii="Times New Roman" w:eastAsia="Times New Roman" w:hAnsi="Times New Roman" w:cs="Times New Roman"/>
          <w:sz w:val="28"/>
          <w:szCs w:val="28"/>
          <w:u w:val="single"/>
        </w:rPr>
        <w:t>Третій</w:t>
      </w:r>
      <w:proofErr w:type="spellEnd"/>
      <w:r w:rsidR="00177209" w:rsidRPr="00B01E57">
        <w:rPr>
          <w:rFonts w:ascii="Times New Roman" w:eastAsia="Times New Roman" w:hAnsi="Times New Roman" w:cs="Times New Roman"/>
          <w:sz w:val="28"/>
          <w:szCs w:val="28"/>
          <w:u w:val="single"/>
        </w:rPr>
        <w:t xml:space="preserve"> (освітн</w:t>
      </w:r>
      <w:bookmarkStart w:id="0" w:name="_GoBack"/>
      <w:bookmarkEnd w:id="0"/>
      <w:r w:rsidR="00177209" w:rsidRPr="00B01E57">
        <w:rPr>
          <w:rFonts w:ascii="Times New Roman" w:eastAsia="Times New Roman" w:hAnsi="Times New Roman" w:cs="Times New Roman"/>
          <w:sz w:val="28"/>
          <w:szCs w:val="28"/>
          <w:u w:val="single"/>
        </w:rPr>
        <w:t>ьо</w:t>
      </w:r>
      <w:r w:rsidR="00177209" w:rsidRPr="00177209">
        <w:rPr>
          <w:rFonts w:ascii="Times New Roman" w:eastAsia="Times New Roman" w:hAnsi="Times New Roman" w:cs="Times New Roman"/>
          <w:sz w:val="28"/>
          <w:szCs w:val="28"/>
          <w:u w:val="single"/>
        </w:rPr>
        <w:t>-науковий)</w:t>
      </w:r>
      <w:r w:rsidR="00E24E1F" w:rsidRPr="00177209">
        <w:rPr>
          <w:rFonts w:ascii="Times New Roman" w:eastAsia="Times New Roman" w:hAnsi="Times New Roman" w:cs="Times New Roman"/>
          <w:sz w:val="28"/>
          <w:szCs w:val="28"/>
          <w:u w:val="single"/>
        </w:rPr>
        <w:t xml:space="preserve"> </w:t>
      </w:r>
      <w:r w:rsidR="00E24E1F" w:rsidRPr="00E24E1F">
        <w:rPr>
          <w:rFonts w:ascii="Times New Roman" w:eastAsia="Times New Roman" w:hAnsi="Times New Roman" w:cs="Times New Roman"/>
          <w:sz w:val="28"/>
          <w:szCs w:val="28"/>
          <w:u w:val="single"/>
        </w:rPr>
        <w:t>рівень</w:t>
      </w:r>
      <w:r>
        <w:rPr>
          <w:rFonts w:ascii="Times New Roman" w:eastAsia="Times New Roman" w:hAnsi="Times New Roman" w:cs="Times New Roman"/>
          <w:sz w:val="28"/>
          <w:szCs w:val="28"/>
        </w:rPr>
        <w:t>________</w:t>
      </w:r>
    </w:p>
    <w:p w14:paraId="60E6C755" w14:textId="591E6FAC" w:rsidR="008F0DC6" w:rsidRDefault="008F0DC6" w:rsidP="008F0DC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vertAlign w:val="superscript"/>
        </w:rPr>
        <w:t xml:space="preserve">                                                                      </w:t>
      </w:r>
      <w:r w:rsidR="00E24E1F">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vertAlign w:val="superscript"/>
        </w:rPr>
        <w:t xml:space="preserve">    (назва рівня вищої освіти)</w:t>
      </w:r>
    </w:p>
    <w:p w14:paraId="1079FF51" w14:textId="77777777" w:rsidR="008F0DC6" w:rsidRDefault="008F0DC6" w:rsidP="008F0DC6">
      <w:pPr>
        <w:tabs>
          <w:tab w:val="left" w:pos="7371"/>
        </w:tabs>
        <w:spacing w:after="0" w:line="240" w:lineRule="auto"/>
        <w:jc w:val="both"/>
        <w:rPr>
          <w:rFonts w:ascii="Times New Roman" w:eastAsia="Times New Roman" w:hAnsi="Times New Roman" w:cs="Times New Roman"/>
          <w:b/>
          <w:sz w:val="28"/>
          <w:szCs w:val="28"/>
        </w:rPr>
      </w:pPr>
    </w:p>
    <w:p w14:paraId="33448E6F" w14:textId="2F5FFA13" w:rsidR="008F0DC6" w:rsidRDefault="008F0DC6" w:rsidP="008F0DC6">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СТУПІНЬ ВИЩОЇ </w:t>
      </w:r>
      <w:proofErr w:type="spellStart"/>
      <w:r>
        <w:rPr>
          <w:rFonts w:ascii="Times New Roman" w:eastAsia="Times New Roman" w:hAnsi="Times New Roman" w:cs="Times New Roman"/>
          <w:b/>
          <w:sz w:val="28"/>
          <w:szCs w:val="28"/>
        </w:rPr>
        <w:t>ОСВІТИ</w:t>
      </w:r>
      <w:r>
        <w:rPr>
          <w:rFonts w:ascii="Times New Roman" w:eastAsia="Times New Roman" w:hAnsi="Times New Roman" w:cs="Times New Roman"/>
          <w:sz w:val="28"/>
          <w:szCs w:val="28"/>
        </w:rPr>
        <w:t>______</w:t>
      </w:r>
      <w:r w:rsidR="0020640F">
        <w:rPr>
          <w:rFonts w:ascii="Times New Roman" w:eastAsia="Times New Roman" w:hAnsi="Times New Roman" w:cs="Times New Roman"/>
          <w:sz w:val="28"/>
          <w:szCs w:val="28"/>
        </w:rPr>
        <w:t>д</w:t>
      </w:r>
      <w:r w:rsidR="00177209" w:rsidRPr="00177209">
        <w:rPr>
          <w:rFonts w:ascii="Times New Roman" w:eastAsia="Times New Roman" w:hAnsi="Times New Roman" w:cs="Times New Roman"/>
          <w:sz w:val="28"/>
          <w:szCs w:val="28"/>
          <w:u w:val="single"/>
        </w:rPr>
        <w:t>октор</w:t>
      </w:r>
      <w:proofErr w:type="spellEnd"/>
      <w:r w:rsidR="00177209" w:rsidRPr="00177209">
        <w:rPr>
          <w:rFonts w:ascii="Times New Roman" w:eastAsia="Times New Roman" w:hAnsi="Times New Roman" w:cs="Times New Roman"/>
          <w:sz w:val="28"/>
          <w:szCs w:val="28"/>
          <w:u w:val="single"/>
        </w:rPr>
        <w:t xml:space="preserve"> філософії</w:t>
      </w:r>
      <w:r>
        <w:rPr>
          <w:rFonts w:ascii="Times New Roman" w:eastAsia="Times New Roman" w:hAnsi="Times New Roman" w:cs="Times New Roman"/>
          <w:sz w:val="28"/>
          <w:szCs w:val="28"/>
        </w:rPr>
        <w:t>_________________</w:t>
      </w:r>
    </w:p>
    <w:p w14:paraId="68190127" w14:textId="3D5E19D7" w:rsidR="008F0DC6" w:rsidRDefault="008F0DC6" w:rsidP="008F0DC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vertAlign w:val="superscript"/>
        </w:rPr>
        <w:t xml:space="preserve">                                                                     </w:t>
      </w:r>
      <w:r w:rsidR="00E24E1F">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vertAlign w:val="superscript"/>
        </w:rPr>
        <w:t xml:space="preserve">    (назва ступеня вищої освіти)</w:t>
      </w:r>
    </w:p>
    <w:p w14:paraId="224E244A" w14:textId="77777777" w:rsidR="008F0DC6" w:rsidRDefault="008F0DC6" w:rsidP="008F0DC6">
      <w:pPr>
        <w:tabs>
          <w:tab w:val="left" w:pos="7371"/>
        </w:tabs>
        <w:spacing w:after="0" w:line="240" w:lineRule="auto"/>
        <w:jc w:val="both"/>
        <w:rPr>
          <w:rFonts w:ascii="Times New Roman" w:eastAsia="Times New Roman" w:hAnsi="Times New Roman" w:cs="Times New Roman"/>
          <w:b/>
          <w:sz w:val="28"/>
          <w:szCs w:val="28"/>
        </w:rPr>
      </w:pPr>
    </w:p>
    <w:p w14:paraId="2AD2ECAC" w14:textId="589F6ADB" w:rsidR="008F0DC6" w:rsidRDefault="008F0DC6" w:rsidP="008F0DC6">
      <w:pPr>
        <w:tabs>
          <w:tab w:val="left" w:pos="73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ГАЛУЗЬ ЗНАНЬ</w:t>
      </w:r>
      <w:r>
        <w:rPr>
          <w:rFonts w:ascii="Times New Roman" w:eastAsia="Times New Roman" w:hAnsi="Times New Roman" w:cs="Times New Roman"/>
          <w:sz w:val="28"/>
          <w:szCs w:val="28"/>
        </w:rPr>
        <w:t>______</w:t>
      </w:r>
      <w:r w:rsidR="00E24E1F" w:rsidRPr="00E24E1F">
        <w:rPr>
          <w:rFonts w:ascii="Times New Roman" w:eastAsia="Times New Roman" w:hAnsi="Times New Roman" w:cs="Times New Roman"/>
          <w:sz w:val="28"/>
          <w:szCs w:val="28"/>
          <w:u w:val="single"/>
          <w:lang w:val="en-US"/>
        </w:rPr>
        <w:t>G</w:t>
      </w:r>
      <w:r w:rsidR="00E24E1F" w:rsidRPr="003A6C66">
        <w:rPr>
          <w:rFonts w:ascii="Times New Roman" w:eastAsia="Times New Roman" w:hAnsi="Times New Roman" w:cs="Times New Roman"/>
          <w:sz w:val="28"/>
          <w:szCs w:val="28"/>
          <w:u w:val="single"/>
        </w:rPr>
        <w:t xml:space="preserve"> </w:t>
      </w:r>
      <w:r w:rsidR="00E24E1F" w:rsidRPr="00E24E1F">
        <w:rPr>
          <w:rFonts w:ascii="Times New Roman" w:eastAsia="Times New Roman" w:hAnsi="Times New Roman" w:cs="Times New Roman"/>
          <w:sz w:val="28"/>
          <w:szCs w:val="28"/>
          <w:u w:val="single"/>
        </w:rPr>
        <w:t>Інженерія, виробництво та будівництво</w:t>
      </w:r>
      <w:r>
        <w:rPr>
          <w:rFonts w:ascii="Times New Roman" w:eastAsia="Times New Roman" w:hAnsi="Times New Roman" w:cs="Times New Roman"/>
          <w:sz w:val="28"/>
          <w:szCs w:val="28"/>
        </w:rPr>
        <w:t>_______</w:t>
      </w:r>
    </w:p>
    <w:p w14:paraId="78CE4864" w14:textId="747796A1" w:rsidR="008F0DC6" w:rsidRDefault="00E24E1F" w:rsidP="008F0DC6">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008F0DC6">
        <w:rPr>
          <w:rFonts w:ascii="Times New Roman" w:eastAsia="Times New Roman" w:hAnsi="Times New Roman" w:cs="Times New Roman"/>
          <w:sz w:val="28"/>
          <w:szCs w:val="28"/>
          <w:vertAlign w:val="superscript"/>
        </w:rPr>
        <w:t>(шифр та найменування галузі знань)</w:t>
      </w:r>
    </w:p>
    <w:p w14:paraId="1CBC103A" w14:textId="77777777" w:rsidR="008F0DC6" w:rsidRDefault="008F0DC6" w:rsidP="008F0DC6">
      <w:pPr>
        <w:tabs>
          <w:tab w:val="left" w:pos="7371"/>
        </w:tabs>
        <w:spacing w:after="0" w:line="240" w:lineRule="auto"/>
        <w:jc w:val="both"/>
        <w:rPr>
          <w:rFonts w:ascii="Times New Roman" w:eastAsia="Times New Roman" w:hAnsi="Times New Roman" w:cs="Times New Roman"/>
          <w:b/>
          <w:sz w:val="28"/>
          <w:szCs w:val="28"/>
        </w:rPr>
      </w:pPr>
    </w:p>
    <w:p w14:paraId="75C74A1F" w14:textId="790B91E3" w:rsidR="008F0DC6" w:rsidRDefault="008F0DC6" w:rsidP="008F0DC6">
      <w:pPr>
        <w:tabs>
          <w:tab w:val="left" w:pos="7371"/>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СПЕЦІАЛЬНІСТЬ________</w:t>
      </w:r>
      <w:r w:rsidR="00E24E1F" w:rsidRPr="00E24E1F">
        <w:rPr>
          <w:rFonts w:ascii="Times New Roman" w:eastAsia="Times New Roman" w:hAnsi="Times New Roman" w:cs="Times New Roman"/>
          <w:bCs/>
          <w:sz w:val="28"/>
          <w:szCs w:val="28"/>
          <w:u w:val="single"/>
          <w:lang w:val="en-US"/>
        </w:rPr>
        <w:t>G</w:t>
      </w:r>
      <w:r w:rsidR="00E24E1F" w:rsidRPr="00E24E1F">
        <w:rPr>
          <w:rFonts w:ascii="Times New Roman" w:eastAsia="Times New Roman" w:hAnsi="Times New Roman" w:cs="Times New Roman"/>
          <w:bCs/>
          <w:sz w:val="28"/>
          <w:szCs w:val="28"/>
          <w:u w:val="single"/>
        </w:rPr>
        <w:t>13 Харчові технології</w:t>
      </w:r>
      <w:r>
        <w:rPr>
          <w:rFonts w:ascii="Times New Roman" w:eastAsia="Times New Roman" w:hAnsi="Times New Roman" w:cs="Times New Roman"/>
          <w:b/>
          <w:sz w:val="28"/>
          <w:szCs w:val="28"/>
        </w:rPr>
        <w:t>__________________</w:t>
      </w:r>
    </w:p>
    <w:p w14:paraId="79738B48" w14:textId="3E32C2A1" w:rsidR="008F0DC6" w:rsidRDefault="00E24E1F" w:rsidP="008F0DC6">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008F0DC6">
        <w:rPr>
          <w:rFonts w:ascii="Times New Roman" w:eastAsia="Times New Roman" w:hAnsi="Times New Roman" w:cs="Times New Roman"/>
          <w:sz w:val="28"/>
          <w:szCs w:val="28"/>
          <w:vertAlign w:val="superscript"/>
        </w:rPr>
        <w:t>(код та найменування спеціальності)</w:t>
      </w:r>
    </w:p>
    <w:p w14:paraId="60B34B74" w14:textId="77777777" w:rsidR="008F0DC6" w:rsidRDefault="008F0DC6" w:rsidP="008F0DC6">
      <w:pPr>
        <w:spacing w:after="0" w:line="240" w:lineRule="auto"/>
        <w:jc w:val="both"/>
        <w:rPr>
          <w:rFonts w:ascii="Times New Roman" w:eastAsia="Times New Roman" w:hAnsi="Times New Roman" w:cs="Times New Roman"/>
          <w:sz w:val="28"/>
          <w:szCs w:val="28"/>
        </w:rPr>
      </w:pPr>
    </w:p>
    <w:p w14:paraId="59629C8C" w14:textId="77777777" w:rsidR="008F0DC6" w:rsidRDefault="008F0DC6" w:rsidP="008F0DC6">
      <w:pPr>
        <w:spacing w:after="0" w:line="240" w:lineRule="auto"/>
        <w:jc w:val="both"/>
        <w:rPr>
          <w:rFonts w:ascii="Times New Roman" w:eastAsia="Times New Roman" w:hAnsi="Times New Roman" w:cs="Times New Roman"/>
          <w:sz w:val="28"/>
          <w:szCs w:val="28"/>
        </w:rPr>
      </w:pPr>
    </w:p>
    <w:p w14:paraId="01009478" w14:textId="77777777" w:rsidR="00E24E1F" w:rsidRDefault="00E24E1F" w:rsidP="008F0DC6">
      <w:pPr>
        <w:spacing w:after="0" w:line="240" w:lineRule="auto"/>
        <w:jc w:val="both"/>
        <w:rPr>
          <w:rFonts w:ascii="Times New Roman" w:eastAsia="Times New Roman" w:hAnsi="Times New Roman" w:cs="Times New Roman"/>
          <w:sz w:val="28"/>
          <w:szCs w:val="28"/>
        </w:rPr>
      </w:pPr>
    </w:p>
    <w:p w14:paraId="2242D8E9" w14:textId="77777777" w:rsidR="00E24E1F" w:rsidRDefault="00E24E1F" w:rsidP="008F0DC6">
      <w:pPr>
        <w:spacing w:after="0" w:line="240" w:lineRule="auto"/>
        <w:jc w:val="both"/>
        <w:rPr>
          <w:rFonts w:ascii="Times New Roman" w:eastAsia="Times New Roman" w:hAnsi="Times New Roman" w:cs="Times New Roman"/>
          <w:sz w:val="28"/>
          <w:szCs w:val="28"/>
        </w:rPr>
      </w:pPr>
    </w:p>
    <w:p w14:paraId="371C86EB" w14:textId="77777777" w:rsidR="008F0DC6" w:rsidRDefault="008F0DC6" w:rsidP="008F0DC6">
      <w:pPr>
        <w:spacing w:after="0" w:line="240" w:lineRule="auto"/>
        <w:jc w:val="both"/>
        <w:rPr>
          <w:rFonts w:ascii="Times New Roman" w:eastAsia="Times New Roman" w:hAnsi="Times New Roman" w:cs="Times New Roman"/>
          <w:sz w:val="28"/>
          <w:szCs w:val="28"/>
        </w:rPr>
      </w:pPr>
    </w:p>
    <w:p w14:paraId="5C70B9F7" w14:textId="77777777" w:rsidR="008F0DC6" w:rsidRDefault="008F0DC6" w:rsidP="008F0DC6">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Видання офіційне</w:t>
      </w:r>
    </w:p>
    <w:p w14:paraId="6B9B1557" w14:textId="77777777" w:rsidR="008F0DC6" w:rsidRDefault="008F0DC6" w:rsidP="008F0DC6">
      <w:pPr>
        <w:spacing w:after="0" w:line="240" w:lineRule="auto"/>
        <w:jc w:val="center"/>
        <w:rPr>
          <w:rFonts w:ascii="Times New Roman" w:eastAsia="Times New Roman" w:hAnsi="Times New Roman" w:cs="Times New Roman"/>
          <w:b/>
          <w:sz w:val="28"/>
          <w:szCs w:val="28"/>
        </w:rPr>
      </w:pPr>
    </w:p>
    <w:p w14:paraId="378E97ED" w14:textId="77777777" w:rsidR="008F0DC6" w:rsidRDefault="008F0DC6" w:rsidP="008F0DC6">
      <w:pPr>
        <w:spacing w:after="0" w:line="240" w:lineRule="auto"/>
        <w:jc w:val="center"/>
        <w:rPr>
          <w:rFonts w:ascii="Times New Roman" w:eastAsia="Times New Roman" w:hAnsi="Times New Roman" w:cs="Times New Roman"/>
          <w:b/>
          <w:sz w:val="28"/>
          <w:szCs w:val="28"/>
        </w:rPr>
      </w:pPr>
    </w:p>
    <w:p w14:paraId="74673989" w14:textId="77777777" w:rsidR="008F0DC6" w:rsidRDefault="008F0DC6" w:rsidP="008F0D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МІНІСТЕРСТВО  ОСВІТИ  І  НАУКИ  УКРАЇНИ</w:t>
      </w:r>
    </w:p>
    <w:p w14:paraId="37171FD3" w14:textId="77777777" w:rsidR="008F0DC6" w:rsidRDefault="008F0DC6" w:rsidP="008F0DC6">
      <w:pPr>
        <w:tabs>
          <w:tab w:val="left" w:pos="4253"/>
        </w:tabs>
        <w:spacing w:after="0" w:line="240" w:lineRule="auto"/>
        <w:jc w:val="center"/>
        <w:rPr>
          <w:rFonts w:ascii="Times New Roman" w:eastAsia="Times New Roman" w:hAnsi="Times New Roman" w:cs="Times New Roman"/>
          <w:b/>
          <w:sz w:val="28"/>
          <w:szCs w:val="28"/>
        </w:rPr>
      </w:pPr>
    </w:p>
    <w:p w14:paraId="0D2CC097" w14:textId="77777777" w:rsidR="008F0DC6" w:rsidRDefault="008F0DC6" w:rsidP="008F0DC6">
      <w:pPr>
        <w:tabs>
          <w:tab w:val="left" w:pos="4253"/>
        </w:tabs>
        <w:spacing w:after="0" w:line="240" w:lineRule="auto"/>
        <w:jc w:val="center"/>
        <w:rPr>
          <w:rFonts w:ascii="Times New Roman" w:eastAsia="Times New Roman" w:hAnsi="Times New Roman" w:cs="Times New Roman"/>
          <w:b/>
          <w:sz w:val="28"/>
          <w:szCs w:val="28"/>
        </w:rPr>
      </w:pPr>
    </w:p>
    <w:p w14:paraId="08E519A8" w14:textId="77777777" w:rsidR="008F0DC6" w:rsidRDefault="008F0DC6" w:rsidP="008F0DC6">
      <w:pPr>
        <w:tabs>
          <w:tab w:val="left" w:pos="3828"/>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w:t>
      </w:r>
    </w:p>
    <w:p w14:paraId="5815E95E" w14:textId="5689F99E" w:rsidR="008F0DC6" w:rsidRDefault="008F0DC6" w:rsidP="008F0DC6">
      <w:pPr>
        <w:tabs>
          <w:tab w:val="left" w:pos="4253"/>
        </w:tabs>
        <w:spacing w:after="0" w:line="240" w:lineRule="auto"/>
        <w:jc w:val="center"/>
        <w:rPr>
          <w:rFonts w:ascii="Times New Roman" w:eastAsia="Times New Roman" w:hAnsi="Times New Roman" w:cs="Times New Roman"/>
          <w:b/>
          <w:sz w:val="28"/>
          <w:szCs w:val="28"/>
        </w:rPr>
        <w:sectPr w:rsidR="008F0DC6" w:rsidSect="008F0DC6">
          <w:headerReference w:type="default" r:id="rId8"/>
          <w:pgSz w:w="11906" w:h="16838"/>
          <w:pgMar w:top="850" w:right="566" w:bottom="850" w:left="1418" w:header="567" w:footer="113" w:gutter="0"/>
          <w:pgNumType w:start="1"/>
          <w:cols w:space="720"/>
          <w:titlePg/>
          <w:docGrid w:linePitch="299"/>
        </w:sectPr>
      </w:pPr>
      <w:r>
        <w:rPr>
          <w:rFonts w:ascii="Times New Roman" w:eastAsia="Times New Roman" w:hAnsi="Times New Roman" w:cs="Times New Roman"/>
          <w:b/>
          <w:sz w:val="28"/>
          <w:szCs w:val="28"/>
        </w:rPr>
        <w:t>20</w:t>
      </w:r>
      <w:r w:rsidR="00E24E1F">
        <w:rPr>
          <w:rFonts w:ascii="Times New Roman" w:eastAsia="Times New Roman" w:hAnsi="Times New Roman" w:cs="Times New Roman"/>
          <w:b/>
          <w:sz w:val="28"/>
          <w:szCs w:val="28"/>
        </w:rPr>
        <w:t>26</w:t>
      </w:r>
    </w:p>
    <w:p w14:paraId="5BA6A2D9" w14:textId="77777777" w:rsidR="008F0DC6" w:rsidRDefault="008F0DC6" w:rsidP="00A23813">
      <w:pPr>
        <w:tabs>
          <w:tab w:val="left" w:pos="851"/>
        </w:tabs>
        <w:spacing w:after="0" w:line="240" w:lineRule="auto"/>
        <w:ind w:left="-142"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І. Преамбула</w:t>
      </w:r>
    </w:p>
    <w:p w14:paraId="472986C6" w14:textId="384C5802" w:rsidR="0020640F" w:rsidRPr="0031404A" w:rsidRDefault="0020640F" w:rsidP="0020640F">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 xml:space="preserve">Стандарт вищої освіти України для </w:t>
      </w:r>
      <w:r>
        <w:rPr>
          <w:rFonts w:ascii="Times New Roman" w:eastAsia="Times New Roman" w:hAnsi="Times New Roman" w:cs="Times New Roman"/>
          <w:color w:val="000000" w:themeColor="text1"/>
          <w:sz w:val="28"/>
          <w:szCs w:val="28"/>
        </w:rPr>
        <w:t xml:space="preserve">третього (освітньо-наукового) </w:t>
      </w:r>
      <w:r w:rsidRPr="0031404A">
        <w:rPr>
          <w:rFonts w:ascii="Times New Roman" w:eastAsia="Times New Roman" w:hAnsi="Times New Roman" w:cs="Times New Roman"/>
          <w:color w:val="000000" w:themeColor="text1"/>
          <w:sz w:val="28"/>
          <w:szCs w:val="28"/>
        </w:rPr>
        <w:t>рівня галузі знань</w:t>
      </w:r>
      <w:r w:rsidRPr="0031404A">
        <w:rPr>
          <w:rFonts w:ascii="Times New Roman" w:eastAsia="Times New Roman" w:hAnsi="Times New Roman" w:cs="Times New Roman"/>
          <w:b/>
          <w:bCs/>
          <w:color w:val="000000" w:themeColor="text1"/>
          <w:sz w:val="28"/>
          <w:szCs w:val="28"/>
        </w:rPr>
        <w:t xml:space="preserve"> </w:t>
      </w:r>
      <w:r w:rsidRPr="0031404A">
        <w:rPr>
          <w:rFonts w:ascii="Times New Roman" w:eastAsia="Times New Roman" w:hAnsi="Times New Roman" w:cs="Times New Roman"/>
          <w:color w:val="000000" w:themeColor="text1"/>
          <w:sz w:val="28"/>
          <w:szCs w:val="28"/>
        </w:rPr>
        <w:t>G</w:t>
      </w:r>
      <w:r w:rsidRPr="0031404A">
        <w:rPr>
          <w:rFonts w:ascii="Times New Roman" w:eastAsia="Times New Roman" w:hAnsi="Times New Roman" w:cs="Times New Roman"/>
          <w:b/>
          <w:bCs/>
          <w:color w:val="000000" w:themeColor="text1"/>
          <w:sz w:val="28"/>
          <w:szCs w:val="28"/>
        </w:rPr>
        <w:t xml:space="preserve"> </w:t>
      </w:r>
      <w:r w:rsidRPr="0031404A">
        <w:rPr>
          <w:rFonts w:ascii="Times New Roman" w:eastAsia="Times New Roman" w:hAnsi="Times New Roman" w:cs="Times New Roman"/>
          <w:color w:val="000000" w:themeColor="text1"/>
          <w:sz w:val="28"/>
          <w:szCs w:val="28"/>
        </w:rPr>
        <w:t>Інженерія, виробництво та будівництво, спеціальності G13</w:t>
      </w:r>
      <w:r w:rsidR="00E37AED">
        <w:rPr>
          <w:rFonts w:ascii="Times New Roman" w:eastAsia="Times New Roman" w:hAnsi="Times New Roman" w:cs="Times New Roman"/>
          <w:color w:val="000000" w:themeColor="text1"/>
          <w:sz w:val="28"/>
          <w:szCs w:val="28"/>
        </w:rPr>
        <w:t> </w:t>
      </w:r>
      <w:r w:rsidRPr="0031404A">
        <w:rPr>
          <w:rFonts w:ascii="Times New Roman" w:eastAsia="Times New Roman" w:hAnsi="Times New Roman" w:cs="Times New Roman"/>
          <w:color w:val="000000" w:themeColor="text1"/>
          <w:sz w:val="28"/>
          <w:szCs w:val="28"/>
        </w:rPr>
        <w:t xml:space="preserve">Харчові технології. Затверджений наказом Міністерства освіти і науки України від _________2026 р. № ____. </w:t>
      </w:r>
    </w:p>
    <w:p w14:paraId="4B83D6FF" w14:textId="77777777" w:rsidR="0020640F" w:rsidRPr="0031404A" w:rsidRDefault="0020640F" w:rsidP="0020640F">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 xml:space="preserve">Стандарт розроблено членами підкомісії зі спеціальності G13 Харчові технології Науково-методичної комісії № 7 з інженерії, виробництва та будівництва сектору вищої освіти Науково-методичної ради Міністерства освіти і науки України. </w:t>
      </w:r>
    </w:p>
    <w:p w14:paraId="1BDBCD6E" w14:textId="77777777" w:rsidR="0020640F" w:rsidRPr="0031404A" w:rsidRDefault="0020640F" w:rsidP="0020640F">
      <w:pPr>
        <w:shd w:val="clear" w:color="auto" w:fill="FFFFFF"/>
        <w:tabs>
          <w:tab w:val="left" w:pos="851"/>
        </w:tabs>
        <w:spacing w:after="0" w:line="240" w:lineRule="auto"/>
        <w:ind w:firstLine="426"/>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 xml:space="preserve">Розробники Стандарту: </w:t>
      </w:r>
    </w:p>
    <w:p w14:paraId="5A64B1CD" w14:textId="77777777" w:rsidR="0020640F" w:rsidRPr="0031404A" w:rsidRDefault="0020640F" w:rsidP="0020640F">
      <w:pPr>
        <w:shd w:val="clear" w:color="auto" w:fill="FFFFFF"/>
        <w:tabs>
          <w:tab w:val="left" w:pos="851"/>
        </w:tabs>
        <w:spacing w:after="0" w:line="240" w:lineRule="auto"/>
        <w:ind w:firstLine="426"/>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Поліщук Галина Євгеніївна голова підкомісії, завідувач кафедри технології молока і молочних продуктів Національного університету харчових технологій;</w:t>
      </w:r>
    </w:p>
    <w:p w14:paraId="6405F231" w14:textId="77777777" w:rsidR="0020640F" w:rsidRPr="0031404A" w:rsidRDefault="0020640F" w:rsidP="0020640F">
      <w:pPr>
        <w:tabs>
          <w:tab w:val="left" w:pos="851"/>
        </w:tabs>
        <w:spacing w:after="0" w:line="240" w:lineRule="auto"/>
        <w:ind w:firstLine="426"/>
        <w:jc w:val="both"/>
        <w:rPr>
          <w:rFonts w:ascii="Times New Roman" w:eastAsia="Times New Roman" w:hAnsi="Times New Roman" w:cs="Times New Roman"/>
          <w:color w:val="000000" w:themeColor="text1"/>
          <w:sz w:val="28"/>
          <w:szCs w:val="28"/>
        </w:rPr>
      </w:pPr>
      <w:proofErr w:type="spellStart"/>
      <w:r w:rsidRPr="0031404A">
        <w:rPr>
          <w:rFonts w:ascii="Times New Roman" w:eastAsia="Times New Roman" w:hAnsi="Times New Roman" w:cs="Times New Roman"/>
          <w:color w:val="000000" w:themeColor="text1"/>
          <w:sz w:val="28"/>
          <w:szCs w:val="28"/>
        </w:rPr>
        <w:t>Баль-Прилипко</w:t>
      </w:r>
      <w:proofErr w:type="spellEnd"/>
      <w:r w:rsidRPr="0031404A">
        <w:rPr>
          <w:rFonts w:ascii="Times New Roman" w:eastAsia="Times New Roman" w:hAnsi="Times New Roman" w:cs="Times New Roman"/>
          <w:color w:val="000000" w:themeColor="text1"/>
          <w:sz w:val="28"/>
          <w:szCs w:val="28"/>
        </w:rPr>
        <w:t xml:space="preserve"> Лариса </w:t>
      </w:r>
      <w:proofErr w:type="spellStart"/>
      <w:r w:rsidRPr="0031404A">
        <w:rPr>
          <w:rFonts w:ascii="Times New Roman" w:eastAsia="Times New Roman" w:hAnsi="Times New Roman" w:cs="Times New Roman"/>
          <w:color w:val="000000" w:themeColor="text1"/>
          <w:sz w:val="28"/>
          <w:szCs w:val="28"/>
        </w:rPr>
        <w:t>Вацлавівна</w:t>
      </w:r>
      <w:proofErr w:type="spellEnd"/>
      <w:r w:rsidRPr="0031404A">
        <w:rPr>
          <w:rFonts w:ascii="Times New Roman" w:eastAsia="Times New Roman" w:hAnsi="Times New Roman" w:cs="Times New Roman"/>
          <w:color w:val="000000" w:themeColor="text1"/>
          <w:sz w:val="28"/>
          <w:szCs w:val="28"/>
        </w:rPr>
        <w:t xml:space="preserve">  заст. голови підкомісії, декан факультету харчових технологій та управління якістю продукції агропромислового комплексу Національного університету біоресурсів і природокористування України;</w:t>
      </w:r>
    </w:p>
    <w:p w14:paraId="53293125" w14:textId="77777777" w:rsidR="0020640F" w:rsidRPr="0031404A" w:rsidRDefault="0020640F" w:rsidP="0020640F">
      <w:pPr>
        <w:tabs>
          <w:tab w:val="left" w:pos="851"/>
        </w:tabs>
        <w:spacing w:after="0" w:line="240" w:lineRule="auto"/>
        <w:ind w:firstLine="426"/>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Березка Тетяна Олександрівна доцент кафедри технології жирів та продуктів бродіння Національного технічного університету «Харківський політехнічний інститут»;</w:t>
      </w:r>
    </w:p>
    <w:p w14:paraId="6E4F2F22" w14:textId="77777777" w:rsidR="0020640F" w:rsidRPr="0031404A" w:rsidRDefault="0020640F" w:rsidP="0020640F">
      <w:pPr>
        <w:tabs>
          <w:tab w:val="left" w:pos="851"/>
        </w:tabs>
        <w:spacing w:after="0" w:line="240" w:lineRule="auto"/>
        <w:ind w:firstLine="426"/>
        <w:jc w:val="both"/>
        <w:rPr>
          <w:rFonts w:ascii="Times New Roman" w:eastAsia="Times New Roman" w:hAnsi="Times New Roman" w:cs="Times New Roman"/>
          <w:color w:val="000000" w:themeColor="text1"/>
          <w:sz w:val="28"/>
          <w:szCs w:val="28"/>
        </w:rPr>
      </w:pPr>
      <w:proofErr w:type="spellStart"/>
      <w:r w:rsidRPr="0031404A">
        <w:rPr>
          <w:rFonts w:ascii="Times New Roman" w:eastAsia="Times New Roman" w:hAnsi="Times New Roman" w:cs="Times New Roman"/>
          <w:color w:val="000000" w:themeColor="text1"/>
          <w:sz w:val="28"/>
          <w:szCs w:val="28"/>
        </w:rPr>
        <w:t>Болгова</w:t>
      </w:r>
      <w:proofErr w:type="spellEnd"/>
      <w:r w:rsidRPr="0031404A">
        <w:rPr>
          <w:rFonts w:ascii="Times New Roman" w:eastAsia="Times New Roman" w:hAnsi="Times New Roman" w:cs="Times New Roman"/>
          <w:color w:val="000000" w:themeColor="text1"/>
          <w:sz w:val="28"/>
          <w:szCs w:val="28"/>
        </w:rPr>
        <w:t xml:space="preserve"> Наталія Вікторівна декан факультету харчових технологій Сумського національного аграрного університету;</w:t>
      </w:r>
    </w:p>
    <w:p w14:paraId="6ED00B42" w14:textId="77777777" w:rsidR="0020640F" w:rsidRPr="0031404A" w:rsidRDefault="0020640F" w:rsidP="0020640F">
      <w:pPr>
        <w:tabs>
          <w:tab w:val="left" w:pos="851"/>
        </w:tabs>
        <w:spacing w:after="0" w:line="240" w:lineRule="auto"/>
        <w:ind w:firstLine="426"/>
        <w:jc w:val="both"/>
        <w:rPr>
          <w:rFonts w:ascii="Times New Roman" w:eastAsia="Times New Roman" w:hAnsi="Times New Roman" w:cs="Times New Roman"/>
          <w:color w:val="000000" w:themeColor="text1"/>
          <w:sz w:val="28"/>
          <w:szCs w:val="28"/>
        </w:rPr>
      </w:pPr>
      <w:proofErr w:type="spellStart"/>
      <w:r w:rsidRPr="0031404A">
        <w:rPr>
          <w:rFonts w:ascii="Times New Roman" w:eastAsia="Times New Roman" w:hAnsi="Times New Roman" w:cs="Times New Roman"/>
          <w:color w:val="000000" w:themeColor="text1"/>
          <w:sz w:val="28"/>
          <w:szCs w:val="28"/>
        </w:rPr>
        <w:t>Гніцевич</w:t>
      </w:r>
      <w:proofErr w:type="spellEnd"/>
      <w:r w:rsidRPr="0031404A">
        <w:rPr>
          <w:rFonts w:ascii="Times New Roman" w:eastAsia="Times New Roman" w:hAnsi="Times New Roman" w:cs="Times New Roman"/>
          <w:color w:val="000000" w:themeColor="text1"/>
          <w:sz w:val="28"/>
          <w:szCs w:val="28"/>
        </w:rPr>
        <w:t xml:space="preserve"> Вікторія Альбертівна професор кафедри ресторанних і </w:t>
      </w:r>
      <w:proofErr w:type="spellStart"/>
      <w:r w:rsidRPr="0031404A">
        <w:rPr>
          <w:rFonts w:ascii="Times New Roman" w:eastAsia="Times New Roman" w:hAnsi="Times New Roman" w:cs="Times New Roman"/>
          <w:color w:val="000000" w:themeColor="text1"/>
          <w:sz w:val="28"/>
          <w:szCs w:val="28"/>
        </w:rPr>
        <w:t>крафтових</w:t>
      </w:r>
      <w:proofErr w:type="spellEnd"/>
      <w:r w:rsidRPr="0031404A">
        <w:rPr>
          <w:rFonts w:ascii="Times New Roman" w:eastAsia="Times New Roman" w:hAnsi="Times New Roman" w:cs="Times New Roman"/>
          <w:color w:val="000000" w:themeColor="text1"/>
          <w:sz w:val="28"/>
          <w:szCs w:val="28"/>
        </w:rPr>
        <w:t xml:space="preserve"> технологій Державного торговельно-економічного університету;</w:t>
      </w:r>
    </w:p>
    <w:p w14:paraId="3E4CCFFF" w14:textId="77777777" w:rsidR="0020640F" w:rsidRPr="0031404A" w:rsidRDefault="0020640F" w:rsidP="0020640F">
      <w:pPr>
        <w:tabs>
          <w:tab w:val="left" w:pos="851"/>
        </w:tabs>
        <w:spacing w:after="0" w:line="240" w:lineRule="auto"/>
        <w:ind w:firstLine="426"/>
        <w:jc w:val="both"/>
        <w:rPr>
          <w:rFonts w:ascii="Times New Roman" w:eastAsia="Times New Roman" w:hAnsi="Times New Roman" w:cs="Times New Roman"/>
          <w:color w:val="000000" w:themeColor="text1"/>
          <w:sz w:val="28"/>
          <w:szCs w:val="28"/>
        </w:rPr>
      </w:pPr>
      <w:proofErr w:type="spellStart"/>
      <w:r w:rsidRPr="0031404A">
        <w:rPr>
          <w:rFonts w:ascii="Times New Roman" w:eastAsia="Times New Roman" w:hAnsi="Times New Roman" w:cs="Times New Roman"/>
          <w:color w:val="000000" w:themeColor="text1"/>
          <w:sz w:val="28"/>
          <w:szCs w:val="28"/>
        </w:rPr>
        <w:t>Гринченко</w:t>
      </w:r>
      <w:proofErr w:type="spellEnd"/>
      <w:r w:rsidRPr="0031404A">
        <w:rPr>
          <w:rFonts w:ascii="Times New Roman" w:eastAsia="Times New Roman" w:hAnsi="Times New Roman" w:cs="Times New Roman"/>
          <w:color w:val="000000" w:themeColor="text1"/>
          <w:sz w:val="28"/>
          <w:szCs w:val="28"/>
        </w:rPr>
        <w:t xml:space="preserve"> Ольга Олексіївна завідувач кафедри харчових технологій в ресторанній індустрії Державного біотехнологічного університету;</w:t>
      </w:r>
    </w:p>
    <w:p w14:paraId="23D44E91" w14:textId="77777777" w:rsidR="0020640F" w:rsidRPr="0031404A" w:rsidRDefault="0020640F" w:rsidP="0020640F">
      <w:pPr>
        <w:tabs>
          <w:tab w:val="left" w:pos="851"/>
        </w:tabs>
        <w:spacing w:after="0" w:line="240" w:lineRule="auto"/>
        <w:ind w:firstLine="426"/>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Колісниченко Тетяна Олександрівна доцент кафедри харчових технологій та готельно</w:t>
      </w:r>
      <w:r w:rsidRPr="0031404A">
        <w:rPr>
          <w:rFonts w:ascii="Times New Roman" w:eastAsia="Times New Roman" w:hAnsi="Times New Roman" w:cs="Times New Roman"/>
          <w:color w:val="000000" w:themeColor="text1"/>
          <w:sz w:val="28"/>
          <w:szCs w:val="28"/>
          <w:lang w:val="ru-RU"/>
        </w:rPr>
        <w:t>-</w:t>
      </w:r>
      <w:r w:rsidRPr="0031404A">
        <w:rPr>
          <w:rFonts w:ascii="Times New Roman" w:eastAsia="Times New Roman" w:hAnsi="Times New Roman" w:cs="Times New Roman"/>
          <w:color w:val="000000" w:themeColor="text1"/>
          <w:sz w:val="28"/>
          <w:szCs w:val="28"/>
        </w:rPr>
        <w:t>ресторанної справи Таврійського державного агротехнологічного університету імені Дмитра Моторного;</w:t>
      </w:r>
    </w:p>
    <w:p w14:paraId="22D6DDDB" w14:textId="77777777" w:rsidR="0020640F" w:rsidRPr="0031404A" w:rsidRDefault="0020640F" w:rsidP="0020640F">
      <w:pPr>
        <w:tabs>
          <w:tab w:val="left" w:pos="851"/>
        </w:tabs>
        <w:spacing w:after="0" w:line="240" w:lineRule="auto"/>
        <w:ind w:firstLine="426"/>
        <w:jc w:val="both"/>
        <w:rPr>
          <w:rFonts w:ascii="Times New Roman" w:eastAsia="Times New Roman" w:hAnsi="Times New Roman" w:cs="Times New Roman"/>
          <w:color w:val="000000" w:themeColor="text1"/>
          <w:sz w:val="28"/>
          <w:szCs w:val="28"/>
        </w:rPr>
      </w:pPr>
      <w:proofErr w:type="spellStart"/>
      <w:r w:rsidRPr="0031404A">
        <w:rPr>
          <w:rFonts w:ascii="Times New Roman" w:eastAsia="Times New Roman" w:hAnsi="Times New Roman" w:cs="Times New Roman"/>
          <w:color w:val="000000" w:themeColor="text1"/>
          <w:sz w:val="28"/>
          <w:szCs w:val="28"/>
        </w:rPr>
        <w:t>Савінок</w:t>
      </w:r>
      <w:proofErr w:type="spellEnd"/>
      <w:r w:rsidRPr="0031404A">
        <w:rPr>
          <w:rFonts w:ascii="Times New Roman" w:eastAsia="Times New Roman" w:hAnsi="Times New Roman" w:cs="Times New Roman"/>
          <w:color w:val="000000" w:themeColor="text1"/>
          <w:sz w:val="28"/>
          <w:szCs w:val="28"/>
        </w:rPr>
        <w:t xml:space="preserve"> Оксана Миколаївна завідувач кафедри технології м'яса, риби і морепродуктів Одеського національного технологічного університету;</w:t>
      </w:r>
    </w:p>
    <w:p w14:paraId="2809D17C" w14:textId="77777777" w:rsidR="0020640F" w:rsidRPr="0031404A" w:rsidRDefault="0020640F" w:rsidP="0020640F">
      <w:pPr>
        <w:tabs>
          <w:tab w:val="left" w:pos="851"/>
        </w:tabs>
        <w:spacing w:after="0" w:line="240" w:lineRule="auto"/>
        <w:ind w:firstLine="426"/>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 xml:space="preserve">Шейко Таміла Володимирівна провідний науковий співробітник відділу технології цукру, </w:t>
      </w:r>
      <w:proofErr w:type="spellStart"/>
      <w:r w:rsidRPr="0031404A">
        <w:rPr>
          <w:rFonts w:ascii="Times New Roman" w:eastAsia="Times New Roman" w:hAnsi="Times New Roman" w:cs="Times New Roman"/>
          <w:color w:val="000000" w:themeColor="text1"/>
          <w:sz w:val="28"/>
          <w:szCs w:val="28"/>
        </w:rPr>
        <w:t>цукровмісних</w:t>
      </w:r>
      <w:proofErr w:type="spellEnd"/>
      <w:r w:rsidRPr="0031404A">
        <w:rPr>
          <w:rFonts w:ascii="Times New Roman" w:eastAsia="Times New Roman" w:hAnsi="Times New Roman" w:cs="Times New Roman"/>
          <w:color w:val="000000" w:themeColor="text1"/>
          <w:sz w:val="28"/>
          <w:szCs w:val="28"/>
        </w:rPr>
        <w:t xml:space="preserve"> продуктів та інгредієнтів Інституту продовольчих ресурсів Національної академії аграрних наук України.</w:t>
      </w:r>
    </w:p>
    <w:p w14:paraId="1BB63AFF" w14:textId="77777777" w:rsidR="0020640F" w:rsidRPr="0031404A" w:rsidRDefault="0020640F" w:rsidP="0020640F">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3901FDE9" w14:textId="77777777" w:rsidR="0020640F" w:rsidRPr="0031404A" w:rsidRDefault="0020640F" w:rsidP="0020640F">
      <w:pPr>
        <w:shd w:val="clear" w:color="auto" w:fill="FFFFFF"/>
        <w:tabs>
          <w:tab w:val="left" w:pos="851"/>
          <w:tab w:val="left" w:pos="1134"/>
        </w:tabs>
        <w:spacing w:after="0" w:line="240" w:lineRule="auto"/>
        <w:ind w:firstLine="426"/>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 xml:space="preserve">Стандарт розглянуто та схвалено на засіданні підкомісії зі спеціальності </w:t>
      </w:r>
      <w:r w:rsidRPr="0031404A">
        <w:rPr>
          <w:rFonts w:ascii="Times New Roman" w:eastAsia="Times New Roman" w:hAnsi="Times New Roman" w:cs="Times New Roman"/>
          <w:bCs/>
          <w:color w:val="000000" w:themeColor="text1"/>
          <w:sz w:val="28"/>
          <w:szCs w:val="28"/>
          <w:lang w:val="en-US"/>
        </w:rPr>
        <w:t>G</w:t>
      </w:r>
      <w:r w:rsidRPr="0031404A">
        <w:rPr>
          <w:rFonts w:ascii="Times New Roman" w:eastAsia="Times New Roman" w:hAnsi="Times New Roman" w:cs="Times New Roman"/>
          <w:bCs/>
          <w:color w:val="000000" w:themeColor="text1"/>
          <w:sz w:val="28"/>
          <w:szCs w:val="28"/>
        </w:rPr>
        <w:t>13 Харчові технології</w:t>
      </w:r>
      <w:r w:rsidRPr="0031404A">
        <w:rPr>
          <w:rFonts w:ascii="Times New Roman" w:eastAsia="Times New Roman" w:hAnsi="Times New Roman" w:cs="Times New Roman"/>
          <w:color w:val="000000" w:themeColor="text1"/>
          <w:sz w:val="28"/>
          <w:szCs w:val="28"/>
        </w:rPr>
        <w:t xml:space="preserve"> Науково-методичної комісії № 7 з інженерії, виробництва та будівництва сектору вищої освіти Науково-методичної ради Міністерства освіти і науки України від 02.04.2026 р. протокол №2. </w:t>
      </w:r>
    </w:p>
    <w:p w14:paraId="6096FE3A" w14:textId="77777777" w:rsidR="0020640F" w:rsidRDefault="0020640F" w:rsidP="0020640F">
      <w:pPr>
        <w:shd w:val="clear" w:color="auto" w:fill="FFFFFF"/>
        <w:tabs>
          <w:tab w:val="left" w:pos="851"/>
          <w:tab w:val="left" w:pos="1134"/>
        </w:tabs>
        <w:spacing w:after="0" w:line="240" w:lineRule="auto"/>
        <w:ind w:left="-567" w:firstLine="426"/>
        <w:jc w:val="both"/>
        <w:rPr>
          <w:rFonts w:ascii="Times New Roman" w:eastAsia="Times New Roman" w:hAnsi="Times New Roman" w:cs="Times New Roman"/>
          <w:sz w:val="28"/>
          <w:szCs w:val="28"/>
        </w:rPr>
      </w:pPr>
    </w:p>
    <w:p w14:paraId="1BA3EDAF" w14:textId="4B79B5E6" w:rsidR="0020640F" w:rsidRPr="0031404A" w:rsidRDefault="0020640F" w:rsidP="0020640F">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Стандарт розглянуто на засіданні сектору вищої освіти Науково-методичної ради Міністерства освіти і науки України __________2026 р., протокол № ___.</w:t>
      </w:r>
    </w:p>
    <w:p w14:paraId="7AE21AA7" w14:textId="77777777" w:rsidR="0020640F" w:rsidRPr="0031404A" w:rsidRDefault="0020640F" w:rsidP="0020640F">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4F256ED4" w14:textId="77777777" w:rsidR="0020640F" w:rsidRPr="0031404A" w:rsidRDefault="0020640F" w:rsidP="00E37AED">
      <w:pPr>
        <w:shd w:val="clear" w:color="auto" w:fill="FFFFFF"/>
        <w:tabs>
          <w:tab w:val="left" w:pos="851"/>
          <w:tab w:val="left" w:pos="1134"/>
        </w:tabs>
        <w:spacing w:after="0" w:line="240" w:lineRule="auto"/>
        <w:ind w:firstLine="567"/>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 xml:space="preserve">Зазначається інформація про врахування пропозицій державних органів, що забезпечують формування і реалізують державну політику у відповідних </w:t>
      </w:r>
      <w:r w:rsidRPr="0031404A">
        <w:rPr>
          <w:rFonts w:ascii="Times New Roman" w:eastAsia="Times New Roman" w:hAnsi="Times New Roman" w:cs="Times New Roman"/>
          <w:color w:val="000000" w:themeColor="text1"/>
          <w:sz w:val="28"/>
          <w:szCs w:val="28"/>
        </w:rPr>
        <w:lastRenderedPageBreak/>
        <w:t xml:space="preserve">сферах, державних замовників (за відповідними спеціальностями), об’єднань організацій роботодавців та осіб, які здійснювали фахову та методичну експертизу проєкту Стандарту; </w:t>
      </w:r>
    </w:p>
    <w:p w14:paraId="6A19A616" w14:textId="77777777" w:rsidR="0020640F" w:rsidRPr="0031404A" w:rsidRDefault="0020640F" w:rsidP="00E37AED">
      <w:pPr>
        <w:shd w:val="clear" w:color="auto" w:fill="FFFFFF"/>
        <w:tabs>
          <w:tab w:val="left" w:pos="851"/>
          <w:tab w:val="left" w:pos="1134"/>
        </w:tabs>
        <w:spacing w:after="0" w:line="240" w:lineRule="auto"/>
        <w:ind w:firstLine="567"/>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Зазначається інформація про розгляд Стандарту заінтересованими центральними органами виконавчої влади, представниками роботодавців тощо</w:t>
      </w:r>
    </w:p>
    <w:p w14:paraId="7505897C" w14:textId="77777777" w:rsidR="0020640F" w:rsidRPr="0031404A" w:rsidRDefault="0020640F" w:rsidP="0020640F">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70783EAC" w14:textId="77777777" w:rsidR="0020640F" w:rsidRPr="0031404A" w:rsidRDefault="0020640F" w:rsidP="0020640F">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Стандарт розглянуто після надходження всіх зауважень і пропозицій та схвалено на засіданні підкомісії зі спеціальності G13 Харчові технології Науково-методичної комісії № 7 з інженерії, виробництва та будівництва сектору вищої освіти Науково-методичної ради Міністерства освіти і науки України ____________2026 р., протокол № ___.</w:t>
      </w:r>
    </w:p>
    <w:p w14:paraId="50094A97" w14:textId="77777777" w:rsidR="0020640F" w:rsidRPr="0031404A" w:rsidRDefault="0020640F" w:rsidP="0020640F">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0F7F514F" w14:textId="77777777" w:rsidR="0020640F" w:rsidRPr="0031404A" w:rsidRDefault="0020640F" w:rsidP="0020640F">
      <w:pPr>
        <w:shd w:val="clear" w:color="auto" w:fill="FFFFFF"/>
        <w:tabs>
          <w:tab w:val="left" w:pos="851"/>
        </w:tabs>
        <w:spacing w:after="0" w:line="240" w:lineRule="auto"/>
        <w:ind w:firstLine="567"/>
        <w:jc w:val="both"/>
        <w:rPr>
          <w:rFonts w:ascii="Times New Roman" w:eastAsia="Times New Roman" w:hAnsi="Times New Roman" w:cs="Times New Roman"/>
          <w:color w:val="000000" w:themeColor="text1"/>
          <w:sz w:val="28"/>
          <w:szCs w:val="28"/>
        </w:rPr>
      </w:pPr>
      <w:r w:rsidRPr="0031404A">
        <w:rPr>
          <w:rFonts w:ascii="Times New Roman" w:eastAsia="Times New Roman" w:hAnsi="Times New Roman" w:cs="Times New Roman"/>
          <w:color w:val="000000" w:themeColor="text1"/>
          <w:sz w:val="28"/>
          <w:szCs w:val="28"/>
        </w:rPr>
        <w:t xml:space="preserve">Зазначається дата та номер рішення Національного агентства із забезпечення якості вищої освіти, яким погоджено </w:t>
      </w:r>
    </w:p>
    <w:p w14:paraId="01D81CF4" w14:textId="77777777" w:rsidR="008908FE" w:rsidRDefault="008908FE" w:rsidP="008F0DC6">
      <w:pPr>
        <w:shd w:val="clear" w:color="auto" w:fill="FFFFFF"/>
        <w:spacing w:after="0" w:line="240" w:lineRule="auto"/>
        <w:ind w:firstLine="567"/>
        <w:jc w:val="both"/>
        <w:rPr>
          <w:rFonts w:ascii="Times New Roman" w:eastAsia="Times New Roman" w:hAnsi="Times New Roman" w:cs="Times New Roman"/>
          <w:sz w:val="28"/>
          <w:szCs w:val="28"/>
        </w:rPr>
      </w:pPr>
    </w:p>
    <w:p w14:paraId="26FC49A3" w14:textId="77777777" w:rsidR="008F0DC6" w:rsidRDefault="008F0DC6" w:rsidP="008F0DC6">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 Загальна характеристика</w:t>
      </w:r>
    </w:p>
    <w:p w14:paraId="37A1A6D1" w14:textId="77777777" w:rsidR="008F0DC6" w:rsidRDefault="008F0DC6" w:rsidP="008F0DC6">
      <w:pPr>
        <w:spacing w:after="0" w:line="240" w:lineRule="auto"/>
        <w:ind w:firstLine="567"/>
        <w:jc w:val="both"/>
        <w:rPr>
          <w:rFonts w:ascii="Times New Roman" w:eastAsia="Times New Roman" w:hAnsi="Times New Roman" w:cs="Times New Roman"/>
          <w:b/>
          <w:sz w:val="28"/>
          <w:szCs w:val="28"/>
        </w:rPr>
      </w:pP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6662"/>
      </w:tblGrid>
      <w:tr w:rsidR="008F0DC6" w:rsidRPr="006A30DF" w14:paraId="38A94F3C" w14:textId="77777777" w:rsidTr="00A23813">
        <w:trPr>
          <w:trHeight w:val="151"/>
        </w:trPr>
        <w:tc>
          <w:tcPr>
            <w:tcW w:w="3120" w:type="dxa"/>
          </w:tcPr>
          <w:p w14:paraId="44237319" w14:textId="77777777" w:rsidR="008F0DC6" w:rsidRPr="006A30DF" w:rsidRDefault="008F0DC6" w:rsidP="002648E2">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Рівень вищої освіти</w:t>
            </w:r>
          </w:p>
        </w:tc>
        <w:tc>
          <w:tcPr>
            <w:tcW w:w="6662" w:type="dxa"/>
          </w:tcPr>
          <w:p w14:paraId="4B2FDB54" w14:textId="383A037F" w:rsidR="003A6C66" w:rsidRPr="006A30DF" w:rsidRDefault="0020640F" w:rsidP="003A6C66">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177209">
              <w:rPr>
                <w:rFonts w:ascii="Times New Roman" w:eastAsia="Times New Roman" w:hAnsi="Times New Roman" w:cs="Times New Roman"/>
                <w:sz w:val="28"/>
                <w:szCs w:val="28"/>
              </w:rPr>
              <w:t xml:space="preserve">ретій (освітньо-науковий) </w:t>
            </w:r>
            <w:r w:rsidR="003A6C66" w:rsidRPr="006A30DF">
              <w:rPr>
                <w:rFonts w:ascii="Times New Roman" w:eastAsia="Times New Roman" w:hAnsi="Times New Roman" w:cs="Times New Roman"/>
                <w:sz w:val="28"/>
                <w:szCs w:val="28"/>
              </w:rPr>
              <w:t>рівень</w:t>
            </w:r>
          </w:p>
          <w:p w14:paraId="60FC4176" w14:textId="05FDF1CC" w:rsidR="008F0DC6" w:rsidRPr="006A30DF" w:rsidRDefault="008F0DC6" w:rsidP="008908FE">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p>
          <w:p w14:paraId="457BC7B5" w14:textId="400949A1" w:rsidR="008F0DC6" w:rsidRPr="006A30DF" w:rsidRDefault="008F0DC6" w:rsidP="008908FE">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p>
        </w:tc>
      </w:tr>
      <w:tr w:rsidR="008F0DC6" w:rsidRPr="006A30DF" w14:paraId="02AFA0F6" w14:textId="77777777" w:rsidTr="00A23813">
        <w:trPr>
          <w:trHeight w:val="151"/>
        </w:trPr>
        <w:tc>
          <w:tcPr>
            <w:tcW w:w="3120" w:type="dxa"/>
          </w:tcPr>
          <w:p w14:paraId="52517A87" w14:textId="77777777" w:rsidR="008F0DC6" w:rsidRPr="006A30DF" w:rsidRDefault="008F0DC6" w:rsidP="002648E2">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Ступінь вищої освіти</w:t>
            </w:r>
          </w:p>
        </w:tc>
        <w:tc>
          <w:tcPr>
            <w:tcW w:w="6662" w:type="dxa"/>
          </w:tcPr>
          <w:p w14:paraId="2CAECF5D" w14:textId="6995F79C" w:rsidR="008F0DC6" w:rsidRPr="006A30DF" w:rsidRDefault="0020640F" w:rsidP="001B77E5">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177209">
              <w:rPr>
                <w:rFonts w:ascii="Times New Roman" w:eastAsia="Times New Roman" w:hAnsi="Times New Roman" w:cs="Times New Roman"/>
                <w:sz w:val="28"/>
                <w:szCs w:val="28"/>
              </w:rPr>
              <w:t>октор філософії</w:t>
            </w:r>
          </w:p>
          <w:p w14:paraId="4490D106" w14:textId="6C96B906" w:rsidR="008F0DC6" w:rsidRPr="006A30DF" w:rsidRDefault="008F0DC6" w:rsidP="001B77E5">
            <w:pPr>
              <w:shd w:val="clear" w:color="auto" w:fill="FFFFFF"/>
              <w:tabs>
                <w:tab w:val="left" w:pos="541"/>
                <w:tab w:val="left" w:pos="698"/>
              </w:tabs>
              <w:spacing w:after="0" w:line="240" w:lineRule="auto"/>
              <w:ind w:left="415"/>
              <w:jc w:val="both"/>
              <w:rPr>
                <w:rFonts w:ascii="Times New Roman" w:eastAsia="Times New Roman" w:hAnsi="Times New Roman" w:cs="Times New Roman"/>
                <w:sz w:val="28"/>
                <w:szCs w:val="28"/>
              </w:rPr>
            </w:pPr>
          </w:p>
        </w:tc>
      </w:tr>
      <w:tr w:rsidR="008F0DC6" w:rsidRPr="006A30DF" w14:paraId="4EFD7454" w14:textId="77777777" w:rsidTr="00A23813">
        <w:tc>
          <w:tcPr>
            <w:tcW w:w="3120" w:type="dxa"/>
          </w:tcPr>
          <w:p w14:paraId="26BEAAC7" w14:textId="77777777" w:rsidR="008F0DC6" w:rsidRPr="006A30DF" w:rsidRDefault="008F0DC6" w:rsidP="002648E2">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Галузь знань</w:t>
            </w:r>
          </w:p>
        </w:tc>
        <w:tc>
          <w:tcPr>
            <w:tcW w:w="6662" w:type="dxa"/>
          </w:tcPr>
          <w:p w14:paraId="7BAA4A9D" w14:textId="35E4D209" w:rsidR="008F0DC6" w:rsidRPr="006A30DF" w:rsidRDefault="001B77E5" w:rsidP="002648E2">
            <w:pPr>
              <w:spacing w:after="0" w:line="240" w:lineRule="auto"/>
              <w:ind w:firstLine="415"/>
              <w:jc w:val="both"/>
              <w:rPr>
                <w:rFonts w:ascii="Times New Roman" w:eastAsia="Times New Roman" w:hAnsi="Times New Roman" w:cs="Times New Roman"/>
                <w:sz w:val="28"/>
                <w:szCs w:val="28"/>
              </w:rPr>
            </w:pPr>
            <w:r w:rsidRPr="00E24E1F">
              <w:rPr>
                <w:rFonts w:ascii="Times New Roman" w:eastAsia="Times New Roman" w:hAnsi="Times New Roman" w:cs="Times New Roman"/>
                <w:sz w:val="28"/>
                <w:szCs w:val="28"/>
                <w:lang w:val="en-US"/>
              </w:rPr>
              <w:t>G</w:t>
            </w:r>
            <w:r w:rsidRPr="00E24E1F">
              <w:rPr>
                <w:rFonts w:ascii="Times New Roman" w:eastAsia="Times New Roman" w:hAnsi="Times New Roman" w:cs="Times New Roman"/>
                <w:sz w:val="28"/>
                <w:szCs w:val="28"/>
              </w:rPr>
              <w:t xml:space="preserve"> Інженерія, виробництво та будівництво</w:t>
            </w:r>
          </w:p>
        </w:tc>
      </w:tr>
      <w:tr w:rsidR="008F0DC6" w:rsidRPr="006A30DF" w14:paraId="4B03B9D7" w14:textId="77777777" w:rsidTr="00A23813">
        <w:tc>
          <w:tcPr>
            <w:tcW w:w="3120" w:type="dxa"/>
          </w:tcPr>
          <w:p w14:paraId="6C6487C4" w14:textId="77777777" w:rsidR="008F0DC6" w:rsidRPr="006A30DF" w:rsidRDefault="008F0DC6" w:rsidP="002648E2">
            <w:pPr>
              <w:spacing w:after="0" w:line="240" w:lineRule="auto"/>
              <w:rPr>
                <w:rFonts w:ascii="Times New Roman" w:eastAsia="Times New Roman" w:hAnsi="Times New Roman" w:cs="Times New Roman"/>
                <w:b/>
                <w:sz w:val="28"/>
                <w:szCs w:val="28"/>
              </w:rPr>
            </w:pPr>
            <w:r w:rsidRPr="006A30DF">
              <w:rPr>
                <w:rFonts w:ascii="Times New Roman" w:eastAsia="Times New Roman" w:hAnsi="Times New Roman" w:cs="Times New Roman"/>
                <w:b/>
                <w:sz w:val="28"/>
                <w:szCs w:val="28"/>
              </w:rPr>
              <w:t>Спеціальність</w:t>
            </w:r>
          </w:p>
        </w:tc>
        <w:tc>
          <w:tcPr>
            <w:tcW w:w="6662" w:type="dxa"/>
          </w:tcPr>
          <w:p w14:paraId="67B94E75" w14:textId="0B83B27F" w:rsidR="008F0DC6" w:rsidRPr="006A30DF" w:rsidRDefault="001B77E5" w:rsidP="002648E2">
            <w:pPr>
              <w:spacing w:after="0" w:line="240" w:lineRule="auto"/>
              <w:ind w:firstLine="415"/>
              <w:jc w:val="both"/>
              <w:rPr>
                <w:rFonts w:ascii="Times New Roman" w:eastAsia="Times New Roman" w:hAnsi="Times New Roman" w:cs="Times New Roman"/>
                <w:sz w:val="28"/>
                <w:szCs w:val="28"/>
              </w:rPr>
            </w:pPr>
            <w:r w:rsidRPr="00E24E1F">
              <w:rPr>
                <w:rFonts w:ascii="Times New Roman" w:eastAsia="Times New Roman" w:hAnsi="Times New Roman" w:cs="Times New Roman"/>
                <w:bCs/>
                <w:sz w:val="28"/>
                <w:szCs w:val="28"/>
                <w:lang w:val="en-US"/>
              </w:rPr>
              <w:t>G</w:t>
            </w:r>
            <w:r w:rsidRPr="00E24E1F">
              <w:rPr>
                <w:rFonts w:ascii="Times New Roman" w:eastAsia="Times New Roman" w:hAnsi="Times New Roman" w:cs="Times New Roman"/>
                <w:bCs/>
                <w:sz w:val="28"/>
                <w:szCs w:val="28"/>
              </w:rPr>
              <w:t>13 Харчові технології</w:t>
            </w:r>
          </w:p>
        </w:tc>
      </w:tr>
      <w:tr w:rsidR="0020640F" w:rsidRPr="006A30DF" w14:paraId="55CB849B" w14:textId="77777777" w:rsidTr="00A23813">
        <w:tc>
          <w:tcPr>
            <w:tcW w:w="3120" w:type="dxa"/>
          </w:tcPr>
          <w:p w14:paraId="3DB4A573" w14:textId="6E7DC7C8" w:rsidR="0020640F" w:rsidRPr="006A30DF" w:rsidRDefault="0020640F" w:rsidP="002648E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Цілі навчання</w:t>
            </w:r>
          </w:p>
        </w:tc>
        <w:tc>
          <w:tcPr>
            <w:tcW w:w="6662" w:type="dxa"/>
          </w:tcPr>
          <w:p w14:paraId="563BF8FA" w14:textId="4D943FE2" w:rsidR="0020640F" w:rsidRPr="0020640F" w:rsidRDefault="0020640F" w:rsidP="002648E2">
            <w:pPr>
              <w:spacing w:after="0" w:line="240" w:lineRule="auto"/>
              <w:ind w:firstLine="415"/>
              <w:jc w:val="both"/>
              <w:rPr>
                <w:rFonts w:ascii="Times New Roman" w:eastAsia="Times New Roman" w:hAnsi="Times New Roman" w:cs="Times New Roman"/>
                <w:bCs/>
                <w:sz w:val="28"/>
                <w:szCs w:val="28"/>
              </w:rPr>
            </w:pPr>
            <w:r w:rsidRPr="0070026F">
              <w:rPr>
                <w:rFonts w:asciiTheme="majorBidi" w:hAnsiTheme="majorBidi" w:cstheme="majorBidi"/>
                <w:color w:val="000000" w:themeColor="text1"/>
                <w:sz w:val="28"/>
                <w:szCs w:val="28"/>
              </w:rPr>
              <w:t>Набуття здатності продукувати нові ідеї, розв'язувати комплексні завдання і проблеми, проводити фундаментальні та/або прикладні дослідження у сфері харчових технологій та здійснювати науково-педагогічну діяльність.</w:t>
            </w:r>
          </w:p>
        </w:tc>
      </w:tr>
      <w:tr w:rsidR="008F0DC6" w14:paraId="591A09EC" w14:textId="77777777" w:rsidTr="00A23813">
        <w:tc>
          <w:tcPr>
            <w:tcW w:w="3120" w:type="dxa"/>
          </w:tcPr>
          <w:p w14:paraId="68FD570D" w14:textId="77777777" w:rsidR="008F0DC6" w:rsidRDefault="008F0DC6" w:rsidP="002648E2">
            <w:pPr>
              <w:spacing w:after="0" w:line="240" w:lineRule="auto"/>
              <w:rPr>
                <w:rFonts w:ascii="Times New Roman" w:eastAsia="Times New Roman" w:hAnsi="Times New Roman" w:cs="Times New Roman"/>
                <w:b/>
                <w:sz w:val="28"/>
                <w:szCs w:val="28"/>
              </w:rPr>
            </w:pPr>
            <w:r w:rsidRPr="00EC3B12">
              <w:rPr>
                <w:rFonts w:ascii="Times New Roman" w:eastAsia="Times New Roman" w:hAnsi="Times New Roman" w:cs="Times New Roman"/>
                <w:b/>
                <w:sz w:val="28"/>
                <w:szCs w:val="28"/>
              </w:rPr>
              <w:t>Перелік назв освітніх програм</w:t>
            </w:r>
          </w:p>
        </w:tc>
        <w:tc>
          <w:tcPr>
            <w:tcW w:w="6662" w:type="dxa"/>
          </w:tcPr>
          <w:p w14:paraId="07C2D961" w14:textId="56637605" w:rsidR="008F0DC6" w:rsidRPr="00870BC4" w:rsidRDefault="008F0DC6" w:rsidP="0020640F">
            <w:pPr>
              <w:spacing w:after="0" w:line="240" w:lineRule="auto"/>
              <w:ind w:firstLine="321"/>
              <w:jc w:val="both"/>
              <w:rPr>
                <w:rFonts w:ascii="Times New Roman" w:eastAsia="Times New Roman" w:hAnsi="Times New Roman" w:cs="Times New Roman"/>
                <w:sz w:val="28"/>
                <w:szCs w:val="28"/>
              </w:rPr>
            </w:pPr>
            <w:r w:rsidRPr="00870BC4">
              <w:rPr>
                <w:rFonts w:ascii="Times New Roman" w:eastAsia="Times New Roman" w:hAnsi="Times New Roman" w:cs="Times New Roman"/>
                <w:sz w:val="28"/>
                <w:szCs w:val="28"/>
              </w:rPr>
              <w:t>Заклади вищої освіти самостійно визначають назви освітніх програм з урахуванням вимог частини 6 статті 9</w:t>
            </w:r>
            <w:r w:rsidRPr="00870BC4">
              <w:rPr>
                <w:rFonts w:ascii="Times New Roman" w:eastAsia="Times New Roman" w:hAnsi="Times New Roman" w:cs="Times New Roman"/>
                <w:sz w:val="28"/>
                <w:szCs w:val="28"/>
                <w:vertAlign w:val="superscript"/>
              </w:rPr>
              <w:t>1</w:t>
            </w:r>
            <w:r w:rsidRPr="00870BC4">
              <w:rPr>
                <w:rFonts w:ascii="Times New Roman" w:eastAsia="Times New Roman" w:hAnsi="Times New Roman" w:cs="Times New Roman"/>
                <w:sz w:val="28"/>
                <w:szCs w:val="28"/>
              </w:rPr>
              <w:t xml:space="preserve"> Закону України «Про вищу освіту».</w:t>
            </w:r>
          </w:p>
        </w:tc>
      </w:tr>
      <w:tr w:rsidR="008F0DC6" w14:paraId="6243F58A" w14:textId="77777777" w:rsidTr="00A23813">
        <w:tc>
          <w:tcPr>
            <w:tcW w:w="3120" w:type="dxa"/>
          </w:tcPr>
          <w:p w14:paraId="56FB789A" w14:textId="77777777" w:rsidR="008F0DC6" w:rsidRDefault="008F0DC6" w:rsidP="002648E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Назви спеціалізацій (предметних спеціальностей)</w:t>
            </w:r>
          </w:p>
        </w:tc>
        <w:tc>
          <w:tcPr>
            <w:tcW w:w="6662" w:type="dxa"/>
          </w:tcPr>
          <w:p w14:paraId="743B68B4" w14:textId="77777777" w:rsidR="003A6C66" w:rsidRDefault="003A6C66" w:rsidP="008E670A">
            <w:pPr>
              <w:spacing w:after="0" w:line="240" w:lineRule="auto"/>
              <w:ind w:firstLine="415"/>
              <w:jc w:val="center"/>
              <w:rPr>
                <w:rFonts w:ascii="Times New Roman" w:eastAsia="Times New Roman" w:hAnsi="Times New Roman" w:cs="Times New Roman"/>
                <w:sz w:val="28"/>
                <w:szCs w:val="28"/>
              </w:rPr>
            </w:pPr>
          </w:p>
          <w:p w14:paraId="60ACDA6A" w14:textId="44F156E0" w:rsidR="008F0DC6" w:rsidRPr="00870BC4" w:rsidRDefault="0020640F" w:rsidP="0020640F">
            <w:pPr>
              <w:spacing w:after="0" w:line="240" w:lineRule="auto"/>
              <w:ind w:firstLine="4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регламентується </w:t>
            </w:r>
          </w:p>
        </w:tc>
      </w:tr>
      <w:tr w:rsidR="008F0DC6" w14:paraId="2FAF7ECE" w14:textId="77777777" w:rsidTr="00A23813">
        <w:trPr>
          <w:trHeight w:val="151"/>
        </w:trPr>
        <w:tc>
          <w:tcPr>
            <w:tcW w:w="3120" w:type="dxa"/>
          </w:tcPr>
          <w:p w14:paraId="642F9196" w14:textId="5FACE44B" w:rsidR="008F0DC6" w:rsidRDefault="0020640F" w:rsidP="002648E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Форми здобуття вищої освіти (виключно для спеціальностей або освітніх програм із спеціальностей, що передбачають доступ до професій, для яких запроваджено </w:t>
            </w:r>
            <w:r>
              <w:rPr>
                <w:rFonts w:ascii="Times New Roman" w:eastAsia="Times New Roman" w:hAnsi="Times New Roman" w:cs="Times New Roman"/>
                <w:b/>
                <w:bCs/>
                <w:sz w:val="28"/>
                <w:szCs w:val="28"/>
              </w:rPr>
              <w:lastRenderedPageBreak/>
              <w:t>додаткове регулювання)</w:t>
            </w:r>
          </w:p>
        </w:tc>
        <w:tc>
          <w:tcPr>
            <w:tcW w:w="6662" w:type="dxa"/>
          </w:tcPr>
          <w:p w14:paraId="0FF11B42" w14:textId="41F6C1F8" w:rsidR="008F0DC6" w:rsidRDefault="0020640F" w:rsidP="00177209">
            <w:pPr>
              <w:spacing w:after="0" w:line="240" w:lineRule="auto"/>
              <w:ind w:firstLine="415"/>
              <w:jc w:val="both"/>
              <w:rPr>
                <w:rFonts w:ascii="Times New Roman" w:eastAsia="Times New Roman" w:hAnsi="Times New Roman" w:cs="Times New Roman"/>
                <w:sz w:val="28"/>
                <w:szCs w:val="28"/>
              </w:rPr>
            </w:pPr>
            <w:bookmarkStart w:id="1" w:name="n1847"/>
            <w:bookmarkEnd w:id="1"/>
            <w:r>
              <w:rPr>
                <w:rFonts w:ascii="Times New Roman" w:eastAsia="Times New Roman" w:hAnsi="Times New Roman" w:cs="Times New Roman"/>
                <w:sz w:val="28"/>
                <w:szCs w:val="28"/>
              </w:rPr>
              <w:lastRenderedPageBreak/>
              <w:t>Не регламентується</w:t>
            </w:r>
          </w:p>
        </w:tc>
      </w:tr>
      <w:tr w:rsidR="008F0DC6" w14:paraId="37AD4638" w14:textId="77777777" w:rsidTr="00A23813">
        <w:trPr>
          <w:trHeight w:val="151"/>
        </w:trPr>
        <w:tc>
          <w:tcPr>
            <w:tcW w:w="3120" w:type="dxa"/>
          </w:tcPr>
          <w:p w14:paraId="7AA077C7" w14:textId="77777777" w:rsidR="008F0DC6" w:rsidRDefault="008F0DC6" w:rsidP="002648E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Освітня кваліфікація </w:t>
            </w:r>
          </w:p>
        </w:tc>
        <w:tc>
          <w:tcPr>
            <w:tcW w:w="6662" w:type="dxa"/>
          </w:tcPr>
          <w:p w14:paraId="7920106A" w14:textId="18BC3524" w:rsidR="001B77E5" w:rsidRDefault="00177209" w:rsidP="001B77E5">
            <w:pPr>
              <w:spacing w:after="0" w:line="240" w:lineRule="auto"/>
              <w:ind w:firstLine="415"/>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Доктор філософії</w:t>
            </w:r>
            <w:r w:rsidR="001B77E5">
              <w:rPr>
                <w:rFonts w:ascii="Times New Roman" w:eastAsia="Times New Roman" w:hAnsi="Times New Roman" w:cs="Times New Roman"/>
                <w:color w:val="000000"/>
                <w:sz w:val="28"/>
                <w:szCs w:val="28"/>
              </w:rPr>
              <w:t xml:space="preserve"> з </w:t>
            </w:r>
            <w:r w:rsidR="003A6C66">
              <w:rPr>
                <w:rFonts w:ascii="Times New Roman" w:eastAsia="Times New Roman" w:hAnsi="Times New Roman" w:cs="Times New Roman"/>
                <w:color w:val="000000"/>
                <w:sz w:val="28"/>
                <w:szCs w:val="28"/>
              </w:rPr>
              <w:t>х</w:t>
            </w:r>
            <w:r w:rsidR="001B77E5">
              <w:rPr>
                <w:rFonts w:ascii="Times New Roman" w:eastAsia="Times New Roman" w:hAnsi="Times New Roman" w:cs="Times New Roman"/>
                <w:color w:val="000000"/>
                <w:sz w:val="28"/>
                <w:szCs w:val="28"/>
              </w:rPr>
              <w:t xml:space="preserve">арчових технологій </w:t>
            </w:r>
          </w:p>
          <w:p w14:paraId="2F35A2A4" w14:textId="73F41130" w:rsidR="008F0DC6" w:rsidRDefault="008F0DC6" w:rsidP="002648E2">
            <w:pPr>
              <w:spacing w:after="0" w:line="240" w:lineRule="auto"/>
              <w:ind w:firstLine="415"/>
              <w:jc w:val="both"/>
              <w:rPr>
                <w:rFonts w:ascii="Times New Roman" w:eastAsia="Times New Roman" w:hAnsi="Times New Roman" w:cs="Times New Roman"/>
                <w:sz w:val="28"/>
                <w:szCs w:val="28"/>
              </w:rPr>
            </w:pPr>
          </w:p>
        </w:tc>
      </w:tr>
      <w:tr w:rsidR="008F0DC6" w14:paraId="588F78A2" w14:textId="77777777" w:rsidTr="00A23813">
        <w:trPr>
          <w:trHeight w:val="151"/>
        </w:trPr>
        <w:tc>
          <w:tcPr>
            <w:tcW w:w="3120" w:type="dxa"/>
          </w:tcPr>
          <w:p w14:paraId="0D6BA79E" w14:textId="77777777" w:rsidR="008F0DC6" w:rsidRDefault="008F0DC6" w:rsidP="002648E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Професійна(і) кваліфікація(ї) </w:t>
            </w:r>
          </w:p>
        </w:tc>
        <w:tc>
          <w:tcPr>
            <w:tcW w:w="6662" w:type="dxa"/>
          </w:tcPr>
          <w:p w14:paraId="0D5A3427" w14:textId="4197A75D" w:rsidR="008F0DC6" w:rsidRDefault="0020640F" w:rsidP="0020640F">
            <w:pPr>
              <w:spacing w:after="0" w:line="240" w:lineRule="auto"/>
              <w:ind w:firstLine="415"/>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Не регламентується</w:t>
            </w:r>
            <w:r>
              <w:rPr>
                <w:rFonts w:ascii="Times New Roman" w:eastAsia="Times New Roman" w:hAnsi="Times New Roman" w:cs="Times New Roman"/>
                <w:color w:val="000000"/>
                <w:sz w:val="28"/>
                <w:szCs w:val="28"/>
              </w:rPr>
              <w:t xml:space="preserve"> </w:t>
            </w:r>
          </w:p>
        </w:tc>
      </w:tr>
      <w:tr w:rsidR="008F0DC6" w14:paraId="6CF7EA27" w14:textId="77777777" w:rsidTr="00A23813">
        <w:trPr>
          <w:trHeight w:val="879"/>
        </w:trPr>
        <w:tc>
          <w:tcPr>
            <w:tcW w:w="3120" w:type="dxa"/>
          </w:tcPr>
          <w:p w14:paraId="1313CF19" w14:textId="77777777" w:rsidR="008F0DC6" w:rsidRDefault="008F0DC6" w:rsidP="002648E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Академічні права випускників</w:t>
            </w:r>
          </w:p>
        </w:tc>
        <w:tc>
          <w:tcPr>
            <w:tcW w:w="6662" w:type="dxa"/>
          </w:tcPr>
          <w:p w14:paraId="79FCA94D" w14:textId="469DF22C" w:rsidR="002B2878" w:rsidRDefault="00177209" w:rsidP="0020640F">
            <w:pPr>
              <w:spacing w:after="0" w:line="240" w:lineRule="auto"/>
              <w:ind w:firstLine="321"/>
              <w:jc w:val="both"/>
              <w:rPr>
                <w:rFonts w:ascii="Times New Roman" w:eastAsia="Times New Roman" w:hAnsi="Times New Roman" w:cs="Times New Roman"/>
                <w:sz w:val="28"/>
                <w:szCs w:val="28"/>
              </w:rPr>
            </w:pPr>
            <w:r w:rsidRPr="00177209">
              <w:rPr>
                <w:rFonts w:ascii="Times New Roman" w:eastAsia="Times New Roman" w:hAnsi="Times New Roman" w:cs="Times New Roman"/>
                <w:sz w:val="28"/>
                <w:szCs w:val="28"/>
              </w:rPr>
              <w:t>Здобуття наукового ступеня доктора наук</w:t>
            </w:r>
            <w:r>
              <w:rPr>
                <w:rFonts w:ascii="Times New Roman" w:eastAsia="Times New Roman" w:hAnsi="Times New Roman" w:cs="Times New Roman"/>
                <w:sz w:val="28"/>
                <w:szCs w:val="28"/>
              </w:rPr>
              <w:t xml:space="preserve">. </w:t>
            </w:r>
            <w:r w:rsidR="003A6C66" w:rsidRPr="003A6C66">
              <w:rPr>
                <w:rFonts w:ascii="Times New Roman" w:eastAsia="Times New Roman" w:hAnsi="Times New Roman" w:cs="Times New Roman"/>
                <w:sz w:val="28"/>
                <w:szCs w:val="28"/>
              </w:rPr>
              <w:t>Набуття додаткових кваліфікацій у системі освіти дорослих.</w:t>
            </w:r>
          </w:p>
        </w:tc>
      </w:tr>
      <w:tr w:rsidR="008F0DC6" w14:paraId="4EEEA507" w14:textId="77777777" w:rsidTr="00A23813">
        <w:trPr>
          <w:trHeight w:val="151"/>
        </w:trPr>
        <w:tc>
          <w:tcPr>
            <w:tcW w:w="3120" w:type="dxa"/>
          </w:tcPr>
          <w:p w14:paraId="7DDECBAE" w14:textId="04641459" w:rsidR="0079106D" w:rsidRDefault="008F0DC6" w:rsidP="0079106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Працевлаштування випускників </w:t>
            </w:r>
          </w:p>
          <w:p w14:paraId="6738D99B" w14:textId="7C86ED14" w:rsidR="008F0DC6" w:rsidRDefault="008F0DC6" w:rsidP="002648E2">
            <w:pPr>
              <w:spacing w:after="0" w:line="240" w:lineRule="auto"/>
              <w:rPr>
                <w:rFonts w:ascii="Times New Roman" w:eastAsia="Times New Roman" w:hAnsi="Times New Roman" w:cs="Times New Roman"/>
                <w:b/>
                <w:sz w:val="28"/>
                <w:szCs w:val="28"/>
              </w:rPr>
            </w:pPr>
          </w:p>
        </w:tc>
        <w:tc>
          <w:tcPr>
            <w:tcW w:w="6662" w:type="dxa"/>
          </w:tcPr>
          <w:p w14:paraId="3E4A997A" w14:textId="6BB02EAF" w:rsidR="0020640F" w:rsidRDefault="0020640F" w:rsidP="0020640F">
            <w:pPr>
              <w:spacing w:after="0" w:line="240" w:lineRule="auto"/>
              <w:ind w:firstLine="321"/>
              <w:jc w:val="both"/>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rPr>
              <w:t xml:space="preserve">Працевлаштування на керівних, інженерних, наукових, науково-педагогічних, педагогічних посадах, в галузевих установах і організаціях, закладах та установах освіти і науки, у відповідних підрозділах інших юридичних осіб, що потребують кваліфікації доктора філософії з харчових технологій </w:t>
            </w:r>
          </w:p>
        </w:tc>
      </w:tr>
    </w:tbl>
    <w:p w14:paraId="343DD0DD" w14:textId="77777777" w:rsidR="008F0DC6" w:rsidRDefault="008F0DC6" w:rsidP="008F0DC6">
      <w:pPr>
        <w:spacing w:after="0" w:line="240" w:lineRule="auto"/>
        <w:ind w:firstLine="709"/>
        <w:jc w:val="both"/>
        <w:rPr>
          <w:rFonts w:ascii="Times New Roman" w:eastAsia="Times New Roman" w:hAnsi="Times New Roman" w:cs="Times New Roman"/>
          <w:b/>
          <w:sz w:val="28"/>
          <w:szCs w:val="28"/>
        </w:rPr>
      </w:pPr>
    </w:p>
    <w:p w14:paraId="42828786" w14:textId="5BAF1DDE" w:rsidR="008F0DC6" w:rsidRDefault="008F0DC6" w:rsidP="0079106D">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ІІІ. Обсяг кредитів ЄКТС, необхідний для здобуття </w:t>
      </w:r>
      <w:r w:rsidR="00177209">
        <w:rPr>
          <w:rFonts w:ascii="Times New Roman" w:eastAsia="Times New Roman" w:hAnsi="Times New Roman" w:cs="Times New Roman"/>
          <w:b/>
          <w:sz w:val="28"/>
          <w:szCs w:val="28"/>
        </w:rPr>
        <w:t>третього</w:t>
      </w:r>
      <w:r w:rsidR="0079106D" w:rsidRPr="0079106D">
        <w:rPr>
          <w:rFonts w:ascii="Times New Roman" w:eastAsia="Times New Roman" w:hAnsi="Times New Roman" w:cs="Times New Roman"/>
          <w:b/>
          <w:sz w:val="28"/>
          <w:szCs w:val="28"/>
        </w:rPr>
        <w:t xml:space="preserve"> (</w:t>
      </w:r>
      <w:r w:rsidR="00177209">
        <w:rPr>
          <w:rFonts w:ascii="Times New Roman" w:eastAsia="Times New Roman" w:hAnsi="Times New Roman" w:cs="Times New Roman"/>
          <w:b/>
          <w:sz w:val="28"/>
          <w:szCs w:val="28"/>
        </w:rPr>
        <w:t>освітньо-наукового</w:t>
      </w:r>
      <w:r w:rsidR="0079106D" w:rsidRPr="0079106D">
        <w:rPr>
          <w:rFonts w:ascii="Times New Roman" w:eastAsia="Times New Roman" w:hAnsi="Times New Roman" w:cs="Times New Roman"/>
          <w:b/>
          <w:sz w:val="28"/>
          <w:szCs w:val="28"/>
        </w:rPr>
        <w:t>) ступеня вищої освіти:</w:t>
      </w:r>
    </w:p>
    <w:p w14:paraId="6B6EA6FC" w14:textId="77777777" w:rsidR="00E27018" w:rsidRDefault="00E27018" w:rsidP="0079106D">
      <w:pPr>
        <w:spacing w:after="0" w:line="240" w:lineRule="auto"/>
        <w:ind w:firstLine="567"/>
        <w:jc w:val="both"/>
        <w:rPr>
          <w:rFonts w:ascii="Times New Roman" w:eastAsia="Times New Roman" w:hAnsi="Times New Roman" w:cs="Times New Roman"/>
          <w:b/>
          <w:sz w:val="28"/>
          <w:szCs w:val="28"/>
        </w:rPr>
      </w:pPr>
    </w:p>
    <w:p w14:paraId="1246ECAE" w14:textId="77777777" w:rsidR="00D037BE" w:rsidRDefault="00D037BE" w:rsidP="00177209">
      <w:pPr>
        <w:spacing w:after="0" w:line="240" w:lineRule="auto"/>
        <w:ind w:firstLine="567"/>
        <w:jc w:val="both"/>
        <w:rPr>
          <w:rFonts w:ascii="Times New Roman" w:eastAsia="Times New Roman" w:hAnsi="Times New Roman" w:cs="Times New Roman"/>
          <w:sz w:val="28"/>
          <w:szCs w:val="28"/>
        </w:rPr>
      </w:pPr>
      <w:r w:rsidRPr="00177209">
        <w:rPr>
          <w:rFonts w:ascii="Times New Roman" w:eastAsia="Times New Roman" w:hAnsi="Times New Roman" w:cs="Times New Roman"/>
          <w:sz w:val="28"/>
          <w:szCs w:val="28"/>
        </w:rPr>
        <w:t xml:space="preserve">Нормативний строк підготовки доктора філософії </w:t>
      </w:r>
      <w:r>
        <w:rPr>
          <w:rFonts w:ascii="Times New Roman" w:eastAsia="Times New Roman" w:hAnsi="Times New Roman" w:cs="Times New Roman"/>
          <w:color w:val="000000"/>
          <w:sz w:val="28"/>
          <w:szCs w:val="28"/>
        </w:rPr>
        <w:t xml:space="preserve">в аспірантурі </w:t>
      </w:r>
      <w:r w:rsidRPr="00177209">
        <w:rPr>
          <w:rFonts w:ascii="Times New Roman" w:eastAsia="Times New Roman" w:hAnsi="Times New Roman" w:cs="Times New Roman"/>
          <w:sz w:val="28"/>
          <w:szCs w:val="28"/>
        </w:rPr>
        <w:t xml:space="preserve">становить чотири роки. </w:t>
      </w:r>
    </w:p>
    <w:p w14:paraId="4AA5B1A7" w14:textId="0C1B66E4" w:rsidR="00D037BE" w:rsidRDefault="00177209" w:rsidP="00177209">
      <w:pPr>
        <w:spacing w:after="0" w:line="240" w:lineRule="auto"/>
        <w:ind w:firstLine="567"/>
        <w:jc w:val="both"/>
        <w:rPr>
          <w:rFonts w:ascii="Times New Roman" w:eastAsia="Times New Roman" w:hAnsi="Times New Roman" w:cs="Times New Roman"/>
          <w:sz w:val="28"/>
          <w:szCs w:val="28"/>
        </w:rPr>
      </w:pPr>
      <w:r w:rsidRPr="00177209">
        <w:rPr>
          <w:rFonts w:ascii="Times New Roman" w:eastAsia="Times New Roman" w:hAnsi="Times New Roman" w:cs="Times New Roman"/>
          <w:sz w:val="28"/>
          <w:szCs w:val="28"/>
        </w:rPr>
        <w:t xml:space="preserve">Освітньо-наукова програма складаються з освітньої та наукової складових. </w:t>
      </w:r>
    </w:p>
    <w:p w14:paraId="022784A7" w14:textId="4077AFF2" w:rsidR="00177209" w:rsidRDefault="00177209" w:rsidP="00177209">
      <w:pPr>
        <w:spacing w:after="0" w:line="240" w:lineRule="auto"/>
        <w:ind w:firstLine="567"/>
        <w:jc w:val="both"/>
        <w:rPr>
          <w:rFonts w:ascii="Times New Roman" w:eastAsia="Times New Roman" w:hAnsi="Times New Roman" w:cs="Times New Roman"/>
          <w:sz w:val="28"/>
          <w:szCs w:val="28"/>
        </w:rPr>
      </w:pPr>
      <w:r w:rsidRPr="00177209">
        <w:rPr>
          <w:rFonts w:ascii="Times New Roman" w:eastAsia="Times New Roman" w:hAnsi="Times New Roman" w:cs="Times New Roman"/>
          <w:sz w:val="28"/>
          <w:szCs w:val="28"/>
        </w:rPr>
        <w:t>Обсяг освітньої складової освітньо-наукової програми підготовки доктора філософії становить 30-60 кредитів ЄКТС.</w:t>
      </w:r>
    </w:p>
    <w:p w14:paraId="6942859B" w14:textId="77777777" w:rsidR="00177209" w:rsidRDefault="00177209" w:rsidP="00BA4502">
      <w:pPr>
        <w:spacing w:after="0" w:line="240" w:lineRule="auto"/>
        <w:ind w:firstLine="567"/>
        <w:jc w:val="both"/>
        <w:rPr>
          <w:rFonts w:ascii="Times New Roman" w:eastAsia="Times New Roman" w:hAnsi="Times New Roman" w:cs="Times New Roman"/>
          <w:sz w:val="28"/>
          <w:szCs w:val="28"/>
        </w:rPr>
      </w:pPr>
    </w:p>
    <w:p w14:paraId="518E763C" w14:textId="45F29D5C" w:rsidR="0070026F" w:rsidRDefault="0070026F" w:rsidP="00D037BE">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w:t>
      </w:r>
      <w:r w:rsidR="008F0DC6">
        <w:rPr>
          <w:rFonts w:ascii="Times New Roman" w:eastAsia="Times New Roman" w:hAnsi="Times New Roman" w:cs="Times New Roman"/>
          <w:b/>
          <w:sz w:val="28"/>
          <w:szCs w:val="28"/>
        </w:rPr>
        <w:t xml:space="preserve">V. </w:t>
      </w:r>
      <w:r w:rsidR="008F0DC6" w:rsidRPr="006708A9">
        <w:rPr>
          <w:rFonts w:ascii="Times New Roman" w:eastAsia="Times New Roman" w:hAnsi="Times New Roman" w:cs="Times New Roman"/>
          <w:b/>
          <w:sz w:val="28"/>
          <w:szCs w:val="28"/>
        </w:rPr>
        <w:t>Опис предметної області:</w:t>
      </w:r>
    </w:p>
    <w:p w14:paraId="16F45A24" w14:textId="409DB760" w:rsidR="00D037BE" w:rsidRDefault="00D037BE" w:rsidP="00D037BE">
      <w:pPr>
        <w:spacing w:after="0" w:line="240" w:lineRule="auto"/>
        <w:ind w:firstLine="567"/>
        <w:jc w:val="both"/>
        <w:rPr>
          <w:rFonts w:asciiTheme="majorBidi" w:hAnsiTheme="majorBidi" w:cstheme="majorBidi"/>
          <w:color w:val="000000" w:themeColor="text1"/>
          <w:sz w:val="28"/>
          <w:szCs w:val="28"/>
        </w:rPr>
      </w:pPr>
      <w:r w:rsidRPr="00456C0F">
        <w:rPr>
          <w:rFonts w:asciiTheme="majorBidi" w:eastAsia="Times New Roman" w:hAnsiTheme="majorBidi" w:cstheme="majorBidi"/>
          <w:b/>
          <w:color w:val="000000" w:themeColor="text1"/>
          <w:sz w:val="28"/>
          <w:szCs w:val="28"/>
        </w:rPr>
        <w:t>Об’єкт (об’єкти) вивчення та/або діяльності</w:t>
      </w:r>
      <w:r>
        <w:rPr>
          <w:rFonts w:asciiTheme="majorBidi" w:eastAsia="Times New Roman" w:hAnsiTheme="majorBidi" w:cstheme="majorBidi"/>
          <w:b/>
          <w:color w:val="000000" w:themeColor="text1"/>
          <w:sz w:val="28"/>
          <w:szCs w:val="28"/>
        </w:rPr>
        <w:t xml:space="preserve">: </w:t>
      </w:r>
      <w:r w:rsidRPr="00456C0F">
        <w:rPr>
          <w:rFonts w:asciiTheme="majorBidi" w:hAnsiTheme="majorBidi" w:cstheme="majorBidi"/>
          <w:color w:val="000000" w:themeColor="text1"/>
          <w:sz w:val="28"/>
          <w:szCs w:val="28"/>
        </w:rPr>
        <w:t>Наукові та інженерні основи харчових технологій, харчові продукти, продовольча сировина, обладнання та технологічні процеси харчової індустрії, системи управління якістю, безпечністю та інноваційним розвитком у сфері харчових технологій, організація харчової промисловості, забезпечення екологічності та енергоефективності виробництва харчових продуктів у контексті сталого розвитку</w:t>
      </w:r>
      <w:r>
        <w:rPr>
          <w:rFonts w:asciiTheme="majorBidi" w:hAnsiTheme="majorBidi" w:cstheme="majorBidi"/>
          <w:color w:val="000000" w:themeColor="text1"/>
          <w:sz w:val="28"/>
          <w:szCs w:val="28"/>
        </w:rPr>
        <w:t>.</w:t>
      </w:r>
    </w:p>
    <w:p w14:paraId="35184B51" w14:textId="0FF631F6" w:rsidR="00D037BE" w:rsidRDefault="00D037BE" w:rsidP="00D037BE">
      <w:pPr>
        <w:spacing w:after="0" w:line="240" w:lineRule="auto"/>
        <w:ind w:firstLine="567"/>
        <w:jc w:val="both"/>
        <w:rPr>
          <w:rFonts w:asciiTheme="majorBidi" w:hAnsiTheme="majorBidi" w:cstheme="majorBidi"/>
          <w:color w:val="000000" w:themeColor="text1"/>
          <w:sz w:val="28"/>
          <w:szCs w:val="28"/>
        </w:rPr>
      </w:pPr>
      <w:r w:rsidRPr="00456C0F">
        <w:rPr>
          <w:rFonts w:asciiTheme="majorBidi" w:eastAsia="Times New Roman" w:hAnsiTheme="majorBidi" w:cstheme="majorBidi"/>
          <w:b/>
          <w:color w:val="000000" w:themeColor="text1"/>
          <w:sz w:val="28"/>
          <w:szCs w:val="28"/>
        </w:rPr>
        <w:t>Теоретичний зміст предметної області</w:t>
      </w:r>
      <w:r>
        <w:rPr>
          <w:rFonts w:asciiTheme="majorBidi" w:eastAsia="Times New Roman" w:hAnsiTheme="majorBidi" w:cstheme="majorBidi"/>
          <w:b/>
          <w:color w:val="000000" w:themeColor="text1"/>
          <w:sz w:val="28"/>
          <w:szCs w:val="28"/>
        </w:rPr>
        <w:t xml:space="preserve">: </w:t>
      </w:r>
      <w:r w:rsidRPr="00456C0F">
        <w:rPr>
          <w:rFonts w:asciiTheme="majorBidi" w:hAnsiTheme="majorBidi" w:cstheme="majorBidi"/>
          <w:color w:val="000000" w:themeColor="text1"/>
          <w:sz w:val="28"/>
          <w:szCs w:val="28"/>
        </w:rPr>
        <w:t xml:space="preserve">Теорії, поняття, концепції, принципи створення та застосування </w:t>
      </w:r>
      <w:r w:rsidRPr="00861373">
        <w:rPr>
          <w:rFonts w:asciiTheme="majorBidi" w:hAnsiTheme="majorBidi" w:cstheme="majorBidi"/>
          <w:color w:val="000000" w:themeColor="text1"/>
          <w:sz w:val="28"/>
          <w:szCs w:val="28"/>
        </w:rPr>
        <w:t>технологій у харчовій</w:t>
      </w:r>
      <w:r w:rsidRPr="00456C0F">
        <w:rPr>
          <w:rFonts w:asciiTheme="majorBidi" w:hAnsiTheme="majorBidi" w:cstheme="majorBidi"/>
          <w:color w:val="000000" w:themeColor="text1"/>
          <w:sz w:val="28"/>
          <w:szCs w:val="28"/>
        </w:rPr>
        <w:t xml:space="preserve"> індустрії</w:t>
      </w:r>
      <w:r>
        <w:rPr>
          <w:rFonts w:asciiTheme="majorBidi" w:hAnsiTheme="majorBidi" w:cstheme="majorBidi"/>
          <w:color w:val="000000" w:themeColor="text1"/>
          <w:sz w:val="28"/>
          <w:szCs w:val="28"/>
        </w:rPr>
        <w:t>.</w:t>
      </w:r>
    </w:p>
    <w:p w14:paraId="346EF1F5" w14:textId="4CC82470" w:rsidR="00D037BE" w:rsidRDefault="00D037BE" w:rsidP="00D037BE">
      <w:pPr>
        <w:spacing w:after="0" w:line="240" w:lineRule="auto"/>
        <w:ind w:firstLine="567"/>
        <w:jc w:val="both"/>
        <w:rPr>
          <w:rFonts w:asciiTheme="majorBidi" w:hAnsiTheme="majorBidi" w:cstheme="majorBidi"/>
          <w:color w:val="000000" w:themeColor="text1"/>
          <w:sz w:val="28"/>
          <w:szCs w:val="28"/>
        </w:rPr>
      </w:pPr>
      <w:r w:rsidRPr="00456C0F">
        <w:rPr>
          <w:rFonts w:asciiTheme="majorBidi" w:eastAsia="Times New Roman" w:hAnsiTheme="majorBidi" w:cstheme="majorBidi"/>
          <w:b/>
          <w:color w:val="000000" w:themeColor="text1"/>
          <w:sz w:val="28"/>
          <w:szCs w:val="28"/>
        </w:rPr>
        <w:t>Методи, методики та технології</w:t>
      </w:r>
      <w:r>
        <w:rPr>
          <w:rFonts w:asciiTheme="majorBidi" w:eastAsia="Times New Roman" w:hAnsiTheme="majorBidi" w:cstheme="majorBidi"/>
          <w:b/>
          <w:color w:val="000000" w:themeColor="text1"/>
          <w:sz w:val="28"/>
          <w:szCs w:val="28"/>
        </w:rPr>
        <w:t xml:space="preserve">: </w:t>
      </w:r>
      <w:r w:rsidRPr="00456C0F">
        <w:rPr>
          <w:rFonts w:asciiTheme="majorBidi" w:hAnsiTheme="majorBidi" w:cstheme="majorBidi"/>
          <w:color w:val="000000" w:themeColor="text1"/>
          <w:sz w:val="28"/>
          <w:szCs w:val="28"/>
        </w:rPr>
        <w:t>Методи і методики контролю якості та безпечності продовольчої сировини і харчових продуктів, моделювання технологічних процесів і рецептурного складу харчових продуктів, проведення теоретичних та експериментальних досліджень, методи аналізу даних, сучасні цифрові технології</w:t>
      </w:r>
      <w:r>
        <w:rPr>
          <w:rFonts w:asciiTheme="majorBidi" w:hAnsiTheme="majorBidi" w:cstheme="majorBidi"/>
          <w:color w:val="000000" w:themeColor="text1"/>
          <w:sz w:val="28"/>
          <w:szCs w:val="28"/>
        </w:rPr>
        <w:t>.</w:t>
      </w:r>
    </w:p>
    <w:p w14:paraId="447DB5A2" w14:textId="1B27CC7C" w:rsidR="00D037BE" w:rsidRPr="006708A9" w:rsidRDefault="00D037BE" w:rsidP="00D037BE">
      <w:pPr>
        <w:spacing w:after="0" w:line="240" w:lineRule="auto"/>
        <w:ind w:firstLine="567"/>
        <w:jc w:val="both"/>
        <w:rPr>
          <w:rFonts w:ascii="Times New Roman" w:eastAsia="Times New Roman" w:hAnsi="Times New Roman" w:cs="Times New Roman"/>
          <w:b/>
          <w:sz w:val="28"/>
          <w:szCs w:val="28"/>
        </w:rPr>
      </w:pPr>
      <w:r w:rsidRPr="00456C0F">
        <w:rPr>
          <w:rFonts w:asciiTheme="majorBidi" w:eastAsia="Times New Roman" w:hAnsiTheme="majorBidi" w:cstheme="majorBidi"/>
          <w:b/>
          <w:color w:val="000000" w:themeColor="text1"/>
          <w:sz w:val="28"/>
          <w:szCs w:val="28"/>
        </w:rPr>
        <w:t>Інструменти та обладнання</w:t>
      </w:r>
      <w:r>
        <w:rPr>
          <w:rFonts w:asciiTheme="majorBidi" w:eastAsia="Times New Roman" w:hAnsiTheme="majorBidi" w:cstheme="majorBidi"/>
          <w:b/>
          <w:color w:val="000000" w:themeColor="text1"/>
          <w:sz w:val="28"/>
          <w:szCs w:val="28"/>
        </w:rPr>
        <w:t xml:space="preserve">: </w:t>
      </w:r>
      <w:r w:rsidRPr="00456C0F">
        <w:rPr>
          <w:rFonts w:asciiTheme="majorBidi" w:hAnsiTheme="majorBidi" w:cstheme="majorBidi"/>
          <w:color w:val="000000" w:themeColor="text1"/>
          <w:sz w:val="28"/>
          <w:szCs w:val="28"/>
        </w:rPr>
        <w:t>Лабораторне і технологічне обладнання, прилади, сучасні інформаційні системи та спеціалізоване програмне забезпечення</w:t>
      </w:r>
    </w:p>
    <w:p w14:paraId="175BCB5A" w14:textId="77777777" w:rsidR="0070026F" w:rsidRDefault="0070026F" w:rsidP="008F0DC6">
      <w:pPr>
        <w:tabs>
          <w:tab w:val="left" w:pos="993"/>
        </w:tabs>
        <w:spacing w:after="0" w:line="240" w:lineRule="auto"/>
        <w:ind w:firstLine="567"/>
        <w:jc w:val="both"/>
        <w:rPr>
          <w:rFonts w:ascii="Times New Roman" w:eastAsia="Times New Roman" w:hAnsi="Times New Roman" w:cs="Times New Roman"/>
          <w:b/>
          <w:sz w:val="28"/>
          <w:szCs w:val="28"/>
        </w:rPr>
      </w:pPr>
    </w:p>
    <w:p w14:paraId="4CA4B768" w14:textId="6EE30C4D" w:rsidR="008F0DC6" w:rsidRDefault="008F0DC6" w:rsidP="008F0DC6">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V.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59D3A0EE" w14:textId="77777777" w:rsidR="0070026F" w:rsidRDefault="0070026F" w:rsidP="00E27018">
      <w:pPr>
        <w:spacing w:after="0" w:line="240" w:lineRule="auto"/>
        <w:ind w:firstLine="567"/>
        <w:jc w:val="both"/>
        <w:rPr>
          <w:rFonts w:ascii="Times New Roman" w:eastAsia="Times New Roman" w:hAnsi="Times New Roman" w:cs="Times New Roman"/>
          <w:sz w:val="28"/>
          <w:szCs w:val="28"/>
        </w:rPr>
      </w:pPr>
    </w:p>
    <w:p w14:paraId="322FDD55" w14:textId="3449B6BC" w:rsidR="0070026F" w:rsidRDefault="0070026F" w:rsidP="0070026F">
      <w:pPr>
        <w:spacing w:after="0" w:line="240" w:lineRule="auto"/>
        <w:ind w:firstLine="567"/>
        <w:jc w:val="both"/>
        <w:rPr>
          <w:rFonts w:ascii="Times New Roman" w:eastAsia="Times New Roman" w:hAnsi="Times New Roman" w:cs="Times New Roman"/>
          <w:sz w:val="28"/>
          <w:szCs w:val="28"/>
        </w:rPr>
      </w:pPr>
      <w:r w:rsidRPr="0070026F">
        <w:rPr>
          <w:rFonts w:ascii="Times New Roman" w:eastAsia="Times New Roman" w:hAnsi="Times New Roman" w:cs="Times New Roman"/>
          <w:sz w:val="28"/>
          <w:szCs w:val="28"/>
        </w:rPr>
        <w:t xml:space="preserve">Для здобуття </w:t>
      </w:r>
      <w:r>
        <w:rPr>
          <w:rFonts w:ascii="Times New Roman" w:eastAsia="Times New Roman" w:hAnsi="Times New Roman" w:cs="Times New Roman"/>
          <w:sz w:val="28"/>
          <w:szCs w:val="28"/>
        </w:rPr>
        <w:t>третього (</w:t>
      </w:r>
      <w:r w:rsidRPr="0070026F">
        <w:rPr>
          <w:rFonts w:ascii="Times New Roman" w:eastAsia="Times New Roman" w:hAnsi="Times New Roman" w:cs="Times New Roman"/>
          <w:sz w:val="28"/>
          <w:szCs w:val="28"/>
        </w:rPr>
        <w:t>освітньо-наукового</w:t>
      </w:r>
      <w:r>
        <w:rPr>
          <w:rFonts w:ascii="Times New Roman" w:eastAsia="Times New Roman" w:hAnsi="Times New Roman" w:cs="Times New Roman"/>
          <w:sz w:val="28"/>
          <w:szCs w:val="28"/>
        </w:rPr>
        <w:t>)</w:t>
      </w:r>
      <w:r w:rsidRPr="0070026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рівня вищої освіти м</w:t>
      </w:r>
      <w:r w:rsidRPr="0070026F">
        <w:rPr>
          <w:rFonts w:ascii="Times New Roman" w:eastAsia="Times New Roman" w:hAnsi="Times New Roman" w:cs="Times New Roman"/>
          <w:sz w:val="28"/>
          <w:szCs w:val="28"/>
        </w:rPr>
        <w:t xml:space="preserve">ожуть вступати особи, які здобули освітній ступінь магістра. </w:t>
      </w:r>
    </w:p>
    <w:p w14:paraId="6C094A37" w14:textId="77777777" w:rsidR="0070026F" w:rsidRDefault="0070026F" w:rsidP="0070026F">
      <w:pPr>
        <w:spacing w:after="0" w:line="240" w:lineRule="auto"/>
        <w:ind w:firstLine="567"/>
        <w:jc w:val="both"/>
        <w:rPr>
          <w:rFonts w:ascii="Times New Roman" w:eastAsia="Times New Roman" w:hAnsi="Times New Roman" w:cs="Times New Roman"/>
          <w:sz w:val="28"/>
          <w:szCs w:val="28"/>
        </w:rPr>
      </w:pPr>
    </w:p>
    <w:p w14:paraId="6A41006A" w14:textId="30E4DAB1" w:rsidR="008F0DC6" w:rsidRDefault="008F0DC6" w:rsidP="008F0DC6">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VІ. Перелік обов’язкових</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компетентностей випускника</w:t>
      </w:r>
    </w:p>
    <w:p w14:paraId="56A689D2" w14:textId="77777777" w:rsidR="00E37AED" w:rsidRDefault="00E37AED" w:rsidP="008F0DC6">
      <w:pPr>
        <w:tabs>
          <w:tab w:val="left" w:pos="993"/>
        </w:tabs>
        <w:spacing w:after="0" w:line="240" w:lineRule="auto"/>
        <w:ind w:firstLine="567"/>
        <w:jc w:val="both"/>
        <w:rPr>
          <w:rFonts w:ascii="Times New Roman" w:eastAsia="Times New Roman" w:hAnsi="Times New Roman" w:cs="Times New Roman"/>
          <w:b/>
          <w:sz w:val="28"/>
          <w:szCs w:val="28"/>
        </w:rPr>
      </w:pPr>
    </w:p>
    <w:p w14:paraId="018D9FEB" w14:textId="16399FD2" w:rsidR="00D037BE" w:rsidRDefault="00D037BE" w:rsidP="008F0DC6">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Загальні компетентності (ЗК)</w:t>
      </w:r>
    </w:p>
    <w:p w14:paraId="65A76FB4" w14:textId="3D6AABD5" w:rsidR="00D037BE" w:rsidRDefault="00D037BE" w:rsidP="0049116F">
      <w:pPr>
        <w:pStyle w:val="af1"/>
        <w:spacing w:before="0" w:beforeAutospacing="0" w:after="0" w:afterAutospacing="0"/>
        <w:ind w:firstLine="567"/>
        <w:jc w:val="both"/>
        <w:rPr>
          <w:color w:val="000000"/>
          <w:sz w:val="28"/>
          <w:szCs w:val="28"/>
          <w:lang w:val="uk-UA"/>
        </w:rPr>
      </w:pPr>
      <w:r w:rsidRPr="00D037BE">
        <w:rPr>
          <w:rFonts w:eastAsia="Times New Roman"/>
          <w:bCs/>
          <w:sz w:val="28"/>
          <w:szCs w:val="28"/>
          <w:lang w:val="uk-UA"/>
        </w:rPr>
        <w:t xml:space="preserve">ЗК01. </w:t>
      </w:r>
      <w:r w:rsidRPr="00274E41">
        <w:rPr>
          <w:color w:val="000000"/>
          <w:sz w:val="28"/>
          <w:szCs w:val="28"/>
          <w:lang w:val="uk-UA"/>
        </w:rPr>
        <w:t>Здатність спілкуватися українською мовою усно і письмово з питань професійної наукової та/або творчої мистецької діяльності, узагальнювати інформацію з різних джерел і робити аргументований виклад у логічній, послідовній формі у складних ситуаціях. Для осіб з</w:t>
      </w:r>
      <w:r>
        <w:rPr>
          <w:color w:val="000000"/>
          <w:sz w:val="28"/>
          <w:szCs w:val="28"/>
          <w:lang w:val="uk-UA"/>
        </w:rPr>
        <w:t xml:space="preserve"> </w:t>
      </w:r>
      <w:r w:rsidRPr="00274E41">
        <w:rPr>
          <w:color w:val="000000"/>
          <w:sz w:val="28"/>
          <w:szCs w:val="28"/>
          <w:lang w:val="uk-UA"/>
        </w:rPr>
        <w:t>порушеннями зору, слуху, мовлення відповідні вимоги застосовуються з урахуванням можливостей </w:t>
      </w:r>
      <w:r w:rsidRPr="00274E41">
        <w:rPr>
          <w:color w:val="000000"/>
          <w:sz w:val="28"/>
          <w:szCs w:val="28"/>
        </w:rPr>
        <w:t xml:space="preserve">таких </w:t>
      </w:r>
      <w:proofErr w:type="spellStart"/>
      <w:r w:rsidRPr="00274E41">
        <w:rPr>
          <w:color w:val="000000"/>
          <w:sz w:val="28"/>
          <w:szCs w:val="28"/>
        </w:rPr>
        <w:t>осіб</w:t>
      </w:r>
      <w:proofErr w:type="spellEnd"/>
      <w:r w:rsidRPr="00274E41">
        <w:rPr>
          <w:color w:val="000000"/>
          <w:sz w:val="28"/>
          <w:szCs w:val="28"/>
        </w:rPr>
        <w:t>.</w:t>
      </w:r>
    </w:p>
    <w:p w14:paraId="375DEFF6" w14:textId="61E60703" w:rsidR="00D037BE" w:rsidRDefault="00D037BE" w:rsidP="0049116F">
      <w:pPr>
        <w:pStyle w:val="af1"/>
        <w:spacing w:before="0" w:beforeAutospacing="0" w:after="0" w:afterAutospacing="0"/>
        <w:ind w:firstLine="567"/>
        <w:jc w:val="both"/>
        <w:rPr>
          <w:color w:val="000000"/>
          <w:sz w:val="28"/>
          <w:szCs w:val="28"/>
          <w:lang w:val="uk-UA"/>
        </w:rPr>
      </w:pPr>
      <w:r>
        <w:rPr>
          <w:color w:val="000000"/>
          <w:sz w:val="28"/>
          <w:szCs w:val="28"/>
          <w:lang w:val="uk-UA"/>
        </w:rPr>
        <w:t xml:space="preserve">ЗК02. </w:t>
      </w:r>
      <w:r w:rsidRPr="00274E41">
        <w:rPr>
          <w:color w:val="000000"/>
          <w:sz w:val="28"/>
          <w:szCs w:val="28"/>
          <w:lang w:val="uk-UA"/>
        </w:rPr>
        <w:t>Здатність спілкуватися з питань професійної наукової діяльності іноземною, зокрема англійською, мовою усно і письмово на рівні В2 CEFR. Для осіб з порушеннями зору, слуху, мовлення відповідні вимоги застосовуються з </w:t>
      </w:r>
      <w:proofErr w:type="spellStart"/>
      <w:r w:rsidRPr="00274E41">
        <w:rPr>
          <w:color w:val="000000"/>
          <w:sz w:val="28"/>
          <w:szCs w:val="28"/>
        </w:rPr>
        <w:t>урахуванням</w:t>
      </w:r>
      <w:proofErr w:type="spellEnd"/>
      <w:r w:rsidRPr="00274E41">
        <w:rPr>
          <w:color w:val="000000"/>
          <w:sz w:val="28"/>
          <w:szCs w:val="28"/>
        </w:rPr>
        <w:t xml:space="preserve"> </w:t>
      </w:r>
      <w:proofErr w:type="spellStart"/>
      <w:r w:rsidRPr="00274E41">
        <w:rPr>
          <w:color w:val="000000"/>
          <w:sz w:val="28"/>
          <w:szCs w:val="28"/>
        </w:rPr>
        <w:t>можливостей</w:t>
      </w:r>
      <w:proofErr w:type="spellEnd"/>
      <w:r w:rsidRPr="00274E41">
        <w:rPr>
          <w:color w:val="000000"/>
          <w:sz w:val="28"/>
          <w:szCs w:val="28"/>
        </w:rPr>
        <w:t xml:space="preserve"> таких </w:t>
      </w:r>
      <w:proofErr w:type="spellStart"/>
      <w:r w:rsidRPr="00274E41">
        <w:rPr>
          <w:color w:val="000000"/>
          <w:sz w:val="28"/>
          <w:szCs w:val="28"/>
        </w:rPr>
        <w:t>осіб</w:t>
      </w:r>
      <w:proofErr w:type="spellEnd"/>
      <w:r w:rsidRPr="00274E41">
        <w:rPr>
          <w:color w:val="000000"/>
          <w:sz w:val="28"/>
          <w:szCs w:val="28"/>
        </w:rPr>
        <w:t>.</w:t>
      </w:r>
    </w:p>
    <w:p w14:paraId="3433631B" w14:textId="708BFFDF" w:rsidR="00D037BE" w:rsidRDefault="00D037BE" w:rsidP="0049116F">
      <w:pPr>
        <w:pStyle w:val="af1"/>
        <w:spacing w:before="0" w:beforeAutospacing="0" w:after="0" w:afterAutospacing="0"/>
        <w:ind w:firstLine="567"/>
        <w:jc w:val="both"/>
        <w:rPr>
          <w:color w:val="000000"/>
          <w:sz w:val="28"/>
          <w:szCs w:val="28"/>
          <w:lang w:val="uk-UA"/>
        </w:rPr>
      </w:pPr>
      <w:r>
        <w:rPr>
          <w:color w:val="000000"/>
          <w:sz w:val="28"/>
          <w:szCs w:val="28"/>
          <w:lang w:val="uk-UA"/>
        </w:rPr>
        <w:t>ЗК03. З</w:t>
      </w:r>
      <w:r w:rsidRPr="00D037BE">
        <w:rPr>
          <w:color w:val="000000"/>
          <w:sz w:val="28"/>
          <w:szCs w:val="28"/>
          <w:lang w:val="uk-UA"/>
        </w:rPr>
        <w:t>датність застосовувати наукові, зокрема математичні знання та методи, знання у сфері інженерії та технологій у професійній науковій діяльності та/або участі у суспільному житті</w:t>
      </w:r>
      <w:r>
        <w:rPr>
          <w:color w:val="000000"/>
          <w:sz w:val="28"/>
          <w:szCs w:val="28"/>
          <w:lang w:val="uk-UA"/>
        </w:rPr>
        <w:t>.</w:t>
      </w:r>
    </w:p>
    <w:p w14:paraId="584FEDBF" w14:textId="42B79998" w:rsidR="00D037BE" w:rsidRDefault="00D037BE" w:rsidP="0049116F">
      <w:pPr>
        <w:pStyle w:val="af1"/>
        <w:spacing w:before="0" w:beforeAutospacing="0" w:after="0" w:afterAutospacing="0"/>
        <w:ind w:firstLine="567"/>
        <w:jc w:val="both"/>
        <w:rPr>
          <w:color w:val="000000"/>
          <w:sz w:val="28"/>
          <w:szCs w:val="28"/>
          <w:lang w:val="uk-UA"/>
        </w:rPr>
      </w:pPr>
      <w:r>
        <w:rPr>
          <w:color w:val="000000"/>
          <w:sz w:val="28"/>
          <w:szCs w:val="28"/>
          <w:lang w:val="uk-UA"/>
        </w:rPr>
        <w:t>ЗК04. З</w:t>
      </w:r>
      <w:r w:rsidRPr="00274E41">
        <w:rPr>
          <w:color w:val="000000"/>
          <w:sz w:val="28"/>
          <w:szCs w:val="28"/>
          <w:lang w:val="uk-UA"/>
        </w:rPr>
        <w:t xml:space="preserve">датність застосовувати сучасні цифрові інструменти </w:t>
      </w:r>
      <w:r w:rsidR="0049116F">
        <w:rPr>
          <w:color w:val="000000"/>
          <w:sz w:val="28"/>
          <w:szCs w:val="28"/>
          <w:lang w:val="uk-UA"/>
        </w:rPr>
        <w:t xml:space="preserve">і </w:t>
      </w:r>
      <w:r w:rsidRPr="00274E41">
        <w:rPr>
          <w:color w:val="000000"/>
          <w:sz w:val="28"/>
          <w:szCs w:val="28"/>
          <w:lang w:val="uk-UA"/>
        </w:rPr>
        <w:t>технології,</w:t>
      </w:r>
      <w:r w:rsidR="00E37AED">
        <w:rPr>
          <w:color w:val="000000"/>
          <w:sz w:val="28"/>
          <w:szCs w:val="28"/>
          <w:lang w:val="uk-UA"/>
        </w:rPr>
        <w:t xml:space="preserve"> </w:t>
      </w:r>
      <w:proofErr w:type="spellStart"/>
      <w:r w:rsidRPr="00274E41">
        <w:rPr>
          <w:color w:val="000000"/>
          <w:sz w:val="28"/>
          <w:szCs w:val="28"/>
        </w:rPr>
        <w:t>створювати</w:t>
      </w:r>
      <w:proofErr w:type="spellEnd"/>
      <w:r w:rsidRPr="00274E41">
        <w:rPr>
          <w:color w:val="000000"/>
          <w:sz w:val="28"/>
          <w:szCs w:val="28"/>
        </w:rPr>
        <w:t xml:space="preserve"> </w:t>
      </w:r>
      <w:proofErr w:type="spellStart"/>
      <w:r w:rsidRPr="00274E41">
        <w:rPr>
          <w:color w:val="000000"/>
          <w:sz w:val="28"/>
          <w:szCs w:val="28"/>
        </w:rPr>
        <w:t>цифровий</w:t>
      </w:r>
      <w:proofErr w:type="spellEnd"/>
      <w:r w:rsidRPr="00274E41">
        <w:rPr>
          <w:color w:val="000000"/>
          <w:sz w:val="28"/>
          <w:szCs w:val="28"/>
        </w:rPr>
        <w:t xml:space="preserve"> контент, </w:t>
      </w:r>
      <w:proofErr w:type="spellStart"/>
      <w:r w:rsidRPr="00274E41">
        <w:rPr>
          <w:color w:val="000000"/>
          <w:sz w:val="28"/>
          <w:szCs w:val="28"/>
        </w:rPr>
        <w:t>захищати</w:t>
      </w:r>
      <w:proofErr w:type="spellEnd"/>
      <w:r w:rsidRPr="00274E41">
        <w:rPr>
          <w:color w:val="000000"/>
          <w:sz w:val="28"/>
          <w:szCs w:val="28"/>
        </w:rPr>
        <w:t xml:space="preserve"> </w:t>
      </w:r>
      <w:proofErr w:type="spellStart"/>
      <w:r w:rsidRPr="00274E41">
        <w:rPr>
          <w:color w:val="000000"/>
          <w:sz w:val="28"/>
          <w:szCs w:val="28"/>
        </w:rPr>
        <w:t>інформацію</w:t>
      </w:r>
      <w:proofErr w:type="spellEnd"/>
      <w:r w:rsidRPr="00274E41">
        <w:rPr>
          <w:color w:val="000000"/>
          <w:sz w:val="28"/>
          <w:szCs w:val="28"/>
        </w:rPr>
        <w:t xml:space="preserve"> у </w:t>
      </w:r>
      <w:proofErr w:type="spellStart"/>
      <w:r w:rsidRPr="00274E41">
        <w:rPr>
          <w:color w:val="000000"/>
          <w:sz w:val="28"/>
          <w:szCs w:val="28"/>
        </w:rPr>
        <w:t>професійній</w:t>
      </w:r>
      <w:proofErr w:type="spellEnd"/>
      <w:r w:rsidRPr="00274E41">
        <w:rPr>
          <w:color w:val="000000"/>
          <w:sz w:val="28"/>
          <w:szCs w:val="28"/>
        </w:rPr>
        <w:t xml:space="preserve"> </w:t>
      </w:r>
      <w:proofErr w:type="spellStart"/>
      <w:r w:rsidRPr="00274E41">
        <w:rPr>
          <w:color w:val="000000"/>
          <w:sz w:val="28"/>
          <w:szCs w:val="28"/>
        </w:rPr>
        <w:t>науковій</w:t>
      </w:r>
      <w:proofErr w:type="spellEnd"/>
      <w:r w:rsidRPr="00274E41">
        <w:rPr>
          <w:color w:val="000000"/>
          <w:sz w:val="28"/>
          <w:szCs w:val="28"/>
        </w:rPr>
        <w:t xml:space="preserve"> </w:t>
      </w:r>
      <w:proofErr w:type="spellStart"/>
      <w:r w:rsidRPr="00274E41">
        <w:rPr>
          <w:color w:val="000000"/>
          <w:sz w:val="28"/>
          <w:szCs w:val="28"/>
        </w:rPr>
        <w:t>діяльності</w:t>
      </w:r>
      <w:proofErr w:type="spellEnd"/>
      <w:r w:rsidR="0049116F">
        <w:rPr>
          <w:color w:val="000000"/>
          <w:sz w:val="28"/>
          <w:szCs w:val="28"/>
          <w:lang w:val="uk-UA"/>
        </w:rPr>
        <w:t>.</w:t>
      </w:r>
    </w:p>
    <w:p w14:paraId="0F99ECCB" w14:textId="0FF0BB98" w:rsidR="0049116F" w:rsidRDefault="0049116F" w:rsidP="0049116F">
      <w:pPr>
        <w:pStyle w:val="af1"/>
        <w:spacing w:before="0" w:beforeAutospacing="0" w:after="0" w:afterAutospacing="0"/>
        <w:ind w:firstLine="567"/>
        <w:jc w:val="both"/>
        <w:rPr>
          <w:color w:val="000000"/>
          <w:sz w:val="28"/>
          <w:szCs w:val="28"/>
          <w:lang w:val="uk-UA"/>
        </w:rPr>
      </w:pPr>
      <w:r>
        <w:rPr>
          <w:color w:val="000000"/>
          <w:sz w:val="28"/>
          <w:szCs w:val="28"/>
          <w:lang w:val="uk-UA"/>
        </w:rPr>
        <w:t>ЗК05. З</w:t>
      </w:r>
      <w:r w:rsidRPr="0049116F">
        <w:rPr>
          <w:color w:val="000000"/>
          <w:sz w:val="28"/>
          <w:szCs w:val="28"/>
          <w:lang w:val="uk-UA"/>
        </w:rPr>
        <w:t>датність до саморозвитку, підтримки власного фізичного і психічного здоров’я та сприяння іншим у такій підтримці, забезпечення ефективного керування часом та інформацією, конструктивної командної співпраці та вирішення конфліктів, зокрема в інклюзивному та підтримуючому контексті, участі у суспільному житті, здобуття нових наукових кваліфікацій</w:t>
      </w:r>
      <w:r>
        <w:rPr>
          <w:color w:val="000000"/>
          <w:sz w:val="28"/>
          <w:szCs w:val="28"/>
          <w:lang w:val="uk-UA"/>
        </w:rPr>
        <w:t>.</w:t>
      </w:r>
    </w:p>
    <w:p w14:paraId="7FF62F49" w14:textId="4819333C" w:rsidR="0049116F" w:rsidRDefault="0049116F" w:rsidP="0049116F">
      <w:pPr>
        <w:pStyle w:val="af1"/>
        <w:spacing w:before="0" w:beforeAutospacing="0" w:after="0" w:afterAutospacing="0"/>
        <w:ind w:firstLine="567"/>
        <w:jc w:val="both"/>
        <w:rPr>
          <w:color w:val="000000"/>
          <w:sz w:val="28"/>
          <w:szCs w:val="28"/>
          <w:lang w:val="uk-UA"/>
        </w:rPr>
      </w:pPr>
      <w:r>
        <w:rPr>
          <w:color w:val="000000"/>
          <w:sz w:val="28"/>
          <w:szCs w:val="28"/>
          <w:lang w:val="uk-UA"/>
        </w:rPr>
        <w:t>ЗК06. З</w:t>
      </w:r>
      <w:r w:rsidRPr="0049116F">
        <w:rPr>
          <w:color w:val="000000"/>
          <w:sz w:val="28"/>
          <w:szCs w:val="28"/>
          <w:lang w:val="uk-UA"/>
        </w:rPr>
        <w:t xml:space="preserve">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організовувати національний спротив, захищати Батьківщину, здійснювати професійну наукову </w:t>
      </w:r>
      <w:r>
        <w:rPr>
          <w:color w:val="000000"/>
          <w:sz w:val="28"/>
          <w:szCs w:val="28"/>
          <w:lang w:val="uk-UA"/>
        </w:rPr>
        <w:t>д</w:t>
      </w:r>
      <w:r w:rsidRPr="0049116F">
        <w:rPr>
          <w:color w:val="000000"/>
          <w:sz w:val="28"/>
          <w:szCs w:val="28"/>
          <w:lang w:val="uk-UA"/>
        </w:rPr>
        <w:t>іяльність із дотриманням принципів академічної етики та неприпустимості корупції</w:t>
      </w:r>
      <w:r>
        <w:rPr>
          <w:color w:val="000000"/>
          <w:sz w:val="28"/>
          <w:szCs w:val="28"/>
          <w:lang w:val="uk-UA"/>
        </w:rPr>
        <w:t>.</w:t>
      </w:r>
    </w:p>
    <w:p w14:paraId="7645A42A" w14:textId="10678C59" w:rsidR="0049116F" w:rsidRDefault="0049116F" w:rsidP="0049116F">
      <w:pPr>
        <w:pStyle w:val="af1"/>
        <w:spacing w:before="0" w:beforeAutospacing="0" w:after="0" w:afterAutospacing="0"/>
        <w:ind w:firstLine="567"/>
        <w:jc w:val="both"/>
        <w:rPr>
          <w:color w:val="000000"/>
          <w:sz w:val="28"/>
          <w:szCs w:val="28"/>
          <w:lang w:val="uk-UA"/>
        </w:rPr>
      </w:pPr>
      <w:r>
        <w:rPr>
          <w:color w:val="000000"/>
          <w:sz w:val="28"/>
          <w:szCs w:val="28"/>
          <w:lang w:val="uk-UA"/>
        </w:rPr>
        <w:t>ЗК07. З</w:t>
      </w:r>
      <w:r w:rsidRPr="00274E41">
        <w:rPr>
          <w:color w:val="000000"/>
          <w:sz w:val="28"/>
          <w:szCs w:val="28"/>
          <w:lang w:val="uk-UA"/>
        </w:rPr>
        <w:t>датність діяти творчо, ініціативно та наполегливо при вирішенні проблем, </w:t>
      </w:r>
      <w:r w:rsidRPr="0049116F">
        <w:rPr>
          <w:color w:val="000000"/>
          <w:sz w:val="28"/>
          <w:szCs w:val="28"/>
          <w:lang w:val="uk-UA"/>
        </w:rPr>
        <w:t>критично мислити, діяти у співпраці, планувати та керувати науковими проєктами у сфері професійної діяльності, які мають культурну, соціальну чи фінансову цінність</w:t>
      </w:r>
      <w:r>
        <w:rPr>
          <w:color w:val="000000"/>
          <w:sz w:val="28"/>
          <w:szCs w:val="28"/>
          <w:lang w:val="uk-UA"/>
        </w:rPr>
        <w:t>.</w:t>
      </w:r>
    </w:p>
    <w:p w14:paraId="18246D6F" w14:textId="5451113C" w:rsidR="0049116F" w:rsidRPr="0049116F" w:rsidRDefault="0049116F" w:rsidP="0049116F">
      <w:pPr>
        <w:pStyle w:val="af1"/>
        <w:spacing w:before="0" w:beforeAutospacing="0" w:after="0" w:afterAutospacing="0"/>
        <w:ind w:firstLine="567"/>
        <w:jc w:val="both"/>
        <w:rPr>
          <w:sz w:val="28"/>
          <w:szCs w:val="28"/>
          <w:lang w:val="uk-UA"/>
        </w:rPr>
      </w:pPr>
      <w:r>
        <w:rPr>
          <w:color w:val="000000"/>
          <w:sz w:val="28"/>
          <w:szCs w:val="28"/>
          <w:lang w:val="uk-UA"/>
        </w:rPr>
        <w:t>ЗК08. З</w:t>
      </w:r>
      <w:r w:rsidRPr="00274E41">
        <w:rPr>
          <w:color w:val="000000"/>
          <w:sz w:val="28"/>
          <w:szCs w:val="28"/>
          <w:lang w:val="uk-UA"/>
        </w:rPr>
        <w:t>датність жити і здійснювати професійну наукову діяльність у мультикультурному та мультилінгвальному </w:t>
      </w:r>
      <w:r w:rsidRPr="0049116F">
        <w:rPr>
          <w:color w:val="000000"/>
          <w:sz w:val="28"/>
          <w:szCs w:val="28"/>
          <w:lang w:val="uk-UA"/>
        </w:rPr>
        <w:t xml:space="preserve">середовищі на основі розуміння та поваги до того, </w:t>
      </w:r>
      <w:r w:rsidRPr="0049116F">
        <w:rPr>
          <w:sz w:val="28"/>
          <w:szCs w:val="28"/>
          <w:lang w:val="uk-UA"/>
        </w:rPr>
        <w:t xml:space="preserve">як ідеї та </w:t>
      </w:r>
      <w:proofErr w:type="spellStart"/>
      <w:r w:rsidRPr="0049116F">
        <w:rPr>
          <w:sz w:val="28"/>
          <w:szCs w:val="28"/>
          <w:lang w:val="uk-UA"/>
        </w:rPr>
        <w:t>сенси</w:t>
      </w:r>
      <w:proofErr w:type="spellEnd"/>
      <w:r w:rsidRPr="0049116F">
        <w:rPr>
          <w:sz w:val="28"/>
          <w:szCs w:val="28"/>
          <w:lang w:val="uk-UA"/>
        </w:rPr>
        <w:t xml:space="preserve"> творчо виражаються та передаються</w:t>
      </w:r>
      <w:r w:rsidRPr="0049116F">
        <w:rPr>
          <w:color w:val="000000"/>
          <w:sz w:val="28"/>
          <w:szCs w:val="28"/>
          <w:lang w:val="uk-UA"/>
        </w:rPr>
        <w:t xml:space="preserve"> в різних </w:t>
      </w:r>
      <w:r w:rsidRPr="0049116F">
        <w:rPr>
          <w:color w:val="000000"/>
          <w:sz w:val="28"/>
          <w:szCs w:val="28"/>
          <w:lang w:val="uk-UA"/>
        </w:rPr>
        <w:lastRenderedPageBreak/>
        <w:t>культурах і через низку мистецтв та інших культурних форм, розвивати і застосовувати власні ідеї у професійній науковій діяльності з відчуттям свого місця або ролі в суспільстві у різний спосіб та в різних контекстах.</w:t>
      </w:r>
    </w:p>
    <w:p w14:paraId="7C2FB993" w14:textId="29CB76BA" w:rsidR="00D037BE" w:rsidRPr="00D037BE" w:rsidRDefault="00D037BE" w:rsidP="0049116F">
      <w:pPr>
        <w:pStyle w:val="af1"/>
        <w:spacing w:before="0" w:beforeAutospacing="0" w:after="0" w:afterAutospacing="0"/>
        <w:ind w:firstLine="567"/>
        <w:rPr>
          <w:color w:val="000000"/>
          <w:sz w:val="28"/>
          <w:szCs w:val="28"/>
          <w:lang w:val="uk-UA"/>
        </w:rPr>
      </w:pPr>
    </w:p>
    <w:p w14:paraId="46F689B2" w14:textId="4EF8F1E7" w:rsidR="0049116F" w:rsidRDefault="0049116F" w:rsidP="0049116F">
      <w:pPr>
        <w:tabs>
          <w:tab w:val="left" w:pos="993"/>
        </w:tabs>
        <w:spacing w:after="0" w:line="240" w:lineRule="auto"/>
        <w:ind w:firstLine="42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Спеціальні компетентності (СК)</w:t>
      </w:r>
    </w:p>
    <w:p w14:paraId="21F89234" w14:textId="4071F116" w:rsidR="0049116F" w:rsidRDefault="0049116F" w:rsidP="0049116F">
      <w:pPr>
        <w:tabs>
          <w:tab w:val="left" w:pos="993"/>
        </w:tabs>
        <w:spacing w:after="0" w:line="240" w:lineRule="auto"/>
        <w:ind w:firstLine="426"/>
        <w:jc w:val="both"/>
        <w:rPr>
          <w:rFonts w:asciiTheme="majorBidi" w:eastAsia="Times New Roman" w:hAnsiTheme="majorBidi" w:cstheme="majorBidi"/>
          <w:color w:val="000000" w:themeColor="text1"/>
          <w:sz w:val="28"/>
          <w:szCs w:val="28"/>
        </w:rPr>
      </w:pPr>
      <w:r w:rsidRPr="0049116F">
        <w:rPr>
          <w:rFonts w:ascii="Times New Roman" w:eastAsia="Times New Roman" w:hAnsi="Times New Roman" w:cs="Times New Roman"/>
          <w:bCs/>
          <w:sz w:val="28"/>
          <w:szCs w:val="28"/>
        </w:rPr>
        <w:t xml:space="preserve">СК01. </w:t>
      </w:r>
      <w:r w:rsidRPr="0031285A">
        <w:rPr>
          <w:rFonts w:asciiTheme="majorBidi" w:eastAsia="Times New Roman" w:hAnsiTheme="majorBidi" w:cstheme="majorBidi"/>
          <w:color w:val="000000" w:themeColor="text1"/>
          <w:sz w:val="28"/>
          <w:szCs w:val="28"/>
        </w:rPr>
        <w:t xml:space="preserve">Здатність </w:t>
      </w:r>
      <w:r w:rsidRPr="0031285A">
        <w:rPr>
          <w:rFonts w:asciiTheme="majorBidi" w:eastAsia="Times New Roman" w:hAnsiTheme="majorBidi" w:cstheme="majorBidi"/>
          <w:bCs/>
          <w:color w:val="000000" w:themeColor="text1"/>
          <w:sz w:val="28"/>
          <w:szCs w:val="28"/>
        </w:rPr>
        <w:t xml:space="preserve">аналізувати сучасний стан і </w:t>
      </w:r>
      <w:r w:rsidRPr="0064196C">
        <w:rPr>
          <w:rFonts w:asciiTheme="majorBidi" w:eastAsia="Times New Roman" w:hAnsiTheme="majorBidi" w:cstheme="majorBidi"/>
          <w:bCs/>
          <w:color w:val="000000" w:themeColor="text1"/>
          <w:sz w:val="28"/>
          <w:szCs w:val="28"/>
        </w:rPr>
        <w:t xml:space="preserve">тенденції </w:t>
      </w:r>
      <w:r>
        <w:rPr>
          <w:rFonts w:asciiTheme="majorBidi" w:eastAsia="Times New Roman" w:hAnsiTheme="majorBidi" w:cstheme="majorBidi"/>
          <w:bCs/>
          <w:color w:val="000000" w:themeColor="text1"/>
          <w:sz w:val="28"/>
          <w:szCs w:val="28"/>
        </w:rPr>
        <w:t xml:space="preserve">світового </w:t>
      </w:r>
      <w:r w:rsidRPr="0064196C">
        <w:rPr>
          <w:rFonts w:asciiTheme="majorBidi" w:eastAsia="Times New Roman" w:hAnsiTheme="majorBidi" w:cstheme="majorBidi"/>
          <w:bCs/>
          <w:color w:val="000000" w:themeColor="text1"/>
          <w:sz w:val="28"/>
          <w:szCs w:val="28"/>
        </w:rPr>
        <w:t xml:space="preserve">розвитку </w:t>
      </w:r>
      <w:r w:rsidRPr="000C7354">
        <w:rPr>
          <w:rFonts w:asciiTheme="majorBidi" w:eastAsia="Times New Roman" w:hAnsiTheme="majorBidi" w:cstheme="majorBidi"/>
          <w:bCs/>
          <w:color w:val="000000" w:themeColor="text1"/>
          <w:sz w:val="28"/>
          <w:szCs w:val="28"/>
        </w:rPr>
        <w:t>продовольчого ринку</w:t>
      </w:r>
      <w:r w:rsidRPr="000C7354">
        <w:rPr>
          <w:rFonts w:asciiTheme="majorBidi" w:eastAsia="Times New Roman" w:hAnsiTheme="majorBidi" w:cstheme="majorBidi"/>
          <w:color w:val="000000" w:themeColor="text1"/>
          <w:sz w:val="28"/>
          <w:szCs w:val="28"/>
        </w:rPr>
        <w:t xml:space="preserve">,  </w:t>
      </w:r>
      <w:r>
        <w:rPr>
          <w:rFonts w:asciiTheme="majorBidi" w:eastAsia="Times New Roman" w:hAnsiTheme="majorBidi" w:cstheme="majorBidi"/>
          <w:color w:val="000000" w:themeColor="text1"/>
          <w:sz w:val="28"/>
          <w:szCs w:val="28"/>
        </w:rPr>
        <w:t>визначати</w:t>
      </w:r>
      <w:r w:rsidRPr="006A6F9D">
        <w:rPr>
          <w:rFonts w:asciiTheme="majorBidi" w:hAnsiTheme="majorBidi" w:cstheme="majorBidi"/>
          <w:sz w:val="28"/>
          <w:szCs w:val="28"/>
        </w:rPr>
        <w:t xml:space="preserve"> перспективні напрями наукових досліджень</w:t>
      </w:r>
      <w:r w:rsidRPr="0064196C">
        <w:rPr>
          <w:rFonts w:asciiTheme="majorBidi" w:eastAsia="Times New Roman" w:hAnsiTheme="majorBidi" w:cstheme="majorBidi"/>
          <w:color w:val="000000" w:themeColor="text1"/>
          <w:sz w:val="28"/>
          <w:szCs w:val="28"/>
        </w:rPr>
        <w:t xml:space="preserve"> з урахуванням принципів екологічності, енергоефективності та сталого розвитку</w:t>
      </w:r>
      <w:r>
        <w:rPr>
          <w:rFonts w:asciiTheme="majorBidi" w:eastAsia="Times New Roman" w:hAnsiTheme="majorBidi" w:cstheme="majorBidi"/>
          <w:color w:val="000000" w:themeColor="text1"/>
          <w:sz w:val="28"/>
          <w:szCs w:val="28"/>
        </w:rPr>
        <w:t>.</w:t>
      </w:r>
    </w:p>
    <w:p w14:paraId="5C6A0CDE" w14:textId="41208D0A" w:rsidR="0049116F" w:rsidRDefault="0049116F" w:rsidP="0049116F">
      <w:pPr>
        <w:tabs>
          <w:tab w:val="left" w:pos="993"/>
        </w:tabs>
        <w:spacing w:after="0" w:line="240" w:lineRule="auto"/>
        <w:ind w:firstLine="426"/>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 xml:space="preserve">СК02. </w:t>
      </w:r>
      <w:r w:rsidRPr="0064196C">
        <w:rPr>
          <w:rFonts w:asciiTheme="majorBidi" w:eastAsia="Times New Roman" w:hAnsiTheme="majorBidi" w:cstheme="majorBidi"/>
          <w:color w:val="000000" w:themeColor="text1"/>
          <w:sz w:val="28"/>
          <w:szCs w:val="28"/>
        </w:rPr>
        <w:t xml:space="preserve">Здатність виконувати </w:t>
      </w:r>
      <w:r w:rsidRPr="006A6F9D">
        <w:rPr>
          <w:rFonts w:asciiTheme="majorBidi" w:hAnsiTheme="majorBidi" w:cstheme="majorBidi"/>
          <w:sz w:val="28"/>
          <w:szCs w:val="28"/>
        </w:rPr>
        <w:t xml:space="preserve">фундаментальні та прикладні дослідження харчових систем </w:t>
      </w:r>
      <w:r>
        <w:rPr>
          <w:rFonts w:asciiTheme="majorBidi" w:hAnsiTheme="majorBidi" w:cstheme="majorBidi"/>
          <w:sz w:val="28"/>
          <w:szCs w:val="28"/>
        </w:rPr>
        <w:t>для</w:t>
      </w:r>
      <w:r w:rsidRPr="0064196C">
        <w:rPr>
          <w:rFonts w:asciiTheme="majorBidi" w:eastAsia="Times New Roman" w:hAnsiTheme="majorBidi" w:cstheme="majorBidi"/>
          <w:color w:val="000000" w:themeColor="text1"/>
          <w:sz w:val="28"/>
          <w:szCs w:val="28"/>
        </w:rPr>
        <w:t xml:space="preserve"> отрим</w:t>
      </w:r>
      <w:r>
        <w:rPr>
          <w:rFonts w:asciiTheme="majorBidi" w:eastAsia="Times New Roman" w:hAnsiTheme="majorBidi" w:cstheme="majorBidi"/>
          <w:color w:val="000000" w:themeColor="text1"/>
          <w:sz w:val="28"/>
          <w:szCs w:val="28"/>
        </w:rPr>
        <w:t>ання</w:t>
      </w:r>
      <w:r w:rsidRPr="0064196C">
        <w:rPr>
          <w:rFonts w:asciiTheme="majorBidi" w:eastAsia="Times New Roman" w:hAnsiTheme="majorBidi" w:cstheme="majorBidi"/>
          <w:color w:val="000000" w:themeColor="text1"/>
          <w:sz w:val="28"/>
          <w:szCs w:val="28"/>
        </w:rPr>
        <w:t xml:space="preserve"> нов</w:t>
      </w:r>
      <w:r>
        <w:rPr>
          <w:rFonts w:asciiTheme="majorBidi" w:eastAsia="Times New Roman" w:hAnsiTheme="majorBidi" w:cstheme="majorBidi"/>
          <w:color w:val="000000" w:themeColor="text1"/>
          <w:sz w:val="28"/>
          <w:szCs w:val="28"/>
        </w:rPr>
        <w:t>их</w:t>
      </w:r>
      <w:r w:rsidRPr="0064196C">
        <w:rPr>
          <w:rFonts w:asciiTheme="majorBidi" w:eastAsia="Times New Roman" w:hAnsiTheme="majorBidi" w:cstheme="majorBidi"/>
          <w:color w:val="000000" w:themeColor="text1"/>
          <w:sz w:val="28"/>
          <w:szCs w:val="28"/>
        </w:rPr>
        <w:t xml:space="preserve"> знан</w:t>
      </w:r>
      <w:r>
        <w:rPr>
          <w:rFonts w:asciiTheme="majorBidi" w:eastAsia="Times New Roman" w:hAnsiTheme="majorBidi" w:cstheme="majorBidi"/>
          <w:color w:val="000000" w:themeColor="text1"/>
          <w:sz w:val="28"/>
          <w:szCs w:val="28"/>
        </w:rPr>
        <w:t>ь</w:t>
      </w:r>
      <w:r w:rsidRPr="0064196C">
        <w:rPr>
          <w:rFonts w:asciiTheme="majorBidi" w:eastAsia="Times New Roman" w:hAnsiTheme="majorBidi" w:cstheme="majorBidi"/>
          <w:color w:val="000000" w:themeColor="text1"/>
          <w:sz w:val="28"/>
          <w:szCs w:val="28"/>
        </w:rPr>
        <w:t xml:space="preserve"> у харчов</w:t>
      </w:r>
      <w:r>
        <w:rPr>
          <w:rFonts w:asciiTheme="majorBidi" w:eastAsia="Times New Roman" w:hAnsiTheme="majorBidi" w:cstheme="majorBidi"/>
          <w:color w:val="000000" w:themeColor="text1"/>
          <w:sz w:val="28"/>
          <w:szCs w:val="28"/>
        </w:rPr>
        <w:t>ій</w:t>
      </w:r>
      <w:r w:rsidRPr="0064196C">
        <w:rPr>
          <w:rFonts w:asciiTheme="majorBidi" w:eastAsia="Times New Roman" w:hAnsiTheme="majorBidi" w:cstheme="majorBidi"/>
          <w:color w:val="000000" w:themeColor="text1"/>
          <w:sz w:val="28"/>
          <w:szCs w:val="28"/>
        </w:rPr>
        <w:t xml:space="preserve"> </w:t>
      </w:r>
      <w:r>
        <w:rPr>
          <w:rFonts w:asciiTheme="majorBidi" w:eastAsia="Times New Roman" w:hAnsiTheme="majorBidi" w:cstheme="majorBidi"/>
          <w:color w:val="000000" w:themeColor="text1"/>
          <w:sz w:val="28"/>
          <w:szCs w:val="28"/>
        </w:rPr>
        <w:t>науці</w:t>
      </w:r>
      <w:r w:rsidRPr="0064196C">
        <w:rPr>
          <w:rFonts w:asciiTheme="majorBidi" w:eastAsia="Times New Roman" w:hAnsiTheme="majorBidi" w:cstheme="majorBidi"/>
          <w:color w:val="000000" w:themeColor="text1"/>
          <w:sz w:val="28"/>
          <w:szCs w:val="28"/>
        </w:rPr>
        <w:t xml:space="preserve"> і суміжних міждисциплінарних галузях</w:t>
      </w:r>
      <w:r>
        <w:rPr>
          <w:rFonts w:asciiTheme="majorBidi" w:eastAsia="Times New Roman" w:hAnsiTheme="majorBidi" w:cstheme="majorBidi"/>
          <w:color w:val="000000" w:themeColor="text1"/>
          <w:sz w:val="28"/>
          <w:szCs w:val="28"/>
        </w:rPr>
        <w:t>,</w:t>
      </w:r>
      <w:r w:rsidRPr="006A6F9D">
        <w:rPr>
          <w:rFonts w:asciiTheme="majorBidi" w:hAnsiTheme="majorBidi" w:cstheme="majorBidi"/>
          <w:sz w:val="28"/>
          <w:szCs w:val="28"/>
        </w:rPr>
        <w:t xml:space="preserve"> </w:t>
      </w:r>
      <w:r w:rsidRPr="0064196C">
        <w:rPr>
          <w:rFonts w:asciiTheme="majorBidi" w:eastAsia="Times New Roman" w:hAnsiTheme="majorBidi" w:cstheme="majorBidi"/>
          <w:color w:val="000000" w:themeColor="text1"/>
          <w:sz w:val="28"/>
          <w:szCs w:val="28"/>
        </w:rPr>
        <w:t>у тому числі в складних і непередбачуваних контекстах</w:t>
      </w:r>
      <w:r>
        <w:rPr>
          <w:rFonts w:asciiTheme="majorBidi" w:eastAsia="Times New Roman" w:hAnsiTheme="majorBidi" w:cstheme="majorBidi"/>
          <w:color w:val="000000" w:themeColor="text1"/>
          <w:sz w:val="28"/>
          <w:szCs w:val="28"/>
        </w:rPr>
        <w:t>.</w:t>
      </w:r>
    </w:p>
    <w:p w14:paraId="6C52F339" w14:textId="7C6ED453" w:rsidR="0049116F" w:rsidRDefault="0049116F" w:rsidP="0049116F">
      <w:pPr>
        <w:tabs>
          <w:tab w:val="left" w:pos="993"/>
        </w:tabs>
        <w:spacing w:after="0" w:line="240" w:lineRule="auto"/>
        <w:ind w:firstLine="426"/>
        <w:jc w:val="both"/>
        <w:rPr>
          <w:rFonts w:ascii="Times New Roman" w:eastAsia="Times New Roman" w:hAnsi="Times New Roman" w:cs="Times New Roman"/>
          <w:bCs/>
          <w:sz w:val="28"/>
          <w:szCs w:val="28"/>
        </w:rPr>
      </w:pPr>
      <w:r>
        <w:rPr>
          <w:rFonts w:asciiTheme="majorBidi" w:eastAsia="Times New Roman" w:hAnsiTheme="majorBidi" w:cstheme="majorBidi"/>
          <w:color w:val="000000" w:themeColor="text1"/>
          <w:sz w:val="28"/>
          <w:szCs w:val="28"/>
        </w:rPr>
        <w:t xml:space="preserve">СК03. </w:t>
      </w:r>
      <w:r w:rsidRPr="00E37AED">
        <w:rPr>
          <w:rFonts w:ascii="Times New Roman" w:eastAsia="Times New Roman" w:hAnsi="Times New Roman" w:cs="Times New Roman"/>
          <w:bCs/>
          <w:sz w:val="28"/>
          <w:szCs w:val="28"/>
        </w:rPr>
        <w:t>Здатність розробляти</w:t>
      </w:r>
      <w:r w:rsidRPr="00E37AED">
        <w:rPr>
          <w:rFonts w:ascii="Times New Roman" w:eastAsia="Times New Roman" w:hAnsi="Times New Roman" w:cs="Times New Roman"/>
          <w:sz w:val="28"/>
          <w:szCs w:val="28"/>
        </w:rPr>
        <w:t xml:space="preserve"> </w:t>
      </w:r>
      <w:r w:rsidRPr="00E37AED">
        <w:rPr>
          <w:rFonts w:ascii="Times New Roman" w:eastAsia="Times New Roman" w:hAnsi="Times New Roman" w:cs="Times New Roman"/>
          <w:bCs/>
          <w:sz w:val="28"/>
          <w:szCs w:val="28"/>
        </w:rPr>
        <w:t xml:space="preserve">та науково </w:t>
      </w:r>
      <w:proofErr w:type="spellStart"/>
      <w:r w:rsidRPr="00E37AED">
        <w:rPr>
          <w:rFonts w:ascii="Times New Roman" w:eastAsia="Times New Roman" w:hAnsi="Times New Roman" w:cs="Times New Roman"/>
          <w:bCs/>
          <w:sz w:val="28"/>
          <w:szCs w:val="28"/>
        </w:rPr>
        <w:t>обгрунтовувати</w:t>
      </w:r>
      <w:proofErr w:type="spellEnd"/>
      <w:r w:rsidRPr="00E37AED">
        <w:rPr>
          <w:rFonts w:ascii="Times New Roman" w:eastAsia="Times New Roman" w:hAnsi="Times New Roman" w:cs="Times New Roman"/>
          <w:bCs/>
          <w:sz w:val="28"/>
          <w:szCs w:val="28"/>
        </w:rPr>
        <w:t xml:space="preserve"> інноваційні технології харчових продуктів</w:t>
      </w:r>
      <w:r w:rsidRPr="00E37AED">
        <w:rPr>
          <w:rFonts w:ascii="Times New Roman" w:eastAsia="Times New Roman" w:hAnsi="Times New Roman" w:cs="Times New Roman"/>
          <w:sz w:val="28"/>
          <w:szCs w:val="28"/>
        </w:rPr>
        <w:t xml:space="preserve"> </w:t>
      </w:r>
      <w:r w:rsidRPr="00E37AED">
        <w:rPr>
          <w:rFonts w:ascii="Times New Roman" w:eastAsia="Times New Roman" w:hAnsi="Times New Roman" w:cs="Times New Roman"/>
          <w:bCs/>
          <w:sz w:val="28"/>
          <w:szCs w:val="28"/>
        </w:rPr>
        <w:t>нового покоління</w:t>
      </w:r>
      <w:r w:rsidRPr="00226FB6">
        <w:rPr>
          <w:rFonts w:ascii="Times New Roman" w:eastAsia="Times New Roman" w:hAnsi="Times New Roman" w:cs="Times New Roman"/>
          <w:bCs/>
          <w:sz w:val="28"/>
          <w:szCs w:val="28"/>
        </w:rPr>
        <w:t xml:space="preserve"> з урахуванням глобальних викликів продовольчої безпеки, зміни клімату та сталого розвитку</w:t>
      </w:r>
      <w:r>
        <w:rPr>
          <w:rFonts w:ascii="Times New Roman" w:eastAsia="Times New Roman" w:hAnsi="Times New Roman" w:cs="Times New Roman"/>
          <w:bCs/>
          <w:sz w:val="28"/>
          <w:szCs w:val="28"/>
        </w:rPr>
        <w:t>.</w:t>
      </w:r>
    </w:p>
    <w:p w14:paraId="56B67713" w14:textId="4AB83F91" w:rsidR="0049116F" w:rsidRDefault="0049116F" w:rsidP="0049116F">
      <w:pPr>
        <w:tabs>
          <w:tab w:val="left" w:pos="993"/>
        </w:tabs>
        <w:spacing w:after="0" w:line="240" w:lineRule="auto"/>
        <w:ind w:firstLine="426"/>
        <w:jc w:val="both"/>
        <w:rPr>
          <w:rFonts w:asciiTheme="majorBidi" w:hAnsiTheme="majorBidi" w:cstheme="majorBidi"/>
          <w:sz w:val="28"/>
          <w:szCs w:val="28"/>
        </w:rPr>
      </w:pPr>
      <w:r>
        <w:rPr>
          <w:rFonts w:ascii="Times New Roman" w:eastAsia="Times New Roman" w:hAnsi="Times New Roman" w:cs="Times New Roman"/>
          <w:bCs/>
          <w:sz w:val="28"/>
          <w:szCs w:val="28"/>
        </w:rPr>
        <w:t xml:space="preserve">СК04. </w:t>
      </w:r>
      <w:r w:rsidRPr="0064196C">
        <w:rPr>
          <w:rFonts w:asciiTheme="majorBidi" w:eastAsia="Times New Roman" w:hAnsiTheme="majorBidi" w:cstheme="majorBidi"/>
          <w:color w:val="000000" w:themeColor="text1"/>
          <w:sz w:val="28"/>
          <w:szCs w:val="28"/>
        </w:rPr>
        <w:t>Здатність застосовувати сучасні методології і методи наукових досліджень,</w:t>
      </w:r>
      <w:r w:rsidRPr="0064196C">
        <w:rPr>
          <w:color w:val="000000" w:themeColor="text1"/>
        </w:rPr>
        <w:t xml:space="preserve"> </w:t>
      </w:r>
      <w:r w:rsidRPr="0064196C">
        <w:rPr>
          <w:rStyle w:val="fontstyle01"/>
          <w:color w:val="000000" w:themeColor="text1"/>
          <w:sz w:val="28"/>
        </w:rPr>
        <w:t>лабораторно-інструментальну базу,</w:t>
      </w:r>
      <w:r w:rsidRPr="0064196C">
        <w:rPr>
          <w:rStyle w:val="fontstyle01"/>
          <w:color w:val="000000" w:themeColor="text1"/>
        </w:rPr>
        <w:t xml:space="preserve"> </w:t>
      </w:r>
      <w:r w:rsidRPr="0064196C">
        <w:rPr>
          <w:rFonts w:asciiTheme="majorBidi" w:eastAsia="Times New Roman" w:hAnsiTheme="majorBidi" w:cstheme="majorBidi"/>
          <w:color w:val="000000" w:themeColor="text1"/>
          <w:sz w:val="28"/>
          <w:szCs w:val="28"/>
        </w:rPr>
        <w:t xml:space="preserve">цифрові технології, методи комп'ютерного моделювання, </w:t>
      </w:r>
      <w:r w:rsidRPr="006A6F9D">
        <w:rPr>
          <w:rFonts w:asciiTheme="majorBidi" w:hAnsiTheme="majorBidi" w:cstheme="majorBidi"/>
          <w:sz w:val="28"/>
          <w:szCs w:val="28"/>
        </w:rPr>
        <w:t>інструменти штучного інтелекту</w:t>
      </w:r>
      <w:r>
        <w:rPr>
          <w:rFonts w:asciiTheme="majorBidi" w:hAnsiTheme="majorBidi" w:cstheme="majorBidi"/>
          <w:sz w:val="28"/>
          <w:szCs w:val="28"/>
        </w:rPr>
        <w:t>,</w:t>
      </w:r>
      <w:r w:rsidRPr="0064196C">
        <w:rPr>
          <w:rFonts w:asciiTheme="majorBidi" w:eastAsia="Times New Roman" w:hAnsiTheme="majorBidi" w:cstheme="majorBidi"/>
          <w:color w:val="000000" w:themeColor="text1"/>
          <w:sz w:val="28"/>
          <w:szCs w:val="28"/>
        </w:rPr>
        <w:t xml:space="preserve"> спеціалізоване програмне забезпечення </w:t>
      </w:r>
      <w:r w:rsidRPr="006A6F9D">
        <w:rPr>
          <w:rFonts w:asciiTheme="majorBidi" w:hAnsiTheme="majorBidi" w:cstheme="majorBidi"/>
          <w:sz w:val="28"/>
          <w:szCs w:val="28"/>
        </w:rPr>
        <w:t xml:space="preserve">для </w:t>
      </w:r>
      <w:r>
        <w:rPr>
          <w:rFonts w:asciiTheme="majorBidi" w:hAnsiTheme="majorBidi" w:cstheme="majorBidi"/>
          <w:sz w:val="28"/>
          <w:szCs w:val="28"/>
        </w:rPr>
        <w:t>управління</w:t>
      </w:r>
      <w:r w:rsidRPr="006A6F9D">
        <w:rPr>
          <w:rFonts w:asciiTheme="majorBidi" w:hAnsiTheme="majorBidi" w:cstheme="majorBidi"/>
          <w:sz w:val="28"/>
          <w:szCs w:val="28"/>
        </w:rPr>
        <w:t xml:space="preserve"> технологічни</w:t>
      </w:r>
      <w:r>
        <w:rPr>
          <w:rFonts w:asciiTheme="majorBidi" w:hAnsiTheme="majorBidi" w:cstheme="majorBidi"/>
          <w:sz w:val="28"/>
          <w:szCs w:val="28"/>
        </w:rPr>
        <w:t>ми</w:t>
      </w:r>
      <w:r w:rsidRPr="006A6F9D">
        <w:rPr>
          <w:rFonts w:asciiTheme="majorBidi" w:hAnsiTheme="majorBidi" w:cstheme="majorBidi"/>
          <w:sz w:val="28"/>
          <w:szCs w:val="28"/>
        </w:rPr>
        <w:t xml:space="preserve"> процес</w:t>
      </w:r>
      <w:r>
        <w:rPr>
          <w:rFonts w:asciiTheme="majorBidi" w:hAnsiTheme="majorBidi" w:cstheme="majorBidi"/>
          <w:sz w:val="28"/>
          <w:szCs w:val="28"/>
        </w:rPr>
        <w:t>ами та</w:t>
      </w:r>
      <w:r w:rsidRPr="006A6F9D">
        <w:rPr>
          <w:rFonts w:asciiTheme="majorBidi" w:hAnsiTheme="majorBidi" w:cstheme="majorBidi"/>
          <w:sz w:val="28"/>
          <w:szCs w:val="28"/>
        </w:rPr>
        <w:t xml:space="preserve"> дослідження харчових </w:t>
      </w:r>
      <w:r>
        <w:rPr>
          <w:rFonts w:asciiTheme="majorBidi" w:hAnsiTheme="majorBidi" w:cstheme="majorBidi"/>
          <w:sz w:val="28"/>
          <w:szCs w:val="28"/>
        </w:rPr>
        <w:t xml:space="preserve">продуктів в </w:t>
      </w:r>
      <w:r w:rsidRPr="006A6F9D">
        <w:rPr>
          <w:rFonts w:asciiTheme="majorBidi" w:hAnsiTheme="majorBidi" w:cstheme="majorBidi"/>
          <w:sz w:val="28"/>
          <w:szCs w:val="28"/>
        </w:rPr>
        <w:t xml:space="preserve">технологічному потоці </w:t>
      </w:r>
      <w:r>
        <w:rPr>
          <w:rFonts w:asciiTheme="majorBidi" w:hAnsiTheme="majorBidi" w:cstheme="majorBidi"/>
          <w:sz w:val="28"/>
          <w:szCs w:val="28"/>
        </w:rPr>
        <w:t xml:space="preserve">їх </w:t>
      </w:r>
      <w:r w:rsidRPr="006A6F9D">
        <w:rPr>
          <w:rFonts w:asciiTheme="majorBidi" w:hAnsiTheme="majorBidi" w:cstheme="majorBidi"/>
          <w:sz w:val="28"/>
          <w:szCs w:val="28"/>
        </w:rPr>
        <w:t>виробництва та зберігання</w:t>
      </w:r>
      <w:r>
        <w:rPr>
          <w:rFonts w:asciiTheme="majorBidi" w:hAnsiTheme="majorBidi" w:cstheme="majorBidi"/>
          <w:sz w:val="28"/>
          <w:szCs w:val="28"/>
        </w:rPr>
        <w:t>.</w:t>
      </w:r>
    </w:p>
    <w:p w14:paraId="4D5B9787" w14:textId="4C155236" w:rsidR="0049116F" w:rsidRDefault="0049116F" w:rsidP="0049116F">
      <w:pPr>
        <w:tabs>
          <w:tab w:val="left" w:pos="993"/>
        </w:tabs>
        <w:spacing w:after="0" w:line="240" w:lineRule="auto"/>
        <w:ind w:firstLine="426"/>
        <w:jc w:val="both"/>
        <w:rPr>
          <w:rFonts w:asciiTheme="majorBidi" w:eastAsia="Times New Roman" w:hAnsiTheme="majorBidi" w:cstheme="majorBidi"/>
          <w:color w:val="000000" w:themeColor="text1"/>
          <w:sz w:val="28"/>
          <w:szCs w:val="28"/>
        </w:rPr>
      </w:pPr>
      <w:r>
        <w:rPr>
          <w:rFonts w:asciiTheme="majorBidi" w:hAnsiTheme="majorBidi" w:cstheme="majorBidi"/>
          <w:sz w:val="28"/>
          <w:szCs w:val="28"/>
        </w:rPr>
        <w:t xml:space="preserve">СК05. </w:t>
      </w:r>
      <w:r w:rsidRPr="006A6F9D">
        <w:rPr>
          <w:rFonts w:asciiTheme="majorBidi" w:eastAsia="Times New Roman" w:hAnsiTheme="majorBidi" w:cstheme="majorBidi"/>
          <w:color w:val="000000" w:themeColor="text1"/>
          <w:sz w:val="28"/>
          <w:szCs w:val="28"/>
        </w:rPr>
        <w:t xml:space="preserve">Здатність </w:t>
      </w:r>
      <w:r w:rsidRPr="006A6F9D">
        <w:rPr>
          <w:rFonts w:asciiTheme="majorBidi" w:eastAsia="Times New Roman" w:hAnsiTheme="majorBidi" w:cstheme="majorBidi"/>
          <w:bCs/>
          <w:color w:val="000000" w:themeColor="text1"/>
          <w:sz w:val="28"/>
          <w:szCs w:val="28"/>
        </w:rPr>
        <w:t>ініціювати, розробляти та реалізовувати комплексні інноваційні науково-технічні проєкти</w:t>
      </w:r>
      <w:r w:rsidRPr="006A6F9D">
        <w:rPr>
          <w:rFonts w:asciiTheme="majorBidi" w:eastAsia="Times New Roman" w:hAnsiTheme="majorBidi" w:cstheme="majorBidi"/>
          <w:color w:val="000000" w:themeColor="text1"/>
          <w:sz w:val="28"/>
          <w:szCs w:val="28"/>
        </w:rPr>
        <w:t xml:space="preserve"> у харчов</w:t>
      </w:r>
      <w:r>
        <w:rPr>
          <w:rFonts w:asciiTheme="majorBidi" w:eastAsia="Times New Roman" w:hAnsiTheme="majorBidi" w:cstheme="majorBidi"/>
          <w:color w:val="000000" w:themeColor="text1"/>
          <w:sz w:val="28"/>
          <w:szCs w:val="28"/>
        </w:rPr>
        <w:t>ій індустрії з метою</w:t>
      </w:r>
      <w:r w:rsidRPr="006A6F9D">
        <w:rPr>
          <w:rFonts w:asciiTheme="majorBidi" w:eastAsia="Times New Roman" w:hAnsiTheme="majorBidi" w:cstheme="majorBidi"/>
          <w:color w:val="000000" w:themeColor="text1"/>
          <w:sz w:val="28"/>
          <w:szCs w:val="28"/>
        </w:rPr>
        <w:t xml:space="preserve"> модернізації технологічних процесів та створення нових продуктів</w:t>
      </w:r>
      <w:r>
        <w:rPr>
          <w:rFonts w:asciiTheme="majorBidi" w:eastAsia="Times New Roman" w:hAnsiTheme="majorBidi" w:cstheme="majorBidi"/>
          <w:color w:val="000000" w:themeColor="text1"/>
          <w:sz w:val="28"/>
          <w:szCs w:val="28"/>
        </w:rPr>
        <w:t>,</w:t>
      </w:r>
      <w:r w:rsidRPr="006A6F9D">
        <w:rPr>
          <w:rFonts w:asciiTheme="majorBidi" w:hAnsiTheme="majorBidi" w:cstheme="majorBidi"/>
          <w:sz w:val="28"/>
          <w:szCs w:val="28"/>
        </w:rPr>
        <w:t xml:space="preserve"> забезпечувати трансфер технологій, комерціалізацію результатів досліджень та захист інтелектуальної власності</w:t>
      </w:r>
      <w:r w:rsidRPr="0064196C">
        <w:rPr>
          <w:rFonts w:asciiTheme="majorBidi" w:eastAsia="Times New Roman" w:hAnsiTheme="majorBidi" w:cstheme="majorBidi"/>
          <w:color w:val="000000" w:themeColor="text1"/>
          <w:sz w:val="28"/>
          <w:szCs w:val="28"/>
        </w:rPr>
        <w:t>.</w:t>
      </w:r>
    </w:p>
    <w:p w14:paraId="382B8DA1" w14:textId="350E12BF" w:rsidR="0049116F" w:rsidRDefault="0049116F" w:rsidP="0049116F">
      <w:pPr>
        <w:tabs>
          <w:tab w:val="left" w:pos="993"/>
        </w:tabs>
        <w:spacing w:after="0" w:line="240" w:lineRule="auto"/>
        <w:ind w:firstLine="426"/>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 xml:space="preserve">СК06. </w:t>
      </w:r>
      <w:r w:rsidRPr="007E5466">
        <w:rPr>
          <w:rFonts w:asciiTheme="majorBidi" w:eastAsia="Times New Roman" w:hAnsiTheme="majorBidi" w:cstheme="majorBidi"/>
          <w:color w:val="000000" w:themeColor="text1"/>
          <w:sz w:val="28"/>
          <w:szCs w:val="28"/>
        </w:rPr>
        <w:t xml:space="preserve">Здатність здійснювати науково-педагогічну діяльність у закладах вищої освіти, розробляти та впроваджувати сучасні освітні технології та інтегрувати результати наукових досліджень </w:t>
      </w:r>
      <w:r>
        <w:rPr>
          <w:rFonts w:asciiTheme="majorBidi" w:eastAsia="Times New Roman" w:hAnsiTheme="majorBidi" w:cstheme="majorBidi"/>
          <w:color w:val="000000" w:themeColor="text1"/>
          <w:sz w:val="28"/>
          <w:szCs w:val="28"/>
        </w:rPr>
        <w:t xml:space="preserve">в </w:t>
      </w:r>
      <w:r w:rsidRPr="000C7354">
        <w:rPr>
          <w:rFonts w:asciiTheme="majorBidi" w:eastAsia="Times New Roman" w:hAnsiTheme="majorBidi" w:cstheme="majorBidi"/>
          <w:color w:val="000000" w:themeColor="text1"/>
          <w:sz w:val="28"/>
          <w:szCs w:val="28"/>
        </w:rPr>
        <w:t>освітній</w:t>
      </w:r>
      <w:r w:rsidRPr="007E5466">
        <w:rPr>
          <w:rFonts w:asciiTheme="majorBidi" w:eastAsia="Times New Roman" w:hAnsiTheme="majorBidi" w:cstheme="majorBidi"/>
          <w:color w:val="000000" w:themeColor="text1"/>
          <w:sz w:val="28"/>
          <w:szCs w:val="28"/>
        </w:rPr>
        <w:t xml:space="preserve"> процес.</w:t>
      </w:r>
    </w:p>
    <w:p w14:paraId="185ED1AC" w14:textId="6B769BDF" w:rsidR="0049116F" w:rsidRDefault="0049116F" w:rsidP="0049116F">
      <w:pPr>
        <w:tabs>
          <w:tab w:val="left" w:pos="993"/>
        </w:tabs>
        <w:spacing w:after="0" w:line="240" w:lineRule="auto"/>
        <w:ind w:firstLine="426"/>
        <w:jc w:val="both"/>
        <w:rPr>
          <w:rFonts w:asciiTheme="majorBidi" w:eastAsia="Times New Roman" w:hAnsiTheme="majorBidi" w:cstheme="majorBidi"/>
          <w:color w:val="000000" w:themeColor="text1"/>
          <w:sz w:val="28"/>
          <w:szCs w:val="28"/>
        </w:rPr>
      </w:pPr>
      <w:r>
        <w:rPr>
          <w:rFonts w:asciiTheme="majorBidi" w:eastAsia="Times New Roman" w:hAnsiTheme="majorBidi" w:cstheme="majorBidi"/>
          <w:color w:val="000000" w:themeColor="text1"/>
          <w:sz w:val="28"/>
          <w:szCs w:val="28"/>
        </w:rPr>
        <w:t xml:space="preserve">СК07. </w:t>
      </w:r>
      <w:r w:rsidRPr="007E5466">
        <w:rPr>
          <w:rFonts w:asciiTheme="majorBidi" w:eastAsia="Times New Roman" w:hAnsiTheme="majorBidi" w:cstheme="majorBidi"/>
          <w:color w:val="000000" w:themeColor="text1"/>
          <w:sz w:val="28"/>
          <w:szCs w:val="28"/>
        </w:rPr>
        <w:t>Здатність до стимулювання прогресу як в академічному, так і в професійному контекстах, розвитку інноваційного потенціалу харчової науки.</w:t>
      </w:r>
    </w:p>
    <w:p w14:paraId="74D2BCC1" w14:textId="7B69C90F" w:rsidR="0049116F" w:rsidRPr="0049116F" w:rsidRDefault="0049116F" w:rsidP="0049116F">
      <w:pPr>
        <w:tabs>
          <w:tab w:val="left" w:pos="993"/>
        </w:tabs>
        <w:spacing w:after="0" w:line="240" w:lineRule="auto"/>
        <w:ind w:firstLine="426"/>
        <w:jc w:val="both"/>
        <w:rPr>
          <w:rFonts w:ascii="Times New Roman" w:eastAsia="Times New Roman" w:hAnsi="Times New Roman" w:cs="Times New Roman"/>
          <w:bCs/>
          <w:sz w:val="28"/>
          <w:szCs w:val="28"/>
        </w:rPr>
      </w:pPr>
      <w:r>
        <w:rPr>
          <w:rFonts w:asciiTheme="majorBidi" w:eastAsia="Times New Roman" w:hAnsiTheme="majorBidi" w:cstheme="majorBidi"/>
          <w:color w:val="000000" w:themeColor="text1"/>
          <w:sz w:val="28"/>
          <w:szCs w:val="28"/>
        </w:rPr>
        <w:t xml:space="preserve">СК08. </w:t>
      </w:r>
      <w:r w:rsidRPr="006A6F9D">
        <w:rPr>
          <w:rFonts w:asciiTheme="majorBidi" w:hAnsiTheme="majorBidi" w:cstheme="majorBidi"/>
          <w:sz w:val="28"/>
          <w:szCs w:val="28"/>
        </w:rPr>
        <w:t>Здатність забезпечувати публікацію результатів досліджень у міжнародних наукових виданнях, ефективно представляти результати досліджень у міжнародному науковому середовищі та брати участь у міжнародних наукових про</w:t>
      </w:r>
      <w:r>
        <w:rPr>
          <w:rFonts w:asciiTheme="majorBidi" w:hAnsiTheme="majorBidi" w:cstheme="majorBidi"/>
          <w:sz w:val="28"/>
          <w:szCs w:val="28"/>
        </w:rPr>
        <w:t>є</w:t>
      </w:r>
      <w:r w:rsidRPr="006A6F9D">
        <w:rPr>
          <w:rFonts w:asciiTheme="majorBidi" w:hAnsiTheme="majorBidi" w:cstheme="majorBidi"/>
          <w:sz w:val="28"/>
          <w:szCs w:val="28"/>
        </w:rPr>
        <w:t>ктах та грантах</w:t>
      </w:r>
    </w:p>
    <w:p w14:paraId="2C4E58C3" w14:textId="77777777" w:rsidR="00D037BE" w:rsidRDefault="00D037BE" w:rsidP="00D037BE">
      <w:pPr>
        <w:pStyle w:val="af1"/>
        <w:spacing w:before="0" w:beforeAutospacing="0" w:after="0" w:afterAutospacing="0"/>
        <w:rPr>
          <w:sz w:val="28"/>
          <w:szCs w:val="28"/>
          <w:lang w:val="uk-UA"/>
        </w:rPr>
      </w:pPr>
    </w:p>
    <w:p w14:paraId="7B453C43" w14:textId="0851C4F4" w:rsidR="00AC2367" w:rsidRDefault="00AC2367" w:rsidP="00AC236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 вищої освіти або наукова установа у своїх освітньо-наукових програмах мають право:</w:t>
      </w:r>
    </w:p>
    <w:p w14:paraId="2A25D80B" w14:textId="77777777" w:rsidR="00AC2367" w:rsidRDefault="00AC2367" w:rsidP="00E37AED">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визначати додаткові до Стандарту спеціальні компетентності;</w:t>
      </w:r>
    </w:p>
    <w:p w14:paraId="08DDE1A9" w14:textId="77777777" w:rsidR="00AC2367" w:rsidRDefault="00AC2367" w:rsidP="00E37AED">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формулювати узагальнені описи спеціальних компетентностей, що охоплюють відповідний перелік компетентностей Стандарту;</w:t>
      </w:r>
    </w:p>
    <w:p w14:paraId="4326C4B2" w14:textId="77777777" w:rsidR="00AC2367" w:rsidRDefault="00AC2367" w:rsidP="00E37AED">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формулювати інший перелік спеціальних компетентностей, описи яких у сукупності охоплюють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сі вимоги Стандарту.</w:t>
      </w:r>
    </w:p>
    <w:p w14:paraId="4154B243" w14:textId="2F8E2E61" w:rsidR="00AC2367" w:rsidRDefault="00AC2367" w:rsidP="00AC2367">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w:t>
      </w:r>
      <w:proofErr w:type="spellStart"/>
      <w:r>
        <w:rPr>
          <w:rFonts w:ascii="Times New Roman" w:eastAsia="Times New Roman" w:hAnsi="Times New Roman" w:cs="Times New Roman"/>
          <w:color w:val="000000"/>
          <w:sz w:val="28"/>
          <w:szCs w:val="28"/>
        </w:rPr>
        <w:t>проєктуванні</w:t>
      </w:r>
      <w:proofErr w:type="spellEnd"/>
      <w:r>
        <w:rPr>
          <w:rFonts w:ascii="Times New Roman" w:eastAsia="Times New Roman" w:hAnsi="Times New Roman" w:cs="Times New Roman"/>
          <w:color w:val="000000"/>
          <w:sz w:val="28"/>
          <w:szCs w:val="28"/>
        </w:rPr>
        <w:t xml:space="preserve"> і реалізації освітньо-наукової програми заклад вищої освіти або наукова установа мають забезпечити набуття кожним здобувачем </w:t>
      </w:r>
      <w:r>
        <w:rPr>
          <w:rFonts w:ascii="Times New Roman" w:eastAsia="Times New Roman" w:hAnsi="Times New Roman" w:cs="Times New Roman"/>
          <w:color w:val="000000"/>
          <w:sz w:val="28"/>
          <w:szCs w:val="28"/>
        </w:rPr>
        <w:lastRenderedPageBreak/>
        <w:t xml:space="preserve">вищої освіти всіх визначених цим Стандартом компетентностей незалежно від обраної ним індивідуальної освітньої траєкторії, що включає компетентності, забезпечені обов’язковими та вибірковими освітніми компонентами, науковою складовою, результатами попереднього навчання, результатами навчання, що здобуті шляхом неформальної та </w:t>
      </w:r>
      <w:proofErr w:type="spellStart"/>
      <w:r>
        <w:rPr>
          <w:rFonts w:ascii="Times New Roman" w:eastAsia="Times New Roman" w:hAnsi="Times New Roman" w:cs="Times New Roman"/>
          <w:color w:val="000000"/>
          <w:sz w:val="28"/>
          <w:szCs w:val="28"/>
        </w:rPr>
        <w:t>інформальної</w:t>
      </w:r>
      <w:proofErr w:type="spellEnd"/>
      <w:r>
        <w:rPr>
          <w:rFonts w:ascii="Times New Roman" w:eastAsia="Times New Roman" w:hAnsi="Times New Roman" w:cs="Times New Roman"/>
          <w:color w:val="000000"/>
          <w:sz w:val="28"/>
          <w:szCs w:val="28"/>
        </w:rPr>
        <w:t xml:space="preserve"> освіти та/або академічної мобільності.</w:t>
      </w:r>
    </w:p>
    <w:p w14:paraId="53DDB3BD" w14:textId="77777777" w:rsidR="00AC2367" w:rsidRPr="00D037BE" w:rsidRDefault="00AC2367" w:rsidP="00D037BE">
      <w:pPr>
        <w:pStyle w:val="af1"/>
        <w:spacing w:before="0" w:beforeAutospacing="0" w:after="0" w:afterAutospacing="0"/>
        <w:rPr>
          <w:sz w:val="28"/>
          <w:szCs w:val="28"/>
          <w:lang w:val="uk-UA"/>
        </w:rPr>
      </w:pPr>
    </w:p>
    <w:p w14:paraId="0ADEE7BA" w14:textId="5F29F350" w:rsidR="008F0DC6" w:rsidRDefault="008F0DC6" w:rsidP="008F0DC6">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VІІ. </w:t>
      </w:r>
      <w:r w:rsidRPr="00214A14">
        <w:rPr>
          <w:rFonts w:ascii="Times New Roman" w:eastAsia="Times New Roman" w:hAnsi="Times New Roman" w:cs="Times New Roman"/>
          <w:b/>
          <w:sz w:val="28"/>
          <w:szCs w:val="28"/>
        </w:rPr>
        <w:t xml:space="preserve">Перелік </w:t>
      </w:r>
      <w:r>
        <w:rPr>
          <w:rFonts w:ascii="Times New Roman" w:eastAsia="Times New Roman" w:hAnsi="Times New Roman" w:cs="Times New Roman"/>
          <w:b/>
          <w:sz w:val="28"/>
          <w:szCs w:val="28"/>
        </w:rPr>
        <w:t xml:space="preserve">назв </w:t>
      </w:r>
      <w:r w:rsidRPr="00214A14">
        <w:rPr>
          <w:rFonts w:ascii="Times New Roman" w:eastAsia="Times New Roman" w:hAnsi="Times New Roman" w:cs="Times New Roman"/>
          <w:b/>
          <w:sz w:val="28"/>
          <w:szCs w:val="28"/>
        </w:rPr>
        <w:t>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569E78E6" w14:textId="77777777" w:rsidR="00D82E0C" w:rsidRDefault="00D82E0C" w:rsidP="008F0DC6">
      <w:pPr>
        <w:tabs>
          <w:tab w:val="left" w:pos="993"/>
        </w:tabs>
        <w:spacing w:after="0" w:line="240" w:lineRule="auto"/>
        <w:ind w:firstLine="567"/>
        <w:jc w:val="both"/>
        <w:rPr>
          <w:rFonts w:ascii="Times New Roman" w:eastAsia="Times New Roman" w:hAnsi="Times New Roman" w:cs="Times New Roman"/>
          <w:b/>
          <w:sz w:val="28"/>
          <w:szCs w:val="28"/>
        </w:rPr>
      </w:pPr>
    </w:p>
    <w:p w14:paraId="7B5072D2" w14:textId="77777777" w:rsidR="0049116F" w:rsidRDefault="0049116F" w:rsidP="0049116F">
      <w:pPr>
        <w:tabs>
          <w:tab w:val="left" w:pos="993"/>
        </w:tabs>
        <w:spacing w:after="0" w:line="240" w:lineRule="auto"/>
        <w:ind w:firstLine="567"/>
        <w:jc w:val="both"/>
        <w:rPr>
          <w:rFonts w:ascii="Times New Roman" w:eastAsia="Times New Roman" w:hAnsi="Times New Roman" w:cs="Times New Roman"/>
          <w:sz w:val="28"/>
          <w:szCs w:val="28"/>
        </w:rPr>
      </w:pPr>
      <w:bookmarkStart w:id="2" w:name="_heading=h.17dp8vu" w:colFirst="0" w:colLast="0"/>
      <w:bookmarkEnd w:id="2"/>
      <w:r>
        <w:rPr>
          <w:rFonts w:ascii="Times New Roman" w:eastAsia="Times New Roman" w:hAnsi="Times New Roman" w:cs="Times New Roman"/>
          <w:sz w:val="28"/>
          <w:szCs w:val="28"/>
        </w:rPr>
        <w:t>Не регламентується.</w:t>
      </w:r>
    </w:p>
    <w:p w14:paraId="0D1C996C" w14:textId="77777777" w:rsidR="00D82E0C" w:rsidRDefault="00D82E0C" w:rsidP="008F0DC6">
      <w:pPr>
        <w:tabs>
          <w:tab w:val="left" w:pos="993"/>
        </w:tabs>
        <w:spacing w:after="0" w:line="240" w:lineRule="auto"/>
        <w:ind w:firstLine="567"/>
        <w:jc w:val="both"/>
        <w:rPr>
          <w:rFonts w:ascii="Times New Roman" w:eastAsia="Times New Roman" w:hAnsi="Times New Roman" w:cs="Times New Roman"/>
          <w:sz w:val="28"/>
          <w:szCs w:val="28"/>
          <w:lang w:val="ru-RU"/>
        </w:rPr>
      </w:pPr>
    </w:p>
    <w:p w14:paraId="11098D3B" w14:textId="2736FA83" w:rsidR="008F0DC6" w:rsidRDefault="00D82E0C" w:rsidP="008F0DC6">
      <w:pPr>
        <w:tabs>
          <w:tab w:val="left" w:pos="993"/>
        </w:tabs>
        <w:spacing w:after="0" w:line="240" w:lineRule="auto"/>
        <w:ind w:firstLine="567"/>
        <w:jc w:val="both"/>
        <w:rPr>
          <w:rFonts w:ascii="Times New Roman" w:eastAsia="Times New Roman" w:hAnsi="Times New Roman" w:cs="Times New Roman"/>
          <w:b/>
          <w:sz w:val="28"/>
          <w:szCs w:val="28"/>
        </w:rPr>
      </w:pPr>
      <w:bookmarkStart w:id="3" w:name="_heading=h.6uu2ldsk29tm" w:colFirst="0" w:colLast="0"/>
      <w:bookmarkEnd w:id="3"/>
      <w:r>
        <w:rPr>
          <w:rFonts w:ascii="Times New Roman" w:eastAsia="Times New Roman" w:hAnsi="Times New Roman" w:cs="Times New Roman"/>
          <w:b/>
          <w:sz w:val="28"/>
          <w:szCs w:val="28"/>
        </w:rPr>
        <w:t xml:space="preserve">VІІІ. </w:t>
      </w:r>
      <w:r w:rsidR="008F0DC6">
        <w:rPr>
          <w:rFonts w:ascii="Times New Roman" w:eastAsia="Times New Roman" w:hAnsi="Times New Roman" w:cs="Times New Roman"/>
          <w:b/>
          <w:sz w:val="28"/>
          <w:szCs w:val="28"/>
        </w:rPr>
        <w:t>Форма (форми) атестації здобувачів вищої освіти</w:t>
      </w:r>
    </w:p>
    <w:p w14:paraId="367BC82E" w14:textId="77777777" w:rsidR="008F0DC6" w:rsidRDefault="008F0DC6" w:rsidP="008F0DC6">
      <w:pPr>
        <w:spacing w:after="0" w:line="240" w:lineRule="auto"/>
        <w:ind w:firstLine="709"/>
        <w:jc w:val="both"/>
        <w:rPr>
          <w:rFonts w:ascii="Times New Roman" w:eastAsia="Times New Roman" w:hAnsi="Times New Roman" w:cs="Times New Roman"/>
          <w:b/>
          <w:sz w:val="28"/>
          <w:szCs w:val="28"/>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7088"/>
      </w:tblGrid>
      <w:tr w:rsidR="008F0DC6" w14:paraId="4C23A1C1" w14:textId="77777777" w:rsidTr="00E37AED">
        <w:trPr>
          <w:trHeight w:val="151"/>
        </w:trPr>
        <w:tc>
          <w:tcPr>
            <w:tcW w:w="2297" w:type="dxa"/>
          </w:tcPr>
          <w:p w14:paraId="45BB6BF2" w14:textId="77777777" w:rsidR="008F0DC6" w:rsidRDefault="008F0DC6" w:rsidP="002648E2">
            <w:pPr>
              <w:spacing w:after="0" w:line="240" w:lineRule="auto"/>
              <w:ind w:firstLine="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Форма (форми) атестації здобувачів вищої освіти </w:t>
            </w:r>
          </w:p>
        </w:tc>
        <w:tc>
          <w:tcPr>
            <w:tcW w:w="7088" w:type="dxa"/>
          </w:tcPr>
          <w:p w14:paraId="7B92DC8A" w14:textId="02D42CB4" w:rsidR="008F0DC6" w:rsidRDefault="00D82E0C" w:rsidP="00D82E0C">
            <w:pPr>
              <w:tabs>
                <w:tab w:val="left" w:pos="742"/>
              </w:tabs>
              <w:spacing w:after="0" w:line="240" w:lineRule="auto"/>
              <w:jc w:val="both"/>
              <w:rPr>
                <w:rFonts w:ascii="Times New Roman" w:eastAsia="Times New Roman" w:hAnsi="Times New Roman" w:cs="Times New Roman"/>
                <w:sz w:val="28"/>
                <w:szCs w:val="28"/>
              </w:rPr>
            </w:pPr>
            <w:r w:rsidRPr="00D82E0C">
              <w:rPr>
                <w:rFonts w:ascii="Times New Roman" w:eastAsia="Times New Roman" w:hAnsi="Times New Roman" w:cs="Times New Roman"/>
                <w:sz w:val="28"/>
                <w:szCs w:val="28"/>
              </w:rPr>
              <w:t>Атестація здобувачів освітнього ступеня доктора філософії здійснюється у формі публічного захисту дисертації.</w:t>
            </w:r>
          </w:p>
        </w:tc>
      </w:tr>
      <w:tr w:rsidR="008F0DC6" w14:paraId="3753E813" w14:textId="77777777" w:rsidTr="00E37AED">
        <w:trPr>
          <w:trHeight w:val="151"/>
        </w:trPr>
        <w:tc>
          <w:tcPr>
            <w:tcW w:w="2297" w:type="dxa"/>
          </w:tcPr>
          <w:p w14:paraId="0E013A44" w14:textId="77777777" w:rsidR="008F0DC6" w:rsidRDefault="008F0DC6" w:rsidP="002648E2">
            <w:pPr>
              <w:spacing w:after="0" w:line="240" w:lineRule="auto"/>
              <w:ind w:firstLine="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Вимоги до кваліфікаційної роботи </w:t>
            </w:r>
          </w:p>
          <w:p w14:paraId="6024EB50" w14:textId="77777777" w:rsidR="008F0DC6" w:rsidRDefault="008F0DC6" w:rsidP="002648E2">
            <w:pPr>
              <w:spacing w:after="0" w:line="240" w:lineRule="auto"/>
              <w:ind w:firstLine="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 наявності)</w:t>
            </w:r>
          </w:p>
        </w:tc>
        <w:tc>
          <w:tcPr>
            <w:tcW w:w="7088" w:type="dxa"/>
          </w:tcPr>
          <w:p w14:paraId="0EEAD967" w14:textId="2EEAF9B4" w:rsidR="00D82E0C" w:rsidRDefault="00D82E0C" w:rsidP="00D82E0C">
            <w:pPr>
              <w:spacing w:after="0" w:line="240" w:lineRule="auto"/>
              <w:jc w:val="both"/>
              <w:rPr>
                <w:rFonts w:ascii="Times New Roman" w:eastAsia="Times New Roman" w:hAnsi="Times New Roman" w:cs="Times New Roman"/>
                <w:sz w:val="28"/>
                <w:szCs w:val="28"/>
              </w:rPr>
            </w:pPr>
            <w:r w:rsidRPr="00D82E0C">
              <w:rPr>
                <w:rFonts w:ascii="Times New Roman" w:eastAsia="Times New Roman" w:hAnsi="Times New Roman" w:cs="Times New Roman"/>
                <w:sz w:val="28"/>
                <w:szCs w:val="28"/>
              </w:rPr>
              <w:t xml:space="preserve">Дисертація на здобуття ступеня доктора філософії є самостійним розгорнутим дослідженням, що пропонує розв'язання </w:t>
            </w:r>
            <w:r>
              <w:rPr>
                <w:rFonts w:ascii="Times New Roman" w:eastAsia="Times New Roman" w:hAnsi="Times New Roman" w:cs="Times New Roman"/>
                <w:color w:val="000000"/>
                <w:sz w:val="28"/>
                <w:szCs w:val="28"/>
              </w:rPr>
              <w:t xml:space="preserve">комплексної проблеми професійної та/або дослідницько-інноваційної діяльності </w:t>
            </w:r>
            <w:r w:rsidRPr="00D82E0C">
              <w:rPr>
                <w:rFonts w:ascii="Times New Roman" w:eastAsia="Times New Roman" w:hAnsi="Times New Roman" w:cs="Times New Roman"/>
                <w:sz w:val="28"/>
                <w:szCs w:val="28"/>
              </w:rPr>
              <w:t xml:space="preserve">у сфері харчових технологій або на її межі з іншими спеціальностями, що передбачає глибоке переосмислення наявних та створення нових цілісних знань та/або професійної практики. </w:t>
            </w:r>
            <w:r w:rsidR="0049116F">
              <w:rPr>
                <w:rFonts w:ascii="Times New Roman" w:eastAsia="Times New Roman" w:hAnsi="Times New Roman" w:cs="Times New Roman"/>
                <w:sz w:val="28"/>
                <w:szCs w:val="28"/>
              </w:rPr>
              <w:t xml:space="preserve"> </w:t>
            </w:r>
          </w:p>
          <w:p w14:paraId="271593A0" w14:textId="6982774E" w:rsidR="0049116F" w:rsidRDefault="0049116F" w:rsidP="0049116F">
            <w:pPr>
              <w:tabs>
                <w:tab w:val="left" w:pos="742"/>
              </w:tabs>
              <w:spacing w:after="0" w:line="240" w:lineRule="auto"/>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Дисертація не повинна порушувати вимоги щодо академічної доброчесності, визначені Законом України «Про академічну доброчесність».</w:t>
            </w:r>
          </w:p>
          <w:p w14:paraId="01CD1ECC" w14:textId="7B71F9DD" w:rsidR="0049116F" w:rsidRDefault="0049116F" w:rsidP="0049116F">
            <w:pPr>
              <w:tabs>
                <w:tab w:val="left" w:pos="742"/>
              </w:tabs>
              <w:spacing w:after="0" w:line="240" w:lineRule="auto"/>
              <w:ind w:firstLine="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Дисертація має бути оприлюднена на офіційному вебсайті закладу вищої освіти або його підрозділу, наукової установи.</w:t>
            </w:r>
          </w:p>
          <w:p w14:paraId="70603EBE" w14:textId="59D105D6" w:rsidR="0049116F" w:rsidRDefault="0049116F" w:rsidP="00AC2367">
            <w:pPr>
              <w:spacing w:after="0" w:line="240" w:lineRule="auto"/>
              <w:ind w:firstLine="59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Оприлюднення дисертацій, що містять інформацію з обмеженим доступом, слід здійснювати відповідно до вимог законодавства.</w:t>
            </w:r>
            <w:r w:rsidR="00C46F19">
              <w:rPr>
                <w:rFonts w:ascii="Times New Roman" w:eastAsia="Times New Roman" w:hAnsi="Times New Roman" w:cs="Times New Roman"/>
                <w:sz w:val="28"/>
                <w:szCs w:val="28"/>
              </w:rPr>
              <w:t xml:space="preserve"> </w:t>
            </w:r>
          </w:p>
        </w:tc>
      </w:tr>
    </w:tbl>
    <w:p w14:paraId="1325B4FC" w14:textId="77777777" w:rsidR="00861373" w:rsidRDefault="00861373" w:rsidP="008F0DC6">
      <w:pPr>
        <w:tabs>
          <w:tab w:val="left" w:pos="1134"/>
        </w:tabs>
        <w:spacing w:after="0" w:line="240" w:lineRule="auto"/>
        <w:ind w:firstLine="567"/>
        <w:jc w:val="both"/>
        <w:rPr>
          <w:rFonts w:ascii="Times New Roman" w:eastAsia="Times New Roman" w:hAnsi="Times New Roman" w:cs="Times New Roman"/>
          <w:b/>
          <w:sz w:val="28"/>
          <w:szCs w:val="28"/>
        </w:rPr>
      </w:pPr>
    </w:p>
    <w:p w14:paraId="39F954D2" w14:textId="1B6FB31C" w:rsidR="008F0DC6" w:rsidRDefault="00D82E0C" w:rsidP="008F0DC6">
      <w:pPr>
        <w:tabs>
          <w:tab w:val="left" w:pos="1134"/>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ІX.</w:t>
      </w:r>
      <w:r w:rsidR="008F0DC6">
        <w:rPr>
          <w:rFonts w:ascii="Times New Roman" w:eastAsia="Times New Roman" w:hAnsi="Times New Roman" w:cs="Times New Roman"/>
          <w:b/>
          <w:sz w:val="28"/>
          <w:szCs w:val="28"/>
        </w:rPr>
        <w:t xml:space="preserve"> Додаткові вимоги та обмеження (за наявності) для міждисциплінарних освітніх програм </w:t>
      </w:r>
    </w:p>
    <w:p w14:paraId="2D37CDDA" w14:textId="77777777" w:rsidR="008F0DC6" w:rsidRDefault="008F0DC6" w:rsidP="008F0DC6">
      <w:pPr>
        <w:tabs>
          <w:tab w:val="left" w:pos="1134"/>
          <w:tab w:val="left" w:pos="5445"/>
        </w:tabs>
        <w:spacing w:after="0" w:line="240" w:lineRule="auto"/>
        <w:ind w:firstLine="567"/>
        <w:jc w:val="both"/>
        <w:rPr>
          <w:rFonts w:ascii="Times New Roman" w:eastAsia="Times New Roman" w:hAnsi="Times New Roman" w:cs="Times New Roman"/>
          <w:sz w:val="28"/>
          <w:szCs w:val="28"/>
        </w:rPr>
      </w:pPr>
    </w:p>
    <w:p w14:paraId="39BCEB0F" w14:textId="77777777" w:rsidR="00AC2367" w:rsidRPr="00FD1F5C" w:rsidRDefault="00AC2367" w:rsidP="00AC2367">
      <w:pPr>
        <w:tabs>
          <w:tab w:val="left" w:pos="1134"/>
          <w:tab w:val="left" w:pos="5445"/>
        </w:tabs>
        <w:spacing w:after="0" w:line="240" w:lineRule="auto"/>
        <w:ind w:firstLine="567"/>
        <w:jc w:val="both"/>
        <w:rPr>
          <w:rFonts w:ascii="Times New Roman" w:eastAsia="Times New Roman" w:hAnsi="Times New Roman" w:cs="Times New Roman"/>
          <w:color w:val="000000" w:themeColor="text1"/>
          <w:sz w:val="28"/>
          <w:szCs w:val="28"/>
        </w:rPr>
      </w:pPr>
      <w:r w:rsidRPr="00FD1F5C">
        <w:rPr>
          <w:rFonts w:ascii="Times New Roman" w:eastAsia="Times New Roman" w:hAnsi="Times New Roman" w:cs="Times New Roman"/>
          <w:color w:val="000000" w:themeColor="text1"/>
          <w:sz w:val="28"/>
          <w:szCs w:val="28"/>
        </w:rPr>
        <w:t>Додаткових вимог і обмежень немає.</w:t>
      </w:r>
    </w:p>
    <w:p w14:paraId="319EF229" w14:textId="58AFEC55" w:rsidR="00AC2367" w:rsidRDefault="00AC2367" w:rsidP="008F0DC6">
      <w:pPr>
        <w:tabs>
          <w:tab w:val="left" w:pos="1134"/>
          <w:tab w:val="left" w:pos="5445"/>
        </w:tabs>
        <w:spacing w:after="0" w:line="240" w:lineRule="auto"/>
        <w:ind w:firstLine="567"/>
        <w:jc w:val="both"/>
        <w:rPr>
          <w:rFonts w:ascii="Times New Roman" w:eastAsia="Times New Roman" w:hAnsi="Times New Roman" w:cs="Times New Roman"/>
          <w:sz w:val="28"/>
          <w:szCs w:val="28"/>
        </w:rPr>
      </w:pPr>
    </w:p>
    <w:p w14:paraId="700A6094" w14:textId="6A3A2CEA" w:rsidR="00E37AED" w:rsidRDefault="00E37AED" w:rsidP="008F0DC6">
      <w:pPr>
        <w:tabs>
          <w:tab w:val="left" w:pos="1134"/>
          <w:tab w:val="left" w:pos="5445"/>
        </w:tabs>
        <w:spacing w:after="0" w:line="240" w:lineRule="auto"/>
        <w:ind w:firstLine="567"/>
        <w:jc w:val="both"/>
        <w:rPr>
          <w:rFonts w:ascii="Times New Roman" w:eastAsia="Times New Roman" w:hAnsi="Times New Roman" w:cs="Times New Roman"/>
          <w:sz w:val="28"/>
          <w:szCs w:val="28"/>
        </w:rPr>
      </w:pPr>
    </w:p>
    <w:p w14:paraId="54DA0CC2" w14:textId="77777777" w:rsidR="00E37AED" w:rsidRDefault="00E37AED" w:rsidP="008F0DC6">
      <w:pPr>
        <w:tabs>
          <w:tab w:val="left" w:pos="1134"/>
          <w:tab w:val="left" w:pos="5445"/>
        </w:tabs>
        <w:spacing w:after="0" w:line="240" w:lineRule="auto"/>
        <w:ind w:firstLine="567"/>
        <w:jc w:val="both"/>
        <w:rPr>
          <w:rFonts w:ascii="Times New Roman" w:eastAsia="Times New Roman" w:hAnsi="Times New Roman" w:cs="Times New Roman"/>
          <w:sz w:val="28"/>
          <w:szCs w:val="28"/>
        </w:rPr>
      </w:pPr>
    </w:p>
    <w:p w14:paraId="4AC600D2" w14:textId="2F4C8D84" w:rsidR="008F0DC6" w:rsidRDefault="008F0DC6" w:rsidP="008F0DC6">
      <w:pPr>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X. Вимоги законодавства та/або професійних стандартів, необхідні для здобуття відповідних професійних кваліфікацій (за</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наявності)</w:t>
      </w:r>
    </w:p>
    <w:p w14:paraId="291A4637" w14:textId="77777777" w:rsidR="008F0DC6" w:rsidRDefault="008F0DC6" w:rsidP="008F0DC6">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p>
    <w:p w14:paraId="64A7CE27" w14:textId="78E21C39" w:rsidR="008F0DC6" w:rsidRDefault="008F0DC6" w:rsidP="008F0DC6">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r w:rsidRPr="00131D76">
        <w:rPr>
          <w:rFonts w:ascii="Times New Roman" w:eastAsia="Times New Roman" w:hAnsi="Times New Roman" w:cs="Times New Roman"/>
          <w:sz w:val="28"/>
          <w:szCs w:val="28"/>
        </w:rPr>
        <w:t>Вимоги законодавства та/або професійних стандартів відсутні.</w:t>
      </w:r>
    </w:p>
    <w:p w14:paraId="149C9ECA" w14:textId="77777777" w:rsidR="008F0DC6" w:rsidRDefault="008F0DC6" w:rsidP="008F0DC6">
      <w:pPr>
        <w:tabs>
          <w:tab w:val="left" w:pos="1134"/>
        </w:tabs>
        <w:spacing w:after="0" w:line="240" w:lineRule="auto"/>
        <w:ind w:firstLine="567"/>
        <w:jc w:val="both"/>
        <w:rPr>
          <w:rFonts w:ascii="Times New Roman" w:eastAsia="Times New Roman" w:hAnsi="Times New Roman" w:cs="Times New Roman"/>
          <w:b/>
          <w:sz w:val="28"/>
          <w:szCs w:val="28"/>
        </w:rPr>
      </w:pPr>
    </w:p>
    <w:p w14:paraId="5C735168" w14:textId="54FF562A" w:rsidR="008F0DC6" w:rsidRDefault="008F0DC6" w:rsidP="008F0DC6">
      <w:pPr>
        <w:tabs>
          <w:tab w:val="left" w:pos="1134"/>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XII. Перелік нормативних документів, на яких базується Стандарт вищої освіти </w:t>
      </w:r>
    </w:p>
    <w:p w14:paraId="68CB2961" w14:textId="77777777" w:rsidR="00D82E0C" w:rsidRDefault="00D82E0C" w:rsidP="00D82E0C">
      <w:pPr>
        <w:tabs>
          <w:tab w:val="left" w:pos="1134"/>
        </w:tabs>
        <w:spacing w:after="0" w:line="240" w:lineRule="auto"/>
        <w:ind w:firstLine="567"/>
        <w:jc w:val="both"/>
        <w:rPr>
          <w:rFonts w:ascii="Times New Roman" w:eastAsia="Times New Roman" w:hAnsi="Times New Roman" w:cs="Times New Roman"/>
          <w:sz w:val="28"/>
          <w:szCs w:val="28"/>
        </w:rPr>
      </w:pPr>
    </w:p>
    <w:p w14:paraId="2AFA5F7D" w14:textId="77777777" w:rsidR="00AC2367" w:rsidRPr="00AC2367" w:rsidRDefault="00AC2367" w:rsidP="00AC2367">
      <w:pPr>
        <w:tabs>
          <w:tab w:val="left" w:pos="1134"/>
        </w:tabs>
        <w:spacing w:after="0" w:line="240" w:lineRule="auto"/>
        <w:ind w:firstLine="567"/>
        <w:jc w:val="both"/>
        <w:rPr>
          <w:rFonts w:ascii="Times New Roman" w:eastAsia="Times New Roman" w:hAnsi="Times New Roman" w:cs="Times New Roman"/>
          <w:b/>
          <w:bCs/>
          <w:sz w:val="28"/>
          <w:szCs w:val="28"/>
        </w:rPr>
      </w:pPr>
      <w:r w:rsidRPr="00AC2367">
        <w:rPr>
          <w:rFonts w:ascii="Times New Roman" w:eastAsia="Times New Roman" w:hAnsi="Times New Roman" w:cs="Times New Roman"/>
          <w:b/>
          <w:bCs/>
          <w:sz w:val="28"/>
          <w:szCs w:val="28"/>
        </w:rPr>
        <w:t>Нормативні документи</w:t>
      </w:r>
    </w:p>
    <w:p w14:paraId="622DFD59" w14:textId="77777777" w:rsidR="00AC2367" w:rsidRDefault="00AC2367" w:rsidP="00AC2367">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вищу освіту: Закон України. URL: </w:t>
      </w:r>
      <w:hyperlink r:id="rId9" w:history="1">
        <w:r w:rsidRPr="00B61598">
          <w:rPr>
            <w:rStyle w:val="af0"/>
            <w:rFonts w:ascii="Times New Roman" w:hAnsi="Times New Roman" w:cs="Times New Roman"/>
            <w:sz w:val="28"/>
            <w:szCs w:val="28"/>
          </w:rPr>
          <w:t>http://zakon4.rada.gov.ua/laws/show/1556-18</w:t>
        </w:r>
      </w:hyperlink>
      <w:r>
        <w:rPr>
          <w:rFonts w:ascii="Times New Roman" w:eastAsia="Times New Roman" w:hAnsi="Times New Roman" w:cs="Times New Roman"/>
          <w:sz w:val="28"/>
          <w:szCs w:val="28"/>
        </w:rPr>
        <w:t>.</w:t>
      </w:r>
    </w:p>
    <w:p w14:paraId="195D2F5A" w14:textId="77777777" w:rsidR="00AC2367" w:rsidRDefault="00AC2367" w:rsidP="00AC2367">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освіту: Закон України. URL: </w:t>
      </w:r>
      <w:hyperlink r:id="rId10">
        <w:r>
          <w:rPr>
            <w:rFonts w:ascii="Times New Roman" w:eastAsia="Times New Roman" w:hAnsi="Times New Roman" w:cs="Times New Roman"/>
            <w:color w:val="1155CC"/>
            <w:sz w:val="28"/>
            <w:szCs w:val="28"/>
            <w:u w:val="single"/>
          </w:rPr>
          <w:t>http://zakon5.rada.gov.ua/laws/show/2145-19</w:t>
        </w:r>
      </w:hyperlink>
      <w:r>
        <w:rPr>
          <w:rFonts w:ascii="Times New Roman" w:eastAsia="Times New Roman" w:hAnsi="Times New Roman" w:cs="Times New Roman"/>
          <w:sz w:val="28"/>
          <w:szCs w:val="28"/>
        </w:rPr>
        <w:t>.</w:t>
      </w:r>
    </w:p>
    <w:p w14:paraId="26EE5861" w14:textId="77777777" w:rsidR="00AC2367" w:rsidRDefault="00AC2367" w:rsidP="00AC2367">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Указ Президента України «Про Цілі сталого розвитку України на період до 2030 року». URL: </w:t>
      </w:r>
      <w:hyperlink r:id="rId11" w:anchor="Text" w:history="1">
        <w:r w:rsidRPr="00B61598">
          <w:rPr>
            <w:rStyle w:val="af0"/>
            <w:rFonts w:ascii="Times New Roman" w:hAnsi="Times New Roman" w:cs="Times New Roman"/>
            <w:sz w:val="28"/>
            <w:szCs w:val="28"/>
          </w:rPr>
          <w:t>https://zakon.rada.gov.ua/laws/show/722/2019#Text</w:t>
        </w:r>
      </w:hyperlink>
      <w:r>
        <w:rPr>
          <w:rFonts w:ascii="Times New Roman" w:eastAsia="Times New Roman" w:hAnsi="Times New Roman" w:cs="Times New Roman"/>
          <w:sz w:val="28"/>
          <w:szCs w:val="28"/>
        </w:rPr>
        <w:t xml:space="preserve">. </w:t>
      </w:r>
    </w:p>
    <w:p w14:paraId="20C13C0F" w14:textId="77777777" w:rsidR="00AC2367" w:rsidRDefault="00AC2367" w:rsidP="00AC2367">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Національна рамка кваліфікацій. Затверджено Постановою Кабінету Міністрів України від 23 листопада 2011 р. №1341 (зі змінами) URL: </w:t>
      </w:r>
      <w:hyperlink r:id="rId12">
        <w:r>
          <w:rPr>
            <w:rFonts w:ascii="Times New Roman" w:eastAsia="Times New Roman" w:hAnsi="Times New Roman" w:cs="Times New Roman"/>
            <w:color w:val="1155CC"/>
            <w:sz w:val="28"/>
            <w:szCs w:val="28"/>
            <w:u w:val="single"/>
          </w:rPr>
          <w:t>http://zakon4.rada.gov.ua/laws/show/1341-2011-п</w:t>
        </w:r>
      </w:hyperlink>
      <w:r>
        <w:rPr>
          <w:rFonts w:ascii="Times New Roman" w:eastAsia="Times New Roman" w:hAnsi="Times New Roman" w:cs="Times New Roman"/>
          <w:sz w:val="28"/>
          <w:szCs w:val="28"/>
        </w:rPr>
        <w:t>.</w:t>
      </w:r>
    </w:p>
    <w:p w14:paraId="3029D57B" w14:textId="77777777" w:rsidR="00AC2367" w:rsidRDefault="00AC2367" w:rsidP="00AC2367">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 </w:t>
      </w:r>
      <w:hyperlink r:id="rId13">
        <w:r>
          <w:rPr>
            <w:rFonts w:ascii="Times New Roman" w:eastAsia="Times New Roman" w:hAnsi="Times New Roman" w:cs="Times New Roman"/>
            <w:color w:val="1155CC"/>
            <w:sz w:val="28"/>
            <w:szCs w:val="28"/>
            <w:u w:val="single"/>
          </w:rPr>
          <w:t>http://zakon4.rada.gov.ua/laws/show/266-2015-п</w:t>
        </w:r>
      </w:hyperlink>
      <w:r>
        <w:rPr>
          <w:rFonts w:ascii="Times New Roman" w:eastAsia="Times New Roman" w:hAnsi="Times New Roman" w:cs="Times New Roman"/>
          <w:color w:val="1155CC"/>
          <w:sz w:val="28"/>
          <w:szCs w:val="28"/>
          <w:u w:val="single"/>
        </w:rPr>
        <w:t>.</w:t>
      </w:r>
    </w:p>
    <w:p w14:paraId="4FEF94D7" w14:textId="77777777" w:rsidR="00AC2367" w:rsidRDefault="00AC2367" w:rsidP="00AC2367">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підготовки здобувачів вищої освіти ступеня доктора філософії та доктора наук у вищих навчальних закладах (наукових установах). Затверджено Постановою КМУ від 23 березня 2016 р. № 261 (зі змінами). </w:t>
      </w:r>
      <w:hyperlink r:id="rId14">
        <w:r>
          <w:rPr>
            <w:rFonts w:ascii="Times New Roman" w:eastAsia="Times New Roman" w:hAnsi="Times New Roman" w:cs="Times New Roman"/>
            <w:color w:val="1155CC"/>
            <w:sz w:val="28"/>
            <w:szCs w:val="28"/>
            <w:u w:val="single"/>
          </w:rPr>
          <w:t>https://zakon.rada.gov.ua/laws/show/261-2016</w:t>
        </w:r>
      </w:hyperlink>
      <w:r>
        <w:rPr>
          <w:rFonts w:ascii="Times New Roman" w:eastAsia="Times New Roman" w:hAnsi="Times New Roman" w:cs="Times New Roman"/>
          <w:color w:val="1155CC"/>
          <w:sz w:val="28"/>
          <w:szCs w:val="28"/>
          <w:u w:val="single"/>
        </w:rPr>
        <w:t>.</w:t>
      </w:r>
    </w:p>
    <w:p w14:paraId="352DEF0C" w14:textId="77777777" w:rsidR="00AC2367" w:rsidRDefault="00AC2367" w:rsidP="00AC2367">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затверджений Постановою КМУ від 12 січня 2022 р. № 44 (зі змінами). </w:t>
      </w:r>
      <w:hyperlink r:id="rId15" w:history="1">
        <w:r w:rsidRPr="00B61598">
          <w:rPr>
            <w:rStyle w:val="af0"/>
            <w:rFonts w:ascii="Times New Roman" w:hAnsi="Times New Roman" w:cs="Times New Roman"/>
            <w:sz w:val="28"/>
            <w:szCs w:val="28"/>
          </w:rPr>
          <w:t>https://zakon.rada.gov.ua/laws/show/44-2022</w:t>
        </w:r>
      </w:hyperlink>
      <w:r>
        <w:rPr>
          <w:rFonts w:ascii="Times New Roman" w:eastAsia="Times New Roman" w:hAnsi="Times New Roman" w:cs="Times New Roman"/>
          <w:sz w:val="28"/>
          <w:szCs w:val="28"/>
        </w:rPr>
        <w:t xml:space="preserve">. </w:t>
      </w:r>
    </w:p>
    <w:p w14:paraId="3E386B43" w14:textId="77777777" w:rsidR="00AC2367" w:rsidRDefault="00AC2367" w:rsidP="00AC2367">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Вимоги до міждисциплінарних освітніх (наукових) програм. Затверджено Наказом Міністерства освіти і науки України від 01.02.2021 р. № 128. URL: </w:t>
      </w:r>
      <w:hyperlink r:id="rId16" w:anchor="Text">
        <w:r>
          <w:rPr>
            <w:rFonts w:ascii="Times New Roman" w:eastAsia="Times New Roman" w:hAnsi="Times New Roman" w:cs="Times New Roman"/>
            <w:color w:val="1155CC"/>
            <w:sz w:val="28"/>
            <w:szCs w:val="28"/>
            <w:u w:val="single"/>
          </w:rPr>
          <w:t>https://zakon.rada.gov.ua/laws/show/z0454-21#Text</w:t>
        </w:r>
      </w:hyperlink>
      <w:r>
        <w:rPr>
          <w:rFonts w:ascii="Times New Roman" w:eastAsia="Times New Roman" w:hAnsi="Times New Roman" w:cs="Times New Roman"/>
          <w:color w:val="1155CC"/>
          <w:sz w:val="28"/>
          <w:szCs w:val="28"/>
          <w:u w:val="single"/>
        </w:rPr>
        <w:t xml:space="preserve">. </w:t>
      </w:r>
    </w:p>
    <w:p w14:paraId="1577C342" w14:textId="77777777" w:rsidR="00AC2367" w:rsidRDefault="00AC2367" w:rsidP="00AC2367">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Національний класифікатор України: Класифікатор професій ДК 003:2010 (із змінами). URL: </w:t>
      </w:r>
      <w:hyperlink r:id="rId17" w:history="1">
        <w:r w:rsidRPr="00B61598">
          <w:rPr>
            <w:rStyle w:val="af0"/>
            <w:rFonts w:ascii="Times New Roman" w:hAnsi="Times New Roman" w:cs="Times New Roman"/>
            <w:sz w:val="28"/>
            <w:szCs w:val="28"/>
          </w:rPr>
          <w:t>https://zakon.rada.gov.ua/rada/show/va327609-10</w:t>
        </w:r>
      </w:hyperlink>
      <w:r>
        <w:rPr>
          <w:rFonts w:ascii="Times New Roman" w:eastAsia="Times New Roman" w:hAnsi="Times New Roman" w:cs="Times New Roman"/>
          <w:sz w:val="28"/>
          <w:szCs w:val="28"/>
        </w:rPr>
        <w:t xml:space="preserve">. </w:t>
      </w:r>
    </w:p>
    <w:p w14:paraId="2E8A6D41" w14:textId="77777777" w:rsidR="00AC2367" w:rsidRDefault="00AC2367" w:rsidP="00AC2367">
      <w:pPr>
        <w:tabs>
          <w:tab w:val="left" w:pos="1134"/>
        </w:tabs>
        <w:spacing w:after="0" w:line="240" w:lineRule="auto"/>
        <w:ind w:firstLine="567"/>
        <w:jc w:val="both"/>
        <w:rPr>
          <w:rFonts w:ascii="Times New Roman" w:eastAsia="Times New Roman" w:hAnsi="Times New Roman" w:cs="Times New Roman"/>
          <w:sz w:val="28"/>
          <w:szCs w:val="28"/>
        </w:rPr>
      </w:pPr>
    </w:p>
    <w:p w14:paraId="0F8E2BE3" w14:textId="77777777" w:rsidR="00AC2367" w:rsidRPr="007B2E34" w:rsidRDefault="00AC2367" w:rsidP="00AC2367">
      <w:pPr>
        <w:tabs>
          <w:tab w:val="left" w:pos="1134"/>
        </w:tabs>
        <w:spacing w:after="0" w:line="240" w:lineRule="auto"/>
        <w:ind w:firstLine="567"/>
        <w:jc w:val="both"/>
        <w:rPr>
          <w:rFonts w:ascii="Times New Roman" w:eastAsia="Times New Roman" w:hAnsi="Times New Roman" w:cs="Times New Roman"/>
          <w:b/>
          <w:sz w:val="28"/>
          <w:szCs w:val="28"/>
        </w:rPr>
      </w:pPr>
      <w:r w:rsidRPr="007B2E34">
        <w:rPr>
          <w:rFonts w:ascii="Times New Roman" w:eastAsia="Times New Roman" w:hAnsi="Times New Roman" w:cs="Times New Roman"/>
          <w:b/>
          <w:sz w:val="28"/>
          <w:szCs w:val="28"/>
        </w:rPr>
        <w:t>Інші джерела</w:t>
      </w:r>
    </w:p>
    <w:p w14:paraId="5C364BB3"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International</w:t>
      </w:r>
      <w:proofErr w:type="spellEnd"/>
      <w:r>
        <w:rPr>
          <w:rFonts w:ascii="Times New Roman" w:eastAsia="Times New Roman" w:hAnsi="Times New Roman" w:cs="Times New Roman"/>
          <w:sz w:val="28"/>
          <w:szCs w:val="28"/>
        </w:rPr>
        <w:t xml:space="preserve"> Standard </w:t>
      </w:r>
      <w:proofErr w:type="spellStart"/>
      <w:r>
        <w:rPr>
          <w:rFonts w:ascii="Times New Roman" w:eastAsia="Times New Roman" w:hAnsi="Times New Roman" w:cs="Times New Roman"/>
          <w:sz w:val="28"/>
          <w:szCs w:val="28"/>
        </w:rPr>
        <w:t>Classification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(ISCED 2011): </w:t>
      </w:r>
      <w:hyperlink r:id="rId18" w:anchor=":~:text=ISCED%20was%20developed%20by%20UNESCO,facilitating%20national%20and%20international%20comparisons" w:history="1">
        <w:r w:rsidRPr="00B61598">
          <w:rPr>
            <w:rStyle w:val="af0"/>
            <w:rFonts w:ascii="Times New Roman" w:hAnsi="Times New Roman" w:cs="Times New Roman"/>
            <w:sz w:val="28"/>
            <w:szCs w:val="28"/>
          </w:rPr>
          <w:t>https://www.datenportal.bmbf.de/portal/en/G294.html#:~:text=ISCED%20was%20developed%20by%20UNESCO,facilitating%20national%20and%20international%20comparisons</w:t>
        </w:r>
      </w:hyperlink>
      <w:r>
        <w:rPr>
          <w:rFonts w:ascii="Times New Roman" w:eastAsia="Times New Roman" w:hAnsi="Times New Roman" w:cs="Times New Roman"/>
          <w:sz w:val="28"/>
          <w:szCs w:val="28"/>
        </w:rPr>
        <w:t xml:space="preserve">. </w:t>
      </w:r>
    </w:p>
    <w:p w14:paraId="2A0300A0"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ISCED </w:t>
      </w:r>
      <w:proofErr w:type="spellStart"/>
      <w:r>
        <w:rPr>
          <w:rFonts w:ascii="Times New Roman" w:eastAsia="Times New Roman" w:hAnsi="Times New Roman" w:cs="Times New Roman"/>
          <w:sz w:val="28"/>
          <w:szCs w:val="28"/>
        </w:rPr>
        <w:t>Fields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2013 (ISCED-F 2013): chrome-extension://efaidnbmnnnibpcajpcglclefindmkaj/http://uis.unesco.org/sites/default/files/documents/isced-fields-of-education-and-training-2013-en.pdf.  </w:t>
      </w:r>
    </w:p>
    <w:p w14:paraId="503BB17F"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International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standard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classification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Fields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2013 (ISCED-F 2013) – </w:t>
      </w:r>
      <w:proofErr w:type="spellStart"/>
      <w:r>
        <w:rPr>
          <w:rFonts w:ascii="Times New Roman" w:eastAsia="Times New Roman" w:hAnsi="Times New Roman" w:cs="Times New Roman"/>
          <w:sz w:val="28"/>
          <w:szCs w:val="28"/>
        </w:rPr>
        <w:t>Detailed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field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descriptions</w:t>
      </w:r>
      <w:proofErr w:type="spellEnd"/>
      <w:r>
        <w:rPr>
          <w:rFonts w:ascii="Times New Roman" w:eastAsia="Times New Roman" w:hAnsi="Times New Roman" w:cs="Times New Roman"/>
          <w:sz w:val="28"/>
          <w:szCs w:val="28"/>
        </w:rPr>
        <w:t xml:space="preserve">. URL: </w:t>
      </w:r>
      <w:hyperlink r:id="rId19">
        <w:r>
          <w:rPr>
            <w:rFonts w:ascii="Times New Roman" w:eastAsia="Times New Roman" w:hAnsi="Times New Roman" w:cs="Times New Roman"/>
            <w:color w:val="1155CC"/>
            <w:sz w:val="28"/>
            <w:szCs w:val="28"/>
            <w:u w:val="single"/>
          </w:rPr>
          <w:t>https://uis.unesco.org/sites/default/files/documents/international-standard-classification-of-education-fields-of-education-and-training-2013-detailed-field-descriptions-2015-en.pdf</w:t>
        </w:r>
      </w:hyperlink>
      <w:r>
        <w:rPr>
          <w:rFonts w:ascii="Times New Roman" w:eastAsia="Times New Roman" w:hAnsi="Times New Roman" w:cs="Times New Roman"/>
          <w:color w:val="1155CC"/>
          <w:sz w:val="28"/>
          <w:szCs w:val="28"/>
          <w:u w:val="single"/>
        </w:rPr>
        <w:t>.</w:t>
      </w:r>
    </w:p>
    <w:p w14:paraId="1D1537E5"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Council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Recommendation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22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2018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competences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lifelong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Text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EEA </w:t>
      </w:r>
      <w:proofErr w:type="spellStart"/>
      <w:r>
        <w:rPr>
          <w:rFonts w:ascii="Times New Roman" w:eastAsia="Times New Roman" w:hAnsi="Times New Roman" w:cs="Times New Roman"/>
          <w:sz w:val="28"/>
          <w:szCs w:val="28"/>
        </w:rPr>
        <w:t>relevance</w:t>
      </w:r>
      <w:proofErr w:type="spellEnd"/>
      <w:r>
        <w:rPr>
          <w:rFonts w:ascii="Times New Roman" w:eastAsia="Times New Roman" w:hAnsi="Times New Roman" w:cs="Times New Roman"/>
          <w:sz w:val="28"/>
          <w:szCs w:val="28"/>
        </w:rPr>
        <w:t>.). URL:  https://eur-lex.europa.eu/legal-content/EN/TXT/?uri=uriserv:OJ.C_.2018.189.01.0001.01.ENG&amp;toc=OJ:C:2018:189:TOC.</w:t>
      </w:r>
    </w:p>
    <w:p w14:paraId="520E0F1A"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Qualifications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Supporting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CrossBorder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Mobility</w:t>
      </w:r>
      <w:proofErr w:type="spellEnd"/>
      <w:r>
        <w:rPr>
          <w:rFonts w:ascii="Times New Roman" w:eastAsia="Times New Roman" w:hAnsi="Times New Roman" w:cs="Times New Roman"/>
          <w:sz w:val="28"/>
          <w:szCs w:val="28"/>
        </w:rPr>
        <w:t>. URL: http://www.ehea.info/Upload/TPG_A_QF_RO_MK_1_EQF_Brochure.pdf.</w:t>
      </w:r>
    </w:p>
    <w:p w14:paraId="00663A28"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QF-EHEA – </w:t>
      </w:r>
      <w:proofErr w:type="spellStart"/>
      <w:r>
        <w:rPr>
          <w:rFonts w:ascii="Times New Roman" w:eastAsia="Times New Roman" w:hAnsi="Times New Roman" w:cs="Times New Roman"/>
          <w:sz w:val="28"/>
          <w:szCs w:val="28"/>
        </w:rPr>
        <w:t>Qualification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Area</w:t>
      </w:r>
      <w:proofErr w:type="spellEnd"/>
      <w:r>
        <w:rPr>
          <w:rFonts w:ascii="Times New Roman" w:eastAsia="Times New Roman" w:hAnsi="Times New Roman" w:cs="Times New Roman"/>
          <w:sz w:val="28"/>
          <w:szCs w:val="28"/>
        </w:rPr>
        <w:t>.</w:t>
      </w:r>
    </w:p>
    <w:p w14:paraId="6CD1BE9C"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Стандарти та рекомендації щодо забезпечення якості в Європейському просторі вищої освіти (ESG). URL: </w:t>
      </w:r>
      <w:hyperlink r:id="rId20" w:history="1">
        <w:r w:rsidRPr="00B61598">
          <w:rPr>
            <w:rStyle w:val="af0"/>
            <w:rFonts w:ascii="Times New Roman" w:hAnsi="Times New Roman" w:cs="Times New Roman"/>
            <w:sz w:val="28"/>
            <w:szCs w:val="28"/>
          </w:rPr>
          <w:t>https://ihed.org.ua/wp-content/uploads/2018/10/04_2016_ESG_2015.pdf</w:t>
        </w:r>
      </w:hyperlink>
      <w:r>
        <w:rPr>
          <w:rFonts w:ascii="Times New Roman" w:eastAsia="Times New Roman" w:hAnsi="Times New Roman" w:cs="Times New Roman"/>
          <w:sz w:val="28"/>
          <w:szCs w:val="28"/>
        </w:rPr>
        <w:t>.</w:t>
      </w:r>
    </w:p>
    <w:p w14:paraId="458A5BB6"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World</w:t>
      </w:r>
      <w:proofErr w:type="spellEnd"/>
      <w:r>
        <w:rPr>
          <w:rFonts w:ascii="Times New Roman" w:eastAsia="Times New Roman" w:hAnsi="Times New Roman" w:cs="Times New Roman"/>
          <w:sz w:val="28"/>
          <w:szCs w:val="28"/>
        </w:rPr>
        <w:t xml:space="preserve"> 8 - </w:t>
      </w:r>
      <w:proofErr w:type="spellStart"/>
      <w:r>
        <w:rPr>
          <w:rFonts w:ascii="Times New Roman" w:eastAsia="Times New Roman" w:hAnsi="Times New Roman" w:cs="Times New Roman"/>
          <w:sz w:val="28"/>
          <w:szCs w:val="28"/>
        </w:rPr>
        <w:t>Special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issue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Visions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towards</w:t>
      </w:r>
      <w:proofErr w:type="spellEnd"/>
      <w:r>
        <w:rPr>
          <w:rFonts w:ascii="Times New Roman" w:eastAsia="Times New Roman" w:hAnsi="Times New Roman" w:cs="Times New Roman"/>
          <w:sz w:val="28"/>
          <w:szCs w:val="28"/>
        </w:rPr>
        <w:t xml:space="preserve"> 2030. </w:t>
      </w:r>
      <w:proofErr w:type="spellStart"/>
      <w:r>
        <w:rPr>
          <w:rFonts w:ascii="Times New Roman" w:eastAsia="Times New Roman" w:hAnsi="Times New Roman" w:cs="Times New Roman"/>
          <w:sz w:val="28"/>
          <w:szCs w:val="28"/>
        </w:rPr>
        <w:t>Barcelona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GUNi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2022. URL: </w:t>
      </w:r>
      <w:hyperlink r:id="rId21" w:history="1">
        <w:r w:rsidRPr="00B61598">
          <w:rPr>
            <w:rStyle w:val="af0"/>
            <w:rFonts w:ascii="Times New Roman" w:hAnsi="Times New Roman" w:cs="Times New Roman"/>
            <w:sz w:val="28"/>
            <w:szCs w:val="28"/>
          </w:rPr>
          <w:t>https://www.guninetwork.org/files/guni_heiw_8_complete_-_new_visions_for_higher_education_towards_2030_1.pdf</w:t>
        </w:r>
      </w:hyperlink>
      <w:r>
        <w:rPr>
          <w:rFonts w:ascii="Times New Roman" w:eastAsia="Times New Roman" w:hAnsi="Times New Roman" w:cs="Times New Roman"/>
          <w:sz w:val="28"/>
          <w:szCs w:val="28"/>
        </w:rPr>
        <w:t xml:space="preserve">.  </w:t>
      </w:r>
    </w:p>
    <w:p w14:paraId="67ED32B3" w14:textId="50AC9DD1"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ЦСР У ДІЇ. URL: </w:t>
      </w:r>
      <w:hyperlink r:id="rId22">
        <w:r>
          <w:rPr>
            <w:rFonts w:ascii="Times New Roman" w:eastAsia="Times New Roman" w:hAnsi="Times New Roman" w:cs="Times New Roman"/>
            <w:color w:val="1155CC"/>
            <w:sz w:val="28"/>
            <w:szCs w:val="28"/>
            <w:u w:val="single"/>
          </w:rPr>
          <w:t>https://www.undp.org/uk/ukraine/tsili-staloho-rozvytku</w:t>
        </w:r>
      </w:hyperlink>
      <w:r w:rsidR="00E37AED">
        <w:rPr>
          <w:rFonts w:ascii="Times New Roman" w:eastAsia="Times New Roman" w:hAnsi="Times New Roman" w:cs="Times New Roman"/>
          <w:color w:val="1155CC"/>
          <w:sz w:val="28"/>
          <w:szCs w:val="28"/>
          <w:u w:val="single"/>
        </w:rPr>
        <w:t>.</w:t>
      </w:r>
    </w:p>
    <w:p w14:paraId="11BEF836" w14:textId="3E97AABB"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Рамка цифрової компетентності громадян України. URL: https://osvita.diia.gov.ua/uploads/1/7451-ramka_cifrovoi_kompetentnosti.pdf</w:t>
      </w:r>
      <w:r w:rsidR="00E37AED">
        <w:rPr>
          <w:rFonts w:ascii="Times New Roman" w:eastAsia="Times New Roman" w:hAnsi="Times New Roman" w:cs="Times New Roman"/>
          <w:sz w:val="28"/>
          <w:szCs w:val="28"/>
        </w:rPr>
        <w:t>.</w:t>
      </w:r>
    </w:p>
    <w:p w14:paraId="6644FAC5"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Рамка компетентностей для культури демократії. URL: </w:t>
      </w:r>
      <w:hyperlink r:id="rId23" w:history="1">
        <w:r w:rsidRPr="00B61598">
          <w:rPr>
            <w:rStyle w:val="af0"/>
            <w:rFonts w:ascii="Times New Roman" w:hAnsi="Times New Roman" w:cs="Times New Roman"/>
            <w:sz w:val="28"/>
            <w:szCs w:val="28"/>
          </w:rPr>
          <w:t>https://rm.coe.int/rf-cdc-vol-2-/168097ec96</w:t>
        </w:r>
      </w:hyperlink>
      <w:r>
        <w:rPr>
          <w:rFonts w:ascii="Times New Roman" w:eastAsia="Times New Roman" w:hAnsi="Times New Roman" w:cs="Times New Roman"/>
          <w:sz w:val="28"/>
          <w:szCs w:val="28"/>
        </w:rPr>
        <w:t xml:space="preserve">. </w:t>
      </w:r>
    </w:p>
    <w:p w14:paraId="7F553885"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TUNING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Structures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 xml:space="preserve"> (Проєкт Європейської Комісії </w:t>
      </w:r>
      <w:r w:rsidRPr="00822E0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Налаштування освітніх систем в Європі» (для ознайомлення з прикладами стандартів та вимог до компетентностей для різних предметних областей) </w:t>
      </w:r>
      <w:hyperlink r:id="rId24" w:history="1">
        <w:r w:rsidRPr="00B61598">
          <w:rPr>
            <w:rStyle w:val="af0"/>
            <w:rFonts w:ascii="Times New Roman" w:hAnsi="Times New Roman" w:cs="Times New Roman"/>
            <w:sz w:val="28"/>
            <w:szCs w:val="28"/>
          </w:rPr>
          <w:t>http://www.ehea.info/cid101886/tuning-educational-structures-europe.html</w:t>
        </w:r>
      </w:hyperlink>
      <w:r>
        <w:rPr>
          <w:rFonts w:ascii="Times New Roman" w:eastAsia="Times New Roman" w:hAnsi="Times New Roman" w:cs="Times New Roman"/>
          <w:sz w:val="28"/>
          <w:szCs w:val="28"/>
        </w:rPr>
        <w:t>.</w:t>
      </w:r>
    </w:p>
    <w:p w14:paraId="0366482C" w14:textId="71F91DB0"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Національний освітній глосарій: вища освіта (4-е вид., перероб. і </w:t>
      </w:r>
      <w:proofErr w:type="spellStart"/>
      <w:r>
        <w:rPr>
          <w:rFonts w:ascii="Times New Roman" w:eastAsia="Times New Roman" w:hAnsi="Times New Roman" w:cs="Times New Roman"/>
          <w:sz w:val="28"/>
          <w:szCs w:val="28"/>
        </w:rPr>
        <w:t>доп</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Авт</w:t>
      </w:r>
      <w:proofErr w:type="spellEnd"/>
      <w:r>
        <w:rPr>
          <w:rFonts w:ascii="Times New Roman" w:eastAsia="Times New Roman" w:hAnsi="Times New Roman" w:cs="Times New Roman"/>
          <w:sz w:val="28"/>
          <w:szCs w:val="28"/>
        </w:rPr>
        <w:t xml:space="preserve">.-уклад.: В.Є. Бахрушин, М.І. Винницький, В.М. Захарченко, І.О. Золотарьова, С.А. </w:t>
      </w:r>
      <w:proofErr w:type="spellStart"/>
      <w:r>
        <w:rPr>
          <w:rFonts w:ascii="Times New Roman" w:eastAsia="Times New Roman" w:hAnsi="Times New Roman" w:cs="Times New Roman"/>
          <w:sz w:val="28"/>
          <w:szCs w:val="28"/>
        </w:rPr>
        <w:t>Калашнікова</w:t>
      </w:r>
      <w:proofErr w:type="spellEnd"/>
      <w:r>
        <w:rPr>
          <w:rFonts w:ascii="Times New Roman" w:eastAsia="Times New Roman" w:hAnsi="Times New Roman" w:cs="Times New Roman"/>
          <w:sz w:val="28"/>
          <w:szCs w:val="28"/>
        </w:rPr>
        <w:t xml:space="preserve">, В.І. Луговий, М.Р. </w:t>
      </w:r>
      <w:proofErr w:type="spellStart"/>
      <w:r>
        <w:rPr>
          <w:rFonts w:ascii="Times New Roman" w:eastAsia="Times New Roman" w:hAnsi="Times New Roman" w:cs="Times New Roman"/>
          <w:sz w:val="28"/>
          <w:szCs w:val="28"/>
        </w:rPr>
        <w:t>Мруга</w:t>
      </w:r>
      <w:proofErr w:type="spellEnd"/>
      <w:r>
        <w:rPr>
          <w:rFonts w:ascii="Times New Roman" w:eastAsia="Times New Roman" w:hAnsi="Times New Roman" w:cs="Times New Roman"/>
          <w:sz w:val="28"/>
          <w:szCs w:val="28"/>
        </w:rPr>
        <w:t xml:space="preserve">, Ю.М.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І.М. Сікорська, А.В. </w:t>
      </w:r>
      <w:proofErr w:type="spellStart"/>
      <w:r>
        <w:rPr>
          <w:rFonts w:ascii="Times New Roman" w:eastAsia="Times New Roman" w:hAnsi="Times New Roman" w:cs="Times New Roman"/>
          <w:sz w:val="28"/>
          <w:szCs w:val="28"/>
        </w:rPr>
        <w:t>Ставицький</w:t>
      </w:r>
      <w:proofErr w:type="spellEnd"/>
      <w:r>
        <w:rPr>
          <w:rFonts w:ascii="Times New Roman" w:eastAsia="Times New Roman" w:hAnsi="Times New Roman" w:cs="Times New Roman"/>
          <w:sz w:val="28"/>
          <w:szCs w:val="28"/>
        </w:rPr>
        <w:t xml:space="preserve">, Ж.В. </w:t>
      </w:r>
      <w:proofErr w:type="spellStart"/>
      <w:r>
        <w:rPr>
          <w:rFonts w:ascii="Times New Roman" w:eastAsia="Times New Roman" w:hAnsi="Times New Roman" w:cs="Times New Roman"/>
          <w:sz w:val="28"/>
          <w:szCs w:val="28"/>
        </w:rPr>
        <w:t>Таланова</w:t>
      </w:r>
      <w:proofErr w:type="spellEnd"/>
      <w:r>
        <w:rPr>
          <w:rFonts w:ascii="Times New Roman" w:eastAsia="Times New Roman" w:hAnsi="Times New Roman" w:cs="Times New Roman"/>
          <w:sz w:val="28"/>
          <w:szCs w:val="28"/>
        </w:rPr>
        <w:t xml:space="preserve">, С.П. </w:t>
      </w:r>
      <w:proofErr w:type="spellStart"/>
      <w:r>
        <w:rPr>
          <w:rFonts w:ascii="Times New Roman" w:eastAsia="Times New Roman" w:hAnsi="Times New Roman" w:cs="Times New Roman"/>
          <w:sz w:val="28"/>
          <w:szCs w:val="28"/>
        </w:rPr>
        <w:t>Шитікова</w:t>
      </w:r>
      <w:proofErr w:type="spellEnd"/>
      <w:r>
        <w:rPr>
          <w:rFonts w:ascii="Times New Roman" w:eastAsia="Times New Roman" w:hAnsi="Times New Roman" w:cs="Times New Roman"/>
          <w:sz w:val="28"/>
          <w:szCs w:val="28"/>
        </w:rPr>
        <w:t xml:space="preserve"> / За ред. В.Г. Кременя, В.Є. Бахрушина, Ю.М. </w:t>
      </w:r>
      <w:proofErr w:type="spellStart"/>
      <w:r>
        <w:rPr>
          <w:rFonts w:ascii="Times New Roman" w:eastAsia="Times New Roman" w:hAnsi="Times New Roman" w:cs="Times New Roman"/>
          <w:sz w:val="28"/>
          <w:szCs w:val="28"/>
        </w:rPr>
        <w:t>Рашкевича</w:t>
      </w:r>
      <w:proofErr w:type="spellEnd"/>
      <w:r>
        <w:rPr>
          <w:rFonts w:ascii="Times New Roman" w:eastAsia="Times New Roman" w:hAnsi="Times New Roman" w:cs="Times New Roman"/>
          <w:sz w:val="28"/>
          <w:szCs w:val="28"/>
        </w:rPr>
        <w:t xml:space="preserve">. 2024. – 114 с – URL: </w:t>
      </w:r>
      <w:hyperlink r:id="rId25" w:history="1">
        <w:r w:rsidRPr="00B61598">
          <w:rPr>
            <w:rStyle w:val="af0"/>
            <w:rFonts w:ascii="Times New Roman" w:hAnsi="Times New Roman" w:cs="Times New Roman"/>
            <w:sz w:val="28"/>
            <w:szCs w:val="28"/>
          </w:rPr>
          <w:t>https://erasmusplus.org.ua/wp-content/uploads/2024/10/glosarijvo_2024_here_neo_ivo_napn_mon_30.09.2024.pdf</w:t>
        </w:r>
      </w:hyperlink>
    </w:p>
    <w:p w14:paraId="05EB6B39"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Бахрушин В.Є. Проблеми розроблення стандартів третього рівня вищої освіти в Україні. Освітня аналітика України. 2021. № 4(15). С. 46-59. URL: </w:t>
      </w:r>
      <w:hyperlink r:id="rId26" w:history="1">
        <w:r w:rsidRPr="00B61598">
          <w:rPr>
            <w:rStyle w:val="af0"/>
            <w:rFonts w:ascii="Times New Roman" w:hAnsi="Times New Roman" w:cs="Times New Roman"/>
            <w:sz w:val="28"/>
            <w:szCs w:val="28"/>
          </w:rPr>
          <w:t>https://science.iea.gov.ua/wp-content/uploads/2022/01/EAU_415_2021-full.pdf</w:t>
        </w:r>
      </w:hyperlink>
      <w:r>
        <w:rPr>
          <w:rFonts w:ascii="Times New Roman" w:eastAsia="Times New Roman" w:hAnsi="Times New Roman" w:cs="Times New Roman"/>
          <w:sz w:val="28"/>
          <w:szCs w:val="28"/>
        </w:rPr>
        <w:t>.</w:t>
      </w:r>
    </w:p>
    <w:p w14:paraId="337D15C4"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Бахрушин В.Є.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URL: </w:t>
      </w:r>
      <w:hyperlink r:id="rId27" w:history="1">
        <w:r w:rsidRPr="00B61598">
          <w:rPr>
            <w:rStyle w:val="af0"/>
            <w:rFonts w:ascii="Times New Roman" w:hAnsi="Times New Roman" w:cs="Times New Roman"/>
            <w:sz w:val="28"/>
            <w:szCs w:val="28"/>
          </w:rPr>
          <w:t>https://science.iea.gov.ua/wp-content/uploads/2020/10/4_Bakhrushin_29_2020_50_66.pdf</w:t>
        </w:r>
      </w:hyperlink>
      <w:r>
        <w:rPr>
          <w:rFonts w:ascii="Times New Roman" w:eastAsia="Times New Roman" w:hAnsi="Times New Roman" w:cs="Times New Roman"/>
          <w:sz w:val="28"/>
          <w:szCs w:val="28"/>
        </w:rPr>
        <w:t>.</w:t>
      </w:r>
    </w:p>
    <w:p w14:paraId="60B8D28C"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Ю.М. Болонський процес: історія, стан та перспективи. Освітня аналітика України” • 2018, № 3 (4), С. 5–16 – URL: </w:t>
      </w:r>
      <w:hyperlink r:id="rId28" w:history="1">
        <w:r w:rsidRPr="00B61598">
          <w:rPr>
            <w:rStyle w:val="af0"/>
            <w:rFonts w:ascii="Times New Roman" w:hAnsi="Times New Roman" w:cs="Times New Roman"/>
            <w:sz w:val="28"/>
            <w:szCs w:val="28"/>
          </w:rPr>
          <w:t>https://science.iea.gov.ua/wp-content/uploads/2018/12/5_16_Rashkevich.pdf</w:t>
        </w:r>
      </w:hyperlink>
      <w:r>
        <w:rPr>
          <w:rFonts w:ascii="Times New Roman" w:eastAsia="Times New Roman" w:hAnsi="Times New Roman" w:cs="Times New Roman"/>
          <w:sz w:val="28"/>
          <w:szCs w:val="28"/>
        </w:rPr>
        <w:t xml:space="preserve">.   </w:t>
      </w:r>
    </w:p>
    <w:p w14:paraId="2D72369A"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Розвиток системи забезпечення якості вищої освіти в Україні: інформаційно-аналітичний огляд – URL:   </w:t>
      </w:r>
      <w:hyperlink r:id="rId29" w:history="1">
        <w:r w:rsidRPr="00B61598">
          <w:rPr>
            <w:rStyle w:val="af0"/>
            <w:rFonts w:ascii="Times New Roman" w:hAnsi="Times New Roman" w:cs="Times New Roman"/>
            <w:sz w:val="28"/>
            <w:szCs w:val="28"/>
          </w:rPr>
          <w:t>https://lib.iitta.gov.ua/9412/1/%D0%A0%D0%BE%D0%B7%D0%B2%D0%B8%D1%82%D0%BE%D0%BA_%D1%81%D0%B8%D1%81%D1%82%D0%B5%D0%BC%D0%B8_%D0%B7%D0%B0%D0%B1%D0%B5%D0%B7%D0%BF_%D1%8F%D0%BA%D0%BE%D1%81%D1%82%D0%B8.pdf</w:t>
        </w:r>
      </w:hyperlink>
      <w:r>
        <w:rPr>
          <w:rFonts w:ascii="Times New Roman" w:eastAsia="Times New Roman" w:hAnsi="Times New Roman" w:cs="Times New Roman"/>
          <w:sz w:val="28"/>
          <w:szCs w:val="28"/>
        </w:rPr>
        <w:t xml:space="preserve">. </w:t>
      </w:r>
    </w:p>
    <w:p w14:paraId="11A58173" w14:textId="77777777" w:rsidR="00AC2367" w:rsidRDefault="00AC2367" w:rsidP="00AC2367">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Розроблення освітніх програм: методичні рекомендації / </w:t>
      </w:r>
      <w:proofErr w:type="spellStart"/>
      <w:r>
        <w:rPr>
          <w:rFonts w:ascii="Times New Roman" w:eastAsia="Times New Roman" w:hAnsi="Times New Roman" w:cs="Times New Roman"/>
          <w:sz w:val="28"/>
          <w:szCs w:val="28"/>
        </w:rPr>
        <w:t>Авт</w:t>
      </w:r>
      <w:proofErr w:type="spellEnd"/>
      <w:r>
        <w:rPr>
          <w:rFonts w:ascii="Times New Roman" w:eastAsia="Times New Roman" w:hAnsi="Times New Roman" w:cs="Times New Roman"/>
          <w:sz w:val="28"/>
          <w:szCs w:val="28"/>
        </w:rPr>
        <w:t xml:space="preserve">.: В. М. Захарченко, В. І. Луговий, Ю.М.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Ж.В. </w:t>
      </w:r>
      <w:proofErr w:type="spellStart"/>
      <w:r>
        <w:rPr>
          <w:rFonts w:ascii="Times New Roman" w:eastAsia="Times New Roman" w:hAnsi="Times New Roman" w:cs="Times New Roman"/>
          <w:sz w:val="28"/>
          <w:szCs w:val="28"/>
        </w:rPr>
        <w:t>Таланова</w:t>
      </w:r>
      <w:proofErr w:type="spellEnd"/>
      <w:r>
        <w:rPr>
          <w:rFonts w:ascii="Times New Roman" w:eastAsia="Times New Roman" w:hAnsi="Times New Roman" w:cs="Times New Roman"/>
          <w:sz w:val="28"/>
          <w:szCs w:val="28"/>
        </w:rPr>
        <w:t xml:space="preserve"> / За ред. В.Г. Кременя. – Київ : ДП «НВЦ «Пріоритети», 2014. – 120 с. – URL: </w:t>
      </w:r>
      <w:hyperlink r:id="rId30" w:history="1">
        <w:r w:rsidRPr="00B61598">
          <w:rPr>
            <w:rStyle w:val="af0"/>
            <w:rFonts w:ascii="Times New Roman" w:hAnsi="Times New Roman" w:cs="Times New Roman"/>
            <w:sz w:val="28"/>
            <w:szCs w:val="28"/>
          </w:rPr>
          <w:t>https://erasmusplus.org.ua/wp-content/uploads/2015/04/Rozroblennya_osv_program.pdf</w:t>
        </w:r>
      </w:hyperlink>
      <w:r>
        <w:rPr>
          <w:rFonts w:ascii="Times New Roman" w:eastAsia="Times New Roman" w:hAnsi="Times New Roman" w:cs="Times New Roman"/>
          <w:sz w:val="28"/>
          <w:szCs w:val="28"/>
        </w:rPr>
        <w:t xml:space="preserve">. </w:t>
      </w:r>
    </w:p>
    <w:p w14:paraId="1563C18B" w14:textId="77777777" w:rsidR="00AC2367" w:rsidRDefault="00AC2367" w:rsidP="00AC2367">
      <w:pPr>
        <w:tabs>
          <w:tab w:val="left" w:pos="1134"/>
        </w:tabs>
        <w:spacing w:after="0" w:line="240" w:lineRule="auto"/>
        <w:ind w:firstLine="567"/>
        <w:jc w:val="both"/>
        <w:rPr>
          <w:rFonts w:ascii="Times New Roman" w:eastAsia="Times New Roman" w:hAnsi="Times New Roman" w:cs="Times New Roman"/>
          <w:sz w:val="28"/>
          <w:szCs w:val="28"/>
        </w:rPr>
      </w:pPr>
    </w:p>
    <w:p w14:paraId="2F049DC8" w14:textId="77777777" w:rsidR="00AC2367" w:rsidRDefault="00AC2367" w:rsidP="00AC2367">
      <w:pPr>
        <w:tabs>
          <w:tab w:val="left" w:pos="1134"/>
        </w:tabs>
        <w:spacing w:after="0" w:line="240" w:lineRule="auto"/>
        <w:ind w:firstLine="567"/>
        <w:jc w:val="both"/>
        <w:rPr>
          <w:rFonts w:ascii="Times New Roman" w:eastAsia="Times New Roman" w:hAnsi="Times New Roman" w:cs="Times New Roman"/>
          <w:sz w:val="28"/>
          <w:szCs w:val="28"/>
        </w:rPr>
      </w:pPr>
    </w:p>
    <w:p w14:paraId="5F25C28B" w14:textId="77777777" w:rsidR="00AC2367" w:rsidRDefault="00AC2367" w:rsidP="00AC2367">
      <w:pPr>
        <w:tabs>
          <w:tab w:val="left" w:pos="1134"/>
        </w:tabs>
        <w:spacing w:after="0" w:line="240" w:lineRule="auto"/>
        <w:ind w:firstLine="567"/>
        <w:jc w:val="both"/>
        <w:rPr>
          <w:rFonts w:ascii="Times New Roman" w:eastAsia="Times New Roman" w:hAnsi="Times New Roman" w:cs="Times New Roman"/>
          <w:sz w:val="28"/>
          <w:szCs w:val="28"/>
        </w:rPr>
      </w:pPr>
    </w:p>
    <w:p w14:paraId="46A533E0" w14:textId="77777777" w:rsidR="00AC2367" w:rsidRPr="00CA7F16" w:rsidRDefault="00AC2367" w:rsidP="00AC2367">
      <w:pPr>
        <w:tabs>
          <w:tab w:val="left" w:pos="1134"/>
        </w:tabs>
        <w:spacing w:after="0" w:line="240" w:lineRule="auto"/>
        <w:jc w:val="both"/>
        <w:rPr>
          <w:rFonts w:ascii="Times New Roman" w:eastAsia="Times New Roman" w:hAnsi="Times New Roman" w:cs="Times New Roman"/>
          <w:b/>
          <w:sz w:val="28"/>
          <w:szCs w:val="28"/>
        </w:rPr>
      </w:pPr>
      <w:r w:rsidRPr="00CA7F16">
        <w:rPr>
          <w:rFonts w:ascii="Times New Roman" w:eastAsia="Times New Roman" w:hAnsi="Times New Roman" w:cs="Times New Roman"/>
          <w:b/>
          <w:sz w:val="28"/>
          <w:szCs w:val="28"/>
        </w:rPr>
        <w:t xml:space="preserve">Генеральний директор директорату </w:t>
      </w:r>
    </w:p>
    <w:p w14:paraId="4AC3E8FF" w14:textId="4D46038D" w:rsidR="00AC2367" w:rsidRPr="00CA7F16" w:rsidRDefault="00AC2367" w:rsidP="00AC2367">
      <w:pPr>
        <w:tabs>
          <w:tab w:val="left" w:pos="1134"/>
        </w:tabs>
        <w:spacing w:after="0" w:line="240" w:lineRule="auto"/>
        <w:jc w:val="both"/>
        <w:rPr>
          <w:rFonts w:ascii="Times New Roman" w:eastAsia="Times New Roman" w:hAnsi="Times New Roman" w:cs="Times New Roman"/>
          <w:b/>
          <w:sz w:val="28"/>
          <w:szCs w:val="28"/>
        </w:rPr>
      </w:pPr>
      <w:r w:rsidRPr="00CA7F16">
        <w:rPr>
          <w:rFonts w:ascii="Times New Roman" w:eastAsia="Times New Roman" w:hAnsi="Times New Roman" w:cs="Times New Roman"/>
          <w:b/>
          <w:sz w:val="28"/>
          <w:szCs w:val="28"/>
        </w:rPr>
        <w:t xml:space="preserve">вищої  освіти та освіти дорослих </w:t>
      </w:r>
      <w:r w:rsidRPr="00CA7F16">
        <w:rPr>
          <w:rFonts w:ascii="Times New Roman" w:eastAsia="Times New Roman" w:hAnsi="Times New Roman" w:cs="Times New Roman"/>
          <w:b/>
          <w:sz w:val="28"/>
          <w:szCs w:val="28"/>
        </w:rPr>
        <w:tab/>
      </w:r>
      <w:r w:rsidRPr="00CA7F16">
        <w:rPr>
          <w:rFonts w:ascii="Times New Roman" w:eastAsia="Times New Roman" w:hAnsi="Times New Roman" w:cs="Times New Roman"/>
          <w:b/>
          <w:sz w:val="28"/>
          <w:szCs w:val="28"/>
        </w:rPr>
        <w:tab/>
      </w:r>
      <w:r w:rsidRPr="00CA7F16">
        <w:rPr>
          <w:rFonts w:ascii="Times New Roman" w:eastAsia="Times New Roman" w:hAnsi="Times New Roman" w:cs="Times New Roman"/>
          <w:b/>
          <w:sz w:val="28"/>
          <w:szCs w:val="28"/>
        </w:rPr>
        <w:tab/>
      </w:r>
      <w:r w:rsidRPr="00CA7F16">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E37AED">
        <w:rPr>
          <w:rFonts w:ascii="Times New Roman" w:eastAsia="Times New Roman" w:hAnsi="Times New Roman" w:cs="Times New Roman"/>
          <w:b/>
          <w:sz w:val="28"/>
          <w:szCs w:val="28"/>
        </w:rPr>
        <w:t xml:space="preserve">        </w:t>
      </w:r>
      <w:r w:rsidRPr="00CA7F16">
        <w:rPr>
          <w:rFonts w:ascii="Times New Roman" w:eastAsia="Times New Roman" w:hAnsi="Times New Roman" w:cs="Times New Roman"/>
          <w:b/>
          <w:sz w:val="28"/>
          <w:szCs w:val="28"/>
        </w:rPr>
        <w:t>Олег ШАРОВ</w:t>
      </w:r>
    </w:p>
    <w:p w14:paraId="0A52918D" w14:textId="77777777" w:rsidR="00AC2367" w:rsidRDefault="00AC2367" w:rsidP="00D82E0C">
      <w:pPr>
        <w:tabs>
          <w:tab w:val="left" w:pos="1134"/>
        </w:tabs>
        <w:spacing w:after="0" w:line="240" w:lineRule="auto"/>
        <w:ind w:firstLine="567"/>
        <w:jc w:val="both"/>
        <w:rPr>
          <w:rFonts w:ascii="Times New Roman" w:eastAsia="Times New Roman" w:hAnsi="Times New Roman" w:cs="Times New Roman"/>
          <w:sz w:val="28"/>
          <w:szCs w:val="28"/>
        </w:rPr>
      </w:pPr>
    </w:p>
    <w:sectPr w:rsidR="00AC2367" w:rsidSect="00E37AED">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14643" w14:textId="77777777" w:rsidR="001C6CAB" w:rsidRDefault="001C6CAB">
      <w:pPr>
        <w:spacing w:after="0" w:line="240" w:lineRule="auto"/>
      </w:pPr>
      <w:r>
        <w:separator/>
      </w:r>
    </w:p>
  </w:endnote>
  <w:endnote w:type="continuationSeparator" w:id="0">
    <w:p w14:paraId="2E55E6D0" w14:textId="77777777" w:rsidR="001C6CAB" w:rsidRDefault="001C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C83CE" w14:textId="77777777" w:rsidR="001C6CAB" w:rsidRDefault="001C6CAB">
      <w:pPr>
        <w:spacing w:after="0" w:line="240" w:lineRule="auto"/>
      </w:pPr>
      <w:r>
        <w:separator/>
      </w:r>
    </w:p>
  </w:footnote>
  <w:footnote w:type="continuationSeparator" w:id="0">
    <w:p w14:paraId="65B1E496" w14:textId="77777777" w:rsidR="001C6CAB" w:rsidRDefault="001C6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8907B" w14:textId="73171AE1" w:rsidR="008F0DC6" w:rsidRDefault="008F0DC6">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B01E57">
      <w:rPr>
        <w:rFonts w:ascii="Times" w:eastAsia="Times" w:hAnsi="Times" w:cs="Times"/>
        <w:noProof/>
        <w:color w:val="000000"/>
        <w:sz w:val="24"/>
        <w:szCs w:val="24"/>
      </w:rPr>
      <w:t>10</w:t>
    </w:r>
    <w:r>
      <w:rPr>
        <w:rFonts w:ascii="Times" w:eastAsia="Times" w:hAnsi="Times" w:cs="Times"/>
        <w:color w:val="000000"/>
        <w:sz w:val="24"/>
        <w:szCs w:val="24"/>
      </w:rPr>
      <w:fldChar w:fldCharType="end"/>
    </w:r>
  </w:p>
  <w:p w14:paraId="010B92FB" w14:textId="77777777" w:rsidR="008F0DC6" w:rsidRDefault="008F0DC6">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3917A7C"/>
    <w:multiLevelType w:val="multilevel"/>
    <w:tmpl w:val="5A40B6B2"/>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2"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 w15:restartNumberingAfterBreak="0">
    <w:nsid w:val="1C687ADC"/>
    <w:multiLevelType w:val="multilevel"/>
    <w:tmpl w:val="278A24D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7E040A"/>
    <w:multiLevelType w:val="multilevel"/>
    <w:tmpl w:val="4518398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6"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686EED"/>
    <w:multiLevelType w:val="multilevel"/>
    <w:tmpl w:val="A3FA1EE0"/>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61A70F18"/>
    <w:multiLevelType w:val="multilevel"/>
    <w:tmpl w:val="578C11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31B554E"/>
    <w:multiLevelType w:val="multilevel"/>
    <w:tmpl w:val="B5249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39E5FC2"/>
    <w:multiLevelType w:val="multilevel"/>
    <w:tmpl w:val="E5966B9E"/>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57F0BAB"/>
    <w:multiLevelType w:val="multilevel"/>
    <w:tmpl w:val="B2284146"/>
    <w:lvl w:ilvl="0">
      <w:start w:val="5"/>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4"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11"/>
  </w:num>
  <w:num w:numId="2">
    <w:abstractNumId w:val="13"/>
  </w:num>
  <w:num w:numId="3">
    <w:abstractNumId w:val="6"/>
  </w:num>
  <w:num w:numId="4">
    <w:abstractNumId w:val="8"/>
  </w:num>
  <w:num w:numId="5">
    <w:abstractNumId w:val="9"/>
  </w:num>
  <w:num w:numId="6">
    <w:abstractNumId w:val="10"/>
  </w:num>
  <w:num w:numId="7">
    <w:abstractNumId w:val="7"/>
  </w:num>
  <w:num w:numId="8">
    <w:abstractNumId w:val="5"/>
  </w:num>
  <w:num w:numId="9">
    <w:abstractNumId w:val="3"/>
  </w:num>
  <w:num w:numId="10">
    <w:abstractNumId w:val="2"/>
  </w:num>
  <w:num w:numId="11">
    <w:abstractNumId w:val="0"/>
  </w:num>
  <w:num w:numId="12">
    <w:abstractNumId w:val="14"/>
  </w:num>
  <w:num w:numId="13">
    <w:abstractNumId w:val="1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C6"/>
    <w:rsid w:val="00080454"/>
    <w:rsid w:val="000C0DF3"/>
    <w:rsid w:val="00177209"/>
    <w:rsid w:val="001B77E5"/>
    <w:rsid w:val="001C65E4"/>
    <w:rsid w:val="001C6CAB"/>
    <w:rsid w:val="0020423F"/>
    <w:rsid w:val="0020640F"/>
    <w:rsid w:val="002069F3"/>
    <w:rsid w:val="002B2878"/>
    <w:rsid w:val="00306C34"/>
    <w:rsid w:val="003327AC"/>
    <w:rsid w:val="00351740"/>
    <w:rsid w:val="003A6C66"/>
    <w:rsid w:val="003D6102"/>
    <w:rsid w:val="003E3A12"/>
    <w:rsid w:val="00456C0F"/>
    <w:rsid w:val="0049116F"/>
    <w:rsid w:val="004A040F"/>
    <w:rsid w:val="004A7AFB"/>
    <w:rsid w:val="004F516C"/>
    <w:rsid w:val="00524A4F"/>
    <w:rsid w:val="005313BC"/>
    <w:rsid w:val="00595B6D"/>
    <w:rsid w:val="005A4B43"/>
    <w:rsid w:val="005B6322"/>
    <w:rsid w:val="005D31EA"/>
    <w:rsid w:val="005E3DD7"/>
    <w:rsid w:val="006431BD"/>
    <w:rsid w:val="006572A0"/>
    <w:rsid w:val="00675AC1"/>
    <w:rsid w:val="00682EE8"/>
    <w:rsid w:val="0070026F"/>
    <w:rsid w:val="0079106D"/>
    <w:rsid w:val="008159B5"/>
    <w:rsid w:val="00860AB0"/>
    <w:rsid w:val="00861373"/>
    <w:rsid w:val="00883D76"/>
    <w:rsid w:val="008908FE"/>
    <w:rsid w:val="008A14FC"/>
    <w:rsid w:val="008E670A"/>
    <w:rsid w:val="008F0DC6"/>
    <w:rsid w:val="00917491"/>
    <w:rsid w:val="00A210A8"/>
    <w:rsid w:val="00A23813"/>
    <w:rsid w:val="00AC2367"/>
    <w:rsid w:val="00B01E57"/>
    <w:rsid w:val="00BA4502"/>
    <w:rsid w:val="00BB7B5C"/>
    <w:rsid w:val="00BE3569"/>
    <w:rsid w:val="00C11A31"/>
    <w:rsid w:val="00C46F19"/>
    <w:rsid w:val="00C539AF"/>
    <w:rsid w:val="00CA4E2F"/>
    <w:rsid w:val="00CB0876"/>
    <w:rsid w:val="00CF3042"/>
    <w:rsid w:val="00D037BE"/>
    <w:rsid w:val="00D101D4"/>
    <w:rsid w:val="00D157EE"/>
    <w:rsid w:val="00D82E0C"/>
    <w:rsid w:val="00E24E1F"/>
    <w:rsid w:val="00E27018"/>
    <w:rsid w:val="00E37AED"/>
    <w:rsid w:val="00F44673"/>
    <w:rsid w:val="00FE0E3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A158"/>
  <w15:chartTrackingRefBased/>
  <w15:docId w15:val="{74DBD77E-C302-4A54-BF9A-E723C39C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2"/>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C6"/>
    <w:pPr>
      <w:spacing w:after="160" w:line="254" w:lineRule="auto"/>
    </w:pPr>
    <w:rPr>
      <w:rFonts w:cs="Calibri"/>
      <w:kern w:val="0"/>
      <w:sz w:val="22"/>
      <w:szCs w:val="22"/>
      <w:lang w:eastAsia="uk-UA"/>
      <w14:ligatures w14:val="none"/>
    </w:rPr>
  </w:style>
  <w:style w:type="paragraph" w:styleId="1">
    <w:name w:val="heading 1"/>
    <w:basedOn w:val="a"/>
    <w:next w:val="a"/>
    <w:link w:val="10"/>
    <w:qFormat/>
    <w:rsid w:val="004F516C"/>
    <w:pPr>
      <w:keepNext/>
      <w:spacing w:before="240" w:after="60"/>
      <w:outlineLvl w:val="0"/>
    </w:pPr>
    <w:rPr>
      <w:rFonts w:ascii="Arial" w:eastAsia="Times New Roman" w:hAnsi="Arial"/>
      <w:b/>
      <w:bCs/>
      <w:kern w:val="32"/>
      <w:sz w:val="32"/>
      <w:szCs w:val="32"/>
      <w:lang w:val="x-none"/>
    </w:rPr>
  </w:style>
  <w:style w:type="paragraph" w:styleId="2">
    <w:name w:val="heading 2"/>
    <w:basedOn w:val="a"/>
    <w:next w:val="a"/>
    <w:link w:val="20"/>
    <w:qFormat/>
    <w:rsid w:val="004F516C"/>
    <w:pPr>
      <w:keepNext/>
      <w:spacing w:before="240" w:after="60"/>
      <w:outlineLvl w:val="1"/>
    </w:pPr>
    <w:rPr>
      <w:rFonts w:ascii="Arial" w:eastAsia="Times New Roman" w:hAnsi="Arial"/>
      <w:b/>
      <w:bCs/>
      <w:i/>
      <w:iCs/>
      <w:sz w:val="28"/>
      <w:szCs w:val="28"/>
      <w:lang w:val="x-none"/>
    </w:rPr>
  </w:style>
  <w:style w:type="paragraph" w:styleId="3">
    <w:name w:val="heading 3"/>
    <w:basedOn w:val="a"/>
    <w:next w:val="a"/>
    <w:link w:val="30"/>
    <w:qFormat/>
    <w:rsid w:val="004F516C"/>
    <w:pPr>
      <w:keepNext/>
      <w:spacing w:before="240" w:after="60"/>
      <w:outlineLvl w:val="2"/>
    </w:pPr>
    <w:rPr>
      <w:rFonts w:ascii="Arial" w:eastAsia="Times New Roman" w:hAnsi="Arial"/>
      <w:b/>
      <w:bCs/>
      <w:sz w:val="26"/>
      <w:szCs w:val="26"/>
      <w:lang w:val="x-none"/>
    </w:rPr>
  </w:style>
  <w:style w:type="paragraph" w:styleId="4">
    <w:name w:val="heading 4"/>
    <w:basedOn w:val="a"/>
    <w:next w:val="a"/>
    <w:link w:val="40"/>
    <w:uiPriority w:val="9"/>
    <w:semiHidden/>
    <w:unhideWhenUsed/>
    <w:qFormat/>
    <w:rsid w:val="008F0D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F0DC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F0DC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F0DC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F0DC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F0DC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F516C"/>
    <w:rPr>
      <w:rFonts w:ascii="Arial" w:eastAsia="Times New Roman" w:hAnsi="Arial"/>
      <w:b/>
      <w:bCs/>
      <w:kern w:val="32"/>
      <w:sz w:val="32"/>
      <w:szCs w:val="32"/>
      <w:lang w:val="x-none" w:eastAsia="ru-RU"/>
    </w:rPr>
  </w:style>
  <w:style w:type="character" w:customStyle="1" w:styleId="20">
    <w:name w:val="Заголовок 2 Знак"/>
    <w:link w:val="2"/>
    <w:rsid w:val="004F516C"/>
    <w:rPr>
      <w:rFonts w:ascii="Arial" w:eastAsia="Times New Roman" w:hAnsi="Arial"/>
      <w:b/>
      <w:bCs/>
      <w:i/>
      <w:iCs/>
      <w:sz w:val="28"/>
      <w:szCs w:val="28"/>
      <w:lang w:val="x-none" w:eastAsia="ru-RU"/>
    </w:rPr>
  </w:style>
  <w:style w:type="character" w:customStyle="1" w:styleId="30">
    <w:name w:val="Заголовок 3 Знак"/>
    <w:link w:val="3"/>
    <w:rsid w:val="004F516C"/>
    <w:rPr>
      <w:rFonts w:ascii="Arial" w:eastAsia="Times New Roman" w:hAnsi="Arial"/>
      <w:b/>
      <w:bCs/>
      <w:sz w:val="26"/>
      <w:szCs w:val="26"/>
      <w:lang w:val="x-none" w:eastAsia="ru-RU"/>
    </w:rPr>
  </w:style>
  <w:style w:type="character" w:styleId="a3">
    <w:name w:val="Emphasis"/>
    <w:uiPriority w:val="20"/>
    <w:qFormat/>
    <w:rsid w:val="004F516C"/>
    <w:rPr>
      <w:i/>
      <w:iCs/>
    </w:rPr>
  </w:style>
  <w:style w:type="paragraph" w:styleId="a4">
    <w:name w:val="List Paragraph"/>
    <w:basedOn w:val="a"/>
    <w:uiPriority w:val="34"/>
    <w:qFormat/>
    <w:rsid w:val="004F516C"/>
    <w:pPr>
      <w:spacing w:after="200" w:line="276" w:lineRule="auto"/>
      <w:ind w:left="720"/>
      <w:contextualSpacing/>
    </w:pPr>
    <w:rPr>
      <w:lang w:eastAsia="en-US"/>
    </w:rPr>
  </w:style>
  <w:style w:type="character" w:customStyle="1" w:styleId="40">
    <w:name w:val="Заголовок 4 Знак"/>
    <w:basedOn w:val="a0"/>
    <w:link w:val="4"/>
    <w:uiPriority w:val="9"/>
    <w:semiHidden/>
    <w:rsid w:val="008F0DC6"/>
    <w:rPr>
      <w:rFonts w:asciiTheme="minorHAnsi" w:eastAsiaTheme="majorEastAsia" w:hAnsiTheme="minorHAnsi" w:cstheme="majorBidi"/>
      <w:i/>
      <w:iCs/>
      <w:color w:val="2F5496" w:themeColor="accent1" w:themeShade="BF"/>
      <w:kern w:val="0"/>
      <w:sz w:val="24"/>
      <w:szCs w:val="24"/>
      <w:lang w:val="ru-RU" w:eastAsia="ru-RU"/>
      <w14:ligatures w14:val="none"/>
    </w:rPr>
  </w:style>
  <w:style w:type="character" w:customStyle="1" w:styleId="50">
    <w:name w:val="Заголовок 5 Знак"/>
    <w:basedOn w:val="a0"/>
    <w:link w:val="5"/>
    <w:uiPriority w:val="9"/>
    <w:semiHidden/>
    <w:rsid w:val="008F0DC6"/>
    <w:rPr>
      <w:rFonts w:asciiTheme="minorHAnsi" w:eastAsiaTheme="majorEastAsia" w:hAnsiTheme="minorHAnsi" w:cstheme="majorBidi"/>
      <w:color w:val="2F5496" w:themeColor="accent1" w:themeShade="BF"/>
      <w:kern w:val="0"/>
      <w:sz w:val="24"/>
      <w:szCs w:val="24"/>
      <w:lang w:val="ru-RU" w:eastAsia="ru-RU"/>
      <w14:ligatures w14:val="none"/>
    </w:rPr>
  </w:style>
  <w:style w:type="character" w:customStyle="1" w:styleId="60">
    <w:name w:val="Заголовок 6 Знак"/>
    <w:basedOn w:val="a0"/>
    <w:link w:val="6"/>
    <w:uiPriority w:val="9"/>
    <w:semiHidden/>
    <w:rsid w:val="008F0DC6"/>
    <w:rPr>
      <w:rFonts w:asciiTheme="minorHAnsi" w:eastAsiaTheme="majorEastAsia" w:hAnsiTheme="minorHAnsi" w:cstheme="majorBidi"/>
      <w:i/>
      <w:iCs/>
      <w:color w:val="595959" w:themeColor="text1" w:themeTint="A6"/>
      <w:kern w:val="0"/>
      <w:sz w:val="24"/>
      <w:szCs w:val="24"/>
      <w:lang w:val="ru-RU" w:eastAsia="ru-RU"/>
      <w14:ligatures w14:val="none"/>
    </w:rPr>
  </w:style>
  <w:style w:type="character" w:customStyle="1" w:styleId="70">
    <w:name w:val="Заголовок 7 Знак"/>
    <w:basedOn w:val="a0"/>
    <w:link w:val="7"/>
    <w:uiPriority w:val="9"/>
    <w:semiHidden/>
    <w:rsid w:val="008F0DC6"/>
    <w:rPr>
      <w:rFonts w:asciiTheme="minorHAnsi" w:eastAsiaTheme="majorEastAsia" w:hAnsiTheme="minorHAnsi" w:cstheme="majorBidi"/>
      <w:color w:val="595959" w:themeColor="text1" w:themeTint="A6"/>
      <w:kern w:val="0"/>
      <w:sz w:val="24"/>
      <w:szCs w:val="24"/>
      <w:lang w:val="ru-RU" w:eastAsia="ru-RU"/>
      <w14:ligatures w14:val="none"/>
    </w:rPr>
  </w:style>
  <w:style w:type="character" w:customStyle="1" w:styleId="80">
    <w:name w:val="Заголовок 8 Знак"/>
    <w:basedOn w:val="a0"/>
    <w:link w:val="8"/>
    <w:uiPriority w:val="9"/>
    <w:semiHidden/>
    <w:rsid w:val="008F0DC6"/>
    <w:rPr>
      <w:rFonts w:asciiTheme="minorHAnsi" w:eastAsiaTheme="majorEastAsia" w:hAnsiTheme="minorHAnsi" w:cstheme="majorBidi"/>
      <w:i/>
      <w:iCs/>
      <w:color w:val="272727" w:themeColor="text1" w:themeTint="D8"/>
      <w:kern w:val="0"/>
      <w:sz w:val="24"/>
      <w:szCs w:val="24"/>
      <w:lang w:val="ru-RU" w:eastAsia="ru-RU"/>
      <w14:ligatures w14:val="none"/>
    </w:rPr>
  </w:style>
  <w:style w:type="character" w:customStyle="1" w:styleId="90">
    <w:name w:val="Заголовок 9 Знак"/>
    <w:basedOn w:val="a0"/>
    <w:link w:val="9"/>
    <w:uiPriority w:val="9"/>
    <w:semiHidden/>
    <w:rsid w:val="008F0DC6"/>
    <w:rPr>
      <w:rFonts w:asciiTheme="minorHAnsi" w:eastAsiaTheme="majorEastAsia" w:hAnsiTheme="minorHAnsi" w:cstheme="majorBidi"/>
      <w:color w:val="272727" w:themeColor="text1" w:themeTint="D8"/>
      <w:kern w:val="0"/>
      <w:sz w:val="24"/>
      <w:szCs w:val="24"/>
      <w:lang w:val="ru-RU" w:eastAsia="ru-RU"/>
      <w14:ligatures w14:val="none"/>
    </w:rPr>
  </w:style>
  <w:style w:type="paragraph" w:styleId="a5">
    <w:name w:val="Title"/>
    <w:basedOn w:val="a"/>
    <w:next w:val="a"/>
    <w:link w:val="a6"/>
    <w:uiPriority w:val="10"/>
    <w:qFormat/>
    <w:rsid w:val="008F0DC6"/>
    <w:pPr>
      <w:spacing w:after="80"/>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0"/>
    <w:link w:val="a5"/>
    <w:uiPriority w:val="10"/>
    <w:rsid w:val="008F0DC6"/>
    <w:rPr>
      <w:rFonts w:asciiTheme="majorHAnsi" w:eastAsiaTheme="majorEastAsia" w:hAnsiTheme="majorHAnsi" w:cstheme="majorBidi"/>
      <w:spacing w:val="-10"/>
      <w:kern w:val="28"/>
      <w:sz w:val="56"/>
      <w:szCs w:val="56"/>
      <w:lang w:val="ru-RU" w:eastAsia="ru-RU"/>
      <w14:ligatures w14:val="none"/>
    </w:rPr>
  </w:style>
  <w:style w:type="paragraph" w:styleId="a7">
    <w:name w:val="Subtitle"/>
    <w:basedOn w:val="a"/>
    <w:next w:val="a"/>
    <w:link w:val="a8"/>
    <w:uiPriority w:val="11"/>
    <w:qFormat/>
    <w:rsid w:val="008F0D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8">
    <w:name w:val="Підзаголовок Знак"/>
    <w:basedOn w:val="a0"/>
    <w:link w:val="a7"/>
    <w:uiPriority w:val="11"/>
    <w:rsid w:val="008F0DC6"/>
    <w:rPr>
      <w:rFonts w:asciiTheme="minorHAnsi" w:eastAsiaTheme="majorEastAsia" w:hAnsiTheme="minorHAnsi" w:cstheme="majorBidi"/>
      <w:color w:val="595959" w:themeColor="text1" w:themeTint="A6"/>
      <w:spacing w:val="15"/>
      <w:kern w:val="0"/>
      <w:sz w:val="28"/>
      <w:szCs w:val="28"/>
      <w:lang w:val="ru-RU" w:eastAsia="ru-RU"/>
      <w14:ligatures w14:val="none"/>
    </w:rPr>
  </w:style>
  <w:style w:type="paragraph" w:styleId="a9">
    <w:name w:val="Quote"/>
    <w:basedOn w:val="a"/>
    <w:next w:val="a"/>
    <w:link w:val="aa"/>
    <w:uiPriority w:val="29"/>
    <w:qFormat/>
    <w:rsid w:val="008F0DC6"/>
    <w:pPr>
      <w:spacing w:before="160"/>
      <w:jc w:val="center"/>
    </w:pPr>
    <w:rPr>
      <w:i/>
      <w:iCs/>
      <w:color w:val="404040" w:themeColor="text1" w:themeTint="BF"/>
    </w:rPr>
  </w:style>
  <w:style w:type="character" w:customStyle="1" w:styleId="aa">
    <w:name w:val="Цитата Знак"/>
    <w:basedOn w:val="a0"/>
    <w:link w:val="a9"/>
    <w:uiPriority w:val="29"/>
    <w:rsid w:val="008F0DC6"/>
    <w:rPr>
      <w:rFonts w:ascii="Times New Roman" w:hAnsi="Times New Roman"/>
      <w:i/>
      <w:iCs/>
      <w:color w:val="404040" w:themeColor="text1" w:themeTint="BF"/>
      <w:kern w:val="0"/>
      <w:sz w:val="24"/>
      <w:szCs w:val="24"/>
      <w:lang w:val="ru-RU" w:eastAsia="ru-RU"/>
      <w14:ligatures w14:val="none"/>
    </w:rPr>
  </w:style>
  <w:style w:type="character" w:styleId="ab">
    <w:name w:val="Intense Emphasis"/>
    <w:basedOn w:val="a0"/>
    <w:uiPriority w:val="21"/>
    <w:qFormat/>
    <w:rsid w:val="008F0DC6"/>
    <w:rPr>
      <w:i/>
      <w:iCs/>
      <w:color w:val="2F5496" w:themeColor="accent1" w:themeShade="BF"/>
    </w:rPr>
  </w:style>
  <w:style w:type="paragraph" w:styleId="ac">
    <w:name w:val="Intense Quote"/>
    <w:basedOn w:val="a"/>
    <w:next w:val="a"/>
    <w:link w:val="ad"/>
    <w:uiPriority w:val="30"/>
    <w:qFormat/>
    <w:rsid w:val="008F0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8F0DC6"/>
    <w:rPr>
      <w:rFonts w:ascii="Times New Roman" w:hAnsi="Times New Roman"/>
      <w:i/>
      <w:iCs/>
      <w:color w:val="2F5496" w:themeColor="accent1" w:themeShade="BF"/>
      <w:kern w:val="0"/>
      <w:sz w:val="24"/>
      <w:szCs w:val="24"/>
      <w:lang w:val="ru-RU" w:eastAsia="ru-RU"/>
      <w14:ligatures w14:val="none"/>
    </w:rPr>
  </w:style>
  <w:style w:type="character" w:styleId="ae">
    <w:name w:val="Intense Reference"/>
    <w:basedOn w:val="a0"/>
    <w:uiPriority w:val="32"/>
    <w:qFormat/>
    <w:rsid w:val="008F0DC6"/>
    <w:rPr>
      <w:b/>
      <w:bCs/>
      <w:smallCaps/>
      <w:color w:val="2F5496" w:themeColor="accent1" w:themeShade="BF"/>
      <w:spacing w:val="5"/>
    </w:rPr>
  </w:style>
  <w:style w:type="table" w:styleId="af">
    <w:name w:val="Table Grid"/>
    <w:basedOn w:val="a1"/>
    <w:uiPriority w:val="39"/>
    <w:rsid w:val="00E24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4A040F"/>
    <w:rPr>
      <w:color w:val="0563C1" w:themeColor="hyperlink"/>
      <w:u w:val="single"/>
    </w:rPr>
  </w:style>
  <w:style w:type="character" w:customStyle="1" w:styleId="UnresolvedMention">
    <w:name w:val="Unresolved Mention"/>
    <w:basedOn w:val="a0"/>
    <w:uiPriority w:val="99"/>
    <w:semiHidden/>
    <w:unhideWhenUsed/>
    <w:rsid w:val="004A040F"/>
    <w:rPr>
      <w:color w:val="605E5C"/>
      <w:shd w:val="clear" w:color="auto" w:fill="E1DFDD"/>
    </w:rPr>
  </w:style>
  <w:style w:type="character" w:customStyle="1" w:styleId="fontstyle01">
    <w:name w:val="fontstyle01"/>
    <w:rsid w:val="00861373"/>
    <w:rPr>
      <w:rFonts w:ascii="Times New Roman" w:hAnsi="Times New Roman" w:cs="Times New Roman" w:hint="default"/>
      <w:b w:val="0"/>
      <w:bCs w:val="0"/>
      <w:i w:val="0"/>
      <w:iCs w:val="0"/>
      <w:color w:val="000000"/>
      <w:sz w:val="24"/>
      <w:szCs w:val="24"/>
    </w:rPr>
  </w:style>
  <w:style w:type="paragraph" w:styleId="af1">
    <w:name w:val="Normal (Web)"/>
    <w:basedOn w:val="a"/>
    <w:uiPriority w:val="99"/>
    <w:unhideWhenUsed/>
    <w:rsid w:val="00D037BE"/>
    <w:pPr>
      <w:spacing w:before="100" w:beforeAutospacing="1" w:after="100" w:afterAutospacing="1" w:line="240" w:lineRule="auto"/>
    </w:pPr>
    <w:rPr>
      <w:rFonts w:ascii="Times New Roman" w:hAnsi="Times New Roman" w:cs="Times New Roman"/>
      <w:sz w:val="24"/>
      <w:szCs w:val="24"/>
      <w:lang w:val="ru-RU" w:eastAsia="ru-RU"/>
    </w:rPr>
  </w:style>
  <w:style w:type="paragraph" w:styleId="af2">
    <w:name w:val="annotation text"/>
    <w:basedOn w:val="a"/>
    <w:link w:val="af3"/>
    <w:uiPriority w:val="99"/>
    <w:unhideWhenUsed/>
    <w:rsid w:val="00D037BE"/>
    <w:pPr>
      <w:spacing w:after="200" w:line="276" w:lineRule="auto"/>
    </w:pPr>
    <w:rPr>
      <w:rFonts w:cs="Times New Roman"/>
      <w:sz w:val="20"/>
      <w:szCs w:val="20"/>
      <w:lang w:val="ru-RU"/>
    </w:rPr>
  </w:style>
  <w:style w:type="character" w:customStyle="1" w:styleId="af3">
    <w:name w:val="Текст примітки Знак"/>
    <w:basedOn w:val="a0"/>
    <w:link w:val="af2"/>
    <w:uiPriority w:val="99"/>
    <w:rsid w:val="00D037BE"/>
    <w:rPr>
      <w:kern w:val="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akon4.rada.gov.ua/laws/show/266-2015-%D0%BF" TargetMode="External"/><Relationship Id="rId18" Type="http://schemas.openxmlformats.org/officeDocument/2006/relationships/hyperlink" Target="https://www.datenportal.bmbf.de/portal/en/G294.html" TargetMode="External"/><Relationship Id="rId26" Type="http://schemas.openxmlformats.org/officeDocument/2006/relationships/hyperlink" Target="https://science.iea.gov.ua/wp-content/uploads/2022/01/EAU_415_2021-full.pdf" TargetMode="External"/><Relationship Id="rId3" Type="http://schemas.openxmlformats.org/officeDocument/2006/relationships/styles" Target="styles.xml"/><Relationship Id="rId21" Type="http://schemas.openxmlformats.org/officeDocument/2006/relationships/hyperlink" Target="https://www.guninetwork.org/files/guni_heiw_8_complete_-_new_visions_for_higher_education_towards_2030_1.pdf" TargetMode="External"/><Relationship Id="rId7" Type="http://schemas.openxmlformats.org/officeDocument/2006/relationships/endnotes" Target="endnotes.xml"/><Relationship Id="rId12" Type="http://schemas.openxmlformats.org/officeDocument/2006/relationships/hyperlink" Target="http://zakon4.rada.gov.ua/laws/show/1341-2011-%D0%BF" TargetMode="External"/><Relationship Id="rId17" Type="http://schemas.openxmlformats.org/officeDocument/2006/relationships/hyperlink" Target="https://zakon.rada.gov.ua/rada/show/va327609-10" TargetMode="External"/><Relationship Id="rId25" Type="http://schemas.openxmlformats.org/officeDocument/2006/relationships/hyperlink" Target="https://erasmusplus.org.ua/wp-content/uploads/2024/10/glosarijvo_2024_here_neo_ivo_napn_mon_30.09.2024.pdf" TargetMode="External"/><Relationship Id="rId2" Type="http://schemas.openxmlformats.org/officeDocument/2006/relationships/numbering" Target="numbering.xml"/><Relationship Id="rId16" Type="http://schemas.openxmlformats.org/officeDocument/2006/relationships/hyperlink" Target="https://zakon.rada.gov.ua/laws/show/z0454-21" TargetMode="External"/><Relationship Id="rId20" Type="http://schemas.openxmlformats.org/officeDocument/2006/relationships/hyperlink" Target="https://ihed.org.ua/wp-content/uploads/2018/10/04_2016_ESG_2015.pdf" TargetMode="External"/><Relationship Id="rId29" Type="http://schemas.openxmlformats.org/officeDocument/2006/relationships/hyperlink" Target="https://lib.iitta.gov.ua/9412/1/%D0%A0%D0%BE%D0%B7%D0%B2%D0%B8%D1%82%D0%BE%D0%BA_%D1%81%D0%B8%D1%81%D1%82%D0%B5%D0%BC%D0%B8_%D0%B7%D0%B0%D0%B1%D0%B5%D0%B7%D0%BF_%D1%8F%D0%BA%D0%BE%D1%81%D1%82%D0%B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22/2019" TargetMode="External"/><Relationship Id="rId24" Type="http://schemas.openxmlformats.org/officeDocument/2006/relationships/hyperlink" Target="http://www.ehea.info/cid101886/tuning-educational-structures-europe.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44-2022" TargetMode="External"/><Relationship Id="rId23" Type="http://schemas.openxmlformats.org/officeDocument/2006/relationships/hyperlink" Target="https://rm.coe.int/rf-cdc-vol-2-/168097ec96" TargetMode="External"/><Relationship Id="rId28" Type="http://schemas.openxmlformats.org/officeDocument/2006/relationships/hyperlink" Target="https://science.iea.gov.ua/wp-content/uploads/2018/12/5_16_Rashkevich.pdf" TargetMode="External"/><Relationship Id="rId10" Type="http://schemas.openxmlformats.org/officeDocument/2006/relationships/hyperlink" Target="http://zakon5.rada.gov.ua/laws/show/2145-19" TargetMode="External"/><Relationship Id="rId19" Type="http://schemas.openxmlformats.org/officeDocument/2006/relationships/hyperlink" Target="https://uis.unesco.org/sites/default/files/documents/international-standard-classification-of-education-fields-of-education-and-training-2013-detailed-field-descriptions-2015-en.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4.rada.gov.ua/laws/show/1556-18" TargetMode="External"/><Relationship Id="rId14" Type="http://schemas.openxmlformats.org/officeDocument/2006/relationships/hyperlink" Target="https://zakon.rada.gov.ua/laws/show/261-2016" TargetMode="External"/><Relationship Id="rId22" Type="http://schemas.openxmlformats.org/officeDocument/2006/relationships/hyperlink" Target="https://www.undp.org/uk/ukraine/tsili-staloho-rozvytku" TargetMode="External"/><Relationship Id="rId27" Type="http://schemas.openxmlformats.org/officeDocument/2006/relationships/hyperlink" Target="https://science.iea.gov.ua/wp-content/uploads/2020/10/4_Bakhrushin_29_2020_50_66.pdf" TargetMode="External"/><Relationship Id="rId30" Type="http://schemas.openxmlformats.org/officeDocument/2006/relationships/hyperlink" Target="https://erasmusplus.org.ua/wp-content/uploads/2015/04/Rozroblennya_osv_program.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C165-BBE4-4288-92D6-8213B3B5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14157</Words>
  <Characters>8070</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Cool</dc:creator>
  <cp:keywords/>
  <dc:description/>
  <cp:lastModifiedBy>Дідусенко Світлана Іванівна</cp:lastModifiedBy>
  <cp:revision>4</cp:revision>
  <dcterms:created xsi:type="dcterms:W3CDTF">2026-04-13T16:53:00Z</dcterms:created>
  <dcterms:modified xsi:type="dcterms:W3CDTF">2026-04-14T13:03:00Z</dcterms:modified>
</cp:coreProperties>
</file>