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0F4E4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7FA392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109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804"/>
        <w:gridCol w:w="4111"/>
      </w:tblGrid>
      <w:tr w:rsidR="003E0057" w14:paraId="24EB152F" w14:textId="77777777">
        <w:trPr>
          <w:trHeight w:val="1056"/>
        </w:trPr>
        <w:tc>
          <w:tcPr>
            <w:tcW w:w="6804" w:type="dxa"/>
          </w:tcPr>
          <w:p w14:paraId="1AB30297" w14:textId="77777777" w:rsidR="003E0057" w:rsidRDefault="003E0057">
            <w:pPr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07719B8" w14:textId="77777777" w:rsidR="003E0057" w:rsidRDefault="004917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</w:p>
          <w:p w14:paraId="542290E4" w14:textId="77777777" w:rsidR="003E0057" w:rsidRDefault="004917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Наказ Міністерства</w:t>
            </w:r>
          </w:p>
          <w:p w14:paraId="4D1D6DFE" w14:textId="77777777" w:rsidR="003E0057" w:rsidRDefault="004917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 і науки України</w:t>
            </w:r>
          </w:p>
          <w:p w14:paraId="7D118A14" w14:textId="77777777" w:rsidR="003E0057" w:rsidRDefault="004917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____________ № ____</w:t>
            </w:r>
          </w:p>
        </w:tc>
      </w:tr>
    </w:tbl>
    <w:p w14:paraId="69985F8C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9675E6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35AB95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04415A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4C0BD0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6DF68A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97ED04" w14:textId="77777777" w:rsidR="003E0057" w:rsidRDefault="00491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СТАНДАРТ ВИЩОЇ ОСВІТИ </w:t>
      </w:r>
    </w:p>
    <w:p w14:paraId="646C86F8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2D41A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FB486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8D52AB" w14:textId="77777777" w:rsidR="003E0057" w:rsidRDefault="00491784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РІВЕНЬ ВИЩОЇ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Перший (бакалаврський) рівень</w:t>
      </w:r>
    </w:p>
    <w:p w14:paraId="29A949BB" w14:textId="77777777" w:rsidR="003E0057" w:rsidRDefault="004917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(назва рівня вищої освіти)</w:t>
      </w:r>
    </w:p>
    <w:p w14:paraId="5E7E5C14" w14:textId="77777777" w:rsidR="003E0057" w:rsidRDefault="003E0057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9F609B" w14:textId="77777777" w:rsidR="003E0057" w:rsidRDefault="00491784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СТУПІНЬ ВИЩОЇ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бакалавр</w:t>
      </w:r>
    </w:p>
    <w:p w14:paraId="6D49DF04" w14:textId="77777777" w:rsidR="003E0057" w:rsidRDefault="004917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(назва сту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пеня вищої освіти)</w:t>
      </w:r>
    </w:p>
    <w:p w14:paraId="45FD8BF2" w14:textId="77777777" w:rsidR="003E0057" w:rsidRDefault="003E0057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EEA78B" w14:textId="435391BF" w:rsidR="003E0057" w:rsidRDefault="00491784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ГАЛУЗЬ ЗНАНЬ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B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Культура, мистецтво та гуманітарні науки</w:t>
      </w:r>
    </w:p>
    <w:p w14:paraId="209E572A" w14:textId="77777777" w:rsidR="003E0057" w:rsidRDefault="004917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(шифр та найменування галузі знань)</w:t>
      </w:r>
    </w:p>
    <w:p w14:paraId="7582ADA9" w14:textId="77777777" w:rsidR="003E0057" w:rsidRDefault="003E0057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4D3092" w14:textId="4995E5C4" w:rsidR="003E0057" w:rsidRDefault="00491784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СПЕЦІАЛЬНІСТЬ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B3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Декоративне мистецтво та ремесла</w:t>
      </w:r>
    </w:p>
    <w:p w14:paraId="794D1465" w14:textId="77777777" w:rsidR="003E0057" w:rsidRDefault="004917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(код та найменування спеціальності)</w:t>
      </w:r>
    </w:p>
    <w:p w14:paraId="1D147236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3D7C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399CE9" w14:textId="77777777" w:rsidR="003E0057" w:rsidRDefault="003E0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454879" w14:textId="77777777" w:rsidR="003E0057" w:rsidRDefault="00491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49FA1BC7" w14:textId="77777777" w:rsidR="003E0057" w:rsidRDefault="003E0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08889F" w14:textId="77777777" w:rsidR="003E0057" w:rsidRDefault="003E0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6E01BF" w14:textId="77777777" w:rsidR="003E0057" w:rsidRDefault="00491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6445C8E3" w14:textId="77777777" w:rsidR="003E0057" w:rsidRDefault="003E0057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3897C3" w14:textId="77777777" w:rsidR="003E0057" w:rsidRDefault="003E0057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22F1DF" w14:textId="77777777" w:rsidR="003E0057" w:rsidRDefault="00491784">
      <w:pPr>
        <w:tabs>
          <w:tab w:val="left" w:pos="38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</w:t>
      </w:r>
    </w:p>
    <w:p w14:paraId="59A5F6A4" w14:textId="77777777" w:rsidR="003E0057" w:rsidRDefault="00491784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3E0057">
          <w:headerReference w:type="default" r:id="rId9"/>
          <w:pgSz w:w="11906" w:h="16838"/>
          <w:pgMar w:top="850" w:right="566" w:bottom="850" w:left="1418" w:header="567" w:footer="113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</w:t>
      </w:r>
    </w:p>
    <w:p w14:paraId="4EF3CA5E" w14:textId="77777777" w:rsidR="003E0057" w:rsidRDefault="0049178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І. Преамбула</w:t>
      </w:r>
    </w:p>
    <w:p w14:paraId="79A75B5A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68786B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вищої освіти України для першого (бакалаврського) рівня галузі знань B Культура, мистецтво та гуманітарні науки, спеціальності B3 Декоративне мистецтво та ремесла. Затверджений наказом Міністерства освіти і науки України від _________2026  № ____.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E069ED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4C86C1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 розроблено членами підкомісії зі спеціальності B3 Декоративне мистецтво та ремесла Науково-методичної комісії №2 з культури, мистецтва та гуманітарних наук сектору вищої освіти Науково-методичної ради Міністерства освіти і науки України. </w:t>
      </w:r>
    </w:p>
    <w:p w14:paraId="64DA9C43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бники Стандарту: </w:t>
      </w:r>
    </w:p>
    <w:p w14:paraId="31A9A3D0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Бокотей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Михайло Андрійович, голова підкомісії, завідувач кафедри художнього скла Львівської національної академії мистецтв;</w:t>
      </w:r>
    </w:p>
    <w:p w14:paraId="53FE2480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Пилип Роман Іванович, заступник голови підкомісії, доцент кафедри декоративно-прикладного мистецтва Закарпатської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академії мистецтв; </w:t>
      </w:r>
    </w:p>
    <w:p w14:paraId="57CB1658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Пілюгіна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Ольга Євгеніївна,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доцентка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кафедри образотворчого мистецтва Національного університету «Полтавська політехніка імені Юрія Кондратюка»; </w:t>
      </w:r>
    </w:p>
    <w:p w14:paraId="252511A0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Горбатенко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Людмила Павлівна,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доцентка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кафедри живопису Харківської державної академії </w:t>
      </w:r>
      <w:r>
        <w:rPr>
          <w:rFonts w:ascii="Times New Roman" w:eastAsia="Times New Roman" w:hAnsi="Times New Roman" w:cs="Times New Roman"/>
          <w:sz w:val="28"/>
          <w:szCs w:val="28"/>
        </w:rPr>
        <w:t>дизайну і мистецтв;</w:t>
      </w:r>
    </w:p>
    <w:p w14:paraId="1A21F0EF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Pikkov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Professor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Academic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Affairs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Estonian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Academy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2324B115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AA2534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Залучені фахівці: </w:t>
      </w:r>
    </w:p>
    <w:p w14:paraId="07622D09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Супрун Володимир Миколайович, член сектору вищої освіти Науково-методичної ради Міністерства освіти і науки України, докто</w:t>
      </w:r>
      <w:r>
        <w:rPr>
          <w:rFonts w:ascii="Times New Roman" w:eastAsia="Times New Roman" w:hAnsi="Times New Roman" w:cs="Times New Roman"/>
          <w:sz w:val="28"/>
          <w:szCs w:val="28"/>
        </w:rPr>
        <w:t>р філологічних наук, професор.</w:t>
      </w:r>
    </w:p>
    <w:p w14:paraId="5C667062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F24FB1" w14:textId="35E02FAB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та схвалено на засіданні підкомісії зі спеціальності B3 Декоративне мистецтво та ремесла Науково-методичної комісії №2 з культури, мистецтва та гуманітарних наук сектору вищої освіти Науково-методичної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 Міністерства освіти і науки України </w:t>
      </w:r>
      <w:r w:rsidR="00CC6942">
        <w:rPr>
          <w:rFonts w:ascii="Times New Roman" w:eastAsia="Times New Roman" w:hAnsi="Times New Roman" w:cs="Times New Roman"/>
          <w:sz w:val="28"/>
          <w:szCs w:val="28"/>
          <w:lang w:val="uk-UA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2026, протокол № 2. </w:t>
      </w:r>
    </w:p>
    <w:p w14:paraId="4AE82F50" w14:textId="6D1017B9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 розглянуто на засіданні сектору вищої освіти Науково-методичної ради Міністерства освіти і науки України </w:t>
      </w:r>
      <w:r w:rsidR="00CC6942">
        <w:rPr>
          <w:rFonts w:ascii="Times New Roman" w:eastAsia="Times New Roman" w:hAnsi="Times New Roman" w:cs="Times New Roman"/>
          <w:sz w:val="28"/>
          <w:szCs w:val="28"/>
          <w:lang w:val="uk-UA"/>
        </w:rPr>
        <w:t>________</w:t>
      </w:r>
      <w:r>
        <w:rPr>
          <w:rFonts w:ascii="Times New Roman" w:eastAsia="Times New Roman" w:hAnsi="Times New Roman" w:cs="Times New Roman"/>
          <w:sz w:val="28"/>
          <w:szCs w:val="28"/>
        </w:rPr>
        <w:t>2026, протокол №____.</w:t>
      </w:r>
    </w:p>
    <w:p w14:paraId="486BED20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74AF07" w14:textId="77777777" w:rsidR="003E0057" w:rsidRDefault="00491784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Інформація про врахування пропозицій державних органів, що забезпечують формування і реалізують державну політику у відповідних сферах, державних замовників (за відповідними спеціальностями), об’єднань організацій роботодавців та осіб, які здійснювали фахо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ву та методичну експертизу проєкту Стандарту; </w:t>
      </w:r>
    </w:p>
    <w:p w14:paraId="6A6B878B" w14:textId="77777777" w:rsidR="003E0057" w:rsidRDefault="00491784">
      <w:pPr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Федерацією роботодавців України.</w:t>
      </w:r>
    </w:p>
    <w:p w14:paraId="3A3BBDD5" w14:textId="77777777" w:rsidR="003E0057" w:rsidRDefault="003E0057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EE6228" w14:textId="385B48BC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 розглянуто після надходження всіх зауважень і пропозицій та схвалено на засіданні підкомісії зі спеціальності B3 Декоративне мистецтво та ремесла </w:t>
      </w:r>
      <w:r>
        <w:rPr>
          <w:rFonts w:ascii="Times New Roman" w:eastAsia="Times New Roman" w:hAnsi="Times New Roman" w:cs="Times New Roman"/>
          <w:sz w:val="28"/>
          <w:szCs w:val="28"/>
        </w:rPr>
        <w:t>Науково-методичної комісії №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з культури, мистецтва та гуманітарних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наук сектору вищої освіти Науково-методичної ради Міністерства освіти і науки України </w:t>
      </w:r>
      <w:r w:rsidR="00CC6942">
        <w:rPr>
          <w:rFonts w:ascii="Times New Roman" w:eastAsia="Times New Roman" w:hAnsi="Times New Roman" w:cs="Times New Roman"/>
          <w:sz w:val="28"/>
          <w:szCs w:val="28"/>
          <w:lang w:val="uk-UA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2026, протокол № 2.</w:t>
      </w:r>
    </w:p>
    <w:p w14:paraId="743860D6" w14:textId="77777777" w:rsidR="003E0057" w:rsidRDefault="00491784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Рішення Національного агентства із забезпечення якості вищої освіти, яким п</w:t>
      </w:r>
      <w:r>
        <w:rPr>
          <w:rFonts w:ascii="Times New Roman" w:eastAsia="Times New Roman" w:hAnsi="Times New Roman" w:cs="Times New Roman"/>
          <w:sz w:val="28"/>
          <w:szCs w:val="28"/>
        </w:rPr>
        <w:t>огоджено Стандарт вищої освіти. Стандарт вищої освіти погоджено рішенням Національного агентства із забезпечення якості вищої освіти __________, протокол № _______.</w:t>
      </w:r>
    </w:p>
    <w:p w14:paraId="31E7D672" w14:textId="77777777" w:rsidR="003E0057" w:rsidRDefault="003E0057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both"/>
        <w:rPr>
          <w:sz w:val="28"/>
          <w:szCs w:val="28"/>
        </w:rPr>
      </w:pPr>
    </w:p>
    <w:p w14:paraId="261AB20D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ІІ. Загальна характеристика</w:t>
      </w:r>
    </w:p>
    <w:p w14:paraId="692D6002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6"/>
        <w:tblW w:w="9719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8"/>
        <w:gridCol w:w="7371"/>
      </w:tblGrid>
      <w:tr w:rsidR="003E0057" w14:paraId="00A6BF62" w14:textId="77777777" w:rsidTr="00B1673E">
        <w:trPr>
          <w:trHeight w:val="151"/>
        </w:trPr>
        <w:tc>
          <w:tcPr>
            <w:tcW w:w="2348" w:type="dxa"/>
          </w:tcPr>
          <w:p w14:paraId="0CC90AEA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7371" w:type="dxa"/>
          </w:tcPr>
          <w:p w14:paraId="17B472D9" w14:textId="6BC93BA9" w:rsidR="003E0057" w:rsidRDefault="00F40EBE">
            <w:pP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ерший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(бакалаврський) рівень</w:t>
            </w:r>
          </w:p>
        </w:tc>
      </w:tr>
      <w:tr w:rsidR="003E0057" w14:paraId="0302B952" w14:textId="77777777" w:rsidTr="00B1673E">
        <w:trPr>
          <w:trHeight w:val="151"/>
        </w:trPr>
        <w:tc>
          <w:tcPr>
            <w:tcW w:w="2348" w:type="dxa"/>
          </w:tcPr>
          <w:p w14:paraId="1808D032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Ступінь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вищої освіти</w:t>
            </w:r>
          </w:p>
        </w:tc>
        <w:tc>
          <w:tcPr>
            <w:tcW w:w="7371" w:type="dxa"/>
          </w:tcPr>
          <w:p w14:paraId="2527CD7B" w14:textId="5EC51B31" w:rsidR="003E0057" w:rsidRDefault="00F40EBE">
            <w:pP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акалавр</w:t>
            </w:r>
            <w:proofErr w:type="spellEnd"/>
          </w:p>
        </w:tc>
      </w:tr>
      <w:tr w:rsidR="003E0057" w14:paraId="2CB97C05" w14:textId="77777777" w:rsidTr="00B1673E">
        <w:tc>
          <w:tcPr>
            <w:tcW w:w="2348" w:type="dxa"/>
          </w:tcPr>
          <w:p w14:paraId="1A8C4184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7371" w:type="dxa"/>
          </w:tcPr>
          <w:p w14:paraId="11BA2210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 Культура, мистецтво та гуманітарні науки</w:t>
            </w:r>
          </w:p>
        </w:tc>
      </w:tr>
      <w:tr w:rsidR="003E0057" w14:paraId="5616CBA1" w14:textId="77777777" w:rsidTr="00B1673E">
        <w:tc>
          <w:tcPr>
            <w:tcW w:w="2348" w:type="dxa"/>
          </w:tcPr>
          <w:p w14:paraId="62D7907D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7371" w:type="dxa"/>
          </w:tcPr>
          <w:p w14:paraId="02CEE43E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В3 Декоративне мистецтво та ремесла</w:t>
            </w:r>
          </w:p>
        </w:tc>
      </w:tr>
      <w:tr w:rsidR="003E0057" w14:paraId="59CB2CA9" w14:textId="77777777" w:rsidTr="00B1673E">
        <w:tc>
          <w:tcPr>
            <w:tcW w:w="2348" w:type="dxa"/>
          </w:tcPr>
          <w:p w14:paraId="438EC6AB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Цілі навчання</w:t>
            </w:r>
          </w:p>
        </w:tc>
        <w:tc>
          <w:tcPr>
            <w:tcW w:w="7371" w:type="dxa"/>
          </w:tcPr>
          <w:p w14:paraId="57685D2B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Набуття здобувачами вищої освіти здатності розв’язувати складні спеціалізовані задачі професійної діяльності 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сфері декоративного мистецтва та ремесел</w:t>
            </w:r>
          </w:p>
        </w:tc>
      </w:tr>
      <w:tr w:rsidR="003E0057" w14:paraId="4DAC0366" w14:textId="77777777" w:rsidTr="00B1673E">
        <w:tc>
          <w:tcPr>
            <w:tcW w:w="2348" w:type="dxa"/>
          </w:tcPr>
          <w:p w14:paraId="627D3AC4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371" w:type="dxa"/>
          </w:tcPr>
          <w:p w14:paraId="79445634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Закону України «Про вищу освіту».</w:t>
            </w:r>
          </w:p>
        </w:tc>
      </w:tr>
      <w:tr w:rsidR="003E0057" w14:paraId="540AC38C" w14:textId="77777777" w:rsidTr="00B1673E">
        <w:tc>
          <w:tcPr>
            <w:tcW w:w="2348" w:type="dxa"/>
          </w:tcPr>
          <w:p w14:paraId="5B0B394B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Назви спеціалізацій (предметних спеціальнос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тей)</w:t>
            </w:r>
          </w:p>
        </w:tc>
        <w:tc>
          <w:tcPr>
            <w:tcW w:w="7371" w:type="dxa"/>
            <w:vAlign w:val="center"/>
          </w:tcPr>
          <w:p w14:paraId="58A1D8E6" w14:textId="77777777" w:rsidR="003E0057" w:rsidRDefault="00491784">
            <w:pPr>
              <w:spacing w:after="0" w:line="240" w:lineRule="auto"/>
              <w:ind w:firstLine="4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регламентується.</w:t>
            </w:r>
          </w:p>
        </w:tc>
      </w:tr>
      <w:tr w:rsidR="003E0057" w14:paraId="20B8A2C2" w14:textId="77777777" w:rsidTr="00B1673E">
        <w:tc>
          <w:tcPr>
            <w:tcW w:w="2348" w:type="dxa"/>
          </w:tcPr>
          <w:p w14:paraId="3BFCC374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 здобуття вищої освіти (виключно для спеціальностей або освітніх програм із спеціальностей, що передбачають доступ до професій, для яких запроваджено додаткове регулювання)</w:t>
            </w:r>
          </w:p>
        </w:tc>
        <w:tc>
          <w:tcPr>
            <w:tcW w:w="7371" w:type="dxa"/>
            <w:vAlign w:val="center"/>
          </w:tcPr>
          <w:p w14:paraId="6AE2FAB3" w14:textId="77777777" w:rsidR="003E0057" w:rsidRDefault="00491784">
            <w:pPr>
              <w:spacing w:after="0" w:line="240" w:lineRule="auto"/>
              <w:ind w:firstLine="4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регламентується.</w:t>
            </w:r>
          </w:p>
        </w:tc>
      </w:tr>
      <w:tr w:rsidR="003E0057" w14:paraId="1E360AD8" w14:textId="77777777" w:rsidTr="00B1673E">
        <w:trPr>
          <w:trHeight w:val="151"/>
        </w:trPr>
        <w:tc>
          <w:tcPr>
            <w:tcW w:w="2348" w:type="dxa"/>
          </w:tcPr>
          <w:p w14:paraId="6648BE85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7371" w:type="dxa"/>
            <w:vAlign w:val="center"/>
          </w:tcPr>
          <w:p w14:paraId="0FC1F08D" w14:textId="771B4AC5" w:rsidR="003E0057" w:rsidRPr="00832C0F" w:rsidRDefault="00832C0F">
            <w:pPr>
              <w:spacing w:after="0" w:line="240" w:lineRule="auto"/>
              <w:ind w:firstLine="415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акалавр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декоративного мистецтва та ремесел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E0057" w14:paraId="72E1DBB8" w14:textId="77777777" w:rsidTr="00B1673E">
        <w:trPr>
          <w:trHeight w:val="151"/>
        </w:trPr>
        <w:tc>
          <w:tcPr>
            <w:tcW w:w="2348" w:type="dxa"/>
          </w:tcPr>
          <w:p w14:paraId="1A4ACE19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Професійна(і) кваліфікація(ї) </w:t>
            </w:r>
          </w:p>
        </w:tc>
        <w:tc>
          <w:tcPr>
            <w:tcW w:w="7371" w:type="dxa"/>
            <w:vAlign w:val="center"/>
          </w:tcPr>
          <w:p w14:paraId="42D14F74" w14:textId="77777777" w:rsidR="003E0057" w:rsidRDefault="00491784">
            <w:pPr>
              <w:spacing w:after="0" w:line="240" w:lineRule="auto"/>
              <w:ind w:firstLine="4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регламентується</w:t>
            </w:r>
          </w:p>
        </w:tc>
      </w:tr>
      <w:tr w:rsidR="003E0057" w14:paraId="04925A44" w14:textId="77777777" w:rsidTr="00B1673E">
        <w:trPr>
          <w:trHeight w:val="879"/>
        </w:trPr>
        <w:tc>
          <w:tcPr>
            <w:tcW w:w="2348" w:type="dxa"/>
          </w:tcPr>
          <w:p w14:paraId="5DB72617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Академічні права випускників</w:t>
            </w:r>
          </w:p>
        </w:tc>
        <w:tc>
          <w:tcPr>
            <w:tcW w:w="7371" w:type="dxa"/>
          </w:tcPr>
          <w:p w14:paraId="563D311F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Здобуття вищої освіти другого (магістерського) рівня. Набуття додаткових кваліфікацій в системі освіти дорослих. </w:t>
            </w:r>
          </w:p>
        </w:tc>
      </w:tr>
      <w:tr w:rsidR="003E0057" w14:paraId="19423E95" w14:textId="77777777" w:rsidTr="00B1673E">
        <w:trPr>
          <w:trHeight w:val="151"/>
        </w:trPr>
        <w:tc>
          <w:tcPr>
            <w:tcW w:w="2348" w:type="dxa"/>
          </w:tcPr>
          <w:p w14:paraId="7D9D9AAC" w14:textId="77777777" w:rsidR="003E0057" w:rsidRDefault="00491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Працевлаштування випускників </w:t>
            </w:r>
          </w:p>
        </w:tc>
        <w:tc>
          <w:tcPr>
            <w:tcW w:w="7371" w:type="dxa"/>
          </w:tcPr>
          <w:p w14:paraId="2243ACA0" w14:textId="77777777" w:rsidR="003E0057" w:rsidRDefault="00491784">
            <w:pPr>
              <w:spacing w:after="0" w:line="240" w:lineRule="auto"/>
              <w:ind w:firstLine="4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Працевлаштування на посадах, що потребують відповідної кваліфікації бакалавра з декоративного мистецтва та ремесел на підприємствах, в установах і організаціях галузі культури, мистецтва та гуманітарних наук, у відповідних під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розділах інших юридичних осіб.</w:t>
            </w:r>
          </w:p>
        </w:tc>
      </w:tr>
    </w:tbl>
    <w:p w14:paraId="1D67A669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67BA2D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ІІІ. Обсяг кредитів ЄКТС, необхідний для здобуття першого (бакалаврського) рівня вищої освіти за спеціальністю </w:t>
      </w:r>
    </w:p>
    <w:p w14:paraId="225E1462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40CABF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q6cox53oaen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Обсяг кредитів ЄКТС, необхідний для здобуття ступеня бакалавра з декоративного мистецтва та ремесел на основі </w:t>
      </w:r>
      <w:r>
        <w:rPr>
          <w:rFonts w:ascii="Times New Roman" w:eastAsia="Times New Roman" w:hAnsi="Times New Roman" w:cs="Times New Roman"/>
          <w:sz w:val="28"/>
          <w:szCs w:val="28"/>
        </w:rPr>
        <w:t>повної загальної середньої освіти – 240.</w:t>
      </w:r>
    </w:p>
    <w:p w14:paraId="355D369C" w14:textId="77777777" w:rsidR="00BE122B" w:rsidRDefault="00BE122B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визнати результати навчання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перезарахувати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відповідні кредити ЄКТС, здобуті за попередньою освітньою програмою підготовки молодшого бакалавра. Максимальний обсяг кредитів ЄКТС, що може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перезарахований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встановлюється Стандартом і не може перевищувати 120 кредитів ЄКТС. </w:t>
      </w:r>
    </w:p>
    <w:p w14:paraId="5812B559" w14:textId="2F58A88D" w:rsidR="00BE122B" w:rsidRPr="00F90768" w:rsidRDefault="00BE122B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A20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визнати результати навчання та </w:t>
      </w:r>
      <w:proofErr w:type="spellStart"/>
      <w:r w:rsidRPr="002F3A20">
        <w:rPr>
          <w:rFonts w:ascii="Times New Roman" w:eastAsia="Times New Roman" w:hAnsi="Times New Roman" w:cs="Times New Roman"/>
          <w:sz w:val="28"/>
          <w:szCs w:val="28"/>
        </w:rPr>
        <w:t>перезарахувати</w:t>
      </w:r>
      <w:proofErr w:type="spellEnd"/>
      <w:r w:rsidRPr="002F3A20">
        <w:rPr>
          <w:rFonts w:ascii="Times New Roman" w:eastAsia="Times New Roman" w:hAnsi="Times New Roman" w:cs="Times New Roman"/>
          <w:sz w:val="28"/>
          <w:szCs w:val="28"/>
        </w:rPr>
        <w:t xml:space="preserve"> відповідні кредити ЄКТС, здобуті за попередньою освітньою програмою підготовки молодшого спеціаліста або фахового молодшого бакалавра. Максимальний обсяг кредитів ЄКТС, що може бути </w:t>
      </w:r>
      <w:proofErr w:type="spellStart"/>
      <w:r w:rsidRPr="002F3A20">
        <w:rPr>
          <w:rFonts w:ascii="Times New Roman" w:eastAsia="Times New Roman" w:hAnsi="Times New Roman" w:cs="Times New Roman"/>
          <w:sz w:val="28"/>
          <w:szCs w:val="28"/>
        </w:rPr>
        <w:t>перезарахований</w:t>
      </w:r>
      <w:proofErr w:type="spellEnd"/>
      <w:r w:rsidRPr="002F3A20">
        <w:rPr>
          <w:rFonts w:ascii="Times New Roman" w:eastAsia="Times New Roman" w:hAnsi="Times New Roman" w:cs="Times New Roman"/>
          <w:sz w:val="28"/>
          <w:szCs w:val="28"/>
        </w:rPr>
        <w:t xml:space="preserve">, встановлюється Стандартом і не </w:t>
      </w:r>
      <w:r w:rsidRPr="00F90768">
        <w:rPr>
          <w:rFonts w:ascii="Times New Roman" w:eastAsia="Times New Roman" w:hAnsi="Times New Roman" w:cs="Times New Roman"/>
          <w:sz w:val="28"/>
          <w:szCs w:val="28"/>
        </w:rPr>
        <w:t>може перевищувати:</w:t>
      </w:r>
    </w:p>
    <w:p w14:paraId="60C3FF42" w14:textId="77777777" w:rsidR="00BE122B" w:rsidRPr="00F90768" w:rsidRDefault="00BE122B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768">
        <w:rPr>
          <w:rFonts w:ascii="Times New Roman" w:eastAsia="Times New Roman" w:hAnsi="Times New Roman" w:cs="Times New Roman"/>
          <w:sz w:val="28"/>
          <w:szCs w:val="28"/>
        </w:rPr>
        <w:t>30 кредитів ЄКТС для осіб, що здобули фахову передвищу освіту на основі базової загальної середньої освіти за освітньо-професійною програмою обсягом менше, ніж 240 кредитів ЄКТС (розрахунковим строком навчання менше 4 років) з урахуванням інтегрованої до ОПП освітньої програми профільної середньої освіти;</w:t>
      </w:r>
    </w:p>
    <w:p w14:paraId="5A245E57" w14:textId="1A02E6BE" w:rsidR="00BE122B" w:rsidRDefault="00BE122B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768">
        <w:rPr>
          <w:rFonts w:ascii="Times New Roman" w:eastAsia="Times New Roman" w:hAnsi="Times New Roman" w:cs="Times New Roman"/>
          <w:sz w:val="28"/>
          <w:szCs w:val="28"/>
        </w:rPr>
        <w:t>60 кредитів ЄКТС в інших випадках.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5AC942" w14:textId="4E46C6A5" w:rsidR="00B1673E" w:rsidRDefault="00B1673E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73E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визнати результати навчання та </w:t>
      </w:r>
      <w:proofErr w:type="spellStart"/>
      <w:r w:rsidRPr="00B1673E">
        <w:rPr>
          <w:rFonts w:ascii="Times New Roman" w:eastAsia="Times New Roman" w:hAnsi="Times New Roman" w:cs="Times New Roman"/>
          <w:sz w:val="28"/>
          <w:szCs w:val="28"/>
        </w:rPr>
        <w:t>перезарахувати</w:t>
      </w:r>
      <w:proofErr w:type="spellEnd"/>
      <w:r w:rsidRPr="00B1673E">
        <w:rPr>
          <w:rFonts w:ascii="Times New Roman" w:eastAsia="Times New Roman" w:hAnsi="Times New Roman" w:cs="Times New Roman"/>
          <w:sz w:val="28"/>
          <w:szCs w:val="28"/>
        </w:rPr>
        <w:t xml:space="preserve"> відповідні кредити ЄКТС, здобуті за попередньою освітньою програмою першого – третього рівнів вищої освіти. Максимальний обсяг кредитів ЄКТС, що може бути </w:t>
      </w:r>
      <w:proofErr w:type="spellStart"/>
      <w:r w:rsidRPr="00B1673E">
        <w:rPr>
          <w:rFonts w:ascii="Times New Roman" w:eastAsia="Times New Roman" w:hAnsi="Times New Roman" w:cs="Times New Roman"/>
          <w:sz w:val="28"/>
          <w:szCs w:val="28"/>
        </w:rPr>
        <w:t>перезарахований</w:t>
      </w:r>
      <w:proofErr w:type="spellEnd"/>
      <w:r w:rsidRPr="00B1673E">
        <w:rPr>
          <w:rFonts w:ascii="Times New Roman" w:eastAsia="Times New Roman" w:hAnsi="Times New Roman" w:cs="Times New Roman"/>
          <w:sz w:val="28"/>
          <w:szCs w:val="28"/>
        </w:rPr>
        <w:t xml:space="preserve"> у цьому випадку, не регламентується Стандартом, якщо інше не визначено для відповідної спеціальності законодавством.</w:t>
      </w:r>
    </w:p>
    <w:p w14:paraId="404427DE" w14:textId="63FFD493" w:rsidR="00BE122B" w:rsidRPr="002F3A20" w:rsidRDefault="00BE122B" w:rsidP="00BE122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A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Визнаватися можуть ви</w:t>
      </w:r>
      <w:proofErr w:type="spellStart"/>
      <w:r w:rsidR="00CC6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нятково</w:t>
      </w:r>
      <w:proofErr w:type="spellEnd"/>
      <w:r w:rsidRPr="002F3A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результати попереднього навчання за освітньо-професійною програмою фахової передвищої освіти, що відповідають вимогам п'ятого або шостого рівня Національної рамки кваліфікацій.</w:t>
      </w:r>
    </w:p>
    <w:p w14:paraId="47F29572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5BFFC5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ІV. Мінімальний обсяг практичної підготовки для освітньо-професійних програм</w:t>
      </w:r>
    </w:p>
    <w:p w14:paraId="246FFBBD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194CF6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Освітньо-професійна програма підготовки бакалаврів з декоративного мистецтва та ремесел повинна передбачати не менше 10 кредитів ЄКТС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практичної підготовки, у тому числі не менше 6 кредитів ЄКТС практики на підприємствах, в установах та організаціях згідн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з укладеними закладами освіти договорами. </w:t>
      </w:r>
    </w:p>
    <w:p w14:paraId="20AA6843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6EA596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Опис предметної області:</w:t>
      </w:r>
    </w:p>
    <w:p w14:paraId="63D33DC3" w14:textId="77777777" w:rsidR="003E0057" w:rsidRDefault="003E0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F54C9D" w14:textId="5D1587B9" w:rsidR="003E0057" w:rsidRPr="008C2388" w:rsidRDefault="00491784">
      <w:pPr>
        <w:shd w:val="clear" w:color="auto" w:fill="FFFFFF"/>
        <w:tabs>
          <w:tab w:val="left" w:pos="5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Об’єкт (об’єкти) вивчення та/або діяльності</w:t>
      </w:r>
      <w:r>
        <w:rPr>
          <w:rFonts w:ascii="Times New Roman" w:eastAsia="Times New Roman" w:hAnsi="Times New Roman" w:cs="Times New Roman"/>
          <w:sz w:val="28"/>
          <w:szCs w:val="28"/>
        </w:rPr>
        <w:t>: твори декоративного мистецтва, їх художнє проєктування, виконання в різних матеріалах і технологіях, дослідження та популяризація, худож</w:t>
      </w:r>
      <w:r>
        <w:rPr>
          <w:rFonts w:ascii="Times New Roman" w:eastAsia="Times New Roman" w:hAnsi="Times New Roman" w:cs="Times New Roman"/>
          <w:sz w:val="28"/>
          <w:szCs w:val="28"/>
        </w:rPr>
        <w:t>ні вироби і ремесла</w:t>
      </w:r>
      <w:r w:rsidR="008C238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288F6A9" w14:textId="1E04BDE5" w:rsidR="003E0057" w:rsidRPr="008C2388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Теоретичний зміст предметної області: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теорії, поняття, концепції і принципи проєктування та виконання творів декоративного мистецтва, художніх виробів і ремесел</w:t>
      </w:r>
      <w:r w:rsidR="008C238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2B6B59C8" w14:textId="36F5AD12" w:rsidR="003E0057" w:rsidRPr="008C2388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Методи, методики та технології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методики мистецького дослідження, методи </w:t>
      </w:r>
      <w:r>
        <w:rPr>
          <w:rFonts w:ascii="Times New Roman" w:eastAsia="Times New Roman" w:hAnsi="Times New Roman" w:cs="Times New Roman"/>
          <w:sz w:val="28"/>
          <w:szCs w:val="28"/>
        </w:rPr>
        <w:t>проєктування та технології створення художніх об’єктів декоративного мистецтва у різних матеріалах, технології ремесел</w:t>
      </w:r>
      <w:r w:rsidR="008C238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06023D3" w14:textId="09FD4BD5" w:rsidR="003E0057" w:rsidRPr="008C2388" w:rsidRDefault="00491784">
      <w:pPr>
        <w:shd w:val="clear" w:color="auto" w:fill="FFFFFF"/>
        <w:tabs>
          <w:tab w:val="left" w:pos="5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Інструменти та обладнання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інструменти та обладнання для створення об’єктів декоративного мистецтва, виробів художніх ремесел у різних </w:t>
      </w:r>
      <w:r>
        <w:rPr>
          <w:rFonts w:ascii="Times New Roman" w:eastAsia="Times New Roman" w:hAnsi="Times New Roman" w:cs="Times New Roman"/>
          <w:sz w:val="28"/>
          <w:szCs w:val="28"/>
        </w:rPr>
        <w:t>матеріалах. Інформаційне та/або програмне забезпечення процесів проєктування творів декоративного мистецтва</w:t>
      </w:r>
      <w:r w:rsidR="008C238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34B2B26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30DF2" w14:textId="77777777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66FADF25" w14:textId="77777777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здобуття першого (бакалаврського) рівня вищої освіти можуть вступати особи, які здобули повну загальну середню освіту.</w:t>
      </w:r>
    </w:p>
    <w:p w14:paraId="414F6D4D" w14:textId="77777777" w:rsidR="003E0057" w:rsidRDefault="003E00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20FB2A" w14:textId="45D62151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VІІ. Перелік обов’язкових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компетентностей випускника</w:t>
      </w:r>
    </w:p>
    <w:p w14:paraId="42C8F35F" w14:textId="77777777" w:rsidR="00B1673E" w:rsidRDefault="00B167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504C14" w14:textId="77777777" w:rsidR="003E0057" w:rsidRDefault="00491784" w:rsidP="00CC6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компетентності (ЗК)</w:t>
      </w:r>
    </w:p>
    <w:p w14:paraId="66A886F6" w14:textId="77777777" w:rsidR="00BE122B" w:rsidRPr="00C61DF5" w:rsidRDefault="00BE122B" w:rsidP="00B1673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C61DF5">
        <w:rPr>
          <w:sz w:val="28"/>
          <w:szCs w:val="28"/>
        </w:rPr>
        <w:t>ЗК01.</w:t>
      </w:r>
      <w:r w:rsidRPr="00C61DF5">
        <w:rPr>
          <w:color w:val="000000"/>
          <w:sz w:val="28"/>
          <w:szCs w:val="28"/>
        </w:rPr>
        <w:t xml:space="preserve"> </w:t>
      </w:r>
      <w:r w:rsidRPr="00C61DF5">
        <w:rPr>
          <w:color w:val="000000"/>
          <w:sz w:val="28"/>
          <w:szCs w:val="28"/>
          <w:lang w:val="uk-UA"/>
        </w:rPr>
        <w:t>Здатність спілкуватися українською мовою з професійних питань усно і письмово, структуровано, докладно та аргументовано висловлюватися зі складних тем, доносити власний досвід та аргументацію.</w:t>
      </w:r>
    </w:p>
    <w:p w14:paraId="6A4E7709" w14:textId="77777777" w:rsidR="00BE122B" w:rsidRPr="00C61DF5" w:rsidRDefault="00BE122B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DF5">
        <w:rPr>
          <w:rFonts w:ascii="Times New Roman" w:eastAsia="Times New Roman" w:hAnsi="Times New Roman" w:cs="Times New Roman"/>
          <w:sz w:val="28"/>
          <w:szCs w:val="28"/>
        </w:rPr>
        <w:t>ЗК02.</w:t>
      </w:r>
      <w:r w:rsidRPr="00C6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1D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Здатність спілкуватися з професійних питань іноземною мовою, зокрема англійською, усно і письмово на рівні В2 CEFR.</w:t>
      </w:r>
      <w:r w:rsidRPr="00C61D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F399525" w14:textId="77777777" w:rsidR="00BE122B" w:rsidRPr="00C61DF5" w:rsidRDefault="00BE122B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DF5">
        <w:rPr>
          <w:rFonts w:ascii="Times New Roman" w:eastAsia="Times New Roman" w:hAnsi="Times New Roman" w:cs="Times New Roman"/>
          <w:sz w:val="28"/>
          <w:szCs w:val="28"/>
        </w:rPr>
        <w:t xml:space="preserve">ЗК03. </w:t>
      </w:r>
      <w:r w:rsidRPr="00C61D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C61DF5">
        <w:rPr>
          <w:rFonts w:ascii="Times New Roman" w:hAnsi="Times New Roman" w:cs="Times New Roman"/>
          <w:color w:val="000000"/>
          <w:sz w:val="28"/>
          <w:szCs w:val="28"/>
        </w:rPr>
        <w:t>датність застосовувати наукові, зокрема математичні, інженерні й технологічні знання та/або методи у професійній діяльності та/або участі у суспільному житті</w:t>
      </w:r>
      <w:r w:rsidRPr="00C61DF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D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0682DE5" w14:textId="67BDB336" w:rsidR="00BE122B" w:rsidRPr="00C61DF5" w:rsidRDefault="00BE122B" w:rsidP="00B1673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1DF5">
        <w:rPr>
          <w:sz w:val="28"/>
          <w:szCs w:val="28"/>
        </w:rPr>
        <w:t>ЗК04.</w:t>
      </w:r>
      <w:r w:rsidRPr="00C61DF5">
        <w:rPr>
          <w:color w:val="000000"/>
          <w:sz w:val="28"/>
          <w:szCs w:val="28"/>
        </w:rPr>
        <w:t xml:space="preserve"> </w:t>
      </w:r>
      <w:r w:rsidRPr="00C61DF5">
        <w:rPr>
          <w:color w:val="000000"/>
          <w:sz w:val="28"/>
          <w:szCs w:val="28"/>
          <w:lang w:val="uk-UA"/>
        </w:rPr>
        <w:t xml:space="preserve">Здатність застосовувати сучасні цифрові інструменти </w:t>
      </w:r>
      <w:r w:rsidR="00B1673E">
        <w:rPr>
          <w:color w:val="000000"/>
          <w:sz w:val="28"/>
          <w:szCs w:val="28"/>
          <w:lang w:val="uk-UA"/>
        </w:rPr>
        <w:t xml:space="preserve">і технології, </w:t>
      </w:r>
      <w:r w:rsidRPr="00C61DF5">
        <w:rPr>
          <w:color w:val="000000"/>
          <w:sz w:val="28"/>
          <w:szCs w:val="28"/>
        </w:rPr>
        <w:t>створювати цифровий контент, захищати інформацію у професійній діяльності</w:t>
      </w:r>
      <w:r w:rsidRPr="00C61DF5">
        <w:rPr>
          <w:sz w:val="28"/>
          <w:szCs w:val="28"/>
        </w:rPr>
        <w:t>.</w:t>
      </w:r>
      <w:r w:rsidRPr="00C61DF5">
        <w:rPr>
          <w:color w:val="000000"/>
          <w:sz w:val="28"/>
          <w:szCs w:val="28"/>
        </w:rPr>
        <w:t> </w:t>
      </w:r>
    </w:p>
    <w:p w14:paraId="57B57BCA" w14:textId="77777777" w:rsidR="00BE122B" w:rsidRPr="00C61DF5" w:rsidRDefault="00BE122B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DF5">
        <w:rPr>
          <w:rFonts w:ascii="Times New Roman" w:eastAsia="Times New Roman" w:hAnsi="Times New Roman" w:cs="Times New Roman"/>
          <w:sz w:val="28"/>
          <w:szCs w:val="28"/>
        </w:rPr>
        <w:t xml:space="preserve">ЗК05. </w:t>
      </w:r>
      <w:r w:rsidRPr="00C61DF5">
        <w:rPr>
          <w:rFonts w:ascii="Times New Roman" w:hAnsi="Times New Roman" w:cs="Times New Roman"/>
          <w:color w:val="000000"/>
          <w:sz w:val="28"/>
          <w:szCs w:val="28"/>
        </w:rPr>
        <w:t>здатність до саморозвитку, підтримки власного фізичного і психічного здоров’я, ефективного керування часом та інформацією, конструктивної співпраці з іншими, вирішення конфліктів, зокрема в інклюзивному та підтримуючому контексті, участі у суспільному житті, здобуття освітніх/професійних кваліфікацій 7 рівня НРК, підтримки власного фізичного і психічного здоров’я</w:t>
      </w:r>
      <w:r w:rsidRPr="00C61DF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D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685AC6CD" w14:textId="77777777" w:rsidR="00BE122B" w:rsidRPr="00C61DF5" w:rsidRDefault="00BE122B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DF5">
        <w:rPr>
          <w:rFonts w:ascii="Times New Roman" w:eastAsia="Times New Roman" w:hAnsi="Times New Roman" w:cs="Times New Roman"/>
          <w:sz w:val="28"/>
          <w:szCs w:val="28"/>
        </w:rPr>
        <w:t>ЗК06.</w:t>
      </w:r>
      <w:r w:rsidRPr="00C6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1DF5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C61DF5">
        <w:rPr>
          <w:rFonts w:ascii="Times New Roman" w:hAnsi="Times New Roman" w:cs="Times New Roman"/>
          <w:color w:val="000000"/>
          <w:sz w:val="28"/>
          <w:szCs w:val="28"/>
        </w:rPr>
        <w:t xml:space="preserve">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</w:t>
      </w:r>
      <w:r w:rsidRPr="00C61D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громадянина, розуміння соціальних, економічних, політичних концепцій і структур та глобального розвитку і стійкості, брати участь у національному спротиві, захищати Батьківщину, здійснювати професійну діяльність із дотриманням принципів професійної етики та неприпустимості корупції</w:t>
      </w:r>
      <w:r w:rsidRPr="00C61D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899F2E" w14:textId="77777777" w:rsidR="00BE122B" w:rsidRPr="00C61DF5" w:rsidRDefault="00BE122B" w:rsidP="00B1673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1DF5">
        <w:rPr>
          <w:sz w:val="28"/>
          <w:szCs w:val="28"/>
        </w:rPr>
        <w:t xml:space="preserve">ЗК07. </w:t>
      </w:r>
      <w:r w:rsidRPr="00C61DF5">
        <w:rPr>
          <w:color w:val="000000"/>
          <w:sz w:val="28"/>
          <w:szCs w:val="28"/>
          <w:lang w:val="uk-UA"/>
        </w:rPr>
        <w:t xml:space="preserve">Здатність діяти творчо, ініціативно та наполегливо при вирішенні проблем, </w:t>
      </w:r>
      <w:r w:rsidRPr="00C61DF5">
        <w:rPr>
          <w:color w:val="000000"/>
          <w:sz w:val="28"/>
          <w:szCs w:val="28"/>
        </w:rPr>
        <w:t>критично мислити, діяти у співпраці, керувати проєктами у сфері професійної діяльності</w:t>
      </w:r>
      <w:r w:rsidRPr="00C61DF5">
        <w:rPr>
          <w:sz w:val="28"/>
          <w:szCs w:val="28"/>
        </w:rPr>
        <w:t>.</w:t>
      </w:r>
      <w:r w:rsidRPr="00C61DF5">
        <w:rPr>
          <w:color w:val="000000"/>
          <w:sz w:val="28"/>
          <w:szCs w:val="28"/>
        </w:rPr>
        <w:t> </w:t>
      </w:r>
    </w:p>
    <w:p w14:paraId="23AC9974" w14:textId="77777777" w:rsidR="00BE122B" w:rsidRPr="00C61DF5" w:rsidRDefault="00BE122B" w:rsidP="00B1673E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1DF5">
        <w:rPr>
          <w:sz w:val="28"/>
          <w:szCs w:val="28"/>
        </w:rPr>
        <w:t>ЗК08.</w:t>
      </w:r>
      <w:r w:rsidRPr="00C61DF5">
        <w:rPr>
          <w:color w:val="000000"/>
          <w:sz w:val="28"/>
          <w:szCs w:val="28"/>
        </w:rPr>
        <w:t xml:space="preserve"> </w:t>
      </w:r>
      <w:r w:rsidRPr="00C61DF5">
        <w:rPr>
          <w:color w:val="000000"/>
          <w:sz w:val="28"/>
          <w:szCs w:val="28"/>
          <w:lang w:val="uk-UA"/>
        </w:rPr>
        <w:t>Здатність жити і здійснювати професійну діяльність у мультикультурному та мультилінгвальному </w:t>
      </w:r>
      <w:r w:rsidRPr="00C61DF5">
        <w:rPr>
          <w:color w:val="000000"/>
          <w:sz w:val="28"/>
          <w:szCs w:val="28"/>
        </w:rPr>
        <w:t xml:space="preserve">середовищі на основі розуміння та поваги до того, як ідеї та </w:t>
      </w:r>
      <w:proofErr w:type="spellStart"/>
      <w:r w:rsidRPr="00C61DF5">
        <w:rPr>
          <w:sz w:val="28"/>
          <w:szCs w:val="28"/>
        </w:rPr>
        <w:t>сенси</w:t>
      </w:r>
      <w:proofErr w:type="spellEnd"/>
      <w:r w:rsidRPr="00C61DF5">
        <w:rPr>
          <w:sz w:val="28"/>
          <w:szCs w:val="28"/>
        </w:rPr>
        <w:t xml:space="preserve"> </w:t>
      </w:r>
      <w:r w:rsidRPr="00C61DF5">
        <w:rPr>
          <w:color w:val="000000"/>
          <w:sz w:val="28"/>
          <w:szCs w:val="28"/>
        </w:rPr>
        <w:t>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діяльності з відчуттям свого місця або ролі в суспільстві у різний спосіб та в різних контекстах.</w:t>
      </w:r>
    </w:p>
    <w:p w14:paraId="5E3AC603" w14:textId="77777777" w:rsidR="003E0057" w:rsidRDefault="003E0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CB5070" w14:textId="77777777" w:rsidR="003E0057" w:rsidRDefault="004917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Спеціальні компетентності (СК)</w:t>
      </w:r>
    </w:p>
    <w:p w14:paraId="05D98905" w14:textId="77777777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СК01. Здатність генерувати ідеї, пропозиції, рішення самостійно та/або у співпраці як ініціативну діяльність та/або у відповідь на завдання з проєктування та виконання творів декоративного мистецтва, виробів художніх </w:t>
      </w:r>
      <w:r>
        <w:rPr>
          <w:rFonts w:ascii="Times New Roman" w:eastAsia="Times New Roman" w:hAnsi="Times New Roman" w:cs="Times New Roman"/>
          <w:sz w:val="28"/>
          <w:szCs w:val="28"/>
        </w:rPr>
        <w:t>ремесел.</w:t>
      </w:r>
    </w:p>
    <w:p w14:paraId="056A3E5E" w14:textId="77777777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СК02. Здатність володіти мовою візуального переказу для мистецького дослідження, аналізу, інтерпретації, розробки та формулювання ідей.</w:t>
      </w:r>
    </w:p>
    <w:p w14:paraId="5D069FE7" w14:textId="1AD442CF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Здатність застосовувати критичне мислення у процесах дослідження, аналізу, візуалізації, проєктування та </w:t>
      </w:r>
      <w:r>
        <w:rPr>
          <w:rFonts w:ascii="Times New Roman" w:eastAsia="Times New Roman" w:hAnsi="Times New Roman" w:cs="Times New Roman"/>
          <w:sz w:val="28"/>
          <w:szCs w:val="28"/>
        </w:rPr>
        <w:t>створення об’єктів декоративного мистецтва та/або виробів художніх ремесел.</w:t>
      </w:r>
    </w:p>
    <w:p w14:paraId="62314D7D" w14:textId="7C3E770F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осмислювати, інтерпретувати та творчо розвивати традиції, техніки й культурну спадщину декоративного мистецтва та художніх ремесел у сучасному контексті.</w:t>
      </w:r>
    </w:p>
    <w:p w14:paraId="187695D2" w14:textId="23FC2C5B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генерувати та втілювати авторські інноваційні пропозиції в практику сучасного декоративного мистецтва та ремесел.</w:t>
      </w:r>
    </w:p>
    <w:p w14:paraId="185E51DD" w14:textId="1F52B389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обирати, експериментувати та належним чином використовувати матеріали, процеси, технології та середовища, демонструю</w:t>
      </w:r>
      <w:r>
        <w:rPr>
          <w:rFonts w:ascii="Times New Roman" w:eastAsia="Times New Roman" w:hAnsi="Times New Roman" w:cs="Times New Roman"/>
          <w:sz w:val="28"/>
          <w:szCs w:val="28"/>
        </w:rPr>
        <w:t>чи розуміння стандартів якості та увагу до деталей.</w:t>
      </w:r>
    </w:p>
    <w:p w14:paraId="75774414" w14:textId="1C756938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Здатність ефективно та безпечно застосовувати основне та допоміжне обладнання для виконання творів декоративного мистецтва </w:t>
      </w:r>
      <w:r w:rsidR="000711E5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художніх виробів з урахуванням сучасних вимог до енергоефективності та як</w:t>
      </w:r>
      <w:r>
        <w:rPr>
          <w:rFonts w:ascii="Times New Roman" w:eastAsia="Times New Roman" w:hAnsi="Times New Roman" w:cs="Times New Roman"/>
          <w:sz w:val="28"/>
          <w:szCs w:val="28"/>
        </w:rPr>
        <w:t>ості.</w:t>
      </w:r>
    </w:p>
    <w:p w14:paraId="7B7BA754" w14:textId="72EB1F53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СК0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будувати взаємовідносини з аудиторією, клієнтами, ринками, середовищами, користувачами, споживачами, колегами та співтворцями у професійному середовищі.</w:t>
      </w:r>
    </w:p>
    <w:p w14:paraId="51CF294A" w14:textId="4423ADB8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F8A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Pr="00A40F8A">
        <w:rPr>
          <w:rFonts w:ascii="Times New Roman" w:eastAsia="Times New Roman" w:hAnsi="Times New Roman" w:cs="Times New Roman"/>
          <w:sz w:val="28"/>
          <w:szCs w:val="28"/>
        </w:rPr>
        <w:t xml:space="preserve">. Здатність </w:t>
      </w:r>
      <w:r w:rsidR="005306EF" w:rsidRPr="00A40F8A">
        <w:rPr>
          <w:rFonts w:ascii="Times New Roman" w:eastAsia="Times New Roman" w:hAnsi="Times New Roman" w:cs="Times New Roman"/>
          <w:sz w:val="28"/>
          <w:szCs w:val="28"/>
          <w:lang w:val="uk-UA"/>
        </w:rPr>
        <w:t>презентувати</w:t>
      </w:r>
      <w:r w:rsidRPr="00A40F8A">
        <w:rPr>
          <w:rFonts w:ascii="Times New Roman" w:eastAsia="Times New Roman" w:hAnsi="Times New Roman" w:cs="Times New Roman"/>
          <w:sz w:val="28"/>
          <w:szCs w:val="28"/>
        </w:rPr>
        <w:t xml:space="preserve"> ідеї та </w:t>
      </w:r>
      <w:r w:rsidR="005306EF" w:rsidRPr="00A40F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твори </w:t>
      </w:r>
      <w:r w:rsidR="00A40F8A" w:rsidRPr="00A40F8A">
        <w:rPr>
          <w:rFonts w:ascii="Times New Roman" w:eastAsia="Times New Roman" w:hAnsi="Times New Roman" w:cs="Times New Roman"/>
          <w:sz w:val="28"/>
          <w:szCs w:val="28"/>
          <w:lang w:val="uk-UA"/>
        </w:rPr>
        <w:t>мистецтва</w:t>
      </w:r>
      <w:r w:rsidRPr="00A40F8A">
        <w:rPr>
          <w:rFonts w:ascii="Times New Roman" w:eastAsia="Times New Roman" w:hAnsi="Times New Roman" w:cs="Times New Roman"/>
          <w:sz w:val="28"/>
          <w:szCs w:val="28"/>
        </w:rPr>
        <w:t xml:space="preserve"> у візуальній, усній та письмовій фор</w:t>
      </w:r>
      <w:r w:rsidR="005306EF" w:rsidRPr="00A40F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мах </w:t>
      </w:r>
      <w:r w:rsidRPr="00A40F8A">
        <w:rPr>
          <w:rFonts w:ascii="Times New Roman" w:eastAsia="Times New Roman" w:hAnsi="Times New Roman" w:cs="Times New Roman"/>
          <w:sz w:val="28"/>
          <w:szCs w:val="28"/>
        </w:rPr>
        <w:t>перед аудиторією, в тому числі міжнародною.</w:t>
      </w:r>
    </w:p>
    <w:p w14:paraId="136FEBC1" w14:textId="608EF3C8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обирати та використовувати комунікаційні, інформаційні технології та засоби проєктування</w:t>
      </w:r>
      <w:r w:rsidR="001A2E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моделювання та виконання творів декоративного мистецтва, вироб</w:t>
      </w:r>
      <w:r>
        <w:rPr>
          <w:rFonts w:ascii="Times New Roman" w:eastAsia="Times New Roman" w:hAnsi="Times New Roman" w:cs="Times New Roman"/>
          <w:sz w:val="28"/>
          <w:szCs w:val="28"/>
        </w:rPr>
        <w:t>ів художніх ремесел.</w:t>
      </w:r>
    </w:p>
    <w:p w14:paraId="47B405DB" w14:textId="7E974B1C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виявляти та аналізувати питання інтелектуальної власності, запобігати порушенням прав інтелектуальної власності.</w:t>
      </w:r>
    </w:p>
    <w:p w14:paraId="60518BFB" w14:textId="0BE36B1F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застосовувати фундаментальні знання з філософії, історії культури, історії мистецтва для в</w:t>
      </w:r>
      <w:r>
        <w:rPr>
          <w:rFonts w:ascii="Times New Roman" w:eastAsia="Times New Roman" w:hAnsi="Times New Roman" w:cs="Times New Roman"/>
          <w:sz w:val="28"/>
          <w:szCs w:val="28"/>
        </w:rPr>
        <w:t>ирішення професійних задач у сфері декоративного мистецтва та художніх ремесел.</w:t>
      </w:r>
    </w:p>
    <w:p w14:paraId="33740BD4" w14:textId="16D45FA6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F8A">
        <w:rPr>
          <w:rFonts w:ascii="Times New Roman" w:eastAsia="Times New Roman" w:hAnsi="Times New Roman" w:cs="Times New Roman"/>
          <w:sz w:val="28"/>
          <w:szCs w:val="28"/>
        </w:rPr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A40F8A">
        <w:rPr>
          <w:rFonts w:ascii="Times New Roman" w:eastAsia="Times New Roman" w:hAnsi="Times New Roman" w:cs="Times New Roman"/>
          <w:sz w:val="28"/>
          <w:szCs w:val="28"/>
        </w:rPr>
        <w:t>. Здатність володіти методикою та практикою викладання фахових мистецьких дисциплін.</w:t>
      </w:r>
    </w:p>
    <w:p w14:paraId="05F69039" w14:textId="275EBBF9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працювати в міждисциплінарних командах, ефективно спілкуватися з фахівц</w:t>
      </w:r>
      <w:r>
        <w:rPr>
          <w:rFonts w:ascii="Times New Roman" w:eastAsia="Times New Roman" w:hAnsi="Times New Roman" w:cs="Times New Roman"/>
          <w:sz w:val="28"/>
          <w:szCs w:val="28"/>
        </w:rPr>
        <w:t>ями інших спеціальностей і міжнародними партнерами.</w:t>
      </w:r>
    </w:p>
    <w:p w14:paraId="5F0783C4" w14:textId="481242ED" w:rsidR="003E0057" w:rsidRDefault="00491784" w:rsidP="00B167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СК1</w:t>
      </w:r>
      <w:r w:rsidR="00EB7585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Здатність застосовувати принципи сталості, ресурсозбереження, екологічно чутливих рішень у процесі створення об’єктів декоративного мистецтва та/або виробів художніх ремесел.</w:t>
      </w:r>
    </w:p>
    <w:p w14:paraId="3E56E4B9" w14:textId="77777777" w:rsidR="003E0057" w:rsidRDefault="003E0057">
      <w:pPr>
        <w:spacing w:after="0" w:line="240" w:lineRule="auto"/>
        <w:ind w:firstLine="566"/>
        <w:rPr>
          <w:rFonts w:ascii="Arial" w:eastAsia="Arial" w:hAnsi="Arial" w:cs="Arial"/>
          <w:b/>
          <w:bCs/>
          <w:sz w:val="28"/>
          <w:szCs w:val="28"/>
        </w:rPr>
      </w:pPr>
    </w:p>
    <w:p w14:paraId="269163FA" w14:textId="77777777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у </w:t>
      </w:r>
      <w:r>
        <w:rPr>
          <w:rFonts w:ascii="Times New Roman" w:eastAsia="Times New Roman" w:hAnsi="Times New Roman" w:cs="Times New Roman"/>
          <w:sz w:val="28"/>
          <w:szCs w:val="28"/>
        </w:rPr>
        <w:t>своїй освітній програмі має право:</w:t>
      </w:r>
    </w:p>
    <w:p w14:paraId="32B52E56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визначати додаткові до Стандарту спеціальні компетентності;</w:t>
      </w:r>
    </w:p>
    <w:p w14:paraId="6BBF5BC7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формулювати узагальнені описи спеціальних компетентностей, що охоплюють відповідний перелік компетентностей Стандарту;</w:t>
      </w:r>
    </w:p>
    <w:p w14:paraId="2730C686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формулювати інший перелік спеціальних компетентностей, описи яких у сукупності охоплюють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 вимоги Стандарту.</w:t>
      </w:r>
    </w:p>
    <w:p w14:paraId="153CC572" w14:textId="77777777" w:rsidR="003E0057" w:rsidRDefault="0049178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реалізації освітньої програми заклад вищої освіти має забезпечити набуття кожним здобувачем вищої освіти всіх визначених цим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Стандартом компетентностей незалежно від обраної ним індивідуальної освітньої траєкторії, що включає компетентності, забезпечені обов’язковими та вибірковими освітніми компонентами, результатами попереднього навчання, результатами навчання, що здобуті шлях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неформальної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освіти та/або академічної мобільності.</w:t>
      </w:r>
    </w:p>
    <w:p w14:paraId="576F53D2" w14:textId="77777777" w:rsidR="003E0057" w:rsidRDefault="003E00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EF7BF9" w14:textId="2A92B292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58D942DC" w14:textId="77777777" w:rsidR="00B1673E" w:rsidRDefault="00B167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73F3BF" w14:textId="77777777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7dp8vu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Не регламент</w:t>
      </w:r>
      <w:r>
        <w:rPr>
          <w:rFonts w:ascii="Times New Roman" w:eastAsia="Times New Roman" w:hAnsi="Times New Roman" w:cs="Times New Roman"/>
          <w:sz w:val="28"/>
          <w:szCs w:val="28"/>
        </w:rPr>
        <w:t>ується.</w:t>
      </w:r>
    </w:p>
    <w:p w14:paraId="455ABCA1" w14:textId="77777777" w:rsidR="003E0057" w:rsidRDefault="003E00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0348F3" w14:textId="77777777" w:rsidR="003E0057" w:rsidRDefault="00491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ІX. Форма атестації здобувачів вищої освіти</w:t>
      </w:r>
    </w:p>
    <w:p w14:paraId="2A1271AA" w14:textId="77777777" w:rsidR="003E0057" w:rsidRDefault="003E0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7"/>
        <w:tblW w:w="96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7335"/>
      </w:tblGrid>
      <w:tr w:rsidR="003E0057" w14:paraId="05C9F732" w14:textId="77777777">
        <w:trPr>
          <w:trHeight w:val="151"/>
        </w:trPr>
        <w:tc>
          <w:tcPr>
            <w:tcW w:w="2295" w:type="dxa"/>
          </w:tcPr>
          <w:p w14:paraId="209F4301" w14:textId="77777777" w:rsidR="003E0057" w:rsidRDefault="00491784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Форма (форми) атестації здобувачів вищої освіти </w:t>
            </w:r>
          </w:p>
        </w:tc>
        <w:tc>
          <w:tcPr>
            <w:tcW w:w="7335" w:type="dxa"/>
          </w:tcPr>
          <w:p w14:paraId="18DA3257" w14:textId="77777777" w:rsidR="003E0057" w:rsidRDefault="00491784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Атестація здійснюється у формі публічного захисту або демонстрації кваліфікаційної роботи. Заклад вищої освіти має право запроваджувати додаткові форми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тестації здобувачів вищої освіти.</w:t>
            </w:r>
          </w:p>
        </w:tc>
      </w:tr>
      <w:tr w:rsidR="003E0057" w14:paraId="70A20A81" w14:textId="77777777">
        <w:trPr>
          <w:trHeight w:val="151"/>
        </w:trPr>
        <w:tc>
          <w:tcPr>
            <w:tcW w:w="2295" w:type="dxa"/>
          </w:tcPr>
          <w:p w14:paraId="301CE67F" w14:textId="77777777" w:rsidR="003E0057" w:rsidRDefault="00491784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Вимоги до кваліфікаційної роботи </w:t>
            </w:r>
          </w:p>
          <w:p w14:paraId="5FC36BDA" w14:textId="77777777" w:rsidR="003E0057" w:rsidRDefault="003E0057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335" w:type="dxa"/>
          </w:tcPr>
          <w:p w14:paraId="670D829A" w14:textId="77777777" w:rsidR="003E0057" w:rsidRDefault="00491784">
            <w:pPr>
              <w:tabs>
                <w:tab w:val="left" w:pos="742"/>
              </w:tabs>
              <w:spacing w:after="0" w:line="240" w:lineRule="auto"/>
              <w:ind w:firstLine="4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Кваліфікаційна робота має передбачати самостійне або у складі групи розв’язання складної спеціалізованої задачі в галузі декоративного мистецтва чи ремесел, що характеризується комплексністю та/або невизначеністю умов. </w:t>
            </w:r>
          </w:p>
          <w:p w14:paraId="0C584A2E" w14:textId="77777777" w:rsidR="003E0057" w:rsidRDefault="00491784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Кваліфікаційна робота не повинна пор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ушувати вимоги до академічної доброчесності, визначені Законом України «Про академічну доброчесність». Кваліфікаційна робота має бути оприлюднена на офіційному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вищої освіти або його підрозділу, або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репозитарії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закладу вищої освіти.</w:t>
            </w:r>
          </w:p>
          <w:p w14:paraId="32228055" w14:textId="77777777" w:rsidR="003E0057" w:rsidRDefault="00491784">
            <w:pPr>
              <w:tabs>
                <w:tab w:val="left" w:pos="742"/>
              </w:tabs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юднення кваліфікаційних робіт, що містять інформацію з обмеженим доступом, слід здійснювати відповідно до вимог законодавства. </w:t>
            </w:r>
          </w:p>
        </w:tc>
      </w:tr>
    </w:tbl>
    <w:p w14:paraId="1379D799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50CF3D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X. Додаткові вимоги та обмеження (за наявності) для міждисциплінарних освітніх програм </w:t>
      </w:r>
    </w:p>
    <w:p w14:paraId="6B2B3C03" w14:textId="77777777" w:rsidR="003E0057" w:rsidRDefault="003E0057">
      <w:pPr>
        <w:tabs>
          <w:tab w:val="left" w:pos="1134"/>
          <w:tab w:val="left" w:pos="5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AA2BA8" w14:textId="77777777" w:rsidR="003E0057" w:rsidRDefault="00491784">
      <w:pPr>
        <w:tabs>
          <w:tab w:val="left" w:pos="1134"/>
          <w:tab w:val="left" w:pos="5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Додаткових вимог і обмежень немає.</w:t>
      </w:r>
    </w:p>
    <w:p w14:paraId="3F59D3E0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221E59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наявності)</w:t>
      </w:r>
    </w:p>
    <w:p w14:paraId="5BF344B3" w14:textId="77777777" w:rsidR="003E0057" w:rsidRDefault="003E0057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9F7759" w14:textId="77777777" w:rsidR="003E0057" w:rsidRDefault="0049178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відсутності відповідних норм законодавства та професійних стандартів робиться запис: «Вимоги законодавства та/або професі</w:t>
      </w:r>
      <w:r>
        <w:rPr>
          <w:rFonts w:ascii="Times New Roman" w:eastAsia="Times New Roman" w:hAnsi="Times New Roman" w:cs="Times New Roman"/>
          <w:sz w:val="28"/>
          <w:szCs w:val="28"/>
        </w:rPr>
        <w:t>йних стандартів відсутні».</w:t>
      </w:r>
    </w:p>
    <w:p w14:paraId="66B24F85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A19860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XII. Перелік нормативних документів, на яких базується Стандарт вищої освіти </w:t>
      </w:r>
    </w:p>
    <w:p w14:paraId="0F5F8CC5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A818A3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рекомендованих джерел</w:t>
      </w:r>
    </w:p>
    <w:p w14:paraId="4EC61276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BF0C44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Нормативні документи</w:t>
      </w:r>
    </w:p>
    <w:p w14:paraId="7F46468B" w14:textId="77777777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вищу освіту: Закон України. URL: http://zakon4.rada.gov.ua/laws/show/1556-18.</w:t>
      </w:r>
    </w:p>
    <w:p w14:paraId="460D4B64" w14:textId="77777777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освіту: Зак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 України. URL: </w:t>
      </w:r>
      <w:hyperlink r:id="rId10">
        <w:r w:rsidR="003E005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http://zakon5.rada.gov.ua/laws/show/2145-19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120FC7" w14:textId="6FBEAEF3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 Президента України «Про Цілі сталого розвитку України на період до 2030 року». URL: </w:t>
      </w:r>
      <w:r>
        <w:rPr>
          <w:rFonts w:ascii="Times New Roman" w:eastAsia="Times New Roman" w:hAnsi="Times New Roman" w:cs="Times New Roman"/>
          <w:sz w:val="28"/>
          <w:szCs w:val="28"/>
        </w:rPr>
        <w:t>https://zakon.rada.gov.ua/laws/show/722/2019#Text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AF3ED9A" w14:textId="77777777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рамка кваліфікацій. Затверджено Постановою Кабінету Міністрів України від 23 листопада 2011 р. №1341 (зі змінами) URL: </w:t>
      </w:r>
      <w:hyperlink r:id="rId11">
        <w:r w:rsidR="003E005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http://zakon4.rada.gov.ua/laws/show/1341-2011-п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EF2282" w14:textId="7CCB561C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</w:t>
      </w:r>
      <w:hyperlink r:id="rId12">
        <w:r w:rsidR="003E005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http://zakon4.rada.gov.ua/laws/show/266-2015-п</w:t>
        </w:r>
      </w:hyperlink>
      <w:r w:rsidR="00B167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uk-UA"/>
        </w:rPr>
        <w:t>.</w:t>
      </w:r>
    </w:p>
    <w:p w14:paraId="230BAED8" w14:textId="77777777" w:rsidR="003E0057" w:rsidRDefault="0049178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Національний класифікатор України: Класифікатор професій ДК 003:2010 (із змінами). URL: https://zakon.rada.gov.ua/rada/show/va327609-10. </w:t>
      </w:r>
    </w:p>
    <w:p w14:paraId="123F513D" w14:textId="77777777" w:rsidR="003E0057" w:rsidRDefault="003E00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1C508D" w14:textId="77777777" w:rsidR="003E0057" w:rsidRDefault="0049178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Інші джерела</w:t>
      </w:r>
    </w:p>
    <w:p w14:paraId="334AFE53" w14:textId="7777777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Standard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(ISCED 2011): https://www.datenportal.bmbf.de/portal/en/G294.html#:~:text=ISCED%20was%20developed%20by%20UNESCO,facilitating%20national%20and%20international%20comparisons. </w:t>
      </w:r>
    </w:p>
    <w:p w14:paraId="5F0B8C78" w14:textId="0BE68BBC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ISCED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(ISCED-F 2013): chrome-extension://efaidnbmnnnibpcajpcglclefindmkaj/http://uis.unesco.org/sites/default/files/documents/isced-fields-of-edu</w:t>
      </w:r>
      <w:r w:rsidR="00B1673E">
        <w:rPr>
          <w:rFonts w:ascii="Times New Roman" w:eastAsia="Times New Roman" w:hAnsi="Times New Roman" w:cs="Times New Roman"/>
          <w:sz w:val="28"/>
          <w:szCs w:val="28"/>
        </w:rPr>
        <w:t>cation-and-training-2013-en.pdf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918BB06" w14:textId="58C78E2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(ISCED-F 2013)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URL: </w:t>
      </w:r>
      <w:hyperlink r:id="rId13">
        <w:r w:rsidR="003E005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https://uis.unesco.org/sites/default/files/documents/international-standard-classification-of-education-fields-of-education-and-training-2013-detailed-field-descriptions-2015-en.pdf</w:t>
        </w:r>
      </w:hyperlink>
      <w:r w:rsidR="00B167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uk-UA"/>
        </w:rPr>
        <w:t>.</w:t>
      </w:r>
    </w:p>
    <w:p w14:paraId="24CBB072" w14:textId="11BDA978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Council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Recommendation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lifelong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EEA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.). URL:  https://eur-lex.europa.eu/legal-content/EN/TXT/?uri=uriserv:OJ.C_.2018.189.01.0001.01.ENG&amp;toc=OJ:C:2018:189:TOC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353CC208" w14:textId="7777777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CrossBorder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Mobili</w:t>
      </w:r>
      <w:r>
        <w:rPr>
          <w:rFonts w:ascii="Times New Roman" w:eastAsia="Times New Roman" w:hAnsi="Times New Roman" w:cs="Times New Roman"/>
          <w:sz w:val="28"/>
          <w:szCs w:val="28"/>
        </w:rPr>
        <w:t>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URL: http://www.ehea.info/Upload/TPG_A_QF_RO_MK_1_EQF_Brochure.pdf; </w:t>
      </w:r>
    </w:p>
    <w:p w14:paraId="76EC84B8" w14:textId="0E7820B6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QF-EHEA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AC828C" w14:textId="59FD92E3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Стандарти та рекомендації щодо забезпечення якості в Європейському просторі вищої освіти (ESG). URL: https</w:t>
      </w:r>
      <w:r>
        <w:rPr>
          <w:rFonts w:ascii="Times New Roman" w:eastAsia="Times New Roman" w:hAnsi="Times New Roman" w:cs="Times New Roman"/>
          <w:sz w:val="28"/>
          <w:szCs w:val="28"/>
        </w:rPr>
        <w:t>://ihed.org.ua/wp-content/uploads/2018/10/04_2016_ESG_2015.pdf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71930DD" w14:textId="67E5C8A2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towards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2030.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Barcelona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2022. URL: https://www.guninetwork.org/files/guni_heiw_8_complete_-_new_vi</w:t>
      </w:r>
      <w:r>
        <w:rPr>
          <w:rFonts w:ascii="Times New Roman" w:eastAsia="Times New Roman" w:hAnsi="Times New Roman" w:cs="Times New Roman"/>
          <w:sz w:val="28"/>
          <w:szCs w:val="28"/>
        </w:rPr>
        <w:t>sions_for_higher_education_towards_2030_1.pdf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C747FBB" w14:textId="5DE1D20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ЦСР У ДІЇ. URL: </w:t>
      </w:r>
      <w:hyperlink r:id="rId14">
        <w:r w:rsidR="003E005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https://www.undp.org/uk/ukraine/tsili-staloho-rozvytku</w:t>
        </w:r>
      </w:hyperlink>
      <w:r w:rsidR="00B167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uk-UA"/>
        </w:rPr>
        <w:t>.</w:t>
      </w:r>
    </w:p>
    <w:p w14:paraId="3C54DCB6" w14:textId="52EC4281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цифрової компетентності громадян України. URL: https://o</w:t>
      </w:r>
      <w:r>
        <w:rPr>
          <w:rFonts w:ascii="Times New Roman" w:eastAsia="Times New Roman" w:hAnsi="Times New Roman" w:cs="Times New Roman"/>
          <w:sz w:val="28"/>
          <w:szCs w:val="28"/>
        </w:rPr>
        <w:t>svita.diia.gov.ua/uploads/1/7451-ramka_cifrovoi_kompetentnosti.pdf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EA3F94D" w14:textId="24AED1A9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компетентностей для культури демократії. URL: https://rm.coe.int/rf-cdc-vol-2-/168097ec96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39FC7E2" w14:textId="4EFAC5F8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TUNING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(Проєкт Європейської Комісії «Налаштування освітніх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 в Європі» (для ознайомлення з прикладами стандартів та вимог до компетентностей для різних предметних областей) http://www.ehea.info/cid101886/tuning-educational-structures-europe.html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C3D276" w14:textId="7777777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Національний освітній глосарій: вища освіта (4-е вид., перер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Кременя, В.Є. Бахрушина, 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2024. – 114 с – URL: https://erasmusplus.org.ua/wp-content/uploads/2024/10/glosarijvo_2024_here_neo_ivo_napn_mon_30.09.2024.pdf.   </w:t>
      </w:r>
    </w:p>
    <w:p w14:paraId="3A6DDCE6" w14:textId="77777777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Стандартизація вимог до вищої освіти, як інструмент забезпечення якості вищої освіти: рівні ви</w:t>
      </w:r>
      <w:r>
        <w:rPr>
          <w:rFonts w:ascii="Times New Roman" w:eastAsia="Times New Roman" w:hAnsi="Times New Roman" w:cs="Times New Roman"/>
          <w:sz w:val="28"/>
          <w:szCs w:val="28"/>
        </w:rPr>
        <w:t>щої освіти та предметні області. Освітня аналітика України. 2020. № 2(9). С. 50–66.: URL: https://science.iea.gov.ua/wp-content/uploads/2020/10/4_Bakhrushin_29_2020_50_66.pdf.</w:t>
      </w:r>
    </w:p>
    <w:p w14:paraId="23C029EA" w14:textId="5EF8CD1E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 Болонський процес: історія, стан та перспективи. Освітня аналітик</w:t>
      </w:r>
      <w:r>
        <w:rPr>
          <w:rFonts w:ascii="Times New Roman" w:eastAsia="Times New Roman" w:hAnsi="Times New Roman" w:cs="Times New Roman"/>
          <w:sz w:val="28"/>
          <w:szCs w:val="28"/>
        </w:rPr>
        <w:t>а України” • 2018, № 3 (4), С. 5–16 – URL: https://science.iea.gov.ua/wp-content/uploads/2018/12/5_16_Rashkevich.pdf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E14BEFE" w14:textId="5BAA82F8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Розвиток системи забезпечення якості вищої освіти в Україні: інформаційно-аналітичний огляд – URL:   https://lib.iitta.gov.ua/9412/1/%D0</w:t>
      </w:r>
      <w:r>
        <w:rPr>
          <w:rFonts w:ascii="Times New Roman" w:eastAsia="Times New Roman" w:hAnsi="Times New Roman" w:cs="Times New Roman"/>
          <w:sz w:val="28"/>
          <w:szCs w:val="28"/>
        </w:rPr>
        <w:t>%A0%D0%BE%D0%B7%D0%B2%D0%B8%D1%82%D0%BE%D0%BA_%D1%81%D0%B8%D1%81%D1%82%D0%B5%D0%BC%D0%B8_%D0%B7%D0%B0%D0%B1%D0%B5%D0%B7%D0%BF_%D1%8F%D0%BA%D0%BE%D1%81%D1%82%D0%B8.pdf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CEFC69B" w14:textId="1B8C074E" w:rsidR="003E0057" w:rsidRDefault="00491784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Розроблення освітніх програм: методичні рекомендації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.: В. М. Захарченко, В. І. 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овий,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Кременя. – Київ : ДП «НВЦ «Пріоритети», 2014. – 120 с. – URL: https://erasmusplus.org.ua/wp-content/uploads/2015/04/Rozroblennya_osv_program.pdf</w:t>
      </w:r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35A2E1DB" w14:textId="77777777" w:rsidR="003E0057" w:rsidRDefault="003E005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BF5537" w14:textId="77777777" w:rsidR="003E0057" w:rsidRDefault="003E005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3503D5" w14:textId="77777777" w:rsidR="003E0057" w:rsidRDefault="003E005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E0EEF3" w14:textId="77777777" w:rsidR="003E0057" w:rsidRDefault="004917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Генеральний директор директорату </w:t>
      </w:r>
    </w:p>
    <w:p w14:paraId="3F3BC1C2" w14:textId="51F8582F" w:rsidR="003E0057" w:rsidRDefault="00491784">
      <w:pPr>
        <w:tabs>
          <w:tab w:val="left" w:pos="1134"/>
          <w:tab w:val="left" w:pos="64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вищої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освіти та освіти дорослих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Олег ШАРОВ</w:t>
      </w:r>
    </w:p>
    <w:p w14:paraId="72851560" w14:textId="77777777" w:rsidR="003E0057" w:rsidRDefault="003E0057">
      <w:pPr>
        <w:spacing w:after="0" w:line="240" w:lineRule="auto"/>
      </w:pPr>
    </w:p>
    <w:p w14:paraId="76920546" w14:textId="77777777" w:rsidR="003E0057" w:rsidRDefault="003E00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E142F1" w14:textId="77777777" w:rsidR="003E0057" w:rsidRDefault="004917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0ED202C7" w14:textId="77777777" w:rsidR="003E0057" w:rsidRDefault="004917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Пояснювальна записка</w:t>
      </w:r>
    </w:p>
    <w:p w14:paraId="29C13CFF" w14:textId="77777777" w:rsidR="003E0057" w:rsidRDefault="003E00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4DDF05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вищої освіти визначає такі вимоги до освітніх програм підготовки бакалаврів зі спеціальності В3 Декоративне мистецтво та ремесла:</w:t>
      </w:r>
    </w:p>
    <w:p w14:paraId="4771C198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обсяг кредитів ЄКТС, необхідний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здобуття зазначеного вище ступеня;</w:t>
      </w:r>
    </w:p>
    <w:p w14:paraId="721CCAF1" w14:textId="1340DEFC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мінімальний обсяг практичної підготовки для освітньо-професійних програм у </w:t>
      </w:r>
      <w:r w:rsidR="00B1673E">
        <w:rPr>
          <w:rFonts w:ascii="Times New Roman" w:eastAsia="Times New Roman" w:hAnsi="Times New Roman" w:cs="Times New Roman"/>
          <w:sz w:val="28"/>
          <w:szCs w:val="28"/>
        </w:rPr>
        <w:t>кредитах ЄКТС, у т</w:t>
      </w:r>
      <w:proofErr w:type="spellStart"/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proofErr w:type="spellStart"/>
      <w:r w:rsidR="00B1673E">
        <w:rPr>
          <w:rFonts w:ascii="Times New Roman" w:eastAsia="Times New Roman" w:hAnsi="Times New Roman" w:cs="Times New Roman"/>
          <w:sz w:val="28"/>
          <w:szCs w:val="28"/>
          <w:lang w:val="uk-UA"/>
        </w:rPr>
        <w:t>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мінімальний обсяг </w:t>
      </w:r>
      <w:r>
        <w:rPr>
          <w:rFonts w:ascii="Times New Roman" w:eastAsia="Times New Roman" w:hAnsi="Times New Roman" w:cs="Times New Roman"/>
          <w:sz w:val="28"/>
          <w:szCs w:val="28"/>
        </w:rPr>
        <w:t>практики на підприємствах, в установах та організаціях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A280E0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 предметної  області, що містить:</w:t>
      </w:r>
    </w:p>
    <w:p w14:paraId="5636FEFE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інформацію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об’єкт (об’єкти) вивчення та/або діяльності;</w:t>
      </w:r>
    </w:p>
    <w:p w14:paraId="16E14C83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теоретичний зміст;</w:t>
      </w:r>
    </w:p>
    <w:p w14:paraId="5C410931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методики та технології, необхідні для практичного використання;</w:t>
      </w:r>
    </w:p>
    <w:p w14:paraId="460A8134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інструменти та обладнання, які випускник повинен вміти використовувати у своїй професійній діяльності;</w:t>
      </w:r>
    </w:p>
    <w:p w14:paraId="1C0B9104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 до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іти осіб, які можуть розпочати навчання за цією програмою;</w:t>
      </w:r>
    </w:p>
    <w:p w14:paraId="02C71A3A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 обов’язкових компетентностей випускника;</w:t>
      </w:r>
    </w:p>
    <w:p w14:paraId="2B45D965" w14:textId="77777777" w:rsidR="003E0057" w:rsidRDefault="00491784" w:rsidP="00B167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 (форми) атестації здобувачів вищої освіти.</w:t>
      </w:r>
    </w:p>
    <w:p w14:paraId="31B1C59F" w14:textId="77777777" w:rsidR="003E0057" w:rsidRDefault="003E005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F72BA6" w14:textId="77777777" w:rsidR="003E0057" w:rsidRDefault="0049178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самостійно визначає перелік дисциплін, практик та інших видів освітньої </w:t>
      </w:r>
      <w:r>
        <w:rPr>
          <w:rFonts w:ascii="Times New Roman" w:eastAsia="Times New Roman" w:hAnsi="Times New Roman" w:cs="Times New Roman"/>
          <w:sz w:val="28"/>
          <w:szCs w:val="28"/>
        </w:rPr>
        <w:t>діяльності, необхідний для набуття визначених Стандартом компетентностей. Заклади вищої освіти при формуванні освітніх програм надають програмні результати навчання та можуть задавати додаткові вимоги до компетентностей, які за рівнем складності відповідаю</w:t>
      </w:r>
      <w:r>
        <w:rPr>
          <w:rFonts w:ascii="Times New Roman" w:eastAsia="Times New Roman" w:hAnsi="Times New Roman" w:cs="Times New Roman"/>
          <w:sz w:val="28"/>
          <w:szCs w:val="28"/>
        </w:rPr>
        <w:t>ть вимогам Національної рамки кваліфікацій, застосовують певні теорії, методи та інструменти очікуваної професійної діяльності. Для забезпечення системності та ідентичності під час опису програмних результатів навчання рекомендовано використовувати одну із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визнаних класифікацій, зокрема за авторством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522C57" w14:textId="77777777" w:rsidR="003E0057" w:rsidRDefault="0049178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Випускники можуть працювати на первинних посадах, за професіями, які визначені Національним класифікатором України: Класифікатор професій (ДК 003:2010):</w:t>
      </w:r>
    </w:p>
    <w:p w14:paraId="7F7BBF72" w14:textId="77777777" w:rsidR="003E0057" w:rsidRDefault="0049178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3471 – Художник-виконавець. </w:t>
      </w:r>
    </w:p>
    <w:p w14:paraId="496C814F" w14:textId="77777777" w:rsidR="003E0057" w:rsidRDefault="0049178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3340 – Викладач по</w:t>
      </w:r>
      <w:r>
        <w:rPr>
          <w:rFonts w:ascii="Times New Roman" w:eastAsia="Times New Roman" w:hAnsi="Times New Roman" w:cs="Times New Roman"/>
          <w:sz w:val="28"/>
          <w:szCs w:val="28"/>
        </w:rPr>
        <w:t>чаткових спеціалізованих мистецьких навчальних закладів.</w:t>
      </w:r>
    </w:p>
    <w:p w14:paraId="62A98824" w14:textId="77777777" w:rsidR="003E0057" w:rsidRDefault="003E005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CD8C21E" w14:textId="77777777" w:rsidR="003E0057" w:rsidRDefault="004917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Приклади освітніх програм: до спеціальності, зокрема, зараховують освітні програми, основний зміст яких стосується виконання творів декоративного мистецтва з художньої кераміки, текстилю, металу, </w:t>
      </w:r>
      <w:r>
        <w:rPr>
          <w:rFonts w:ascii="Times New Roman" w:eastAsia="Times New Roman" w:hAnsi="Times New Roman" w:cs="Times New Roman"/>
          <w:sz w:val="28"/>
          <w:szCs w:val="28"/>
        </w:rPr>
        <w:t>дерева, скла та інших матеріалів.</w:t>
      </w:r>
    </w:p>
    <w:p w14:paraId="429BC819" w14:textId="77777777" w:rsidR="003E0057" w:rsidRDefault="00491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Матриця відповідності визначених Стандартом компетентностей дескрипторам НРК</w:t>
      </w:r>
    </w:p>
    <w:tbl>
      <w:tblPr>
        <w:tblStyle w:val="af8"/>
        <w:tblW w:w="97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1417"/>
        <w:gridCol w:w="1418"/>
        <w:gridCol w:w="1559"/>
        <w:gridCol w:w="2270"/>
      </w:tblGrid>
      <w:tr w:rsidR="003E0057" w14:paraId="696327CF" w14:textId="77777777">
        <w:trPr>
          <w:trHeight w:val="4963"/>
        </w:trPr>
        <w:tc>
          <w:tcPr>
            <w:tcW w:w="3119" w:type="dxa"/>
            <w:vAlign w:val="center"/>
          </w:tcPr>
          <w:p w14:paraId="6D5840B2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Класифікація компетентностей за НРК</w:t>
            </w:r>
          </w:p>
        </w:tc>
        <w:tc>
          <w:tcPr>
            <w:tcW w:w="1417" w:type="dxa"/>
            <w:vAlign w:val="center"/>
          </w:tcPr>
          <w:p w14:paraId="6DB6CFCB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Знання</w:t>
            </w:r>
          </w:p>
          <w:p w14:paraId="194E8494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(Концептуальні наукові та практичні знання, критичне осмислення теорій, принципів, методів і понять 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сфері професійної діяльності та/або навчання)</w:t>
            </w:r>
          </w:p>
        </w:tc>
        <w:tc>
          <w:tcPr>
            <w:tcW w:w="1418" w:type="dxa"/>
            <w:vAlign w:val="center"/>
          </w:tcPr>
          <w:p w14:paraId="7440CF8B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Уміння . навички</w:t>
            </w:r>
          </w:p>
          <w:p w14:paraId="75670705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(поглиблені когнітивні та практичні уміння/навички, майстерність та інноваційність на рівні, необхідному для розв’язання складних спеціалізованих задач і практичних проблем у сфері професійної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діяльності або навчання)</w:t>
            </w:r>
          </w:p>
        </w:tc>
        <w:tc>
          <w:tcPr>
            <w:tcW w:w="1559" w:type="dxa"/>
            <w:vAlign w:val="center"/>
          </w:tcPr>
          <w:p w14:paraId="0C855104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Комунікація</w:t>
            </w:r>
          </w:p>
          <w:p w14:paraId="7181C637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(донесення до фахівців і нефахівців інформації, ідей, проблем, рішень, власного досвіду та аргументації</w:t>
            </w:r>
          </w:p>
          <w:p w14:paraId="1A9E1BED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A214F6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збір, інтерпретація та застосування даних</w:t>
            </w:r>
          </w:p>
          <w:p w14:paraId="6B0AEE3E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62A84D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спілкування з професійних питань, у тому числі іноземною мовою, усно 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 письмово)</w:t>
            </w:r>
          </w:p>
        </w:tc>
        <w:tc>
          <w:tcPr>
            <w:tcW w:w="2270" w:type="dxa"/>
            <w:vAlign w:val="center"/>
          </w:tcPr>
          <w:p w14:paraId="6CDF5B7A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Відповідальність і автономія</w:t>
            </w:r>
          </w:p>
          <w:p w14:paraId="4FC5386D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(управління складною технічною або професійною діяльністю чи проектами</w:t>
            </w:r>
          </w:p>
          <w:p w14:paraId="5C129705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388A75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спроможність нести відповідальність за вироблення та ухвалення рішень у непередбачуваних робочих та/або навчальних контекстах</w:t>
            </w:r>
          </w:p>
          <w:p w14:paraId="24249D12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AA8AF7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формування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суджень, що враховують соціальні, наукові та етичні аспекти</w:t>
            </w:r>
          </w:p>
          <w:p w14:paraId="48A1EDE3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2FF43C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організація та керівництво професійним розвитком осіб та груп</w:t>
            </w:r>
          </w:p>
          <w:p w14:paraId="55B9624F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3FD5999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здатність продовжувати навчання із значним ступенем автономії)</w:t>
            </w:r>
          </w:p>
        </w:tc>
      </w:tr>
      <w:tr w:rsidR="003E0057" w14:paraId="0B04790E" w14:textId="77777777">
        <w:trPr>
          <w:trHeight w:val="257"/>
        </w:trPr>
        <w:tc>
          <w:tcPr>
            <w:tcW w:w="9783" w:type="dxa"/>
            <w:gridSpan w:val="5"/>
            <w:vAlign w:val="center"/>
          </w:tcPr>
          <w:p w14:paraId="1BFB1940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Загальні  компетентності</w:t>
            </w:r>
          </w:p>
        </w:tc>
      </w:tr>
      <w:tr w:rsidR="003E0057" w14:paraId="4212157D" w14:textId="77777777">
        <w:trPr>
          <w:trHeight w:val="1286"/>
        </w:trPr>
        <w:tc>
          <w:tcPr>
            <w:tcW w:w="3119" w:type="dxa"/>
          </w:tcPr>
          <w:p w14:paraId="45A4C888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ЗК01. Здатність спілкуватися українською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мовою усно і письмово. Для осіб з порушеннями зору, слуху, мовлення відповідні вимоги застосовуються з урахуванням можливостей таких осіб. </w:t>
            </w:r>
          </w:p>
        </w:tc>
        <w:tc>
          <w:tcPr>
            <w:tcW w:w="1417" w:type="dxa"/>
            <w:vAlign w:val="center"/>
          </w:tcPr>
          <w:p w14:paraId="5DADD6F5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11C4EC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606A64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282582A7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7C3CF497" w14:textId="77777777">
        <w:trPr>
          <w:trHeight w:val="2474"/>
        </w:trPr>
        <w:tc>
          <w:tcPr>
            <w:tcW w:w="3119" w:type="dxa"/>
          </w:tcPr>
          <w:p w14:paraId="4ACF2790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ЗК02. Здатність спілкуватися іноземною, зокрема англійською, мовою усно і письмово, зокрема при обговоренні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теоретичних питань  і предметної області спеціальності, проблем та результатів очікуваної професійної діяльності. Для осіб з порушеннями зору, слуху, мовлення відповідні вимоги застосовуються з урахуванням можливостей таких осіб.</w:t>
            </w:r>
          </w:p>
        </w:tc>
        <w:tc>
          <w:tcPr>
            <w:tcW w:w="1417" w:type="dxa"/>
            <w:vAlign w:val="center"/>
          </w:tcPr>
          <w:p w14:paraId="082DA046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96A528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5EEDE31B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672E749F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628DFFEF" w14:textId="77777777">
        <w:trPr>
          <w:trHeight w:val="841"/>
        </w:trPr>
        <w:tc>
          <w:tcPr>
            <w:tcW w:w="3119" w:type="dxa"/>
          </w:tcPr>
          <w:p w14:paraId="49803639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ЗК03. Здатність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застосовувати знання та методи математики, природничих наук, інженерії та технологій у професійній діяльності. </w:t>
            </w:r>
          </w:p>
        </w:tc>
        <w:tc>
          <w:tcPr>
            <w:tcW w:w="1417" w:type="dxa"/>
            <w:vAlign w:val="center"/>
          </w:tcPr>
          <w:p w14:paraId="56ACFBC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4544D22C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7C3FAEA2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321B7616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6B8CC037" w14:textId="77777777">
        <w:trPr>
          <w:trHeight w:val="545"/>
        </w:trPr>
        <w:tc>
          <w:tcPr>
            <w:tcW w:w="3119" w:type="dxa"/>
          </w:tcPr>
          <w:p w14:paraId="7CA05AC6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ЗК04. Здатність застосовувати сучасні цифрові інструменти і технології у професійній діяльності.</w:t>
            </w:r>
          </w:p>
        </w:tc>
        <w:tc>
          <w:tcPr>
            <w:tcW w:w="1417" w:type="dxa"/>
            <w:vAlign w:val="center"/>
          </w:tcPr>
          <w:p w14:paraId="2EC74DCD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F006C4B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3E474347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4EECBFF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45B6054A" w14:textId="77777777">
        <w:trPr>
          <w:trHeight w:val="317"/>
        </w:trPr>
        <w:tc>
          <w:tcPr>
            <w:tcW w:w="3119" w:type="dxa"/>
          </w:tcPr>
          <w:p w14:paraId="11B6F040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ЗК05. Здатність до саморозвитку,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підтримки власного фізичного і психічного здоров’я, участі у суспільному житті.</w:t>
            </w:r>
          </w:p>
        </w:tc>
        <w:tc>
          <w:tcPr>
            <w:tcW w:w="1417" w:type="dxa"/>
            <w:vAlign w:val="center"/>
          </w:tcPr>
          <w:p w14:paraId="322B7AE0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915C2FC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2E60EB1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ECE91A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5C1A3157" w14:textId="77777777">
        <w:trPr>
          <w:trHeight w:val="2203"/>
        </w:trPr>
        <w:tc>
          <w:tcPr>
            <w:tcW w:w="3119" w:type="dxa"/>
          </w:tcPr>
          <w:p w14:paraId="72F5B103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захищати Батьківщину, здійснювати професійну діяльність із дотриманням принципів 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офесійної етики та неприпустимості корупції.</w:t>
            </w:r>
          </w:p>
        </w:tc>
        <w:tc>
          <w:tcPr>
            <w:tcW w:w="1417" w:type="dxa"/>
            <w:vAlign w:val="center"/>
          </w:tcPr>
          <w:p w14:paraId="5694A4B8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1F7FFE96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0C568EDF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6FB3B456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2FCC4D84" w14:textId="77777777">
        <w:trPr>
          <w:trHeight w:val="132"/>
        </w:trPr>
        <w:tc>
          <w:tcPr>
            <w:tcW w:w="3119" w:type="dxa"/>
          </w:tcPr>
          <w:p w14:paraId="73E3B83C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ЗК07. Здатність діяти творчо, ініціативно та наполегливо при вирішенні проблем, критично мислити, діяти у співпраці, планувати та керувати проектами, які мають культурну, соціальну чи фінансову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цінність. </w:t>
            </w:r>
          </w:p>
        </w:tc>
        <w:tc>
          <w:tcPr>
            <w:tcW w:w="1417" w:type="dxa"/>
            <w:vAlign w:val="center"/>
          </w:tcPr>
          <w:p w14:paraId="021FC9A4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887452A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87512A9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E59A2E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0B3FAB2C" w14:textId="77777777">
        <w:trPr>
          <w:trHeight w:val="2977"/>
        </w:trPr>
        <w:tc>
          <w:tcPr>
            <w:tcW w:w="3119" w:type="dxa"/>
          </w:tcPr>
          <w:p w14:paraId="4BC69E9D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ЗК08. Здатність жити і працювати у мультикультурному та мультилінгвальному середовищі на основі розуміння та поваги до того, як ідеї та значення творчо виражаються та передаються в різних культурах і через низку мистецтв та інших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культурних форм, розвивати і застосовувати власні ідеї у професійній діяльності з відчуттям свого місця або ролі в суспільстві у різний спосіб та в різних контекстах.</w:t>
            </w:r>
          </w:p>
        </w:tc>
        <w:tc>
          <w:tcPr>
            <w:tcW w:w="1417" w:type="dxa"/>
            <w:vAlign w:val="center"/>
          </w:tcPr>
          <w:p w14:paraId="1DBFC8D3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61880DAF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81D3E8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EAB433E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37A1D802" w14:textId="77777777">
        <w:trPr>
          <w:trHeight w:val="257"/>
        </w:trPr>
        <w:tc>
          <w:tcPr>
            <w:tcW w:w="9783" w:type="dxa"/>
            <w:gridSpan w:val="5"/>
          </w:tcPr>
          <w:p w14:paraId="24965E06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Спеціальні  компетентності</w:t>
            </w:r>
          </w:p>
        </w:tc>
      </w:tr>
      <w:tr w:rsidR="003E0057" w14:paraId="39F731DA" w14:textId="77777777">
        <w:trPr>
          <w:trHeight w:val="1800"/>
        </w:trPr>
        <w:tc>
          <w:tcPr>
            <w:tcW w:w="3119" w:type="dxa"/>
          </w:tcPr>
          <w:p w14:paraId="56E897AC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СК01. Здатність генерувати ідеї, пропозиції, рішення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самостійно та/або у співпраці як ініціативну діяльність та/або у відповідь на завдання з проєктування та виконання творів декоративного мистецтва, виробів художніх ремесел.</w:t>
            </w:r>
          </w:p>
        </w:tc>
        <w:tc>
          <w:tcPr>
            <w:tcW w:w="1417" w:type="dxa"/>
            <w:vAlign w:val="center"/>
          </w:tcPr>
          <w:p w14:paraId="340F7E3F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516B0BC8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2AFC9C8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CDCB42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00F3BDF0" w14:textId="77777777">
        <w:trPr>
          <w:trHeight w:val="43"/>
        </w:trPr>
        <w:tc>
          <w:tcPr>
            <w:tcW w:w="3119" w:type="dxa"/>
          </w:tcPr>
          <w:p w14:paraId="5B404658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СК02. Здатність володіти мовою візуального переказу для мистецького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дослідження, аналізу, інтерпретації, розробки та формулювання ідей.</w:t>
            </w:r>
          </w:p>
        </w:tc>
        <w:tc>
          <w:tcPr>
            <w:tcW w:w="1417" w:type="dxa"/>
            <w:vAlign w:val="center"/>
          </w:tcPr>
          <w:p w14:paraId="4BD7891E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6B4140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56FFE24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475A97C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6B5F883A" w14:textId="77777777">
        <w:trPr>
          <w:trHeight w:val="43"/>
        </w:trPr>
        <w:tc>
          <w:tcPr>
            <w:tcW w:w="3119" w:type="dxa"/>
          </w:tcPr>
          <w:p w14:paraId="21CA4308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СК03. Здатність оперувати професійною термінологією у сфері декоративного мистецтва та ремесел.</w:t>
            </w:r>
          </w:p>
        </w:tc>
        <w:tc>
          <w:tcPr>
            <w:tcW w:w="1417" w:type="dxa"/>
            <w:vAlign w:val="center"/>
          </w:tcPr>
          <w:p w14:paraId="677A4F2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5A3AF72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3275D18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82B2CB9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506B1D83" w14:textId="77777777">
        <w:trPr>
          <w:trHeight w:val="43"/>
        </w:trPr>
        <w:tc>
          <w:tcPr>
            <w:tcW w:w="3119" w:type="dxa"/>
          </w:tcPr>
          <w:p w14:paraId="4AF9FCCD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СК04. Здатність застосовувати критичне мислення у процесах дослідження,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аналізу, візуалізації, проєктування та створення об’єктів декоративного мистецтва та/або виробів художніх ремесел.</w:t>
            </w:r>
          </w:p>
        </w:tc>
        <w:tc>
          <w:tcPr>
            <w:tcW w:w="1417" w:type="dxa"/>
            <w:vAlign w:val="center"/>
          </w:tcPr>
          <w:p w14:paraId="73641551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6192C44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567FC6F5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F007A92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020DBF29" w14:textId="77777777">
        <w:trPr>
          <w:trHeight w:val="345"/>
        </w:trPr>
        <w:tc>
          <w:tcPr>
            <w:tcW w:w="3119" w:type="dxa"/>
            <w:vMerge w:val="restart"/>
          </w:tcPr>
          <w:p w14:paraId="385808C7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СК05. Здатність осмислювати, інтерпретувати та творчо розвивати традиції, техніки 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культурну спадщину декоративного мистецтва та худ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ожніх ремесел у сучасному контексті.</w:t>
            </w:r>
          </w:p>
        </w:tc>
        <w:tc>
          <w:tcPr>
            <w:tcW w:w="1417" w:type="dxa"/>
            <w:vMerge w:val="restart"/>
            <w:vAlign w:val="center"/>
          </w:tcPr>
          <w:p w14:paraId="24557A22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1418" w:type="dxa"/>
            <w:vMerge w:val="restart"/>
            <w:vAlign w:val="center"/>
          </w:tcPr>
          <w:p w14:paraId="7E3B3AE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vAlign w:val="center"/>
          </w:tcPr>
          <w:p w14:paraId="414F6D82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 w:val="restart"/>
            <w:vAlign w:val="center"/>
          </w:tcPr>
          <w:p w14:paraId="1F28FA0E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06200988" w14:textId="77777777">
        <w:trPr>
          <w:trHeight w:val="264"/>
        </w:trPr>
        <w:tc>
          <w:tcPr>
            <w:tcW w:w="3119" w:type="dxa"/>
            <w:vMerge/>
          </w:tcPr>
          <w:p w14:paraId="646B33BA" w14:textId="77777777" w:rsidR="003E0057" w:rsidRDefault="003E0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FAC4A60" w14:textId="77777777" w:rsidR="003E0057" w:rsidRDefault="003E0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FAE339F" w14:textId="77777777" w:rsidR="003E0057" w:rsidRDefault="003E0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8FF2039" w14:textId="77777777" w:rsidR="003E0057" w:rsidRDefault="003E0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  <w:vAlign w:val="center"/>
          </w:tcPr>
          <w:p w14:paraId="5E83ECCB" w14:textId="77777777" w:rsidR="003E0057" w:rsidRDefault="003E0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17C2A045" w14:textId="77777777">
        <w:trPr>
          <w:trHeight w:val="43"/>
        </w:trPr>
        <w:tc>
          <w:tcPr>
            <w:tcW w:w="3119" w:type="dxa"/>
          </w:tcPr>
          <w:p w14:paraId="161A5B75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СК06. Здатність генерувати та втілювати авторські інноваційні пропозиції в практику сучасного декоративного мистецтва та ремесел.</w:t>
            </w:r>
          </w:p>
        </w:tc>
        <w:tc>
          <w:tcPr>
            <w:tcW w:w="1417" w:type="dxa"/>
            <w:vAlign w:val="center"/>
          </w:tcPr>
          <w:p w14:paraId="0C33621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A45A906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4D722146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E7348F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29A862AE" w14:textId="77777777">
        <w:trPr>
          <w:trHeight w:val="43"/>
        </w:trPr>
        <w:tc>
          <w:tcPr>
            <w:tcW w:w="3119" w:type="dxa"/>
          </w:tcPr>
          <w:p w14:paraId="208B3290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СК07. Здатність обирати, експериментувати та належним чином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використовувати матеріали, процеси, технології та середовища, демонструючи розуміння стандартів якості та увагу до деталей.</w:t>
            </w:r>
          </w:p>
        </w:tc>
        <w:tc>
          <w:tcPr>
            <w:tcW w:w="1417" w:type="dxa"/>
            <w:vAlign w:val="center"/>
          </w:tcPr>
          <w:p w14:paraId="171F7A5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DA4D55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7982E03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429FBAA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1C595764" w14:textId="77777777">
        <w:trPr>
          <w:trHeight w:val="43"/>
        </w:trPr>
        <w:tc>
          <w:tcPr>
            <w:tcW w:w="3119" w:type="dxa"/>
          </w:tcPr>
          <w:p w14:paraId="3BDE7059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СК08. Здатність ефективно та безпечно застосовувати основне та допоміжне обладнання для виконання творів декоративного мисте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цтва та художніх виробів з урахуванням сучасних вимог до енергоефективності та якості.</w:t>
            </w:r>
          </w:p>
        </w:tc>
        <w:tc>
          <w:tcPr>
            <w:tcW w:w="1417" w:type="dxa"/>
            <w:vAlign w:val="center"/>
          </w:tcPr>
          <w:p w14:paraId="5F88D694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F9CDA36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5F6C196A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117E281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6D048018" w14:textId="77777777">
        <w:trPr>
          <w:trHeight w:val="43"/>
        </w:trPr>
        <w:tc>
          <w:tcPr>
            <w:tcW w:w="3119" w:type="dxa"/>
          </w:tcPr>
          <w:p w14:paraId="2A7A59B7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СК09. Здатність будувати взаємовідносини з аудиторією, клієнтами, ринками, середовищами, користувачами, споживачами, колегами та співтворцями у професійному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середовищі.</w:t>
            </w:r>
          </w:p>
        </w:tc>
        <w:tc>
          <w:tcPr>
            <w:tcW w:w="1417" w:type="dxa"/>
            <w:vAlign w:val="center"/>
          </w:tcPr>
          <w:p w14:paraId="32D098C6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781AED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51DF9FA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3A0BAD4F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59800342" w14:textId="77777777">
        <w:trPr>
          <w:trHeight w:val="132"/>
        </w:trPr>
        <w:tc>
          <w:tcPr>
            <w:tcW w:w="3119" w:type="dxa"/>
          </w:tcPr>
          <w:p w14:paraId="60B31519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СК10. Здатність донести ідеї та інформацію у візуальній, усній та письмовій формах, презентувати ідеї та результати роботи перед аудиторією, в тому числі міжнародною.</w:t>
            </w:r>
          </w:p>
        </w:tc>
        <w:tc>
          <w:tcPr>
            <w:tcW w:w="1417" w:type="dxa"/>
            <w:vAlign w:val="center"/>
          </w:tcPr>
          <w:p w14:paraId="513D4E00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7E641BF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7751DDF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0307B38E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617E848F" w14:textId="77777777">
        <w:trPr>
          <w:trHeight w:val="43"/>
        </w:trPr>
        <w:tc>
          <w:tcPr>
            <w:tcW w:w="3119" w:type="dxa"/>
          </w:tcPr>
          <w:p w14:paraId="1F09EF6B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СК11. Здатність обирати та використовувати комунікаційні,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інформаційні технології та засоби проєктування, моделювання та виконання творів декоративного мистецтва, виробів художніх ремесел.</w:t>
            </w:r>
          </w:p>
        </w:tc>
        <w:tc>
          <w:tcPr>
            <w:tcW w:w="1417" w:type="dxa"/>
            <w:vAlign w:val="center"/>
          </w:tcPr>
          <w:p w14:paraId="5B32B0B0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42B1417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528E01A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C29FA92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2443154A" w14:textId="77777777">
        <w:trPr>
          <w:trHeight w:val="1050"/>
        </w:trPr>
        <w:tc>
          <w:tcPr>
            <w:tcW w:w="3119" w:type="dxa"/>
          </w:tcPr>
          <w:p w14:paraId="4DB053C4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СК12. Здатність виявляти та аналізувати питання інтелектуальної власності, запобігати порушенням прав інтелектуальної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власності.</w:t>
            </w:r>
          </w:p>
        </w:tc>
        <w:tc>
          <w:tcPr>
            <w:tcW w:w="1417" w:type="dxa"/>
            <w:vAlign w:val="center"/>
          </w:tcPr>
          <w:p w14:paraId="008A5CA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5711FD7D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836776E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C90A628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4A6ED44E" w14:textId="77777777">
        <w:trPr>
          <w:trHeight w:val="132"/>
        </w:trPr>
        <w:tc>
          <w:tcPr>
            <w:tcW w:w="3119" w:type="dxa"/>
          </w:tcPr>
          <w:p w14:paraId="3C9479AC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СК13. Здатність застосовувати фундаментальні знання з філософії, історії культури, історії мистецтва для вирішення професійних задач у сфері декоративного мистецтва та художніх ремесел.</w:t>
            </w:r>
          </w:p>
        </w:tc>
        <w:tc>
          <w:tcPr>
            <w:tcW w:w="1417" w:type="dxa"/>
            <w:vAlign w:val="center"/>
          </w:tcPr>
          <w:p w14:paraId="270C816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5CCC53A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B70B20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832A848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5DDE1A27" w14:textId="77777777">
        <w:trPr>
          <w:trHeight w:val="132"/>
        </w:trPr>
        <w:tc>
          <w:tcPr>
            <w:tcW w:w="3119" w:type="dxa"/>
          </w:tcPr>
          <w:p w14:paraId="18D3A1CF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СК14. Здатність володіти методикою 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практикою викладання фахових мистецьких дисциплін.</w:t>
            </w:r>
          </w:p>
        </w:tc>
        <w:tc>
          <w:tcPr>
            <w:tcW w:w="1417" w:type="dxa"/>
            <w:vAlign w:val="center"/>
          </w:tcPr>
          <w:p w14:paraId="09F34424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5489C68F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44933F9B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5FFBE71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3E0057" w14:paraId="64C59FFA" w14:textId="77777777">
        <w:trPr>
          <w:trHeight w:val="43"/>
        </w:trPr>
        <w:tc>
          <w:tcPr>
            <w:tcW w:w="3119" w:type="dxa"/>
          </w:tcPr>
          <w:p w14:paraId="2C9E231C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СК15. Здатність працювати в міждисциплінарних командах, ефективно спілкуватися з фахівцями інших спеціальностей і міжнародними партнерами.</w:t>
            </w:r>
          </w:p>
        </w:tc>
        <w:tc>
          <w:tcPr>
            <w:tcW w:w="1417" w:type="dxa"/>
            <w:vAlign w:val="center"/>
          </w:tcPr>
          <w:p w14:paraId="49B5B3F3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AC555C1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5F77BD34" w14:textId="77777777" w:rsidR="003E0057" w:rsidRDefault="004917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0FA269E8" w14:textId="77777777" w:rsidR="003E0057" w:rsidRDefault="003E00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57" w14:paraId="47C33DD5" w14:textId="77777777">
        <w:trPr>
          <w:trHeight w:val="43"/>
        </w:trPr>
        <w:tc>
          <w:tcPr>
            <w:tcW w:w="3119" w:type="dxa"/>
          </w:tcPr>
          <w:p w14:paraId="0C972A97" w14:textId="77777777" w:rsidR="003E0057" w:rsidRDefault="004917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СК16. Здатність застосовувати принципи сталості,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ресурсозбереження, екологічно чутливих рішень у процесі створення об’єктів декоративного мистецтва та/або виробів художніх ремесел.</w:t>
            </w:r>
          </w:p>
        </w:tc>
        <w:tc>
          <w:tcPr>
            <w:tcW w:w="1417" w:type="dxa"/>
            <w:vAlign w:val="center"/>
          </w:tcPr>
          <w:p w14:paraId="1E49A47F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0A38541D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DFF83F3" w14:textId="77777777" w:rsidR="003E0057" w:rsidRDefault="003E00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75C995" w14:textId="77777777" w:rsidR="003E0057" w:rsidRDefault="004917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14:paraId="2827F304" w14:textId="77777777" w:rsidR="003E0057" w:rsidRDefault="003E00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3E0057">
      <w:pgSz w:w="11906" w:h="16838"/>
      <w:pgMar w:top="1118" w:right="566" w:bottom="709" w:left="15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50E42" w14:textId="77777777" w:rsidR="00491784" w:rsidRDefault="00491784">
      <w:pPr>
        <w:spacing w:after="0" w:line="240" w:lineRule="auto"/>
      </w:pPr>
      <w:r>
        <w:separator/>
      </w:r>
    </w:p>
  </w:endnote>
  <w:endnote w:type="continuationSeparator" w:id="0">
    <w:p w14:paraId="367E62E9" w14:textId="77777777" w:rsidR="00491784" w:rsidRDefault="00491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D49CE5D-A276-46CB-B19B-FF625A4B29C7}"/>
    <w:embedBold r:id="rId2" w:fontKey="{1D178AEC-37CB-42A0-8050-9E9390FA8A6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D8D4870E-2D5E-4DB6-A257-6FA8531F0C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284402-A315-449B-A8A8-E1BC86B51ED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0125318-2DDC-4C52-972F-FFEACA27FA87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649F9988-E94E-43E7-8B94-40D19E4C9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83FA481C-C3C5-4A08-BCD1-A814FBF37A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0E736" w14:textId="77777777" w:rsidR="00491784" w:rsidRDefault="00491784">
      <w:pPr>
        <w:spacing w:after="0" w:line="240" w:lineRule="auto"/>
      </w:pPr>
      <w:r>
        <w:separator/>
      </w:r>
    </w:p>
  </w:footnote>
  <w:footnote w:type="continuationSeparator" w:id="0">
    <w:p w14:paraId="01BF9E4A" w14:textId="77777777" w:rsidR="00491784" w:rsidRDefault="00491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96834" w14:textId="64446A37" w:rsidR="003E0057" w:rsidRDefault="0049178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firstLine="720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B1673E">
      <w:rPr>
        <w:rFonts w:ascii="Times" w:eastAsia="Times" w:hAnsi="Times" w:cs="Times"/>
        <w:noProof/>
        <w:color w:val="000000"/>
        <w:sz w:val="24"/>
        <w:szCs w:val="24"/>
      </w:rPr>
      <w:t>15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6F5F3DBF" w14:textId="77777777" w:rsidR="003E0057" w:rsidRDefault="003E005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806E5"/>
    <w:multiLevelType w:val="multilevel"/>
    <w:tmpl w:val="3AEE299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48A6AAF"/>
    <w:multiLevelType w:val="multilevel"/>
    <w:tmpl w:val="39C6F028"/>
    <w:lvl w:ilvl="0">
      <w:start w:val="5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71552E"/>
    <w:multiLevelType w:val="multilevel"/>
    <w:tmpl w:val="32880442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817D5E"/>
    <w:multiLevelType w:val="multilevel"/>
    <w:tmpl w:val="C0D2CB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165E90"/>
    <w:multiLevelType w:val="multilevel"/>
    <w:tmpl w:val="14F0958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2B4031"/>
    <w:multiLevelType w:val="multilevel"/>
    <w:tmpl w:val="AF164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057"/>
    <w:rsid w:val="000711E5"/>
    <w:rsid w:val="00176AD9"/>
    <w:rsid w:val="001A2E3B"/>
    <w:rsid w:val="001F1DA1"/>
    <w:rsid w:val="001F5D6C"/>
    <w:rsid w:val="00290FBC"/>
    <w:rsid w:val="003E0057"/>
    <w:rsid w:val="00491784"/>
    <w:rsid w:val="005306EF"/>
    <w:rsid w:val="0056731E"/>
    <w:rsid w:val="007C27FD"/>
    <w:rsid w:val="00832C0F"/>
    <w:rsid w:val="008602CD"/>
    <w:rsid w:val="008C2388"/>
    <w:rsid w:val="00A40F8A"/>
    <w:rsid w:val="00AE737A"/>
    <w:rsid w:val="00B1673E"/>
    <w:rsid w:val="00BE122B"/>
    <w:rsid w:val="00CC6942"/>
    <w:rsid w:val="00D73FDD"/>
    <w:rsid w:val="00D8021F"/>
    <w:rsid w:val="00DC63D3"/>
    <w:rsid w:val="00EB7585"/>
    <w:rsid w:val="00ED1FAE"/>
    <w:rsid w:val="00F37703"/>
    <w:rsid w:val="00F4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CD070"/>
  <w15:docId w15:val="{92745CFD-BF93-4242-8333-1D240251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qFormat/>
    <w:rsid w:val="007C2CB3"/>
    <w:pPr>
      <w:ind w:left="720"/>
      <w:contextualSpacing/>
    </w:pPr>
  </w:style>
  <w:style w:type="paragraph" w:styleId="a5">
    <w:name w:val="Normal (Web)"/>
    <w:uiPriority w:val="99"/>
    <w:unhideWhenUsed/>
    <w:rsid w:val="0080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link w:val="a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annotation subject"/>
    <w:basedOn w:val="a9"/>
    <w:next w:val="a9"/>
    <w:link w:val="ad"/>
    <w:uiPriority w:val="99"/>
    <w:semiHidden/>
    <w:unhideWhenUsed/>
    <w:rsid w:val="00AD182E"/>
    <w:rPr>
      <w:b/>
      <w:bCs/>
    </w:rPr>
  </w:style>
  <w:style w:type="character" w:customStyle="1" w:styleId="ad">
    <w:name w:val="Тема примітки Знак"/>
    <w:basedOn w:val="aa"/>
    <w:link w:val="ac"/>
    <w:uiPriority w:val="99"/>
    <w:semiHidden/>
    <w:rsid w:val="00AD182E"/>
    <w:rPr>
      <w:b/>
      <w:bCs/>
      <w:sz w:val="20"/>
      <w:szCs w:val="20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link w:val="af3"/>
    <w:uiPriority w:val="99"/>
    <w:semiHidden/>
    <w:unhideWhenUsed/>
    <w:rsid w:val="00AF2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у виносці Знак"/>
    <w:basedOn w:val="a0"/>
    <w:link w:val="af2"/>
    <w:uiPriority w:val="99"/>
    <w:semiHidden/>
    <w:rsid w:val="00AF20C0"/>
    <w:rPr>
      <w:rFonts w:ascii="Segoe UI" w:hAnsi="Segoe UI" w:cs="Segoe UI"/>
      <w:sz w:val="18"/>
      <w:szCs w:val="18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/laws/show/266-2015-%D0%B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/laws/show/1341-2011-%D0%B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zakon5.rada.gov.ua/laws/show/2145-19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undp.org/uk/ukraine/tsili-staloho-rozvytk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+lwrgFeJOcDgUGzkklBomND22g==">CgMxLjAyDWgucTZjb3g1M29hZW4yCWguMTdkcDh2dTgAciExaC13cDJqaDY4N0RjOTdBUl9BS0dBWGJ0RlAtR3ByeFU=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44C3D1-B2B6-4E6B-B112-BF145D9D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18177</Words>
  <Characters>10362</Characters>
  <Application>Microsoft Office Word</Application>
  <DocSecurity>0</DocSecurity>
  <Lines>86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</dc:creator>
  <cp:lastModifiedBy>Дідусенко Світлана Іванівна</cp:lastModifiedBy>
  <cp:revision>3</cp:revision>
  <dcterms:created xsi:type="dcterms:W3CDTF">2026-04-13T12:11:00Z</dcterms:created>
  <dcterms:modified xsi:type="dcterms:W3CDTF">2026-04-13T12:17:00Z</dcterms:modified>
</cp:coreProperties>
</file>