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10915" w:type="dxa"/>
        <w:tblInd w:w="0" w:type="dxa"/>
        <w:tblLayout w:type="fixed"/>
        <w:tblLook w:val="0000" w:firstRow="0" w:lastRow="0" w:firstColumn="0" w:lastColumn="0" w:noHBand="0" w:noVBand="0"/>
      </w:tblPr>
      <w:tblGrid>
        <w:gridCol w:w="6804"/>
        <w:gridCol w:w="4111"/>
      </w:tblGrid>
      <w:tr w:rsidR="005D307D" w:rsidRPr="006C6C25" w14:paraId="6070E529" w14:textId="77777777">
        <w:trPr>
          <w:trHeight w:val="1056"/>
        </w:trPr>
        <w:tc>
          <w:tcPr>
            <w:tcW w:w="6804" w:type="dxa"/>
          </w:tcPr>
          <w:p w14:paraId="00000003" w14:textId="77777777" w:rsidR="005D307D" w:rsidRDefault="005D307D" w:rsidP="00582B4F">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00000004" w14:textId="77777777" w:rsidR="005D307D" w:rsidRPr="006C6C25" w:rsidRDefault="00146E7C" w:rsidP="00582B4F">
            <w:pPr>
              <w:shd w:val="clear" w:color="auto" w:fill="FFFFFF"/>
              <w:spacing w:after="0" w:line="240" w:lineRule="auto"/>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ЗАТВЕРДЖЕНО</w:t>
            </w:r>
          </w:p>
          <w:p w14:paraId="00000005" w14:textId="77777777" w:rsidR="005D307D" w:rsidRPr="006C6C25" w:rsidRDefault="00146E7C" w:rsidP="00582B4F">
            <w:pPr>
              <w:shd w:val="clear" w:color="auto" w:fill="FFFFFF"/>
              <w:spacing w:after="0" w:line="240" w:lineRule="auto"/>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Наказ Міністерства</w:t>
            </w:r>
          </w:p>
          <w:p w14:paraId="00000006" w14:textId="77777777" w:rsidR="005D307D" w:rsidRPr="006C6C25" w:rsidRDefault="00146E7C" w:rsidP="00582B4F">
            <w:pPr>
              <w:shd w:val="clear" w:color="auto" w:fill="FFFFFF"/>
              <w:spacing w:after="0" w:line="240" w:lineRule="auto"/>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освіти і науки України</w:t>
            </w:r>
          </w:p>
          <w:p w14:paraId="00000007" w14:textId="1AF761B3" w:rsidR="005D307D" w:rsidRPr="006C6C25" w:rsidRDefault="00582B4F" w:rsidP="00582B4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________</w:t>
            </w:r>
            <w:r>
              <w:rPr>
                <w:rFonts w:ascii="Times New Roman" w:eastAsia="Times New Roman" w:hAnsi="Times New Roman" w:cs="Times New Roman"/>
                <w:b/>
                <w:bCs/>
                <w:sz w:val="28"/>
                <w:szCs w:val="28"/>
                <w:lang w:val="uk-UA"/>
              </w:rPr>
              <w:t>____</w:t>
            </w:r>
            <w:r w:rsidR="00146E7C" w:rsidRPr="006C6C25">
              <w:rPr>
                <w:rFonts w:ascii="Times New Roman" w:eastAsia="Times New Roman" w:hAnsi="Times New Roman" w:cs="Times New Roman"/>
                <w:b/>
                <w:bCs/>
                <w:sz w:val="28"/>
                <w:szCs w:val="28"/>
              </w:rPr>
              <w:t xml:space="preserve"> № ____</w:t>
            </w:r>
          </w:p>
        </w:tc>
      </w:tr>
    </w:tbl>
    <w:p w14:paraId="00000008" w14:textId="77777777" w:rsidR="005D307D" w:rsidRPr="006C6C25" w:rsidRDefault="005D307D" w:rsidP="00582B4F">
      <w:pPr>
        <w:spacing w:after="0" w:line="240" w:lineRule="auto"/>
        <w:ind w:firstLine="709"/>
        <w:jc w:val="both"/>
        <w:rPr>
          <w:rFonts w:ascii="Times New Roman" w:eastAsia="Times New Roman" w:hAnsi="Times New Roman" w:cs="Times New Roman"/>
          <w:b/>
          <w:bCs/>
          <w:sz w:val="28"/>
          <w:szCs w:val="28"/>
        </w:rPr>
      </w:pPr>
    </w:p>
    <w:p w14:paraId="00000009" w14:textId="77777777" w:rsidR="005D307D" w:rsidRPr="006C6C25" w:rsidRDefault="005D307D" w:rsidP="00582B4F">
      <w:pPr>
        <w:spacing w:after="0" w:line="240" w:lineRule="auto"/>
        <w:ind w:firstLine="709"/>
        <w:jc w:val="both"/>
        <w:rPr>
          <w:rFonts w:ascii="Times New Roman" w:eastAsia="Times New Roman" w:hAnsi="Times New Roman" w:cs="Times New Roman"/>
          <w:b/>
          <w:bCs/>
          <w:sz w:val="28"/>
          <w:szCs w:val="28"/>
        </w:rPr>
      </w:pPr>
    </w:p>
    <w:p w14:paraId="0000000A" w14:textId="77777777" w:rsidR="005D307D" w:rsidRPr="006C6C25" w:rsidRDefault="005D307D" w:rsidP="00582B4F">
      <w:pPr>
        <w:spacing w:after="0" w:line="240" w:lineRule="auto"/>
        <w:ind w:firstLine="709"/>
        <w:jc w:val="both"/>
        <w:rPr>
          <w:rFonts w:ascii="Times New Roman" w:eastAsia="Times New Roman" w:hAnsi="Times New Roman" w:cs="Times New Roman"/>
          <w:b/>
          <w:bCs/>
          <w:sz w:val="28"/>
          <w:szCs w:val="28"/>
        </w:rPr>
      </w:pPr>
    </w:p>
    <w:p w14:paraId="0000000B" w14:textId="77777777" w:rsidR="005D307D" w:rsidRPr="006C6C25" w:rsidRDefault="005D307D" w:rsidP="00582B4F">
      <w:pPr>
        <w:spacing w:after="0" w:line="240" w:lineRule="auto"/>
        <w:ind w:firstLine="709"/>
        <w:jc w:val="both"/>
        <w:rPr>
          <w:rFonts w:ascii="Times New Roman" w:eastAsia="Times New Roman" w:hAnsi="Times New Roman" w:cs="Times New Roman"/>
          <w:b/>
          <w:bCs/>
          <w:sz w:val="28"/>
          <w:szCs w:val="28"/>
        </w:rPr>
      </w:pPr>
    </w:p>
    <w:p w14:paraId="0000000C" w14:textId="77777777" w:rsidR="005D307D" w:rsidRPr="006C6C25" w:rsidRDefault="005D307D" w:rsidP="00582B4F">
      <w:pPr>
        <w:spacing w:after="0" w:line="240" w:lineRule="auto"/>
        <w:ind w:firstLine="709"/>
        <w:jc w:val="both"/>
        <w:rPr>
          <w:rFonts w:ascii="Times New Roman" w:eastAsia="Times New Roman" w:hAnsi="Times New Roman" w:cs="Times New Roman"/>
          <w:b/>
          <w:bCs/>
          <w:sz w:val="28"/>
          <w:szCs w:val="28"/>
        </w:rPr>
      </w:pPr>
    </w:p>
    <w:p w14:paraId="0000000D" w14:textId="77777777" w:rsidR="005D307D" w:rsidRPr="006C6C25" w:rsidRDefault="005D307D" w:rsidP="00582B4F">
      <w:pPr>
        <w:spacing w:after="0" w:line="240" w:lineRule="auto"/>
        <w:ind w:firstLine="709"/>
        <w:jc w:val="both"/>
        <w:rPr>
          <w:rFonts w:ascii="Times New Roman" w:eastAsia="Times New Roman" w:hAnsi="Times New Roman" w:cs="Times New Roman"/>
          <w:b/>
          <w:bCs/>
          <w:sz w:val="28"/>
          <w:szCs w:val="28"/>
        </w:rPr>
      </w:pPr>
    </w:p>
    <w:p w14:paraId="0000000E" w14:textId="77777777" w:rsidR="005D307D" w:rsidRPr="006C6C25" w:rsidRDefault="00146E7C" w:rsidP="00582B4F">
      <w:pPr>
        <w:spacing w:after="0" w:line="240" w:lineRule="auto"/>
        <w:jc w:val="center"/>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 xml:space="preserve">СТАНДАРТ ВИЩОЇ ОСВІТИ </w:t>
      </w:r>
    </w:p>
    <w:p w14:paraId="0000000F" w14:textId="77777777" w:rsidR="005D307D" w:rsidRPr="006C6C25" w:rsidRDefault="005D307D" w:rsidP="00582B4F">
      <w:pPr>
        <w:spacing w:after="0" w:line="240" w:lineRule="auto"/>
        <w:jc w:val="both"/>
        <w:rPr>
          <w:rFonts w:ascii="Times New Roman" w:eastAsia="Times New Roman" w:hAnsi="Times New Roman" w:cs="Times New Roman"/>
          <w:b/>
          <w:bCs/>
          <w:sz w:val="28"/>
          <w:szCs w:val="28"/>
        </w:rPr>
      </w:pPr>
    </w:p>
    <w:p w14:paraId="00000010" w14:textId="77777777" w:rsidR="005D307D" w:rsidRPr="006C6C25" w:rsidRDefault="005D307D" w:rsidP="00582B4F">
      <w:pPr>
        <w:spacing w:after="0" w:line="240" w:lineRule="auto"/>
        <w:jc w:val="both"/>
        <w:rPr>
          <w:rFonts w:ascii="Times New Roman" w:eastAsia="Times New Roman" w:hAnsi="Times New Roman" w:cs="Times New Roman"/>
          <w:b/>
          <w:bCs/>
          <w:sz w:val="28"/>
          <w:szCs w:val="28"/>
        </w:rPr>
      </w:pPr>
    </w:p>
    <w:p w14:paraId="00000011" w14:textId="77777777" w:rsidR="005D307D" w:rsidRPr="006C6C25" w:rsidRDefault="005D307D" w:rsidP="00582B4F">
      <w:pPr>
        <w:spacing w:after="0" w:line="240" w:lineRule="auto"/>
        <w:jc w:val="both"/>
        <w:rPr>
          <w:rFonts w:ascii="Times New Roman" w:eastAsia="Times New Roman" w:hAnsi="Times New Roman" w:cs="Times New Roman"/>
          <w:b/>
          <w:bCs/>
          <w:sz w:val="28"/>
          <w:szCs w:val="28"/>
        </w:rPr>
      </w:pPr>
    </w:p>
    <w:p w14:paraId="00000012" w14:textId="77777777" w:rsidR="005D307D" w:rsidRPr="006C6C25" w:rsidRDefault="00146E7C" w:rsidP="00582B4F">
      <w:pPr>
        <w:tabs>
          <w:tab w:val="left" w:pos="7371"/>
        </w:tabs>
        <w:spacing w:after="0" w:line="240" w:lineRule="auto"/>
        <w:jc w:val="both"/>
        <w:rPr>
          <w:rFonts w:ascii="Times New Roman" w:eastAsia="Times New Roman" w:hAnsi="Times New Roman" w:cs="Times New Roman"/>
          <w:sz w:val="28"/>
          <w:szCs w:val="28"/>
        </w:rPr>
      </w:pPr>
      <w:r w:rsidRPr="006C6C25">
        <w:rPr>
          <w:rFonts w:ascii="Times New Roman" w:eastAsia="Times New Roman" w:hAnsi="Times New Roman" w:cs="Times New Roman"/>
          <w:b/>
          <w:bCs/>
          <w:sz w:val="28"/>
          <w:szCs w:val="28"/>
        </w:rPr>
        <w:t>РІВЕНЬ ВИЩОЇ ОСВІТИ</w:t>
      </w:r>
      <w:r w:rsidRPr="006C6C25">
        <w:rPr>
          <w:rFonts w:ascii="Times New Roman" w:eastAsia="Times New Roman" w:hAnsi="Times New Roman" w:cs="Times New Roman"/>
          <w:sz w:val="28"/>
          <w:szCs w:val="28"/>
        </w:rPr>
        <w:t xml:space="preserve">  </w:t>
      </w:r>
      <w:r w:rsidRPr="006C6C25">
        <w:rPr>
          <w:rFonts w:ascii="Times New Roman" w:eastAsia="Times New Roman" w:hAnsi="Times New Roman" w:cs="Times New Roman"/>
          <w:sz w:val="28"/>
          <w:szCs w:val="28"/>
          <w:u w:val="single"/>
        </w:rPr>
        <w:t>Перший (бакалаврський) рівень</w:t>
      </w:r>
    </w:p>
    <w:p w14:paraId="00000013" w14:textId="77777777" w:rsidR="005D307D" w:rsidRPr="006C6C25" w:rsidRDefault="00146E7C" w:rsidP="00582B4F">
      <w:pPr>
        <w:spacing w:after="0" w:line="240" w:lineRule="auto"/>
        <w:jc w:val="both"/>
        <w:rPr>
          <w:rFonts w:ascii="Times New Roman" w:eastAsia="Times New Roman" w:hAnsi="Times New Roman" w:cs="Times New Roman"/>
          <w:b/>
          <w:bCs/>
          <w:sz w:val="28"/>
          <w:szCs w:val="28"/>
        </w:rPr>
      </w:pPr>
      <w:r w:rsidRPr="006C6C25">
        <w:rPr>
          <w:rFonts w:ascii="Times New Roman" w:eastAsia="Times New Roman" w:hAnsi="Times New Roman" w:cs="Times New Roman"/>
          <w:sz w:val="28"/>
          <w:szCs w:val="28"/>
          <w:vertAlign w:val="superscript"/>
        </w:rPr>
        <w:t xml:space="preserve">                                                                                                   (назва рівня вищої освіти)</w:t>
      </w:r>
    </w:p>
    <w:p w14:paraId="00000014" w14:textId="77777777" w:rsidR="005D307D" w:rsidRPr="006C6C25" w:rsidRDefault="005D307D" w:rsidP="00582B4F">
      <w:pPr>
        <w:tabs>
          <w:tab w:val="left" w:pos="7371"/>
        </w:tabs>
        <w:spacing w:after="0" w:line="240" w:lineRule="auto"/>
        <w:jc w:val="both"/>
        <w:rPr>
          <w:rFonts w:ascii="Times New Roman" w:eastAsia="Times New Roman" w:hAnsi="Times New Roman" w:cs="Times New Roman"/>
          <w:b/>
          <w:bCs/>
          <w:sz w:val="28"/>
          <w:szCs w:val="28"/>
        </w:rPr>
      </w:pPr>
    </w:p>
    <w:p w14:paraId="00000015" w14:textId="77777777" w:rsidR="005D307D" w:rsidRPr="006C6C25" w:rsidRDefault="00146E7C" w:rsidP="00582B4F">
      <w:pPr>
        <w:tabs>
          <w:tab w:val="left" w:pos="7371"/>
        </w:tabs>
        <w:spacing w:after="0" w:line="240" w:lineRule="auto"/>
        <w:jc w:val="both"/>
        <w:rPr>
          <w:rFonts w:ascii="Times New Roman" w:eastAsia="Times New Roman" w:hAnsi="Times New Roman" w:cs="Times New Roman"/>
          <w:sz w:val="28"/>
          <w:szCs w:val="28"/>
        </w:rPr>
      </w:pPr>
      <w:r w:rsidRPr="006C6C25">
        <w:rPr>
          <w:rFonts w:ascii="Times New Roman" w:eastAsia="Times New Roman" w:hAnsi="Times New Roman" w:cs="Times New Roman"/>
          <w:b/>
          <w:bCs/>
          <w:sz w:val="28"/>
          <w:szCs w:val="28"/>
        </w:rPr>
        <w:t>СТУПІНЬ ВИЩОЇ ОСВІТИ</w:t>
      </w:r>
      <w:r w:rsidRPr="006C6C25">
        <w:rPr>
          <w:rFonts w:ascii="Times New Roman" w:eastAsia="Times New Roman" w:hAnsi="Times New Roman" w:cs="Times New Roman"/>
          <w:sz w:val="28"/>
          <w:szCs w:val="28"/>
        </w:rPr>
        <w:t xml:space="preserve">    </w:t>
      </w:r>
      <w:r w:rsidRPr="006C6C25">
        <w:rPr>
          <w:rFonts w:ascii="Times New Roman" w:eastAsia="Times New Roman" w:hAnsi="Times New Roman" w:cs="Times New Roman"/>
          <w:sz w:val="28"/>
          <w:szCs w:val="28"/>
          <w:u w:val="single"/>
        </w:rPr>
        <w:t>бакалавр</w:t>
      </w:r>
    </w:p>
    <w:p w14:paraId="00000016" w14:textId="77777777" w:rsidR="005D307D" w:rsidRPr="006C6C25" w:rsidRDefault="00146E7C" w:rsidP="00582B4F">
      <w:pPr>
        <w:spacing w:after="0" w:line="240" w:lineRule="auto"/>
        <w:jc w:val="both"/>
        <w:rPr>
          <w:rFonts w:ascii="Times New Roman" w:eastAsia="Times New Roman" w:hAnsi="Times New Roman" w:cs="Times New Roman"/>
          <w:b/>
          <w:bCs/>
          <w:sz w:val="28"/>
          <w:szCs w:val="28"/>
        </w:rPr>
      </w:pPr>
      <w:r w:rsidRPr="006C6C25">
        <w:rPr>
          <w:rFonts w:ascii="Times New Roman" w:eastAsia="Times New Roman" w:hAnsi="Times New Roman" w:cs="Times New Roman"/>
          <w:sz w:val="28"/>
          <w:szCs w:val="28"/>
          <w:vertAlign w:val="superscript"/>
        </w:rPr>
        <w:t xml:space="preserve">                                                                                      (назва ступеня вищої освіти)</w:t>
      </w:r>
    </w:p>
    <w:p w14:paraId="00000017" w14:textId="77777777" w:rsidR="005D307D" w:rsidRPr="006C6C25" w:rsidRDefault="005D307D" w:rsidP="00582B4F">
      <w:pPr>
        <w:tabs>
          <w:tab w:val="left" w:pos="7371"/>
        </w:tabs>
        <w:spacing w:after="0" w:line="240" w:lineRule="auto"/>
        <w:jc w:val="both"/>
        <w:rPr>
          <w:rFonts w:ascii="Times New Roman" w:eastAsia="Times New Roman" w:hAnsi="Times New Roman" w:cs="Times New Roman"/>
          <w:b/>
          <w:bCs/>
          <w:sz w:val="28"/>
          <w:szCs w:val="28"/>
        </w:rPr>
      </w:pPr>
    </w:p>
    <w:p w14:paraId="00000018" w14:textId="2D242392" w:rsidR="005D307D" w:rsidRPr="006C6C25" w:rsidRDefault="00146E7C" w:rsidP="00582B4F">
      <w:pPr>
        <w:tabs>
          <w:tab w:val="left" w:pos="7371"/>
        </w:tabs>
        <w:spacing w:after="0" w:line="240" w:lineRule="auto"/>
        <w:jc w:val="both"/>
        <w:rPr>
          <w:rFonts w:ascii="Times New Roman" w:eastAsia="Times New Roman" w:hAnsi="Times New Roman" w:cs="Times New Roman"/>
          <w:sz w:val="28"/>
          <w:szCs w:val="28"/>
        </w:rPr>
      </w:pPr>
      <w:r w:rsidRPr="006C6C25">
        <w:rPr>
          <w:rFonts w:ascii="Times New Roman" w:eastAsia="Times New Roman" w:hAnsi="Times New Roman" w:cs="Times New Roman"/>
          <w:b/>
          <w:bCs/>
          <w:sz w:val="28"/>
          <w:szCs w:val="28"/>
        </w:rPr>
        <w:t>ГАЛУЗЬ ЗНАНЬ</w:t>
      </w:r>
      <w:r w:rsidRPr="006C6C25">
        <w:rPr>
          <w:rFonts w:ascii="Times New Roman" w:eastAsia="Times New Roman" w:hAnsi="Times New Roman" w:cs="Times New Roman"/>
          <w:sz w:val="28"/>
          <w:szCs w:val="28"/>
        </w:rPr>
        <w:t xml:space="preserve">      </w:t>
      </w:r>
      <w:r w:rsidRPr="006C6C25">
        <w:rPr>
          <w:rFonts w:ascii="Times New Roman" w:eastAsia="Times New Roman" w:hAnsi="Times New Roman" w:cs="Times New Roman"/>
          <w:sz w:val="28"/>
          <w:szCs w:val="28"/>
          <w:u w:val="single"/>
        </w:rPr>
        <w:t xml:space="preserve"> G Інженерія, виробництво та будівництво </w:t>
      </w:r>
    </w:p>
    <w:p w14:paraId="00000019" w14:textId="77777777" w:rsidR="005D307D" w:rsidRPr="006C6C25" w:rsidRDefault="00146E7C" w:rsidP="00582B4F">
      <w:pPr>
        <w:spacing w:after="0" w:line="240" w:lineRule="auto"/>
        <w:jc w:val="both"/>
        <w:rPr>
          <w:rFonts w:ascii="Times New Roman" w:eastAsia="Times New Roman" w:hAnsi="Times New Roman" w:cs="Times New Roman"/>
          <w:sz w:val="28"/>
          <w:szCs w:val="28"/>
          <w:vertAlign w:val="superscript"/>
        </w:rPr>
      </w:pPr>
      <w:r w:rsidRPr="006C6C25">
        <w:rPr>
          <w:rFonts w:ascii="Times New Roman" w:eastAsia="Times New Roman" w:hAnsi="Times New Roman" w:cs="Times New Roman"/>
          <w:sz w:val="28"/>
          <w:szCs w:val="28"/>
          <w:vertAlign w:val="superscript"/>
        </w:rPr>
        <w:t xml:space="preserve">                                                                             (шифр та найменування галузі знань)</w:t>
      </w:r>
    </w:p>
    <w:p w14:paraId="0000001A" w14:textId="77777777" w:rsidR="005D307D" w:rsidRPr="006C6C25" w:rsidRDefault="005D307D" w:rsidP="00582B4F">
      <w:pPr>
        <w:tabs>
          <w:tab w:val="left" w:pos="7371"/>
        </w:tabs>
        <w:spacing w:after="0" w:line="240" w:lineRule="auto"/>
        <w:jc w:val="both"/>
        <w:rPr>
          <w:rFonts w:ascii="Times New Roman" w:eastAsia="Times New Roman" w:hAnsi="Times New Roman" w:cs="Times New Roman"/>
          <w:b/>
          <w:bCs/>
          <w:sz w:val="28"/>
          <w:szCs w:val="28"/>
        </w:rPr>
      </w:pPr>
    </w:p>
    <w:p w14:paraId="0000001B" w14:textId="77777777" w:rsidR="005D307D" w:rsidRPr="006C6C25" w:rsidRDefault="00146E7C" w:rsidP="00582B4F">
      <w:pPr>
        <w:tabs>
          <w:tab w:val="left" w:pos="7371"/>
        </w:tabs>
        <w:spacing w:after="0" w:line="240" w:lineRule="auto"/>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 xml:space="preserve">СПЕЦІАЛЬНІСТЬ  </w:t>
      </w:r>
      <w:r w:rsidRPr="006C6C25">
        <w:rPr>
          <w:rFonts w:ascii="Times New Roman" w:eastAsia="Times New Roman" w:hAnsi="Times New Roman" w:cs="Times New Roman"/>
          <w:sz w:val="28"/>
          <w:szCs w:val="28"/>
          <w:u w:val="single"/>
        </w:rPr>
        <w:t>G10 - Металургія</w:t>
      </w:r>
    </w:p>
    <w:p w14:paraId="0000001C" w14:textId="77777777" w:rsidR="005D307D" w:rsidRPr="006C6C25" w:rsidRDefault="00146E7C" w:rsidP="00582B4F">
      <w:pPr>
        <w:spacing w:after="0" w:line="240" w:lineRule="auto"/>
        <w:jc w:val="both"/>
        <w:rPr>
          <w:rFonts w:ascii="Times New Roman" w:eastAsia="Times New Roman" w:hAnsi="Times New Roman" w:cs="Times New Roman"/>
          <w:sz w:val="28"/>
          <w:szCs w:val="28"/>
          <w:vertAlign w:val="superscript"/>
        </w:rPr>
      </w:pPr>
      <w:r w:rsidRPr="006C6C25">
        <w:rPr>
          <w:rFonts w:ascii="Times New Roman" w:eastAsia="Times New Roman" w:hAnsi="Times New Roman" w:cs="Times New Roman"/>
          <w:sz w:val="28"/>
          <w:szCs w:val="28"/>
          <w:vertAlign w:val="superscript"/>
        </w:rPr>
        <w:t xml:space="preserve">                                                            (код та найменування спеціальності)</w:t>
      </w:r>
    </w:p>
    <w:p w14:paraId="0000001D" w14:textId="77777777" w:rsidR="005D307D" w:rsidRPr="006C6C25" w:rsidRDefault="005D307D" w:rsidP="00582B4F">
      <w:pPr>
        <w:spacing w:after="0" w:line="240" w:lineRule="auto"/>
        <w:jc w:val="both"/>
        <w:rPr>
          <w:rFonts w:ascii="Times New Roman" w:eastAsia="Times New Roman" w:hAnsi="Times New Roman" w:cs="Times New Roman"/>
          <w:sz w:val="28"/>
          <w:szCs w:val="28"/>
        </w:rPr>
      </w:pPr>
    </w:p>
    <w:p w14:paraId="0000001E" w14:textId="77777777" w:rsidR="005D307D" w:rsidRPr="006C6C25" w:rsidRDefault="005D307D" w:rsidP="00582B4F">
      <w:pPr>
        <w:spacing w:after="0" w:line="240" w:lineRule="auto"/>
        <w:jc w:val="both"/>
        <w:rPr>
          <w:rFonts w:ascii="Times New Roman" w:eastAsia="Times New Roman" w:hAnsi="Times New Roman" w:cs="Times New Roman"/>
          <w:sz w:val="28"/>
          <w:szCs w:val="28"/>
        </w:rPr>
      </w:pPr>
    </w:p>
    <w:p w14:paraId="0000001F" w14:textId="77777777" w:rsidR="005D307D" w:rsidRPr="006C6C25" w:rsidRDefault="005D307D" w:rsidP="00582B4F">
      <w:pPr>
        <w:spacing w:after="0" w:line="240" w:lineRule="auto"/>
        <w:jc w:val="both"/>
        <w:rPr>
          <w:rFonts w:ascii="Times New Roman" w:eastAsia="Times New Roman" w:hAnsi="Times New Roman" w:cs="Times New Roman"/>
          <w:sz w:val="28"/>
          <w:szCs w:val="28"/>
        </w:rPr>
      </w:pPr>
    </w:p>
    <w:p w14:paraId="00000020" w14:textId="77777777" w:rsidR="005D307D" w:rsidRPr="006C6C25" w:rsidRDefault="00146E7C" w:rsidP="00582B4F">
      <w:pPr>
        <w:spacing w:after="0" w:line="240" w:lineRule="auto"/>
        <w:jc w:val="center"/>
        <w:rPr>
          <w:rFonts w:ascii="Times New Roman" w:eastAsia="Times New Roman" w:hAnsi="Times New Roman" w:cs="Times New Roman"/>
          <w:b/>
          <w:bCs/>
          <w:i/>
          <w:iCs/>
          <w:sz w:val="28"/>
          <w:szCs w:val="28"/>
        </w:rPr>
      </w:pPr>
      <w:r w:rsidRPr="006C6C25">
        <w:rPr>
          <w:rFonts w:ascii="Times New Roman" w:eastAsia="Times New Roman" w:hAnsi="Times New Roman" w:cs="Times New Roman"/>
          <w:b/>
          <w:bCs/>
          <w:i/>
          <w:iCs/>
          <w:sz w:val="28"/>
          <w:szCs w:val="28"/>
        </w:rPr>
        <w:t>Видання офіційне</w:t>
      </w:r>
    </w:p>
    <w:p w14:paraId="00000021" w14:textId="77777777" w:rsidR="005D307D" w:rsidRPr="006C6C25" w:rsidRDefault="005D307D" w:rsidP="00582B4F">
      <w:pPr>
        <w:spacing w:after="0" w:line="240" w:lineRule="auto"/>
        <w:jc w:val="center"/>
        <w:rPr>
          <w:rFonts w:ascii="Times New Roman" w:eastAsia="Times New Roman" w:hAnsi="Times New Roman" w:cs="Times New Roman"/>
          <w:b/>
          <w:bCs/>
          <w:sz w:val="28"/>
          <w:szCs w:val="28"/>
        </w:rPr>
      </w:pPr>
    </w:p>
    <w:p w14:paraId="00000022" w14:textId="77777777" w:rsidR="005D307D" w:rsidRPr="006C6C25" w:rsidRDefault="005D307D" w:rsidP="00582B4F">
      <w:pPr>
        <w:spacing w:after="0" w:line="240" w:lineRule="auto"/>
        <w:jc w:val="center"/>
        <w:rPr>
          <w:rFonts w:ascii="Times New Roman" w:eastAsia="Times New Roman" w:hAnsi="Times New Roman" w:cs="Times New Roman"/>
          <w:b/>
          <w:bCs/>
          <w:sz w:val="28"/>
          <w:szCs w:val="28"/>
        </w:rPr>
      </w:pPr>
    </w:p>
    <w:p w14:paraId="00000023" w14:textId="77777777" w:rsidR="005D307D" w:rsidRPr="006C6C25" w:rsidRDefault="00146E7C" w:rsidP="00582B4F">
      <w:pPr>
        <w:spacing w:after="0" w:line="240" w:lineRule="auto"/>
        <w:jc w:val="center"/>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МІНІСТЕРСТВО  ОСВІТИ  І  НАУКИ  УКРАЇНИ</w:t>
      </w:r>
    </w:p>
    <w:p w14:paraId="00000024" w14:textId="77777777" w:rsidR="005D307D" w:rsidRPr="006C6C25" w:rsidRDefault="005D307D" w:rsidP="00582B4F">
      <w:pPr>
        <w:tabs>
          <w:tab w:val="left" w:pos="4253"/>
        </w:tabs>
        <w:spacing w:after="0" w:line="240" w:lineRule="auto"/>
        <w:jc w:val="center"/>
        <w:rPr>
          <w:rFonts w:ascii="Times New Roman" w:eastAsia="Times New Roman" w:hAnsi="Times New Roman" w:cs="Times New Roman"/>
          <w:b/>
          <w:bCs/>
          <w:sz w:val="28"/>
          <w:szCs w:val="28"/>
        </w:rPr>
      </w:pPr>
    </w:p>
    <w:p w14:paraId="00000025" w14:textId="77777777" w:rsidR="005D307D" w:rsidRPr="006C6C25" w:rsidRDefault="005D307D" w:rsidP="00582B4F">
      <w:pPr>
        <w:tabs>
          <w:tab w:val="left" w:pos="4253"/>
        </w:tabs>
        <w:spacing w:after="0" w:line="240" w:lineRule="auto"/>
        <w:jc w:val="center"/>
        <w:rPr>
          <w:rFonts w:ascii="Times New Roman" w:eastAsia="Times New Roman" w:hAnsi="Times New Roman" w:cs="Times New Roman"/>
          <w:b/>
          <w:bCs/>
          <w:sz w:val="28"/>
          <w:szCs w:val="28"/>
        </w:rPr>
      </w:pPr>
    </w:p>
    <w:p w14:paraId="00000026" w14:textId="77777777" w:rsidR="005D307D" w:rsidRPr="006C6C25" w:rsidRDefault="00146E7C" w:rsidP="00582B4F">
      <w:pPr>
        <w:tabs>
          <w:tab w:val="left" w:pos="3828"/>
        </w:tabs>
        <w:spacing w:after="0" w:line="240" w:lineRule="auto"/>
        <w:jc w:val="center"/>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Київ</w:t>
      </w:r>
    </w:p>
    <w:p w14:paraId="00000027" w14:textId="77777777" w:rsidR="005D307D" w:rsidRPr="006C6C25" w:rsidRDefault="00146E7C" w:rsidP="00582B4F">
      <w:pPr>
        <w:tabs>
          <w:tab w:val="left" w:pos="4253"/>
        </w:tabs>
        <w:spacing w:after="0" w:line="240" w:lineRule="auto"/>
        <w:jc w:val="center"/>
        <w:rPr>
          <w:rFonts w:ascii="Times New Roman" w:eastAsia="Times New Roman" w:hAnsi="Times New Roman" w:cs="Times New Roman"/>
          <w:b/>
          <w:bCs/>
          <w:sz w:val="28"/>
          <w:szCs w:val="28"/>
        </w:rPr>
        <w:sectPr w:rsidR="005D307D" w:rsidRPr="006C6C25">
          <w:headerReference w:type="default" r:id="rId8"/>
          <w:pgSz w:w="11906" w:h="16838"/>
          <w:pgMar w:top="850" w:right="566" w:bottom="850" w:left="1418" w:header="567" w:footer="113" w:gutter="0"/>
          <w:pgNumType w:start="1"/>
          <w:cols w:space="720"/>
          <w:titlePg/>
        </w:sectPr>
      </w:pPr>
      <w:r w:rsidRPr="006C6C25">
        <w:rPr>
          <w:rFonts w:ascii="Times New Roman" w:eastAsia="Times New Roman" w:hAnsi="Times New Roman" w:cs="Times New Roman"/>
          <w:b/>
          <w:bCs/>
          <w:sz w:val="28"/>
          <w:szCs w:val="28"/>
        </w:rPr>
        <w:t>2026</w:t>
      </w:r>
    </w:p>
    <w:p w14:paraId="00000028" w14:textId="77777777" w:rsidR="005D307D" w:rsidRPr="006C6C25" w:rsidRDefault="00146E7C" w:rsidP="00582B4F">
      <w:pPr>
        <w:tabs>
          <w:tab w:val="left" w:pos="851"/>
        </w:tabs>
        <w:spacing w:after="0" w:line="240" w:lineRule="auto"/>
        <w:ind w:firstLine="567"/>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lastRenderedPageBreak/>
        <w:t>І. Преамбула</w:t>
      </w:r>
    </w:p>
    <w:p w14:paraId="00000029" w14:textId="77777777" w:rsidR="005D307D" w:rsidRPr="006C6C2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000002A" w14:textId="29AA48F5"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Стандарт вищої освіти України для першого (бакалаврського) рівня галузі знань G Інженерія, виробництво та будівництво, спеціальності G10 Металургія. Затверджен</w:t>
      </w:r>
      <w:r w:rsidR="000E2F98">
        <w:rPr>
          <w:rFonts w:ascii="Times New Roman" w:eastAsia="Times New Roman" w:hAnsi="Times New Roman" w:cs="Times New Roman"/>
          <w:sz w:val="28"/>
          <w:szCs w:val="28"/>
          <w:lang w:val="uk-UA"/>
        </w:rPr>
        <w:t>о</w:t>
      </w:r>
      <w:r w:rsidRPr="006C6C25">
        <w:rPr>
          <w:rFonts w:ascii="Times New Roman" w:eastAsia="Times New Roman" w:hAnsi="Times New Roman" w:cs="Times New Roman"/>
          <w:sz w:val="28"/>
          <w:szCs w:val="28"/>
        </w:rPr>
        <w:t xml:space="preserve"> наказом Міністерства освіти і науки України від _________№</w:t>
      </w:r>
      <w:r w:rsidR="00582B4F">
        <w:rPr>
          <w:rFonts w:ascii="Times New Roman" w:eastAsia="Times New Roman" w:hAnsi="Times New Roman" w:cs="Times New Roman"/>
          <w:sz w:val="28"/>
          <w:szCs w:val="28"/>
          <w:lang w:val="uk-UA"/>
        </w:rPr>
        <w:t> </w:t>
      </w:r>
      <w:r w:rsidRPr="006C6C25">
        <w:rPr>
          <w:rFonts w:ascii="Times New Roman" w:eastAsia="Times New Roman" w:hAnsi="Times New Roman" w:cs="Times New Roman"/>
          <w:sz w:val="28"/>
          <w:szCs w:val="28"/>
        </w:rPr>
        <w:t xml:space="preserve">____. </w:t>
      </w:r>
    </w:p>
    <w:p w14:paraId="0000002B" w14:textId="77777777" w:rsidR="005D307D" w:rsidRPr="006C6C2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000002C" w14:textId="72E20B20"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Стандарт розроблено членами підкомісії зі спеціальності G10 Металургія Науково-методичної комісії №</w:t>
      </w:r>
      <w:r w:rsidR="008803F8">
        <w:rPr>
          <w:rFonts w:ascii="Times New Roman" w:eastAsia="Times New Roman" w:hAnsi="Times New Roman" w:cs="Times New Roman"/>
          <w:sz w:val="28"/>
          <w:szCs w:val="28"/>
          <w:lang w:val="uk-UA"/>
        </w:rPr>
        <w:t> </w:t>
      </w:r>
      <w:r w:rsidRPr="006C6C25">
        <w:rPr>
          <w:rFonts w:ascii="Times New Roman" w:eastAsia="Times New Roman" w:hAnsi="Times New Roman" w:cs="Times New Roman"/>
          <w:sz w:val="28"/>
          <w:szCs w:val="28"/>
        </w:rPr>
        <w:t xml:space="preserve">7 з інженерії, виробництва та будівництва сектору вищої освіти Науково-методичної ради Міністерства освіти і науки України. </w:t>
      </w:r>
    </w:p>
    <w:p w14:paraId="0000002D" w14:textId="77777777"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Розробники Стандарту: </w:t>
      </w:r>
    </w:p>
    <w:p w14:paraId="0000002E" w14:textId="77777777"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Іванов Валерій Григорович голова підкомісії завідувач кафедри машин і технології ливарного виробництва Національного університету «Запорізька політехніка»; </w:t>
      </w:r>
    </w:p>
    <w:p w14:paraId="0000002F" w14:textId="77777777"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Кассім Дар’я Олександрівна заступник голови підкомісії завідувач кафедри металургійних технологій  Державного університету економіки і технологій; </w:t>
      </w:r>
    </w:p>
    <w:p w14:paraId="00000030" w14:textId="77777777"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Баранов Іван Ростиславович старший науковий співробітник відділу безперервного лиття та деформаційних процесів Фізико-технологічного інституту металів та сплавів Національної академії наук України;</w:t>
      </w:r>
    </w:p>
    <w:p w14:paraId="00000031" w14:textId="77777777"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Голуб Ірина Валеріївна доцент кафедри покриттів композитних матеріалів захисту металів Українського державного університету науки і технологій;</w:t>
      </w:r>
    </w:p>
    <w:p w14:paraId="00000032" w14:textId="77777777"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Костецький Юрій Віталійович завідувач відділу Інституту електрозварювання імені Е .О. Патона Національної академії наук України;</w:t>
      </w:r>
    </w:p>
    <w:p w14:paraId="00000033" w14:textId="77777777"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Лук'яненко Іван Віталійович доцент кафедри ливарного виробництва Національного технічного університету України «Київський політехнічний інститут імені Ігоря Сікорського»;</w:t>
      </w:r>
    </w:p>
    <w:p w14:paraId="00000034" w14:textId="77777777"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Чубенко Вікторія Анатоліївна доцент кафедри металургії чорних металів та ливарного виробництва Криворізького національного університету.  </w:t>
      </w:r>
    </w:p>
    <w:p w14:paraId="00000035" w14:textId="77777777" w:rsidR="005D307D" w:rsidRPr="006C6C2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0000036" w14:textId="77777777"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Залучені фахівці: </w:t>
      </w:r>
    </w:p>
    <w:p w14:paraId="00000037" w14:textId="77777777"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Ямшинський Михайло Михайлович доктор технічних наук, професор, завідувач кафедри ливарного виробництва Національного технічного університету України «Київський політехнічний інститут». </w:t>
      </w:r>
    </w:p>
    <w:p w14:paraId="00000038" w14:textId="77777777" w:rsidR="005D307D" w:rsidRPr="006C6C2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0000039" w14:textId="5CDBF219"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Стандарт розглянуто та схвалено на засіданні </w:t>
      </w:r>
      <w:r w:rsidR="00582B4F">
        <w:rPr>
          <w:rFonts w:ascii="Times New Roman" w:eastAsia="Times New Roman" w:hAnsi="Times New Roman" w:cs="Times New Roman"/>
          <w:sz w:val="28"/>
          <w:szCs w:val="28"/>
        </w:rPr>
        <w:t>підкомісії зі спеціальності G10</w:t>
      </w:r>
      <w:r w:rsidR="00582B4F">
        <w:rPr>
          <w:rFonts w:ascii="Times New Roman" w:eastAsia="Times New Roman" w:hAnsi="Times New Roman" w:cs="Times New Roman"/>
          <w:sz w:val="28"/>
          <w:szCs w:val="28"/>
          <w:lang w:val="uk-UA"/>
        </w:rPr>
        <w:t> </w:t>
      </w:r>
      <w:r w:rsidRPr="006C6C25">
        <w:rPr>
          <w:rFonts w:ascii="Times New Roman" w:eastAsia="Times New Roman" w:hAnsi="Times New Roman" w:cs="Times New Roman"/>
          <w:sz w:val="28"/>
          <w:szCs w:val="28"/>
        </w:rPr>
        <w:t>Металургія Науково-методичної комісії №</w:t>
      </w:r>
      <w:r w:rsidR="00582B4F">
        <w:rPr>
          <w:rFonts w:ascii="Times New Roman" w:eastAsia="Times New Roman" w:hAnsi="Times New Roman" w:cs="Times New Roman"/>
          <w:sz w:val="28"/>
          <w:szCs w:val="28"/>
          <w:lang w:val="uk-UA"/>
        </w:rPr>
        <w:t> </w:t>
      </w:r>
      <w:r w:rsidRPr="006C6C25">
        <w:rPr>
          <w:rFonts w:ascii="Times New Roman" w:eastAsia="Times New Roman" w:hAnsi="Times New Roman" w:cs="Times New Roman"/>
          <w:sz w:val="28"/>
          <w:szCs w:val="28"/>
        </w:rPr>
        <w:t>7 з інженерії, виробництва та будівництва сектору вищої освіти Науково-методичної ради Міністерства осв</w:t>
      </w:r>
      <w:r w:rsidR="00582B4F">
        <w:rPr>
          <w:rFonts w:ascii="Times New Roman" w:eastAsia="Times New Roman" w:hAnsi="Times New Roman" w:cs="Times New Roman"/>
          <w:sz w:val="28"/>
          <w:szCs w:val="28"/>
        </w:rPr>
        <w:t>іти і науки України 12.02. 2026</w:t>
      </w:r>
      <w:r w:rsidRPr="006C6C25">
        <w:rPr>
          <w:rFonts w:ascii="Times New Roman" w:eastAsia="Times New Roman" w:hAnsi="Times New Roman" w:cs="Times New Roman"/>
          <w:sz w:val="28"/>
          <w:szCs w:val="28"/>
        </w:rPr>
        <w:t>, протокол №</w:t>
      </w:r>
      <w:r w:rsidR="00582B4F">
        <w:rPr>
          <w:rFonts w:ascii="Times New Roman" w:eastAsia="Times New Roman" w:hAnsi="Times New Roman" w:cs="Times New Roman"/>
          <w:sz w:val="28"/>
          <w:szCs w:val="28"/>
          <w:lang w:val="uk-UA"/>
        </w:rPr>
        <w:t> </w:t>
      </w:r>
      <w:r w:rsidRPr="006C6C25">
        <w:rPr>
          <w:rFonts w:ascii="Times New Roman" w:eastAsia="Times New Roman" w:hAnsi="Times New Roman" w:cs="Times New Roman"/>
          <w:sz w:val="28"/>
          <w:szCs w:val="28"/>
        </w:rPr>
        <w:t xml:space="preserve">2. </w:t>
      </w:r>
    </w:p>
    <w:p w14:paraId="0000003A" w14:textId="1D796235"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Стандарт розглянуто на засіданні сектору вищої освіти Науково-методичної ради Міністерства ос</w:t>
      </w:r>
      <w:r w:rsidR="00582B4F">
        <w:rPr>
          <w:rFonts w:ascii="Times New Roman" w:eastAsia="Times New Roman" w:hAnsi="Times New Roman" w:cs="Times New Roman"/>
          <w:sz w:val="28"/>
          <w:szCs w:val="28"/>
        </w:rPr>
        <w:t>віти і науки України 15.02.2026, протокол №</w:t>
      </w:r>
      <w:r w:rsidR="00582B4F">
        <w:rPr>
          <w:rFonts w:ascii="Times New Roman" w:eastAsia="Times New Roman" w:hAnsi="Times New Roman" w:cs="Times New Roman"/>
          <w:sz w:val="28"/>
          <w:szCs w:val="28"/>
          <w:lang w:val="uk-UA"/>
        </w:rPr>
        <w:t>____</w:t>
      </w:r>
      <w:r w:rsidRPr="006C6C25">
        <w:rPr>
          <w:rFonts w:ascii="Times New Roman" w:eastAsia="Times New Roman" w:hAnsi="Times New Roman" w:cs="Times New Roman"/>
          <w:sz w:val="28"/>
          <w:szCs w:val="28"/>
        </w:rPr>
        <w:t>.</w:t>
      </w:r>
    </w:p>
    <w:p w14:paraId="0000003B" w14:textId="77777777" w:rsidR="005D307D" w:rsidRPr="006C6C2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233BCE6E" w14:textId="14B5876D" w:rsidR="00582B4F" w:rsidRDefault="00582B4F" w:rsidP="00582B4F">
      <w:pPr>
        <w:numPr>
          <w:ilvl w:val="0"/>
          <w:numId w:val="1"/>
        </w:numPr>
        <w:shd w:val="clear" w:color="auto" w:fill="FFFFFF"/>
        <w:tabs>
          <w:tab w:val="left" w:pos="851"/>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І</w:t>
      </w:r>
      <w:r w:rsidR="00146E7C" w:rsidRPr="006C6C25">
        <w:rPr>
          <w:rFonts w:ascii="Times New Roman" w:eastAsia="Times New Roman" w:hAnsi="Times New Roman" w:cs="Times New Roman"/>
          <w:sz w:val="28"/>
          <w:szCs w:val="28"/>
        </w:rPr>
        <w:t>нформаці</w:t>
      </w:r>
      <w:r>
        <w:rPr>
          <w:rFonts w:ascii="Times New Roman" w:eastAsia="Times New Roman" w:hAnsi="Times New Roman" w:cs="Times New Roman"/>
          <w:sz w:val="28"/>
          <w:szCs w:val="28"/>
          <w:lang w:val="uk-UA"/>
        </w:rPr>
        <w:t>я</w:t>
      </w:r>
      <w:r w:rsidR="00146E7C" w:rsidRPr="006C6C25">
        <w:rPr>
          <w:rFonts w:ascii="Times New Roman" w:eastAsia="Times New Roman" w:hAnsi="Times New Roman" w:cs="Times New Roman"/>
          <w:sz w:val="28"/>
          <w:szCs w:val="28"/>
        </w:rPr>
        <w:t xml:space="preserve">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 </w:t>
      </w:r>
    </w:p>
    <w:p w14:paraId="0000003C" w14:textId="6152094E" w:rsidR="005D307D" w:rsidRPr="006C6C25" w:rsidRDefault="00146E7C" w:rsidP="00582B4F">
      <w:pPr>
        <w:numPr>
          <w:ilvl w:val="0"/>
          <w:numId w:val="1"/>
        </w:numPr>
        <w:shd w:val="clear" w:color="auto" w:fill="FFFFFF"/>
        <w:tabs>
          <w:tab w:val="left" w:pos="851"/>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lastRenderedPageBreak/>
        <w:t>Стандарт розглянуто Федерацією металургів України та Федерацією роботодавців України.</w:t>
      </w:r>
    </w:p>
    <w:p w14:paraId="0000003D" w14:textId="77777777" w:rsidR="005D307D" w:rsidRPr="006C6C2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000003E" w14:textId="26262A31" w:rsidR="005D307D" w:rsidRPr="006C6C2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Стандарт розглянуто після надходження всіх зауважень і пропозицій та схвалено на засіданні підкомісії зі спеціальності G10 Металургія Науково-методичної комісії №</w:t>
      </w:r>
      <w:r w:rsidR="00582B4F">
        <w:rPr>
          <w:rFonts w:ascii="Times New Roman" w:eastAsia="Times New Roman" w:hAnsi="Times New Roman" w:cs="Times New Roman"/>
          <w:sz w:val="28"/>
          <w:szCs w:val="28"/>
          <w:lang w:val="uk-UA"/>
        </w:rPr>
        <w:t> </w:t>
      </w:r>
      <w:r w:rsidRPr="006C6C25">
        <w:rPr>
          <w:rFonts w:ascii="Times New Roman" w:eastAsia="Times New Roman" w:hAnsi="Times New Roman" w:cs="Times New Roman"/>
          <w:sz w:val="28"/>
          <w:szCs w:val="28"/>
        </w:rPr>
        <w:t>7 з інженерії, виробництва та будівництва сектору вищої освіти Науково-методичної ради Міністерств</w:t>
      </w:r>
      <w:r w:rsidR="00582B4F">
        <w:rPr>
          <w:rFonts w:ascii="Times New Roman" w:eastAsia="Times New Roman" w:hAnsi="Times New Roman" w:cs="Times New Roman"/>
          <w:sz w:val="28"/>
          <w:szCs w:val="28"/>
        </w:rPr>
        <w:t>а освіти і науки України 12.02.2026</w:t>
      </w:r>
      <w:r w:rsidRPr="006C6C25">
        <w:rPr>
          <w:rFonts w:ascii="Times New Roman" w:eastAsia="Times New Roman" w:hAnsi="Times New Roman" w:cs="Times New Roman"/>
          <w:sz w:val="28"/>
          <w:szCs w:val="28"/>
        </w:rPr>
        <w:t>, протокол №</w:t>
      </w:r>
      <w:r w:rsidR="00582B4F">
        <w:rPr>
          <w:rFonts w:ascii="Times New Roman" w:eastAsia="Times New Roman" w:hAnsi="Times New Roman" w:cs="Times New Roman"/>
          <w:sz w:val="28"/>
          <w:szCs w:val="28"/>
          <w:lang w:val="uk-UA"/>
        </w:rPr>
        <w:t> </w:t>
      </w:r>
      <w:r w:rsidRPr="006C6C25">
        <w:rPr>
          <w:rFonts w:ascii="Times New Roman" w:eastAsia="Times New Roman" w:hAnsi="Times New Roman" w:cs="Times New Roman"/>
          <w:sz w:val="28"/>
          <w:szCs w:val="28"/>
        </w:rPr>
        <w:t>2.</w:t>
      </w:r>
    </w:p>
    <w:p w14:paraId="0000003F" w14:textId="7D367B24" w:rsidR="005D307D" w:rsidRPr="006C6C25" w:rsidRDefault="00582B4F" w:rsidP="00582B4F">
      <w:pPr>
        <w:shd w:val="clear" w:color="auto" w:fill="FFFFFF"/>
        <w:tabs>
          <w:tab w:val="left" w:pos="851"/>
        </w:tabs>
        <w:spacing w:after="0" w:line="240" w:lineRule="auto"/>
        <w:ind w:firstLine="567"/>
        <w:jc w:val="both"/>
      </w:pPr>
      <w:r>
        <w:rPr>
          <w:rFonts w:ascii="Times New Roman" w:eastAsia="Times New Roman" w:hAnsi="Times New Roman" w:cs="Times New Roman"/>
          <w:sz w:val="28"/>
          <w:szCs w:val="28"/>
          <w:lang w:val="uk-UA"/>
        </w:rPr>
        <w:t>Р</w:t>
      </w:r>
      <w:r w:rsidR="00146E7C" w:rsidRPr="006C6C25">
        <w:rPr>
          <w:rFonts w:ascii="Times New Roman" w:eastAsia="Times New Roman" w:hAnsi="Times New Roman" w:cs="Times New Roman"/>
          <w:sz w:val="28"/>
          <w:szCs w:val="28"/>
        </w:rPr>
        <w:t>ішення Національного агентства із забезпечення якості вищої освіти, яким погоджено Стандарт вищої освіти. Стандарт вищої освіти погоджено рішення Національного агентства із забезпечення якості вищої освіти</w:t>
      </w:r>
      <w:r>
        <w:rPr>
          <w:rFonts w:ascii="Times New Roman" w:eastAsia="Times New Roman" w:hAnsi="Times New Roman" w:cs="Times New Roman"/>
          <w:sz w:val="28"/>
          <w:szCs w:val="28"/>
          <w:lang w:val="uk-UA"/>
        </w:rPr>
        <w:t xml:space="preserve"> __________</w:t>
      </w:r>
      <w:r w:rsidR="00146E7C" w:rsidRPr="006C6C25">
        <w:rPr>
          <w:rFonts w:ascii="Times New Roman" w:eastAsia="Times New Roman" w:hAnsi="Times New Roman" w:cs="Times New Roman"/>
          <w:sz w:val="28"/>
          <w:szCs w:val="28"/>
        </w:rPr>
        <w:t xml:space="preserve">, протокол № </w:t>
      </w:r>
      <w:r>
        <w:rPr>
          <w:rFonts w:ascii="Times New Roman" w:eastAsia="Times New Roman" w:hAnsi="Times New Roman" w:cs="Times New Roman"/>
          <w:sz w:val="28"/>
          <w:szCs w:val="28"/>
          <w:lang w:val="uk-UA"/>
        </w:rPr>
        <w:t>_______</w:t>
      </w:r>
      <w:r w:rsidR="00146E7C" w:rsidRPr="006C6C25">
        <w:rPr>
          <w:rFonts w:ascii="Times New Roman" w:eastAsia="Times New Roman" w:hAnsi="Times New Roman" w:cs="Times New Roman"/>
          <w:sz w:val="28"/>
          <w:szCs w:val="28"/>
        </w:rPr>
        <w:t>.</w:t>
      </w:r>
    </w:p>
    <w:p w14:paraId="00000040" w14:textId="77777777" w:rsidR="005D307D" w:rsidRPr="006C6C25" w:rsidRDefault="005D307D" w:rsidP="00582B4F">
      <w:pPr>
        <w:shd w:val="clear" w:color="auto" w:fill="FFFFFF"/>
        <w:tabs>
          <w:tab w:val="left" w:pos="851"/>
          <w:tab w:val="left" w:pos="1134"/>
        </w:tabs>
        <w:spacing w:after="0" w:line="240" w:lineRule="auto"/>
        <w:jc w:val="both"/>
        <w:rPr>
          <w:sz w:val="28"/>
          <w:szCs w:val="28"/>
        </w:rPr>
      </w:pPr>
    </w:p>
    <w:p w14:paraId="00000041" w14:textId="77777777" w:rsidR="005D307D" w:rsidRPr="006C6C25" w:rsidRDefault="00146E7C" w:rsidP="00582B4F">
      <w:pPr>
        <w:spacing w:after="0" w:line="240" w:lineRule="auto"/>
        <w:ind w:firstLine="567"/>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ІІ. Загальна характеристика</w:t>
      </w:r>
    </w:p>
    <w:p w14:paraId="00000042" w14:textId="77777777" w:rsidR="005D307D" w:rsidRPr="006C6C25" w:rsidRDefault="005D307D" w:rsidP="00582B4F">
      <w:pPr>
        <w:spacing w:after="0" w:line="240" w:lineRule="auto"/>
        <w:ind w:firstLine="567"/>
        <w:jc w:val="both"/>
        <w:rPr>
          <w:rFonts w:ascii="Times New Roman" w:eastAsia="Times New Roman" w:hAnsi="Times New Roman" w:cs="Times New Roman"/>
          <w:b/>
          <w:bCs/>
          <w:sz w:val="28"/>
          <w:szCs w:val="28"/>
        </w:rPr>
      </w:pPr>
    </w:p>
    <w:tbl>
      <w:tblPr>
        <w:tblStyle w:val="af0"/>
        <w:tblW w:w="1000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7655"/>
      </w:tblGrid>
      <w:tr w:rsidR="005D307D" w:rsidRPr="006C6C25" w14:paraId="036B5786" w14:textId="77777777" w:rsidTr="00582B4F">
        <w:trPr>
          <w:trHeight w:val="151"/>
        </w:trPr>
        <w:tc>
          <w:tcPr>
            <w:tcW w:w="2348" w:type="dxa"/>
          </w:tcPr>
          <w:p w14:paraId="00000043"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Рівень вищої освіти</w:t>
            </w:r>
          </w:p>
        </w:tc>
        <w:tc>
          <w:tcPr>
            <w:tcW w:w="7655" w:type="dxa"/>
          </w:tcPr>
          <w:p w14:paraId="00000044" w14:textId="77777777" w:rsidR="005D307D" w:rsidRPr="006C6C25" w:rsidRDefault="00146E7C" w:rsidP="00582B4F">
            <w:pPr>
              <w:shd w:val="clear" w:color="auto" w:fill="FFFFFF"/>
              <w:tabs>
                <w:tab w:val="left" w:pos="541"/>
                <w:tab w:val="left" w:pos="698"/>
              </w:tabs>
              <w:spacing w:after="0" w:line="240" w:lineRule="auto"/>
              <w:jc w:val="both"/>
              <w:rPr>
                <w:sz w:val="28"/>
                <w:szCs w:val="28"/>
              </w:rPr>
            </w:pPr>
            <w:r w:rsidRPr="006C6C25">
              <w:rPr>
                <w:rFonts w:ascii="Times New Roman" w:eastAsia="Times New Roman" w:hAnsi="Times New Roman" w:cs="Times New Roman"/>
                <w:sz w:val="28"/>
                <w:szCs w:val="28"/>
              </w:rPr>
              <w:t>перший (бакалаврський) рівень</w:t>
            </w:r>
          </w:p>
        </w:tc>
      </w:tr>
      <w:tr w:rsidR="005D307D" w:rsidRPr="006C6C25" w14:paraId="48095A8A" w14:textId="77777777" w:rsidTr="00582B4F">
        <w:trPr>
          <w:trHeight w:val="151"/>
        </w:trPr>
        <w:tc>
          <w:tcPr>
            <w:tcW w:w="2348" w:type="dxa"/>
          </w:tcPr>
          <w:p w14:paraId="00000045"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Ступінь вищої освіти</w:t>
            </w:r>
          </w:p>
        </w:tc>
        <w:tc>
          <w:tcPr>
            <w:tcW w:w="7655" w:type="dxa"/>
          </w:tcPr>
          <w:p w14:paraId="00000046" w14:textId="77777777" w:rsidR="005D307D" w:rsidRPr="006C6C25" w:rsidRDefault="00146E7C" w:rsidP="00582B4F">
            <w:pPr>
              <w:shd w:val="clear" w:color="auto" w:fill="FFFFFF"/>
              <w:tabs>
                <w:tab w:val="left" w:pos="541"/>
                <w:tab w:val="left" w:pos="698"/>
              </w:tabs>
              <w:spacing w:after="0" w:line="240" w:lineRule="auto"/>
              <w:jc w:val="both"/>
              <w:rPr>
                <w:sz w:val="28"/>
                <w:szCs w:val="28"/>
              </w:rPr>
            </w:pPr>
            <w:r w:rsidRPr="006C6C25">
              <w:rPr>
                <w:rFonts w:ascii="Times New Roman" w:eastAsia="Times New Roman" w:hAnsi="Times New Roman" w:cs="Times New Roman"/>
                <w:sz w:val="28"/>
                <w:szCs w:val="28"/>
              </w:rPr>
              <w:t>бакалавр</w:t>
            </w:r>
          </w:p>
        </w:tc>
      </w:tr>
      <w:tr w:rsidR="005D307D" w:rsidRPr="006C6C25" w14:paraId="29E34D12" w14:textId="77777777" w:rsidTr="00582B4F">
        <w:tc>
          <w:tcPr>
            <w:tcW w:w="2348" w:type="dxa"/>
          </w:tcPr>
          <w:p w14:paraId="00000047"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Галузь знань</w:t>
            </w:r>
          </w:p>
        </w:tc>
        <w:tc>
          <w:tcPr>
            <w:tcW w:w="7655" w:type="dxa"/>
          </w:tcPr>
          <w:p w14:paraId="00000048" w14:textId="77777777" w:rsidR="005D307D" w:rsidRPr="006C6C25" w:rsidRDefault="00146E7C" w:rsidP="00582B4F">
            <w:pPr>
              <w:spacing w:after="0" w:line="240" w:lineRule="auto"/>
              <w:ind w:firstLine="415"/>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G Інженерія, виробництво та будівництво</w:t>
            </w:r>
          </w:p>
        </w:tc>
      </w:tr>
      <w:tr w:rsidR="005D307D" w:rsidRPr="006C6C25" w14:paraId="10107A24" w14:textId="77777777" w:rsidTr="00582B4F">
        <w:tc>
          <w:tcPr>
            <w:tcW w:w="2348" w:type="dxa"/>
          </w:tcPr>
          <w:p w14:paraId="00000049"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Спеціальність</w:t>
            </w:r>
          </w:p>
        </w:tc>
        <w:tc>
          <w:tcPr>
            <w:tcW w:w="7655" w:type="dxa"/>
          </w:tcPr>
          <w:p w14:paraId="0000004A" w14:textId="77777777" w:rsidR="005D307D" w:rsidRPr="006C6C25" w:rsidRDefault="00146E7C" w:rsidP="00582B4F">
            <w:pPr>
              <w:spacing w:after="0" w:line="240" w:lineRule="auto"/>
              <w:ind w:firstLine="415"/>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G10 - Металургія</w:t>
            </w:r>
          </w:p>
        </w:tc>
      </w:tr>
      <w:tr w:rsidR="005D307D" w:rsidRPr="006C6C25" w14:paraId="632A7F4F" w14:textId="77777777" w:rsidTr="00582B4F">
        <w:tc>
          <w:tcPr>
            <w:tcW w:w="2348" w:type="dxa"/>
          </w:tcPr>
          <w:p w14:paraId="0000004B"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Цілі навчання</w:t>
            </w:r>
          </w:p>
        </w:tc>
        <w:tc>
          <w:tcPr>
            <w:tcW w:w="7655" w:type="dxa"/>
          </w:tcPr>
          <w:p w14:paraId="0000004C" w14:textId="77777777" w:rsidR="005D307D" w:rsidRPr="006C6C25" w:rsidRDefault="00146E7C" w:rsidP="00582B4F">
            <w:pPr>
              <w:spacing w:after="0" w:line="240" w:lineRule="auto"/>
              <w:ind w:firstLine="415"/>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Набуття здобувачами вищої освіти здатності розв’язувати складні спеціалізовані задачі професійної діяльності у сфері Металургії</w:t>
            </w:r>
          </w:p>
        </w:tc>
      </w:tr>
      <w:tr w:rsidR="005D307D" w:rsidRPr="006C6C25" w14:paraId="7062D76F" w14:textId="77777777" w:rsidTr="00582B4F">
        <w:tc>
          <w:tcPr>
            <w:tcW w:w="2348" w:type="dxa"/>
          </w:tcPr>
          <w:p w14:paraId="0000004D"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Перелік назв освітніх програм</w:t>
            </w:r>
          </w:p>
        </w:tc>
        <w:tc>
          <w:tcPr>
            <w:tcW w:w="7655" w:type="dxa"/>
          </w:tcPr>
          <w:p w14:paraId="0000004E" w14:textId="77777777" w:rsidR="005D307D" w:rsidRPr="006C6C25" w:rsidRDefault="00146E7C" w:rsidP="00582B4F">
            <w:pPr>
              <w:spacing w:after="0" w:line="240" w:lineRule="auto"/>
              <w:ind w:firstLine="415"/>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Pr="006C6C25">
              <w:rPr>
                <w:rFonts w:ascii="Times New Roman" w:eastAsia="Times New Roman" w:hAnsi="Times New Roman" w:cs="Times New Roman"/>
                <w:sz w:val="28"/>
                <w:szCs w:val="28"/>
                <w:vertAlign w:val="superscript"/>
              </w:rPr>
              <w:t>1</w:t>
            </w:r>
            <w:r w:rsidRPr="006C6C25">
              <w:rPr>
                <w:rFonts w:ascii="Times New Roman" w:eastAsia="Times New Roman" w:hAnsi="Times New Roman" w:cs="Times New Roman"/>
                <w:sz w:val="28"/>
                <w:szCs w:val="28"/>
              </w:rPr>
              <w:t xml:space="preserve"> Закону України «Про вищу освіту».</w:t>
            </w:r>
          </w:p>
        </w:tc>
      </w:tr>
      <w:tr w:rsidR="005D307D" w:rsidRPr="006C6C25" w14:paraId="1AEFA015" w14:textId="77777777" w:rsidTr="00582B4F">
        <w:tc>
          <w:tcPr>
            <w:tcW w:w="2348" w:type="dxa"/>
          </w:tcPr>
          <w:p w14:paraId="0000004F"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Назви спеціалізацій (предметних спеціальностей)</w:t>
            </w:r>
          </w:p>
        </w:tc>
        <w:tc>
          <w:tcPr>
            <w:tcW w:w="7655" w:type="dxa"/>
            <w:vAlign w:val="center"/>
          </w:tcPr>
          <w:p w14:paraId="00000050" w14:textId="77777777" w:rsidR="005D307D" w:rsidRPr="006C6C25" w:rsidRDefault="00146E7C" w:rsidP="00582B4F">
            <w:pPr>
              <w:spacing w:after="0" w:line="240" w:lineRule="auto"/>
              <w:ind w:firstLine="415"/>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Не регламентується.</w:t>
            </w:r>
          </w:p>
        </w:tc>
      </w:tr>
      <w:tr w:rsidR="005D307D" w:rsidRPr="006C6C25" w14:paraId="75DD08B0" w14:textId="77777777" w:rsidTr="00582B4F">
        <w:tc>
          <w:tcPr>
            <w:tcW w:w="2348" w:type="dxa"/>
          </w:tcPr>
          <w:p w14:paraId="00000051"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Форми здобуття вищої освіти (виключно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7655" w:type="dxa"/>
            <w:vAlign w:val="center"/>
          </w:tcPr>
          <w:p w14:paraId="00000052" w14:textId="77777777" w:rsidR="005D307D" w:rsidRPr="006C6C25" w:rsidRDefault="00146E7C" w:rsidP="00582B4F">
            <w:pPr>
              <w:spacing w:after="0" w:line="240" w:lineRule="auto"/>
              <w:ind w:firstLine="415"/>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Не регламентується.</w:t>
            </w:r>
          </w:p>
        </w:tc>
      </w:tr>
      <w:tr w:rsidR="005D307D" w:rsidRPr="006C6C25" w14:paraId="3BA33795" w14:textId="77777777" w:rsidTr="00582B4F">
        <w:trPr>
          <w:trHeight w:val="151"/>
        </w:trPr>
        <w:tc>
          <w:tcPr>
            <w:tcW w:w="2348" w:type="dxa"/>
          </w:tcPr>
          <w:p w14:paraId="00000053"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lastRenderedPageBreak/>
              <w:t xml:space="preserve">Освітня кваліфікація </w:t>
            </w:r>
          </w:p>
        </w:tc>
        <w:tc>
          <w:tcPr>
            <w:tcW w:w="7655" w:type="dxa"/>
            <w:vAlign w:val="center"/>
          </w:tcPr>
          <w:p w14:paraId="00000054" w14:textId="77777777" w:rsidR="005D307D" w:rsidRPr="006C6C25" w:rsidRDefault="00146E7C" w:rsidP="00582B4F">
            <w:pPr>
              <w:spacing w:after="0" w:line="240" w:lineRule="auto"/>
              <w:ind w:firstLine="415"/>
              <w:rPr>
                <w:rFonts w:ascii="Times New Roman" w:eastAsia="Times New Roman" w:hAnsi="Times New Roman" w:cs="Times New Roman"/>
                <w:sz w:val="28"/>
                <w:szCs w:val="28"/>
              </w:rPr>
            </w:pPr>
            <w:r w:rsidRPr="006C6C25">
              <w:rPr>
                <w:rFonts w:ascii="Times New Roman" w:eastAsia="Times New Roman" w:hAnsi="Times New Roman" w:cs="Times New Roman"/>
                <w:color w:val="000000"/>
                <w:sz w:val="28"/>
                <w:szCs w:val="28"/>
              </w:rPr>
              <w:t xml:space="preserve">бакалавр з </w:t>
            </w:r>
            <w:r w:rsidRPr="006C6C25">
              <w:rPr>
                <w:rFonts w:ascii="Times New Roman" w:eastAsia="Times New Roman" w:hAnsi="Times New Roman" w:cs="Times New Roman"/>
                <w:sz w:val="28"/>
                <w:szCs w:val="28"/>
              </w:rPr>
              <w:t>металургії</w:t>
            </w:r>
          </w:p>
        </w:tc>
      </w:tr>
      <w:tr w:rsidR="005D307D" w:rsidRPr="006C6C25" w14:paraId="7F981B7A" w14:textId="77777777" w:rsidTr="00582B4F">
        <w:trPr>
          <w:trHeight w:val="151"/>
        </w:trPr>
        <w:tc>
          <w:tcPr>
            <w:tcW w:w="2348" w:type="dxa"/>
          </w:tcPr>
          <w:p w14:paraId="00000055"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 xml:space="preserve">Професійна(і) кваліфікація(ї) </w:t>
            </w:r>
          </w:p>
        </w:tc>
        <w:tc>
          <w:tcPr>
            <w:tcW w:w="7655" w:type="dxa"/>
            <w:vAlign w:val="center"/>
          </w:tcPr>
          <w:p w14:paraId="00000056" w14:textId="77777777" w:rsidR="005D307D" w:rsidRPr="006C6C25" w:rsidRDefault="00146E7C" w:rsidP="00582B4F">
            <w:pPr>
              <w:spacing w:after="0" w:line="240" w:lineRule="auto"/>
              <w:ind w:firstLine="415"/>
              <w:rPr>
                <w:rFonts w:ascii="Times New Roman" w:eastAsia="Times New Roman" w:hAnsi="Times New Roman" w:cs="Times New Roman"/>
                <w:color w:val="000000"/>
                <w:sz w:val="28"/>
                <w:szCs w:val="28"/>
              </w:rPr>
            </w:pPr>
            <w:r w:rsidRPr="006C6C25">
              <w:rPr>
                <w:rFonts w:ascii="Times New Roman" w:eastAsia="Times New Roman" w:hAnsi="Times New Roman" w:cs="Times New Roman"/>
                <w:sz w:val="28"/>
                <w:szCs w:val="28"/>
              </w:rPr>
              <w:t>Не регламентується</w:t>
            </w:r>
          </w:p>
        </w:tc>
      </w:tr>
      <w:tr w:rsidR="005D307D" w:rsidRPr="006C6C25" w14:paraId="09631B0C" w14:textId="77777777" w:rsidTr="00582B4F">
        <w:trPr>
          <w:trHeight w:val="879"/>
        </w:trPr>
        <w:tc>
          <w:tcPr>
            <w:tcW w:w="2348" w:type="dxa"/>
          </w:tcPr>
          <w:p w14:paraId="00000057"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Академічні права випускників</w:t>
            </w:r>
          </w:p>
        </w:tc>
        <w:tc>
          <w:tcPr>
            <w:tcW w:w="7655" w:type="dxa"/>
          </w:tcPr>
          <w:p w14:paraId="00000058" w14:textId="77777777" w:rsidR="005D307D" w:rsidRPr="006C6C25" w:rsidRDefault="00146E7C" w:rsidP="00582B4F">
            <w:pPr>
              <w:spacing w:after="0" w:line="240" w:lineRule="auto"/>
              <w:ind w:firstLine="415"/>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Здобуття вищої освіти другого (магістерського) рівня. Набуття додаткових кваліфікацій в системі освіти дорослих. </w:t>
            </w:r>
          </w:p>
        </w:tc>
      </w:tr>
      <w:tr w:rsidR="005D307D" w:rsidRPr="006C6C25" w14:paraId="3A115B6C" w14:textId="77777777" w:rsidTr="00582B4F">
        <w:trPr>
          <w:trHeight w:val="151"/>
        </w:trPr>
        <w:tc>
          <w:tcPr>
            <w:tcW w:w="2348" w:type="dxa"/>
          </w:tcPr>
          <w:p w14:paraId="00000059"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 xml:space="preserve">Працевлаштування випускників </w:t>
            </w:r>
          </w:p>
        </w:tc>
        <w:tc>
          <w:tcPr>
            <w:tcW w:w="7655" w:type="dxa"/>
          </w:tcPr>
          <w:p w14:paraId="0000005A" w14:textId="77777777" w:rsidR="005D307D" w:rsidRPr="006C6C25" w:rsidRDefault="00146E7C" w:rsidP="00582B4F">
            <w:pPr>
              <w:spacing w:after="0" w:line="240" w:lineRule="auto"/>
              <w:ind w:firstLine="415"/>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Працевлаштування на посадах, що потребують відповідної бакалавра з металургії на підприємствах, в установах і організаціях металургійної галузі, у відповідних підрозділах інших юридичних осіб.</w:t>
            </w:r>
          </w:p>
        </w:tc>
      </w:tr>
    </w:tbl>
    <w:p w14:paraId="0000005B" w14:textId="77777777" w:rsidR="005D307D" w:rsidRPr="006C6C25" w:rsidRDefault="005D307D" w:rsidP="00582B4F">
      <w:pPr>
        <w:spacing w:after="0" w:line="240" w:lineRule="auto"/>
        <w:ind w:firstLine="567"/>
        <w:jc w:val="both"/>
        <w:rPr>
          <w:rFonts w:ascii="Times New Roman" w:eastAsia="Times New Roman" w:hAnsi="Times New Roman" w:cs="Times New Roman"/>
          <w:b/>
          <w:bCs/>
          <w:sz w:val="28"/>
          <w:szCs w:val="28"/>
        </w:rPr>
      </w:pPr>
    </w:p>
    <w:p w14:paraId="0000005C" w14:textId="77777777" w:rsidR="005D307D" w:rsidRPr="006C6C25" w:rsidRDefault="00146E7C" w:rsidP="00582B4F">
      <w:pPr>
        <w:spacing w:after="0" w:line="240" w:lineRule="auto"/>
        <w:ind w:firstLine="567"/>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 xml:space="preserve">ІІІ. Обсяг кредитів ЄКТС, необхідний для здобуття першого (бакалаврського) рівня вищої освіти за спеціальністю </w:t>
      </w:r>
    </w:p>
    <w:p w14:paraId="0000005D" w14:textId="77777777" w:rsidR="005D307D" w:rsidRPr="006C6C25" w:rsidRDefault="005D307D" w:rsidP="00582B4F">
      <w:pPr>
        <w:spacing w:after="0" w:line="240" w:lineRule="auto"/>
        <w:ind w:firstLine="567"/>
        <w:jc w:val="both"/>
        <w:rPr>
          <w:rFonts w:ascii="Times New Roman" w:eastAsia="Times New Roman" w:hAnsi="Times New Roman" w:cs="Times New Roman"/>
          <w:b/>
          <w:bCs/>
          <w:sz w:val="28"/>
          <w:szCs w:val="28"/>
        </w:rPr>
      </w:pPr>
    </w:p>
    <w:p w14:paraId="0000005F"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bookmarkStart w:id="0" w:name="_heading=h.q6cox53oaen" w:colFirst="0" w:colLast="0"/>
      <w:bookmarkEnd w:id="0"/>
      <w:r w:rsidRPr="006C6C25">
        <w:rPr>
          <w:rFonts w:ascii="Times New Roman" w:eastAsia="Times New Roman" w:hAnsi="Times New Roman" w:cs="Times New Roman"/>
          <w:sz w:val="28"/>
          <w:szCs w:val="28"/>
        </w:rPr>
        <w:t>Обсяг кредитів ЄКТС, необхідний для здобуття ступеня бакалавра з металургії на основі повної загальної середньої освіти – 240.</w:t>
      </w:r>
    </w:p>
    <w:p w14:paraId="00000060"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першого – третього рівнів вищої освіти. Максимальний обсяг кредитів ЄКТС, що може бути перезарахований у цьому випадку, не регламентується Стандартом вищої освіти.</w:t>
      </w:r>
    </w:p>
    <w:p w14:paraId="00000061" w14:textId="77777777" w:rsidR="005D307D" w:rsidRPr="005A4260"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бакалавра. Максимальний обсяг кредитів ЄКТС, що може бути перезарахований, становить 120 кредитів ЄКТС у разі здобуття відповідного ступеня з Металургії або споріднених спеціальностей та 60 кредитів ЄКТС в інших випадках.</w:t>
      </w:r>
    </w:p>
    <w:p w14:paraId="00000062"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спеціаліста або фахового молодшого бакалавра. Максимальний обсяг кредитів ЄКТС, що може бути перезарахований у цьому випадку становить: </w:t>
      </w:r>
    </w:p>
    <w:p w14:paraId="00000063" w14:textId="3C66E0E5"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для осіб, що здобули відповідну освіту на основі базової загальної середньої освіти за освітньо-професійною програмою обсягом менше, ніж 240 кредитів ЄКТС за спеціальністю Металургія або спорідненою спеціальністю - 30 кредитів ЄКТС, за іншими спеціальностями - 15 кредитів ЄКТС; </w:t>
      </w:r>
    </w:p>
    <w:p w14:paraId="00000064"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для осіб, що здобули відповідну освіту на основі базової загальної середньої освіти за освітньо-професійною програмою обсягом 240 кредитів ЄКТС чи більше за спеціальністю Металургія або спорідненою спеціальністю -  60 кредитів ЄКТС, за іншими спеціальностями - 30 кредитів ЄКТС.</w:t>
      </w:r>
    </w:p>
    <w:p w14:paraId="00000065"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Результати попереднього навчання за освітньо-професійною програмою фахової передвищої освіти, можуть визнаватися виключно за умови, що вони відповідають вимогам п'ятого або шостого рівня Національної рамки кваліфікацій.</w:t>
      </w:r>
    </w:p>
    <w:p w14:paraId="00000066" w14:textId="77777777" w:rsidR="005D307D" w:rsidRPr="006C6C25" w:rsidRDefault="005D307D" w:rsidP="00582B4F">
      <w:pPr>
        <w:spacing w:after="0" w:line="240" w:lineRule="auto"/>
        <w:ind w:firstLine="567"/>
        <w:jc w:val="both"/>
        <w:rPr>
          <w:rFonts w:ascii="Times New Roman" w:eastAsia="Times New Roman" w:hAnsi="Times New Roman" w:cs="Times New Roman"/>
          <w:sz w:val="28"/>
          <w:szCs w:val="28"/>
        </w:rPr>
      </w:pPr>
    </w:p>
    <w:p w14:paraId="00000067" w14:textId="77777777" w:rsidR="005D307D" w:rsidRPr="006C6C25" w:rsidRDefault="00146E7C" w:rsidP="00582B4F">
      <w:pPr>
        <w:spacing w:after="0" w:line="240" w:lineRule="auto"/>
        <w:ind w:firstLine="567"/>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lastRenderedPageBreak/>
        <w:t>ІV. Мінімальний обсяг практичної підготовки для освітньо-професійних програм</w:t>
      </w:r>
    </w:p>
    <w:p w14:paraId="00000068" w14:textId="77777777" w:rsidR="005D307D" w:rsidRPr="006C6C25" w:rsidRDefault="005D307D" w:rsidP="00582B4F">
      <w:pPr>
        <w:spacing w:after="0" w:line="240" w:lineRule="auto"/>
        <w:ind w:firstLine="567"/>
        <w:jc w:val="both"/>
        <w:rPr>
          <w:rFonts w:ascii="Times New Roman" w:eastAsia="Times New Roman" w:hAnsi="Times New Roman" w:cs="Times New Roman"/>
          <w:sz w:val="28"/>
          <w:szCs w:val="28"/>
        </w:rPr>
      </w:pPr>
    </w:p>
    <w:p w14:paraId="00000069"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Освітньо-професійна програма підготовки бакалаврів з Металургії  повинна передбачати не менше 10 кредитів ЄКТС практичної підготовки, у тому числі не менше 6 кредитів ЄКТС практики на підприємствах, в установах та організаціях згідно з укладеними закладами освіти договорами. </w:t>
      </w:r>
    </w:p>
    <w:p w14:paraId="0000006A" w14:textId="77777777" w:rsidR="005D307D" w:rsidRPr="006C6C25" w:rsidRDefault="005D307D" w:rsidP="00582B4F">
      <w:pPr>
        <w:spacing w:after="0" w:line="240" w:lineRule="auto"/>
        <w:ind w:firstLine="567"/>
        <w:jc w:val="both"/>
        <w:rPr>
          <w:rFonts w:ascii="Times New Roman" w:eastAsia="Times New Roman" w:hAnsi="Times New Roman" w:cs="Times New Roman"/>
          <w:sz w:val="28"/>
          <w:szCs w:val="28"/>
        </w:rPr>
      </w:pPr>
    </w:p>
    <w:p w14:paraId="0000006B" w14:textId="6D690E90" w:rsidR="005D307D" w:rsidRPr="006C6C25" w:rsidRDefault="00146E7C" w:rsidP="00582B4F">
      <w:pPr>
        <w:spacing w:after="0" w:line="240" w:lineRule="auto"/>
        <w:ind w:firstLine="567"/>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 xml:space="preserve">V. Опис предметної </w:t>
      </w:r>
      <w:sdt>
        <w:sdtPr>
          <w:tag w:val="goog_rdk_0"/>
          <w:id w:val="-634886334"/>
        </w:sdtPr>
        <w:sdtEndPr/>
        <w:sdtContent/>
      </w:sdt>
      <w:r w:rsidR="005A4260">
        <w:rPr>
          <w:rFonts w:ascii="Times New Roman" w:eastAsia="Times New Roman" w:hAnsi="Times New Roman" w:cs="Times New Roman"/>
          <w:b/>
          <w:bCs/>
          <w:sz w:val="28"/>
          <w:szCs w:val="28"/>
          <w:lang w:val="uk-UA"/>
        </w:rPr>
        <w:t>області</w:t>
      </w:r>
      <w:r w:rsidRPr="006C6C25">
        <w:rPr>
          <w:rFonts w:ascii="Times New Roman" w:eastAsia="Times New Roman" w:hAnsi="Times New Roman" w:cs="Times New Roman"/>
          <w:b/>
          <w:bCs/>
          <w:sz w:val="28"/>
          <w:szCs w:val="28"/>
        </w:rPr>
        <w:t>:</w:t>
      </w:r>
    </w:p>
    <w:p w14:paraId="0000006C" w14:textId="77777777" w:rsidR="005D307D" w:rsidRPr="006C6C25" w:rsidRDefault="005D307D" w:rsidP="00582B4F">
      <w:pPr>
        <w:spacing w:after="0" w:line="240" w:lineRule="auto"/>
        <w:ind w:firstLine="567"/>
        <w:jc w:val="both"/>
        <w:rPr>
          <w:rFonts w:ascii="Times New Roman" w:eastAsia="Times New Roman" w:hAnsi="Times New Roman" w:cs="Times New Roman"/>
          <w:sz w:val="28"/>
          <w:szCs w:val="28"/>
        </w:rPr>
      </w:pPr>
    </w:p>
    <w:p w14:paraId="0000006D" w14:textId="77777777" w:rsidR="005D307D" w:rsidRPr="006C6C25" w:rsidRDefault="00146E7C" w:rsidP="00582B4F">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b/>
          <w:bCs/>
          <w:sz w:val="28"/>
          <w:szCs w:val="28"/>
        </w:rPr>
        <w:t>Об’єкт (об’єкти) вивчення та/або діяльності</w:t>
      </w:r>
      <w:r w:rsidRPr="006C6C25">
        <w:rPr>
          <w:rFonts w:ascii="Times New Roman" w:eastAsia="Times New Roman" w:hAnsi="Times New Roman" w:cs="Times New Roman"/>
          <w:sz w:val="28"/>
          <w:szCs w:val="28"/>
        </w:rPr>
        <w:t>: фізико-хімічні, теплові та механічні процеси, явища, обладнання, технології, пов’язані з отриманням та обробленням металургійної продукції, організація металургійного виробництва</w:t>
      </w:r>
    </w:p>
    <w:p w14:paraId="0000006E" w14:textId="77777777" w:rsidR="005D307D" w:rsidRPr="006C6C25" w:rsidRDefault="00146E7C" w:rsidP="00582B4F">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b/>
          <w:bCs/>
          <w:sz w:val="28"/>
          <w:szCs w:val="28"/>
        </w:rPr>
        <w:t>Цілі навчання для здобувача вищої освіти:</w:t>
      </w:r>
      <w:r w:rsidRPr="006C6C25">
        <w:rPr>
          <w:rFonts w:ascii="Times New Roman" w:eastAsia="Times New Roman" w:hAnsi="Times New Roman" w:cs="Times New Roman"/>
          <w:sz w:val="28"/>
          <w:szCs w:val="28"/>
        </w:rPr>
        <w:t xml:space="preserve"> підготовка фахівців здатних використовувати і розробляти сучасні технології металургійного виробництва</w:t>
      </w:r>
    </w:p>
    <w:p w14:paraId="0000006F" w14:textId="77777777" w:rsidR="005D307D" w:rsidRPr="006C6C25" w:rsidRDefault="00146E7C" w:rsidP="00582B4F">
      <w:pPr>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Т</w:t>
      </w:r>
      <w:r w:rsidRPr="006C6C25">
        <w:rPr>
          <w:rFonts w:ascii="Times New Roman" w:eastAsia="Times New Roman" w:hAnsi="Times New Roman" w:cs="Times New Roman"/>
          <w:b/>
          <w:bCs/>
          <w:sz w:val="28"/>
          <w:szCs w:val="28"/>
        </w:rPr>
        <w:t>еоретичний зміст предметної області:</w:t>
      </w:r>
      <w:r w:rsidRPr="006C6C25">
        <w:rPr>
          <w:rFonts w:ascii="Times New Roman" w:eastAsia="Times New Roman" w:hAnsi="Times New Roman" w:cs="Times New Roman"/>
          <w:sz w:val="28"/>
          <w:szCs w:val="28"/>
        </w:rPr>
        <w:t xml:space="preserve"> теорії, поняття, концепції, принципи металургійних процесів та явищ, пов’язаних із отриманням металів і сплавів з руд та/чи іншої сировини та первинного оброблення металургійної продукції </w:t>
      </w:r>
    </w:p>
    <w:p w14:paraId="00000070" w14:textId="77777777" w:rsidR="005D307D" w:rsidRPr="006C6C25" w:rsidRDefault="00146E7C" w:rsidP="00582B4F">
      <w:pPr>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b/>
          <w:bCs/>
          <w:sz w:val="28"/>
          <w:szCs w:val="28"/>
        </w:rPr>
        <w:t>Методи, методики та технології</w:t>
      </w:r>
      <w:r w:rsidRPr="006C6C25">
        <w:rPr>
          <w:rFonts w:ascii="Times New Roman" w:eastAsia="Times New Roman" w:hAnsi="Times New Roman" w:cs="Times New Roman"/>
          <w:sz w:val="28"/>
          <w:szCs w:val="28"/>
        </w:rPr>
        <w:t>: теоретичні та експериментальні методи дослідження, технології виготовлення матеріалів та виробів металургійної галузі: збагачення та підготовки сировини, виплавки та лиття металів і сплавів, отримання композитів, пластичної деформації, термічної обробки, антикорозійного захисту та нанесення покриттів, методи аналізу даних, сучасні цифрові технології</w:t>
      </w:r>
    </w:p>
    <w:p w14:paraId="00000071" w14:textId="77777777" w:rsidR="005D307D" w:rsidRPr="006C6C25" w:rsidRDefault="00146E7C" w:rsidP="00582B4F">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b/>
          <w:bCs/>
          <w:sz w:val="28"/>
          <w:szCs w:val="28"/>
        </w:rPr>
        <w:t>Інструменти та обладнання</w:t>
      </w:r>
      <w:r w:rsidRPr="006C6C25">
        <w:rPr>
          <w:rFonts w:ascii="Times New Roman" w:eastAsia="Times New Roman" w:hAnsi="Times New Roman" w:cs="Times New Roman"/>
          <w:sz w:val="28"/>
          <w:szCs w:val="28"/>
        </w:rPr>
        <w:t>: технологічне, лабораторне та контрольно-вимірювальне обладнання, спеціалізоване програмне забезпечення</w:t>
      </w:r>
    </w:p>
    <w:p w14:paraId="00000072" w14:textId="77777777" w:rsidR="005D307D" w:rsidRPr="006C6C25" w:rsidRDefault="005D307D" w:rsidP="00582B4F">
      <w:pPr>
        <w:spacing w:after="0" w:line="240" w:lineRule="auto"/>
        <w:ind w:firstLine="709"/>
        <w:jc w:val="both"/>
        <w:rPr>
          <w:rFonts w:ascii="Times New Roman" w:eastAsia="Times New Roman" w:hAnsi="Times New Roman" w:cs="Times New Roman"/>
          <w:sz w:val="28"/>
          <w:szCs w:val="28"/>
        </w:rPr>
      </w:pPr>
    </w:p>
    <w:p w14:paraId="00000073" w14:textId="77777777" w:rsidR="005D307D" w:rsidRPr="006C6C25" w:rsidRDefault="00146E7C" w:rsidP="00582B4F">
      <w:pPr>
        <w:tabs>
          <w:tab w:val="left" w:pos="993"/>
        </w:tabs>
        <w:spacing w:after="0" w:line="240" w:lineRule="auto"/>
        <w:ind w:firstLine="567"/>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00000074" w14:textId="77777777" w:rsidR="005D307D" w:rsidRPr="006C6C25" w:rsidRDefault="00146E7C" w:rsidP="00582B4F">
      <w:pPr>
        <w:tabs>
          <w:tab w:val="left" w:pos="993"/>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Для здобуття першого (бакалаврського) рівня вищої освіти можуть вступати особи, які здобули повну загальну середню освіту.</w:t>
      </w:r>
    </w:p>
    <w:p w14:paraId="00000076" w14:textId="77777777" w:rsidR="005D307D" w:rsidRPr="006C6C25" w:rsidRDefault="005D307D" w:rsidP="00582B4F">
      <w:pPr>
        <w:tabs>
          <w:tab w:val="left" w:pos="993"/>
        </w:tabs>
        <w:spacing w:after="0" w:line="240" w:lineRule="auto"/>
        <w:ind w:firstLine="567"/>
        <w:jc w:val="both"/>
        <w:rPr>
          <w:rFonts w:ascii="Times New Roman" w:eastAsia="Times New Roman" w:hAnsi="Times New Roman" w:cs="Times New Roman"/>
          <w:b/>
          <w:bCs/>
          <w:sz w:val="28"/>
          <w:szCs w:val="28"/>
        </w:rPr>
      </w:pPr>
    </w:p>
    <w:p w14:paraId="00000077" w14:textId="77777777" w:rsidR="005D307D" w:rsidRPr="006C6C25" w:rsidRDefault="00146E7C" w:rsidP="00582B4F">
      <w:pPr>
        <w:tabs>
          <w:tab w:val="left" w:pos="993"/>
        </w:tabs>
        <w:spacing w:after="0" w:line="240" w:lineRule="auto"/>
        <w:ind w:firstLine="567"/>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VІІ. Перелік обов’язкових</w:t>
      </w:r>
      <w:r w:rsidRPr="006C6C25">
        <w:rPr>
          <w:rFonts w:ascii="Times New Roman" w:eastAsia="Times New Roman" w:hAnsi="Times New Roman" w:cs="Times New Roman"/>
          <w:sz w:val="28"/>
          <w:szCs w:val="28"/>
        </w:rPr>
        <w:t xml:space="preserve"> </w:t>
      </w:r>
      <w:r w:rsidRPr="006C6C25">
        <w:rPr>
          <w:rFonts w:ascii="Times New Roman" w:eastAsia="Times New Roman" w:hAnsi="Times New Roman" w:cs="Times New Roman"/>
          <w:b/>
          <w:bCs/>
          <w:sz w:val="28"/>
          <w:szCs w:val="28"/>
        </w:rPr>
        <w:t>компетентностей випускника</w:t>
      </w:r>
    </w:p>
    <w:p w14:paraId="00000078" w14:textId="57F58A7E" w:rsidR="005D307D" w:rsidRPr="005A4260" w:rsidRDefault="00146E7C" w:rsidP="00582B4F">
      <w:pPr>
        <w:spacing w:after="0" w:line="240" w:lineRule="auto"/>
        <w:rPr>
          <w:rFonts w:ascii="Times New Roman" w:eastAsia="Times New Roman" w:hAnsi="Times New Roman" w:cs="Times New Roman"/>
          <w:b/>
          <w:bCs/>
          <w:sz w:val="28"/>
          <w:szCs w:val="28"/>
          <w:lang w:val="uk-UA"/>
        </w:rPr>
      </w:pPr>
      <w:r w:rsidRPr="006C6C25">
        <w:rPr>
          <w:rFonts w:ascii="Times New Roman" w:eastAsia="Times New Roman" w:hAnsi="Times New Roman" w:cs="Times New Roman"/>
          <w:b/>
          <w:bCs/>
          <w:sz w:val="28"/>
          <w:szCs w:val="28"/>
        </w:rPr>
        <w:t>Загальні компетентності (</w:t>
      </w:r>
      <w:sdt>
        <w:sdtPr>
          <w:tag w:val="goog_rdk_1"/>
          <w:id w:val="-1720976997"/>
        </w:sdtPr>
        <w:sdtEndPr/>
        <w:sdtContent/>
      </w:sdt>
      <w:r w:rsidR="005A4260">
        <w:rPr>
          <w:rFonts w:ascii="Times New Roman" w:eastAsia="Times New Roman" w:hAnsi="Times New Roman" w:cs="Times New Roman"/>
          <w:b/>
          <w:bCs/>
          <w:sz w:val="28"/>
          <w:szCs w:val="28"/>
          <w:lang w:val="uk-UA"/>
        </w:rPr>
        <w:t>ЗК)</w:t>
      </w:r>
      <w:bookmarkStart w:id="1" w:name="_GoBack"/>
      <w:bookmarkEnd w:id="1"/>
    </w:p>
    <w:p w14:paraId="00000079"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ЗК01.</w:t>
      </w:r>
      <w:r w:rsidRPr="006C6C25">
        <w:rPr>
          <w:rFonts w:ascii="Times New Roman" w:eastAsia="Times New Roman" w:hAnsi="Times New Roman" w:cs="Times New Roman"/>
          <w:color w:val="000000"/>
          <w:sz w:val="28"/>
          <w:szCs w:val="28"/>
        </w:rPr>
        <w:t xml:space="preserve"> Здатність спілкуватися українською мовою усно і письмово</w:t>
      </w:r>
      <w:r w:rsidRPr="006C6C25">
        <w:rPr>
          <w:rFonts w:ascii="Times New Roman" w:eastAsia="Times New Roman" w:hAnsi="Times New Roman" w:cs="Times New Roman"/>
          <w:sz w:val="28"/>
          <w:szCs w:val="28"/>
        </w:rPr>
        <w:t>.</w:t>
      </w:r>
      <w:r w:rsidRPr="006C6C25">
        <w:rPr>
          <w:rFonts w:ascii="Times New Roman" w:eastAsia="Times New Roman" w:hAnsi="Times New Roman" w:cs="Times New Roman"/>
          <w:color w:val="000000"/>
          <w:sz w:val="28"/>
          <w:szCs w:val="28"/>
        </w:rPr>
        <w:t xml:space="preserve"> Для осіб з</w:t>
      </w:r>
      <w:r w:rsidRPr="006C6C25">
        <w:rPr>
          <w:rFonts w:ascii="Times New Roman" w:eastAsia="Times New Roman" w:hAnsi="Times New Roman" w:cs="Times New Roman"/>
          <w:sz w:val="28"/>
          <w:szCs w:val="28"/>
        </w:rPr>
        <w:t xml:space="preserve"> </w:t>
      </w:r>
      <w:r w:rsidRPr="006C6C25">
        <w:rPr>
          <w:rFonts w:ascii="Times New Roman" w:eastAsia="Times New Roman" w:hAnsi="Times New Roman" w:cs="Times New Roman"/>
          <w:color w:val="000000"/>
          <w:sz w:val="28"/>
          <w:szCs w:val="28"/>
        </w:rPr>
        <w:t>порушеннями зору, слуху, мовлення відповідні вимоги застосовуються з урахуванням можливостей таких осіб. </w:t>
      </w:r>
    </w:p>
    <w:p w14:paraId="0000007A"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ЗК02.</w:t>
      </w:r>
      <w:r w:rsidRPr="006C6C25">
        <w:rPr>
          <w:rFonts w:ascii="Times New Roman" w:eastAsia="Times New Roman" w:hAnsi="Times New Roman" w:cs="Times New Roman"/>
          <w:color w:val="000000"/>
          <w:sz w:val="28"/>
          <w:szCs w:val="28"/>
        </w:rPr>
        <w:t xml:space="preserve"> Здатність спілкуватися іноземною, зокрема англійською, мовою усно і письмово, зокрема при обговоренні теоретичних питань  і предметної області спеціальності, проблем та результатів очікуваної професійної діяльності. Для осіб з порушеннями зору, слуху, мовлення відповідні вимоги застосовуються з урахуванням можливостей таких осіб. </w:t>
      </w:r>
    </w:p>
    <w:p w14:paraId="0000007B" w14:textId="77777777" w:rsidR="005D307D" w:rsidRPr="006C6C25" w:rsidRDefault="00146E7C" w:rsidP="00582B4F">
      <w:pPr>
        <w:spacing w:after="0" w:line="240" w:lineRule="auto"/>
        <w:ind w:firstLine="570"/>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ЗК03. З</w:t>
      </w:r>
      <w:r w:rsidRPr="006C6C25">
        <w:rPr>
          <w:rFonts w:ascii="Times New Roman" w:eastAsia="Times New Roman" w:hAnsi="Times New Roman" w:cs="Times New Roman"/>
          <w:color w:val="000000"/>
          <w:sz w:val="28"/>
          <w:szCs w:val="28"/>
        </w:rPr>
        <w:t>датність застосовувати знання та методи математики, природничих наук, інженерії та технологій у професійній діяльності</w:t>
      </w:r>
      <w:r w:rsidRPr="006C6C25">
        <w:rPr>
          <w:rFonts w:ascii="Times New Roman" w:eastAsia="Times New Roman" w:hAnsi="Times New Roman" w:cs="Times New Roman"/>
          <w:sz w:val="28"/>
          <w:szCs w:val="28"/>
        </w:rPr>
        <w:t>.</w:t>
      </w:r>
      <w:r w:rsidRPr="006C6C25">
        <w:rPr>
          <w:rFonts w:ascii="Times New Roman" w:eastAsia="Times New Roman" w:hAnsi="Times New Roman" w:cs="Times New Roman"/>
          <w:color w:val="000000"/>
          <w:sz w:val="28"/>
          <w:szCs w:val="28"/>
        </w:rPr>
        <w:t> </w:t>
      </w:r>
    </w:p>
    <w:p w14:paraId="0000007C"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lastRenderedPageBreak/>
        <w:t>ЗК04.</w:t>
      </w:r>
      <w:r w:rsidRPr="006C6C25">
        <w:rPr>
          <w:rFonts w:ascii="Times New Roman" w:eastAsia="Times New Roman" w:hAnsi="Times New Roman" w:cs="Times New Roman"/>
          <w:color w:val="000000"/>
          <w:sz w:val="28"/>
          <w:szCs w:val="28"/>
        </w:rPr>
        <w:t xml:space="preserve"> </w:t>
      </w:r>
      <w:r w:rsidRPr="006C6C25">
        <w:rPr>
          <w:rFonts w:ascii="Times New Roman" w:eastAsia="Times New Roman" w:hAnsi="Times New Roman" w:cs="Times New Roman"/>
          <w:sz w:val="28"/>
          <w:szCs w:val="28"/>
        </w:rPr>
        <w:t>З</w:t>
      </w:r>
      <w:r w:rsidRPr="006C6C25">
        <w:rPr>
          <w:rFonts w:ascii="Times New Roman" w:eastAsia="Times New Roman" w:hAnsi="Times New Roman" w:cs="Times New Roman"/>
          <w:color w:val="000000"/>
          <w:sz w:val="28"/>
          <w:szCs w:val="28"/>
        </w:rPr>
        <w:t xml:space="preserve">датність застосовувати сучасні цифрові інструменти </w:t>
      </w:r>
      <w:r w:rsidRPr="006C6C25">
        <w:rPr>
          <w:rFonts w:ascii="Times New Roman" w:eastAsia="Times New Roman" w:hAnsi="Times New Roman" w:cs="Times New Roman"/>
          <w:sz w:val="28"/>
          <w:szCs w:val="28"/>
        </w:rPr>
        <w:t>і</w:t>
      </w:r>
      <w:r w:rsidRPr="006C6C25">
        <w:rPr>
          <w:rFonts w:ascii="Times New Roman" w:eastAsia="Times New Roman" w:hAnsi="Times New Roman" w:cs="Times New Roman"/>
          <w:color w:val="000000"/>
          <w:sz w:val="28"/>
          <w:szCs w:val="28"/>
        </w:rPr>
        <w:t xml:space="preserve"> технології у професійній діяльності</w:t>
      </w:r>
      <w:r w:rsidRPr="006C6C25">
        <w:rPr>
          <w:rFonts w:ascii="Times New Roman" w:eastAsia="Times New Roman" w:hAnsi="Times New Roman" w:cs="Times New Roman"/>
          <w:sz w:val="28"/>
          <w:szCs w:val="28"/>
        </w:rPr>
        <w:t>.</w:t>
      </w:r>
      <w:r w:rsidRPr="006C6C25">
        <w:rPr>
          <w:rFonts w:ascii="Times New Roman" w:eastAsia="Times New Roman" w:hAnsi="Times New Roman" w:cs="Times New Roman"/>
          <w:color w:val="000000"/>
          <w:sz w:val="28"/>
          <w:szCs w:val="28"/>
        </w:rPr>
        <w:t> </w:t>
      </w:r>
    </w:p>
    <w:p w14:paraId="0000007D"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ЗК05. З</w:t>
      </w:r>
      <w:r w:rsidRPr="006C6C25">
        <w:rPr>
          <w:rFonts w:ascii="Times New Roman" w:eastAsia="Times New Roman" w:hAnsi="Times New Roman" w:cs="Times New Roman"/>
          <w:color w:val="000000"/>
          <w:sz w:val="28"/>
          <w:szCs w:val="28"/>
        </w:rPr>
        <w:t>датність до саморозвитку, підтримки власного фізичного і психічного здоров’я, участі у суспільному житті</w:t>
      </w:r>
      <w:r w:rsidRPr="006C6C25">
        <w:rPr>
          <w:rFonts w:ascii="Times New Roman" w:eastAsia="Times New Roman" w:hAnsi="Times New Roman" w:cs="Times New Roman"/>
          <w:sz w:val="28"/>
          <w:szCs w:val="28"/>
        </w:rPr>
        <w:t>.</w:t>
      </w:r>
      <w:r w:rsidRPr="006C6C25">
        <w:rPr>
          <w:rFonts w:ascii="Times New Roman" w:eastAsia="Times New Roman" w:hAnsi="Times New Roman" w:cs="Times New Roman"/>
          <w:color w:val="000000"/>
          <w:sz w:val="28"/>
          <w:szCs w:val="28"/>
        </w:rPr>
        <w:t> </w:t>
      </w:r>
    </w:p>
    <w:p w14:paraId="0000007E"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ЗК06.</w:t>
      </w:r>
      <w:r w:rsidRPr="006C6C25">
        <w:rPr>
          <w:rFonts w:ascii="Times New Roman" w:eastAsia="Times New Roman" w:hAnsi="Times New Roman" w:cs="Times New Roman"/>
          <w:color w:val="000000"/>
          <w:sz w:val="28"/>
          <w:szCs w:val="28"/>
        </w:rPr>
        <w:t xml:space="preserve"> </w:t>
      </w:r>
      <w:r w:rsidRPr="006C6C25">
        <w:rPr>
          <w:rFonts w:ascii="Times New Roman" w:eastAsia="Times New Roman" w:hAnsi="Times New Roman" w:cs="Times New Roman"/>
          <w:sz w:val="28"/>
          <w:szCs w:val="28"/>
        </w:rPr>
        <w:t>З</w:t>
      </w:r>
      <w:r w:rsidRPr="006C6C25">
        <w:rPr>
          <w:rFonts w:ascii="Times New Roman" w:eastAsia="Times New Roman" w:hAnsi="Times New Roman" w:cs="Times New Roman"/>
          <w:color w:val="000000"/>
          <w:sz w:val="28"/>
          <w:szCs w:val="28"/>
        </w:rPr>
        <w:t>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захищати Батьківщину, здійснювати професійну діяльність із дотриманням принципів професійної етики та неприпустимості корупції</w:t>
      </w:r>
      <w:r w:rsidRPr="006C6C25">
        <w:rPr>
          <w:rFonts w:ascii="Times New Roman" w:eastAsia="Times New Roman" w:hAnsi="Times New Roman" w:cs="Times New Roman"/>
          <w:sz w:val="28"/>
          <w:szCs w:val="28"/>
        </w:rPr>
        <w:t>.</w:t>
      </w:r>
    </w:p>
    <w:p w14:paraId="0000007F"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ЗК07. З</w:t>
      </w:r>
      <w:r w:rsidRPr="006C6C25">
        <w:rPr>
          <w:rFonts w:ascii="Times New Roman" w:eastAsia="Times New Roman" w:hAnsi="Times New Roman" w:cs="Times New Roman"/>
          <w:color w:val="000000"/>
          <w:sz w:val="28"/>
          <w:szCs w:val="28"/>
        </w:rPr>
        <w:t>датність діяти творчо, ініціативно та наполегливо при вирішенні проблем, критично мислити, діяти у співпраці, планувати та керувати проектами, які мають культурну, соціальну чи фінансову цінність</w:t>
      </w:r>
      <w:r w:rsidRPr="006C6C25">
        <w:rPr>
          <w:rFonts w:ascii="Times New Roman" w:eastAsia="Times New Roman" w:hAnsi="Times New Roman" w:cs="Times New Roman"/>
          <w:sz w:val="28"/>
          <w:szCs w:val="28"/>
        </w:rPr>
        <w:t>.</w:t>
      </w:r>
      <w:r w:rsidRPr="006C6C25">
        <w:rPr>
          <w:rFonts w:ascii="Times New Roman" w:eastAsia="Times New Roman" w:hAnsi="Times New Roman" w:cs="Times New Roman"/>
          <w:color w:val="000000"/>
          <w:sz w:val="28"/>
          <w:szCs w:val="28"/>
        </w:rPr>
        <w:t> </w:t>
      </w:r>
    </w:p>
    <w:p w14:paraId="00000080"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ЗК08.</w:t>
      </w:r>
      <w:r w:rsidRPr="006C6C25">
        <w:rPr>
          <w:rFonts w:ascii="Times New Roman" w:eastAsia="Times New Roman" w:hAnsi="Times New Roman" w:cs="Times New Roman"/>
          <w:color w:val="000000"/>
          <w:sz w:val="28"/>
          <w:szCs w:val="28"/>
        </w:rPr>
        <w:t xml:space="preserve"> </w:t>
      </w:r>
      <w:r w:rsidRPr="006C6C25">
        <w:rPr>
          <w:rFonts w:ascii="Times New Roman" w:eastAsia="Times New Roman" w:hAnsi="Times New Roman" w:cs="Times New Roman"/>
          <w:sz w:val="28"/>
          <w:szCs w:val="28"/>
        </w:rPr>
        <w:t>З</w:t>
      </w:r>
      <w:r w:rsidRPr="006C6C25">
        <w:rPr>
          <w:rFonts w:ascii="Times New Roman" w:eastAsia="Times New Roman" w:hAnsi="Times New Roman" w:cs="Times New Roman"/>
          <w:color w:val="000000"/>
          <w:sz w:val="28"/>
          <w:szCs w:val="28"/>
        </w:rPr>
        <w:t>датність жити і працювати у мультикультурному та мультилінгвальному середовищі на основі розуміння та поваги до того, як ідеї та значення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p w14:paraId="00000081" w14:textId="77777777" w:rsidR="005D307D" w:rsidRPr="006C6C25" w:rsidRDefault="005D307D" w:rsidP="00582B4F">
      <w:pPr>
        <w:spacing w:after="0" w:line="240" w:lineRule="auto"/>
        <w:rPr>
          <w:rFonts w:ascii="Times New Roman" w:eastAsia="Times New Roman" w:hAnsi="Times New Roman" w:cs="Times New Roman"/>
          <w:sz w:val="24"/>
          <w:szCs w:val="24"/>
        </w:rPr>
      </w:pPr>
    </w:p>
    <w:p w14:paraId="00000082" w14:textId="77777777"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Спеціальні компетентності (СК)</w:t>
      </w:r>
    </w:p>
    <w:p w14:paraId="00000083" w14:textId="77777777" w:rsidR="005D307D" w:rsidRPr="006C6C25" w:rsidRDefault="00146E7C" w:rsidP="00582B4F">
      <w:pPr>
        <w:pBdr>
          <w:top w:val="nil"/>
          <w:left w:val="nil"/>
          <w:bottom w:val="nil"/>
          <w:right w:val="nil"/>
          <w:between w:val="nil"/>
        </w:pBdr>
        <w:spacing w:after="0" w:line="240" w:lineRule="auto"/>
        <w:ind w:firstLine="570"/>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СК01. Здатність застосовувати фундаментальні знання з природничих наук, інженерії та теорії металургійних процесів для пояснення явищ і вирішення професійних задач у сфері металургії.</w:t>
      </w:r>
    </w:p>
    <w:p w14:paraId="00000084" w14:textId="77777777" w:rsidR="005D307D" w:rsidRPr="006C6C25" w:rsidRDefault="00146E7C" w:rsidP="00582B4F">
      <w:pPr>
        <w:pBdr>
          <w:top w:val="nil"/>
          <w:left w:val="nil"/>
          <w:bottom w:val="nil"/>
          <w:right w:val="nil"/>
          <w:between w:val="nil"/>
        </w:pBdr>
        <w:spacing w:after="0" w:line="240" w:lineRule="auto"/>
        <w:ind w:firstLine="570"/>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СК02. Здатність ефективно застосовувати основне та допоміжне обладнання  виробництв металургійного ланцюга, з урахуванням сучасних вимог до енергоефективності та якості продукції.</w:t>
      </w:r>
    </w:p>
    <w:p w14:paraId="00000085"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СК03. Здатність виконувати розрахунки параметрів металургійних процесів при вирішенні спеціалізованих задач металургії з використанням стандартних методів, математичного апарату та спеціалізованого програмного забезпечення.</w:t>
      </w:r>
    </w:p>
    <w:p w14:paraId="00000086"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СК04. Здатність розробляти, контролювати, управляти та аналізувати технологічні режими і процеси для отримання якісних металів, сплавів та матеріалів металургійного виробництва, використовуючи сучасні методи контролю та діагностики.</w:t>
      </w:r>
    </w:p>
    <w:p w14:paraId="00000087" w14:textId="77777777" w:rsidR="005D307D" w:rsidRPr="006C6C25" w:rsidRDefault="00146E7C" w:rsidP="00582B4F">
      <w:pPr>
        <w:pBdr>
          <w:top w:val="nil"/>
          <w:left w:val="nil"/>
          <w:bottom w:val="nil"/>
          <w:right w:val="nil"/>
          <w:between w:val="nil"/>
        </w:pBdr>
        <w:spacing w:after="0" w:line="240" w:lineRule="auto"/>
        <w:ind w:firstLine="570"/>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СК05. Здатність розв’язувати складні спеціалізовані задачі у сфері металургії на основі критичного осмислення та застосування наукових фактів, концепцій, теорій, принципів і методів. </w:t>
      </w:r>
    </w:p>
    <w:p w14:paraId="00000088"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СК06. Здатність використовувати теоретичні і експериментальні методи дослідження і аналізу для вирішення професійних задач у сфері металургії.</w:t>
      </w:r>
    </w:p>
    <w:p w14:paraId="00000089"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СК07. Здатність оцінювати екологічний вплив металургійного виробництва на довкілля та розробляти заходи зі зниження викидів відповідно до міжнародних стандартів, директив ЄС та законодавства України.</w:t>
      </w:r>
    </w:p>
    <w:p w14:paraId="0000008A"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СК08. Здатність застосовувати сучасні  концепції розвитку металургії, техніки та технології у професійній діяльності.</w:t>
      </w:r>
    </w:p>
    <w:p w14:paraId="0000008B"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lastRenderedPageBreak/>
        <w:t>СК09. Здатність застосовувати державну та міжнародну нормативну документацію для забезпечення якості металургійної продукції.</w:t>
      </w:r>
    </w:p>
    <w:p w14:paraId="0000008C"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СК10. Здатність працювати в міждисциплінарних командах, ефективно спілкуватися з фахівцями інших спеціальностей  та міжнародними партнерами.</w:t>
      </w:r>
    </w:p>
    <w:p w14:paraId="0000008D"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СК11. Здатність застосовувати норми законодавства з охорони праці, промислової безпеки та виробничої гігієни, захисту навколишнього середовища при розв’язанні професійних задач у сфері металургії.</w:t>
      </w:r>
    </w:p>
    <w:p w14:paraId="0000008E"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СК12. Здатність враховувати економічні контексти діяльності в умовах ринкових відносин.</w:t>
      </w:r>
    </w:p>
    <w:p w14:paraId="0000008F"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СК13. Здатність до постійного професійного самовдосконалення та освоєння нових знань і технологій, що виникають у зв'язку з динамічним розвитком металургійної науки та промисловості.</w:t>
      </w:r>
    </w:p>
    <w:p w14:paraId="00000090"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СК14. Здатність працювати з технічною невизначеністю.</w:t>
      </w:r>
    </w:p>
    <w:p w14:paraId="00000091" w14:textId="77777777" w:rsidR="005D307D" w:rsidRPr="006C6C25" w:rsidRDefault="00146E7C" w:rsidP="00582B4F">
      <w:pP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СК15. Здатність здійснювати аналітичні та фізико-хімічні дослідження металургійних процесів, визначати характеристики специфічних матеріалів, процесів та продуктів та застосовувати отримані дані у професійній діяльності в сфері металургії.</w:t>
      </w:r>
    </w:p>
    <w:p w14:paraId="00000092" w14:textId="77777777" w:rsidR="005D307D" w:rsidRPr="006C6C25" w:rsidRDefault="00146E7C" w:rsidP="00582B4F">
      <w:pPr>
        <w:pBdr>
          <w:top w:val="nil"/>
          <w:left w:val="nil"/>
          <w:bottom w:val="nil"/>
          <w:right w:val="nil"/>
          <w:between w:val="nil"/>
        </w:pBdr>
        <w:spacing w:after="0" w:line="240" w:lineRule="auto"/>
        <w:ind w:firstLine="566"/>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СК16. Здатність до операційного керування металургійними процесами на основі систем автоматизації для забезпечення стабільності технологічних режимів у реальному часі.</w:t>
      </w:r>
    </w:p>
    <w:p w14:paraId="00000093" w14:textId="77777777" w:rsidR="005D307D" w:rsidRPr="006C6C25" w:rsidRDefault="005D307D" w:rsidP="00582B4F">
      <w:pPr>
        <w:spacing w:after="0" w:line="240" w:lineRule="auto"/>
        <w:ind w:firstLine="566"/>
        <w:rPr>
          <w:rFonts w:ascii="Arial" w:eastAsia="Arial" w:hAnsi="Arial" w:cs="Arial"/>
          <w:b/>
          <w:bCs/>
          <w:sz w:val="28"/>
          <w:szCs w:val="28"/>
        </w:rPr>
      </w:pPr>
    </w:p>
    <w:p w14:paraId="00000095" w14:textId="77777777" w:rsidR="005D307D" w:rsidRPr="006C6C25" w:rsidRDefault="00146E7C" w:rsidP="00582B4F">
      <w:pPr>
        <w:tabs>
          <w:tab w:val="left" w:pos="993"/>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Заклад вищої освіти у своїй освітній програмі має право:</w:t>
      </w:r>
    </w:p>
    <w:p w14:paraId="00000096" w14:textId="77777777" w:rsidR="005D307D" w:rsidRPr="006C6C25" w:rsidRDefault="00146E7C" w:rsidP="00582B4F">
      <w:pPr>
        <w:numPr>
          <w:ilvl w:val="0"/>
          <w:numId w:val="4"/>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визначати додаткові до Стандарту спеціальні компетентності;</w:t>
      </w:r>
    </w:p>
    <w:p w14:paraId="00000097" w14:textId="77777777" w:rsidR="005D307D" w:rsidRPr="006C6C25" w:rsidRDefault="00146E7C" w:rsidP="00582B4F">
      <w:pPr>
        <w:numPr>
          <w:ilvl w:val="0"/>
          <w:numId w:val="4"/>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формулювати узагальнені описи спеціальних компетентностей, що охоплюють відповідний перелік компетентностей Стандарту;</w:t>
      </w:r>
    </w:p>
    <w:p w14:paraId="00000098" w14:textId="77777777" w:rsidR="005D307D" w:rsidRPr="006C6C25" w:rsidRDefault="00146E7C" w:rsidP="00582B4F">
      <w:pPr>
        <w:numPr>
          <w:ilvl w:val="0"/>
          <w:numId w:val="4"/>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 xml:space="preserve">формулювати інший перелік спеціальних компетентностей, описи яких у сукупності охоплюють </w:t>
      </w:r>
      <w:r w:rsidRPr="006C6C25">
        <w:rPr>
          <w:rFonts w:ascii="Times New Roman" w:eastAsia="Times New Roman" w:hAnsi="Times New Roman" w:cs="Times New Roman"/>
          <w:sz w:val="28"/>
          <w:szCs w:val="28"/>
        </w:rPr>
        <w:t>у</w:t>
      </w:r>
      <w:r w:rsidRPr="006C6C25">
        <w:rPr>
          <w:rFonts w:ascii="Times New Roman" w:eastAsia="Times New Roman" w:hAnsi="Times New Roman" w:cs="Times New Roman"/>
          <w:color w:val="000000"/>
          <w:sz w:val="28"/>
          <w:szCs w:val="28"/>
        </w:rPr>
        <w:t>сі вимоги Стандарту.</w:t>
      </w:r>
    </w:p>
    <w:p w14:paraId="00000099" w14:textId="77777777" w:rsidR="005D307D" w:rsidRPr="006C6C25" w:rsidRDefault="00146E7C" w:rsidP="00582B4F">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14:paraId="0000009A" w14:textId="77777777" w:rsidR="005D307D" w:rsidRPr="006C6C25" w:rsidRDefault="005D307D" w:rsidP="00582B4F">
      <w:pPr>
        <w:tabs>
          <w:tab w:val="left" w:pos="993"/>
        </w:tabs>
        <w:spacing w:after="0" w:line="240" w:lineRule="auto"/>
        <w:ind w:firstLine="567"/>
        <w:jc w:val="both"/>
        <w:rPr>
          <w:rFonts w:ascii="Times New Roman" w:eastAsia="Times New Roman" w:hAnsi="Times New Roman" w:cs="Times New Roman"/>
          <w:b/>
          <w:bCs/>
          <w:sz w:val="28"/>
          <w:szCs w:val="28"/>
        </w:rPr>
      </w:pPr>
    </w:p>
    <w:p w14:paraId="0000009B" w14:textId="77777777" w:rsidR="005D307D" w:rsidRPr="006C6C25" w:rsidRDefault="00146E7C" w:rsidP="00582B4F">
      <w:pPr>
        <w:tabs>
          <w:tab w:val="left" w:pos="993"/>
        </w:tabs>
        <w:spacing w:after="0" w:line="240" w:lineRule="auto"/>
        <w:ind w:firstLine="567"/>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0000009C" w14:textId="77777777" w:rsidR="005D307D" w:rsidRPr="006C6C25" w:rsidRDefault="00146E7C" w:rsidP="00582B4F">
      <w:pPr>
        <w:tabs>
          <w:tab w:val="left" w:pos="993"/>
        </w:tabs>
        <w:spacing w:after="0" w:line="240" w:lineRule="auto"/>
        <w:ind w:firstLine="567"/>
        <w:jc w:val="both"/>
        <w:rPr>
          <w:rFonts w:ascii="Times New Roman" w:eastAsia="Times New Roman" w:hAnsi="Times New Roman" w:cs="Times New Roman"/>
          <w:sz w:val="28"/>
          <w:szCs w:val="28"/>
        </w:rPr>
      </w:pPr>
      <w:bookmarkStart w:id="2" w:name="_heading=h.17dp8vu" w:colFirst="0" w:colLast="0"/>
      <w:bookmarkEnd w:id="2"/>
      <w:r w:rsidRPr="006C6C25">
        <w:rPr>
          <w:rFonts w:ascii="Times New Roman" w:eastAsia="Times New Roman" w:hAnsi="Times New Roman" w:cs="Times New Roman"/>
          <w:sz w:val="28"/>
          <w:szCs w:val="28"/>
        </w:rPr>
        <w:t>Не регламентується.</w:t>
      </w:r>
    </w:p>
    <w:p w14:paraId="0000009D" w14:textId="77777777" w:rsidR="005D307D" w:rsidRPr="006C6C25" w:rsidRDefault="00146E7C" w:rsidP="00582B4F">
      <w:pPr>
        <w:shd w:val="clear" w:color="auto" w:fill="FFFFFF"/>
        <w:spacing w:after="0" w:line="240" w:lineRule="auto"/>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ІX. Форма атестації здобувачів вищої освіти</w:t>
      </w:r>
    </w:p>
    <w:p w14:paraId="0000009E" w14:textId="77777777" w:rsidR="005D307D" w:rsidRPr="006C6C25" w:rsidRDefault="005D307D" w:rsidP="00582B4F">
      <w:pPr>
        <w:spacing w:after="0" w:line="240" w:lineRule="auto"/>
        <w:ind w:firstLine="709"/>
        <w:jc w:val="both"/>
        <w:rPr>
          <w:rFonts w:ascii="Times New Roman" w:eastAsia="Times New Roman" w:hAnsi="Times New Roman" w:cs="Times New Roman"/>
          <w:b/>
          <w:bCs/>
          <w:sz w:val="28"/>
          <w:szCs w:val="28"/>
        </w:rPr>
      </w:pPr>
    </w:p>
    <w:tbl>
      <w:tblPr>
        <w:tblStyle w:val="af1"/>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798"/>
      </w:tblGrid>
      <w:tr w:rsidR="005D307D" w:rsidRPr="006C6C25" w14:paraId="2A9197D9" w14:textId="77777777" w:rsidTr="00582B4F">
        <w:trPr>
          <w:trHeight w:val="151"/>
        </w:trPr>
        <w:tc>
          <w:tcPr>
            <w:tcW w:w="2295" w:type="dxa"/>
          </w:tcPr>
          <w:p w14:paraId="0000009F" w14:textId="77777777" w:rsidR="005D307D" w:rsidRPr="006C6C25" w:rsidRDefault="00146E7C" w:rsidP="00582B4F">
            <w:pPr>
              <w:spacing w:after="0" w:line="240" w:lineRule="auto"/>
              <w:ind w:firstLine="5"/>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 xml:space="preserve">Форма (форми) атестації здобувачів вищої освіти </w:t>
            </w:r>
          </w:p>
        </w:tc>
        <w:tc>
          <w:tcPr>
            <w:tcW w:w="7798" w:type="dxa"/>
          </w:tcPr>
          <w:p w14:paraId="000000A0" w14:textId="77777777" w:rsidR="005D307D" w:rsidRPr="006C6C25" w:rsidRDefault="00146E7C" w:rsidP="00582B4F">
            <w:pPr>
              <w:tabs>
                <w:tab w:val="left" w:pos="742"/>
              </w:tabs>
              <w:spacing w:after="0" w:line="240" w:lineRule="auto"/>
              <w:ind w:firstLine="600"/>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Атестація здійснюється у формі публічного захисту кваліфікаційної роботи. Заклад вищої освіти має право запроваджувати додаткові форми атестації здобувачів вищої освіти.</w:t>
            </w:r>
          </w:p>
        </w:tc>
      </w:tr>
      <w:tr w:rsidR="005D307D" w:rsidRPr="006C6C25" w14:paraId="2E7B1B67" w14:textId="77777777" w:rsidTr="00582B4F">
        <w:trPr>
          <w:trHeight w:val="151"/>
        </w:trPr>
        <w:tc>
          <w:tcPr>
            <w:tcW w:w="2295" w:type="dxa"/>
          </w:tcPr>
          <w:p w14:paraId="000000A1" w14:textId="77777777" w:rsidR="005D307D" w:rsidRPr="006C6C25" w:rsidRDefault="00146E7C" w:rsidP="00582B4F">
            <w:pPr>
              <w:spacing w:after="0" w:line="240" w:lineRule="auto"/>
              <w:ind w:firstLine="5"/>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lastRenderedPageBreak/>
              <w:t xml:space="preserve">Вимоги до кваліфікаційної роботи </w:t>
            </w:r>
          </w:p>
          <w:p w14:paraId="000000A2" w14:textId="77777777" w:rsidR="005D307D" w:rsidRPr="006C6C25" w:rsidRDefault="005D307D" w:rsidP="00582B4F">
            <w:pPr>
              <w:spacing w:after="0" w:line="240" w:lineRule="auto"/>
              <w:ind w:firstLine="5"/>
              <w:jc w:val="both"/>
              <w:rPr>
                <w:rFonts w:ascii="Times New Roman" w:eastAsia="Times New Roman" w:hAnsi="Times New Roman" w:cs="Times New Roman"/>
                <w:b/>
                <w:bCs/>
                <w:sz w:val="28"/>
                <w:szCs w:val="28"/>
              </w:rPr>
            </w:pPr>
          </w:p>
        </w:tc>
        <w:tc>
          <w:tcPr>
            <w:tcW w:w="7798" w:type="dxa"/>
          </w:tcPr>
          <w:p w14:paraId="000000A3" w14:textId="77777777" w:rsidR="005D307D" w:rsidRPr="006C6C25" w:rsidRDefault="00146E7C" w:rsidP="00582B4F">
            <w:pPr>
              <w:tabs>
                <w:tab w:val="left" w:pos="742"/>
              </w:tabs>
              <w:spacing w:after="0" w:line="240" w:lineRule="auto"/>
              <w:ind w:firstLine="44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Кваліфікаційна робота має передбачати самостійне або у складі групи розв’язання складної спеціалізованої задачі металургії, що характеризується комплексністю та/або невизначеністю умов. </w:t>
            </w:r>
          </w:p>
          <w:p w14:paraId="000000A4" w14:textId="77777777" w:rsidR="005D307D" w:rsidRPr="006C6C25" w:rsidRDefault="00146E7C" w:rsidP="00582B4F">
            <w:pPr>
              <w:tabs>
                <w:tab w:val="left" w:pos="742"/>
              </w:tabs>
              <w:spacing w:after="0" w:line="240" w:lineRule="auto"/>
              <w:ind w:firstLine="600"/>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Кваліфікаційна робота не повинна порушувати вимоги до академічної доброчесності, визначені Законом України «Про академічну доброчесність». Кваліфікаційна робота має бути оприлюднена на офіційному вебсайті закладу вищої освіти або його підрозділу, або у репозитарії закладу вищої освіти.</w:t>
            </w:r>
          </w:p>
          <w:p w14:paraId="000000A5" w14:textId="77777777" w:rsidR="005D307D" w:rsidRPr="006C6C25" w:rsidRDefault="00146E7C" w:rsidP="00582B4F">
            <w:pPr>
              <w:tabs>
                <w:tab w:val="left" w:pos="742"/>
              </w:tabs>
              <w:spacing w:after="0" w:line="240" w:lineRule="auto"/>
              <w:ind w:firstLine="600"/>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Оприлюднення кваліфікаційних робіт, що містять інформацію з обмеженим доступом, слід здійснювати відповідно до вимог законодавства. </w:t>
            </w:r>
          </w:p>
        </w:tc>
      </w:tr>
    </w:tbl>
    <w:p w14:paraId="000000A7" w14:textId="77777777" w:rsidR="005D307D" w:rsidRDefault="005D307D" w:rsidP="00582B4F">
      <w:pPr>
        <w:tabs>
          <w:tab w:val="left" w:pos="1134"/>
        </w:tabs>
        <w:spacing w:after="0" w:line="240" w:lineRule="auto"/>
        <w:ind w:firstLine="567"/>
        <w:jc w:val="both"/>
        <w:rPr>
          <w:rFonts w:ascii="Times New Roman" w:eastAsia="Times New Roman" w:hAnsi="Times New Roman" w:cs="Times New Roman"/>
          <w:b/>
          <w:bCs/>
          <w:sz w:val="28"/>
          <w:szCs w:val="28"/>
          <w:lang w:val="uk-UA"/>
        </w:rPr>
      </w:pPr>
    </w:p>
    <w:p w14:paraId="000000A8"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освітніх програм </w:t>
      </w:r>
    </w:p>
    <w:p w14:paraId="000000A9" w14:textId="77777777" w:rsidR="005D307D" w:rsidRPr="006C6C25" w:rsidRDefault="005D307D" w:rsidP="00582B4F">
      <w:pP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000000AA" w14:textId="77777777" w:rsidR="005D307D" w:rsidRPr="006C6C25" w:rsidRDefault="00146E7C" w:rsidP="00582B4F">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Додаткових вимог і обмежень немає.</w:t>
      </w:r>
    </w:p>
    <w:p w14:paraId="000000AC" w14:textId="77777777" w:rsidR="005D307D" w:rsidRPr="006C6C25" w:rsidRDefault="005D307D" w:rsidP="00582B4F">
      <w:pPr>
        <w:tabs>
          <w:tab w:val="left" w:pos="1134"/>
        </w:tabs>
        <w:spacing w:after="0" w:line="240" w:lineRule="auto"/>
        <w:ind w:firstLine="567"/>
        <w:jc w:val="both"/>
        <w:rPr>
          <w:rFonts w:ascii="Times New Roman" w:eastAsia="Times New Roman" w:hAnsi="Times New Roman" w:cs="Times New Roman"/>
          <w:sz w:val="28"/>
          <w:szCs w:val="28"/>
        </w:rPr>
      </w:pPr>
    </w:p>
    <w:p w14:paraId="000000AD"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b/>
          <w:bCs/>
          <w:sz w:val="28"/>
          <w:szCs w:val="28"/>
        </w:rPr>
        <w:t>XI. Вимоги законодавства та/або професійних стандартів, необхідні для здобуття відповідних професійних кваліфікацій (за</w:t>
      </w:r>
      <w:r w:rsidRPr="006C6C25">
        <w:rPr>
          <w:rFonts w:ascii="Times New Roman" w:eastAsia="Times New Roman" w:hAnsi="Times New Roman" w:cs="Times New Roman"/>
          <w:sz w:val="28"/>
          <w:szCs w:val="28"/>
        </w:rPr>
        <w:t xml:space="preserve"> </w:t>
      </w:r>
      <w:r w:rsidRPr="006C6C25">
        <w:rPr>
          <w:rFonts w:ascii="Times New Roman" w:eastAsia="Times New Roman" w:hAnsi="Times New Roman" w:cs="Times New Roman"/>
          <w:b/>
          <w:bCs/>
          <w:sz w:val="28"/>
          <w:szCs w:val="28"/>
        </w:rPr>
        <w:t>наявності)</w:t>
      </w:r>
    </w:p>
    <w:p w14:paraId="000000AE" w14:textId="77777777" w:rsidR="005D307D" w:rsidRPr="006C6C25" w:rsidRDefault="005D307D" w:rsidP="00582B4F">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p>
    <w:p w14:paraId="000000AF" w14:textId="77777777" w:rsidR="005D307D" w:rsidRPr="006C6C25" w:rsidRDefault="00146E7C" w:rsidP="00582B4F">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За відсутності відповідних норм законодавства та професійних стандартів робиться запис: «Вимоги законодавства та/або професійних стандартів відсутні».</w:t>
      </w:r>
    </w:p>
    <w:p w14:paraId="000000B1" w14:textId="77777777" w:rsidR="005D307D" w:rsidRPr="006C6C25" w:rsidRDefault="005D307D" w:rsidP="00582B4F">
      <w:pPr>
        <w:tabs>
          <w:tab w:val="left" w:pos="1134"/>
        </w:tabs>
        <w:spacing w:after="0" w:line="240" w:lineRule="auto"/>
        <w:ind w:firstLine="567"/>
        <w:jc w:val="both"/>
        <w:rPr>
          <w:rFonts w:ascii="Times New Roman" w:eastAsia="Times New Roman" w:hAnsi="Times New Roman" w:cs="Times New Roman"/>
          <w:b/>
          <w:bCs/>
          <w:sz w:val="28"/>
          <w:szCs w:val="28"/>
        </w:rPr>
      </w:pPr>
    </w:p>
    <w:p w14:paraId="000000B2"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 xml:space="preserve">XII. Перелік нормативних документів, на яких базується Стандарт вищої освіти </w:t>
      </w:r>
    </w:p>
    <w:p w14:paraId="000000B3" w14:textId="77777777" w:rsidR="005D307D" w:rsidRPr="006C6C25" w:rsidRDefault="005D307D" w:rsidP="00582B4F">
      <w:pPr>
        <w:tabs>
          <w:tab w:val="left" w:pos="1134"/>
        </w:tabs>
        <w:spacing w:after="0" w:line="240" w:lineRule="auto"/>
        <w:ind w:firstLine="567"/>
        <w:jc w:val="both"/>
        <w:rPr>
          <w:rFonts w:ascii="Times New Roman" w:eastAsia="Times New Roman" w:hAnsi="Times New Roman" w:cs="Times New Roman"/>
          <w:sz w:val="28"/>
          <w:szCs w:val="28"/>
        </w:rPr>
      </w:pPr>
    </w:p>
    <w:p w14:paraId="000000B4"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Перелік рекомендованих джерел</w:t>
      </w:r>
    </w:p>
    <w:p w14:paraId="000000B5" w14:textId="77777777" w:rsidR="005D307D" w:rsidRPr="006C6C25" w:rsidRDefault="005D307D" w:rsidP="00582B4F">
      <w:pPr>
        <w:tabs>
          <w:tab w:val="left" w:pos="1134"/>
        </w:tabs>
        <w:spacing w:after="0" w:line="240" w:lineRule="auto"/>
        <w:ind w:firstLine="567"/>
        <w:jc w:val="both"/>
        <w:rPr>
          <w:rFonts w:ascii="Times New Roman" w:eastAsia="Times New Roman" w:hAnsi="Times New Roman" w:cs="Times New Roman"/>
          <w:sz w:val="28"/>
          <w:szCs w:val="28"/>
        </w:rPr>
      </w:pPr>
    </w:p>
    <w:p w14:paraId="000000B6"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Нормативні документи</w:t>
      </w:r>
    </w:p>
    <w:p w14:paraId="000000B7" w14:textId="77777777" w:rsidR="005D307D" w:rsidRPr="006C6C2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Про вищу освіту: Закон України. URL: http://zakon4.rada.gov.ua/laws/show/1556-18.</w:t>
      </w:r>
    </w:p>
    <w:p w14:paraId="000000B8" w14:textId="77777777" w:rsidR="005D307D" w:rsidRPr="006C6C2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Про освіту: Закон України. URL: </w:t>
      </w:r>
      <w:hyperlink r:id="rId9">
        <w:r w:rsidRPr="006C6C25">
          <w:rPr>
            <w:rFonts w:ascii="Times New Roman" w:eastAsia="Times New Roman" w:hAnsi="Times New Roman" w:cs="Times New Roman"/>
            <w:color w:val="1155CC"/>
            <w:sz w:val="28"/>
            <w:szCs w:val="28"/>
            <w:u w:val="single"/>
          </w:rPr>
          <w:t>http://zakon5.rada.gov.ua/laws/show/2145-19</w:t>
        </w:r>
      </w:hyperlink>
      <w:r w:rsidRPr="006C6C25">
        <w:rPr>
          <w:rFonts w:ascii="Times New Roman" w:eastAsia="Times New Roman" w:hAnsi="Times New Roman" w:cs="Times New Roman"/>
          <w:sz w:val="28"/>
          <w:szCs w:val="28"/>
        </w:rPr>
        <w:t>.</w:t>
      </w:r>
    </w:p>
    <w:p w14:paraId="000000B9" w14:textId="77777777" w:rsidR="005D307D" w:rsidRPr="006C6C2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Указ Президента України «Про Цілі сталого розвитку України на період до 2030 року». URL: https://zakon.rada.gov.ua/laws/show/722/2019#Text</w:t>
      </w:r>
    </w:p>
    <w:p w14:paraId="000000BA" w14:textId="77777777" w:rsidR="005D307D" w:rsidRPr="006C6C2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10">
        <w:r w:rsidRPr="006C6C25">
          <w:rPr>
            <w:rFonts w:ascii="Times New Roman" w:eastAsia="Times New Roman" w:hAnsi="Times New Roman" w:cs="Times New Roman"/>
            <w:color w:val="1155CC"/>
            <w:sz w:val="28"/>
            <w:szCs w:val="28"/>
            <w:u w:val="single"/>
          </w:rPr>
          <w:t>http://zakon4.rada.gov.ua/laws/show/1341-2011-п</w:t>
        </w:r>
      </w:hyperlink>
      <w:r w:rsidRPr="006C6C25">
        <w:rPr>
          <w:rFonts w:ascii="Times New Roman" w:eastAsia="Times New Roman" w:hAnsi="Times New Roman" w:cs="Times New Roman"/>
          <w:sz w:val="28"/>
          <w:szCs w:val="28"/>
        </w:rPr>
        <w:t>.</w:t>
      </w:r>
    </w:p>
    <w:p w14:paraId="000000BB" w14:textId="77777777" w:rsidR="005D307D" w:rsidRPr="006C6C2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1">
        <w:r w:rsidRPr="006C6C25">
          <w:rPr>
            <w:rFonts w:ascii="Times New Roman" w:eastAsia="Times New Roman" w:hAnsi="Times New Roman" w:cs="Times New Roman"/>
            <w:color w:val="1155CC"/>
            <w:sz w:val="28"/>
            <w:szCs w:val="28"/>
            <w:u w:val="single"/>
          </w:rPr>
          <w:t>http://zakon4.rada.gov.ua/laws/show/266-2015-п</w:t>
        </w:r>
      </w:hyperlink>
    </w:p>
    <w:p w14:paraId="000000BC" w14:textId="77777777" w:rsidR="005D307D" w:rsidRPr="006C6C2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https://zakon.rada.gov.ua/rada/show/va327609-10. </w:t>
      </w:r>
    </w:p>
    <w:p w14:paraId="000000BD" w14:textId="77777777" w:rsidR="005D307D" w:rsidRPr="006C6C25" w:rsidRDefault="005D307D" w:rsidP="00582B4F">
      <w:pPr>
        <w:tabs>
          <w:tab w:val="left" w:pos="1134"/>
        </w:tabs>
        <w:spacing w:after="0" w:line="240" w:lineRule="auto"/>
        <w:ind w:firstLine="567"/>
        <w:jc w:val="both"/>
        <w:rPr>
          <w:rFonts w:ascii="Times New Roman" w:eastAsia="Times New Roman" w:hAnsi="Times New Roman" w:cs="Times New Roman"/>
          <w:sz w:val="28"/>
          <w:szCs w:val="28"/>
        </w:rPr>
      </w:pPr>
    </w:p>
    <w:p w14:paraId="000000BE" w14:textId="77777777" w:rsidR="005D307D" w:rsidRPr="006C6C2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lastRenderedPageBreak/>
        <w:t>Інші джерела</w:t>
      </w:r>
    </w:p>
    <w:p w14:paraId="000000BF"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International Standard Classification of Education (ISCED 2011): https://www.datenportal.bmbf.de/portal/en/G294.html#:~:text=ISCED%20was%20developed%20by%20UNESCO,facilitating%20national%20and%20international%20comparisons. </w:t>
      </w:r>
    </w:p>
    <w:p w14:paraId="000000C0"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ISCED Fields of Education and Training 2013 (ISCED-F 2013): chrome-extension://efaidnbmnnnibpcajpcglclefindmkaj/http://uis.unesco.org/sites/default/files/documents/isced-fields-of-education-and-training-2013-en.pdf;  </w:t>
      </w:r>
    </w:p>
    <w:p w14:paraId="000000C1"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International standard classification of education: Fields of education and training 2013 (ISCED-F 2013) – Detailed field descriptions. URL: </w:t>
      </w:r>
      <w:hyperlink r:id="rId12">
        <w:r w:rsidRPr="006C6C25">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p>
    <w:p w14:paraId="000000C2"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Council Recommendation of 22 May 2018 on key competences for lifelong learning (Text with EEA relevance.). URL:  https://eur-lex.europa.eu/legal-content/EN/TXT/?uri=uriserv:OJ.C_.2018.189.01.0001.01.ENG&amp;toc=OJ:C:2018:189:TOC</w:t>
      </w:r>
    </w:p>
    <w:p w14:paraId="000000C3"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The European Qualifications Framework: Supporting Learning, Work and CrossBorder Mobility. URL: http://www.ehea.info/Upload/TPG_A_QF_RO_MK_1_EQF_Brochure.pdf; </w:t>
      </w:r>
    </w:p>
    <w:p w14:paraId="000000C4"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QF-EHEA – Qualification Framework of the European Higher Education Area.; </w:t>
      </w:r>
    </w:p>
    <w:p w14:paraId="000000C5"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Стандарти та рекомендації щодо забезпечення якості в Європейському просторі вищої освіти (ESG). URL: https://ihed.org.ua/wp-content/uploads/2018/10/04_2016_ESG_2015.pdf;</w:t>
      </w:r>
    </w:p>
    <w:p w14:paraId="000000C6"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Higher Education in the World 8 - Special issue. New Visions for Higher Education towards 2030. Barcelona, GUNi, May 2022. URL: https://www.guninetwork.org/files/guni_heiw_8_complete_-_new_visions_for_higher_education_towards_2030_1.pdf  </w:t>
      </w:r>
    </w:p>
    <w:p w14:paraId="000000C7"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ЦСР У ДІЇ. URL: </w:t>
      </w:r>
      <w:hyperlink r:id="rId13">
        <w:r w:rsidRPr="006C6C25">
          <w:rPr>
            <w:rFonts w:ascii="Times New Roman" w:eastAsia="Times New Roman" w:hAnsi="Times New Roman" w:cs="Times New Roman"/>
            <w:color w:val="1155CC"/>
            <w:sz w:val="28"/>
            <w:szCs w:val="28"/>
            <w:u w:val="single"/>
          </w:rPr>
          <w:t>https://www.undp.org/uk/ukraine/tsili-staloho-rozvytku</w:t>
        </w:r>
      </w:hyperlink>
    </w:p>
    <w:p w14:paraId="000000C8"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Рамка цифрової компетентності громадян України. URL: https://osvita.diia.gov.ua/uploads/1/7451-ramka_cifrovoi_kompetentnosti.pdf</w:t>
      </w:r>
    </w:p>
    <w:p w14:paraId="000000C9"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Рамка компетентностей для культури демократії. URL: https://rm.coe.int/rf-cdc-vol-2-/168097ec96</w:t>
      </w:r>
    </w:p>
    <w:p w14:paraId="000000CA"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TUNING Educational Structures in Europe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14:paraId="000000CB"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Національний освітній глосарій: вища освіта (4-е вид., перероб. і доп.) / Авт.-уклад.: В.Є. Бахрушин, М.І. Винницький, В.М. Захарченко, І.О. Золотарьова, С.А. Калашнікова, В.І. Луговий, М.Р. Мруга, Ю.М. Рашкевич, І.М. Сікорська, А.В. Ставицький, Ж.В. Таланова, С.П. Шитікова / За ред. В.Г. Кременя, В.Є. Бахрушина, Ю.М. Рашкевича. 2024. – 114 с – URL: https://erasmusplus.org.ua/wp-content/uploads/2024/10/glosarijvo_2024_here_neo_ivo_napn_mon_30.09.2024.pdf.   </w:t>
      </w:r>
    </w:p>
    <w:p w14:paraId="000000CC"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w:t>
      </w:r>
      <w:r w:rsidRPr="006C6C25">
        <w:rPr>
          <w:rFonts w:ascii="Times New Roman" w:eastAsia="Times New Roman" w:hAnsi="Times New Roman" w:cs="Times New Roman"/>
          <w:sz w:val="28"/>
          <w:szCs w:val="28"/>
        </w:rPr>
        <w:lastRenderedPageBreak/>
        <w:t>аналітика України. 2020. № 2(9). С. 50–66.: URL: https://science.iea.gov.ua/wp-content/uploads/2020/10/4_Bakhrushin_29_2020_50_66.pdf.</w:t>
      </w:r>
    </w:p>
    <w:p w14:paraId="000000CD"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Рашкевич Ю.М. Болонський процес: історія, стан та перспективи. Освітня аналітика України” • 2018, № 3 (4), С. 5–16 – URL: https://science.iea.gov.ua/wp-content/uploads/2018/12/5_16_Rashkevich.pdf  </w:t>
      </w:r>
    </w:p>
    <w:p w14:paraId="000000CE"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w:t>
      </w:r>
    </w:p>
    <w:p w14:paraId="000000CF" w14:textId="77777777" w:rsidR="005D307D" w:rsidRPr="006C6C2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 xml:space="preserve"> Розроблення освітніх програм: методичні рекомендації / Авт.: В. М. Захарченко, В. І. Луговий, Ю.М. Рашкевич, Ж.В. Таланова / За ред. В.Г. Кременя. – Київ : ДП «НВЦ «Пріоритети», 2014. – 120 с. – URL: https://erasmusplus.org.ua/wp-content/uploads/2015/04/Rozroblennya_osv_program.pdf</w:t>
      </w:r>
    </w:p>
    <w:p w14:paraId="000000D0" w14:textId="77777777" w:rsidR="005D307D" w:rsidRPr="006C6C25" w:rsidRDefault="005D307D"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000000D1" w14:textId="77777777" w:rsidR="005D307D" w:rsidRPr="006C6C25" w:rsidRDefault="005D307D"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000000D2" w14:textId="77777777" w:rsidR="005D307D" w:rsidRPr="006C6C25" w:rsidRDefault="005D307D"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000000D3" w14:textId="77777777" w:rsidR="005D307D" w:rsidRPr="006C6C25" w:rsidRDefault="00146E7C"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sz w:val="28"/>
          <w:szCs w:val="28"/>
        </w:rPr>
      </w:pPr>
      <w:r w:rsidRPr="006C6C25">
        <w:rPr>
          <w:rFonts w:ascii="Times New Roman" w:eastAsia="Times New Roman" w:hAnsi="Times New Roman" w:cs="Times New Roman"/>
          <w:b/>
          <w:bCs/>
          <w:color w:val="000000"/>
          <w:sz w:val="28"/>
          <w:szCs w:val="28"/>
        </w:rPr>
        <w:t xml:space="preserve">Генеральний директор директорату </w:t>
      </w:r>
    </w:p>
    <w:p w14:paraId="000000D4" w14:textId="7926280D" w:rsidR="005D307D" w:rsidRPr="006C6C25" w:rsidRDefault="00146E7C" w:rsidP="00582B4F">
      <w:pPr>
        <w:tabs>
          <w:tab w:val="left" w:pos="1134"/>
          <w:tab w:val="left" w:pos="6450"/>
        </w:tabs>
        <w:spacing w:after="0" w:line="240" w:lineRule="auto"/>
        <w:jc w:val="both"/>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t xml:space="preserve">вищої  освіти та освіти дорослих </w:t>
      </w:r>
      <w:r w:rsidRPr="006C6C25">
        <w:rPr>
          <w:rFonts w:ascii="Times New Roman" w:eastAsia="Times New Roman" w:hAnsi="Times New Roman" w:cs="Times New Roman"/>
          <w:b/>
          <w:bCs/>
          <w:sz w:val="28"/>
          <w:szCs w:val="28"/>
        </w:rPr>
        <w:tab/>
      </w:r>
      <w:r w:rsidRPr="006C6C25">
        <w:rPr>
          <w:rFonts w:ascii="Times New Roman" w:eastAsia="Times New Roman" w:hAnsi="Times New Roman" w:cs="Times New Roman"/>
          <w:b/>
          <w:bCs/>
          <w:sz w:val="28"/>
          <w:szCs w:val="28"/>
        </w:rPr>
        <w:tab/>
      </w:r>
      <w:r w:rsidRPr="006C6C25">
        <w:rPr>
          <w:rFonts w:ascii="Times New Roman" w:eastAsia="Times New Roman" w:hAnsi="Times New Roman" w:cs="Times New Roman"/>
          <w:b/>
          <w:bCs/>
          <w:sz w:val="28"/>
          <w:szCs w:val="28"/>
        </w:rPr>
        <w:tab/>
      </w:r>
      <w:r w:rsidR="00582B4F">
        <w:rPr>
          <w:rFonts w:ascii="Times New Roman" w:eastAsia="Times New Roman" w:hAnsi="Times New Roman" w:cs="Times New Roman"/>
          <w:b/>
          <w:bCs/>
          <w:sz w:val="28"/>
          <w:szCs w:val="28"/>
        </w:rPr>
        <w:tab/>
      </w:r>
      <w:r w:rsidRPr="006C6C25">
        <w:rPr>
          <w:rFonts w:ascii="Times New Roman" w:eastAsia="Times New Roman" w:hAnsi="Times New Roman" w:cs="Times New Roman"/>
          <w:b/>
          <w:bCs/>
          <w:sz w:val="28"/>
          <w:szCs w:val="28"/>
        </w:rPr>
        <w:t>Олег ШАРОВ</w:t>
      </w:r>
    </w:p>
    <w:p w14:paraId="000000D5" w14:textId="77777777" w:rsidR="005D307D" w:rsidRPr="006C6C25" w:rsidRDefault="005D307D" w:rsidP="00582B4F">
      <w:pPr>
        <w:spacing w:after="0" w:line="240" w:lineRule="auto"/>
      </w:pPr>
    </w:p>
    <w:p w14:paraId="000000D6" w14:textId="77777777" w:rsidR="005D307D" w:rsidRPr="006C6C25" w:rsidRDefault="005D307D" w:rsidP="00582B4F">
      <w:pPr>
        <w:spacing w:after="0" w:line="240" w:lineRule="auto"/>
        <w:rPr>
          <w:rFonts w:ascii="Times New Roman" w:eastAsia="Times New Roman" w:hAnsi="Times New Roman" w:cs="Times New Roman"/>
          <w:b/>
          <w:bCs/>
          <w:sz w:val="28"/>
          <w:szCs w:val="28"/>
        </w:rPr>
      </w:pPr>
    </w:p>
    <w:p w14:paraId="365D053F" w14:textId="77777777" w:rsidR="006C6C25" w:rsidRDefault="006C6C25" w:rsidP="00582B4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00000D7" w14:textId="34CCF843" w:rsidR="005D307D" w:rsidRPr="006C6C25" w:rsidRDefault="00146E7C" w:rsidP="00582B4F">
      <w:pPr>
        <w:spacing w:after="0" w:line="240" w:lineRule="auto"/>
        <w:rPr>
          <w:rFonts w:ascii="Times New Roman" w:eastAsia="Times New Roman" w:hAnsi="Times New Roman" w:cs="Times New Roman"/>
          <w:b/>
          <w:bCs/>
          <w:sz w:val="28"/>
          <w:szCs w:val="28"/>
        </w:rPr>
      </w:pPr>
      <w:r w:rsidRPr="006C6C25">
        <w:rPr>
          <w:rFonts w:ascii="Times New Roman" w:eastAsia="Times New Roman" w:hAnsi="Times New Roman" w:cs="Times New Roman"/>
          <w:b/>
          <w:bCs/>
          <w:sz w:val="28"/>
          <w:szCs w:val="28"/>
        </w:rPr>
        <w:lastRenderedPageBreak/>
        <w:t>Пояснювальна записка</w:t>
      </w:r>
    </w:p>
    <w:p w14:paraId="000000D8" w14:textId="77777777" w:rsidR="005D307D" w:rsidRPr="006C6C25" w:rsidRDefault="005D307D" w:rsidP="00582B4F">
      <w:pPr>
        <w:tabs>
          <w:tab w:val="left" w:pos="993"/>
        </w:tabs>
        <w:spacing w:after="0" w:line="240" w:lineRule="auto"/>
        <w:ind w:firstLine="567"/>
        <w:jc w:val="both"/>
        <w:rPr>
          <w:rFonts w:ascii="Times New Roman" w:eastAsia="Times New Roman" w:hAnsi="Times New Roman" w:cs="Times New Roman"/>
          <w:sz w:val="28"/>
          <w:szCs w:val="28"/>
        </w:rPr>
      </w:pPr>
    </w:p>
    <w:p w14:paraId="000000D9" w14:textId="77777777" w:rsidR="005D307D" w:rsidRPr="006C6C25" w:rsidRDefault="00146E7C" w:rsidP="00582B4F">
      <w:pPr>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Стандарт вищої освіти визначає такі вимоги до освітніх програм підготовки бакалаврів зі спеціальності G10 Металургія:</w:t>
      </w:r>
    </w:p>
    <w:p w14:paraId="000000DA" w14:textId="77777777" w:rsidR="005D307D" w:rsidRPr="006C6C25" w:rsidRDefault="00146E7C" w:rsidP="00582B4F">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обсяг кредитів ЄКТС, необхідний для здобуття зазначеного вище ступеня;</w:t>
      </w:r>
    </w:p>
    <w:p w14:paraId="000000DB" w14:textId="77777777" w:rsidR="005D307D" w:rsidRPr="006C6C25" w:rsidRDefault="00146E7C" w:rsidP="00582B4F">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 xml:space="preserve">мінімальний обсяг практичної підготовки для освітньо-професійних програм у </w:t>
      </w:r>
      <w:r w:rsidRPr="006C6C25">
        <w:rPr>
          <w:rFonts w:ascii="Times New Roman" w:eastAsia="Times New Roman" w:hAnsi="Times New Roman" w:cs="Times New Roman"/>
          <w:sz w:val="28"/>
          <w:szCs w:val="28"/>
        </w:rPr>
        <w:t xml:space="preserve">кредитах ЄКТС, у т. ч. </w:t>
      </w:r>
      <w:r w:rsidRPr="006C6C25">
        <w:rPr>
          <w:rFonts w:ascii="Times New Roman" w:eastAsia="Times New Roman" w:hAnsi="Times New Roman" w:cs="Times New Roman"/>
          <w:color w:val="000000"/>
          <w:sz w:val="28"/>
          <w:szCs w:val="28"/>
        </w:rPr>
        <w:t xml:space="preserve">мінімальний обсяг </w:t>
      </w:r>
      <w:r w:rsidRPr="006C6C25">
        <w:rPr>
          <w:rFonts w:ascii="Times New Roman" w:eastAsia="Times New Roman" w:hAnsi="Times New Roman" w:cs="Times New Roman"/>
          <w:sz w:val="28"/>
          <w:szCs w:val="28"/>
        </w:rPr>
        <w:t>практики на підприємствах, в установах та організаціях</w:t>
      </w:r>
      <w:r w:rsidRPr="006C6C25">
        <w:rPr>
          <w:rFonts w:ascii="Times New Roman" w:eastAsia="Times New Roman" w:hAnsi="Times New Roman" w:cs="Times New Roman"/>
          <w:color w:val="000000"/>
          <w:sz w:val="28"/>
          <w:szCs w:val="28"/>
        </w:rPr>
        <w:t>;</w:t>
      </w:r>
    </w:p>
    <w:p w14:paraId="000000DC" w14:textId="77777777" w:rsidR="005D307D" w:rsidRPr="006C6C25" w:rsidRDefault="00146E7C" w:rsidP="00582B4F">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опис предметної  області, що містить:</w:t>
      </w:r>
    </w:p>
    <w:p w14:paraId="000000DD" w14:textId="77777777" w:rsidR="005D307D" w:rsidRPr="006C6C25" w:rsidRDefault="00146E7C" w:rsidP="00582B4F">
      <w:pPr>
        <w:numPr>
          <w:ilvl w:val="0"/>
          <w:numId w:val="6"/>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інформацію про об’єкт (об’єкти) вивчення та/або діяльності;</w:t>
      </w:r>
    </w:p>
    <w:p w14:paraId="000000DE" w14:textId="77777777" w:rsidR="005D307D" w:rsidRPr="006C6C25" w:rsidRDefault="00146E7C" w:rsidP="00582B4F">
      <w:pPr>
        <w:numPr>
          <w:ilvl w:val="0"/>
          <w:numId w:val="6"/>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теоретичний зміст;</w:t>
      </w:r>
    </w:p>
    <w:p w14:paraId="000000DF" w14:textId="77777777" w:rsidR="005D307D" w:rsidRPr="006C6C25" w:rsidRDefault="00146E7C" w:rsidP="00582B4F">
      <w:pPr>
        <w:numPr>
          <w:ilvl w:val="0"/>
          <w:numId w:val="6"/>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методи, методики та технології, необхідні для практичного використання;</w:t>
      </w:r>
    </w:p>
    <w:p w14:paraId="000000E0" w14:textId="77777777" w:rsidR="005D307D" w:rsidRPr="006C6C25" w:rsidRDefault="00146E7C" w:rsidP="00582B4F">
      <w:pPr>
        <w:numPr>
          <w:ilvl w:val="0"/>
          <w:numId w:val="6"/>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інструменти та обладнання, які випускник повинен вміти використовувати у своїй професійній діяльності;</w:t>
      </w:r>
    </w:p>
    <w:p w14:paraId="000000E1" w14:textId="77777777" w:rsidR="005D307D" w:rsidRPr="006C6C25" w:rsidRDefault="00146E7C" w:rsidP="00582B4F">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вимоги до освіти осіб, які можуть розпочати навчання за цією програмою;</w:t>
      </w:r>
    </w:p>
    <w:p w14:paraId="000000E2" w14:textId="77777777" w:rsidR="005D307D" w:rsidRPr="006C6C25" w:rsidRDefault="00146E7C" w:rsidP="00582B4F">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перелік обов’язкових компетентностей випускника;</w:t>
      </w:r>
    </w:p>
    <w:p w14:paraId="000000E3" w14:textId="77777777" w:rsidR="005D307D" w:rsidRPr="006C6C25" w:rsidRDefault="00146E7C" w:rsidP="00582B4F">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6C6C25">
        <w:rPr>
          <w:rFonts w:ascii="Times New Roman" w:eastAsia="Times New Roman" w:hAnsi="Times New Roman" w:cs="Times New Roman"/>
          <w:color w:val="000000"/>
          <w:sz w:val="28"/>
          <w:szCs w:val="28"/>
        </w:rPr>
        <w:t>форму (форми) атестації здобувачів вищої освіти.</w:t>
      </w:r>
    </w:p>
    <w:p w14:paraId="000000E5" w14:textId="77777777" w:rsidR="005D307D" w:rsidRPr="006C6C25" w:rsidRDefault="005D307D" w:rsidP="00582B4F">
      <w:pPr>
        <w:tabs>
          <w:tab w:val="left" w:pos="993"/>
        </w:tabs>
        <w:spacing w:after="0" w:line="240" w:lineRule="auto"/>
        <w:ind w:firstLine="567"/>
        <w:jc w:val="both"/>
        <w:rPr>
          <w:rFonts w:ascii="Times New Roman" w:eastAsia="Times New Roman" w:hAnsi="Times New Roman" w:cs="Times New Roman"/>
          <w:sz w:val="28"/>
          <w:szCs w:val="28"/>
        </w:rPr>
      </w:pPr>
    </w:p>
    <w:p w14:paraId="000000E6" w14:textId="77777777" w:rsidR="005D307D" w:rsidRPr="006C6C25" w:rsidRDefault="00146E7C" w:rsidP="00582B4F">
      <w:pPr>
        <w:tabs>
          <w:tab w:val="left" w:pos="993"/>
        </w:tabs>
        <w:spacing w:after="0" w:line="240" w:lineRule="auto"/>
        <w:ind w:firstLine="567"/>
        <w:jc w:val="both"/>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 Заклади вищої освіти при формуванні освітніх програм надають програмні результати навчання та можуть задавати додаткові вимоги до компетентностей, які за рівнем складності відповідають вимогам Національної рамки кваліфікацій, застосовують певні теорії, методи та інструменти очікуваної професійної діяльності. 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 зокрема за авторством Б. Блума.</w:t>
      </w:r>
    </w:p>
    <w:p w14:paraId="000000E7" w14:textId="77777777" w:rsidR="005D307D" w:rsidRPr="006C6C25" w:rsidRDefault="00146E7C" w:rsidP="00582B4F">
      <w:pPr>
        <w:spacing w:after="0" w:line="240" w:lineRule="auto"/>
        <w:ind w:firstLine="567"/>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rPr>
        <w:t>Випускники можуть працювати на первинних посадах, за професіями, які визначені Національним класифікатором України: Класифікатор професій (ДК 003:2010):</w:t>
      </w:r>
    </w:p>
    <w:p w14:paraId="2FBE6A4F" w14:textId="77777777" w:rsidR="003461D6" w:rsidRPr="006C6C25" w:rsidRDefault="00146E7C" w:rsidP="00582B4F">
      <w:pPr>
        <w:spacing w:after="0" w:line="240" w:lineRule="auto"/>
        <w:ind w:firstLine="567"/>
        <w:rPr>
          <w:rFonts w:ascii="Times New Roman" w:eastAsia="Times New Roman" w:hAnsi="Times New Roman" w:cs="Times New Roman"/>
          <w:sz w:val="28"/>
          <w:szCs w:val="28"/>
          <w:lang w:val="uk-UA"/>
        </w:rPr>
      </w:pPr>
      <w:r w:rsidRPr="006C6C25">
        <w:rPr>
          <w:rFonts w:ascii="Times New Roman" w:eastAsia="Times New Roman" w:hAnsi="Times New Roman" w:cs="Times New Roman"/>
          <w:sz w:val="28"/>
          <w:szCs w:val="28"/>
        </w:rPr>
        <w:t xml:space="preserve">2147.2 – Інженер (металургія), Інженер-технолог (металургія). </w:t>
      </w:r>
    </w:p>
    <w:p w14:paraId="40031796" w14:textId="77777777" w:rsidR="003461D6" w:rsidRPr="006C6C25" w:rsidRDefault="003461D6" w:rsidP="00582B4F">
      <w:pPr>
        <w:spacing w:after="0" w:line="240" w:lineRule="auto"/>
        <w:ind w:firstLine="567"/>
        <w:rPr>
          <w:rFonts w:ascii="Times New Roman" w:eastAsia="Times New Roman" w:hAnsi="Times New Roman" w:cs="Times New Roman"/>
          <w:sz w:val="28"/>
          <w:szCs w:val="28"/>
          <w:lang w:val="uk-UA"/>
        </w:rPr>
      </w:pPr>
    </w:p>
    <w:p w14:paraId="68E62084" w14:textId="77777777" w:rsidR="003461D6" w:rsidRPr="006C6C25" w:rsidRDefault="003461D6" w:rsidP="00582B4F">
      <w:pPr>
        <w:spacing w:after="0" w:line="240" w:lineRule="auto"/>
        <w:ind w:firstLine="567"/>
        <w:rPr>
          <w:rFonts w:ascii="Times New Roman" w:eastAsia="Times New Roman" w:hAnsi="Times New Roman" w:cs="Times New Roman"/>
          <w:sz w:val="28"/>
          <w:szCs w:val="28"/>
          <w:lang w:val="uk-UA"/>
        </w:rPr>
      </w:pPr>
    </w:p>
    <w:p w14:paraId="265DEEA8" w14:textId="77777777" w:rsidR="003461D6" w:rsidRPr="006C6C25" w:rsidRDefault="003461D6" w:rsidP="00582B4F">
      <w:pPr>
        <w:spacing w:after="0" w:line="240" w:lineRule="auto"/>
        <w:jc w:val="center"/>
        <w:rPr>
          <w:rFonts w:ascii="Times New Roman" w:eastAsia="Times New Roman" w:hAnsi="Times New Roman" w:cs="Times New Roman"/>
          <w:sz w:val="28"/>
          <w:szCs w:val="28"/>
        </w:rPr>
      </w:pPr>
      <w:r w:rsidRPr="006C6C25">
        <w:rPr>
          <w:rFonts w:ascii="Times New Roman" w:eastAsia="Times New Roman" w:hAnsi="Times New Roman" w:cs="Times New Roman"/>
          <w:sz w:val="28"/>
          <w:szCs w:val="28"/>
          <w:lang w:val="uk-UA"/>
        </w:rPr>
        <w:br w:type="page"/>
      </w:r>
      <w:r w:rsidRPr="006C6C25">
        <w:rPr>
          <w:rFonts w:ascii="Times New Roman" w:eastAsia="Times New Roman" w:hAnsi="Times New Roman" w:cs="Times New Roman"/>
          <w:sz w:val="28"/>
          <w:szCs w:val="28"/>
        </w:rPr>
        <w:lastRenderedPageBreak/>
        <w:t>Матриця відповідності визначених Стандартом компетентностей дескрипторам НРК</w:t>
      </w:r>
    </w:p>
    <w:tbl>
      <w:tblPr>
        <w:tblStyle w:val="af2"/>
        <w:tblW w:w="97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417"/>
        <w:gridCol w:w="1418"/>
        <w:gridCol w:w="1559"/>
        <w:gridCol w:w="2270"/>
      </w:tblGrid>
      <w:tr w:rsidR="003461D6" w:rsidRPr="006C6C25" w14:paraId="6C2D0B5E" w14:textId="77777777" w:rsidTr="00582B4F">
        <w:trPr>
          <w:trHeight w:val="4963"/>
        </w:trPr>
        <w:tc>
          <w:tcPr>
            <w:tcW w:w="3119" w:type="dxa"/>
            <w:vAlign w:val="center"/>
          </w:tcPr>
          <w:p w14:paraId="7C997453" w14:textId="77777777"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Класифікація компетентностей за НРК</w:t>
            </w:r>
          </w:p>
        </w:tc>
        <w:tc>
          <w:tcPr>
            <w:tcW w:w="1417" w:type="dxa"/>
            <w:vAlign w:val="center"/>
          </w:tcPr>
          <w:p w14:paraId="2610976E" w14:textId="79F672DD"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Знання</w:t>
            </w:r>
          </w:p>
          <w:p w14:paraId="658E136D" w14:textId="77777777"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(Концептуальні наукові та практичні знання, критичне осмислення теорій, принципів, методів і понять у сфері професійної діяльності та/або навчання)</w:t>
            </w:r>
          </w:p>
        </w:tc>
        <w:tc>
          <w:tcPr>
            <w:tcW w:w="1418" w:type="dxa"/>
            <w:vAlign w:val="center"/>
          </w:tcPr>
          <w:p w14:paraId="168C2CD8" w14:textId="77777777"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Уміння . навички</w:t>
            </w:r>
          </w:p>
          <w:p w14:paraId="1AA111B2" w14:textId="77777777"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(поглиблені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w:t>
            </w:r>
          </w:p>
        </w:tc>
        <w:tc>
          <w:tcPr>
            <w:tcW w:w="1559" w:type="dxa"/>
            <w:vAlign w:val="center"/>
          </w:tcPr>
          <w:p w14:paraId="3030881F" w14:textId="7EA19107"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Комунікація</w:t>
            </w:r>
          </w:p>
          <w:p w14:paraId="50E2D86A" w14:textId="1745A66B"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(донесення до фахівців і нефахівців інформації, ідей, проблем, рішень, власного досвіду та аргументації</w:t>
            </w:r>
          </w:p>
          <w:p w14:paraId="29953B77" w14:textId="77777777" w:rsidR="003461D6" w:rsidRPr="006C6C25" w:rsidRDefault="003461D6" w:rsidP="00582B4F">
            <w:pPr>
              <w:jc w:val="center"/>
              <w:rPr>
                <w:rFonts w:ascii="Times New Roman" w:hAnsi="Times New Roman" w:cs="Times New Roman"/>
                <w:sz w:val="18"/>
                <w:szCs w:val="18"/>
              </w:rPr>
            </w:pPr>
          </w:p>
          <w:p w14:paraId="5D171FB7" w14:textId="660E077F"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збір, інтерпретація та застосування даних</w:t>
            </w:r>
          </w:p>
          <w:p w14:paraId="5B28A75D" w14:textId="77777777" w:rsidR="003461D6" w:rsidRPr="006C6C25" w:rsidRDefault="003461D6" w:rsidP="00582B4F">
            <w:pPr>
              <w:jc w:val="center"/>
              <w:rPr>
                <w:rFonts w:ascii="Times New Roman" w:hAnsi="Times New Roman" w:cs="Times New Roman"/>
                <w:sz w:val="18"/>
                <w:szCs w:val="18"/>
              </w:rPr>
            </w:pPr>
          </w:p>
          <w:p w14:paraId="41A98C9A" w14:textId="77777777"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спілкування з професійних питань, у тому числі іноземною мовою, усно та письмово)</w:t>
            </w:r>
          </w:p>
        </w:tc>
        <w:tc>
          <w:tcPr>
            <w:tcW w:w="2268" w:type="dxa"/>
            <w:vAlign w:val="center"/>
          </w:tcPr>
          <w:p w14:paraId="2083C66A" w14:textId="77777777"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Відповідальність і автономія</w:t>
            </w:r>
          </w:p>
          <w:p w14:paraId="7A5F9B82" w14:textId="43428EEB"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(управління складною технічною або професійною діяльністю чи проектами</w:t>
            </w:r>
          </w:p>
          <w:p w14:paraId="40DDC39C" w14:textId="77777777" w:rsidR="003461D6" w:rsidRPr="006C6C25" w:rsidRDefault="003461D6" w:rsidP="00582B4F">
            <w:pPr>
              <w:jc w:val="center"/>
              <w:rPr>
                <w:rFonts w:ascii="Times New Roman" w:hAnsi="Times New Roman" w:cs="Times New Roman"/>
                <w:sz w:val="18"/>
                <w:szCs w:val="18"/>
              </w:rPr>
            </w:pPr>
          </w:p>
          <w:p w14:paraId="16A61B67" w14:textId="6B71A9E8"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спроможність нести відповідальність за вироблення та ухвалення рішень у непередбачуваних робочих та/або навчальних контекстах</w:t>
            </w:r>
          </w:p>
          <w:p w14:paraId="7D760F30" w14:textId="77777777" w:rsidR="003461D6" w:rsidRPr="006C6C25" w:rsidRDefault="003461D6" w:rsidP="00582B4F">
            <w:pPr>
              <w:jc w:val="center"/>
              <w:rPr>
                <w:rFonts w:ascii="Times New Roman" w:hAnsi="Times New Roman" w:cs="Times New Roman"/>
                <w:sz w:val="18"/>
                <w:szCs w:val="18"/>
              </w:rPr>
            </w:pPr>
          </w:p>
          <w:p w14:paraId="35319D4C" w14:textId="02900FA3"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формування суджень, що враховують соціальні, наукові та етичні аспекти</w:t>
            </w:r>
          </w:p>
          <w:p w14:paraId="4B6C4600" w14:textId="77777777" w:rsidR="003461D6" w:rsidRPr="006C6C25" w:rsidRDefault="003461D6" w:rsidP="00582B4F">
            <w:pPr>
              <w:jc w:val="center"/>
              <w:rPr>
                <w:rFonts w:ascii="Times New Roman" w:hAnsi="Times New Roman" w:cs="Times New Roman"/>
                <w:sz w:val="18"/>
                <w:szCs w:val="18"/>
              </w:rPr>
            </w:pPr>
          </w:p>
          <w:p w14:paraId="13C63C3A" w14:textId="6BB4987C"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організація та керівництво професійним розвитком осіб та груп</w:t>
            </w:r>
          </w:p>
          <w:p w14:paraId="370148D3" w14:textId="77777777" w:rsidR="003461D6" w:rsidRPr="006C6C25" w:rsidRDefault="003461D6" w:rsidP="00582B4F">
            <w:pPr>
              <w:jc w:val="center"/>
              <w:rPr>
                <w:rFonts w:ascii="Times New Roman" w:hAnsi="Times New Roman" w:cs="Times New Roman"/>
                <w:sz w:val="18"/>
                <w:szCs w:val="18"/>
              </w:rPr>
            </w:pPr>
          </w:p>
          <w:p w14:paraId="475392A1" w14:textId="77777777" w:rsidR="003461D6" w:rsidRPr="006C6C25" w:rsidRDefault="003461D6" w:rsidP="00582B4F">
            <w:pPr>
              <w:jc w:val="center"/>
              <w:rPr>
                <w:rFonts w:ascii="Times New Roman" w:hAnsi="Times New Roman" w:cs="Times New Roman"/>
                <w:sz w:val="18"/>
                <w:szCs w:val="18"/>
              </w:rPr>
            </w:pPr>
            <w:r w:rsidRPr="006C6C25">
              <w:rPr>
                <w:rFonts w:ascii="Times New Roman" w:hAnsi="Times New Roman" w:cs="Times New Roman"/>
                <w:sz w:val="18"/>
                <w:szCs w:val="18"/>
              </w:rPr>
              <w:t>здатність продовжувати навчання із значним ступенем автономії)</w:t>
            </w:r>
          </w:p>
        </w:tc>
      </w:tr>
      <w:tr w:rsidR="003461D6" w:rsidRPr="006C6C25" w14:paraId="5DE5D88C" w14:textId="77777777" w:rsidTr="00582B4F">
        <w:trPr>
          <w:trHeight w:val="257"/>
        </w:trPr>
        <w:tc>
          <w:tcPr>
            <w:tcW w:w="9783" w:type="dxa"/>
            <w:gridSpan w:val="5"/>
            <w:vAlign w:val="center"/>
          </w:tcPr>
          <w:p w14:paraId="171A1009" w14:textId="77777777" w:rsidR="003461D6" w:rsidRPr="006C6C25" w:rsidRDefault="003461D6" w:rsidP="00582B4F">
            <w:pPr>
              <w:jc w:val="center"/>
              <w:rPr>
                <w:rFonts w:ascii="Times New Roman" w:hAnsi="Times New Roman" w:cs="Times New Roman"/>
                <w:b/>
                <w:bCs/>
                <w:sz w:val="20"/>
                <w:szCs w:val="20"/>
              </w:rPr>
            </w:pPr>
            <w:r w:rsidRPr="006C6C25">
              <w:rPr>
                <w:rFonts w:ascii="Times New Roman" w:hAnsi="Times New Roman" w:cs="Times New Roman"/>
                <w:b/>
                <w:bCs/>
                <w:sz w:val="20"/>
                <w:szCs w:val="20"/>
              </w:rPr>
              <w:t>Загальні  компетентності</w:t>
            </w:r>
          </w:p>
        </w:tc>
      </w:tr>
      <w:tr w:rsidR="003461D6" w:rsidRPr="006C6C25" w14:paraId="11549E1F" w14:textId="77777777" w:rsidTr="00582B4F">
        <w:trPr>
          <w:trHeight w:val="1286"/>
        </w:trPr>
        <w:tc>
          <w:tcPr>
            <w:tcW w:w="3119" w:type="dxa"/>
          </w:tcPr>
          <w:p w14:paraId="55B1644D" w14:textId="77777777" w:rsidR="003461D6" w:rsidRPr="006C6C25" w:rsidRDefault="003461D6" w:rsidP="00582B4F">
            <w:pPr>
              <w:jc w:val="both"/>
              <w:rPr>
                <w:rFonts w:ascii="Times New Roman" w:hAnsi="Times New Roman" w:cs="Times New Roman"/>
                <w:b/>
                <w:bCs/>
                <w:sz w:val="20"/>
                <w:szCs w:val="20"/>
              </w:rPr>
            </w:pPr>
            <w:r w:rsidRPr="006C6C25">
              <w:rPr>
                <w:rFonts w:ascii="Times New Roman" w:eastAsia="Times New Roman" w:hAnsi="Times New Roman" w:cs="Times New Roman"/>
                <w:sz w:val="20"/>
                <w:szCs w:val="20"/>
              </w:rPr>
              <w:t>ЗК01. Здатність спілкуватися українською мовою усно і письмово. Для осіб з порушеннями зору, слуху, мовлення відповідні вимоги застосовуються з урахуванням можливостей таких осіб. </w:t>
            </w:r>
          </w:p>
        </w:tc>
        <w:tc>
          <w:tcPr>
            <w:tcW w:w="1417" w:type="dxa"/>
            <w:vAlign w:val="center"/>
          </w:tcPr>
          <w:p w14:paraId="1161B7F7" w14:textId="77777777" w:rsidR="003461D6" w:rsidRPr="006C6C25" w:rsidRDefault="003461D6" w:rsidP="00582B4F">
            <w:pPr>
              <w:widowControl w:val="0"/>
              <w:jc w:val="center"/>
              <w:rPr>
                <w:rFonts w:ascii="Times New Roman" w:hAnsi="Times New Roman" w:cs="Times New Roman"/>
                <w:sz w:val="20"/>
                <w:szCs w:val="20"/>
              </w:rPr>
            </w:pPr>
          </w:p>
        </w:tc>
        <w:tc>
          <w:tcPr>
            <w:tcW w:w="1418" w:type="dxa"/>
            <w:vAlign w:val="center"/>
          </w:tcPr>
          <w:p w14:paraId="6CDB37F9"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30FF42F8"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4BB8F325" w14:textId="77777777" w:rsidR="003461D6" w:rsidRPr="006C6C25" w:rsidRDefault="003461D6" w:rsidP="00582B4F">
            <w:pPr>
              <w:widowControl w:val="0"/>
              <w:jc w:val="center"/>
              <w:rPr>
                <w:rFonts w:ascii="Times New Roman" w:hAnsi="Times New Roman" w:cs="Times New Roman"/>
                <w:sz w:val="20"/>
                <w:szCs w:val="20"/>
              </w:rPr>
            </w:pPr>
          </w:p>
        </w:tc>
      </w:tr>
      <w:tr w:rsidR="003461D6" w:rsidRPr="006C6C25" w14:paraId="1A6EE7FA" w14:textId="77777777" w:rsidTr="00582B4F">
        <w:trPr>
          <w:trHeight w:val="2474"/>
        </w:trPr>
        <w:tc>
          <w:tcPr>
            <w:tcW w:w="3119" w:type="dxa"/>
          </w:tcPr>
          <w:p w14:paraId="7642D045" w14:textId="77777777" w:rsidR="003461D6" w:rsidRPr="006C6C25" w:rsidRDefault="003461D6"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ЗК02. Здатність спілкуватися іноземною, зокрема англійською, мовою усно і письмово, зокрема при обговоренні теоретичних питань  і предметної області спеціальності, проблем та результатів очікуваної професійної діяльності. Для осіб з порушеннями зору, слуху, мовлення відповідні вимоги застосовуються з урахуванням можливостей таких осіб.</w:t>
            </w:r>
          </w:p>
        </w:tc>
        <w:tc>
          <w:tcPr>
            <w:tcW w:w="1417" w:type="dxa"/>
            <w:vAlign w:val="center"/>
          </w:tcPr>
          <w:p w14:paraId="7C3CCC11" w14:textId="77777777" w:rsidR="003461D6" w:rsidRPr="006C6C25" w:rsidRDefault="003461D6" w:rsidP="00582B4F">
            <w:pPr>
              <w:widowControl w:val="0"/>
              <w:jc w:val="center"/>
              <w:rPr>
                <w:rFonts w:ascii="Times New Roman" w:hAnsi="Times New Roman" w:cs="Times New Roman"/>
                <w:sz w:val="20"/>
                <w:szCs w:val="20"/>
              </w:rPr>
            </w:pPr>
          </w:p>
        </w:tc>
        <w:tc>
          <w:tcPr>
            <w:tcW w:w="1418" w:type="dxa"/>
            <w:vAlign w:val="center"/>
          </w:tcPr>
          <w:p w14:paraId="436DA2AF"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6006ECD0"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04B7CE38" w14:textId="77777777" w:rsidR="003461D6" w:rsidRPr="006C6C25" w:rsidRDefault="003461D6" w:rsidP="00582B4F">
            <w:pPr>
              <w:widowControl w:val="0"/>
              <w:jc w:val="center"/>
              <w:rPr>
                <w:rFonts w:ascii="Times New Roman" w:hAnsi="Times New Roman" w:cs="Times New Roman"/>
                <w:sz w:val="20"/>
                <w:szCs w:val="20"/>
              </w:rPr>
            </w:pPr>
          </w:p>
        </w:tc>
      </w:tr>
      <w:tr w:rsidR="003461D6" w:rsidRPr="006C6C25" w14:paraId="2437297D" w14:textId="77777777" w:rsidTr="00582B4F">
        <w:trPr>
          <w:trHeight w:val="841"/>
        </w:trPr>
        <w:tc>
          <w:tcPr>
            <w:tcW w:w="3119" w:type="dxa"/>
          </w:tcPr>
          <w:p w14:paraId="2BC62D0D" w14:textId="77777777" w:rsidR="003461D6" w:rsidRPr="006C6C25" w:rsidRDefault="003461D6"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ЗК03. Здатність застосовувати знання та методи математики, природничих наук, інженерії та технологій у професійній діяльності. </w:t>
            </w:r>
          </w:p>
        </w:tc>
        <w:tc>
          <w:tcPr>
            <w:tcW w:w="1417" w:type="dxa"/>
            <w:vAlign w:val="center"/>
          </w:tcPr>
          <w:p w14:paraId="6CBB0D48"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5EF980E2"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24D25683"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344DB575" w14:textId="77777777" w:rsidR="003461D6" w:rsidRPr="006C6C25" w:rsidRDefault="003461D6" w:rsidP="00582B4F">
            <w:pPr>
              <w:widowControl w:val="0"/>
              <w:jc w:val="center"/>
              <w:rPr>
                <w:rFonts w:ascii="Times New Roman" w:hAnsi="Times New Roman" w:cs="Times New Roman"/>
                <w:sz w:val="20"/>
                <w:szCs w:val="20"/>
              </w:rPr>
            </w:pPr>
          </w:p>
        </w:tc>
      </w:tr>
      <w:tr w:rsidR="003461D6" w:rsidRPr="006C6C25" w14:paraId="6E9C9872" w14:textId="77777777" w:rsidTr="00582B4F">
        <w:trPr>
          <w:trHeight w:val="545"/>
        </w:trPr>
        <w:tc>
          <w:tcPr>
            <w:tcW w:w="3119" w:type="dxa"/>
          </w:tcPr>
          <w:p w14:paraId="733F6E08" w14:textId="77777777" w:rsidR="003461D6" w:rsidRPr="006C6C25" w:rsidRDefault="003461D6"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ЗК04. Здатність застосовувати сучасні цифрові інструменти і технології у професійній діяльності.</w:t>
            </w:r>
          </w:p>
        </w:tc>
        <w:tc>
          <w:tcPr>
            <w:tcW w:w="1417" w:type="dxa"/>
            <w:vAlign w:val="center"/>
          </w:tcPr>
          <w:p w14:paraId="636D3000" w14:textId="77777777" w:rsidR="003461D6" w:rsidRPr="006C6C25" w:rsidRDefault="003461D6" w:rsidP="00582B4F">
            <w:pPr>
              <w:widowControl w:val="0"/>
              <w:jc w:val="center"/>
              <w:rPr>
                <w:rFonts w:ascii="Times New Roman" w:hAnsi="Times New Roman" w:cs="Times New Roman"/>
                <w:sz w:val="20"/>
                <w:szCs w:val="20"/>
              </w:rPr>
            </w:pPr>
          </w:p>
        </w:tc>
        <w:tc>
          <w:tcPr>
            <w:tcW w:w="1418" w:type="dxa"/>
            <w:vAlign w:val="center"/>
          </w:tcPr>
          <w:p w14:paraId="6ED75D05"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57186DAB" w14:textId="77777777" w:rsidR="003461D6" w:rsidRPr="006C6C25" w:rsidRDefault="003461D6" w:rsidP="00582B4F">
            <w:pPr>
              <w:widowControl w:val="0"/>
              <w:jc w:val="center"/>
              <w:rPr>
                <w:rFonts w:ascii="Times New Roman" w:hAnsi="Times New Roman" w:cs="Times New Roman"/>
                <w:sz w:val="20"/>
                <w:szCs w:val="20"/>
              </w:rPr>
            </w:pPr>
          </w:p>
        </w:tc>
        <w:tc>
          <w:tcPr>
            <w:tcW w:w="2268" w:type="dxa"/>
            <w:vAlign w:val="center"/>
          </w:tcPr>
          <w:p w14:paraId="5F3425D7"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061EB595" w14:textId="77777777" w:rsidTr="00582B4F">
        <w:trPr>
          <w:trHeight w:val="317"/>
        </w:trPr>
        <w:tc>
          <w:tcPr>
            <w:tcW w:w="3119" w:type="dxa"/>
          </w:tcPr>
          <w:p w14:paraId="08914A79" w14:textId="77777777" w:rsidR="003461D6" w:rsidRPr="006C6C25" w:rsidRDefault="003461D6" w:rsidP="00582B4F">
            <w:pPr>
              <w:jc w:val="both"/>
              <w:rPr>
                <w:rFonts w:ascii="Times New Roman" w:hAnsi="Times New Roman" w:cs="Times New Roman"/>
                <w:b/>
                <w:bCs/>
                <w:sz w:val="20"/>
                <w:szCs w:val="20"/>
              </w:rPr>
            </w:pPr>
            <w:r w:rsidRPr="006C6C25">
              <w:rPr>
                <w:rFonts w:ascii="Times New Roman" w:eastAsia="Times New Roman" w:hAnsi="Times New Roman" w:cs="Times New Roman"/>
                <w:sz w:val="20"/>
                <w:szCs w:val="20"/>
              </w:rPr>
              <w:t>ЗК05. Здатність до саморозвитку, підтримки власного фізичного і психічного здоров’я, участі у суспільному житті.</w:t>
            </w:r>
          </w:p>
        </w:tc>
        <w:tc>
          <w:tcPr>
            <w:tcW w:w="1417" w:type="dxa"/>
            <w:vAlign w:val="center"/>
          </w:tcPr>
          <w:p w14:paraId="48E2BD94" w14:textId="77777777" w:rsidR="003461D6" w:rsidRPr="006C6C25" w:rsidRDefault="003461D6" w:rsidP="00582B4F">
            <w:pPr>
              <w:widowControl w:val="0"/>
              <w:jc w:val="center"/>
              <w:rPr>
                <w:rFonts w:ascii="Times New Roman" w:hAnsi="Times New Roman" w:cs="Times New Roman"/>
                <w:sz w:val="20"/>
                <w:szCs w:val="20"/>
              </w:rPr>
            </w:pPr>
          </w:p>
        </w:tc>
        <w:tc>
          <w:tcPr>
            <w:tcW w:w="1418" w:type="dxa"/>
            <w:vAlign w:val="center"/>
          </w:tcPr>
          <w:p w14:paraId="3D8FA464" w14:textId="77777777" w:rsidR="003461D6" w:rsidRPr="006C6C25" w:rsidRDefault="003461D6" w:rsidP="00582B4F">
            <w:pPr>
              <w:widowControl w:val="0"/>
              <w:jc w:val="center"/>
              <w:rPr>
                <w:rFonts w:ascii="Times New Roman" w:hAnsi="Times New Roman" w:cs="Times New Roman"/>
                <w:sz w:val="20"/>
                <w:szCs w:val="20"/>
              </w:rPr>
            </w:pPr>
          </w:p>
        </w:tc>
        <w:tc>
          <w:tcPr>
            <w:tcW w:w="1559" w:type="dxa"/>
            <w:vAlign w:val="center"/>
          </w:tcPr>
          <w:p w14:paraId="4AA2710F" w14:textId="77777777" w:rsidR="003461D6" w:rsidRPr="006C6C25" w:rsidRDefault="003461D6" w:rsidP="00582B4F">
            <w:pPr>
              <w:widowControl w:val="0"/>
              <w:jc w:val="center"/>
              <w:rPr>
                <w:rFonts w:ascii="Times New Roman" w:hAnsi="Times New Roman" w:cs="Times New Roman"/>
                <w:sz w:val="20"/>
                <w:szCs w:val="20"/>
              </w:rPr>
            </w:pPr>
          </w:p>
        </w:tc>
        <w:tc>
          <w:tcPr>
            <w:tcW w:w="2268" w:type="dxa"/>
            <w:vAlign w:val="center"/>
          </w:tcPr>
          <w:p w14:paraId="54D83965"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471966DE" w14:textId="77777777" w:rsidTr="00582B4F">
        <w:trPr>
          <w:trHeight w:val="2203"/>
        </w:trPr>
        <w:tc>
          <w:tcPr>
            <w:tcW w:w="3119" w:type="dxa"/>
          </w:tcPr>
          <w:p w14:paraId="6328B918" w14:textId="77777777" w:rsidR="003461D6" w:rsidRPr="006C6C25" w:rsidRDefault="003461D6"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lastRenderedPageBreak/>
              <w:t>ЗК06.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захищати Батьківщину, здійснювати професійну діяльність із дотриманням принципів професійної етики та неприпустимості корупції.</w:t>
            </w:r>
          </w:p>
        </w:tc>
        <w:tc>
          <w:tcPr>
            <w:tcW w:w="1417" w:type="dxa"/>
            <w:vAlign w:val="center"/>
          </w:tcPr>
          <w:p w14:paraId="2C51AEC1"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54A9DE34"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13BE64A8" w14:textId="77777777" w:rsidR="003461D6" w:rsidRPr="006C6C25" w:rsidRDefault="003461D6" w:rsidP="00582B4F">
            <w:pPr>
              <w:widowControl w:val="0"/>
              <w:jc w:val="center"/>
              <w:rPr>
                <w:rFonts w:ascii="Times New Roman" w:hAnsi="Times New Roman" w:cs="Times New Roman"/>
                <w:sz w:val="20"/>
                <w:szCs w:val="20"/>
              </w:rPr>
            </w:pPr>
          </w:p>
        </w:tc>
        <w:tc>
          <w:tcPr>
            <w:tcW w:w="2268" w:type="dxa"/>
            <w:vAlign w:val="center"/>
          </w:tcPr>
          <w:p w14:paraId="0A284CDD"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77103041" w14:textId="77777777" w:rsidTr="00582B4F">
        <w:trPr>
          <w:trHeight w:val="132"/>
        </w:trPr>
        <w:tc>
          <w:tcPr>
            <w:tcW w:w="3119" w:type="dxa"/>
          </w:tcPr>
          <w:p w14:paraId="348C2F69" w14:textId="77777777" w:rsidR="003461D6" w:rsidRPr="006C6C25" w:rsidRDefault="003461D6"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ЗК07. Здатність діяти творчо, ініціативно та наполегливо при вирішенні проблем, критично мислити, діяти у співпраці, планувати та керувати проектами, які мають культурну, соціальну чи фінансову цінність. </w:t>
            </w:r>
          </w:p>
        </w:tc>
        <w:tc>
          <w:tcPr>
            <w:tcW w:w="1417" w:type="dxa"/>
            <w:vAlign w:val="center"/>
          </w:tcPr>
          <w:p w14:paraId="0103A40B" w14:textId="77777777" w:rsidR="003461D6" w:rsidRPr="006C6C25" w:rsidRDefault="003461D6" w:rsidP="00582B4F">
            <w:pPr>
              <w:widowControl w:val="0"/>
              <w:jc w:val="center"/>
              <w:rPr>
                <w:rFonts w:ascii="Times New Roman" w:hAnsi="Times New Roman" w:cs="Times New Roman"/>
                <w:sz w:val="20"/>
                <w:szCs w:val="20"/>
              </w:rPr>
            </w:pPr>
          </w:p>
        </w:tc>
        <w:tc>
          <w:tcPr>
            <w:tcW w:w="1418" w:type="dxa"/>
            <w:vAlign w:val="center"/>
          </w:tcPr>
          <w:p w14:paraId="03B8E5C2" w14:textId="77777777" w:rsidR="003461D6" w:rsidRPr="006C6C25" w:rsidRDefault="003461D6" w:rsidP="00582B4F">
            <w:pPr>
              <w:widowControl w:val="0"/>
              <w:jc w:val="center"/>
              <w:rPr>
                <w:rFonts w:ascii="Times New Roman" w:hAnsi="Times New Roman" w:cs="Times New Roman"/>
                <w:sz w:val="20"/>
                <w:szCs w:val="20"/>
              </w:rPr>
            </w:pPr>
          </w:p>
        </w:tc>
        <w:tc>
          <w:tcPr>
            <w:tcW w:w="1559" w:type="dxa"/>
            <w:vAlign w:val="center"/>
          </w:tcPr>
          <w:p w14:paraId="6752F9F3" w14:textId="77777777" w:rsidR="003461D6" w:rsidRPr="006C6C25" w:rsidRDefault="003461D6" w:rsidP="00582B4F">
            <w:pPr>
              <w:widowControl w:val="0"/>
              <w:jc w:val="center"/>
              <w:rPr>
                <w:rFonts w:ascii="Times New Roman" w:hAnsi="Times New Roman" w:cs="Times New Roman"/>
                <w:sz w:val="20"/>
                <w:szCs w:val="20"/>
              </w:rPr>
            </w:pPr>
          </w:p>
        </w:tc>
        <w:tc>
          <w:tcPr>
            <w:tcW w:w="2268" w:type="dxa"/>
            <w:vAlign w:val="center"/>
          </w:tcPr>
          <w:p w14:paraId="754BC6A2"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39A0A701" w14:textId="77777777" w:rsidTr="00582B4F">
        <w:trPr>
          <w:trHeight w:val="2977"/>
        </w:trPr>
        <w:tc>
          <w:tcPr>
            <w:tcW w:w="3119" w:type="dxa"/>
          </w:tcPr>
          <w:p w14:paraId="4318341C" w14:textId="4A9952E8" w:rsidR="006C6C25" w:rsidRPr="006C6C25" w:rsidRDefault="003461D6" w:rsidP="00582B4F">
            <w:pPr>
              <w:jc w:val="both"/>
              <w:rPr>
                <w:rFonts w:ascii="Times New Roman" w:eastAsia="Times New Roman" w:hAnsi="Times New Roman" w:cs="Times New Roman"/>
                <w:sz w:val="20"/>
                <w:szCs w:val="20"/>
                <w:lang w:val="uk-UA"/>
              </w:rPr>
            </w:pPr>
            <w:r w:rsidRPr="006C6C25">
              <w:rPr>
                <w:rFonts w:ascii="Times New Roman" w:eastAsia="Times New Roman" w:hAnsi="Times New Roman" w:cs="Times New Roman"/>
                <w:sz w:val="20"/>
                <w:szCs w:val="20"/>
              </w:rPr>
              <w:t>ЗК08. Здатність жити і працювати у мультикультурному та мультилінгвальному середовищі на основі розуміння та поваги до того, як ідеї та значення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tc>
        <w:tc>
          <w:tcPr>
            <w:tcW w:w="1417" w:type="dxa"/>
            <w:vAlign w:val="center"/>
          </w:tcPr>
          <w:p w14:paraId="1293F1D0"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50B071A8" w14:textId="77777777" w:rsidR="003461D6" w:rsidRPr="006C6C25" w:rsidRDefault="003461D6" w:rsidP="00582B4F">
            <w:pPr>
              <w:widowControl w:val="0"/>
              <w:jc w:val="center"/>
              <w:rPr>
                <w:rFonts w:ascii="Times New Roman" w:hAnsi="Times New Roman" w:cs="Times New Roman"/>
                <w:sz w:val="20"/>
                <w:szCs w:val="20"/>
              </w:rPr>
            </w:pPr>
          </w:p>
        </w:tc>
        <w:tc>
          <w:tcPr>
            <w:tcW w:w="1559" w:type="dxa"/>
            <w:vAlign w:val="center"/>
          </w:tcPr>
          <w:p w14:paraId="1C05239C"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0C33C887" w14:textId="77777777" w:rsidR="003461D6" w:rsidRPr="006C6C25" w:rsidRDefault="003461D6" w:rsidP="00582B4F">
            <w:pPr>
              <w:widowControl w:val="0"/>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4EC8EC3F" w14:textId="77777777" w:rsidTr="00582B4F">
        <w:trPr>
          <w:trHeight w:val="257"/>
        </w:trPr>
        <w:tc>
          <w:tcPr>
            <w:tcW w:w="9783" w:type="dxa"/>
            <w:gridSpan w:val="5"/>
          </w:tcPr>
          <w:p w14:paraId="6333A189" w14:textId="77777777" w:rsidR="003461D6" w:rsidRPr="006C6C25" w:rsidRDefault="003461D6" w:rsidP="00582B4F">
            <w:pPr>
              <w:jc w:val="center"/>
              <w:rPr>
                <w:rFonts w:ascii="Times New Roman" w:hAnsi="Times New Roman" w:cs="Times New Roman"/>
                <w:b/>
                <w:bCs/>
                <w:sz w:val="20"/>
                <w:szCs w:val="20"/>
              </w:rPr>
            </w:pPr>
            <w:r w:rsidRPr="006C6C25">
              <w:rPr>
                <w:rFonts w:ascii="Times New Roman" w:hAnsi="Times New Roman" w:cs="Times New Roman"/>
                <w:b/>
                <w:bCs/>
                <w:sz w:val="20"/>
                <w:szCs w:val="20"/>
              </w:rPr>
              <w:t>Спеціальні  компетентності</w:t>
            </w:r>
          </w:p>
        </w:tc>
      </w:tr>
      <w:tr w:rsidR="003461D6" w:rsidRPr="006C6C25" w14:paraId="0A1F0177" w14:textId="77777777" w:rsidTr="00582B4F">
        <w:trPr>
          <w:trHeight w:val="1408"/>
        </w:trPr>
        <w:tc>
          <w:tcPr>
            <w:tcW w:w="3119" w:type="dxa"/>
          </w:tcPr>
          <w:p w14:paraId="0D1C00CF" w14:textId="3275E517" w:rsidR="003461D6" w:rsidRPr="006C6C25" w:rsidRDefault="003461D6" w:rsidP="00582B4F">
            <w:pPr>
              <w:rPr>
                <w:rFonts w:ascii="Times New Roman" w:eastAsia="Arial" w:hAnsi="Times New Roman" w:cs="Times New Roman"/>
                <w:b/>
                <w:bCs/>
                <w:sz w:val="20"/>
                <w:szCs w:val="20"/>
              </w:rPr>
            </w:pPr>
            <w:r w:rsidRPr="006C6C25">
              <w:rPr>
                <w:rFonts w:ascii="Times New Roman" w:eastAsia="Times New Roman" w:hAnsi="Times New Roman" w:cs="Times New Roman"/>
                <w:sz w:val="20"/>
                <w:szCs w:val="20"/>
              </w:rPr>
              <w:t>СК</w:t>
            </w:r>
            <w:r w:rsidRPr="006C6C25">
              <w:rPr>
                <w:rFonts w:ascii="Times New Roman" w:eastAsia="Times New Roman" w:hAnsi="Times New Roman" w:cs="Times New Roman"/>
                <w:sz w:val="20"/>
                <w:szCs w:val="20"/>
                <w:lang w:val="uk-UA"/>
              </w:rPr>
              <w:t>01</w:t>
            </w:r>
            <w:r w:rsidR="006C6C25" w:rsidRPr="006C6C25">
              <w:rPr>
                <w:rFonts w:ascii="Times New Roman" w:eastAsia="Times New Roman" w:hAnsi="Times New Roman" w:cs="Times New Roman"/>
                <w:sz w:val="20"/>
                <w:szCs w:val="20"/>
                <w:lang w:val="uk-UA"/>
              </w:rPr>
              <w:t>.</w:t>
            </w:r>
            <w:r w:rsidRPr="006C6C25">
              <w:rPr>
                <w:rFonts w:ascii="Times New Roman" w:eastAsia="Times New Roman" w:hAnsi="Times New Roman" w:cs="Times New Roman"/>
                <w:sz w:val="20"/>
                <w:szCs w:val="20"/>
                <w:lang w:val="uk-UA"/>
              </w:rPr>
              <w:t xml:space="preserve"> </w:t>
            </w:r>
            <w:r w:rsidRPr="006C6C25">
              <w:rPr>
                <w:rFonts w:ascii="Times New Roman" w:eastAsia="Times New Roman" w:hAnsi="Times New Roman" w:cs="Times New Roman"/>
                <w:sz w:val="20"/>
                <w:szCs w:val="20"/>
              </w:rPr>
              <w:t>Здатність застосовувати фундаментальні знання з природничих наук, інженерії та теорії металургійних процесів для пояснення явищ і вирішення професійних задач у сфері металургії..</w:t>
            </w:r>
          </w:p>
        </w:tc>
        <w:tc>
          <w:tcPr>
            <w:tcW w:w="1417" w:type="dxa"/>
            <w:vAlign w:val="center"/>
          </w:tcPr>
          <w:p w14:paraId="0657C976"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70D8798C"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3BBBED37" w14:textId="77777777" w:rsidR="003461D6" w:rsidRPr="006C6C25" w:rsidRDefault="003461D6" w:rsidP="00582B4F">
            <w:pPr>
              <w:jc w:val="center"/>
              <w:rPr>
                <w:rFonts w:ascii="Times New Roman" w:hAnsi="Times New Roman" w:cs="Times New Roman"/>
                <w:sz w:val="20"/>
                <w:szCs w:val="20"/>
              </w:rPr>
            </w:pPr>
          </w:p>
        </w:tc>
        <w:tc>
          <w:tcPr>
            <w:tcW w:w="2268" w:type="dxa"/>
            <w:vAlign w:val="center"/>
          </w:tcPr>
          <w:p w14:paraId="33882C7A" w14:textId="77777777" w:rsidR="003461D6" w:rsidRPr="006C6C25" w:rsidRDefault="003461D6" w:rsidP="00582B4F">
            <w:pPr>
              <w:jc w:val="center"/>
              <w:rPr>
                <w:rFonts w:ascii="Times New Roman" w:hAnsi="Times New Roman" w:cs="Times New Roman"/>
                <w:sz w:val="20"/>
                <w:szCs w:val="20"/>
              </w:rPr>
            </w:pPr>
          </w:p>
        </w:tc>
      </w:tr>
      <w:tr w:rsidR="003461D6" w:rsidRPr="006C6C25" w14:paraId="249FCF18" w14:textId="77777777" w:rsidTr="00582B4F">
        <w:trPr>
          <w:trHeight w:val="1487"/>
        </w:trPr>
        <w:tc>
          <w:tcPr>
            <w:tcW w:w="3119" w:type="dxa"/>
          </w:tcPr>
          <w:p w14:paraId="6287EE19" w14:textId="6FE262BE" w:rsidR="003461D6" w:rsidRPr="006C6C25" w:rsidRDefault="003461D6" w:rsidP="00582B4F">
            <w:pPr>
              <w:jc w:val="both"/>
              <w:rPr>
                <w:rFonts w:ascii="Times New Roman" w:eastAsia="Arial" w:hAnsi="Times New Roman" w:cs="Times New Roman"/>
                <w:b/>
                <w:bCs/>
                <w:sz w:val="20"/>
                <w:szCs w:val="20"/>
              </w:rPr>
            </w:pPr>
            <w:r w:rsidRPr="006C6C25">
              <w:rPr>
                <w:rFonts w:ascii="Times New Roman" w:eastAsia="Times New Roman" w:hAnsi="Times New Roman" w:cs="Times New Roman"/>
                <w:sz w:val="20"/>
                <w:szCs w:val="20"/>
              </w:rPr>
              <w:t>СК</w:t>
            </w:r>
            <w:r w:rsidRPr="006C6C25">
              <w:rPr>
                <w:rFonts w:ascii="Times New Roman" w:eastAsia="Times New Roman" w:hAnsi="Times New Roman" w:cs="Times New Roman"/>
                <w:sz w:val="20"/>
                <w:szCs w:val="20"/>
                <w:lang w:val="uk-UA"/>
              </w:rPr>
              <w:t>02</w:t>
            </w:r>
            <w:r w:rsidR="006C6C25" w:rsidRPr="006C6C25">
              <w:rPr>
                <w:rFonts w:ascii="Times New Roman" w:eastAsia="Times New Roman" w:hAnsi="Times New Roman" w:cs="Times New Roman"/>
                <w:sz w:val="20"/>
                <w:szCs w:val="20"/>
                <w:lang w:val="uk-UA"/>
              </w:rPr>
              <w:t>.</w:t>
            </w:r>
            <w:r w:rsidRPr="006C6C25">
              <w:rPr>
                <w:rFonts w:ascii="Times New Roman" w:eastAsia="Times New Roman" w:hAnsi="Times New Roman" w:cs="Times New Roman"/>
                <w:sz w:val="20"/>
                <w:szCs w:val="20"/>
                <w:lang w:val="uk-UA"/>
              </w:rPr>
              <w:t xml:space="preserve"> </w:t>
            </w:r>
            <w:r w:rsidRPr="006C6C25">
              <w:rPr>
                <w:rFonts w:ascii="Times New Roman" w:eastAsia="Times New Roman" w:hAnsi="Times New Roman" w:cs="Times New Roman"/>
                <w:sz w:val="20"/>
                <w:szCs w:val="20"/>
              </w:rPr>
              <w:t>Здатність ефективно застосовувати основне та допоміжне обладнання  виробництв металургійного ланцюга, з урахуванням сучасних вимог до енергоефективності та якості продукції.</w:t>
            </w:r>
          </w:p>
        </w:tc>
        <w:tc>
          <w:tcPr>
            <w:tcW w:w="1417" w:type="dxa"/>
            <w:vAlign w:val="center"/>
          </w:tcPr>
          <w:p w14:paraId="13C613F2"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30F7DCBE" w14:textId="77777777" w:rsidR="003461D6" w:rsidRPr="006C6C25" w:rsidRDefault="003461D6" w:rsidP="00582B4F">
            <w:pPr>
              <w:jc w:val="center"/>
              <w:rPr>
                <w:rFonts w:ascii="Times New Roman" w:hAnsi="Times New Roman" w:cs="Times New Roman"/>
                <w:sz w:val="20"/>
                <w:szCs w:val="20"/>
              </w:rPr>
            </w:pPr>
          </w:p>
        </w:tc>
        <w:tc>
          <w:tcPr>
            <w:tcW w:w="1559" w:type="dxa"/>
            <w:vAlign w:val="center"/>
          </w:tcPr>
          <w:p w14:paraId="2FDC36D9"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2E30E3CC"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4B9F78C9" w14:textId="77777777" w:rsidTr="00582B4F">
        <w:trPr>
          <w:trHeight w:val="1657"/>
        </w:trPr>
        <w:tc>
          <w:tcPr>
            <w:tcW w:w="3119" w:type="dxa"/>
          </w:tcPr>
          <w:p w14:paraId="21D89839" w14:textId="5AF3067D" w:rsidR="003461D6" w:rsidRPr="006C6C25" w:rsidRDefault="003461D6" w:rsidP="00582B4F">
            <w:pPr>
              <w:jc w:val="both"/>
              <w:rPr>
                <w:rFonts w:ascii="Times New Roman" w:eastAsia="Arial" w:hAnsi="Times New Roman" w:cs="Times New Roman"/>
                <w:b/>
                <w:bCs/>
                <w:sz w:val="20"/>
                <w:szCs w:val="20"/>
              </w:rPr>
            </w:pPr>
            <w:r w:rsidRPr="006C6C25">
              <w:rPr>
                <w:rFonts w:ascii="Times New Roman" w:eastAsia="Times New Roman" w:hAnsi="Times New Roman" w:cs="Times New Roman"/>
                <w:sz w:val="20"/>
                <w:szCs w:val="20"/>
              </w:rPr>
              <w:t>СК</w:t>
            </w:r>
            <w:r w:rsidRPr="006C6C25">
              <w:rPr>
                <w:rFonts w:ascii="Times New Roman" w:eastAsia="Times New Roman" w:hAnsi="Times New Roman" w:cs="Times New Roman"/>
                <w:sz w:val="20"/>
                <w:szCs w:val="20"/>
                <w:lang w:val="uk-UA"/>
              </w:rPr>
              <w:t>03</w:t>
            </w:r>
            <w:r w:rsidR="006C6C25" w:rsidRPr="006C6C25">
              <w:rPr>
                <w:rFonts w:ascii="Times New Roman" w:eastAsia="Times New Roman" w:hAnsi="Times New Roman" w:cs="Times New Roman"/>
                <w:sz w:val="20"/>
                <w:szCs w:val="20"/>
                <w:lang w:val="uk-UA"/>
              </w:rPr>
              <w:t>.</w:t>
            </w:r>
            <w:r w:rsidRPr="006C6C25">
              <w:rPr>
                <w:rFonts w:ascii="Times New Roman" w:eastAsia="Times New Roman" w:hAnsi="Times New Roman" w:cs="Times New Roman"/>
                <w:sz w:val="20"/>
                <w:szCs w:val="20"/>
                <w:lang w:val="uk-UA"/>
              </w:rPr>
              <w:t xml:space="preserve"> </w:t>
            </w:r>
            <w:r w:rsidRPr="006C6C25">
              <w:rPr>
                <w:rFonts w:ascii="Times New Roman" w:eastAsia="Times New Roman" w:hAnsi="Times New Roman" w:cs="Times New Roman"/>
                <w:sz w:val="20"/>
                <w:szCs w:val="20"/>
              </w:rPr>
              <w:t>Здатність виконувати розрахунки параметрів металургійних процесів при вирішенні спеціалізованих задач металургії з використанням стандартних методів, математичного апарату та спеціалізованого програмного забезпечення.</w:t>
            </w:r>
          </w:p>
        </w:tc>
        <w:tc>
          <w:tcPr>
            <w:tcW w:w="1417" w:type="dxa"/>
            <w:vAlign w:val="center"/>
          </w:tcPr>
          <w:p w14:paraId="0D5487A5"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7EE47C9C"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1E8D6B4E" w14:textId="77777777" w:rsidR="003461D6" w:rsidRPr="006C6C25" w:rsidRDefault="003461D6" w:rsidP="00582B4F">
            <w:pPr>
              <w:jc w:val="center"/>
              <w:rPr>
                <w:rFonts w:ascii="Times New Roman" w:hAnsi="Times New Roman" w:cs="Times New Roman"/>
                <w:sz w:val="20"/>
                <w:szCs w:val="20"/>
              </w:rPr>
            </w:pPr>
          </w:p>
        </w:tc>
        <w:tc>
          <w:tcPr>
            <w:tcW w:w="2268" w:type="dxa"/>
            <w:vAlign w:val="center"/>
          </w:tcPr>
          <w:p w14:paraId="325A41EA"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77830726" w14:textId="77777777" w:rsidTr="00582B4F">
        <w:trPr>
          <w:trHeight w:val="1778"/>
        </w:trPr>
        <w:tc>
          <w:tcPr>
            <w:tcW w:w="3119" w:type="dxa"/>
          </w:tcPr>
          <w:p w14:paraId="3FE99B80" w14:textId="384CBFCE" w:rsidR="003461D6" w:rsidRPr="006C6C25" w:rsidRDefault="003461D6" w:rsidP="00582B4F">
            <w:pPr>
              <w:jc w:val="both"/>
              <w:rPr>
                <w:rFonts w:ascii="Times New Roman" w:eastAsia="Arial" w:hAnsi="Times New Roman" w:cs="Times New Roman"/>
                <w:b/>
                <w:bCs/>
                <w:sz w:val="20"/>
                <w:szCs w:val="20"/>
              </w:rPr>
            </w:pPr>
            <w:r w:rsidRPr="006C6C25">
              <w:rPr>
                <w:rFonts w:ascii="Times New Roman" w:eastAsia="Times New Roman" w:hAnsi="Times New Roman" w:cs="Times New Roman"/>
                <w:sz w:val="20"/>
                <w:szCs w:val="20"/>
              </w:rPr>
              <w:lastRenderedPageBreak/>
              <w:t>СК</w:t>
            </w:r>
            <w:r w:rsidRPr="006C6C25">
              <w:rPr>
                <w:rFonts w:ascii="Times New Roman" w:eastAsia="Times New Roman" w:hAnsi="Times New Roman" w:cs="Times New Roman"/>
                <w:sz w:val="20"/>
                <w:szCs w:val="20"/>
                <w:lang w:val="uk-UA"/>
              </w:rPr>
              <w:t>04</w:t>
            </w:r>
            <w:r w:rsidR="006C6C25" w:rsidRPr="006C6C25">
              <w:rPr>
                <w:rFonts w:ascii="Times New Roman" w:eastAsia="Times New Roman" w:hAnsi="Times New Roman" w:cs="Times New Roman"/>
                <w:sz w:val="20"/>
                <w:szCs w:val="20"/>
                <w:lang w:val="uk-UA"/>
              </w:rPr>
              <w:t>.</w:t>
            </w:r>
            <w:r w:rsidRPr="006C6C25">
              <w:rPr>
                <w:rFonts w:ascii="Times New Roman" w:eastAsia="Times New Roman" w:hAnsi="Times New Roman" w:cs="Times New Roman"/>
                <w:sz w:val="20"/>
                <w:szCs w:val="20"/>
                <w:lang w:val="uk-UA"/>
              </w:rPr>
              <w:t xml:space="preserve"> </w:t>
            </w:r>
            <w:r w:rsidRPr="006C6C25">
              <w:rPr>
                <w:rFonts w:ascii="Times New Roman" w:eastAsia="Times New Roman" w:hAnsi="Times New Roman" w:cs="Times New Roman"/>
                <w:sz w:val="20"/>
                <w:szCs w:val="20"/>
              </w:rPr>
              <w:t>Здатність розробляти, контролювати, управляти та аналізувати технологічні режими і процеси для отримання якісних металів, сплавів та матеріалів металургійного виробництва, використовуючи сучасні методи контролю та діагностики.</w:t>
            </w:r>
          </w:p>
        </w:tc>
        <w:tc>
          <w:tcPr>
            <w:tcW w:w="1417" w:type="dxa"/>
            <w:vAlign w:val="center"/>
          </w:tcPr>
          <w:p w14:paraId="7FFF473A"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7F5C7214"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18916CC4"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1E066CA7"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4D99C8CE" w14:textId="77777777" w:rsidTr="00582B4F">
        <w:trPr>
          <w:trHeight w:val="345"/>
        </w:trPr>
        <w:tc>
          <w:tcPr>
            <w:tcW w:w="3119" w:type="dxa"/>
            <w:vMerge w:val="restart"/>
          </w:tcPr>
          <w:p w14:paraId="78B63DC1" w14:textId="736705DE" w:rsidR="003461D6" w:rsidRPr="006C6C25" w:rsidRDefault="003461D6" w:rsidP="00582B4F">
            <w:pPr>
              <w:jc w:val="both"/>
              <w:rPr>
                <w:rFonts w:ascii="Times New Roman" w:eastAsia="Arial" w:hAnsi="Times New Roman" w:cs="Times New Roman"/>
                <w:b/>
                <w:bCs/>
                <w:sz w:val="20"/>
                <w:szCs w:val="20"/>
              </w:rPr>
            </w:pPr>
            <w:r w:rsidRPr="006C6C25">
              <w:rPr>
                <w:rFonts w:ascii="Times New Roman" w:eastAsia="Times New Roman" w:hAnsi="Times New Roman" w:cs="Times New Roman"/>
                <w:sz w:val="20"/>
                <w:szCs w:val="20"/>
              </w:rPr>
              <w:t>СК</w:t>
            </w:r>
            <w:r w:rsidRPr="006C6C25">
              <w:rPr>
                <w:rFonts w:ascii="Times New Roman" w:eastAsia="Times New Roman" w:hAnsi="Times New Roman" w:cs="Times New Roman"/>
                <w:sz w:val="20"/>
                <w:szCs w:val="20"/>
                <w:lang w:val="uk-UA"/>
              </w:rPr>
              <w:t>05</w:t>
            </w:r>
            <w:r w:rsidR="006C6C25" w:rsidRPr="006C6C25">
              <w:rPr>
                <w:rFonts w:ascii="Times New Roman" w:eastAsia="Times New Roman" w:hAnsi="Times New Roman" w:cs="Times New Roman"/>
                <w:sz w:val="20"/>
                <w:szCs w:val="20"/>
                <w:lang w:val="uk-UA"/>
              </w:rPr>
              <w:t>.</w:t>
            </w:r>
            <w:r w:rsidRPr="006C6C25">
              <w:rPr>
                <w:rFonts w:ascii="Times New Roman" w:eastAsia="Times New Roman" w:hAnsi="Times New Roman" w:cs="Times New Roman"/>
                <w:sz w:val="20"/>
                <w:szCs w:val="20"/>
                <w:lang w:val="uk-UA"/>
              </w:rPr>
              <w:t xml:space="preserve"> </w:t>
            </w:r>
            <w:r w:rsidRPr="006C6C25">
              <w:rPr>
                <w:rFonts w:ascii="Times New Roman" w:eastAsia="Times New Roman" w:hAnsi="Times New Roman" w:cs="Times New Roman"/>
                <w:sz w:val="20"/>
                <w:szCs w:val="20"/>
              </w:rPr>
              <w:t>Здатність розв’язувати складні спеціалізовані задачі у сфері металургії на основі критичного осмислення та застосування наукових фактів, концепцій теорій, принципів і методів.</w:t>
            </w:r>
          </w:p>
        </w:tc>
        <w:tc>
          <w:tcPr>
            <w:tcW w:w="1417" w:type="dxa"/>
            <w:vMerge w:val="restart"/>
            <w:vAlign w:val="center"/>
          </w:tcPr>
          <w:p w14:paraId="026C062F"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Merge w:val="restart"/>
            <w:vAlign w:val="center"/>
          </w:tcPr>
          <w:p w14:paraId="0535F04D"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Merge w:val="restart"/>
            <w:vAlign w:val="center"/>
          </w:tcPr>
          <w:p w14:paraId="0150686F" w14:textId="77777777" w:rsidR="003461D6" w:rsidRPr="006C6C25" w:rsidRDefault="003461D6" w:rsidP="00582B4F">
            <w:pPr>
              <w:jc w:val="center"/>
              <w:rPr>
                <w:rFonts w:ascii="Times New Roman" w:hAnsi="Times New Roman" w:cs="Times New Roman"/>
                <w:sz w:val="20"/>
                <w:szCs w:val="20"/>
              </w:rPr>
            </w:pPr>
          </w:p>
        </w:tc>
        <w:tc>
          <w:tcPr>
            <w:tcW w:w="2268" w:type="dxa"/>
            <w:vMerge w:val="restart"/>
            <w:vAlign w:val="center"/>
          </w:tcPr>
          <w:p w14:paraId="04C3261D"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26745350" w14:textId="77777777" w:rsidTr="00582B4F">
        <w:trPr>
          <w:trHeight w:val="987"/>
        </w:trPr>
        <w:tc>
          <w:tcPr>
            <w:tcW w:w="3119" w:type="dxa"/>
            <w:vMerge/>
          </w:tcPr>
          <w:p w14:paraId="1FB973F5" w14:textId="77777777" w:rsidR="003461D6" w:rsidRPr="006C6C25" w:rsidRDefault="003461D6" w:rsidP="00582B4F">
            <w:pPr>
              <w:jc w:val="both"/>
              <w:rPr>
                <w:rFonts w:ascii="Times New Roman" w:eastAsia="Times New Roman" w:hAnsi="Times New Roman" w:cs="Times New Roman"/>
                <w:sz w:val="20"/>
                <w:szCs w:val="20"/>
              </w:rPr>
            </w:pPr>
          </w:p>
        </w:tc>
        <w:tc>
          <w:tcPr>
            <w:tcW w:w="1417" w:type="dxa"/>
            <w:vMerge/>
            <w:vAlign w:val="center"/>
          </w:tcPr>
          <w:p w14:paraId="28A2433D" w14:textId="77777777" w:rsidR="003461D6" w:rsidRPr="006C6C25" w:rsidRDefault="003461D6" w:rsidP="00582B4F">
            <w:pPr>
              <w:jc w:val="center"/>
              <w:rPr>
                <w:rFonts w:ascii="Times New Roman" w:eastAsia="Times New Roman" w:hAnsi="Times New Roman" w:cs="Times New Roman"/>
                <w:sz w:val="20"/>
                <w:szCs w:val="20"/>
              </w:rPr>
            </w:pPr>
          </w:p>
        </w:tc>
        <w:tc>
          <w:tcPr>
            <w:tcW w:w="1418" w:type="dxa"/>
            <w:vMerge/>
            <w:vAlign w:val="center"/>
          </w:tcPr>
          <w:p w14:paraId="73FA4EB4" w14:textId="77777777" w:rsidR="003461D6" w:rsidRPr="006C6C25" w:rsidRDefault="003461D6" w:rsidP="00582B4F">
            <w:pPr>
              <w:jc w:val="center"/>
              <w:rPr>
                <w:rFonts w:ascii="Times New Roman" w:hAnsi="Times New Roman" w:cs="Times New Roman"/>
                <w:sz w:val="20"/>
                <w:szCs w:val="20"/>
              </w:rPr>
            </w:pPr>
          </w:p>
        </w:tc>
        <w:tc>
          <w:tcPr>
            <w:tcW w:w="1559" w:type="dxa"/>
            <w:vMerge/>
            <w:vAlign w:val="center"/>
          </w:tcPr>
          <w:p w14:paraId="64AA3D89" w14:textId="77777777" w:rsidR="003461D6" w:rsidRPr="006C6C25" w:rsidRDefault="003461D6" w:rsidP="00582B4F">
            <w:pPr>
              <w:jc w:val="center"/>
              <w:rPr>
                <w:rFonts w:ascii="Times New Roman" w:hAnsi="Times New Roman" w:cs="Times New Roman"/>
                <w:sz w:val="20"/>
                <w:szCs w:val="20"/>
              </w:rPr>
            </w:pPr>
          </w:p>
        </w:tc>
        <w:tc>
          <w:tcPr>
            <w:tcW w:w="2268" w:type="dxa"/>
            <w:vMerge/>
            <w:vAlign w:val="center"/>
          </w:tcPr>
          <w:p w14:paraId="72078B35" w14:textId="77777777" w:rsidR="003461D6" w:rsidRPr="006C6C25" w:rsidRDefault="003461D6" w:rsidP="00582B4F">
            <w:pPr>
              <w:jc w:val="center"/>
              <w:rPr>
                <w:rFonts w:ascii="Times New Roman" w:hAnsi="Times New Roman" w:cs="Times New Roman"/>
                <w:sz w:val="20"/>
                <w:szCs w:val="20"/>
              </w:rPr>
            </w:pPr>
          </w:p>
        </w:tc>
      </w:tr>
      <w:tr w:rsidR="003461D6" w:rsidRPr="006C6C25" w14:paraId="3B9E9D67" w14:textId="77777777" w:rsidTr="00582B4F">
        <w:trPr>
          <w:trHeight w:val="863"/>
        </w:trPr>
        <w:tc>
          <w:tcPr>
            <w:tcW w:w="3119" w:type="dxa"/>
          </w:tcPr>
          <w:p w14:paraId="57ACDCA2" w14:textId="52591327" w:rsidR="003461D6" w:rsidRPr="006C6C25" w:rsidRDefault="003461D6"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СК</w:t>
            </w:r>
            <w:r w:rsidRPr="006C6C25">
              <w:rPr>
                <w:rFonts w:ascii="Times New Roman" w:eastAsia="Times New Roman" w:hAnsi="Times New Roman" w:cs="Times New Roman"/>
                <w:sz w:val="20"/>
                <w:szCs w:val="20"/>
                <w:lang w:val="uk-UA"/>
              </w:rPr>
              <w:t>06</w:t>
            </w:r>
            <w:r w:rsidR="006C6C25" w:rsidRPr="006C6C25">
              <w:rPr>
                <w:rFonts w:ascii="Times New Roman" w:eastAsia="Times New Roman" w:hAnsi="Times New Roman" w:cs="Times New Roman"/>
                <w:sz w:val="20"/>
                <w:szCs w:val="20"/>
                <w:lang w:val="uk-UA"/>
              </w:rPr>
              <w:t>.</w:t>
            </w:r>
            <w:r w:rsidRPr="006C6C25">
              <w:rPr>
                <w:rFonts w:ascii="Times New Roman" w:eastAsia="Times New Roman" w:hAnsi="Times New Roman" w:cs="Times New Roman"/>
                <w:sz w:val="20"/>
                <w:szCs w:val="20"/>
                <w:lang w:val="uk-UA"/>
              </w:rPr>
              <w:t xml:space="preserve"> </w:t>
            </w:r>
            <w:r w:rsidRPr="006C6C25">
              <w:rPr>
                <w:rFonts w:ascii="Times New Roman" w:eastAsia="Times New Roman" w:hAnsi="Times New Roman" w:cs="Times New Roman"/>
                <w:sz w:val="20"/>
                <w:szCs w:val="20"/>
              </w:rPr>
              <w:t>Здатність використовувати теоретичні і експериментальні методи дослідження і аналізу для вирішення професійних задач у сфері металургії.</w:t>
            </w:r>
          </w:p>
        </w:tc>
        <w:tc>
          <w:tcPr>
            <w:tcW w:w="1417" w:type="dxa"/>
            <w:vAlign w:val="center"/>
          </w:tcPr>
          <w:p w14:paraId="1D991203"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1454CACB"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13F48F16" w14:textId="77777777" w:rsidR="003461D6" w:rsidRPr="006C6C25" w:rsidRDefault="003461D6" w:rsidP="00582B4F">
            <w:pPr>
              <w:jc w:val="center"/>
              <w:rPr>
                <w:rFonts w:ascii="Times New Roman" w:hAnsi="Times New Roman" w:cs="Times New Roman"/>
                <w:sz w:val="20"/>
                <w:szCs w:val="20"/>
              </w:rPr>
            </w:pPr>
          </w:p>
        </w:tc>
        <w:tc>
          <w:tcPr>
            <w:tcW w:w="2268" w:type="dxa"/>
            <w:vAlign w:val="center"/>
          </w:tcPr>
          <w:p w14:paraId="28220175"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36CB31DF" w14:textId="77777777" w:rsidTr="00582B4F">
        <w:trPr>
          <w:trHeight w:val="1687"/>
        </w:trPr>
        <w:tc>
          <w:tcPr>
            <w:tcW w:w="3119" w:type="dxa"/>
          </w:tcPr>
          <w:p w14:paraId="4F093F3A" w14:textId="3E40A299" w:rsidR="003461D6" w:rsidRPr="006C6C25" w:rsidRDefault="003461D6"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СК</w:t>
            </w:r>
            <w:r w:rsidRPr="006C6C25">
              <w:rPr>
                <w:rFonts w:ascii="Times New Roman" w:eastAsia="Times New Roman" w:hAnsi="Times New Roman" w:cs="Times New Roman"/>
                <w:sz w:val="20"/>
                <w:szCs w:val="20"/>
                <w:lang w:val="uk-UA"/>
              </w:rPr>
              <w:t>07</w:t>
            </w:r>
            <w:r w:rsidR="006C6C25" w:rsidRPr="006C6C25">
              <w:rPr>
                <w:rFonts w:ascii="Times New Roman" w:eastAsia="Times New Roman" w:hAnsi="Times New Roman" w:cs="Times New Roman"/>
                <w:sz w:val="20"/>
                <w:szCs w:val="20"/>
                <w:lang w:val="uk-UA"/>
              </w:rPr>
              <w:t>.</w:t>
            </w:r>
            <w:r w:rsidRPr="006C6C25">
              <w:rPr>
                <w:rFonts w:ascii="Times New Roman" w:eastAsia="Times New Roman" w:hAnsi="Times New Roman" w:cs="Times New Roman"/>
                <w:sz w:val="20"/>
                <w:szCs w:val="20"/>
                <w:lang w:val="uk-UA"/>
              </w:rPr>
              <w:t xml:space="preserve"> </w:t>
            </w:r>
            <w:r w:rsidRPr="006C6C25">
              <w:rPr>
                <w:rFonts w:ascii="Times New Roman" w:eastAsia="Times New Roman" w:hAnsi="Times New Roman" w:cs="Times New Roman"/>
                <w:sz w:val="20"/>
                <w:szCs w:val="20"/>
              </w:rPr>
              <w:t>Здатність оцінювати екологічний вплив металургійного виробництва на довкілля та розробляти заходи зі зниження викидів відповідно до міжнародних стандартів, директив ЄС та законодавства України.</w:t>
            </w:r>
          </w:p>
        </w:tc>
        <w:tc>
          <w:tcPr>
            <w:tcW w:w="1417" w:type="dxa"/>
            <w:vAlign w:val="center"/>
          </w:tcPr>
          <w:p w14:paraId="30CB6080"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0541CC78"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484DD363" w14:textId="77777777" w:rsidR="003461D6" w:rsidRPr="006C6C25" w:rsidRDefault="003461D6" w:rsidP="00582B4F">
            <w:pPr>
              <w:jc w:val="center"/>
              <w:rPr>
                <w:rFonts w:ascii="Times New Roman" w:hAnsi="Times New Roman" w:cs="Times New Roman"/>
                <w:sz w:val="20"/>
                <w:szCs w:val="20"/>
              </w:rPr>
            </w:pPr>
          </w:p>
        </w:tc>
        <w:tc>
          <w:tcPr>
            <w:tcW w:w="2268" w:type="dxa"/>
            <w:vAlign w:val="center"/>
          </w:tcPr>
          <w:p w14:paraId="6CB354DA"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33D38F54" w14:textId="77777777" w:rsidTr="00582B4F">
        <w:trPr>
          <w:trHeight w:val="551"/>
        </w:trPr>
        <w:tc>
          <w:tcPr>
            <w:tcW w:w="3119" w:type="dxa"/>
          </w:tcPr>
          <w:p w14:paraId="2C450976" w14:textId="50AAA2D8" w:rsidR="003461D6" w:rsidRPr="006C6C25" w:rsidRDefault="003461D6"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СК</w:t>
            </w:r>
            <w:r w:rsidRPr="006C6C25">
              <w:rPr>
                <w:rFonts w:ascii="Times New Roman" w:eastAsia="Times New Roman" w:hAnsi="Times New Roman" w:cs="Times New Roman"/>
                <w:sz w:val="20"/>
                <w:szCs w:val="20"/>
                <w:lang w:val="uk-UA"/>
              </w:rPr>
              <w:t>08</w:t>
            </w:r>
            <w:r w:rsidR="006C6C25" w:rsidRPr="006C6C25">
              <w:rPr>
                <w:rFonts w:ascii="Times New Roman" w:eastAsia="Times New Roman" w:hAnsi="Times New Roman" w:cs="Times New Roman"/>
                <w:sz w:val="20"/>
                <w:szCs w:val="20"/>
                <w:lang w:val="uk-UA"/>
              </w:rPr>
              <w:t>.</w:t>
            </w:r>
            <w:r w:rsidRPr="006C6C25">
              <w:rPr>
                <w:rFonts w:ascii="Times New Roman" w:eastAsia="Times New Roman" w:hAnsi="Times New Roman" w:cs="Times New Roman"/>
                <w:sz w:val="20"/>
                <w:szCs w:val="20"/>
                <w:lang w:val="uk-UA"/>
              </w:rPr>
              <w:t xml:space="preserve"> </w:t>
            </w:r>
            <w:r w:rsidRPr="006C6C25">
              <w:rPr>
                <w:rFonts w:ascii="Times New Roman" w:eastAsia="Times New Roman" w:hAnsi="Times New Roman" w:cs="Times New Roman"/>
                <w:sz w:val="20"/>
                <w:szCs w:val="20"/>
              </w:rPr>
              <w:t>Здатність застосовувати сучасні  концепції розвитку металургії, техніки та технології у професійній діяльності.</w:t>
            </w:r>
          </w:p>
        </w:tc>
        <w:tc>
          <w:tcPr>
            <w:tcW w:w="1417" w:type="dxa"/>
            <w:vAlign w:val="center"/>
          </w:tcPr>
          <w:p w14:paraId="6F88B859"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6B152F48"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26C3CE3A" w14:textId="77777777" w:rsidR="003461D6" w:rsidRPr="006C6C25" w:rsidRDefault="003461D6" w:rsidP="00582B4F">
            <w:pPr>
              <w:jc w:val="center"/>
              <w:rPr>
                <w:rFonts w:ascii="Times New Roman" w:hAnsi="Times New Roman" w:cs="Times New Roman"/>
                <w:sz w:val="20"/>
                <w:szCs w:val="20"/>
              </w:rPr>
            </w:pPr>
          </w:p>
        </w:tc>
        <w:tc>
          <w:tcPr>
            <w:tcW w:w="2268" w:type="dxa"/>
            <w:vAlign w:val="center"/>
          </w:tcPr>
          <w:p w14:paraId="40CB3E4B" w14:textId="77777777" w:rsidR="003461D6" w:rsidRPr="006C6C25" w:rsidRDefault="003461D6" w:rsidP="00582B4F">
            <w:pPr>
              <w:jc w:val="center"/>
              <w:rPr>
                <w:rFonts w:ascii="Times New Roman" w:hAnsi="Times New Roman" w:cs="Times New Roman"/>
                <w:sz w:val="20"/>
                <w:szCs w:val="20"/>
              </w:rPr>
            </w:pPr>
          </w:p>
          <w:p w14:paraId="50219810" w14:textId="77777777" w:rsidR="003461D6" w:rsidRPr="006C6C25" w:rsidRDefault="003461D6" w:rsidP="00582B4F">
            <w:pPr>
              <w:jc w:val="center"/>
              <w:rPr>
                <w:rFonts w:ascii="Times New Roman" w:hAnsi="Times New Roman" w:cs="Times New Roman"/>
                <w:sz w:val="20"/>
                <w:szCs w:val="20"/>
              </w:rPr>
            </w:pPr>
          </w:p>
        </w:tc>
      </w:tr>
      <w:tr w:rsidR="003461D6" w:rsidRPr="006C6C25" w14:paraId="3811985D" w14:textId="77777777" w:rsidTr="00582B4F">
        <w:trPr>
          <w:trHeight w:val="1032"/>
        </w:trPr>
        <w:tc>
          <w:tcPr>
            <w:tcW w:w="3119" w:type="dxa"/>
          </w:tcPr>
          <w:p w14:paraId="562E6A79" w14:textId="3D361B73" w:rsidR="003461D6" w:rsidRPr="006C6C25" w:rsidRDefault="003461D6"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СК</w:t>
            </w:r>
            <w:r w:rsidRPr="006C6C25">
              <w:rPr>
                <w:rFonts w:ascii="Times New Roman" w:eastAsia="Times New Roman" w:hAnsi="Times New Roman" w:cs="Times New Roman"/>
                <w:sz w:val="20"/>
                <w:szCs w:val="20"/>
                <w:lang w:val="uk-UA"/>
              </w:rPr>
              <w:t>09</w:t>
            </w:r>
            <w:r w:rsidR="006C6C25" w:rsidRPr="006C6C25">
              <w:rPr>
                <w:rFonts w:ascii="Times New Roman" w:eastAsia="Times New Roman" w:hAnsi="Times New Roman" w:cs="Times New Roman"/>
                <w:sz w:val="20"/>
                <w:szCs w:val="20"/>
                <w:lang w:val="uk-UA"/>
              </w:rPr>
              <w:t>.</w:t>
            </w:r>
            <w:r w:rsidRPr="006C6C25">
              <w:rPr>
                <w:rFonts w:ascii="Times New Roman" w:eastAsia="Times New Roman" w:hAnsi="Times New Roman" w:cs="Times New Roman"/>
                <w:sz w:val="20"/>
                <w:szCs w:val="20"/>
                <w:lang w:val="uk-UA"/>
              </w:rPr>
              <w:t xml:space="preserve"> </w:t>
            </w:r>
            <w:r w:rsidRPr="006C6C25">
              <w:rPr>
                <w:rFonts w:ascii="Times New Roman" w:eastAsia="Times New Roman" w:hAnsi="Times New Roman" w:cs="Times New Roman"/>
                <w:sz w:val="20"/>
                <w:szCs w:val="20"/>
              </w:rPr>
              <w:t>Здатність застосовувати державну та міжнародну нормативну документацію для забезпечення якості металургійної продукції.</w:t>
            </w:r>
          </w:p>
        </w:tc>
        <w:tc>
          <w:tcPr>
            <w:tcW w:w="1417" w:type="dxa"/>
            <w:vAlign w:val="center"/>
          </w:tcPr>
          <w:p w14:paraId="4DB77F72" w14:textId="77777777" w:rsidR="003461D6" w:rsidRPr="006C6C25" w:rsidRDefault="003461D6" w:rsidP="00582B4F">
            <w:pPr>
              <w:jc w:val="center"/>
              <w:rPr>
                <w:rFonts w:ascii="Times New Roman" w:hAnsi="Times New Roman" w:cs="Times New Roman"/>
                <w:sz w:val="20"/>
                <w:szCs w:val="20"/>
              </w:rPr>
            </w:pPr>
          </w:p>
        </w:tc>
        <w:tc>
          <w:tcPr>
            <w:tcW w:w="1418" w:type="dxa"/>
            <w:vAlign w:val="center"/>
          </w:tcPr>
          <w:p w14:paraId="13A109F0"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240707A4"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3CBCF50C" w14:textId="77777777" w:rsidR="003461D6" w:rsidRPr="006C6C25" w:rsidRDefault="003461D6" w:rsidP="00582B4F">
            <w:pPr>
              <w:jc w:val="center"/>
              <w:rPr>
                <w:rFonts w:ascii="Times New Roman" w:hAnsi="Times New Roman" w:cs="Times New Roman"/>
                <w:sz w:val="20"/>
                <w:szCs w:val="20"/>
              </w:rPr>
            </w:pPr>
          </w:p>
        </w:tc>
      </w:tr>
      <w:tr w:rsidR="003461D6" w:rsidRPr="006C6C25" w14:paraId="4CD82DA5" w14:textId="77777777" w:rsidTr="00582B4F">
        <w:trPr>
          <w:trHeight w:val="132"/>
        </w:trPr>
        <w:tc>
          <w:tcPr>
            <w:tcW w:w="3119" w:type="dxa"/>
          </w:tcPr>
          <w:p w14:paraId="160EFACF" w14:textId="5FC7E297" w:rsidR="003461D6" w:rsidRPr="006C6C25" w:rsidRDefault="003461D6"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СК</w:t>
            </w:r>
            <w:r w:rsidRPr="006C6C25">
              <w:rPr>
                <w:rFonts w:ascii="Times New Roman" w:eastAsia="Times New Roman" w:hAnsi="Times New Roman" w:cs="Times New Roman"/>
                <w:sz w:val="20"/>
                <w:szCs w:val="20"/>
                <w:lang w:val="uk-UA"/>
              </w:rPr>
              <w:t>10</w:t>
            </w:r>
            <w:r w:rsidR="006C6C25" w:rsidRPr="006C6C25">
              <w:rPr>
                <w:rFonts w:ascii="Times New Roman" w:eastAsia="Times New Roman" w:hAnsi="Times New Roman" w:cs="Times New Roman"/>
                <w:sz w:val="20"/>
                <w:szCs w:val="20"/>
                <w:lang w:val="uk-UA"/>
              </w:rPr>
              <w:t>.</w:t>
            </w:r>
            <w:r w:rsidRPr="006C6C25">
              <w:rPr>
                <w:rFonts w:ascii="Times New Roman" w:eastAsia="Times New Roman" w:hAnsi="Times New Roman" w:cs="Times New Roman"/>
                <w:sz w:val="20"/>
                <w:szCs w:val="20"/>
                <w:lang w:val="uk-UA"/>
              </w:rPr>
              <w:t xml:space="preserve"> </w:t>
            </w:r>
            <w:r w:rsidRPr="006C6C25">
              <w:rPr>
                <w:rFonts w:ascii="Times New Roman" w:eastAsia="Times New Roman" w:hAnsi="Times New Roman" w:cs="Times New Roman"/>
                <w:sz w:val="20"/>
                <w:szCs w:val="20"/>
              </w:rPr>
              <w:t>Здатність працювати в міждисциплінарних командах, ефективно спілкуватися з фахівцями інших спеціальностей  та міжнародними партнерами.</w:t>
            </w:r>
          </w:p>
        </w:tc>
        <w:tc>
          <w:tcPr>
            <w:tcW w:w="1417" w:type="dxa"/>
            <w:vAlign w:val="center"/>
          </w:tcPr>
          <w:p w14:paraId="57B89490" w14:textId="77777777" w:rsidR="003461D6" w:rsidRPr="006C6C25" w:rsidRDefault="003461D6" w:rsidP="00582B4F">
            <w:pPr>
              <w:jc w:val="center"/>
              <w:rPr>
                <w:rFonts w:ascii="Times New Roman" w:hAnsi="Times New Roman" w:cs="Times New Roman"/>
                <w:sz w:val="20"/>
                <w:szCs w:val="20"/>
              </w:rPr>
            </w:pPr>
          </w:p>
        </w:tc>
        <w:tc>
          <w:tcPr>
            <w:tcW w:w="1418" w:type="dxa"/>
            <w:vAlign w:val="center"/>
          </w:tcPr>
          <w:p w14:paraId="5F284F72"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287CC146"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550F73BE" w14:textId="77777777" w:rsidR="003461D6" w:rsidRPr="006C6C25" w:rsidRDefault="003461D6" w:rsidP="00582B4F">
            <w:pPr>
              <w:jc w:val="center"/>
              <w:rPr>
                <w:rFonts w:ascii="Times New Roman" w:hAnsi="Times New Roman" w:cs="Times New Roman"/>
                <w:sz w:val="20"/>
                <w:szCs w:val="20"/>
              </w:rPr>
            </w:pPr>
          </w:p>
        </w:tc>
      </w:tr>
      <w:tr w:rsidR="003461D6" w:rsidRPr="006C6C25" w14:paraId="3B28479B" w14:textId="77777777" w:rsidTr="00582B4F">
        <w:trPr>
          <w:trHeight w:val="1548"/>
        </w:trPr>
        <w:tc>
          <w:tcPr>
            <w:tcW w:w="3119" w:type="dxa"/>
          </w:tcPr>
          <w:p w14:paraId="1C5BE2D1" w14:textId="7B09CE89" w:rsidR="003461D6" w:rsidRPr="006C6C25" w:rsidRDefault="003461D6"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СК11. Здатність застосовувати норми законодавства з охорони праці, промислової безпеки та виробничої гігієни, захисту навколишнього середовища при розв’язанні професійних задач у сфері металургії.</w:t>
            </w:r>
          </w:p>
        </w:tc>
        <w:tc>
          <w:tcPr>
            <w:tcW w:w="1417" w:type="dxa"/>
            <w:vAlign w:val="center"/>
          </w:tcPr>
          <w:p w14:paraId="0C193788"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3E741A73" w14:textId="77777777" w:rsidR="003461D6" w:rsidRPr="006C6C25" w:rsidRDefault="003461D6" w:rsidP="00582B4F">
            <w:pPr>
              <w:jc w:val="center"/>
              <w:rPr>
                <w:rFonts w:ascii="Times New Roman" w:hAnsi="Times New Roman" w:cs="Times New Roman"/>
                <w:sz w:val="20"/>
                <w:szCs w:val="20"/>
              </w:rPr>
            </w:pPr>
          </w:p>
        </w:tc>
        <w:tc>
          <w:tcPr>
            <w:tcW w:w="1559" w:type="dxa"/>
            <w:vAlign w:val="center"/>
          </w:tcPr>
          <w:p w14:paraId="0727708B"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0F1531E8" w14:textId="77777777" w:rsidR="003461D6" w:rsidRPr="006C6C25" w:rsidRDefault="003461D6" w:rsidP="00582B4F">
            <w:pPr>
              <w:jc w:val="center"/>
              <w:rPr>
                <w:rFonts w:ascii="Times New Roman" w:hAnsi="Times New Roman" w:cs="Times New Roman"/>
                <w:sz w:val="20"/>
                <w:szCs w:val="20"/>
              </w:rPr>
            </w:pPr>
          </w:p>
        </w:tc>
      </w:tr>
      <w:tr w:rsidR="003461D6" w:rsidRPr="006C6C25" w14:paraId="1D0AB8D8" w14:textId="77777777" w:rsidTr="00582B4F">
        <w:trPr>
          <w:trHeight w:val="132"/>
        </w:trPr>
        <w:tc>
          <w:tcPr>
            <w:tcW w:w="3119" w:type="dxa"/>
          </w:tcPr>
          <w:p w14:paraId="134FD33D" w14:textId="52C00320" w:rsidR="003461D6" w:rsidRPr="006C6C25" w:rsidRDefault="006C6C25"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СК</w:t>
            </w:r>
            <w:r w:rsidR="003461D6" w:rsidRPr="006C6C25">
              <w:rPr>
                <w:rFonts w:ascii="Times New Roman" w:eastAsia="Times New Roman" w:hAnsi="Times New Roman" w:cs="Times New Roman"/>
                <w:sz w:val="20"/>
                <w:szCs w:val="20"/>
              </w:rPr>
              <w:t>12. Здатність враховувати економічні контексти діяльності в умовах ринкових відносин.</w:t>
            </w:r>
          </w:p>
        </w:tc>
        <w:tc>
          <w:tcPr>
            <w:tcW w:w="1417" w:type="dxa"/>
            <w:vAlign w:val="center"/>
          </w:tcPr>
          <w:p w14:paraId="78677B09" w14:textId="77777777" w:rsidR="003461D6" w:rsidRPr="006C6C25" w:rsidRDefault="003461D6" w:rsidP="00582B4F">
            <w:pPr>
              <w:jc w:val="center"/>
              <w:rPr>
                <w:rFonts w:ascii="Times New Roman" w:hAnsi="Times New Roman" w:cs="Times New Roman"/>
                <w:sz w:val="20"/>
                <w:szCs w:val="20"/>
              </w:rPr>
            </w:pPr>
          </w:p>
        </w:tc>
        <w:tc>
          <w:tcPr>
            <w:tcW w:w="1418" w:type="dxa"/>
            <w:vAlign w:val="center"/>
          </w:tcPr>
          <w:p w14:paraId="34E80B18"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44FE7741" w14:textId="77777777" w:rsidR="003461D6" w:rsidRPr="006C6C25" w:rsidRDefault="003461D6" w:rsidP="00582B4F">
            <w:pPr>
              <w:jc w:val="center"/>
              <w:rPr>
                <w:rFonts w:ascii="Times New Roman" w:hAnsi="Times New Roman" w:cs="Times New Roman"/>
                <w:sz w:val="20"/>
                <w:szCs w:val="20"/>
              </w:rPr>
            </w:pPr>
          </w:p>
        </w:tc>
        <w:tc>
          <w:tcPr>
            <w:tcW w:w="2268" w:type="dxa"/>
            <w:vAlign w:val="center"/>
          </w:tcPr>
          <w:p w14:paraId="7131C2CA"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519269E7" w14:textId="77777777" w:rsidTr="00582B4F">
        <w:trPr>
          <w:trHeight w:val="132"/>
        </w:trPr>
        <w:tc>
          <w:tcPr>
            <w:tcW w:w="3119" w:type="dxa"/>
          </w:tcPr>
          <w:p w14:paraId="3F61FAE1" w14:textId="1952C30F" w:rsidR="003461D6" w:rsidRPr="006C6C25" w:rsidRDefault="006C6C25" w:rsidP="00582B4F">
            <w:pPr>
              <w:jc w:val="both"/>
              <w:rPr>
                <w:rFonts w:ascii="Times New Roman" w:hAnsi="Times New Roman" w:cs="Times New Roman"/>
                <w:sz w:val="20"/>
                <w:szCs w:val="20"/>
              </w:rPr>
            </w:pPr>
            <w:r w:rsidRPr="006C6C25">
              <w:rPr>
                <w:rFonts w:ascii="Times New Roman" w:eastAsia="Times New Roman" w:hAnsi="Times New Roman" w:cs="Times New Roman"/>
                <w:sz w:val="20"/>
                <w:szCs w:val="20"/>
              </w:rPr>
              <w:t>СК</w:t>
            </w:r>
            <w:r w:rsidR="003461D6" w:rsidRPr="006C6C25">
              <w:rPr>
                <w:rFonts w:ascii="Times New Roman" w:eastAsia="Times New Roman" w:hAnsi="Times New Roman" w:cs="Times New Roman"/>
                <w:sz w:val="20"/>
                <w:szCs w:val="20"/>
              </w:rPr>
              <w:t>13. Здатність до постійного професійного самовдосконалення та освоєння нових знань і технологій, що виникають у зв'язку з динамічним розвитком металургійної науки та промисловості.</w:t>
            </w:r>
          </w:p>
        </w:tc>
        <w:tc>
          <w:tcPr>
            <w:tcW w:w="1417" w:type="dxa"/>
            <w:vAlign w:val="center"/>
          </w:tcPr>
          <w:p w14:paraId="2CE25D5C"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0324612D" w14:textId="77777777" w:rsidR="003461D6" w:rsidRPr="006C6C25" w:rsidRDefault="003461D6" w:rsidP="00582B4F">
            <w:pPr>
              <w:jc w:val="center"/>
              <w:rPr>
                <w:rFonts w:ascii="Times New Roman" w:hAnsi="Times New Roman" w:cs="Times New Roman"/>
                <w:sz w:val="20"/>
                <w:szCs w:val="20"/>
              </w:rPr>
            </w:pPr>
          </w:p>
        </w:tc>
        <w:tc>
          <w:tcPr>
            <w:tcW w:w="1559" w:type="dxa"/>
            <w:vAlign w:val="center"/>
          </w:tcPr>
          <w:p w14:paraId="25B0AB27" w14:textId="77777777" w:rsidR="003461D6" w:rsidRPr="006C6C25" w:rsidRDefault="003461D6" w:rsidP="00582B4F">
            <w:pPr>
              <w:jc w:val="center"/>
              <w:rPr>
                <w:rFonts w:ascii="Times New Roman" w:hAnsi="Times New Roman" w:cs="Times New Roman"/>
                <w:sz w:val="20"/>
                <w:szCs w:val="20"/>
              </w:rPr>
            </w:pPr>
          </w:p>
        </w:tc>
        <w:tc>
          <w:tcPr>
            <w:tcW w:w="2268" w:type="dxa"/>
            <w:vAlign w:val="center"/>
          </w:tcPr>
          <w:p w14:paraId="05A2CCAB"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7F25A7D5" w14:textId="77777777" w:rsidTr="00582B4F">
        <w:trPr>
          <w:trHeight w:val="132"/>
        </w:trPr>
        <w:tc>
          <w:tcPr>
            <w:tcW w:w="3119" w:type="dxa"/>
          </w:tcPr>
          <w:p w14:paraId="78F59C14" w14:textId="2FE3A4AC" w:rsidR="003461D6" w:rsidRPr="006C6C25" w:rsidRDefault="006C6C25"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СК</w:t>
            </w:r>
            <w:r w:rsidR="003461D6" w:rsidRPr="006C6C25">
              <w:rPr>
                <w:rFonts w:ascii="Times New Roman" w:eastAsia="Times New Roman" w:hAnsi="Times New Roman" w:cs="Times New Roman"/>
                <w:sz w:val="20"/>
                <w:szCs w:val="20"/>
              </w:rPr>
              <w:t>14. Здатність працювати з технічною невизначеністю.</w:t>
            </w:r>
          </w:p>
        </w:tc>
        <w:tc>
          <w:tcPr>
            <w:tcW w:w="1417" w:type="dxa"/>
            <w:vAlign w:val="center"/>
          </w:tcPr>
          <w:p w14:paraId="0171B151"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01AC2242"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43AAE970"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0ECA3A27"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r>
      <w:tr w:rsidR="003461D6" w:rsidRPr="006C6C25" w14:paraId="7996411A" w14:textId="77777777" w:rsidTr="00582B4F">
        <w:trPr>
          <w:trHeight w:val="1920"/>
        </w:trPr>
        <w:tc>
          <w:tcPr>
            <w:tcW w:w="3119" w:type="dxa"/>
          </w:tcPr>
          <w:p w14:paraId="62A48306" w14:textId="0BDA5681" w:rsidR="003461D6" w:rsidRPr="006C6C25" w:rsidRDefault="006C6C25" w:rsidP="00582B4F">
            <w:pPr>
              <w:jc w:val="both"/>
              <w:rPr>
                <w:rFonts w:ascii="Times New Roman" w:eastAsia="Arial" w:hAnsi="Times New Roman" w:cs="Times New Roman"/>
                <w:b/>
                <w:bCs/>
                <w:sz w:val="20"/>
                <w:szCs w:val="20"/>
              </w:rPr>
            </w:pPr>
            <w:r w:rsidRPr="006C6C25">
              <w:rPr>
                <w:rFonts w:ascii="Times New Roman" w:eastAsia="Times New Roman" w:hAnsi="Times New Roman" w:cs="Times New Roman"/>
                <w:sz w:val="20"/>
                <w:szCs w:val="20"/>
              </w:rPr>
              <w:lastRenderedPageBreak/>
              <w:t>СК</w:t>
            </w:r>
            <w:r w:rsidR="003461D6" w:rsidRPr="006C6C25">
              <w:rPr>
                <w:rFonts w:ascii="Times New Roman" w:eastAsia="Times New Roman" w:hAnsi="Times New Roman" w:cs="Times New Roman"/>
                <w:sz w:val="20"/>
                <w:szCs w:val="20"/>
              </w:rPr>
              <w:t>15. Здатність здійснювати аналітичні та фізико-хімічні дослідження металургійних процесів, визначати характеристики специфічних матеріалів, процесів та продуктів та застосовувати отримані дані у професійній діяльності в сфері металургії.</w:t>
            </w:r>
          </w:p>
        </w:tc>
        <w:tc>
          <w:tcPr>
            <w:tcW w:w="1417" w:type="dxa"/>
            <w:vAlign w:val="center"/>
          </w:tcPr>
          <w:p w14:paraId="5C4365B4"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418" w:type="dxa"/>
            <w:vAlign w:val="center"/>
          </w:tcPr>
          <w:p w14:paraId="20A19325"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7196A35E"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3B063E71" w14:textId="77777777" w:rsidR="003461D6" w:rsidRPr="006C6C25" w:rsidRDefault="003461D6" w:rsidP="00582B4F">
            <w:pPr>
              <w:jc w:val="center"/>
              <w:rPr>
                <w:rFonts w:ascii="Times New Roman" w:hAnsi="Times New Roman" w:cs="Times New Roman"/>
                <w:sz w:val="20"/>
                <w:szCs w:val="20"/>
              </w:rPr>
            </w:pPr>
          </w:p>
        </w:tc>
      </w:tr>
      <w:tr w:rsidR="003461D6" w14:paraId="6E686EB2" w14:textId="77777777" w:rsidTr="00582B4F">
        <w:trPr>
          <w:trHeight w:val="1112"/>
        </w:trPr>
        <w:tc>
          <w:tcPr>
            <w:tcW w:w="3119" w:type="dxa"/>
          </w:tcPr>
          <w:p w14:paraId="144C6A4D" w14:textId="35846079" w:rsidR="003461D6" w:rsidRPr="006C6C25" w:rsidRDefault="006C6C25" w:rsidP="00582B4F">
            <w:pPr>
              <w:jc w:val="both"/>
              <w:rPr>
                <w:rFonts w:ascii="Times New Roman" w:eastAsia="Times New Roman" w:hAnsi="Times New Roman" w:cs="Times New Roman"/>
                <w:sz w:val="20"/>
                <w:szCs w:val="20"/>
              </w:rPr>
            </w:pPr>
            <w:r w:rsidRPr="006C6C25">
              <w:rPr>
                <w:rFonts w:ascii="Times New Roman" w:eastAsia="Times New Roman" w:hAnsi="Times New Roman" w:cs="Times New Roman"/>
                <w:sz w:val="20"/>
                <w:szCs w:val="20"/>
              </w:rPr>
              <w:t>СК</w:t>
            </w:r>
            <w:r w:rsidR="003461D6" w:rsidRPr="006C6C25">
              <w:rPr>
                <w:rFonts w:ascii="Times New Roman" w:eastAsia="Times New Roman" w:hAnsi="Times New Roman" w:cs="Times New Roman"/>
                <w:sz w:val="20"/>
                <w:szCs w:val="20"/>
              </w:rPr>
              <w:t>16. Здатність до операційного керування металургійними процесами на основі систем автоматизації для забезпечення стабільності технологічних режимів у реальному часі.</w:t>
            </w:r>
          </w:p>
        </w:tc>
        <w:tc>
          <w:tcPr>
            <w:tcW w:w="1417" w:type="dxa"/>
            <w:vAlign w:val="center"/>
          </w:tcPr>
          <w:p w14:paraId="5296B628" w14:textId="77777777" w:rsidR="003461D6" w:rsidRPr="006C6C25" w:rsidRDefault="003461D6" w:rsidP="00582B4F">
            <w:pPr>
              <w:jc w:val="center"/>
              <w:rPr>
                <w:rFonts w:ascii="Times New Roman" w:hAnsi="Times New Roman" w:cs="Times New Roman"/>
                <w:sz w:val="20"/>
                <w:szCs w:val="20"/>
              </w:rPr>
            </w:pPr>
          </w:p>
        </w:tc>
        <w:tc>
          <w:tcPr>
            <w:tcW w:w="1418" w:type="dxa"/>
            <w:vAlign w:val="center"/>
          </w:tcPr>
          <w:p w14:paraId="7AD7007B" w14:textId="77777777" w:rsidR="003461D6" w:rsidRPr="006C6C25"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1559" w:type="dxa"/>
            <w:vAlign w:val="center"/>
          </w:tcPr>
          <w:p w14:paraId="253A7ABA" w14:textId="77777777" w:rsidR="003461D6" w:rsidRPr="003461D6" w:rsidRDefault="003461D6" w:rsidP="00582B4F">
            <w:pPr>
              <w:jc w:val="center"/>
              <w:rPr>
                <w:rFonts w:ascii="Times New Roman" w:hAnsi="Times New Roman" w:cs="Times New Roman"/>
                <w:sz w:val="20"/>
                <w:szCs w:val="20"/>
              </w:rPr>
            </w:pPr>
            <w:r w:rsidRPr="006C6C25">
              <w:rPr>
                <w:rFonts w:ascii="Times New Roman" w:hAnsi="Times New Roman" w:cs="Times New Roman"/>
                <w:sz w:val="20"/>
                <w:szCs w:val="20"/>
              </w:rPr>
              <w:t>+</w:t>
            </w:r>
          </w:p>
        </w:tc>
        <w:tc>
          <w:tcPr>
            <w:tcW w:w="2268" w:type="dxa"/>
            <w:vAlign w:val="center"/>
          </w:tcPr>
          <w:p w14:paraId="4F82F7C7" w14:textId="77777777" w:rsidR="003461D6" w:rsidRPr="003461D6" w:rsidRDefault="003461D6" w:rsidP="00582B4F">
            <w:pPr>
              <w:jc w:val="center"/>
              <w:rPr>
                <w:rFonts w:ascii="Times New Roman" w:hAnsi="Times New Roman" w:cs="Times New Roman"/>
                <w:sz w:val="20"/>
                <w:szCs w:val="20"/>
              </w:rPr>
            </w:pPr>
          </w:p>
        </w:tc>
      </w:tr>
    </w:tbl>
    <w:p w14:paraId="6704A026" w14:textId="77777777" w:rsidR="005D307D" w:rsidRDefault="005D307D" w:rsidP="00582B4F">
      <w:pPr>
        <w:spacing w:after="0" w:line="240" w:lineRule="auto"/>
        <w:ind w:firstLine="567"/>
        <w:rPr>
          <w:rFonts w:ascii="Times New Roman" w:eastAsia="Times New Roman" w:hAnsi="Times New Roman" w:cs="Times New Roman"/>
          <w:sz w:val="28"/>
          <w:szCs w:val="28"/>
          <w:lang w:val="uk-UA"/>
        </w:rPr>
      </w:pPr>
    </w:p>
    <w:p w14:paraId="0000018A" w14:textId="77777777" w:rsidR="005D307D" w:rsidRDefault="005D307D" w:rsidP="00582B4F">
      <w:pPr>
        <w:spacing w:after="0" w:line="240" w:lineRule="auto"/>
        <w:jc w:val="center"/>
        <w:rPr>
          <w:rFonts w:ascii="Times New Roman" w:eastAsia="Times New Roman" w:hAnsi="Times New Roman" w:cs="Times New Roman"/>
          <w:sz w:val="28"/>
          <w:szCs w:val="28"/>
        </w:rPr>
      </w:pPr>
    </w:p>
    <w:sectPr w:rsidR="005D307D" w:rsidSect="00582B4F">
      <w:pgSz w:w="11906" w:h="16838"/>
      <w:pgMar w:top="1118" w:right="566" w:bottom="709" w:left="1560" w:header="708" w:footer="708"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8D" w16cid:durableId="0000018D"/>
  <w16cid:commentId w16cid:paraId="0000018E" w16cid:durableId="0000018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1B4F3" w14:textId="77777777" w:rsidR="00C44125" w:rsidRDefault="00C44125">
      <w:pPr>
        <w:spacing w:after="0" w:line="240" w:lineRule="auto"/>
      </w:pPr>
      <w:r>
        <w:separator/>
      </w:r>
    </w:p>
  </w:endnote>
  <w:endnote w:type="continuationSeparator" w:id="0">
    <w:p w14:paraId="6ACC6E5A" w14:textId="77777777" w:rsidR="00C44125" w:rsidRDefault="00C44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C090182E-165C-4F07-8C43-65FBA49F151C}"/>
    <w:embedBold r:id="rId2" w:fontKey="{85CB6448-8E8F-408F-B36F-F0481AF3BE34}"/>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3" w:fontKey="{4457B3ED-F6A7-480E-B5D2-6475ADD1221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32F23BE7-DD23-481D-8BCA-207B492E88E2}"/>
  </w:font>
  <w:font w:name="Segoe UI">
    <w:panose1 w:val="020B0502040204020203"/>
    <w:charset w:val="CC"/>
    <w:family w:val="swiss"/>
    <w:pitch w:val="variable"/>
    <w:sig w:usb0="E4002EFF" w:usb1="C000E47F" w:usb2="00000009" w:usb3="00000000" w:csb0="000001FF" w:csb1="00000000"/>
    <w:embedRegular r:id="rId5" w:fontKey="{4091A9BA-6952-408B-82BD-24E3B07CF91B}"/>
  </w:font>
  <w:font w:name="Times">
    <w:panose1 w:val="02020603050405020304"/>
    <w:charset w:val="CC"/>
    <w:family w:val="roman"/>
    <w:pitch w:val="variable"/>
    <w:sig w:usb0="E0002EFF" w:usb1="C000785B" w:usb2="00000009" w:usb3="00000000" w:csb0="000001FF" w:csb1="00000000"/>
    <w:embedRegular r:id="rId6" w:fontKey="{9644E0A5-87A8-40A5-8B16-4D3E336205CD}"/>
  </w:font>
  <w:font w:name="Arial">
    <w:panose1 w:val="020B0604020202020204"/>
    <w:charset w:val="CC"/>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embedRegular r:id="rId7" w:fontKey="{473C7727-FBB5-4D10-91AA-264EBF0EF9E3}"/>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82673A" w14:textId="77777777" w:rsidR="00C44125" w:rsidRDefault="00C44125">
      <w:pPr>
        <w:spacing w:after="0" w:line="240" w:lineRule="auto"/>
      </w:pPr>
      <w:r>
        <w:separator/>
      </w:r>
    </w:p>
  </w:footnote>
  <w:footnote w:type="continuationSeparator" w:id="0">
    <w:p w14:paraId="7BACD21E" w14:textId="77777777" w:rsidR="00C44125" w:rsidRDefault="00C44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8B" w14:textId="55B7490B" w:rsidR="005D307D" w:rsidRDefault="00146E7C">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5A4260">
      <w:rPr>
        <w:rFonts w:ascii="Times" w:eastAsia="Times" w:hAnsi="Times" w:cs="Times"/>
        <w:noProof/>
        <w:color w:val="000000"/>
        <w:sz w:val="24"/>
        <w:szCs w:val="24"/>
      </w:rPr>
      <w:t>15</w:t>
    </w:r>
    <w:r>
      <w:rPr>
        <w:rFonts w:ascii="Times" w:eastAsia="Times" w:hAnsi="Times" w:cs="Times"/>
        <w:color w:val="000000"/>
        <w:sz w:val="24"/>
        <w:szCs w:val="24"/>
      </w:rPr>
      <w:fldChar w:fldCharType="end"/>
    </w:r>
  </w:p>
  <w:p w14:paraId="0000018C" w14:textId="77777777" w:rsidR="005D307D" w:rsidRDefault="005D307D">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656A"/>
    <w:multiLevelType w:val="multilevel"/>
    <w:tmpl w:val="AA86689C"/>
    <w:lvl w:ilvl="0">
      <w:start w:val="5"/>
      <w:numFmt w:val="bullet"/>
      <w:lvlText w:val="‒"/>
      <w:lvlJc w:val="left"/>
      <w:pPr>
        <w:ind w:left="1072" w:hanging="360"/>
      </w:pPr>
      <w:rPr>
        <w:rFonts w:ascii="Calibri" w:eastAsia="Calibri" w:hAnsi="Calibri" w:cs="Calibri"/>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abstractNum w:abstractNumId="1" w15:restartNumberingAfterBreak="0">
    <w:nsid w:val="1EFB4482"/>
    <w:multiLevelType w:val="multilevel"/>
    <w:tmpl w:val="EFFAE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EAA4FEF"/>
    <w:multiLevelType w:val="multilevel"/>
    <w:tmpl w:val="A8647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8B1A45"/>
    <w:multiLevelType w:val="multilevel"/>
    <w:tmpl w:val="C9208A8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B52C89"/>
    <w:multiLevelType w:val="multilevel"/>
    <w:tmpl w:val="98186F20"/>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877B4E"/>
    <w:multiLevelType w:val="multilevel"/>
    <w:tmpl w:val="753E39BA"/>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07D"/>
    <w:rsid w:val="000E2F98"/>
    <w:rsid w:val="00146E7C"/>
    <w:rsid w:val="002910FC"/>
    <w:rsid w:val="003461D6"/>
    <w:rsid w:val="0048776C"/>
    <w:rsid w:val="00557C81"/>
    <w:rsid w:val="00582B4F"/>
    <w:rsid w:val="005A4260"/>
    <w:rsid w:val="005A57F9"/>
    <w:rsid w:val="005D307D"/>
    <w:rsid w:val="00641B40"/>
    <w:rsid w:val="006C6C25"/>
    <w:rsid w:val="008803F8"/>
    <w:rsid w:val="00A357B4"/>
    <w:rsid w:val="00A472D9"/>
    <w:rsid w:val="00AF20C0"/>
    <w:rsid w:val="00C44125"/>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F068D"/>
  <w15:docId w15:val="{A0EBD82D-80CE-4426-B6BD-314555DB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zh-CN"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List Paragraph"/>
    <w:qFormat/>
    <w:rsid w:val="007C2CB3"/>
    <w:pPr>
      <w:ind w:left="720"/>
      <w:contextualSpacing/>
    </w:pPr>
  </w:style>
  <w:style w:type="paragraph" w:styleId="a5">
    <w:name w:val="Normal (Web)"/>
    <w:uiPriority w:val="99"/>
    <w:semiHidden/>
    <w:unhideWhenUsed/>
    <w:rsid w:val="0080096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paragraph" w:styleId="a9">
    <w:name w:val="annotation text"/>
    <w:link w:val="aa"/>
    <w:uiPriority w:val="99"/>
    <w:unhideWhenUsed/>
    <w:pPr>
      <w:spacing w:line="240" w:lineRule="auto"/>
    </w:pPr>
    <w:rPr>
      <w:sz w:val="20"/>
      <w:szCs w:val="20"/>
    </w:rPr>
  </w:style>
  <w:style w:type="character" w:customStyle="1" w:styleId="aa">
    <w:name w:val="Текст примітки Знак"/>
    <w:basedOn w:val="a0"/>
    <w:link w:val="a9"/>
    <w:uiPriority w:val="99"/>
    <w:rPr>
      <w:sz w:val="20"/>
      <w:szCs w:val="20"/>
    </w:rPr>
  </w:style>
  <w:style w:type="character" w:styleId="ab">
    <w:name w:val="annotation reference"/>
    <w:basedOn w:val="a0"/>
    <w:uiPriority w:val="99"/>
    <w:semiHidden/>
    <w:unhideWhenUsed/>
    <w:rPr>
      <w:sz w:val="16"/>
      <w:szCs w:val="16"/>
    </w:rPr>
  </w:style>
  <w:style w:type="paragraph" w:styleId="ac">
    <w:name w:val="annotation subject"/>
    <w:basedOn w:val="a9"/>
    <w:next w:val="a9"/>
    <w:link w:val="ad"/>
    <w:uiPriority w:val="99"/>
    <w:semiHidden/>
    <w:unhideWhenUsed/>
    <w:rsid w:val="00AD182E"/>
    <w:rPr>
      <w:b/>
      <w:bCs/>
    </w:rPr>
  </w:style>
  <w:style w:type="character" w:customStyle="1" w:styleId="ad">
    <w:name w:val="Тема примітки Знак"/>
    <w:basedOn w:val="aa"/>
    <w:link w:val="ac"/>
    <w:uiPriority w:val="99"/>
    <w:semiHidden/>
    <w:rsid w:val="00AD182E"/>
    <w:rPr>
      <w:b/>
      <w:bCs/>
      <w:sz w:val="20"/>
      <w:szCs w:val="20"/>
    </w:r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af3">
    <w:name w:val="Balloon Text"/>
    <w:basedOn w:val="a"/>
    <w:link w:val="af4"/>
    <w:uiPriority w:val="99"/>
    <w:semiHidden/>
    <w:unhideWhenUsed/>
    <w:rsid w:val="00AF20C0"/>
    <w:pPr>
      <w:spacing w:after="0" w:line="240" w:lineRule="auto"/>
    </w:pPr>
    <w:rPr>
      <w:rFonts w:ascii="Segoe UI" w:hAnsi="Segoe UI" w:cs="Segoe UI"/>
      <w:sz w:val="18"/>
      <w:szCs w:val="18"/>
    </w:rPr>
  </w:style>
  <w:style w:type="character" w:customStyle="1" w:styleId="af4">
    <w:name w:val="Текст у виносці Знак"/>
    <w:basedOn w:val="a0"/>
    <w:link w:val="af3"/>
    <w:uiPriority w:val="99"/>
    <w:semiHidden/>
    <w:rsid w:val="00AF20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dp.org/uk/ukraine/tsili-staloho-rozvytku"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is.unesco.org/sites/default/files/documents/international-standard-classification-of-education-fields-of-education-and-training-2013-detailed-field-descriptions-2015-en.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66-2015-%D0%B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zakon4.rada.gov.ua/laws/show/1341-2011-%D0%BF" TargetMode="External"/><Relationship Id="rId4" Type="http://schemas.openxmlformats.org/officeDocument/2006/relationships/settings" Target="settings.xml"/><Relationship Id="rId9" Type="http://schemas.openxmlformats.org/officeDocument/2006/relationships/hyperlink" Target="http://zakon5.rada.gov.ua/laws/show/2145-19"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rEgcwE/YpTIpe0lCJqxW3Lj8bw==">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18513</Words>
  <Characters>10553</Characters>
  <Application>Microsoft Office Word</Application>
  <DocSecurity>0</DocSecurity>
  <Lines>87</Lines>
  <Paragraphs>58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dc:creator>
  <cp:lastModifiedBy>Малюк Денис</cp:lastModifiedBy>
  <cp:revision>15</cp:revision>
  <dcterms:created xsi:type="dcterms:W3CDTF">2026-03-17T16:35:00Z</dcterms:created>
  <dcterms:modified xsi:type="dcterms:W3CDTF">2026-03-31T10:40:00Z</dcterms:modified>
</cp:coreProperties>
</file>