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71E89A" w14:textId="4D4D0B77" w:rsidR="004F422C" w:rsidRPr="004F422C" w:rsidRDefault="004F422C" w:rsidP="004F422C">
      <w:pPr>
        <w:tabs>
          <w:tab w:val="left" w:pos="5954"/>
          <w:tab w:val="left" w:pos="6379"/>
        </w:tabs>
        <w:spacing w:after="0" w:line="240" w:lineRule="auto"/>
        <w:ind w:firstLine="6237"/>
        <w:jc w:val="right"/>
        <w:rPr>
          <w:rFonts w:ascii="Times New Roman" w:eastAsia="Times New Roman" w:hAnsi="Times New Roman" w:cs="Times New Roman"/>
          <w:bCs/>
          <w:i/>
          <w:iCs/>
          <w:sz w:val="28"/>
          <w:szCs w:val="28"/>
          <w:lang w:val="uk-UA"/>
        </w:rPr>
      </w:pPr>
      <w:r w:rsidRPr="004F422C">
        <w:rPr>
          <w:rFonts w:ascii="Times New Roman" w:eastAsia="Times New Roman" w:hAnsi="Times New Roman" w:cs="Times New Roman"/>
          <w:bCs/>
          <w:i/>
          <w:iCs/>
          <w:sz w:val="28"/>
          <w:szCs w:val="28"/>
          <w:lang w:val="uk-UA"/>
        </w:rPr>
        <w:t>ПРОЄКТ</w:t>
      </w:r>
    </w:p>
    <w:p w14:paraId="3D87A3E9" w14:textId="77777777" w:rsidR="004F422C" w:rsidRDefault="004F422C" w:rsidP="005079C9">
      <w:pPr>
        <w:tabs>
          <w:tab w:val="left" w:pos="5954"/>
          <w:tab w:val="left" w:pos="6379"/>
        </w:tabs>
        <w:spacing w:after="0" w:line="240" w:lineRule="auto"/>
        <w:ind w:firstLine="6237"/>
        <w:jc w:val="both"/>
        <w:rPr>
          <w:rFonts w:ascii="Times New Roman" w:eastAsia="Times New Roman" w:hAnsi="Times New Roman" w:cs="Times New Roman"/>
          <w:b/>
          <w:sz w:val="28"/>
          <w:szCs w:val="28"/>
          <w:lang w:val="uk-UA"/>
        </w:rPr>
      </w:pPr>
    </w:p>
    <w:p w14:paraId="3F8AF797" w14:textId="3FF5388F" w:rsidR="005079C9" w:rsidRPr="000E2066" w:rsidRDefault="005079C9" w:rsidP="005079C9">
      <w:pPr>
        <w:tabs>
          <w:tab w:val="left" w:pos="5954"/>
          <w:tab w:val="left" w:pos="6379"/>
        </w:tabs>
        <w:spacing w:after="0" w:line="240" w:lineRule="auto"/>
        <w:ind w:firstLine="6237"/>
        <w:jc w:val="both"/>
        <w:rPr>
          <w:rFonts w:ascii="Times New Roman" w:eastAsia="Times New Roman" w:hAnsi="Times New Roman" w:cs="Times New Roman"/>
          <w:b/>
          <w:sz w:val="28"/>
          <w:szCs w:val="28"/>
          <w:lang w:val="uk-UA"/>
        </w:rPr>
      </w:pPr>
      <w:r w:rsidRPr="000E2066">
        <w:rPr>
          <w:rFonts w:ascii="Times New Roman" w:eastAsia="Times New Roman" w:hAnsi="Times New Roman" w:cs="Times New Roman"/>
          <w:b/>
          <w:sz w:val="28"/>
          <w:szCs w:val="28"/>
          <w:lang w:val="uk-UA"/>
        </w:rPr>
        <w:t>ЗАТВ</w:t>
      </w:r>
      <w:r>
        <w:rPr>
          <w:rFonts w:ascii="Times New Roman" w:eastAsia="Times New Roman" w:hAnsi="Times New Roman" w:cs="Times New Roman"/>
          <w:b/>
          <w:sz w:val="28"/>
          <w:szCs w:val="28"/>
          <w:lang w:val="uk-UA"/>
        </w:rPr>
        <w:t>Е</w:t>
      </w:r>
      <w:r w:rsidRPr="000E2066">
        <w:rPr>
          <w:rFonts w:ascii="Times New Roman" w:eastAsia="Times New Roman" w:hAnsi="Times New Roman" w:cs="Times New Roman"/>
          <w:b/>
          <w:sz w:val="28"/>
          <w:szCs w:val="28"/>
          <w:lang w:val="uk-UA"/>
        </w:rPr>
        <w:t>РДЖЕНО</w:t>
      </w:r>
    </w:p>
    <w:p w14:paraId="51493A1D" w14:textId="77777777" w:rsidR="005079C9" w:rsidRPr="000E2066" w:rsidRDefault="005079C9" w:rsidP="005079C9">
      <w:pPr>
        <w:tabs>
          <w:tab w:val="left" w:pos="5954"/>
          <w:tab w:val="left" w:pos="6379"/>
        </w:tabs>
        <w:spacing w:after="0" w:line="240" w:lineRule="auto"/>
        <w:ind w:left="6237"/>
        <w:jc w:val="both"/>
        <w:rPr>
          <w:rFonts w:ascii="Times New Roman" w:eastAsia="Times New Roman" w:hAnsi="Times New Roman" w:cs="Times New Roman"/>
          <w:b/>
          <w:sz w:val="28"/>
          <w:szCs w:val="28"/>
          <w:lang w:val="uk-UA"/>
        </w:rPr>
      </w:pPr>
      <w:r w:rsidRPr="000E2066">
        <w:rPr>
          <w:rFonts w:ascii="Times New Roman" w:eastAsia="Times New Roman" w:hAnsi="Times New Roman" w:cs="Times New Roman"/>
          <w:b/>
          <w:sz w:val="28"/>
          <w:szCs w:val="28"/>
          <w:lang w:val="uk-UA"/>
        </w:rPr>
        <w:t>Наказ Міністерства освіти і науки України</w:t>
      </w:r>
    </w:p>
    <w:p w14:paraId="014757B6" w14:textId="0F1FA547" w:rsidR="005079C9" w:rsidRPr="00670A76" w:rsidRDefault="005079C9" w:rsidP="005079C9">
      <w:pPr>
        <w:tabs>
          <w:tab w:val="left" w:pos="5954"/>
          <w:tab w:val="left" w:pos="6379"/>
        </w:tabs>
        <w:spacing w:after="0" w:line="240" w:lineRule="auto"/>
        <w:ind w:left="6237"/>
        <w:jc w:val="both"/>
        <w:rPr>
          <w:rFonts w:ascii="Times New Roman" w:eastAsia="Times New Roman" w:hAnsi="Times New Roman" w:cs="Times New Roman"/>
          <w:b/>
          <w:sz w:val="28"/>
          <w:szCs w:val="28"/>
          <w:lang w:val="uk-UA"/>
        </w:rPr>
      </w:pPr>
      <w:r w:rsidRPr="000E2066">
        <w:rPr>
          <w:rFonts w:ascii="Times New Roman" w:eastAsia="Times New Roman" w:hAnsi="Times New Roman" w:cs="Times New Roman"/>
          <w:b/>
          <w:sz w:val="28"/>
          <w:szCs w:val="28"/>
          <w:lang w:val="uk-UA"/>
        </w:rPr>
        <w:t>__</w:t>
      </w:r>
      <w:r>
        <w:rPr>
          <w:rFonts w:ascii="Times New Roman" w:eastAsia="Times New Roman" w:hAnsi="Times New Roman" w:cs="Times New Roman"/>
          <w:b/>
          <w:sz w:val="28"/>
          <w:szCs w:val="28"/>
          <w:lang w:val="uk-UA"/>
        </w:rPr>
        <w:t>_</w:t>
      </w:r>
      <w:r w:rsidRPr="000E2066">
        <w:rPr>
          <w:rFonts w:ascii="Times New Roman" w:eastAsia="Times New Roman" w:hAnsi="Times New Roman" w:cs="Times New Roman"/>
          <w:b/>
          <w:sz w:val="28"/>
          <w:szCs w:val="28"/>
          <w:lang w:val="uk-UA"/>
        </w:rPr>
        <w:t xml:space="preserve"> ________</w:t>
      </w:r>
      <w:r>
        <w:rPr>
          <w:rFonts w:ascii="Times New Roman" w:eastAsia="Times New Roman" w:hAnsi="Times New Roman" w:cs="Times New Roman"/>
          <w:b/>
          <w:sz w:val="28"/>
          <w:szCs w:val="28"/>
          <w:lang w:val="uk-UA"/>
        </w:rPr>
        <w:t>__</w:t>
      </w:r>
      <w:r w:rsidRPr="000E2066">
        <w:rPr>
          <w:rFonts w:ascii="Times New Roman" w:eastAsia="Times New Roman" w:hAnsi="Times New Roman" w:cs="Times New Roman"/>
          <w:b/>
          <w:sz w:val="28"/>
          <w:szCs w:val="28"/>
          <w:lang w:val="uk-UA"/>
        </w:rPr>
        <w:t xml:space="preserve"> 2025 № ___</w:t>
      </w:r>
    </w:p>
    <w:p w14:paraId="00000001" w14:textId="77777777" w:rsidR="005772C0" w:rsidRDefault="005772C0">
      <w:pPr>
        <w:spacing w:after="0" w:line="240" w:lineRule="auto"/>
        <w:rPr>
          <w:rFonts w:ascii="Times New Roman" w:eastAsia="Times New Roman" w:hAnsi="Times New Roman" w:cs="Times New Roman"/>
          <w:b/>
          <w:sz w:val="28"/>
          <w:szCs w:val="28"/>
          <w:lang w:val="uk-UA"/>
        </w:rPr>
      </w:pPr>
    </w:p>
    <w:p w14:paraId="480857EE" w14:textId="77777777" w:rsidR="005079C9" w:rsidRPr="005079C9" w:rsidRDefault="005079C9">
      <w:pPr>
        <w:spacing w:after="0" w:line="240" w:lineRule="auto"/>
        <w:rPr>
          <w:rFonts w:ascii="Times New Roman" w:eastAsia="Times New Roman" w:hAnsi="Times New Roman" w:cs="Times New Roman"/>
          <w:b/>
          <w:sz w:val="28"/>
          <w:szCs w:val="28"/>
          <w:lang w:val="uk-UA"/>
        </w:rPr>
      </w:pPr>
    </w:p>
    <w:p w14:paraId="00000002" w14:textId="77777777" w:rsidR="005772C0" w:rsidRDefault="00000000">
      <w:pPr>
        <w:spacing w:after="0" w:line="240" w:lineRule="auto"/>
        <w:ind w:firstLine="705"/>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ТИПОВЕ ПОЛОЖЕННЯ </w:t>
      </w:r>
    </w:p>
    <w:p w14:paraId="00000003" w14:textId="77777777" w:rsidR="005772C0" w:rsidRDefault="00000000">
      <w:pPr>
        <w:spacing w:line="240" w:lineRule="auto"/>
        <w:ind w:firstLine="705"/>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про конкурс на посаду керівника закладу професійної освіти</w:t>
      </w:r>
    </w:p>
    <w:p w14:paraId="00000004" w14:textId="77777777" w:rsidR="005772C0" w:rsidRDefault="00000000">
      <w:pPr>
        <w:spacing w:line="240" w:lineRule="auto"/>
        <w:ind w:firstLine="705"/>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I. Загальні положення</w:t>
      </w:r>
    </w:p>
    <w:p w14:paraId="00000005" w14:textId="5D115525" w:rsidR="005772C0" w:rsidRDefault="00000000">
      <w:pPr>
        <w:spacing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sz w:val="28"/>
          <w:szCs w:val="28"/>
        </w:rPr>
        <w:tab/>
        <w:t xml:space="preserve">Це Типове положення укладено відповідно до вимог Закону України </w:t>
      </w:r>
      <w:r w:rsidR="00670A76">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Про професійну освіту</w:t>
      </w:r>
      <w:r w:rsidR="00670A76">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w:t>
      </w:r>
      <w:r w:rsidRPr="00C3535B">
        <w:rPr>
          <w:rFonts w:ascii="Times New Roman" w:eastAsia="Times New Roman" w:hAnsi="Times New Roman" w:cs="Times New Roman"/>
          <w:sz w:val="28"/>
          <w:szCs w:val="28"/>
        </w:rPr>
        <w:t>(далі – Закон)</w:t>
      </w:r>
      <w:r>
        <w:rPr>
          <w:rFonts w:ascii="Times New Roman" w:eastAsia="Times New Roman" w:hAnsi="Times New Roman" w:cs="Times New Roman"/>
          <w:sz w:val="28"/>
          <w:szCs w:val="28"/>
        </w:rPr>
        <w:t xml:space="preserve"> та визначає процедуру проведення конкурсу на посаду керівника державного, комунального закладу професійної освіти (далі </w:t>
      </w:r>
      <w:r>
        <w:rPr>
          <w:rFonts w:ascii="Times New Roman" w:eastAsia="Times New Roman" w:hAnsi="Times New Roman" w:cs="Times New Roman"/>
          <w:sz w:val="28"/>
          <w:szCs w:val="28"/>
          <w:highlight w:val="white"/>
        </w:rPr>
        <w:t>–</w:t>
      </w:r>
      <w:r>
        <w:rPr>
          <w:rFonts w:ascii="Times New Roman" w:eastAsia="Times New Roman" w:hAnsi="Times New Roman" w:cs="Times New Roman"/>
          <w:sz w:val="28"/>
          <w:szCs w:val="28"/>
        </w:rPr>
        <w:t xml:space="preserve"> конкурс). </w:t>
      </w:r>
    </w:p>
    <w:p w14:paraId="00000006" w14:textId="3E1D3043" w:rsidR="005772C0" w:rsidRDefault="00000000">
      <w:pPr>
        <w:spacing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sz w:val="28"/>
          <w:szCs w:val="28"/>
        </w:rPr>
        <w:tab/>
        <w:t xml:space="preserve">Конкурс проводиться відповідно </w:t>
      </w:r>
      <w:r w:rsidR="00A46A69" w:rsidRPr="00A46A69">
        <w:rPr>
          <w:rFonts w:ascii="Times New Roman" w:eastAsia="Times New Roman" w:hAnsi="Times New Roman" w:cs="Times New Roman"/>
          <w:sz w:val="28"/>
          <w:szCs w:val="28"/>
          <w:lang w:val="uk-UA"/>
        </w:rPr>
        <w:t xml:space="preserve">до </w:t>
      </w:r>
      <w:r>
        <w:rPr>
          <w:rFonts w:ascii="Times New Roman" w:eastAsia="Times New Roman" w:hAnsi="Times New Roman" w:cs="Times New Roman"/>
          <w:sz w:val="28"/>
          <w:szCs w:val="28"/>
        </w:rPr>
        <w:t>положення про конкурс</w:t>
      </w:r>
      <w:r w:rsidR="00670A76">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затвердженого засновником закладу професійної освіти</w:t>
      </w:r>
      <w:r w:rsidR="00670A76">
        <w:rPr>
          <w:rFonts w:ascii="Times New Roman" w:eastAsia="Times New Roman" w:hAnsi="Times New Roman" w:cs="Times New Roman"/>
          <w:sz w:val="28"/>
          <w:szCs w:val="28"/>
          <w:lang w:val="uk-UA"/>
        </w:rPr>
        <w:t xml:space="preserve">, </w:t>
      </w:r>
      <w:r w:rsidR="00670A76" w:rsidRPr="00A46A69">
        <w:rPr>
          <w:rFonts w:ascii="Times New Roman" w:eastAsia="Times New Roman" w:hAnsi="Times New Roman" w:cs="Times New Roman"/>
          <w:sz w:val="28"/>
          <w:szCs w:val="28"/>
          <w:lang w:val="uk-UA"/>
        </w:rPr>
        <w:t>розробленого</w:t>
      </w:r>
      <w:r>
        <w:rPr>
          <w:rFonts w:ascii="Times New Roman" w:eastAsia="Times New Roman" w:hAnsi="Times New Roman" w:cs="Times New Roman"/>
          <w:sz w:val="28"/>
          <w:szCs w:val="28"/>
        </w:rPr>
        <w:t xml:space="preserve"> на основі цього Типового положення. </w:t>
      </w:r>
    </w:p>
    <w:p w14:paraId="00000007" w14:textId="00D14738" w:rsidR="005772C0" w:rsidRDefault="00000000">
      <w:pPr>
        <w:spacing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Pr>
          <w:rFonts w:ascii="Times New Roman" w:eastAsia="Times New Roman" w:hAnsi="Times New Roman" w:cs="Times New Roman"/>
          <w:sz w:val="28"/>
          <w:szCs w:val="28"/>
        </w:rPr>
        <w:tab/>
        <w:t xml:space="preserve">У цьому </w:t>
      </w:r>
      <w:r w:rsidR="00670A76" w:rsidRPr="00A46A69">
        <w:rPr>
          <w:rFonts w:ascii="Times New Roman" w:eastAsia="Times New Roman" w:hAnsi="Times New Roman" w:cs="Times New Roman"/>
          <w:sz w:val="28"/>
          <w:szCs w:val="28"/>
          <w:lang w:val="uk-UA"/>
        </w:rPr>
        <w:t>Типовому положенні</w:t>
      </w:r>
      <w:r w:rsidRPr="00670A7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терміни вживаються в такому значенні:</w:t>
      </w:r>
    </w:p>
    <w:p w14:paraId="00000008" w14:textId="77777777" w:rsidR="005772C0" w:rsidRDefault="00000000">
      <w:pPr>
        <w:spacing w:before="240"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засновник закладу професійної освіти (далі </w:t>
      </w:r>
      <w:r>
        <w:rPr>
          <w:rFonts w:ascii="Times New Roman" w:eastAsia="Times New Roman" w:hAnsi="Times New Roman" w:cs="Times New Roman"/>
          <w:sz w:val="28"/>
          <w:szCs w:val="28"/>
          <w:highlight w:val="white"/>
        </w:rPr>
        <w:t>–</w:t>
      </w:r>
      <w:r>
        <w:rPr>
          <w:rFonts w:ascii="Times New Roman" w:eastAsia="Times New Roman" w:hAnsi="Times New Roman" w:cs="Times New Roman"/>
          <w:sz w:val="28"/>
          <w:szCs w:val="28"/>
        </w:rPr>
        <w:t xml:space="preserve"> засновник) – орган державної влади від імені держави, відповідна рада від імені територіальної громади (громад), рішенням та за рахунок майна яких засновано заклад професійної освіти або які в інший спосіб відповідно до законодавства набули прав і обов’язків засновника;</w:t>
      </w:r>
    </w:p>
    <w:p w14:paraId="00000009" w14:textId="77777777" w:rsidR="005772C0" w:rsidRDefault="005772C0">
      <w:pPr>
        <w:spacing w:after="0" w:line="240" w:lineRule="auto"/>
        <w:ind w:firstLine="705"/>
        <w:jc w:val="both"/>
        <w:rPr>
          <w:rFonts w:ascii="Times New Roman" w:eastAsia="Times New Roman" w:hAnsi="Times New Roman" w:cs="Times New Roman"/>
          <w:sz w:val="28"/>
          <w:szCs w:val="28"/>
        </w:rPr>
      </w:pPr>
    </w:p>
    <w:p w14:paraId="0000000A" w14:textId="77A5F0C1" w:rsidR="005772C0"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наглядова рада закладу професійної освіти (далі </w:t>
      </w:r>
      <w:r>
        <w:rPr>
          <w:rFonts w:ascii="Times New Roman" w:eastAsia="Times New Roman" w:hAnsi="Times New Roman" w:cs="Times New Roman"/>
          <w:sz w:val="28"/>
          <w:szCs w:val="28"/>
          <w:highlight w:val="white"/>
        </w:rPr>
        <w:t>–</w:t>
      </w:r>
      <w:r>
        <w:rPr>
          <w:rFonts w:ascii="Times New Roman" w:eastAsia="Times New Roman" w:hAnsi="Times New Roman" w:cs="Times New Roman"/>
          <w:sz w:val="28"/>
          <w:szCs w:val="28"/>
        </w:rPr>
        <w:t xml:space="preserve"> наглядова рада) – колегіальний орган закладу професійної освіти, який здійснює стратегічне управління закладом професійної освіти відповідно до Закону та положення про наглядову раду, затвердженого засновником закладу професійної освіти;</w:t>
      </w:r>
    </w:p>
    <w:p w14:paraId="0000000B" w14:textId="77777777" w:rsidR="005772C0" w:rsidRDefault="00000000">
      <w:pPr>
        <w:spacing w:before="240"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кандидат – особа, яка виявила бажання взяти участь у конкурсі;</w:t>
      </w:r>
    </w:p>
    <w:p w14:paraId="0000000C" w14:textId="77777777" w:rsidR="005772C0" w:rsidRDefault="00000000">
      <w:pPr>
        <w:spacing w:before="240"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конкурсна комісія – тимчасовий</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колегіальний орган, створений засновником для організації та проведення конкурсу у випадках, передбачених цим Типовим положенням;</w:t>
      </w:r>
    </w:p>
    <w:p w14:paraId="0000000D" w14:textId="77777777" w:rsidR="005772C0" w:rsidRDefault="00000000">
      <w:pPr>
        <w:spacing w:before="240"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оголошення про конкурс – офіційна інформація, що містить відомості про умови, порядок і строки проведення конкурсу, оприлюднена відповідно до вимог цього Типового положення.</w:t>
      </w:r>
    </w:p>
    <w:p w14:paraId="0000000E" w14:textId="69B55263" w:rsidR="005772C0" w:rsidRDefault="00000000">
      <w:pPr>
        <w:spacing w:before="240"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Інші терміни, що використовуються у цьому </w:t>
      </w:r>
      <w:r w:rsidR="00683AEA" w:rsidRPr="00A46A69">
        <w:rPr>
          <w:rFonts w:ascii="Times New Roman" w:eastAsia="Times New Roman" w:hAnsi="Times New Roman" w:cs="Times New Roman"/>
          <w:sz w:val="28"/>
          <w:szCs w:val="28"/>
          <w:lang w:val="uk-UA"/>
        </w:rPr>
        <w:t>Типовому п</w:t>
      </w:r>
      <w:proofErr w:type="spellStart"/>
      <w:r w:rsidRPr="00A46A69">
        <w:rPr>
          <w:rFonts w:ascii="Times New Roman" w:eastAsia="Times New Roman" w:hAnsi="Times New Roman" w:cs="Times New Roman"/>
          <w:sz w:val="28"/>
          <w:szCs w:val="28"/>
        </w:rPr>
        <w:t>оложенні</w:t>
      </w:r>
      <w:proofErr w:type="spellEnd"/>
      <w:r>
        <w:rPr>
          <w:rFonts w:ascii="Times New Roman" w:eastAsia="Times New Roman" w:hAnsi="Times New Roman" w:cs="Times New Roman"/>
          <w:sz w:val="28"/>
          <w:szCs w:val="28"/>
        </w:rPr>
        <w:t xml:space="preserve">, вживаються у значеннях, визначених Законами України </w:t>
      </w:r>
      <w:r w:rsidR="00683AEA">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Про освіту</w:t>
      </w:r>
      <w:r w:rsidR="00683AEA">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w:t>
      </w:r>
      <w:r w:rsidR="00683AEA">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Про професійну освіту</w:t>
      </w:r>
      <w:r w:rsidR="00683AEA">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та іншими нормативно-правовими актами.</w:t>
      </w:r>
    </w:p>
    <w:p w14:paraId="0000000F" w14:textId="77777777" w:rsidR="005772C0" w:rsidRDefault="00000000">
      <w:pPr>
        <w:spacing w:before="240" w:line="240" w:lineRule="auto"/>
        <w:ind w:firstLine="705"/>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II. Організація проведення конкурсу</w:t>
      </w:r>
    </w:p>
    <w:p w14:paraId="00000010" w14:textId="38C9D8FF" w:rsidR="005772C0" w:rsidRDefault="00000000">
      <w:pPr>
        <w:spacing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Pr>
          <w:rFonts w:ascii="Times New Roman" w:eastAsia="Times New Roman" w:hAnsi="Times New Roman" w:cs="Times New Roman"/>
          <w:sz w:val="28"/>
          <w:szCs w:val="28"/>
        </w:rPr>
        <w:tab/>
        <w:t>Рішення про проведення конкурсу на посаду керівника державного, комунального закладу професійної освіти приймає:</w:t>
      </w:r>
    </w:p>
    <w:p w14:paraId="00000011" w14:textId="77777777" w:rsidR="005772C0" w:rsidRDefault="00000000" w:rsidP="00325CDE">
      <w:pPr>
        <w:spacing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засновник одночасно з прийняттям рішення про утворення нового закладу професійної освіти;</w:t>
      </w:r>
    </w:p>
    <w:p w14:paraId="00000012" w14:textId="77777777" w:rsidR="005772C0" w:rsidRDefault="00000000" w:rsidP="00325CDE">
      <w:pPr>
        <w:spacing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наглядова рада не менше ніж за два місяці до завершення строку дії строкового трудового договору (контракту), укладеного з керівником закладу професійної освіти;</w:t>
      </w:r>
    </w:p>
    <w:p w14:paraId="00000013" w14:textId="77777777" w:rsidR="005772C0" w:rsidRDefault="00000000" w:rsidP="00325CDE">
      <w:pPr>
        <w:spacing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наглядова рада не пізніше трьох робочих днів з дня дострокового припинення договору, укладеного з керівником відповідного закладу професійної освіти, чи визнання попереднього конкурсу таким, що не відбувся.</w:t>
      </w:r>
    </w:p>
    <w:p w14:paraId="00000014" w14:textId="32969344" w:rsidR="005772C0" w:rsidRDefault="00000000">
      <w:pPr>
        <w:spacing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Pr>
          <w:rFonts w:ascii="Times New Roman" w:eastAsia="Times New Roman" w:hAnsi="Times New Roman" w:cs="Times New Roman"/>
          <w:sz w:val="28"/>
          <w:szCs w:val="28"/>
        </w:rPr>
        <w:tab/>
        <w:t xml:space="preserve">Конкурс проводить наглядова рада, за винятком випадків передбачених пунктом 6 цього Типового положення. </w:t>
      </w:r>
    </w:p>
    <w:p w14:paraId="00000015" w14:textId="7BE53E83" w:rsidR="005772C0" w:rsidRDefault="00000000">
      <w:pPr>
        <w:spacing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Pr>
          <w:rFonts w:ascii="Times New Roman" w:eastAsia="Times New Roman" w:hAnsi="Times New Roman" w:cs="Times New Roman"/>
          <w:sz w:val="28"/>
          <w:szCs w:val="28"/>
        </w:rPr>
        <w:tab/>
        <w:t>У новостворених закладах професійної освіти, а також у закладах професійної освіти, в яких наглядова рада може не створюватися відповідно до частини першої статті 42 Закону, конкурс проводить конкурсна комісія, створена засновником.</w:t>
      </w:r>
    </w:p>
    <w:p w14:paraId="00000016" w14:textId="34143ED5" w:rsidR="005772C0" w:rsidRDefault="00000000">
      <w:pPr>
        <w:spacing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Механізм формування конкурсної комісії визначається у положенні про конкурс на посаду керівника закладу професійної освіти, затвердженому засновником. Не допускається будь-яке втручання в діяльність конкурсної комісії, тиск на членів комісії та учасників конкурсу, зокрема з боку засновника, його представників.</w:t>
      </w:r>
    </w:p>
    <w:p w14:paraId="00000017" w14:textId="74045189" w:rsidR="005772C0" w:rsidRDefault="00000000">
      <w:pPr>
        <w:spacing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 складу конкурсної комісії можуть входити представники засновника; представники трудового колективу закладу</w:t>
      </w:r>
      <w:r w:rsidR="00683AEA">
        <w:rPr>
          <w:rFonts w:ascii="Times New Roman" w:eastAsia="Times New Roman" w:hAnsi="Times New Roman" w:cs="Times New Roman"/>
          <w:sz w:val="28"/>
          <w:szCs w:val="28"/>
          <w:lang w:val="uk-UA"/>
        </w:rPr>
        <w:t xml:space="preserve"> </w:t>
      </w:r>
      <w:r w:rsidR="00683AEA" w:rsidRPr="00A46A69">
        <w:rPr>
          <w:rFonts w:ascii="Times New Roman" w:eastAsia="Times New Roman" w:hAnsi="Times New Roman" w:cs="Times New Roman"/>
          <w:sz w:val="28"/>
          <w:szCs w:val="28"/>
          <w:lang w:val="uk-UA"/>
        </w:rPr>
        <w:t>професійної освіти</w:t>
      </w:r>
      <w:r w:rsidRPr="00A46A6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делеговані загальними зборами (за згодою); представники роботодавців (за згодою); представники громадських організацій (за згодою). Загальна чисельність членів конкурсної комісії становить від 5 до 11 осіб. </w:t>
      </w:r>
    </w:p>
    <w:p w14:paraId="00000018" w14:textId="26026D23" w:rsidR="005772C0" w:rsidRDefault="00000000">
      <w:pPr>
        <w:spacing w:line="240" w:lineRule="auto"/>
        <w:ind w:firstLine="705"/>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Конкурсна комісія є повноважною за умови присутності на її засіданні не менше двох третин від її затвердженого складу. Рішення конкурсної комісії оформлюються протоколами, які підписуються усіма присутніми членами конкурсної комісії. </w:t>
      </w:r>
    </w:p>
    <w:p w14:paraId="3613B0FB" w14:textId="77777777" w:rsidR="00A46A69" w:rsidRPr="00A46A69" w:rsidRDefault="00A46A69">
      <w:pPr>
        <w:spacing w:line="240" w:lineRule="auto"/>
        <w:ind w:firstLine="705"/>
        <w:jc w:val="both"/>
        <w:rPr>
          <w:rFonts w:ascii="Times New Roman" w:eastAsia="Times New Roman" w:hAnsi="Times New Roman" w:cs="Times New Roman"/>
          <w:sz w:val="28"/>
          <w:szCs w:val="28"/>
          <w:lang w:val="uk-UA"/>
        </w:rPr>
      </w:pPr>
    </w:p>
    <w:p w14:paraId="00000019" w14:textId="50DD83AD" w:rsidR="005772C0" w:rsidRDefault="00000000">
      <w:pPr>
        <w:spacing w:before="200" w:line="240" w:lineRule="auto"/>
        <w:ind w:firstLine="705"/>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7.</w:t>
      </w:r>
      <w:r>
        <w:rPr>
          <w:rFonts w:ascii="Times New Roman" w:eastAsia="Times New Roman" w:hAnsi="Times New Roman" w:cs="Times New Roman"/>
          <w:sz w:val="28"/>
          <w:szCs w:val="28"/>
        </w:rPr>
        <w:tab/>
        <w:t>Конкурс складається з таких етапів:</w:t>
      </w:r>
    </w:p>
    <w:p w14:paraId="0000001A" w14:textId="1DF34893" w:rsidR="005772C0" w:rsidRDefault="00000000">
      <w:pPr>
        <w:spacing w:before="200"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sz w:val="28"/>
          <w:szCs w:val="28"/>
        </w:rPr>
        <w:tab/>
        <w:t>прийняття рішення про проведення конкурсу та затвердження складу конкурсної комісії, у випадках передбачених пунктом 6 цього Типового положення;</w:t>
      </w:r>
    </w:p>
    <w:p w14:paraId="0000001B" w14:textId="1933ECFF" w:rsidR="005772C0" w:rsidRDefault="00000000">
      <w:pPr>
        <w:spacing w:before="200"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sz w:val="28"/>
          <w:szCs w:val="28"/>
        </w:rPr>
        <w:tab/>
        <w:t>оприлюднення оголошення про конкурс;</w:t>
      </w:r>
    </w:p>
    <w:p w14:paraId="0000001C" w14:textId="7817B1F3" w:rsidR="005772C0" w:rsidRDefault="00000000">
      <w:pPr>
        <w:spacing w:before="200"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Pr>
          <w:rFonts w:ascii="Times New Roman" w:eastAsia="Times New Roman" w:hAnsi="Times New Roman" w:cs="Times New Roman"/>
          <w:sz w:val="28"/>
          <w:szCs w:val="28"/>
        </w:rPr>
        <w:tab/>
        <w:t>прийняття документів від кандидатів;</w:t>
      </w:r>
    </w:p>
    <w:p w14:paraId="0000001D" w14:textId="4012A3C6" w:rsidR="005772C0" w:rsidRDefault="00000000">
      <w:pPr>
        <w:spacing w:before="200"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Pr>
          <w:rFonts w:ascii="Times New Roman" w:eastAsia="Times New Roman" w:hAnsi="Times New Roman" w:cs="Times New Roman"/>
          <w:sz w:val="28"/>
          <w:szCs w:val="28"/>
        </w:rPr>
        <w:tab/>
        <w:t>перевірка поданих документів на відповідність установленим законодавством вимогам та допущення кандидатів до участі у конкурсі;</w:t>
      </w:r>
    </w:p>
    <w:p w14:paraId="0000001E" w14:textId="2621BD5F" w:rsidR="005772C0" w:rsidRDefault="00000000">
      <w:pPr>
        <w:spacing w:before="200"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Pr>
          <w:rFonts w:ascii="Times New Roman" w:eastAsia="Times New Roman" w:hAnsi="Times New Roman" w:cs="Times New Roman"/>
          <w:sz w:val="28"/>
          <w:szCs w:val="28"/>
        </w:rPr>
        <w:tab/>
        <w:t>співбесіда з кандидатами та визначення переможця конкурсу;</w:t>
      </w:r>
    </w:p>
    <w:p w14:paraId="0000001F" w14:textId="776AA233" w:rsidR="005772C0" w:rsidRDefault="00000000">
      <w:pPr>
        <w:spacing w:before="200" w:line="240" w:lineRule="auto"/>
        <w:ind w:firstLine="705"/>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6)</w:t>
      </w:r>
      <w:r>
        <w:rPr>
          <w:rFonts w:ascii="Times New Roman" w:eastAsia="Times New Roman" w:hAnsi="Times New Roman" w:cs="Times New Roman"/>
          <w:sz w:val="28"/>
          <w:szCs w:val="28"/>
        </w:rPr>
        <w:tab/>
        <w:t>оприлюднення результатів конкурсу.</w:t>
      </w:r>
    </w:p>
    <w:p w14:paraId="5AF59447" w14:textId="77777777" w:rsidR="00325CDE" w:rsidRPr="00325CDE" w:rsidRDefault="00325CDE">
      <w:pPr>
        <w:spacing w:before="200" w:line="240" w:lineRule="auto"/>
        <w:ind w:firstLine="705"/>
        <w:rPr>
          <w:rFonts w:ascii="Times New Roman" w:eastAsia="Times New Roman" w:hAnsi="Times New Roman" w:cs="Times New Roman"/>
          <w:sz w:val="10"/>
          <w:szCs w:val="10"/>
          <w:lang w:val="uk-UA"/>
        </w:rPr>
      </w:pPr>
    </w:p>
    <w:p w14:paraId="00000020" w14:textId="77777777" w:rsidR="005772C0" w:rsidRDefault="00000000">
      <w:pPr>
        <w:spacing w:line="240" w:lineRule="auto"/>
        <w:ind w:firstLine="705"/>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III. Оголошення про проведення</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конкурсу</w:t>
      </w:r>
    </w:p>
    <w:p w14:paraId="00000021" w14:textId="6D6956EA" w:rsidR="005772C0" w:rsidRDefault="00000000">
      <w:pPr>
        <w:spacing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rPr>
          <w:rFonts w:ascii="Times New Roman" w:eastAsia="Times New Roman" w:hAnsi="Times New Roman" w:cs="Times New Roman"/>
          <w:sz w:val="28"/>
          <w:szCs w:val="28"/>
        </w:rPr>
        <w:tab/>
        <w:t>Наглядова рада (конкурсна комісія) оприлюднює оголошення про конкурс на веб-сайті засновника та/або закладу професійної освіти упродовж одного робочого дня з дня прийняття рішення про проведення конкурсу.</w:t>
      </w:r>
    </w:p>
    <w:p w14:paraId="00000022" w14:textId="7D38532E" w:rsidR="005772C0" w:rsidRDefault="00000000">
      <w:pPr>
        <w:spacing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r>
        <w:rPr>
          <w:rFonts w:ascii="Times New Roman" w:eastAsia="Times New Roman" w:hAnsi="Times New Roman" w:cs="Times New Roman"/>
          <w:sz w:val="28"/>
          <w:szCs w:val="28"/>
        </w:rPr>
        <w:tab/>
        <w:t>Оголошення про конкурс має містити інформацію про:</w:t>
      </w:r>
    </w:p>
    <w:p w14:paraId="00000023" w14:textId="77777777" w:rsidR="005772C0" w:rsidRDefault="00000000" w:rsidP="00683AEA">
      <w:pPr>
        <w:pBdr>
          <w:top w:val="nil"/>
          <w:left w:val="nil"/>
          <w:bottom w:val="nil"/>
          <w:right w:val="nil"/>
          <w:between w:val="nil"/>
        </w:pBdr>
        <w:spacing w:line="240" w:lineRule="auto"/>
        <w:ind w:firstLine="70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повне найменування і місцезнаходження закладу </w:t>
      </w:r>
      <w:r>
        <w:rPr>
          <w:rFonts w:ascii="Times New Roman" w:eastAsia="Times New Roman" w:hAnsi="Times New Roman" w:cs="Times New Roman"/>
          <w:sz w:val="28"/>
          <w:szCs w:val="28"/>
        </w:rPr>
        <w:t>професійної освіти</w:t>
      </w:r>
      <w:r>
        <w:rPr>
          <w:rFonts w:ascii="Times New Roman" w:eastAsia="Times New Roman" w:hAnsi="Times New Roman" w:cs="Times New Roman"/>
          <w:color w:val="000000"/>
          <w:sz w:val="28"/>
          <w:szCs w:val="28"/>
        </w:rPr>
        <w:t>;</w:t>
      </w:r>
    </w:p>
    <w:p w14:paraId="00000024" w14:textId="77777777" w:rsidR="005772C0" w:rsidRDefault="00000000" w:rsidP="00683AEA">
      <w:pPr>
        <w:pBdr>
          <w:top w:val="nil"/>
          <w:left w:val="nil"/>
          <w:bottom w:val="nil"/>
          <w:right w:val="nil"/>
          <w:between w:val="nil"/>
        </w:pBdr>
        <w:spacing w:line="240" w:lineRule="auto"/>
        <w:ind w:firstLine="70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найменування посади, посадові обов’язки та умови оплати праці </w:t>
      </w:r>
      <w:r>
        <w:rPr>
          <w:rFonts w:ascii="Times New Roman" w:eastAsia="Times New Roman" w:hAnsi="Times New Roman" w:cs="Times New Roman"/>
          <w:sz w:val="28"/>
          <w:szCs w:val="28"/>
        </w:rPr>
        <w:t>керівника закладу професійної освіти</w:t>
      </w:r>
      <w:r>
        <w:rPr>
          <w:rFonts w:ascii="Times New Roman" w:eastAsia="Times New Roman" w:hAnsi="Times New Roman" w:cs="Times New Roman"/>
          <w:color w:val="000000"/>
          <w:sz w:val="28"/>
          <w:szCs w:val="28"/>
        </w:rPr>
        <w:t>;</w:t>
      </w:r>
    </w:p>
    <w:p w14:paraId="00000025" w14:textId="77777777" w:rsidR="005772C0" w:rsidRDefault="00000000" w:rsidP="00683AEA">
      <w:pPr>
        <w:pBdr>
          <w:top w:val="nil"/>
          <w:left w:val="nil"/>
          <w:bottom w:val="nil"/>
          <w:right w:val="nil"/>
          <w:between w:val="nil"/>
        </w:pBdr>
        <w:spacing w:line="240" w:lineRule="auto"/>
        <w:ind w:firstLine="70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кваліфікаційні вимоги до керівника закладу професійної освіти;</w:t>
      </w:r>
    </w:p>
    <w:p w14:paraId="00000026" w14:textId="77777777" w:rsidR="005772C0" w:rsidRDefault="00000000" w:rsidP="00683AEA">
      <w:pPr>
        <w:pBdr>
          <w:top w:val="nil"/>
          <w:left w:val="nil"/>
          <w:bottom w:val="nil"/>
          <w:right w:val="nil"/>
          <w:between w:val="nil"/>
        </w:pBdr>
        <w:spacing w:line="240" w:lineRule="auto"/>
        <w:ind w:firstLine="70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вичерпний перелік</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і </w:t>
      </w:r>
      <w:r>
        <w:rPr>
          <w:rFonts w:ascii="Times New Roman" w:eastAsia="Times New Roman" w:hAnsi="Times New Roman" w:cs="Times New Roman"/>
          <w:sz w:val="28"/>
          <w:szCs w:val="28"/>
        </w:rPr>
        <w:t>спосіб</w:t>
      </w:r>
      <w:r>
        <w:rPr>
          <w:rFonts w:ascii="Times New Roman" w:eastAsia="Times New Roman" w:hAnsi="Times New Roman" w:cs="Times New Roman"/>
          <w:color w:val="000000"/>
          <w:sz w:val="28"/>
          <w:szCs w:val="28"/>
        </w:rPr>
        <w:t xml:space="preserve"> подання документів для участі у конкурсі;</w:t>
      </w:r>
    </w:p>
    <w:p w14:paraId="00000027" w14:textId="712F831B" w:rsidR="005772C0" w:rsidRDefault="00000000" w:rsidP="00683AEA">
      <w:pPr>
        <w:spacing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кінцевий строк подання документів, що не може перевищувати </w:t>
      </w:r>
      <w:r w:rsidR="00325CDE">
        <w:rPr>
          <w:rFonts w:ascii="Times New Roman" w:eastAsia="Times New Roman" w:hAnsi="Times New Roman" w:cs="Times New Roman"/>
          <w:sz w:val="28"/>
          <w:szCs w:val="28"/>
          <w:lang w:val="uk-UA"/>
        </w:rPr>
        <w:br/>
      </w:r>
      <w:r>
        <w:rPr>
          <w:rFonts w:ascii="Times New Roman" w:eastAsia="Times New Roman" w:hAnsi="Times New Roman" w:cs="Times New Roman"/>
          <w:sz w:val="28"/>
          <w:szCs w:val="28"/>
        </w:rPr>
        <w:t>14 календарних днів з дня оприлюднення оголошення про конкурс;</w:t>
      </w:r>
    </w:p>
    <w:p w14:paraId="00000028" w14:textId="77777777" w:rsidR="005772C0" w:rsidRDefault="00000000" w:rsidP="00683AEA">
      <w:pPr>
        <w:spacing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дату та місце початку конкурсу, його складові та тривалість;</w:t>
      </w:r>
    </w:p>
    <w:p w14:paraId="00000029" w14:textId="77777777" w:rsidR="005772C0" w:rsidRDefault="00000000" w:rsidP="00683AEA">
      <w:pPr>
        <w:pBdr>
          <w:top w:val="nil"/>
          <w:left w:val="nil"/>
          <w:bottom w:val="nil"/>
          <w:right w:val="nil"/>
          <w:between w:val="nil"/>
        </w:pBdr>
        <w:spacing w:line="240" w:lineRule="auto"/>
        <w:ind w:firstLine="705"/>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загальну тривалість конкурсу, що не може перевищувати двох місяців з дня оприлюднення оголошення про конкурс;</w:t>
      </w:r>
    </w:p>
    <w:p w14:paraId="6281941A" w14:textId="748D9CB8" w:rsidR="00325CDE" w:rsidRDefault="00000000" w:rsidP="00A74046">
      <w:pPr>
        <w:pBdr>
          <w:top w:val="nil"/>
          <w:left w:val="nil"/>
          <w:bottom w:val="nil"/>
          <w:right w:val="nil"/>
          <w:between w:val="nil"/>
        </w:pBdr>
        <w:spacing w:line="240" w:lineRule="auto"/>
        <w:ind w:firstLine="705"/>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rPr>
        <w:t>прізвище, ім’я, номер телефону та адресу електронної пошти особи, уповноважен</w:t>
      </w:r>
      <w:r>
        <w:rPr>
          <w:rFonts w:ascii="Times New Roman" w:eastAsia="Times New Roman" w:hAnsi="Times New Roman" w:cs="Times New Roman"/>
          <w:sz w:val="28"/>
          <w:szCs w:val="28"/>
        </w:rPr>
        <w:t>ої</w:t>
      </w:r>
      <w:r>
        <w:rPr>
          <w:rFonts w:ascii="Times New Roman" w:eastAsia="Times New Roman" w:hAnsi="Times New Roman" w:cs="Times New Roman"/>
          <w:color w:val="000000"/>
          <w:sz w:val="28"/>
          <w:szCs w:val="28"/>
        </w:rPr>
        <w:t xml:space="preserve"> надавати інформацію про конкурс та приймати документи для участі у конкурсі.</w:t>
      </w:r>
    </w:p>
    <w:p w14:paraId="4943F969" w14:textId="77777777" w:rsidR="00A46A69" w:rsidRDefault="00A46A69" w:rsidP="00A74046">
      <w:pPr>
        <w:pBdr>
          <w:top w:val="nil"/>
          <w:left w:val="nil"/>
          <w:bottom w:val="nil"/>
          <w:right w:val="nil"/>
          <w:between w:val="nil"/>
        </w:pBdr>
        <w:spacing w:line="240" w:lineRule="auto"/>
        <w:ind w:firstLine="705"/>
        <w:jc w:val="both"/>
        <w:rPr>
          <w:rFonts w:ascii="Times New Roman" w:eastAsia="Times New Roman" w:hAnsi="Times New Roman" w:cs="Times New Roman"/>
          <w:color w:val="000000"/>
          <w:sz w:val="28"/>
          <w:szCs w:val="28"/>
          <w:lang w:val="uk-UA"/>
        </w:rPr>
      </w:pPr>
    </w:p>
    <w:p w14:paraId="2FBDCD85" w14:textId="77777777" w:rsidR="00A46A69" w:rsidRPr="00A46A69" w:rsidRDefault="00A46A69" w:rsidP="00A74046">
      <w:pPr>
        <w:pBdr>
          <w:top w:val="nil"/>
          <w:left w:val="nil"/>
          <w:bottom w:val="nil"/>
          <w:right w:val="nil"/>
          <w:between w:val="nil"/>
        </w:pBdr>
        <w:spacing w:line="240" w:lineRule="auto"/>
        <w:ind w:firstLine="705"/>
        <w:jc w:val="both"/>
        <w:rPr>
          <w:rFonts w:ascii="Times New Roman" w:eastAsia="Times New Roman" w:hAnsi="Times New Roman" w:cs="Times New Roman"/>
          <w:color w:val="000000"/>
          <w:sz w:val="28"/>
          <w:szCs w:val="28"/>
          <w:lang w:val="uk-UA"/>
        </w:rPr>
      </w:pPr>
    </w:p>
    <w:p w14:paraId="0000002B" w14:textId="77777777" w:rsidR="005772C0" w:rsidRDefault="00000000">
      <w:pPr>
        <w:spacing w:line="240" w:lineRule="auto"/>
        <w:ind w:firstLine="705"/>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ІV. Допуск до участі в конкурсі</w:t>
      </w:r>
    </w:p>
    <w:p w14:paraId="0000002C" w14:textId="77777777" w:rsidR="005772C0" w:rsidRDefault="00000000">
      <w:pPr>
        <w:spacing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r>
        <w:rPr>
          <w:rFonts w:ascii="Times New Roman" w:eastAsia="Times New Roman" w:hAnsi="Times New Roman" w:cs="Times New Roman"/>
          <w:sz w:val="28"/>
          <w:szCs w:val="28"/>
        </w:rPr>
        <w:tab/>
        <w:t>До участі в конкурсі допускається кандидат, який:</w:t>
      </w:r>
    </w:p>
    <w:p w14:paraId="0000002D" w14:textId="3AA38540" w:rsidR="005772C0" w:rsidRDefault="00000000">
      <w:pPr>
        <w:spacing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вільно володіє державною мовою;</w:t>
      </w:r>
    </w:p>
    <w:p w14:paraId="0000002E" w14:textId="46C8F0AB" w:rsidR="005772C0" w:rsidRDefault="00000000">
      <w:pPr>
        <w:spacing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має вищу освіту;</w:t>
      </w:r>
    </w:p>
    <w:p w14:paraId="00000030" w14:textId="5C127898" w:rsidR="005772C0" w:rsidRPr="00325CDE" w:rsidRDefault="00000000" w:rsidP="00325CDE">
      <w:pPr>
        <w:spacing w:line="240" w:lineRule="auto"/>
        <w:ind w:firstLine="705"/>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має не менше трьох років стажу педагогічної та/або науково-педагогічної роботи або роботи на керівних посадах на підприємствах, в установах, організаціях.</w:t>
      </w:r>
    </w:p>
    <w:p w14:paraId="00000031" w14:textId="77777777" w:rsidR="005772C0" w:rsidRDefault="00000000">
      <w:pPr>
        <w:spacing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r>
        <w:rPr>
          <w:rFonts w:ascii="Times New Roman" w:eastAsia="Times New Roman" w:hAnsi="Times New Roman" w:cs="Times New Roman"/>
          <w:sz w:val="28"/>
          <w:szCs w:val="28"/>
        </w:rPr>
        <w:tab/>
        <w:t>Не допускається до участі в конкурсі кандидат, який:</w:t>
      </w:r>
    </w:p>
    <w:p w14:paraId="00000032" w14:textId="77777777" w:rsidR="005772C0" w:rsidRDefault="00000000">
      <w:pPr>
        <w:numPr>
          <w:ilvl w:val="0"/>
          <w:numId w:val="4"/>
        </w:numPr>
        <w:spacing w:line="240" w:lineRule="auto"/>
        <w:ind w:left="0"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має громадянство держави-агресора чи держави, яка сприяє збройній агресії проти України, окупації/анексії території, яка відповідно до Конституції України входить до складу України;</w:t>
      </w:r>
    </w:p>
    <w:p w14:paraId="00000033" w14:textId="77777777" w:rsidR="005772C0" w:rsidRDefault="00000000">
      <w:pPr>
        <w:numPr>
          <w:ilvl w:val="0"/>
          <w:numId w:val="4"/>
        </w:numPr>
        <w:pBdr>
          <w:top w:val="nil"/>
          <w:left w:val="nil"/>
          <w:bottom w:val="nil"/>
          <w:right w:val="nil"/>
          <w:between w:val="nil"/>
        </w:pBdr>
        <w:spacing w:line="240" w:lineRule="auto"/>
        <w:ind w:left="0" w:firstLine="70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 рішенням суду визнан</w:t>
      </w:r>
      <w:r>
        <w:rPr>
          <w:rFonts w:ascii="Times New Roman" w:eastAsia="Times New Roman" w:hAnsi="Times New Roman" w:cs="Times New Roman"/>
          <w:sz w:val="28"/>
          <w:szCs w:val="28"/>
        </w:rPr>
        <w:t>ий</w:t>
      </w:r>
      <w:r>
        <w:rPr>
          <w:rFonts w:ascii="Times New Roman" w:eastAsia="Times New Roman" w:hAnsi="Times New Roman" w:cs="Times New Roman"/>
          <w:color w:val="000000"/>
          <w:sz w:val="28"/>
          <w:szCs w:val="28"/>
        </w:rPr>
        <w:t xml:space="preserve"> недієздатн</w:t>
      </w:r>
      <w:r>
        <w:rPr>
          <w:rFonts w:ascii="Times New Roman" w:eastAsia="Times New Roman" w:hAnsi="Times New Roman" w:cs="Times New Roman"/>
          <w:sz w:val="28"/>
          <w:szCs w:val="28"/>
        </w:rPr>
        <w:t>им</w:t>
      </w:r>
      <w:r>
        <w:rPr>
          <w:rFonts w:ascii="Times New Roman" w:eastAsia="Times New Roman" w:hAnsi="Times New Roman" w:cs="Times New Roman"/>
          <w:color w:val="000000"/>
          <w:sz w:val="28"/>
          <w:szCs w:val="28"/>
        </w:rPr>
        <w:t xml:space="preserve"> або цивільна дієздатність якого обмежена;</w:t>
      </w:r>
    </w:p>
    <w:p w14:paraId="00000034" w14:textId="77777777" w:rsidR="005772C0" w:rsidRDefault="00000000">
      <w:pPr>
        <w:numPr>
          <w:ilvl w:val="0"/>
          <w:numId w:val="4"/>
        </w:numPr>
        <w:pBdr>
          <w:top w:val="nil"/>
          <w:left w:val="nil"/>
          <w:bottom w:val="nil"/>
          <w:right w:val="nil"/>
          <w:between w:val="nil"/>
        </w:pBdr>
        <w:spacing w:line="240" w:lineRule="auto"/>
        <w:ind w:left="0" w:firstLine="70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має судимість за вчинення умисного кримінального правопорушення, якщо така судимість не погашена або не знята в установленому законом порядку;</w:t>
      </w:r>
    </w:p>
    <w:p w14:paraId="00000035" w14:textId="77777777" w:rsidR="005772C0" w:rsidRDefault="00000000">
      <w:pPr>
        <w:numPr>
          <w:ilvl w:val="0"/>
          <w:numId w:val="4"/>
        </w:numPr>
        <w:pBdr>
          <w:top w:val="nil"/>
          <w:left w:val="nil"/>
          <w:bottom w:val="nil"/>
          <w:right w:val="nil"/>
          <w:between w:val="nil"/>
        </w:pBdr>
        <w:spacing w:line="240" w:lineRule="auto"/>
        <w:ind w:left="0" w:firstLine="70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 рішенням суду позбавле</w:t>
      </w:r>
      <w:r>
        <w:rPr>
          <w:rFonts w:ascii="Times New Roman" w:eastAsia="Times New Roman" w:hAnsi="Times New Roman" w:cs="Times New Roman"/>
          <w:sz w:val="28"/>
          <w:szCs w:val="28"/>
        </w:rPr>
        <w:t>ний</w:t>
      </w:r>
      <w:r>
        <w:rPr>
          <w:rFonts w:ascii="Times New Roman" w:eastAsia="Times New Roman" w:hAnsi="Times New Roman" w:cs="Times New Roman"/>
          <w:color w:val="000000"/>
          <w:sz w:val="28"/>
          <w:szCs w:val="28"/>
        </w:rPr>
        <w:t xml:space="preserve"> права обіймати відповідну посаду чи займатися відповідною діяльністю;</w:t>
      </w:r>
    </w:p>
    <w:p w14:paraId="00000036" w14:textId="77777777" w:rsidR="005772C0" w:rsidRDefault="00000000">
      <w:pPr>
        <w:numPr>
          <w:ilvl w:val="0"/>
          <w:numId w:val="4"/>
        </w:numPr>
        <w:pBdr>
          <w:top w:val="nil"/>
          <w:left w:val="nil"/>
          <w:bottom w:val="nil"/>
          <w:right w:val="nil"/>
          <w:between w:val="nil"/>
        </w:pBdr>
        <w:spacing w:line="240" w:lineRule="auto"/>
        <w:ind w:left="0" w:firstLine="70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 рішенням суду бу</w:t>
      </w:r>
      <w:r>
        <w:rPr>
          <w:rFonts w:ascii="Times New Roman" w:eastAsia="Times New Roman" w:hAnsi="Times New Roman" w:cs="Times New Roman"/>
          <w:sz w:val="28"/>
          <w:szCs w:val="28"/>
        </w:rPr>
        <w:t>в</w:t>
      </w:r>
      <w:r>
        <w:rPr>
          <w:rFonts w:ascii="Times New Roman" w:eastAsia="Times New Roman" w:hAnsi="Times New Roman" w:cs="Times New Roman"/>
          <w:color w:val="000000"/>
          <w:sz w:val="28"/>
          <w:szCs w:val="28"/>
        </w:rPr>
        <w:t xml:space="preserve"> визнан</w:t>
      </w:r>
      <w:r>
        <w:rPr>
          <w:rFonts w:ascii="Times New Roman" w:eastAsia="Times New Roman" w:hAnsi="Times New Roman" w:cs="Times New Roman"/>
          <w:sz w:val="28"/>
          <w:szCs w:val="28"/>
        </w:rPr>
        <w:t>ий</w:t>
      </w:r>
      <w:r>
        <w:rPr>
          <w:rFonts w:ascii="Times New Roman" w:eastAsia="Times New Roman" w:hAnsi="Times New Roman" w:cs="Times New Roman"/>
          <w:color w:val="000000"/>
          <w:sz w:val="28"/>
          <w:szCs w:val="28"/>
        </w:rPr>
        <w:t xml:space="preserve"> винн</w:t>
      </w:r>
      <w:r>
        <w:rPr>
          <w:rFonts w:ascii="Times New Roman" w:eastAsia="Times New Roman" w:hAnsi="Times New Roman" w:cs="Times New Roman"/>
          <w:sz w:val="28"/>
          <w:szCs w:val="28"/>
        </w:rPr>
        <w:t>им</w:t>
      </w:r>
      <w:r>
        <w:rPr>
          <w:rFonts w:ascii="Times New Roman" w:eastAsia="Times New Roman" w:hAnsi="Times New Roman" w:cs="Times New Roman"/>
          <w:color w:val="000000"/>
          <w:sz w:val="28"/>
          <w:szCs w:val="28"/>
        </w:rPr>
        <w:t xml:space="preserve"> у вчиненні корупційного правопорушення чи правопорушення, пов’язаного з корупцією – протягом трьох років з дня набрання відповідним рішенням суду законної сили;</w:t>
      </w:r>
    </w:p>
    <w:p w14:paraId="00000037" w14:textId="77777777" w:rsidR="005772C0" w:rsidRDefault="00000000">
      <w:pPr>
        <w:numPr>
          <w:ilvl w:val="0"/>
          <w:numId w:val="4"/>
        </w:numPr>
        <w:pBdr>
          <w:top w:val="nil"/>
          <w:left w:val="nil"/>
          <w:bottom w:val="nil"/>
          <w:right w:val="nil"/>
          <w:between w:val="nil"/>
        </w:pBdr>
        <w:spacing w:line="240" w:lineRule="auto"/>
        <w:ind w:left="0" w:firstLine="70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вчини</w:t>
      </w:r>
      <w:r>
        <w:rPr>
          <w:rFonts w:ascii="Times New Roman" w:eastAsia="Times New Roman" w:hAnsi="Times New Roman" w:cs="Times New Roman"/>
          <w:sz w:val="28"/>
          <w:szCs w:val="28"/>
        </w:rPr>
        <w:t>в</w:t>
      </w:r>
      <w:r>
        <w:rPr>
          <w:rFonts w:ascii="Times New Roman" w:eastAsia="Times New Roman" w:hAnsi="Times New Roman" w:cs="Times New Roman"/>
          <w:color w:val="000000"/>
          <w:sz w:val="28"/>
          <w:szCs w:val="28"/>
        </w:rPr>
        <w:t xml:space="preserve"> кримінальне правопорушення, пов’язане з </w:t>
      </w:r>
      <w:proofErr w:type="spellStart"/>
      <w:r>
        <w:rPr>
          <w:rFonts w:ascii="Times New Roman" w:eastAsia="Times New Roman" w:hAnsi="Times New Roman" w:cs="Times New Roman"/>
          <w:color w:val="000000"/>
          <w:sz w:val="28"/>
          <w:szCs w:val="28"/>
        </w:rPr>
        <w:t>колабораційною</w:t>
      </w:r>
      <w:proofErr w:type="spellEnd"/>
      <w:r>
        <w:rPr>
          <w:rFonts w:ascii="Times New Roman" w:eastAsia="Times New Roman" w:hAnsi="Times New Roman" w:cs="Times New Roman"/>
          <w:color w:val="000000"/>
          <w:sz w:val="28"/>
          <w:szCs w:val="28"/>
        </w:rPr>
        <w:t xml:space="preserve"> діяльністю, що було встановлено обвинувальним </w:t>
      </w:r>
      <w:proofErr w:type="spellStart"/>
      <w:r>
        <w:rPr>
          <w:rFonts w:ascii="Times New Roman" w:eastAsia="Times New Roman" w:hAnsi="Times New Roman" w:cs="Times New Roman"/>
          <w:color w:val="000000"/>
          <w:sz w:val="28"/>
          <w:szCs w:val="28"/>
        </w:rPr>
        <w:t>вироком</w:t>
      </w:r>
      <w:proofErr w:type="spellEnd"/>
      <w:r>
        <w:rPr>
          <w:rFonts w:ascii="Times New Roman" w:eastAsia="Times New Roman" w:hAnsi="Times New Roman" w:cs="Times New Roman"/>
          <w:color w:val="000000"/>
          <w:sz w:val="28"/>
          <w:szCs w:val="28"/>
        </w:rPr>
        <w:t xml:space="preserve"> суду, який набрав законної сили;</w:t>
      </w:r>
    </w:p>
    <w:p w14:paraId="00000038" w14:textId="77777777" w:rsidR="005772C0" w:rsidRDefault="00000000">
      <w:pPr>
        <w:numPr>
          <w:ilvl w:val="0"/>
          <w:numId w:val="4"/>
        </w:numPr>
        <w:pBdr>
          <w:top w:val="nil"/>
          <w:left w:val="nil"/>
          <w:bottom w:val="nil"/>
          <w:right w:val="nil"/>
          <w:between w:val="nil"/>
        </w:pBdr>
        <w:spacing w:line="240" w:lineRule="auto"/>
        <w:ind w:left="0" w:firstLine="70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вчини</w:t>
      </w:r>
      <w:r>
        <w:rPr>
          <w:rFonts w:ascii="Times New Roman" w:eastAsia="Times New Roman" w:hAnsi="Times New Roman" w:cs="Times New Roman"/>
          <w:sz w:val="28"/>
          <w:szCs w:val="28"/>
        </w:rPr>
        <w:t>в</w:t>
      </w:r>
      <w:r>
        <w:rPr>
          <w:rFonts w:ascii="Times New Roman" w:eastAsia="Times New Roman" w:hAnsi="Times New Roman" w:cs="Times New Roman"/>
          <w:color w:val="000000"/>
          <w:sz w:val="28"/>
          <w:szCs w:val="28"/>
        </w:rPr>
        <w:t xml:space="preserve"> кримінальне правопорушення проти статевої свободи чи статевої недоторканості особи, що було встановлено обвинувальним </w:t>
      </w:r>
      <w:proofErr w:type="spellStart"/>
      <w:r>
        <w:rPr>
          <w:rFonts w:ascii="Times New Roman" w:eastAsia="Times New Roman" w:hAnsi="Times New Roman" w:cs="Times New Roman"/>
          <w:color w:val="000000"/>
          <w:sz w:val="28"/>
          <w:szCs w:val="28"/>
        </w:rPr>
        <w:t>вироком</w:t>
      </w:r>
      <w:proofErr w:type="spellEnd"/>
      <w:r>
        <w:rPr>
          <w:rFonts w:ascii="Times New Roman" w:eastAsia="Times New Roman" w:hAnsi="Times New Roman" w:cs="Times New Roman"/>
          <w:color w:val="000000"/>
          <w:sz w:val="28"/>
          <w:szCs w:val="28"/>
        </w:rPr>
        <w:t xml:space="preserve"> суду, який набрав законної сили.</w:t>
      </w:r>
    </w:p>
    <w:p w14:paraId="00000039" w14:textId="77777777" w:rsidR="005772C0" w:rsidRDefault="00000000">
      <w:pPr>
        <w:spacing w:before="200" w:line="240" w:lineRule="auto"/>
        <w:ind w:firstLine="705"/>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V. Подання документів кандидатами</w:t>
      </w:r>
    </w:p>
    <w:p w14:paraId="0000003A" w14:textId="4BA93C21" w:rsidR="005772C0" w:rsidRDefault="00000000">
      <w:pPr>
        <w:spacing w:before="200" w:line="240" w:lineRule="auto"/>
        <w:ind w:firstLine="705"/>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r>
        <w:rPr>
          <w:rFonts w:ascii="Times New Roman" w:eastAsia="Times New Roman" w:hAnsi="Times New Roman" w:cs="Times New Roman"/>
          <w:sz w:val="28"/>
          <w:szCs w:val="28"/>
        </w:rPr>
        <w:tab/>
        <w:t>Для участі у конкурсі кандидат подає такі документи:</w:t>
      </w:r>
    </w:p>
    <w:p w14:paraId="0000003B" w14:textId="77777777" w:rsidR="005772C0" w:rsidRDefault="00000000" w:rsidP="00325CDE">
      <w:pPr>
        <w:spacing w:before="200" w:line="240" w:lineRule="auto"/>
        <w:ind w:left="142" w:firstLine="56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мотиваційний лист, що містить обґрунтування заінтересованості кандидата у зайнятті посади керівника закладу професійної освіти;</w:t>
      </w:r>
    </w:p>
    <w:p w14:paraId="0000003C" w14:textId="77777777" w:rsidR="005772C0" w:rsidRDefault="00000000" w:rsidP="00325CDE">
      <w:pPr>
        <w:spacing w:before="200" w:after="0" w:line="240" w:lineRule="auto"/>
        <w:ind w:left="142" w:firstLine="56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резюме за формою, визначеною в оголошенні про конкурс;</w:t>
      </w:r>
    </w:p>
    <w:p w14:paraId="0000003D" w14:textId="77777777" w:rsidR="005772C0" w:rsidRDefault="00000000" w:rsidP="00325CDE">
      <w:pPr>
        <w:spacing w:before="20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копію паспорта громадянина України або ID-картки;</w:t>
      </w:r>
    </w:p>
    <w:p w14:paraId="0000003E" w14:textId="77777777" w:rsidR="005772C0" w:rsidRDefault="00000000" w:rsidP="00325CDE">
      <w:pPr>
        <w:spacing w:before="20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копії документів про освіту;</w:t>
      </w:r>
    </w:p>
    <w:p w14:paraId="0000003F" w14:textId="77777777" w:rsidR="005772C0" w:rsidRDefault="00000000" w:rsidP="00325CDE">
      <w:pPr>
        <w:spacing w:before="20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копію державного сертифіката про рівень володіння державною мовою або витяг з реєстру </w:t>
      </w:r>
      <w:hyperlink r:id="rId8">
        <w:r w:rsidR="005772C0">
          <w:rPr>
            <w:rFonts w:ascii="Times New Roman" w:eastAsia="Times New Roman" w:hAnsi="Times New Roman" w:cs="Times New Roman"/>
            <w:sz w:val="28"/>
            <w:szCs w:val="28"/>
          </w:rPr>
          <w:t>Державних сертифікатів про рівень володіння державною мовою</w:t>
        </w:r>
      </w:hyperlink>
      <w:r>
        <w:rPr>
          <w:rFonts w:ascii="Times New Roman" w:eastAsia="Times New Roman" w:hAnsi="Times New Roman" w:cs="Times New Roman"/>
          <w:sz w:val="28"/>
          <w:szCs w:val="28"/>
        </w:rPr>
        <w:t>;</w:t>
      </w:r>
    </w:p>
    <w:p w14:paraId="00000040" w14:textId="77777777" w:rsidR="005772C0" w:rsidRDefault="00000000" w:rsidP="00325CDE">
      <w:pPr>
        <w:spacing w:before="20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копію трудової книжки/витяг з реєстру застрахованих осіб;</w:t>
      </w:r>
    </w:p>
    <w:p w14:paraId="00000041" w14:textId="77777777" w:rsidR="005772C0" w:rsidRDefault="00000000" w:rsidP="00325CDE">
      <w:pPr>
        <w:spacing w:before="20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довідку про відсутність судимості;</w:t>
      </w:r>
    </w:p>
    <w:p w14:paraId="00000042" w14:textId="77777777" w:rsidR="005772C0" w:rsidRDefault="00000000" w:rsidP="00325CDE">
      <w:pPr>
        <w:spacing w:before="200" w:after="0" w:line="240" w:lineRule="auto"/>
        <w:ind w:firstLine="709"/>
        <w:jc w:val="both"/>
        <w:rPr>
          <w:rFonts w:ascii="Times New Roman" w:eastAsia="Times New Roman" w:hAnsi="Times New Roman" w:cs="Times New Roman"/>
          <w:sz w:val="32"/>
          <w:szCs w:val="32"/>
        </w:rPr>
      </w:pPr>
      <w:r>
        <w:rPr>
          <w:rFonts w:ascii="Times New Roman" w:eastAsia="Times New Roman" w:hAnsi="Times New Roman" w:cs="Times New Roman"/>
          <w:sz w:val="28"/>
          <w:szCs w:val="28"/>
        </w:rPr>
        <w:t xml:space="preserve">копію інформаційної довідки з Єдиного державного реєстру осіб, які вчинили корупційні або пов'язані з корупцією правопорушення; </w:t>
      </w:r>
    </w:p>
    <w:p w14:paraId="00000043" w14:textId="77777777" w:rsidR="005772C0" w:rsidRDefault="00000000" w:rsidP="00325CDE">
      <w:pPr>
        <w:spacing w:before="20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згоду на обробку персональних даних відповідно до Закону України «Про захист персональних даних».</w:t>
      </w:r>
    </w:p>
    <w:p w14:paraId="00000044" w14:textId="77777777" w:rsidR="005772C0" w:rsidRDefault="00000000" w:rsidP="00325CDE">
      <w:pPr>
        <w:spacing w:before="20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Кандидат може подати інші документи, які підтверджують його професійні та/або моральні якості.</w:t>
      </w:r>
    </w:p>
    <w:p w14:paraId="00000045" w14:textId="77777777" w:rsidR="005772C0" w:rsidRDefault="00000000">
      <w:pPr>
        <w:spacing w:before="200"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13. </w:t>
      </w:r>
      <w:r>
        <w:rPr>
          <w:rFonts w:ascii="Times New Roman" w:eastAsia="Times New Roman" w:hAnsi="Times New Roman" w:cs="Times New Roman"/>
          <w:sz w:val="28"/>
          <w:szCs w:val="28"/>
        </w:rPr>
        <w:tab/>
        <w:t>Кандидат подає документи наглядовій раді (конкурсній комісії) особисто або рекомендованим листом з повідомленням про вручення у строк, визначений в оголошенні про конкурс. Документи, що надійшли після завершення строку їх подання, наглядовою радою (конкурсною комісією) не розглядаються, за винятком випадків передбачених цим Типовим положенням.</w:t>
      </w:r>
    </w:p>
    <w:p w14:paraId="00000046" w14:textId="04973F46" w:rsidR="005772C0" w:rsidRDefault="00000000">
      <w:pPr>
        <w:spacing w:before="200" w:after="0" w:line="240" w:lineRule="auto"/>
        <w:ind w:firstLine="705"/>
        <w:jc w:val="both"/>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rPr>
        <w:t>14.</w:t>
      </w:r>
      <w:r>
        <w:rPr>
          <w:rFonts w:ascii="Times New Roman" w:eastAsia="Times New Roman" w:hAnsi="Times New Roman" w:cs="Times New Roman"/>
          <w:sz w:val="28"/>
          <w:szCs w:val="28"/>
        </w:rPr>
        <w:tab/>
        <w:t>У разі виявлення недоліків у поданих документах кандидата, та/або на запит наглядової ради (конкурсної комісії), кандидат має право усунути відповідні недоліки та подавати інші документи, які підтверджують його професійні та/або моральні якості, протягом строку відведеного у запиті наглядової ради (конкурсної комісії).</w:t>
      </w:r>
    </w:p>
    <w:p w14:paraId="00000047" w14:textId="77777777" w:rsidR="005772C0" w:rsidRDefault="00000000">
      <w:pPr>
        <w:spacing w:before="200" w:after="0" w:line="240" w:lineRule="auto"/>
        <w:ind w:firstLine="705"/>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VІ. Відбір кандидатів</w:t>
      </w:r>
    </w:p>
    <w:p w14:paraId="00000048" w14:textId="04350FA8" w:rsidR="005772C0" w:rsidRDefault="00000000">
      <w:pPr>
        <w:spacing w:before="200"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r>
        <w:rPr>
          <w:rFonts w:ascii="Times New Roman" w:eastAsia="Times New Roman" w:hAnsi="Times New Roman" w:cs="Times New Roman"/>
          <w:sz w:val="28"/>
          <w:szCs w:val="28"/>
        </w:rPr>
        <w:tab/>
        <w:t xml:space="preserve">Наглядова рада (конкурсна комісія) здійснює перевірку документів, поданих кандидатами, та приймає рішення </w:t>
      </w:r>
      <w:r w:rsidRPr="00CB2D21">
        <w:rPr>
          <w:rFonts w:ascii="Times New Roman" w:eastAsia="Times New Roman" w:hAnsi="Times New Roman" w:cs="Times New Roman"/>
          <w:sz w:val="28"/>
          <w:szCs w:val="28"/>
        </w:rPr>
        <w:t>на своєму засіданні</w:t>
      </w:r>
      <w:r>
        <w:rPr>
          <w:rFonts w:ascii="Times New Roman" w:eastAsia="Times New Roman" w:hAnsi="Times New Roman" w:cs="Times New Roman"/>
          <w:sz w:val="28"/>
          <w:szCs w:val="28"/>
        </w:rPr>
        <w:t xml:space="preserve"> про допущення чи недопущення до участі у конкурсі кандидатів, які не відповідають вимогам, зазначеним у </w:t>
      </w:r>
      <w:r w:rsidR="00CB2D21">
        <w:rPr>
          <w:rFonts w:ascii="Times New Roman" w:eastAsia="Times New Roman" w:hAnsi="Times New Roman" w:cs="Times New Roman"/>
          <w:sz w:val="28"/>
          <w:szCs w:val="28"/>
          <w:lang w:val="uk-UA"/>
        </w:rPr>
        <w:t>р</w:t>
      </w:r>
      <w:proofErr w:type="spellStart"/>
      <w:r>
        <w:rPr>
          <w:rFonts w:ascii="Times New Roman" w:eastAsia="Times New Roman" w:hAnsi="Times New Roman" w:cs="Times New Roman"/>
          <w:sz w:val="28"/>
          <w:szCs w:val="28"/>
        </w:rPr>
        <w:t>озділі</w:t>
      </w:r>
      <w:proofErr w:type="spellEnd"/>
      <w:r>
        <w:rPr>
          <w:rFonts w:ascii="Times New Roman" w:eastAsia="Times New Roman" w:hAnsi="Times New Roman" w:cs="Times New Roman"/>
          <w:sz w:val="28"/>
          <w:szCs w:val="28"/>
        </w:rPr>
        <w:t xml:space="preserve"> ІV</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цього Примірного положення. </w:t>
      </w:r>
    </w:p>
    <w:p w14:paraId="00000049" w14:textId="02A64D4B" w:rsidR="005772C0" w:rsidRDefault="00000000">
      <w:pPr>
        <w:spacing w:before="200"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r>
        <w:rPr>
          <w:rFonts w:ascii="Times New Roman" w:eastAsia="Times New Roman" w:hAnsi="Times New Roman" w:cs="Times New Roman"/>
          <w:sz w:val="28"/>
          <w:szCs w:val="28"/>
        </w:rPr>
        <w:tab/>
        <w:t>З кандидатами, які допущені до конкурсу, наглядова рада (конкурсна комісія) проводить співбесіду та забезпечує можливість трансляції та/або збереження відео та аудіо запису співбесіди на офіційному веб-сайті засновника та/або закладу професійної освіти.</w:t>
      </w:r>
    </w:p>
    <w:p w14:paraId="0000004A" w14:textId="40EFDEA2" w:rsidR="005772C0" w:rsidRDefault="00000000">
      <w:pPr>
        <w:spacing w:before="240" w:after="24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r>
        <w:rPr>
          <w:rFonts w:ascii="Times New Roman" w:eastAsia="Times New Roman" w:hAnsi="Times New Roman" w:cs="Times New Roman"/>
          <w:sz w:val="28"/>
          <w:szCs w:val="28"/>
        </w:rPr>
        <w:tab/>
        <w:t>За результатами проведення співбесід із кандидатами, члени наглядової ради (конкурсної комісії) проводять рейтингове голосування щодо таких кандидатів.</w:t>
      </w:r>
    </w:p>
    <w:p w14:paraId="0000004B" w14:textId="77777777" w:rsidR="005772C0" w:rsidRDefault="00000000">
      <w:pPr>
        <w:spacing w:before="240" w:after="24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18.</w:t>
      </w:r>
      <w:r>
        <w:rPr>
          <w:rFonts w:ascii="Times New Roman" w:eastAsia="Times New Roman" w:hAnsi="Times New Roman" w:cs="Times New Roman"/>
          <w:sz w:val="28"/>
          <w:szCs w:val="28"/>
        </w:rPr>
        <w:tab/>
        <w:t>Рейтингове голосування проводиться шляхом заповнення бюлетеня членом наглядової ради (конкурсної комісії), а саме шляхом проставлення навпроти прізвищ, власних імен та по батькові (за наявності) відібраних кандидатів, балів від одного до числа, яке дорівнює кількості всіх кандидатів. Бали проставляються з урахуванням професійної компетенції, досвіду та ділової репутації кожного кандидата, при чому одиниця є найнижчим балом.</w:t>
      </w:r>
    </w:p>
    <w:p w14:paraId="0000004D" w14:textId="4D3CC305" w:rsidR="005772C0" w:rsidRPr="00CB2D21" w:rsidRDefault="00000000" w:rsidP="00CB2D21">
      <w:pPr>
        <w:spacing w:line="240" w:lineRule="auto"/>
        <w:ind w:firstLine="705"/>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19.</w:t>
      </w:r>
      <w:r>
        <w:rPr>
          <w:rFonts w:ascii="Times New Roman" w:eastAsia="Times New Roman" w:hAnsi="Times New Roman" w:cs="Times New Roman"/>
          <w:sz w:val="28"/>
          <w:szCs w:val="28"/>
        </w:rPr>
        <w:tab/>
        <w:t>Якщо за результатами рейтингового голосування двоє та/або більше кандидатів, отримали однакову кількість балів, наглядова рада (конкурсна комісія) проводить повторне рейтингове голосування щодо таких кандидатів.</w:t>
      </w:r>
    </w:p>
    <w:p w14:paraId="0000004E" w14:textId="77777777" w:rsidR="005772C0" w:rsidRDefault="00000000">
      <w:pPr>
        <w:spacing w:line="240" w:lineRule="auto"/>
        <w:ind w:firstLine="705"/>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VII. Результати конкурсу</w:t>
      </w:r>
    </w:p>
    <w:p w14:paraId="0000004F" w14:textId="2F128350" w:rsidR="005772C0" w:rsidRDefault="00000000">
      <w:pPr>
        <w:spacing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r>
        <w:rPr>
          <w:rFonts w:ascii="Times New Roman" w:eastAsia="Times New Roman" w:hAnsi="Times New Roman" w:cs="Times New Roman"/>
          <w:sz w:val="28"/>
          <w:szCs w:val="28"/>
        </w:rPr>
        <w:tab/>
        <w:t>Після проведення рейтингового голосування наглядова рада (конкурсна комісія) проводить спеціальне засідання, за результатами якого:</w:t>
      </w:r>
    </w:p>
    <w:p w14:paraId="00000050" w14:textId="7A6D9FBE" w:rsidR="005772C0" w:rsidRDefault="00000000">
      <w:pPr>
        <w:spacing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визначає переможця конкурсу та рекомендує його засновнику для призначення керівником закладу професійної освіти;  </w:t>
      </w:r>
    </w:p>
    <w:p w14:paraId="00000051" w14:textId="7E5D9663" w:rsidR="005772C0" w:rsidRDefault="00000000">
      <w:pPr>
        <w:spacing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визнає конкурс таким, що не відбувся.</w:t>
      </w:r>
    </w:p>
    <w:p w14:paraId="00000052" w14:textId="4BA986FD" w:rsidR="005772C0" w:rsidRDefault="00000000">
      <w:pPr>
        <w:spacing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r>
        <w:rPr>
          <w:rFonts w:ascii="Times New Roman" w:eastAsia="Times New Roman" w:hAnsi="Times New Roman" w:cs="Times New Roman"/>
          <w:sz w:val="28"/>
          <w:szCs w:val="28"/>
        </w:rPr>
        <w:tab/>
        <w:t>Наглядова рада (конкурсна комісія) протягом трьох робочих днів з дня завершення конкурсу інформує засновника</w:t>
      </w:r>
      <w:r w:rsidR="00CB2D2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про переможця конкурсу або про визнання конкурсу таким, що не відбувся, а також інформує кандидатів про результати конкурсу та оприлюднює результати конкурсу на веб-сайті засновника та/або закладу професійної освіти.</w:t>
      </w:r>
    </w:p>
    <w:p w14:paraId="00000053" w14:textId="5085BBB2" w:rsidR="005772C0" w:rsidRDefault="00000000">
      <w:pPr>
        <w:spacing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r>
        <w:rPr>
          <w:rFonts w:ascii="Times New Roman" w:eastAsia="Times New Roman" w:hAnsi="Times New Roman" w:cs="Times New Roman"/>
          <w:sz w:val="28"/>
          <w:szCs w:val="28"/>
        </w:rPr>
        <w:tab/>
        <w:t xml:space="preserve">Щодо переможця конкурсу проводиться спеціальна перевірка стосовно осіб, які претендують на зайняття посад, які передбачають зайняття відповідального або особливо відповідального становища, та посад з підвищеним корупційним ризиком (далі </w:t>
      </w:r>
      <w:r w:rsidR="00DB029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перевірка). </w:t>
      </w:r>
    </w:p>
    <w:p w14:paraId="00000054" w14:textId="4EDA2013" w:rsidR="005772C0" w:rsidRDefault="00000000" w:rsidP="00DB0291">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23. У строк не пізніше 10 днів після завершення перевірки засновник призначає переможця конкурсу керівником закладу професійної освіти та укладає з ним трудовий договір (контракт). </w:t>
      </w:r>
    </w:p>
    <w:p w14:paraId="00000055" w14:textId="77777777" w:rsidR="005772C0"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r>
        <w:rPr>
          <w:rFonts w:ascii="Times New Roman" w:eastAsia="Times New Roman" w:hAnsi="Times New Roman" w:cs="Times New Roman"/>
          <w:sz w:val="28"/>
          <w:szCs w:val="28"/>
        </w:rPr>
        <w:tab/>
        <w:t>Наглядова рада (конкурсна комісія) визнає конкурс таким, що не відбувся, якщо:</w:t>
      </w:r>
    </w:p>
    <w:p w14:paraId="00000056" w14:textId="77777777" w:rsidR="005772C0" w:rsidRDefault="00000000" w:rsidP="00DB0291">
      <w:pPr>
        <w:pBdr>
          <w:top w:val="none" w:sz="0" w:space="5" w:color="auto"/>
          <w:bottom w:val="none" w:sz="0" w:space="5" w:color="auto"/>
          <w:between w:val="none" w:sz="0" w:space="5" w:color="auto"/>
        </w:pBd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відсутні заяви про участь у конкурсі;</w:t>
      </w:r>
    </w:p>
    <w:p w14:paraId="00000057" w14:textId="77777777" w:rsidR="005772C0" w:rsidRDefault="00000000" w:rsidP="00DB0291">
      <w:pPr>
        <w:pBdr>
          <w:top w:val="none" w:sz="0" w:space="5" w:color="auto"/>
          <w:bottom w:val="none" w:sz="0" w:space="5" w:color="auto"/>
          <w:between w:val="none" w:sz="0" w:space="5" w:color="auto"/>
        </w:pBd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 участі в конкурсі не допущено жодного кандидата;</w:t>
      </w:r>
    </w:p>
    <w:p w14:paraId="00000058" w14:textId="77777777" w:rsidR="005772C0" w:rsidRDefault="00000000" w:rsidP="00DB0291">
      <w:pPr>
        <w:pBdr>
          <w:top w:val="none" w:sz="0" w:space="5" w:color="auto"/>
          <w:bottom w:val="none" w:sz="0" w:space="5" w:color="auto"/>
          <w:between w:val="none" w:sz="0" w:space="5" w:color="auto"/>
        </w:pBd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жоден із кандидатів не рекомендований наглядовою радою (конкурсною комісією);</w:t>
      </w:r>
    </w:p>
    <w:p w14:paraId="00000059" w14:textId="77777777" w:rsidR="005772C0" w:rsidRDefault="00000000" w:rsidP="00DB0291">
      <w:pPr>
        <w:pBdr>
          <w:top w:val="none" w:sz="0" w:space="5" w:color="auto"/>
          <w:bottom w:val="none" w:sz="0" w:space="5" w:color="auto"/>
          <w:between w:val="none" w:sz="0" w:space="5" w:color="auto"/>
        </w:pBdr>
        <w:spacing w:after="0" w:line="240" w:lineRule="auto"/>
        <w:ind w:firstLine="92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переможець конкурсу не може бути призначений на посаду керівника державного, комунального закладу професійної освіти відповідно до вимог Закону та/або цього Типового положення.</w:t>
      </w:r>
    </w:p>
    <w:p w14:paraId="0000005A" w14:textId="77777777" w:rsidR="005772C0" w:rsidRDefault="00000000">
      <w:pPr>
        <w:spacing w:before="200"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r>
        <w:rPr>
          <w:rFonts w:ascii="Times New Roman" w:eastAsia="Times New Roman" w:hAnsi="Times New Roman" w:cs="Times New Roman"/>
          <w:sz w:val="28"/>
          <w:szCs w:val="28"/>
        </w:rPr>
        <w:tab/>
        <w:t>У разі визнання конкурсу таким, що не відбувся, наглядова рада (конкурсна комісія) протягом трьох робочих днів оголошує повторний конкурс.</w:t>
      </w:r>
    </w:p>
    <w:p w14:paraId="0000005B" w14:textId="77777777" w:rsidR="005772C0" w:rsidRDefault="00000000">
      <w:pPr>
        <w:spacing w:before="200" w:after="0" w:line="240" w:lineRule="auto"/>
        <w:ind w:firstLine="705"/>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VIII. Оскарження результатів конкурсу</w:t>
      </w:r>
    </w:p>
    <w:p w14:paraId="0000005C" w14:textId="09B22ADB" w:rsidR="005772C0" w:rsidRDefault="00000000">
      <w:pPr>
        <w:spacing w:before="200"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26. </w:t>
      </w:r>
      <w:r>
        <w:rPr>
          <w:rFonts w:ascii="Times New Roman" w:eastAsia="Times New Roman" w:hAnsi="Times New Roman" w:cs="Times New Roman"/>
          <w:sz w:val="28"/>
          <w:szCs w:val="28"/>
        </w:rPr>
        <w:tab/>
        <w:t xml:space="preserve">Кандидати мають право оскаржити результати конкурсу, надіславши письмову скаргу засновнику закладу професійної освіти </w:t>
      </w:r>
      <w:r w:rsidR="00DB0291">
        <w:rPr>
          <w:rFonts w:ascii="Times New Roman" w:eastAsia="Times New Roman" w:hAnsi="Times New Roman" w:cs="Times New Roman"/>
          <w:color w:val="000000"/>
          <w:sz w:val="28"/>
          <w:szCs w:val="28"/>
          <w:lang w:val="uk-UA"/>
        </w:rPr>
        <w:t>у</w:t>
      </w:r>
      <w:r w:rsidR="00DB029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протягом трьох робочих днів з дня отримання відповідної інформації від наглядової ради (конкурсної комісії) та/або у судовому порядку. </w:t>
      </w:r>
    </w:p>
    <w:p w14:paraId="0000005D" w14:textId="1F46B59F" w:rsidR="005772C0" w:rsidRDefault="00000000">
      <w:pPr>
        <w:spacing w:before="200"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27. </w:t>
      </w:r>
      <w:r>
        <w:rPr>
          <w:rFonts w:ascii="Times New Roman" w:eastAsia="Times New Roman" w:hAnsi="Times New Roman" w:cs="Times New Roman"/>
          <w:sz w:val="28"/>
          <w:szCs w:val="28"/>
        </w:rPr>
        <w:tab/>
        <w:t>Засновник</w:t>
      </w:r>
      <w:r w:rsidR="00A46A69">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розглядає скаргу з дотриманням принципів об’єктивності, неупередженості та змагальності сторін, і повідомляє кандидата про результати її розгляду у строк не більше десяти календарних днів з дня її надходження.</w:t>
      </w:r>
    </w:p>
    <w:p w14:paraId="0000005E" w14:textId="319B318C" w:rsidR="005772C0" w:rsidRDefault="00000000">
      <w:pPr>
        <w:spacing w:before="200"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28.</w:t>
      </w:r>
      <w:r>
        <w:rPr>
          <w:rFonts w:ascii="Times New Roman" w:eastAsia="Times New Roman" w:hAnsi="Times New Roman" w:cs="Times New Roman"/>
          <w:sz w:val="28"/>
          <w:szCs w:val="28"/>
        </w:rPr>
        <w:tab/>
        <w:t xml:space="preserve">Якщо внаслідок розгляду засновником скарги будуть встановлені істотні порушення, що вплинули на результат конкурсу, засновник може прийняти рішення про те, що переможець конкурсу не може бути призначений на посаду керівника відповідно до вимог Закону та/або цього Типового положення. Після прийняття такого рішення наглядова рада (конкурсна комісія) визнає конкурс таким, що не відбувся та оголошує повторний конкурс у строки, визначені </w:t>
      </w:r>
      <w:r w:rsidRPr="00A46A69">
        <w:rPr>
          <w:rFonts w:ascii="Times New Roman" w:eastAsia="Times New Roman" w:hAnsi="Times New Roman" w:cs="Times New Roman"/>
          <w:sz w:val="28"/>
          <w:szCs w:val="28"/>
        </w:rPr>
        <w:t>Законом</w:t>
      </w:r>
      <w:r w:rsidR="00DB0291" w:rsidRPr="00A46A69">
        <w:rPr>
          <w:rFonts w:ascii="Times New Roman" w:eastAsia="Times New Roman" w:hAnsi="Times New Roman" w:cs="Times New Roman"/>
          <w:sz w:val="28"/>
          <w:szCs w:val="28"/>
          <w:lang w:val="uk-UA"/>
        </w:rPr>
        <w:t xml:space="preserve"> та цим Типовим положенням</w:t>
      </w:r>
      <w:r w:rsidRPr="00A46A69">
        <w:rPr>
          <w:rFonts w:ascii="Times New Roman" w:eastAsia="Times New Roman" w:hAnsi="Times New Roman" w:cs="Times New Roman"/>
          <w:sz w:val="28"/>
          <w:szCs w:val="28"/>
        </w:rPr>
        <w:t>.</w:t>
      </w:r>
    </w:p>
    <w:p w14:paraId="0000005F" w14:textId="01D9909C" w:rsidR="005772C0" w:rsidRDefault="00000000">
      <w:pPr>
        <w:spacing w:before="200" w:after="0" w:line="240" w:lineRule="auto"/>
        <w:ind w:firstLine="705"/>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29.</w:t>
      </w:r>
      <w:r>
        <w:rPr>
          <w:rFonts w:ascii="Times New Roman" w:eastAsia="Times New Roman" w:hAnsi="Times New Roman" w:cs="Times New Roman"/>
          <w:sz w:val="28"/>
          <w:szCs w:val="28"/>
        </w:rPr>
        <w:tab/>
        <w:t>Оскарження результатів конкурсу у суді не зупиняє дію та виконання рішення про призначення керівника державного, комунального закладу професійної освіти.</w:t>
      </w:r>
    </w:p>
    <w:p w14:paraId="0987EDA9" w14:textId="77777777" w:rsidR="00DB0291" w:rsidRPr="00DB0291" w:rsidRDefault="00DB0291">
      <w:pPr>
        <w:spacing w:before="200" w:after="0" w:line="240" w:lineRule="auto"/>
        <w:ind w:firstLine="705"/>
        <w:jc w:val="both"/>
        <w:rPr>
          <w:rFonts w:ascii="Times New Roman" w:eastAsia="Times New Roman" w:hAnsi="Times New Roman" w:cs="Times New Roman"/>
          <w:sz w:val="28"/>
          <w:szCs w:val="28"/>
          <w:lang w:val="uk-UA"/>
        </w:rPr>
      </w:pPr>
    </w:p>
    <w:p w14:paraId="00000060" w14:textId="69F7C03C" w:rsidR="005772C0" w:rsidRPr="00A46A69" w:rsidRDefault="00000000">
      <w:pPr>
        <w:spacing w:before="200" w:after="0" w:line="240" w:lineRule="auto"/>
        <w:ind w:firstLine="705"/>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______________________</w:t>
      </w:r>
      <w:r w:rsidR="00A46A69">
        <w:rPr>
          <w:rFonts w:ascii="Times New Roman" w:eastAsia="Times New Roman" w:hAnsi="Times New Roman" w:cs="Times New Roman"/>
          <w:sz w:val="28"/>
          <w:szCs w:val="28"/>
          <w:lang w:val="uk-UA"/>
        </w:rPr>
        <w:t>_________</w:t>
      </w:r>
    </w:p>
    <w:sectPr w:rsidR="005772C0" w:rsidRPr="00A46A69" w:rsidSect="00683AEA">
      <w:headerReference w:type="default" r:id="rId9"/>
      <w:footerReference w:type="first" r:id="rId10"/>
      <w:pgSz w:w="11906" w:h="16838"/>
      <w:pgMar w:top="1350" w:right="850" w:bottom="1680" w:left="1417"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A2FCD2" w14:textId="77777777" w:rsidR="0042206B" w:rsidRDefault="0042206B">
      <w:pPr>
        <w:spacing w:after="0" w:line="240" w:lineRule="auto"/>
      </w:pPr>
      <w:r>
        <w:separator/>
      </w:r>
    </w:p>
  </w:endnote>
  <w:endnote w:type="continuationSeparator" w:id="0">
    <w:p w14:paraId="6CDD1ADC" w14:textId="77777777" w:rsidR="0042206B" w:rsidRDefault="004220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w:panose1 w:val="00000500000000020000"/>
    <w:charset w:val="00"/>
    <w:family w:val="auto"/>
    <w:pitch w:val="variable"/>
    <w:sig w:usb0="E00002FF" w:usb1="5000205A" w:usb2="00000000" w:usb3="00000000" w:csb0="0000019F" w:csb1="00000000"/>
  </w:font>
  <w:font w:name="Courier New">
    <w:panose1 w:val="02070309020205020404"/>
    <w:charset w:val="00"/>
    <w:family w:val="modern"/>
    <w:pitch w:val="fixed"/>
    <w:sig w:usb0="E0002AFF" w:usb1="C0007843" w:usb2="00000009" w:usb3="00000000" w:csb0="000001FF" w:csb1="00000000"/>
    <w:embedRegular r:id="rId2" w:fontKey="{22DD9B1D-E491-CD4E-9839-5DA0D6FC9BB5}"/>
  </w:font>
  <w:font w:name="Noto Sans Symbols">
    <w:altName w:val="Calibri"/>
    <w:panose1 w:val="020B0604020202020204"/>
    <w:charset w:val="00"/>
    <w:family w:val="auto"/>
    <w:pitch w:val="default"/>
    <w:embedRegular r:id="rId3" w:fontKey="{B7E5D07B-1225-CD4B-9DE0-7950ADFEC739}"/>
  </w:font>
  <w:font w:name="Calibri">
    <w:panose1 w:val="020F0502020204030204"/>
    <w:charset w:val="00"/>
    <w:family w:val="swiss"/>
    <w:pitch w:val="variable"/>
    <w:sig w:usb0="E0002AFF" w:usb1="C000247B" w:usb2="00000009" w:usb3="00000000" w:csb0="000001FF" w:csb1="00000000"/>
    <w:embedRegular r:id="rId4" w:fontKey="{0CE41B32-9877-B24F-A620-9E10AA6DC6A3}"/>
  </w:font>
  <w:font w:name="Aptos">
    <w:panose1 w:val="020B0004020202020204"/>
    <w:charset w:val="00"/>
    <w:family w:val="swiss"/>
    <w:pitch w:val="variable"/>
    <w:sig w:usb0="20000287" w:usb1="00000003" w:usb2="00000000" w:usb3="00000000" w:csb0="0000019F" w:csb1="00000000"/>
    <w:embedRegular r:id="rId5" w:fontKey="{783FAFB5-ED77-E94E-A1BD-F5677B7E7E17}"/>
    <w:embedItalic r:id="rId6" w:fontKey="{23A5AD02-C555-8B4A-8347-BC7B3423A9FD}"/>
  </w:font>
  <w:font w:name="Play">
    <w:altName w:val="Calibri"/>
    <w:panose1 w:val="020B0604020202020204"/>
    <w:charset w:val="00"/>
    <w:family w:val="auto"/>
    <w:pitch w:val="default"/>
    <w:embedRegular r:id="rId7" w:fontKey="{A7D5C1EB-F782-DC4B-BAF1-7133B5CC676F}"/>
  </w:font>
  <w:font w:name="Times New Roman">
    <w:panose1 w:val="02020603050405020304"/>
    <w:charset w:val="00"/>
    <w:family w:val="roman"/>
    <w:pitch w:val="variable"/>
    <w:sig w:usb0="E0002EFF" w:usb1="C000785B" w:usb2="00000009" w:usb3="00000000" w:csb0="000001FF" w:csb1="00000000"/>
    <w:embedRegular r:id="rId8" w:fontKey="{9B33A776-C065-6A4A-AD3D-AAF7AC719567}"/>
    <w:embedBold r:id="rId9" w:fontKey="{B1E093F2-A93C-0946-9424-B629B3C82EBC}"/>
    <w:embedItalic r:id="rId10" w:fontKey="{72A8FDBA-B1E6-D74D-B31B-55FA9CC53C38}"/>
    <w:embedBoldItalic r:id="rId11" w:fontKey="{1F16528E-DC4A-E04E-8A6D-BC1BEBCDF9DF}"/>
  </w:font>
  <w:font w:name="Aptos Display">
    <w:panose1 w:val="020B0004020202020204"/>
    <w:charset w:val="00"/>
    <w:family w:val="swiss"/>
    <w:pitch w:val="variable"/>
    <w:sig w:usb0="20000287" w:usb1="00000003" w:usb2="00000000" w:usb3="00000000" w:csb0="0000019F" w:csb1="00000000"/>
    <w:embedRegular r:id="rId12" w:fontKey="{BF50A697-B45B-B442-888C-A4CDFFA46E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61" w14:textId="77777777" w:rsidR="005772C0" w:rsidRDefault="005772C0">
    <w:pPr>
      <w:pBdr>
        <w:top w:val="nil"/>
        <w:left w:val="nil"/>
        <w:bottom w:val="nil"/>
        <w:right w:val="nil"/>
        <w:between w:val="nil"/>
      </w:pBdr>
      <w:tabs>
        <w:tab w:val="center" w:pos="4819"/>
        <w:tab w:val="right" w:pos="9639"/>
      </w:tabs>
      <w:spacing w:after="0" w:line="240" w:lineRule="auto"/>
      <w:jc w:val="right"/>
      <w:rPr>
        <w:rFonts w:ascii="Times New Roman" w:eastAsia="Times New Roman" w:hAnsi="Times New Roman" w:cs="Times New Roman"/>
        <w:color w:val="000000"/>
      </w:rPr>
    </w:pPr>
  </w:p>
  <w:p w14:paraId="00000062" w14:textId="77777777" w:rsidR="005772C0" w:rsidRDefault="005772C0">
    <w:pPr>
      <w:pBdr>
        <w:top w:val="nil"/>
        <w:left w:val="nil"/>
        <w:bottom w:val="nil"/>
        <w:right w:val="nil"/>
        <w:between w:val="nil"/>
      </w:pBdr>
      <w:tabs>
        <w:tab w:val="center" w:pos="4819"/>
        <w:tab w:val="right" w:pos="9639"/>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9E792E" w14:textId="77777777" w:rsidR="0042206B" w:rsidRDefault="0042206B">
      <w:pPr>
        <w:spacing w:after="0" w:line="240" w:lineRule="auto"/>
      </w:pPr>
      <w:r>
        <w:separator/>
      </w:r>
    </w:p>
  </w:footnote>
  <w:footnote w:type="continuationSeparator" w:id="0">
    <w:p w14:paraId="27E8298B" w14:textId="77777777" w:rsidR="0042206B" w:rsidRDefault="004220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66" w14:textId="4E736CDF" w:rsidR="005772C0" w:rsidRDefault="00000000">
    <w:pPr>
      <w:jc w:val="center"/>
    </w:pPr>
    <w:r>
      <w:fldChar w:fldCharType="begin"/>
    </w:r>
    <w:r>
      <w:instrText>PAGE</w:instrText>
    </w:r>
    <w:r>
      <w:fldChar w:fldCharType="separate"/>
    </w:r>
    <w:r w:rsidR="00980101">
      <w:rPr>
        <w:noProof/>
      </w:rPr>
      <w:t>2</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486E39"/>
    <w:multiLevelType w:val="multilevel"/>
    <w:tmpl w:val="AEACAB04"/>
    <w:lvl w:ilvl="0">
      <w:start w:val="1"/>
      <w:numFmt w:val="bullet"/>
      <w:lvlText w:val="-"/>
      <w:lvlJc w:val="left"/>
      <w:pPr>
        <w:ind w:left="720" w:hanging="360"/>
      </w:pPr>
      <w:rPr>
        <w:rFonts w:ascii="Times" w:eastAsia="Times" w:hAnsi="Times" w:cs="Time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48741F7"/>
    <w:multiLevelType w:val="multilevel"/>
    <w:tmpl w:val="C032FA1A"/>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 w15:restartNumberingAfterBreak="0">
    <w:nsid w:val="21992F7B"/>
    <w:multiLevelType w:val="multilevel"/>
    <w:tmpl w:val="87FEC51A"/>
    <w:lvl w:ilvl="0">
      <w:start w:val="28"/>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61A7D4A"/>
    <w:multiLevelType w:val="multilevel"/>
    <w:tmpl w:val="A1AEFF0C"/>
    <w:lvl w:ilvl="0">
      <w:start w:val="28"/>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1291315"/>
    <w:multiLevelType w:val="multilevel"/>
    <w:tmpl w:val="986A9B50"/>
    <w:lvl w:ilvl="0">
      <w:start w:val="1"/>
      <w:numFmt w:val="bullet"/>
      <w:lvlText w:val="-"/>
      <w:lvlJc w:val="left"/>
      <w:pPr>
        <w:ind w:left="1287" w:hanging="360"/>
      </w:pPr>
      <w:rPr>
        <w:rFonts w:ascii="Times" w:eastAsia="Times" w:hAnsi="Times" w:cs="Time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num w:numId="1" w16cid:durableId="1375083960">
    <w:abstractNumId w:val="3"/>
  </w:num>
  <w:num w:numId="2" w16cid:durableId="1404061487">
    <w:abstractNumId w:val="2"/>
  </w:num>
  <w:num w:numId="3" w16cid:durableId="1397587092">
    <w:abstractNumId w:val="0"/>
  </w:num>
  <w:num w:numId="4" w16cid:durableId="2010133253">
    <w:abstractNumId w:val="1"/>
  </w:num>
  <w:num w:numId="5" w16cid:durableId="31715248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72C0"/>
    <w:rsid w:val="001D0D45"/>
    <w:rsid w:val="00325CDE"/>
    <w:rsid w:val="0042206B"/>
    <w:rsid w:val="004F422C"/>
    <w:rsid w:val="005079C9"/>
    <w:rsid w:val="005772C0"/>
    <w:rsid w:val="00602901"/>
    <w:rsid w:val="00670A76"/>
    <w:rsid w:val="00683AEA"/>
    <w:rsid w:val="00980101"/>
    <w:rsid w:val="00A46A69"/>
    <w:rsid w:val="00A74046"/>
    <w:rsid w:val="00AD7A07"/>
    <w:rsid w:val="00C3535B"/>
    <w:rsid w:val="00C93343"/>
    <w:rsid w:val="00CB2D21"/>
    <w:rsid w:val="00DB0291"/>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decimalSymbol w:val=","/>
  <w:listSeparator w:val=";"/>
  <w14:docId w14:val="60710413"/>
  <w15:docId w15:val="{CE353D38-0B91-E64C-86F5-EDA108E68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2"/>
        <w:szCs w:val="22"/>
        <w:lang w:val="uk"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keepNext/>
      <w:keepLines/>
      <w:spacing w:before="360" w:after="80"/>
      <w:outlineLvl w:val="0"/>
    </w:pPr>
    <w:rPr>
      <w:rFonts w:ascii="Play" w:eastAsia="Play" w:hAnsi="Play" w:cs="Play"/>
      <w:color w:val="0F4761"/>
      <w:sz w:val="40"/>
      <w:szCs w:val="40"/>
    </w:rPr>
  </w:style>
  <w:style w:type="paragraph" w:styleId="2">
    <w:name w:val="heading 2"/>
    <w:basedOn w:val="a"/>
    <w:next w:val="a"/>
    <w:link w:val="20"/>
    <w:uiPriority w:val="9"/>
    <w:semiHidden/>
    <w:unhideWhenUsed/>
    <w:qFormat/>
    <w:pPr>
      <w:keepNext/>
      <w:keepLines/>
      <w:spacing w:before="160" w:after="80"/>
      <w:outlineLvl w:val="1"/>
    </w:pPr>
    <w:rPr>
      <w:rFonts w:ascii="Play" w:eastAsia="Play" w:hAnsi="Play" w:cs="Play"/>
      <w:color w:val="0F4761"/>
      <w:sz w:val="32"/>
      <w:szCs w:val="32"/>
    </w:rPr>
  </w:style>
  <w:style w:type="paragraph" w:styleId="3">
    <w:name w:val="heading 3"/>
    <w:basedOn w:val="a"/>
    <w:next w:val="a"/>
    <w:link w:val="30"/>
    <w:uiPriority w:val="9"/>
    <w:semiHidden/>
    <w:unhideWhenUsed/>
    <w:qFormat/>
    <w:pPr>
      <w:keepNext/>
      <w:keepLines/>
      <w:spacing w:before="160" w:after="80"/>
      <w:outlineLvl w:val="2"/>
    </w:pPr>
    <w:rPr>
      <w:color w:val="0F4761"/>
      <w:sz w:val="28"/>
      <w:szCs w:val="28"/>
    </w:rPr>
  </w:style>
  <w:style w:type="paragraph" w:styleId="4">
    <w:name w:val="heading 4"/>
    <w:basedOn w:val="a"/>
    <w:next w:val="a"/>
    <w:link w:val="40"/>
    <w:uiPriority w:val="9"/>
    <w:semiHidden/>
    <w:unhideWhenUsed/>
    <w:qFormat/>
    <w:pPr>
      <w:keepNext/>
      <w:keepLines/>
      <w:spacing w:before="80" w:after="40"/>
      <w:outlineLvl w:val="3"/>
    </w:pPr>
    <w:rPr>
      <w:i/>
      <w:color w:val="0F4761"/>
    </w:rPr>
  </w:style>
  <w:style w:type="paragraph" w:styleId="5">
    <w:name w:val="heading 5"/>
    <w:basedOn w:val="a"/>
    <w:next w:val="a"/>
    <w:link w:val="50"/>
    <w:uiPriority w:val="9"/>
    <w:semiHidden/>
    <w:unhideWhenUsed/>
    <w:qFormat/>
    <w:pPr>
      <w:keepNext/>
      <w:keepLines/>
      <w:spacing w:before="80" w:after="40"/>
      <w:outlineLvl w:val="4"/>
    </w:pPr>
    <w:rPr>
      <w:color w:val="0F4761"/>
    </w:rPr>
  </w:style>
  <w:style w:type="paragraph" w:styleId="6">
    <w:name w:val="heading 6"/>
    <w:basedOn w:val="a"/>
    <w:next w:val="a"/>
    <w:link w:val="60"/>
    <w:uiPriority w:val="9"/>
    <w:semiHidden/>
    <w:unhideWhenUsed/>
    <w:qFormat/>
    <w:pPr>
      <w:keepNext/>
      <w:keepLines/>
      <w:spacing w:before="40" w:after="0"/>
      <w:outlineLvl w:val="5"/>
    </w:pPr>
    <w:rPr>
      <w:i/>
      <w:color w:val="595959"/>
    </w:rPr>
  </w:style>
  <w:style w:type="paragraph" w:styleId="7">
    <w:name w:val="heading 7"/>
    <w:basedOn w:val="a"/>
    <w:next w:val="a"/>
    <w:link w:val="70"/>
    <w:uiPriority w:val="9"/>
    <w:semiHidden/>
    <w:unhideWhenUsed/>
    <w:qFormat/>
    <w:rsid w:val="00C341E6"/>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C341E6"/>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C341E6"/>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link w:val="a4"/>
    <w:uiPriority w:val="10"/>
    <w:qFormat/>
    <w:pPr>
      <w:spacing w:after="80" w:line="240" w:lineRule="auto"/>
    </w:pPr>
    <w:rPr>
      <w:rFonts w:ascii="Play" w:eastAsia="Play" w:hAnsi="Play" w:cs="Play"/>
      <w:sz w:val="56"/>
      <w:szCs w:val="56"/>
    </w:rPr>
  </w:style>
  <w:style w:type="character" w:customStyle="1" w:styleId="10">
    <w:name w:val="Заголовок 1 Знак"/>
    <w:basedOn w:val="a0"/>
    <w:link w:val="1"/>
    <w:uiPriority w:val="9"/>
    <w:rsid w:val="00C341E6"/>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C341E6"/>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C341E6"/>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C341E6"/>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C341E6"/>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C341E6"/>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C341E6"/>
    <w:rPr>
      <w:rFonts w:eastAsiaTheme="majorEastAsia" w:cstheme="majorBidi"/>
      <w:color w:val="595959" w:themeColor="text1" w:themeTint="A6"/>
    </w:rPr>
  </w:style>
  <w:style w:type="character" w:customStyle="1" w:styleId="80">
    <w:name w:val="Заголовок 8 Знак"/>
    <w:basedOn w:val="a0"/>
    <w:link w:val="8"/>
    <w:uiPriority w:val="9"/>
    <w:semiHidden/>
    <w:rsid w:val="00C341E6"/>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C341E6"/>
    <w:rPr>
      <w:rFonts w:eastAsiaTheme="majorEastAsia" w:cstheme="majorBidi"/>
      <w:color w:val="272727" w:themeColor="text1" w:themeTint="D8"/>
    </w:rPr>
  </w:style>
  <w:style w:type="character" w:customStyle="1" w:styleId="a4">
    <w:name w:val="Заголовок Знак"/>
    <w:basedOn w:val="a0"/>
    <w:link w:val="a3"/>
    <w:uiPriority w:val="10"/>
    <w:rsid w:val="00C341E6"/>
    <w:rPr>
      <w:rFonts w:asciiTheme="majorHAnsi" w:eastAsiaTheme="majorEastAsia" w:hAnsiTheme="majorHAnsi" w:cstheme="majorBidi"/>
      <w:spacing w:val="-10"/>
      <w:kern w:val="28"/>
      <w:sz w:val="56"/>
      <w:szCs w:val="56"/>
    </w:rPr>
  </w:style>
  <w:style w:type="character" w:customStyle="1" w:styleId="a5">
    <w:name w:val="Подзаголовок Знак"/>
    <w:basedOn w:val="a0"/>
    <w:link w:val="a6"/>
    <w:uiPriority w:val="11"/>
    <w:rsid w:val="00C341E6"/>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C341E6"/>
    <w:pPr>
      <w:spacing w:before="160"/>
      <w:jc w:val="center"/>
    </w:pPr>
    <w:rPr>
      <w:i/>
      <w:iCs/>
      <w:color w:val="404040" w:themeColor="text1" w:themeTint="BF"/>
    </w:rPr>
  </w:style>
  <w:style w:type="character" w:customStyle="1" w:styleId="22">
    <w:name w:val="Цитата 2 Знак"/>
    <w:basedOn w:val="a0"/>
    <w:link w:val="21"/>
    <w:uiPriority w:val="29"/>
    <w:rsid w:val="00C341E6"/>
    <w:rPr>
      <w:i/>
      <w:iCs/>
      <w:color w:val="404040" w:themeColor="text1" w:themeTint="BF"/>
    </w:rPr>
  </w:style>
  <w:style w:type="paragraph" w:styleId="a7">
    <w:name w:val="List Paragraph"/>
    <w:basedOn w:val="a"/>
    <w:uiPriority w:val="34"/>
    <w:qFormat/>
    <w:rsid w:val="00C341E6"/>
    <w:pPr>
      <w:ind w:left="720"/>
      <w:contextualSpacing/>
    </w:pPr>
  </w:style>
  <w:style w:type="character" w:styleId="a8">
    <w:name w:val="Intense Emphasis"/>
    <w:basedOn w:val="a0"/>
    <w:uiPriority w:val="21"/>
    <w:qFormat/>
    <w:rsid w:val="00C341E6"/>
    <w:rPr>
      <w:i/>
      <w:iCs/>
      <w:color w:val="0F4761" w:themeColor="accent1" w:themeShade="BF"/>
    </w:rPr>
  </w:style>
  <w:style w:type="paragraph" w:styleId="a9">
    <w:name w:val="Intense Quote"/>
    <w:basedOn w:val="a"/>
    <w:next w:val="a"/>
    <w:link w:val="aa"/>
    <w:uiPriority w:val="30"/>
    <w:qFormat/>
    <w:rsid w:val="00C341E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C341E6"/>
    <w:rPr>
      <w:i/>
      <w:iCs/>
      <w:color w:val="0F4761" w:themeColor="accent1" w:themeShade="BF"/>
    </w:rPr>
  </w:style>
  <w:style w:type="character" w:styleId="ab">
    <w:name w:val="Intense Reference"/>
    <w:basedOn w:val="a0"/>
    <w:uiPriority w:val="32"/>
    <w:qFormat/>
    <w:rsid w:val="00C341E6"/>
    <w:rPr>
      <w:b/>
      <w:bCs/>
      <w:smallCaps/>
      <w:color w:val="0F4761" w:themeColor="accent1" w:themeShade="BF"/>
      <w:spacing w:val="5"/>
    </w:rPr>
  </w:style>
  <w:style w:type="paragraph" w:styleId="ac">
    <w:name w:val="annotation text"/>
    <w:basedOn w:val="a"/>
    <w:link w:val="ad"/>
    <w:uiPriority w:val="99"/>
    <w:unhideWhenUsed/>
    <w:rsid w:val="00C341E6"/>
    <w:pPr>
      <w:spacing w:after="160" w:line="240" w:lineRule="auto"/>
    </w:pPr>
    <w:rPr>
      <w:rFonts w:ascii="Calibri" w:eastAsia="Times New Roman" w:hAnsi="Calibri" w:cs="Calibri"/>
      <w:color w:val="000000"/>
      <w:sz w:val="20"/>
      <w:szCs w:val="20"/>
      <w:lang w:val="ru-RU"/>
    </w:rPr>
  </w:style>
  <w:style w:type="character" w:customStyle="1" w:styleId="ad">
    <w:name w:val="Текст примечания Знак"/>
    <w:basedOn w:val="a0"/>
    <w:link w:val="ac"/>
    <w:uiPriority w:val="99"/>
    <w:rsid w:val="00C341E6"/>
    <w:rPr>
      <w:rFonts w:ascii="Calibri" w:eastAsia="Times New Roman" w:hAnsi="Calibri" w:cs="Calibri"/>
      <w:color w:val="000000"/>
      <w:kern w:val="0"/>
      <w:sz w:val="20"/>
      <w:szCs w:val="20"/>
      <w:lang w:val="ru-RU" w:eastAsia="ru-RU"/>
    </w:rPr>
  </w:style>
  <w:style w:type="character" w:styleId="ae">
    <w:name w:val="annotation reference"/>
    <w:basedOn w:val="a0"/>
    <w:uiPriority w:val="99"/>
    <w:semiHidden/>
    <w:unhideWhenUsed/>
    <w:rsid w:val="00C341E6"/>
    <w:rPr>
      <w:sz w:val="16"/>
      <w:szCs w:val="16"/>
    </w:rPr>
  </w:style>
  <w:style w:type="paragraph" w:styleId="af">
    <w:name w:val="header"/>
    <w:basedOn w:val="a"/>
    <w:link w:val="af0"/>
    <w:uiPriority w:val="99"/>
    <w:unhideWhenUsed/>
    <w:rsid w:val="00092ACD"/>
    <w:pPr>
      <w:tabs>
        <w:tab w:val="center" w:pos="4819"/>
        <w:tab w:val="right" w:pos="9639"/>
      </w:tabs>
      <w:spacing w:after="0" w:line="240" w:lineRule="auto"/>
    </w:pPr>
  </w:style>
  <w:style w:type="character" w:customStyle="1" w:styleId="af0">
    <w:name w:val="Верхний колонтитул Знак"/>
    <w:basedOn w:val="a0"/>
    <w:link w:val="af"/>
    <w:uiPriority w:val="99"/>
    <w:rsid w:val="00092ACD"/>
    <w:rPr>
      <w:kern w:val="0"/>
      <w:sz w:val="22"/>
      <w:szCs w:val="22"/>
    </w:rPr>
  </w:style>
  <w:style w:type="paragraph" w:styleId="af1">
    <w:name w:val="footer"/>
    <w:basedOn w:val="a"/>
    <w:link w:val="af2"/>
    <w:uiPriority w:val="99"/>
    <w:unhideWhenUsed/>
    <w:rsid w:val="00092ACD"/>
    <w:pPr>
      <w:tabs>
        <w:tab w:val="center" w:pos="4819"/>
        <w:tab w:val="right" w:pos="9639"/>
      </w:tabs>
      <w:spacing w:after="0" w:line="240" w:lineRule="auto"/>
    </w:pPr>
  </w:style>
  <w:style w:type="character" w:customStyle="1" w:styleId="af2">
    <w:name w:val="Нижний колонтитул Знак"/>
    <w:basedOn w:val="a0"/>
    <w:link w:val="af1"/>
    <w:uiPriority w:val="99"/>
    <w:rsid w:val="00092ACD"/>
    <w:rPr>
      <w:kern w:val="0"/>
      <w:sz w:val="22"/>
      <w:szCs w:val="22"/>
    </w:rPr>
  </w:style>
  <w:style w:type="paragraph" w:styleId="a6">
    <w:name w:val="Subtitle"/>
    <w:basedOn w:val="a"/>
    <w:next w:val="a"/>
    <w:link w:val="a5"/>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zakon-pro.ligazakon.net/document/RE36323?ed=2021_05_06&amp;an=19"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Офіс">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tAvAwwyxu03unHHvYjx6egbU0A==">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7</Pages>
  <Words>1864</Words>
  <Characters>10628</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 Burlaka (Contractor)</dc:creator>
  <cp:lastModifiedBy>Microsoft Office User</cp:lastModifiedBy>
  <cp:revision>10</cp:revision>
  <dcterms:created xsi:type="dcterms:W3CDTF">2025-08-05T14:17:00Z</dcterms:created>
  <dcterms:modified xsi:type="dcterms:W3CDTF">2025-10-20T07:05:00Z</dcterms:modified>
</cp:coreProperties>
</file>