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98" w:rsidRDefault="0096123D">
      <w:pPr>
        <w:ind w:left="5952"/>
        <w:rPr>
          <w:rFonts w:ascii="Times New Roman" w:eastAsia="Times New Roman" w:hAnsi="Times New Roman" w:cs="Times New Roman"/>
          <w:b/>
          <w:sz w:val="28"/>
          <w:szCs w:val="28"/>
        </w:rPr>
      </w:pPr>
      <w:r w:rsidRPr="00B83698">
        <w:rPr>
          <w:rFonts w:ascii="Times New Roman" w:eastAsia="Times New Roman" w:hAnsi="Times New Roman" w:cs="Times New Roman"/>
          <w:b/>
          <w:sz w:val="28"/>
          <w:szCs w:val="28"/>
        </w:rPr>
        <w:t xml:space="preserve">Додаток 1 </w:t>
      </w:r>
    </w:p>
    <w:p w:rsidR="004B54CB" w:rsidRPr="00B83698" w:rsidRDefault="0096123D">
      <w:pPr>
        <w:ind w:left="5952"/>
        <w:rPr>
          <w:rFonts w:ascii="Times New Roman" w:eastAsia="Times New Roman" w:hAnsi="Times New Roman" w:cs="Times New Roman"/>
          <w:b/>
          <w:color w:val="333333"/>
          <w:sz w:val="28"/>
          <w:szCs w:val="28"/>
          <w:highlight w:val="white"/>
        </w:rPr>
      </w:pPr>
      <w:r w:rsidRPr="00B83698">
        <w:rPr>
          <w:rFonts w:ascii="Times New Roman" w:eastAsia="Times New Roman" w:hAnsi="Times New Roman" w:cs="Times New Roman"/>
          <w:b/>
          <w:sz w:val="28"/>
          <w:szCs w:val="28"/>
        </w:rPr>
        <w:t xml:space="preserve">до Типового переліку засобів навчання та </w:t>
      </w:r>
      <w:r w:rsidRPr="00B83698">
        <w:rPr>
          <w:rFonts w:ascii="Times New Roman" w:eastAsia="Times New Roman" w:hAnsi="Times New Roman" w:cs="Times New Roman"/>
          <w:b/>
          <w:color w:val="333333"/>
          <w:sz w:val="28"/>
          <w:szCs w:val="28"/>
          <w:highlight w:val="white"/>
        </w:rPr>
        <w:t xml:space="preserve">обладнання </w:t>
      </w:r>
      <w:r w:rsidRPr="00B83698">
        <w:rPr>
          <w:rFonts w:ascii="Times New Roman" w:eastAsia="Times New Roman" w:hAnsi="Times New Roman" w:cs="Times New Roman"/>
          <w:b/>
          <w:color w:val="333333"/>
          <w:sz w:val="28"/>
          <w:szCs w:val="28"/>
          <w:highlight w:val="white"/>
        </w:rPr>
        <w:br/>
        <w:t>для навчальних кабінетів і STEM-лабораторій</w:t>
      </w:r>
    </w:p>
    <w:p w:rsidR="004B54CB" w:rsidRPr="00B83698" w:rsidRDefault="004B54CB">
      <w:pPr>
        <w:ind w:left="5952"/>
        <w:jc w:val="both"/>
        <w:rPr>
          <w:rFonts w:ascii="Times New Roman" w:eastAsia="Times New Roman" w:hAnsi="Times New Roman" w:cs="Times New Roman"/>
          <w:b/>
          <w:color w:val="333333"/>
          <w:sz w:val="28"/>
          <w:szCs w:val="28"/>
          <w:highlight w:val="white"/>
        </w:rPr>
      </w:pPr>
    </w:p>
    <w:p w:rsidR="004B54CB" w:rsidRPr="00B83698" w:rsidRDefault="0096123D">
      <w:pPr>
        <w:jc w:val="center"/>
        <w:rPr>
          <w:rFonts w:ascii="Times New Roman" w:eastAsia="Times New Roman" w:hAnsi="Times New Roman" w:cs="Times New Roman"/>
          <w:b/>
          <w:sz w:val="28"/>
          <w:szCs w:val="28"/>
        </w:rPr>
      </w:pPr>
      <w:r w:rsidRPr="00B83698">
        <w:rPr>
          <w:rFonts w:ascii="Times New Roman" w:eastAsia="Times New Roman" w:hAnsi="Times New Roman" w:cs="Times New Roman"/>
          <w:b/>
          <w:sz w:val="28"/>
          <w:szCs w:val="28"/>
        </w:rPr>
        <w:t>Перелік та вимоги до засобів навчання та обладнання загального призначення, мультимедійне обладнання для навчаль</w:t>
      </w:r>
      <w:r w:rsidR="00B83698">
        <w:rPr>
          <w:rFonts w:ascii="Times New Roman" w:eastAsia="Times New Roman" w:hAnsi="Times New Roman" w:cs="Times New Roman"/>
          <w:b/>
          <w:sz w:val="28"/>
          <w:szCs w:val="28"/>
        </w:rPr>
        <w:t xml:space="preserve">них кабінетів закладів освіти, </w:t>
      </w:r>
      <w:r w:rsidRPr="00B83698">
        <w:rPr>
          <w:rFonts w:ascii="Times New Roman" w:eastAsia="Times New Roman" w:hAnsi="Times New Roman" w:cs="Times New Roman"/>
          <w:b/>
          <w:sz w:val="28"/>
          <w:szCs w:val="28"/>
        </w:rPr>
        <w:t xml:space="preserve">які забезпечують здобуття повної загальної середньої освіти </w:t>
      </w:r>
    </w:p>
    <w:p w:rsidR="004B54CB" w:rsidRDefault="004B54CB">
      <w:pPr>
        <w:rPr>
          <w:rFonts w:ascii="Times New Roman" w:eastAsia="Times New Roman" w:hAnsi="Times New Roman" w:cs="Times New Roman"/>
          <w:sz w:val="24"/>
          <w:szCs w:val="24"/>
        </w:rPr>
      </w:pPr>
    </w:p>
    <w:p w:rsidR="004B54CB" w:rsidRDefault="0096123D">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Таблиця 1.1. </w:t>
      </w:r>
    </w:p>
    <w:p w:rsidR="004B54CB" w:rsidRDefault="0096123D">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Обладнання та засоби навчання загального призначення</w:t>
      </w:r>
    </w:p>
    <w:p w:rsidR="004B54CB" w:rsidRDefault="004B54CB">
      <w:pPr>
        <w:rPr>
          <w:rFonts w:ascii="Times New Roman" w:eastAsia="Times New Roman" w:hAnsi="Times New Roman" w:cs="Times New Roman"/>
          <w:sz w:val="24"/>
          <w:szCs w:val="24"/>
        </w:rPr>
      </w:pPr>
    </w:p>
    <w:tbl>
      <w:tblPr>
        <w:tblStyle w:val="a5"/>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6"/>
        <w:gridCol w:w="2655"/>
        <w:gridCol w:w="3995"/>
        <w:gridCol w:w="2124"/>
      </w:tblGrid>
      <w:tr w:rsidR="004B54CB">
        <w:tc>
          <w:tcPr>
            <w:tcW w:w="82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65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Найменування</w:t>
            </w:r>
          </w:p>
        </w:tc>
        <w:tc>
          <w:tcPr>
            <w:tcW w:w="399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Вимоги та складові</w:t>
            </w:r>
          </w:p>
        </w:tc>
        <w:tc>
          <w:tcPr>
            <w:tcW w:w="2124"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Кількість</w:t>
            </w:r>
          </w:p>
        </w:tc>
      </w:tr>
      <w:tr w:rsidR="004B54CB">
        <w:tc>
          <w:tcPr>
            <w:tcW w:w="82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5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Маршрутизатор</w:t>
            </w:r>
          </w:p>
        </w:tc>
        <w:tc>
          <w:tcPr>
            <w:tcW w:w="399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Стандарти Wi-Fi: Wi-Fi 5 (802.11ac) чи Wi-Fi 6 (802.11ax). Двохдіапазонний (2.4 ГГц + 5 ГГц). Швидкість: 2.4 ГГц: 300–600 Мбіт/с, 5 ГГц: 1200–2400 Мбіт/с. Одночасні підключення: від 50 пристроїв. Кількість LAN-портів: від: 4 × Gigabit Ethernet (1 Гбіт/с). </w:t>
            </w:r>
            <w:r>
              <w:rPr>
                <w:rFonts w:ascii="Times New Roman" w:eastAsia="Times New Roman" w:hAnsi="Times New Roman" w:cs="Times New Roman"/>
                <w:sz w:val="24"/>
                <w:szCs w:val="24"/>
              </w:rPr>
              <w:t>Окремий WAN-порт: Gigabit Ethernet WAN (1 Гбіт/с) або швидший. USB 3.0 для підключення накопичувачів або принтера (необов’язково). Підтримка VLAN та QoS.</w:t>
            </w:r>
          </w:p>
        </w:tc>
        <w:tc>
          <w:tcPr>
            <w:tcW w:w="2124"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B54CB">
        <w:trPr>
          <w:trHeight w:val="440"/>
        </w:trPr>
        <w:tc>
          <w:tcPr>
            <w:tcW w:w="825" w:type="dxa"/>
            <w:vMerge w:val="restart"/>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55" w:type="dxa"/>
            <w:vMerge w:val="restart"/>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Багатофункціональний пристрій БФП</w:t>
            </w:r>
          </w:p>
        </w:tc>
        <w:tc>
          <w:tcPr>
            <w:tcW w:w="399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Тип 1. БФП із струменевою технологією.</w:t>
            </w:r>
          </w:p>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Призначений для кольоро</w:t>
            </w:r>
            <w:r>
              <w:rPr>
                <w:rFonts w:ascii="Times New Roman" w:eastAsia="Times New Roman" w:hAnsi="Times New Roman" w:cs="Times New Roman"/>
                <w:sz w:val="24"/>
                <w:szCs w:val="24"/>
              </w:rPr>
              <w:t>вого та чорно-білого друку, сканування і копіювання документів. Має роздільну здатність друку від 1200×1200 до 4800×1200 dpi, швидкість друку – 8–15 сторінок за хвилину (моно) та 5–10 стор./хв (кольоровий). Підключення через USB, Wi-Fi або Ethernet. Підтри</w:t>
            </w:r>
            <w:r>
              <w:rPr>
                <w:rFonts w:ascii="Times New Roman" w:eastAsia="Times New Roman" w:hAnsi="Times New Roman" w:cs="Times New Roman"/>
                <w:sz w:val="24"/>
                <w:szCs w:val="24"/>
              </w:rPr>
              <w:t>мує друк на стандартному папері A4, фотопапері та етикетках. Ресурс картриджів – 150–500 сторінок, можливість безперервної подачі чорнил (СНПЧ) для економії.</w:t>
            </w:r>
          </w:p>
        </w:tc>
        <w:tc>
          <w:tcPr>
            <w:tcW w:w="2124" w:type="dxa"/>
            <w:vMerge w:val="restart"/>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B54CB">
        <w:trPr>
          <w:trHeight w:val="440"/>
        </w:trPr>
        <w:tc>
          <w:tcPr>
            <w:tcW w:w="825" w:type="dxa"/>
            <w:vMerge/>
            <w:shd w:val="clear" w:color="auto" w:fill="auto"/>
            <w:tcMar>
              <w:top w:w="100" w:type="dxa"/>
              <w:left w:w="100" w:type="dxa"/>
              <w:bottom w:w="100" w:type="dxa"/>
              <w:right w:w="100" w:type="dxa"/>
            </w:tcMar>
          </w:tcPr>
          <w:p w:rsidR="004B54CB" w:rsidRDefault="004B54CB">
            <w:pPr>
              <w:widowControl w:val="0"/>
              <w:spacing w:line="240" w:lineRule="auto"/>
              <w:rPr>
                <w:rFonts w:ascii="Times New Roman" w:eastAsia="Times New Roman" w:hAnsi="Times New Roman" w:cs="Times New Roman"/>
                <w:sz w:val="24"/>
                <w:szCs w:val="24"/>
              </w:rPr>
            </w:pPr>
          </w:p>
        </w:tc>
        <w:tc>
          <w:tcPr>
            <w:tcW w:w="2655" w:type="dxa"/>
            <w:vMerge/>
            <w:shd w:val="clear" w:color="auto" w:fill="auto"/>
            <w:tcMar>
              <w:top w:w="100" w:type="dxa"/>
              <w:left w:w="100" w:type="dxa"/>
              <w:bottom w:w="100" w:type="dxa"/>
              <w:right w:w="100" w:type="dxa"/>
            </w:tcMar>
          </w:tcPr>
          <w:p w:rsidR="004B54CB" w:rsidRDefault="004B54CB">
            <w:pPr>
              <w:widowControl w:val="0"/>
              <w:spacing w:line="240" w:lineRule="auto"/>
              <w:rPr>
                <w:rFonts w:ascii="Times New Roman" w:eastAsia="Times New Roman" w:hAnsi="Times New Roman" w:cs="Times New Roman"/>
                <w:sz w:val="24"/>
                <w:szCs w:val="24"/>
              </w:rPr>
            </w:pPr>
          </w:p>
        </w:tc>
        <w:tc>
          <w:tcPr>
            <w:tcW w:w="399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Тип 2. БФП з цифровим чорно-білим друком. Призначений для швидкого монохромного друку в навчальних закладах. Дозвіл друку – 600×600 або 1200×1200 dpi, швидкість – від 20 до 45 стор./хв. Місткість лотка – 250–500 аркушів, підтримка двостороннього друку (авт</w:t>
            </w:r>
            <w:r>
              <w:rPr>
                <w:rFonts w:ascii="Times New Roman" w:eastAsia="Times New Roman" w:hAnsi="Times New Roman" w:cs="Times New Roman"/>
                <w:sz w:val="24"/>
                <w:szCs w:val="24"/>
              </w:rPr>
              <w:t>оматично або вручну). Інтерфейси підключення – USB, Wi-Fi, Ethernet. Ресурс тонера – 2000–10000 сторінок, підтримка функцій копіювання та сканування з автоматичною подачею документів (ADF).</w:t>
            </w:r>
          </w:p>
        </w:tc>
        <w:tc>
          <w:tcPr>
            <w:tcW w:w="2124" w:type="dxa"/>
            <w:vMerge/>
            <w:shd w:val="clear" w:color="auto" w:fill="auto"/>
            <w:tcMar>
              <w:top w:w="100" w:type="dxa"/>
              <w:left w:w="100" w:type="dxa"/>
              <w:bottom w:w="100" w:type="dxa"/>
              <w:right w:w="100" w:type="dxa"/>
            </w:tcMar>
          </w:tcPr>
          <w:p w:rsidR="004B54CB" w:rsidRDefault="004B54CB">
            <w:pPr>
              <w:widowControl w:val="0"/>
              <w:spacing w:line="240" w:lineRule="auto"/>
              <w:rPr>
                <w:rFonts w:ascii="Times New Roman" w:eastAsia="Times New Roman" w:hAnsi="Times New Roman" w:cs="Times New Roman"/>
                <w:sz w:val="24"/>
                <w:szCs w:val="24"/>
              </w:rPr>
            </w:pPr>
          </w:p>
        </w:tc>
      </w:tr>
      <w:tr w:rsidR="004B54CB">
        <w:trPr>
          <w:trHeight w:val="440"/>
        </w:trPr>
        <w:tc>
          <w:tcPr>
            <w:tcW w:w="825" w:type="dxa"/>
            <w:vMerge/>
            <w:shd w:val="clear" w:color="auto" w:fill="auto"/>
            <w:tcMar>
              <w:top w:w="100" w:type="dxa"/>
              <w:left w:w="100" w:type="dxa"/>
              <w:bottom w:w="100" w:type="dxa"/>
              <w:right w:w="100" w:type="dxa"/>
            </w:tcMar>
          </w:tcPr>
          <w:p w:rsidR="004B54CB" w:rsidRDefault="004B54CB">
            <w:pPr>
              <w:widowControl w:val="0"/>
              <w:spacing w:line="240" w:lineRule="auto"/>
              <w:rPr>
                <w:rFonts w:ascii="Times New Roman" w:eastAsia="Times New Roman" w:hAnsi="Times New Roman" w:cs="Times New Roman"/>
                <w:sz w:val="24"/>
                <w:szCs w:val="24"/>
              </w:rPr>
            </w:pPr>
          </w:p>
        </w:tc>
        <w:tc>
          <w:tcPr>
            <w:tcW w:w="2655" w:type="dxa"/>
            <w:vMerge/>
            <w:shd w:val="clear" w:color="auto" w:fill="auto"/>
            <w:tcMar>
              <w:top w:w="100" w:type="dxa"/>
              <w:left w:w="100" w:type="dxa"/>
              <w:bottom w:w="100" w:type="dxa"/>
              <w:right w:w="100" w:type="dxa"/>
            </w:tcMar>
          </w:tcPr>
          <w:p w:rsidR="004B54CB" w:rsidRDefault="004B54CB">
            <w:pPr>
              <w:widowControl w:val="0"/>
              <w:spacing w:line="240" w:lineRule="auto"/>
              <w:rPr>
                <w:rFonts w:ascii="Times New Roman" w:eastAsia="Times New Roman" w:hAnsi="Times New Roman" w:cs="Times New Roman"/>
                <w:sz w:val="24"/>
                <w:szCs w:val="24"/>
              </w:rPr>
            </w:pPr>
          </w:p>
        </w:tc>
        <w:tc>
          <w:tcPr>
            <w:tcW w:w="399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Тип 3. БФП з цифровим кольоровим друком. Розрахований на якісний кольоровий друк із роздільною здатністю 1200×1200 dpi або вище. Швидкість друку – 15–35 стор./хв (моно і колір). Підтримує двосторонній друк, сканування та копіювання. Об’ємний лоток для папе</w:t>
            </w:r>
            <w:r>
              <w:rPr>
                <w:rFonts w:ascii="Times New Roman" w:eastAsia="Times New Roman" w:hAnsi="Times New Roman" w:cs="Times New Roman"/>
                <w:sz w:val="24"/>
                <w:szCs w:val="24"/>
              </w:rPr>
              <w:t>ру (250–500 аркушів), можливість друку на глянцевому, матовому і фотопапері. Інтерфейси: USB, Wi-Fi, Ethernet. Ресурс картриджів – від 1000 до 7000 сторінок залежно від режиму роботи.</w:t>
            </w:r>
          </w:p>
        </w:tc>
        <w:tc>
          <w:tcPr>
            <w:tcW w:w="2124" w:type="dxa"/>
            <w:vMerge/>
            <w:shd w:val="clear" w:color="auto" w:fill="auto"/>
            <w:tcMar>
              <w:top w:w="100" w:type="dxa"/>
              <w:left w:w="100" w:type="dxa"/>
              <w:bottom w:w="100" w:type="dxa"/>
              <w:right w:w="100" w:type="dxa"/>
            </w:tcMar>
          </w:tcPr>
          <w:p w:rsidR="004B54CB" w:rsidRDefault="004B54CB">
            <w:pPr>
              <w:widowControl w:val="0"/>
              <w:spacing w:line="240" w:lineRule="auto"/>
              <w:rPr>
                <w:rFonts w:ascii="Times New Roman" w:eastAsia="Times New Roman" w:hAnsi="Times New Roman" w:cs="Times New Roman"/>
                <w:sz w:val="24"/>
                <w:szCs w:val="24"/>
              </w:rPr>
            </w:pPr>
          </w:p>
        </w:tc>
      </w:tr>
      <w:tr w:rsidR="004B54CB">
        <w:tc>
          <w:tcPr>
            <w:tcW w:w="82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5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Ламінатор</w:t>
            </w:r>
          </w:p>
        </w:tc>
        <w:tc>
          <w:tcPr>
            <w:tcW w:w="399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Підтримує формати A4 та</w:t>
            </w:r>
            <w:r>
              <w:rPr>
                <w:rFonts w:ascii="Times New Roman" w:eastAsia="Times New Roman" w:hAnsi="Times New Roman" w:cs="Times New Roman"/>
                <w:sz w:val="24"/>
                <w:szCs w:val="24"/>
              </w:rPr>
              <w:t xml:space="preserve"> A3, працює з гарячим і холодним ламінуванням. Товщина плівки – 80–250 мкм, швидкість ламінування – 250–500 мм/хв. Час нагрівання – 1–3 хвилини, автоматичне регулювання температури. Оснащений функцією реверсу для запобігання застряганню плівки. Підходить д</w:t>
            </w:r>
            <w:r>
              <w:rPr>
                <w:rFonts w:ascii="Times New Roman" w:eastAsia="Times New Roman" w:hAnsi="Times New Roman" w:cs="Times New Roman"/>
                <w:sz w:val="24"/>
                <w:szCs w:val="24"/>
              </w:rPr>
              <w:t>ля ламінування документів, навчальних матеріалів, карт та сертифікатів.</w:t>
            </w:r>
          </w:p>
        </w:tc>
        <w:tc>
          <w:tcPr>
            <w:tcW w:w="2124"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B54CB">
        <w:tc>
          <w:tcPr>
            <w:tcW w:w="82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5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3D-принтер</w:t>
            </w:r>
          </w:p>
        </w:tc>
        <w:tc>
          <w:tcPr>
            <w:tcW w:w="399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Технологія друку: FDM. Розмір друкованої області: не менше 200 × 200 × 200 мм. Діаметр сопла: 0.4 мм, можливість заміни на 0.2 мм (для точного друку) або 0.6-0.8 мм (для швидкого друку). Матеріали для </w:t>
            </w:r>
            <w:r>
              <w:rPr>
                <w:rFonts w:ascii="Times New Roman" w:eastAsia="Times New Roman" w:hAnsi="Times New Roman" w:cs="Times New Roman"/>
                <w:sz w:val="24"/>
                <w:szCs w:val="24"/>
              </w:rPr>
              <w:lastRenderedPageBreak/>
              <w:t>друку: PLA та TPU. Температура екекструдера: до 250°C (</w:t>
            </w:r>
            <w:r>
              <w:rPr>
                <w:rFonts w:ascii="Times New Roman" w:eastAsia="Times New Roman" w:hAnsi="Times New Roman" w:cs="Times New Roman"/>
                <w:sz w:val="24"/>
                <w:szCs w:val="24"/>
              </w:rPr>
              <w:t>щоб підтримувати різні матеріали). Температура столу: до 100°C. Сенсорний екран або зручне управління через кнопки. Підтримка SD-картки / USB / Wi-Fi для автономної роботи без ПК. Автоматичне калібрування столу. Датчик філаменту, відновлення друку після ви</w:t>
            </w:r>
            <w:r>
              <w:rPr>
                <w:rFonts w:ascii="Times New Roman" w:eastAsia="Times New Roman" w:hAnsi="Times New Roman" w:cs="Times New Roman"/>
                <w:sz w:val="24"/>
                <w:szCs w:val="24"/>
              </w:rPr>
              <w:t>мкнення живлення. Закритий корпус. Швидкість друку: 60–100 мм/с.</w:t>
            </w:r>
          </w:p>
        </w:tc>
        <w:tc>
          <w:tcPr>
            <w:tcW w:w="2124"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w:t>
            </w:r>
          </w:p>
        </w:tc>
      </w:tr>
      <w:tr w:rsidR="004B54CB">
        <w:tc>
          <w:tcPr>
            <w:tcW w:w="82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5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Персональний комп’ютер форм-фактора десктоп / ноутбук</w:t>
            </w:r>
          </w:p>
        </w:tc>
        <w:tc>
          <w:tcPr>
            <w:tcW w:w="3995" w:type="dxa"/>
            <w:shd w:val="clear" w:color="auto" w:fill="auto"/>
            <w:tcMar>
              <w:top w:w="100" w:type="dxa"/>
              <w:left w:w="100" w:type="dxa"/>
              <w:bottom w:w="100" w:type="dxa"/>
              <w:right w:w="100" w:type="dxa"/>
            </w:tcMar>
          </w:tcPr>
          <w:p w:rsidR="004B54CB" w:rsidRDefault="004B54CB">
            <w:pPr>
              <w:widowControl w:val="0"/>
              <w:spacing w:line="240" w:lineRule="auto"/>
              <w:rPr>
                <w:rFonts w:ascii="Times New Roman" w:eastAsia="Times New Roman" w:hAnsi="Times New Roman" w:cs="Times New Roman"/>
                <w:sz w:val="24"/>
                <w:szCs w:val="24"/>
              </w:rPr>
            </w:pPr>
          </w:p>
        </w:tc>
        <w:tc>
          <w:tcPr>
            <w:tcW w:w="2124"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
        </w:tc>
      </w:tr>
      <w:tr w:rsidR="004B54CB">
        <w:tc>
          <w:tcPr>
            <w:tcW w:w="82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5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Маніпулятор типу «миша»</w:t>
            </w:r>
          </w:p>
        </w:tc>
        <w:tc>
          <w:tcPr>
            <w:tcW w:w="3995" w:type="dxa"/>
            <w:shd w:val="clear" w:color="auto" w:fill="auto"/>
            <w:tcMar>
              <w:top w:w="100" w:type="dxa"/>
              <w:left w:w="100" w:type="dxa"/>
              <w:bottom w:w="100" w:type="dxa"/>
              <w:right w:w="100" w:type="dxa"/>
            </w:tcMar>
          </w:tcPr>
          <w:p w:rsidR="004B54CB" w:rsidRDefault="004B54CB">
            <w:pPr>
              <w:widowControl w:val="0"/>
              <w:spacing w:line="240" w:lineRule="auto"/>
              <w:rPr>
                <w:rFonts w:ascii="Times New Roman" w:eastAsia="Times New Roman" w:hAnsi="Times New Roman" w:cs="Times New Roman"/>
                <w:sz w:val="24"/>
                <w:szCs w:val="24"/>
              </w:rPr>
            </w:pPr>
          </w:p>
        </w:tc>
        <w:tc>
          <w:tcPr>
            <w:tcW w:w="2124"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
        </w:tc>
      </w:tr>
      <w:tr w:rsidR="004B54CB">
        <w:tc>
          <w:tcPr>
            <w:tcW w:w="82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5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Планшетний комп'ютер</w:t>
            </w:r>
          </w:p>
        </w:tc>
        <w:tc>
          <w:tcPr>
            <w:tcW w:w="3995" w:type="dxa"/>
            <w:shd w:val="clear" w:color="auto" w:fill="auto"/>
            <w:tcMar>
              <w:top w:w="100" w:type="dxa"/>
              <w:left w:w="100" w:type="dxa"/>
              <w:bottom w:w="100" w:type="dxa"/>
              <w:right w:w="100" w:type="dxa"/>
            </w:tcMar>
          </w:tcPr>
          <w:p w:rsidR="004B54CB" w:rsidRDefault="004B54CB">
            <w:pPr>
              <w:widowControl w:val="0"/>
              <w:spacing w:line="240" w:lineRule="auto"/>
              <w:rPr>
                <w:rFonts w:ascii="Times New Roman" w:eastAsia="Times New Roman" w:hAnsi="Times New Roman" w:cs="Times New Roman"/>
                <w:sz w:val="24"/>
                <w:szCs w:val="24"/>
              </w:rPr>
            </w:pPr>
          </w:p>
        </w:tc>
        <w:tc>
          <w:tcPr>
            <w:tcW w:w="2124"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
        </w:tc>
      </w:tr>
      <w:tr w:rsidR="004B54CB">
        <w:tc>
          <w:tcPr>
            <w:tcW w:w="82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65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Фліпчарт магнітно-маркерний</w:t>
            </w:r>
          </w:p>
        </w:tc>
        <w:tc>
          <w:tcPr>
            <w:tcW w:w="399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Розміри 90–120 см в висоту та 60–100 см в ширину, виготовлений з магнітно-маркерного матеріалу, що дозволяє писати маркерами та використовувати магніти для кріплення додаткових елементів (наприклад, карток чи нотаток). Поверхня повинна бути легкою для стир</w:t>
            </w:r>
            <w:r>
              <w:rPr>
                <w:rFonts w:ascii="Times New Roman" w:eastAsia="Times New Roman" w:hAnsi="Times New Roman" w:cs="Times New Roman"/>
                <w:sz w:val="24"/>
                <w:szCs w:val="24"/>
              </w:rPr>
              <w:t>ання без залишкових слідів, стійкою до подряпин та забруднень. Каркас фліпчарту з міцного металу або легкого сплаву, з регульованою висотою та має стійку основу. Має можливість нахилу для зручності використання при письмі або демонстрації.</w:t>
            </w:r>
          </w:p>
        </w:tc>
        <w:tc>
          <w:tcPr>
            <w:tcW w:w="2124"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B54CB">
        <w:tc>
          <w:tcPr>
            <w:tcW w:w="82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65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Дошка магн</w:t>
            </w:r>
            <w:r>
              <w:rPr>
                <w:rFonts w:ascii="Times New Roman" w:eastAsia="Times New Roman" w:hAnsi="Times New Roman" w:cs="Times New Roman"/>
                <w:sz w:val="24"/>
                <w:szCs w:val="24"/>
              </w:rPr>
              <w:t xml:space="preserve">ітно-маркерна в алюмінієвій рамі </w:t>
            </w:r>
          </w:p>
        </w:tc>
        <w:tc>
          <w:tcPr>
            <w:tcW w:w="399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Біла на металевій основі, діагональ не менше 2 м, стаціонарна або портативна.</w:t>
            </w:r>
          </w:p>
        </w:tc>
        <w:tc>
          <w:tcPr>
            <w:tcW w:w="2124"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B54CB">
        <w:tc>
          <w:tcPr>
            <w:tcW w:w="82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65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Коркова дошка</w:t>
            </w:r>
          </w:p>
        </w:tc>
        <w:tc>
          <w:tcPr>
            <w:tcW w:w="3995" w:type="dxa"/>
            <w:shd w:val="clear" w:color="auto" w:fill="auto"/>
            <w:tcMar>
              <w:top w:w="100" w:type="dxa"/>
              <w:left w:w="100" w:type="dxa"/>
              <w:bottom w:w="100" w:type="dxa"/>
              <w:right w:w="100" w:type="dxa"/>
            </w:tcMar>
          </w:tcPr>
          <w:p w:rsidR="004B54CB" w:rsidRDefault="004B54CB">
            <w:pPr>
              <w:widowControl w:val="0"/>
              <w:spacing w:line="240" w:lineRule="auto"/>
              <w:rPr>
                <w:rFonts w:ascii="Times New Roman" w:eastAsia="Times New Roman" w:hAnsi="Times New Roman" w:cs="Times New Roman"/>
                <w:sz w:val="24"/>
                <w:szCs w:val="24"/>
              </w:rPr>
            </w:pPr>
          </w:p>
        </w:tc>
        <w:tc>
          <w:tcPr>
            <w:tcW w:w="2124"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B54CB">
        <w:tc>
          <w:tcPr>
            <w:tcW w:w="82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65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Настінний годинник</w:t>
            </w:r>
          </w:p>
        </w:tc>
        <w:tc>
          <w:tcPr>
            <w:tcW w:w="399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великим циферблатом, на якому замість стандартних цифр розміщені позначення або рівняння, що дозволяють інтерактивно працювати з часом під час уроків. Стрілки </w:t>
            </w:r>
            <w:r>
              <w:rPr>
                <w:rFonts w:ascii="Times New Roman" w:eastAsia="Times New Roman" w:hAnsi="Times New Roman" w:cs="Times New Roman"/>
                <w:sz w:val="24"/>
                <w:szCs w:val="24"/>
              </w:rPr>
              <w:lastRenderedPageBreak/>
              <w:t>повинні бути чіткими і контрастними для легкої видимості. Корпус годинника виготовлений з міцно</w:t>
            </w:r>
            <w:r>
              <w:rPr>
                <w:rFonts w:ascii="Times New Roman" w:eastAsia="Times New Roman" w:hAnsi="Times New Roman" w:cs="Times New Roman"/>
                <w:sz w:val="24"/>
                <w:szCs w:val="24"/>
              </w:rPr>
              <w:t>го пластику або металу для надійності та безпеки. Годинник має легко кріпитися до стіни або мати підставку для зручного розміщення в класі. Для кабінетів математики, фізики і хімії.</w:t>
            </w:r>
          </w:p>
        </w:tc>
        <w:tc>
          <w:tcPr>
            <w:tcW w:w="2124"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r>
    </w:tbl>
    <w:p w:rsidR="004B54CB" w:rsidRDefault="004B54CB">
      <w:pPr>
        <w:rPr>
          <w:rFonts w:ascii="Times New Roman" w:eastAsia="Times New Roman" w:hAnsi="Times New Roman" w:cs="Times New Roman"/>
          <w:b/>
          <w:sz w:val="24"/>
          <w:szCs w:val="24"/>
        </w:rPr>
      </w:pPr>
    </w:p>
    <w:p w:rsidR="004B54CB" w:rsidRDefault="004B54CB">
      <w:pPr>
        <w:jc w:val="right"/>
        <w:rPr>
          <w:rFonts w:ascii="Times New Roman" w:eastAsia="Times New Roman" w:hAnsi="Times New Roman" w:cs="Times New Roman"/>
          <w:sz w:val="24"/>
          <w:szCs w:val="24"/>
        </w:rPr>
      </w:pPr>
    </w:p>
    <w:p w:rsidR="004B54CB" w:rsidRDefault="0096123D">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Таблиця 1.2.</w:t>
      </w:r>
    </w:p>
    <w:p w:rsidR="004B54CB" w:rsidRDefault="0096123D">
      <w:pP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Витратні матеріали до обладнання та засобів навчання за</w:t>
      </w:r>
      <w:r>
        <w:rPr>
          <w:rFonts w:ascii="Times New Roman" w:eastAsia="Times New Roman" w:hAnsi="Times New Roman" w:cs="Times New Roman"/>
          <w:sz w:val="24"/>
          <w:szCs w:val="24"/>
        </w:rPr>
        <w:t>гального призначення</w:t>
      </w:r>
    </w:p>
    <w:tbl>
      <w:tblPr>
        <w:tblStyle w:val="a6"/>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6"/>
        <w:gridCol w:w="2655"/>
        <w:gridCol w:w="3995"/>
        <w:gridCol w:w="2124"/>
      </w:tblGrid>
      <w:tr w:rsidR="004B54CB">
        <w:tc>
          <w:tcPr>
            <w:tcW w:w="825" w:type="dxa"/>
            <w:shd w:val="clear" w:color="auto" w:fill="auto"/>
            <w:tcMar>
              <w:top w:w="100" w:type="dxa"/>
              <w:left w:w="100" w:type="dxa"/>
              <w:bottom w:w="100" w:type="dxa"/>
              <w:right w:w="100" w:type="dxa"/>
            </w:tcMar>
          </w:tcPr>
          <w:p w:rsidR="004B54CB" w:rsidRDefault="0096123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655" w:type="dxa"/>
            <w:shd w:val="clear" w:color="auto" w:fill="auto"/>
            <w:tcMar>
              <w:top w:w="100" w:type="dxa"/>
              <w:left w:w="100" w:type="dxa"/>
              <w:bottom w:w="100" w:type="dxa"/>
              <w:right w:w="100" w:type="dxa"/>
            </w:tcMar>
          </w:tcPr>
          <w:p w:rsidR="004B54CB" w:rsidRDefault="0096123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Найменування</w:t>
            </w:r>
          </w:p>
        </w:tc>
        <w:tc>
          <w:tcPr>
            <w:tcW w:w="3995" w:type="dxa"/>
            <w:shd w:val="clear" w:color="auto" w:fill="auto"/>
            <w:tcMar>
              <w:top w:w="100" w:type="dxa"/>
              <w:left w:w="100" w:type="dxa"/>
              <w:bottom w:w="100" w:type="dxa"/>
              <w:right w:w="100" w:type="dxa"/>
            </w:tcMar>
          </w:tcPr>
          <w:p w:rsidR="004B54CB" w:rsidRDefault="0096123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Вимоги та складові</w:t>
            </w:r>
          </w:p>
        </w:tc>
        <w:tc>
          <w:tcPr>
            <w:tcW w:w="2124" w:type="dxa"/>
            <w:shd w:val="clear" w:color="auto" w:fill="auto"/>
            <w:tcMar>
              <w:top w:w="100" w:type="dxa"/>
              <w:left w:w="100" w:type="dxa"/>
              <w:bottom w:w="100" w:type="dxa"/>
              <w:right w:w="100" w:type="dxa"/>
            </w:tcMar>
          </w:tcPr>
          <w:p w:rsidR="004B54CB" w:rsidRDefault="0096123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Кількість</w:t>
            </w:r>
          </w:p>
        </w:tc>
      </w:tr>
      <w:tr w:rsidR="004B54CB">
        <w:tc>
          <w:tcPr>
            <w:tcW w:w="825" w:type="dxa"/>
            <w:shd w:val="clear" w:color="auto" w:fill="auto"/>
            <w:tcMar>
              <w:top w:w="100" w:type="dxa"/>
              <w:left w:w="100" w:type="dxa"/>
              <w:bottom w:w="100" w:type="dxa"/>
              <w:right w:w="100" w:type="dxa"/>
            </w:tcMar>
          </w:tcPr>
          <w:p w:rsidR="004B54CB" w:rsidRDefault="0096123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55" w:type="dxa"/>
            <w:shd w:val="clear" w:color="auto" w:fill="auto"/>
            <w:tcMar>
              <w:top w:w="100" w:type="dxa"/>
              <w:left w:w="100" w:type="dxa"/>
              <w:bottom w:w="100" w:type="dxa"/>
              <w:right w:w="100" w:type="dxa"/>
            </w:tcMar>
          </w:tcPr>
          <w:p w:rsidR="004B54CB" w:rsidRDefault="0096123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Крейда</w:t>
            </w:r>
          </w:p>
        </w:tc>
        <w:tc>
          <w:tcPr>
            <w:tcW w:w="3995" w:type="dxa"/>
            <w:shd w:val="clear" w:color="auto" w:fill="auto"/>
            <w:tcMar>
              <w:top w:w="100" w:type="dxa"/>
              <w:left w:w="100" w:type="dxa"/>
              <w:bottom w:w="100" w:type="dxa"/>
              <w:right w:w="100" w:type="dxa"/>
            </w:tcMar>
          </w:tcPr>
          <w:p w:rsidR="004B54CB" w:rsidRDefault="0096123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Виготовлена з пресованого карбонату кальцію або гіпсу, діаметр – 8–12 мм, довжина – 75–100 мм. Має гладку текстуру, мінімальне пилення та рівномірне</w:t>
            </w:r>
            <w:r>
              <w:rPr>
                <w:rFonts w:ascii="Times New Roman" w:eastAsia="Times New Roman" w:hAnsi="Times New Roman" w:cs="Times New Roman"/>
                <w:sz w:val="24"/>
                <w:szCs w:val="24"/>
              </w:rPr>
              <w:t xml:space="preserve"> стирання. В білому і кольоровому варіантах (жовта, синя, рожева, зелена) для виділення інформації. Призначена для письма на класних дошках, легко стирається губкою або сухою тканиною.</w:t>
            </w:r>
          </w:p>
        </w:tc>
        <w:tc>
          <w:tcPr>
            <w:tcW w:w="2124" w:type="dxa"/>
            <w:shd w:val="clear" w:color="auto" w:fill="auto"/>
            <w:tcMar>
              <w:top w:w="100" w:type="dxa"/>
              <w:left w:w="100" w:type="dxa"/>
              <w:bottom w:w="100" w:type="dxa"/>
              <w:right w:w="100" w:type="dxa"/>
            </w:tcMar>
          </w:tcPr>
          <w:p w:rsidR="004B54CB" w:rsidRDefault="0096123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
        </w:tc>
      </w:tr>
      <w:tr w:rsidR="004B54CB">
        <w:tc>
          <w:tcPr>
            <w:tcW w:w="825" w:type="dxa"/>
            <w:shd w:val="clear" w:color="auto" w:fill="auto"/>
            <w:tcMar>
              <w:top w:w="100" w:type="dxa"/>
              <w:left w:w="100" w:type="dxa"/>
              <w:bottom w:w="100" w:type="dxa"/>
              <w:right w:w="100" w:type="dxa"/>
            </w:tcMar>
          </w:tcPr>
          <w:p w:rsidR="004B54CB" w:rsidRDefault="0096123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55" w:type="dxa"/>
            <w:shd w:val="clear" w:color="auto" w:fill="auto"/>
            <w:tcMar>
              <w:top w:w="100" w:type="dxa"/>
              <w:left w:w="100" w:type="dxa"/>
              <w:bottom w:w="100" w:type="dxa"/>
              <w:right w:w="100" w:type="dxa"/>
            </w:tcMar>
          </w:tcPr>
          <w:p w:rsidR="004B54CB" w:rsidRDefault="0096123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Папір</w:t>
            </w:r>
          </w:p>
        </w:tc>
        <w:tc>
          <w:tcPr>
            <w:tcW w:w="3995" w:type="dxa"/>
            <w:shd w:val="clear" w:color="auto" w:fill="auto"/>
            <w:tcMar>
              <w:top w:w="100" w:type="dxa"/>
              <w:left w:w="100" w:type="dxa"/>
              <w:bottom w:w="100" w:type="dxa"/>
              <w:right w:w="100" w:type="dxa"/>
            </w:tcMar>
          </w:tcPr>
          <w:p w:rsidR="004B54CB" w:rsidRDefault="0096123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Стандартні формати</w:t>
            </w:r>
            <w:r>
              <w:rPr>
                <w:rFonts w:ascii="Times New Roman" w:eastAsia="Times New Roman" w:hAnsi="Times New Roman" w:cs="Times New Roman"/>
                <w:sz w:val="24"/>
                <w:szCs w:val="24"/>
              </w:rPr>
              <w:t xml:space="preserve"> – A4 (210×297 мм) і A3 (297×420 мм), щільність – 80–100 г/м². Висока білизна (90–98%) забезпечує чіткість друку та письма. Підходить для використання в принтерах, копіювальних апаратах, а також для письма ручкою, олівцем чи фломастерами.</w:t>
            </w:r>
          </w:p>
        </w:tc>
        <w:tc>
          <w:tcPr>
            <w:tcW w:w="2124"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
        </w:tc>
      </w:tr>
      <w:tr w:rsidR="004B54CB">
        <w:tc>
          <w:tcPr>
            <w:tcW w:w="825" w:type="dxa"/>
            <w:shd w:val="clear" w:color="auto" w:fill="auto"/>
            <w:tcMar>
              <w:top w:w="100" w:type="dxa"/>
              <w:left w:w="100" w:type="dxa"/>
              <w:bottom w:w="100" w:type="dxa"/>
              <w:right w:w="100" w:type="dxa"/>
            </w:tcMar>
          </w:tcPr>
          <w:p w:rsidR="004B54CB" w:rsidRDefault="0096123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55" w:type="dxa"/>
            <w:shd w:val="clear" w:color="auto" w:fill="auto"/>
            <w:tcMar>
              <w:top w:w="100" w:type="dxa"/>
              <w:left w:w="100" w:type="dxa"/>
              <w:bottom w:w="100" w:type="dxa"/>
              <w:right w:w="100" w:type="dxa"/>
            </w:tcMar>
          </w:tcPr>
          <w:p w:rsidR="004B54CB" w:rsidRDefault="0096123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Папір для ф</w:t>
            </w:r>
            <w:r>
              <w:rPr>
                <w:rFonts w:ascii="Times New Roman" w:eastAsia="Times New Roman" w:hAnsi="Times New Roman" w:cs="Times New Roman"/>
                <w:sz w:val="24"/>
                <w:szCs w:val="24"/>
              </w:rPr>
              <w:t>ліпчартів</w:t>
            </w:r>
          </w:p>
        </w:tc>
        <w:tc>
          <w:tcPr>
            <w:tcW w:w="3995" w:type="dxa"/>
            <w:shd w:val="clear" w:color="auto" w:fill="auto"/>
            <w:tcMar>
              <w:top w:w="100" w:type="dxa"/>
              <w:left w:w="100" w:type="dxa"/>
              <w:bottom w:w="100" w:type="dxa"/>
              <w:right w:w="100" w:type="dxa"/>
            </w:tcMar>
          </w:tcPr>
          <w:p w:rsidR="004B54CB" w:rsidRDefault="0096123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Формат – A1 (594×841 мм), щільність – 70–100 г/м² для запобігання просвічуванню чорнил. Має білі або ліновані аркуші, з перфорацією для зручного відриву. Сумісний із фліпчартами на штативах, може мати отвори для кріплення. Призначений для письма </w:t>
            </w:r>
            <w:r>
              <w:rPr>
                <w:rFonts w:ascii="Times New Roman" w:eastAsia="Times New Roman" w:hAnsi="Times New Roman" w:cs="Times New Roman"/>
                <w:sz w:val="24"/>
                <w:szCs w:val="24"/>
              </w:rPr>
              <w:t>маркерами, фломастерами та ручками, використовується для презентацій, групової роботи та візуалізації навчального матеріалу.</w:t>
            </w:r>
          </w:p>
        </w:tc>
        <w:tc>
          <w:tcPr>
            <w:tcW w:w="2124"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
        </w:tc>
      </w:tr>
      <w:tr w:rsidR="004B54CB">
        <w:trPr>
          <w:trHeight w:val="440"/>
        </w:trPr>
        <w:tc>
          <w:tcPr>
            <w:tcW w:w="825" w:type="dxa"/>
            <w:vMerge w:val="restart"/>
            <w:shd w:val="clear" w:color="auto" w:fill="auto"/>
            <w:tcMar>
              <w:top w:w="100" w:type="dxa"/>
              <w:left w:w="100" w:type="dxa"/>
              <w:bottom w:w="100" w:type="dxa"/>
              <w:right w:w="100" w:type="dxa"/>
            </w:tcMar>
          </w:tcPr>
          <w:p w:rsidR="004B54CB" w:rsidRDefault="0096123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655" w:type="dxa"/>
            <w:vMerge w:val="restart"/>
            <w:shd w:val="clear" w:color="auto" w:fill="auto"/>
            <w:tcMar>
              <w:top w:w="100" w:type="dxa"/>
              <w:left w:w="100" w:type="dxa"/>
              <w:bottom w:w="100" w:type="dxa"/>
              <w:right w:w="100" w:type="dxa"/>
            </w:tcMar>
          </w:tcPr>
          <w:p w:rsidR="004B54CB" w:rsidRDefault="0096123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Тонер / Чорнила</w:t>
            </w:r>
          </w:p>
        </w:tc>
        <w:tc>
          <w:tcPr>
            <w:tcW w:w="3995" w:type="dxa"/>
            <w:shd w:val="clear" w:color="auto" w:fill="auto"/>
            <w:tcMar>
              <w:top w:w="100" w:type="dxa"/>
              <w:left w:w="100" w:type="dxa"/>
              <w:bottom w:w="100" w:type="dxa"/>
              <w:right w:w="100" w:type="dxa"/>
            </w:tcMar>
          </w:tcPr>
          <w:p w:rsidR="004B54CB" w:rsidRDefault="0096123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Тип 1. Чорнила для струменевого БФП: водорозчинні або</w:t>
            </w:r>
            <w:r>
              <w:rPr>
                <w:rFonts w:ascii="Times New Roman" w:eastAsia="Times New Roman" w:hAnsi="Times New Roman" w:cs="Times New Roman"/>
                <w:sz w:val="24"/>
                <w:szCs w:val="24"/>
              </w:rPr>
              <w:t xml:space="preserve"> пігментні чорнила у картриджах або для системи безперервної подачі чорнил (СНПЧ). Стандартні кольори – чорний, блакитний, пурпуровий, жовтий (CMYK). Ресурс картриджа від 150 сторінок, пляшечки для СНПЧ – від 3000 сторінок. Підходять для друку текстів, гра</w:t>
            </w:r>
            <w:r>
              <w:rPr>
                <w:rFonts w:ascii="Times New Roman" w:eastAsia="Times New Roman" w:hAnsi="Times New Roman" w:cs="Times New Roman"/>
                <w:sz w:val="24"/>
                <w:szCs w:val="24"/>
              </w:rPr>
              <w:t>фіки та зображень із високою деталізацією.</w:t>
            </w:r>
          </w:p>
        </w:tc>
        <w:tc>
          <w:tcPr>
            <w:tcW w:w="2124" w:type="dxa"/>
            <w:vMerge w:val="restart"/>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
        </w:tc>
      </w:tr>
      <w:tr w:rsidR="004B54CB">
        <w:trPr>
          <w:trHeight w:val="440"/>
        </w:trPr>
        <w:tc>
          <w:tcPr>
            <w:tcW w:w="825" w:type="dxa"/>
            <w:vMerge/>
            <w:shd w:val="clear" w:color="auto" w:fill="auto"/>
            <w:tcMar>
              <w:top w:w="100" w:type="dxa"/>
              <w:left w:w="100" w:type="dxa"/>
              <w:bottom w:w="100" w:type="dxa"/>
              <w:right w:w="100" w:type="dxa"/>
            </w:tcMar>
          </w:tcPr>
          <w:p w:rsidR="004B54CB" w:rsidRDefault="004B54C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655" w:type="dxa"/>
            <w:vMerge/>
            <w:shd w:val="clear" w:color="auto" w:fill="auto"/>
            <w:tcMar>
              <w:top w:w="100" w:type="dxa"/>
              <w:left w:w="100" w:type="dxa"/>
              <w:bottom w:w="100" w:type="dxa"/>
              <w:right w:w="100" w:type="dxa"/>
            </w:tcMar>
          </w:tcPr>
          <w:p w:rsidR="004B54CB" w:rsidRDefault="004B54C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995" w:type="dxa"/>
            <w:shd w:val="clear" w:color="auto" w:fill="auto"/>
            <w:tcMar>
              <w:top w:w="100" w:type="dxa"/>
              <w:left w:w="100" w:type="dxa"/>
              <w:bottom w:w="100" w:type="dxa"/>
              <w:right w:w="100" w:type="dxa"/>
            </w:tcMar>
          </w:tcPr>
          <w:p w:rsidR="004B54CB" w:rsidRDefault="0096123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Тип 2. Тонер для чорно-білого лазерного БФП: сухий тонер у картриджах або у вигляді порошку для дозаправки. Ресурс – від 2000 сторінок залежно від моделі принтера. Забезпечує швидкий, стійкий до розмиття друк</w:t>
            </w:r>
            <w:r>
              <w:rPr>
                <w:rFonts w:ascii="Times New Roman" w:eastAsia="Times New Roman" w:hAnsi="Times New Roman" w:cs="Times New Roman"/>
                <w:sz w:val="24"/>
                <w:szCs w:val="24"/>
              </w:rPr>
              <w:t>, підходить для навчальних документів і тестових матеріалів.</w:t>
            </w:r>
          </w:p>
        </w:tc>
        <w:tc>
          <w:tcPr>
            <w:tcW w:w="2124" w:type="dxa"/>
            <w:vMerge/>
            <w:shd w:val="clear" w:color="auto" w:fill="auto"/>
            <w:tcMar>
              <w:top w:w="100" w:type="dxa"/>
              <w:left w:w="100" w:type="dxa"/>
              <w:bottom w:w="100" w:type="dxa"/>
              <w:right w:w="100" w:type="dxa"/>
            </w:tcMar>
          </w:tcPr>
          <w:p w:rsidR="004B54CB" w:rsidRDefault="004B54C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4B54CB">
        <w:trPr>
          <w:trHeight w:val="440"/>
        </w:trPr>
        <w:tc>
          <w:tcPr>
            <w:tcW w:w="825" w:type="dxa"/>
            <w:vMerge/>
            <w:shd w:val="clear" w:color="auto" w:fill="auto"/>
            <w:tcMar>
              <w:top w:w="100" w:type="dxa"/>
              <w:left w:w="100" w:type="dxa"/>
              <w:bottom w:w="100" w:type="dxa"/>
              <w:right w:w="100" w:type="dxa"/>
            </w:tcMar>
          </w:tcPr>
          <w:p w:rsidR="004B54CB" w:rsidRDefault="004B54C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655" w:type="dxa"/>
            <w:vMerge/>
            <w:shd w:val="clear" w:color="auto" w:fill="auto"/>
            <w:tcMar>
              <w:top w:w="100" w:type="dxa"/>
              <w:left w:w="100" w:type="dxa"/>
              <w:bottom w:w="100" w:type="dxa"/>
              <w:right w:w="100" w:type="dxa"/>
            </w:tcMar>
          </w:tcPr>
          <w:p w:rsidR="004B54CB" w:rsidRDefault="004B54C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995" w:type="dxa"/>
            <w:shd w:val="clear" w:color="auto" w:fill="auto"/>
            <w:tcMar>
              <w:top w:w="100" w:type="dxa"/>
              <w:left w:w="100" w:type="dxa"/>
              <w:bottom w:w="100" w:type="dxa"/>
              <w:right w:w="100" w:type="dxa"/>
            </w:tcMar>
          </w:tcPr>
          <w:p w:rsidR="004B54CB" w:rsidRDefault="0096123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Тип 3. Тонер для кольорового лазерного БФП: комплект із чотирьох картриджів (чорний, блакитний, пурпуровий</w:t>
            </w:r>
            <w:r>
              <w:rPr>
                <w:rFonts w:ascii="Times New Roman" w:eastAsia="Times New Roman" w:hAnsi="Times New Roman" w:cs="Times New Roman"/>
                <w:sz w:val="24"/>
                <w:szCs w:val="24"/>
              </w:rPr>
              <w:t>, жовтий – CMYK). Ресурс – не менше 1000 сторінок на один картридж. Використовується для якісного друку кольорових документів, графіків, презентацій та навчальних матеріалів.</w:t>
            </w:r>
          </w:p>
        </w:tc>
        <w:tc>
          <w:tcPr>
            <w:tcW w:w="2124" w:type="dxa"/>
            <w:vMerge/>
            <w:shd w:val="clear" w:color="auto" w:fill="auto"/>
            <w:tcMar>
              <w:top w:w="100" w:type="dxa"/>
              <w:left w:w="100" w:type="dxa"/>
              <w:bottom w:w="100" w:type="dxa"/>
              <w:right w:w="100" w:type="dxa"/>
            </w:tcMar>
          </w:tcPr>
          <w:p w:rsidR="004B54CB" w:rsidRDefault="004B54C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4B54CB">
        <w:tc>
          <w:tcPr>
            <w:tcW w:w="825" w:type="dxa"/>
            <w:shd w:val="clear" w:color="auto" w:fill="auto"/>
            <w:tcMar>
              <w:top w:w="100" w:type="dxa"/>
              <w:left w:w="100" w:type="dxa"/>
              <w:bottom w:w="100" w:type="dxa"/>
              <w:right w:w="100" w:type="dxa"/>
            </w:tcMar>
          </w:tcPr>
          <w:p w:rsidR="004B54CB" w:rsidRDefault="0096123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55" w:type="dxa"/>
            <w:shd w:val="clear" w:color="auto" w:fill="auto"/>
            <w:tcMar>
              <w:top w:w="100" w:type="dxa"/>
              <w:left w:w="100" w:type="dxa"/>
              <w:bottom w:w="100" w:type="dxa"/>
              <w:right w:w="100" w:type="dxa"/>
            </w:tcMar>
          </w:tcPr>
          <w:p w:rsidR="004B54CB" w:rsidRDefault="0096123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Маркери для дошки</w:t>
            </w:r>
          </w:p>
        </w:tc>
        <w:tc>
          <w:tcPr>
            <w:tcW w:w="3995" w:type="dxa"/>
            <w:shd w:val="clear" w:color="auto" w:fill="auto"/>
            <w:tcMar>
              <w:top w:w="100" w:type="dxa"/>
              <w:left w:w="100" w:type="dxa"/>
              <w:bottom w:w="100" w:type="dxa"/>
              <w:right w:w="100" w:type="dxa"/>
            </w:tcMar>
          </w:tcPr>
          <w:p w:rsidR="004B54CB" w:rsidRDefault="0096123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Маркери для сухого стирання з середнім або тонким наконечн</w:t>
            </w:r>
            <w:r>
              <w:rPr>
                <w:rFonts w:ascii="Times New Roman" w:eastAsia="Times New Roman" w:hAnsi="Times New Roman" w:cs="Times New Roman"/>
                <w:sz w:val="24"/>
                <w:szCs w:val="24"/>
              </w:rPr>
              <w:t>иком, спеціально призначені для використання на класних дошках або фліпчартах. Чорнила легко стираються сухою ганчіркою або губкою. Набір кольорів – чорний, синій, червоний, зелений. Має тривалий термін служби, не залишає слідів на поверхні дошки після сти</w:t>
            </w:r>
            <w:r>
              <w:rPr>
                <w:rFonts w:ascii="Times New Roman" w:eastAsia="Times New Roman" w:hAnsi="Times New Roman" w:cs="Times New Roman"/>
                <w:sz w:val="24"/>
                <w:szCs w:val="24"/>
              </w:rPr>
              <w:t>рання.</w:t>
            </w:r>
          </w:p>
        </w:tc>
        <w:tc>
          <w:tcPr>
            <w:tcW w:w="2124"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
        </w:tc>
      </w:tr>
      <w:tr w:rsidR="004B54CB">
        <w:tc>
          <w:tcPr>
            <w:tcW w:w="825" w:type="dxa"/>
            <w:shd w:val="clear" w:color="auto" w:fill="auto"/>
            <w:tcMar>
              <w:top w:w="100" w:type="dxa"/>
              <w:left w:w="100" w:type="dxa"/>
              <w:bottom w:w="100" w:type="dxa"/>
              <w:right w:w="100" w:type="dxa"/>
            </w:tcMar>
          </w:tcPr>
          <w:p w:rsidR="004B54CB" w:rsidRDefault="0096123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55" w:type="dxa"/>
            <w:shd w:val="clear" w:color="auto" w:fill="auto"/>
            <w:tcMar>
              <w:top w:w="100" w:type="dxa"/>
              <w:left w:w="100" w:type="dxa"/>
              <w:bottom w:w="100" w:type="dxa"/>
              <w:right w:w="100" w:type="dxa"/>
            </w:tcMar>
          </w:tcPr>
          <w:p w:rsidR="004B54CB" w:rsidRDefault="0096123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Губка для дошки</w:t>
            </w:r>
          </w:p>
        </w:tc>
        <w:tc>
          <w:tcPr>
            <w:tcW w:w="3995" w:type="dxa"/>
            <w:shd w:val="clear" w:color="auto" w:fill="auto"/>
            <w:tcMar>
              <w:top w:w="100" w:type="dxa"/>
              <w:left w:w="100" w:type="dxa"/>
              <w:bottom w:w="100" w:type="dxa"/>
              <w:right w:w="100" w:type="dxa"/>
            </w:tcMar>
          </w:tcPr>
          <w:p w:rsidR="004B54CB" w:rsidRDefault="0096123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Призначена для легкого та ефективного стирання маркерів з класних дошок або фліпчартів. Має м’яку, пористу поверхню для поглинання чорнил та пилу, а також антиплямне</w:t>
            </w:r>
            <w:r>
              <w:rPr>
                <w:rFonts w:ascii="Times New Roman" w:eastAsia="Times New Roman" w:hAnsi="Times New Roman" w:cs="Times New Roman"/>
                <w:sz w:val="24"/>
                <w:szCs w:val="24"/>
              </w:rPr>
              <w:t xml:space="preserve"> покриття для </w:t>
            </w:r>
            <w:r>
              <w:rPr>
                <w:rFonts w:ascii="Times New Roman" w:eastAsia="Times New Roman" w:hAnsi="Times New Roman" w:cs="Times New Roman"/>
                <w:sz w:val="24"/>
                <w:szCs w:val="24"/>
              </w:rPr>
              <w:lastRenderedPageBreak/>
              <w:t>запобігання залишковим слідам. Розміри – 10–15 см в довжину, легко миється та сушиться для багаторазового використання.</w:t>
            </w:r>
          </w:p>
        </w:tc>
        <w:tc>
          <w:tcPr>
            <w:tcW w:w="2124"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w:t>
            </w:r>
          </w:p>
        </w:tc>
      </w:tr>
      <w:tr w:rsidR="004B54CB">
        <w:tc>
          <w:tcPr>
            <w:tcW w:w="825" w:type="dxa"/>
            <w:shd w:val="clear" w:color="auto" w:fill="auto"/>
            <w:tcMar>
              <w:top w:w="100" w:type="dxa"/>
              <w:left w:w="100" w:type="dxa"/>
              <w:bottom w:w="100" w:type="dxa"/>
              <w:right w:w="100" w:type="dxa"/>
            </w:tcMar>
          </w:tcPr>
          <w:p w:rsidR="004B54CB" w:rsidRDefault="0096123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55" w:type="dxa"/>
            <w:shd w:val="clear" w:color="auto" w:fill="auto"/>
            <w:tcMar>
              <w:top w:w="100" w:type="dxa"/>
              <w:left w:w="100" w:type="dxa"/>
              <w:bottom w:w="100" w:type="dxa"/>
              <w:right w:w="100" w:type="dxa"/>
            </w:tcMar>
          </w:tcPr>
          <w:p w:rsidR="004B54CB" w:rsidRDefault="0096123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Картон</w:t>
            </w:r>
          </w:p>
        </w:tc>
        <w:tc>
          <w:tcPr>
            <w:tcW w:w="3995" w:type="dxa"/>
            <w:shd w:val="clear" w:color="auto" w:fill="auto"/>
            <w:tcMar>
              <w:top w:w="100" w:type="dxa"/>
              <w:left w:w="100" w:type="dxa"/>
              <w:bottom w:w="100" w:type="dxa"/>
              <w:right w:w="100" w:type="dxa"/>
            </w:tcMar>
          </w:tcPr>
          <w:p w:rsidR="004B54CB" w:rsidRDefault="0096123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Товщина – 200–400 г/м², у різних кольорах та текстурах (гладкий, матовий</w:t>
            </w:r>
            <w:r>
              <w:rPr>
                <w:rFonts w:ascii="Times New Roman" w:eastAsia="Times New Roman" w:hAnsi="Times New Roman" w:cs="Times New Roman"/>
                <w:sz w:val="24"/>
                <w:szCs w:val="24"/>
              </w:rPr>
              <w:t>, текстурований). Формати – A4, A3, A2. Має високу жорсткість, добре тримає форму, підходить для ручного малювання, вирізання та клеєння. Призначений для створення плакатів, декорацій, обкладинок та інших навчальних матеріалів.</w:t>
            </w:r>
          </w:p>
        </w:tc>
        <w:tc>
          <w:tcPr>
            <w:tcW w:w="2124"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
        </w:tc>
      </w:tr>
      <w:tr w:rsidR="004B54CB">
        <w:trPr>
          <w:trHeight w:val="440"/>
        </w:trPr>
        <w:tc>
          <w:tcPr>
            <w:tcW w:w="825" w:type="dxa"/>
            <w:vMerge w:val="restart"/>
            <w:shd w:val="clear" w:color="auto" w:fill="auto"/>
            <w:tcMar>
              <w:top w:w="100" w:type="dxa"/>
              <w:left w:w="100" w:type="dxa"/>
              <w:bottom w:w="100" w:type="dxa"/>
              <w:right w:w="100" w:type="dxa"/>
            </w:tcMar>
          </w:tcPr>
          <w:p w:rsidR="004B54CB" w:rsidRDefault="0096123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655" w:type="dxa"/>
            <w:vMerge w:val="restart"/>
            <w:shd w:val="clear" w:color="auto" w:fill="auto"/>
            <w:tcMar>
              <w:top w:w="100" w:type="dxa"/>
              <w:left w:w="100" w:type="dxa"/>
              <w:bottom w:w="100" w:type="dxa"/>
              <w:right w:w="100" w:type="dxa"/>
            </w:tcMar>
          </w:tcPr>
          <w:p w:rsidR="004B54CB" w:rsidRDefault="0096123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Пластик для 3D принтеру</w:t>
            </w:r>
          </w:p>
        </w:tc>
        <w:tc>
          <w:tcPr>
            <w:tcW w:w="3995" w:type="dxa"/>
            <w:shd w:val="clear" w:color="auto" w:fill="auto"/>
            <w:tcMar>
              <w:top w:w="100" w:type="dxa"/>
              <w:left w:w="100" w:type="dxa"/>
              <w:bottom w:w="100" w:type="dxa"/>
              <w:right w:w="100" w:type="dxa"/>
            </w:tcMar>
          </w:tcPr>
          <w:p w:rsidR="004B54CB" w:rsidRDefault="0096123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Тип 1. PLA-пластик для 3D принтеру. Виготовлений з біоматеріалів, має діаметр нитки 1.75 мм або 2.85 мм, з температурою друку 180–220°C, не вимагає нагріваної платформи та є біорозкладним, підходить для створення моделей, прототипів</w:t>
            </w:r>
            <w:r>
              <w:rPr>
                <w:rFonts w:ascii="Times New Roman" w:eastAsia="Times New Roman" w:hAnsi="Times New Roman" w:cs="Times New Roman"/>
                <w:sz w:val="24"/>
                <w:szCs w:val="24"/>
              </w:rPr>
              <w:t xml:space="preserve"> та навчальних макетів.</w:t>
            </w:r>
          </w:p>
        </w:tc>
        <w:tc>
          <w:tcPr>
            <w:tcW w:w="2124" w:type="dxa"/>
            <w:vMerge w:val="restart"/>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
        </w:tc>
      </w:tr>
      <w:tr w:rsidR="004B54CB">
        <w:trPr>
          <w:trHeight w:val="440"/>
        </w:trPr>
        <w:tc>
          <w:tcPr>
            <w:tcW w:w="825" w:type="dxa"/>
            <w:vMerge/>
            <w:shd w:val="clear" w:color="auto" w:fill="auto"/>
            <w:tcMar>
              <w:top w:w="100" w:type="dxa"/>
              <w:left w:w="100" w:type="dxa"/>
              <w:bottom w:w="100" w:type="dxa"/>
              <w:right w:w="100" w:type="dxa"/>
            </w:tcMar>
          </w:tcPr>
          <w:p w:rsidR="004B54CB" w:rsidRDefault="004B54C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655" w:type="dxa"/>
            <w:vMerge/>
            <w:shd w:val="clear" w:color="auto" w:fill="auto"/>
            <w:tcMar>
              <w:top w:w="100" w:type="dxa"/>
              <w:left w:w="100" w:type="dxa"/>
              <w:bottom w:w="100" w:type="dxa"/>
              <w:right w:w="100" w:type="dxa"/>
            </w:tcMar>
          </w:tcPr>
          <w:p w:rsidR="004B54CB" w:rsidRDefault="004B54C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995" w:type="dxa"/>
            <w:shd w:val="clear" w:color="auto" w:fill="auto"/>
            <w:tcMar>
              <w:top w:w="100" w:type="dxa"/>
              <w:left w:w="100" w:type="dxa"/>
              <w:bottom w:w="100" w:type="dxa"/>
              <w:right w:w="100" w:type="dxa"/>
            </w:tcMar>
          </w:tcPr>
          <w:p w:rsidR="004B54CB" w:rsidRDefault="0096123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Тип 2. TPU-пластик для 3D принтеру. Гнучкий та еластичний матеріал, з температурою друку 220–250°C, має високу зносостійкість та здатність до витягування, призначений для виготовлення гнучких деталей, чохлів, прокладок та інших елементів, що потребують гну</w:t>
            </w:r>
            <w:r>
              <w:rPr>
                <w:rFonts w:ascii="Times New Roman" w:eastAsia="Times New Roman" w:hAnsi="Times New Roman" w:cs="Times New Roman"/>
                <w:sz w:val="24"/>
                <w:szCs w:val="24"/>
              </w:rPr>
              <w:t>чкості.</w:t>
            </w:r>
          </w:p>
        </w:tc>
        <w:tc>
          <w:tcPr>
            <w:tcW w:w="2124" w:type="dxa"/>
            <w:vMerge/>
            <w:shd w:val="clear" w:color="auto" w:fill="auto"/>
            <w:tcMar>
              <w:top w:w="100" w:type="dxa"/>
              <w:left w:w="100" w:type="dxa"/>
              <w:bottom w:w="100" w:type="dxa"/>
              <w:right w:w="100" w:type="dxa"/>
            </w:tcMar>
          </w:tcPr>
          <w:p w:rsidR="004B54CB" w:rsidRDefault="004B54C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4B54CB">
        <w:tc>
          <w:tcPr>
            <w:tcW w:w="825" w:type="dxa"/>
            <w:shd w:val="clear" w:color="auto" w:fill="auto"/>
            <w:tcMar>
              <w:top w:w="100" w:type="dxa"/>
              <w:left w:w="100" w:type="dxa"/>
              <w:bottom w:w="100" w:type="dxa"/>
              <w:right w:w="100" w:type="dxa"/>
            </w:tcMar>
          </w:tcPr>
          <w:p w:rsidR="004B54CB" w:rsidRDefault="0096123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655" w:type="dxa"/>
            <w:shd w:val="clear" w:color="auto" w:fill="auto"/>
            <w:tcMar>
              <w:top w:w="100" w:type="dxa"/>
              <w:left w:w="100" w:type="dxa"/>
              <w:bottom w:w="100" w:type="dxa"/>
              <w:right w:w="100" w:type="dxa"/>
            </w:tcMar>
          </w:tcPr>
          <w:p w:rsidR="004B54CB" w:rsidRDefault="0096123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Плівка для ламінування</w:t>
            </w:r>
          </w:p>
        </w:tc>
        <w:tc>
          <w:tcPr>
            <w:tcW w:w="3995" w:type="dxa"/>
            <w:shd w:val="clear" w:color="auto" w:fill="auto"/>
            <w:tcMar>
              <w:top w:w="100" w:type="dxa"/>
              <w:left w:w="100" w:type="dxa"/>
              <w:bottom w:w="100" w:type="dxa"/>
              <w:right w:w="100" w:type="dxa"/>
            </w:tcMar>
          </w:tcPr>
          <w:p w:rsidR="004B54CB" w:rsidRDefault="0096123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Має товщину 80–125 мкм, доступна для форматів A4 (210×297 мм) та A3 (297×420 мм). Призначена для захисту документів від вологи, бруду та механічних пошкоджень. Має прозору поверхню для чіткої видимості матеріалу, підходить для використання в ламінаторах як</w:t>
            </w:r>
            <w:r>
              <w:rPr>
                <w:rFonts w:ascii="Times New Roman" w:eastAsia="Times New Roman" w:hAnsi="Times New Roman" w:cs="Times New Roman"/>
                <w:sz w:val="24"/>
                <w:szCs w:val="24"/>
              </w:rPr>
              <w:t xml:space="preserve"> для гарячого, так і для холодного ламінування. Забезпечує високу якість та довговічність документів, карток або навчальних матеріалів.</w:t>
            </w:r>
          </w:p>
        </w:tc>
        <w:tc>
          <w:tcPr>
            <w:tcW w:w="2124"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
        </w:tc>
      </w:tr>
      <w:tr w:rsidR="004B54CB">
        <w:tc>
          <w:tcPr>
            <w:tcW w:w="825" w:type="dxa"/>
            <w:shd w:val="clear" w:color="auto" w:fill="auto"/>
            <w:tcMar>
              <w:top w:w="100" w:type="dxa"/>
              <w:left w:w="100" w:type="dxa"/>
              <w:bottom w:w="100" w:type="dxa"/>
              <w:right w:w="100" w:type="dxa"/>
            </w:tcMar>
          </w:tcPr>
          <w:p w:rsidR="004B54CB" w:rsidRDefault="0096123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655" w:type="dxa"/>
            <w:shd w:val="clear" w:color="auto" w:fill="auto"/>
            <w:tcMar>
              <w:top w:w="100" w:type="dxa"/>
              <w:left w:w="100" w:type="dxa"/>
              <w:bottom w:w="100" w:type="dxa"/>
              <w:right w:w="100" w:type="dxa"/>
            </w:tcMar>
          </w:tcPr>
          <w:p w:rsidR="004B54CB" w:rsidRDefault="0096123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Картриджі / фільтри для води</w:t>
            </w:r>
          </w:p>
        </w:tc>
        <w:tc>
          <w:tcPr>
            <w:tcW w:w="3995" w:type="dxa"/>
            <w:shd w:val="clear" w:color="auto" w:fill="auto"/>
            <w:tcMar>
              <w:top w:w="100" w:type="dxa"/>
              <w:left w:w="100" w:type="dxa"/>
              <w:bottom w:w="100" w:type="dxa"/>
              <w:right w:w="100" w:type="dxa"/>
            </w:tcMar>
          </w:tcPr>
          <w:p w:rsidR="004B54CB" w:rsidRDefault="004B54C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124"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
        </w:tc>
      </w:tr>
      <w:tr w:rsidR="004B54CB">
        <w:tc>
          <w:tcPr>
            <w:tcW w:w="825" w:type="dxa"/>
            <w:shd w:val="clear" w:color="auto" w:fill="auto"/>
            <w:tcMar>
              <w:top w:w="100" w:type="dxa"/>
              <w:left w:w="100" w:type="dxa"/>
              <w:bottom w:w="100" w:type="dxa"/>
              <w:right w:w="100" w:type="dxa"/>
            </w:tcMar>
          </w:tcPr>
          <w:p w:rsidR="004B54CB" w:rsidRDefault="0096123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2655" w:type="dxa"/>
            <w:shd w:val="clear" w:color="auto" w:fill="auto"/>
            <w:tcMar>
              <w:top w:w="100" w:type="dxa"/>
              <w:left w:w="100" w:type="dxa"/>
              <w:bottom w:w="100" w:type="dxa"/>
              <w:right w:w="100" w:type="dxa"/>
            </w:tcMar>
          </w:tcPr>
          <w:p w:rsidR="004B54CB" w:rsidRDefault="0096123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Засоби для миття посуду-рідина / капсули </w:t>
            </w:r>
          </w:p>
        </w:tc>
        <w:tc>
          <w:tcPr>
            <w:tcW w:w="3995" w:type="dxa"/>
            <w:shd w:val="clear" w:color="auto" w:fill="auto"/>
            <w:tcMar>
              <w:top w:w="100" w:type="dxa"/>
              <w:left w:w="100" w:type="dxa"/>
              <w:bottom w:w="100" w:type="dxa"/>
              <w:right w:w="100" w:type="dxa"/>
            </w:tcMar>
          </w:tcPr>
          <w:p w:rsidR="004B54CB" w:rsidRDefault="004B54C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124"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
        </w:tc>
      </w:tr>
      <w:tr w:rsidR="004B54CB">
        <w:tc>
          <w:tcPr>
            <w:tcW w:w="825" w:type="dxa"/>
            <w:shd w:val="clear" w:color="auto" w:fill="auto"/>
            <w:tcMar>
              <w:top w:w="100" w:type="dxa"/>
              <w:left w:w="100" w:type="dxa"/>
              <w:bottom w:w="100" w:type="dxa"/>
              <w:right w:w="100" w:type="dxa"/>
            </w:tcMar>
          </w:tcPr>
          <w:p w:rsidR="004B54CB" w:rsidRDefault="0096123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655" w:type="dxa"/>
            <w:shd w:val="clear" w:color="auto" w:fill="auto"/>
            <w:tcMar>
              <w:top w:w="100" w:type="dxa"/>
              <w:left w:w="100" w:type="dxa"/>
              <w:bottom w:w="100" w:type="dxa"/>
              <w:right w:w="100" w:type="dxa"/>
            </w:tcMar>
          </w:tcPr>
          <w:p w:rsidR="004B54CB" w:rsidRDefault="0096123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Рідке мило</w:t>
            </w:r>
          </w:p>
        </w:tc>
        <w:tc>
          <w:tcPr>
            <w:tcW w:w="3995" w:type="dxa"/>
            <w:shd w:val="clear" w:color="auto" w:fill="auto"/>
            <w:tcMar>
              <w:top w:w="100" w:type="dxa"/>
              <w:left w:w="100" w:type="dxa"/>
              <w:bottom w:w="100" w:type="dxa"/>
              <w:right w:w="100" w:type="dxa"/>
            </w:tcMar>
          </w:tcPr>
          <w:p w:rsidR="004B54CB" w:rsidRDefault="004B54C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124"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
        </w:tc>
      </w:tr>
    </w:tbl>
    <w:p w:rsidR="004B54CB" w:rsidRDefault="004B54CB">
      <w:pPr>
        <w:rPr>
          <w:rFonts w:ascii="Times New Roman" w:eastAsia="Times New Roman" w:hAnsi="Times New Roman" w:cs="Times New Roman"/>
          <w:sz w:val="24"/>
          <w:szCs w:val="24"/>
        </w:rPr>
      </w:pPr>
    </w:p>
    <w:p w:rsidR="004B54CB" w:rsidRDefault="004B54CB">
      <w:pPr>
        <w:rPr>
          <w:rFonts w:ascii="Times New Roman" w:eastAsia="Times New Roman" w:hAnsi="Times New Roman" w:cs="Times New Roman"/>
          <w:sz w:val="24"/>
          <w:szCs w:val="24"/>
        </w:rPr>
      </w:pPr>
    </w:p>
    <w:p w:rsidR="004B54CB" w:rsidRDefault="0096123D">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Таблиця 1.3. </w:t>
      </w:r>
    </w:p>
    <w:p w:rsidR="004B54CB" w:rsidRDefault="0096123D">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Мультимедійне обладнання</w:t>
      </w:r>
    </w:p>
    <w:p w:rsidR="004B54CB" w:rsidRDefault="004B54CB">
      <w:pPr>
        <w:rPr>
          <w:rFonts w:ascii="Times New Roman" w:eastAsia="Times New Roman" w:hAnsi="Times New Roman" w:cs="Times New Roman"/>
          <w:sz w:val="24"/>
          <w:szCs w:val="24"/>
        </w:rPr>
      </w:pPr>
    </w:p>
    <w:tbl>
      <w:tblPr>
        <w:tblStyle w:val="a7"/>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6"/>
        <w:gridCol w:w="2655"/>
        <w:gridCol w:w="3995"/>
        <w:gridCol w:w="2124"/>
      </w:tblGrid>
      <w:tr w:rsidR="004B54CB">
        <w:tc>
          <w:tcPr>
            <w:tcW w:w="82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65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Найменування</w:t>
            </w:r>
          </w:p>
        </w:tc>
        <w:tc>
          <w:tcPr>
            <w:tcW w:w="399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Вимоги та складові</w:t>
            </w:r>
          </w:p>
        </w:tc>
        <w:tc>
          <w:tcPr>
            <w:tcW w:w="2124"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Кількість</w:t>
            </w:r>
          </w:p>
        </w:tc>
      </w:tr>
      <w:tr w:rsidR="004B54CB">
        <w:trPr>
          <w:trHeight w:val="440"/>
        </w:trPr>
        <w:tc>
          <w:tcPr>
            <w:tcW w:w="825" w:type="dxa"/>
            <w:vMerge w:val="restart"/>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55" w:type="dxa"/>
            <w:vMerge w:val="restart"/>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Комплект демонстраційного мультимедійного обладнання</w:t>
            </w:r>
          </w:p>
        </w:tc>
        <w:tc>
          <w:tcPr>
            <w:tcW w:w="399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Тип 1.</w:t>
            </w:r>
          </w:p>
          <w:p w:rsidR="004B54CB" w:rsidRDefault="004B54CB">
            <w:pPr>
              <w:widowControl w:val="0"/>
              <w:spacing w:line="240" w:lineRule="auto"/>
              <w:rPr>
                <w:rFonts w:ascii="Times New Roman" w:eastAsia="Times New Roman" w:hAnsi="Times New Roman" w:cs="Times New Roman"/>
                <w:sz w:val="24"/>
                <w:szCs w:val="24"/>
              </w:rPr>
            </w:pPr>
          </w:p>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Інтерактивна панель</w:t>
            </w:r>
          </w:p>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Інтерактивна панель повинна мати мінімальну діагональ 65" та роздільну здатність не менше 3840 × 2160 пікселів (4K UHD). Підтримується керування за допомогою дотиків пальців або стилуса/маркера. Захисне покриття екрану – загартоване антиблікове скло. Ресур</w:t>
            </w:r>
            <w:r>
              <w:rPr>
                <w:rFonts w:ascii="Times New Roman" w:eastAsia="Times New Roman" w:hAnsi="Times New Roman" w:cs="Times New Roman"/>
                <w:sz w:val="24"/>
                <w:szCs w:val="24"/>
              </w:rPr>
              <w:t xml:space="preserve">с роботи матриці не менше 50 000 годин. Вбудована акустична система загальною потужністю не менше 20 Вт (за потребою). Інтерактивна панель має містити USB-A, USB-B Touch, USB-C, HDMI (не менше 2 входів) та LAN (RJ45). Передбачене настінне кріплення та/або </w:t>
            </w:r>
            <w:r>
              <w:rPr>
                <w:rFonts w:ascii="Times New Roman" w:eastAsia="Times New Roman" w:hAnsi="Times New Roman" w:cs="Times New Roman"/>
                <w:sz w:val="24"/>
                <w:szCs w:val="24"/>
              </w:rPr>
              <w:t xml:space="preserve">мобільний стенд із фіксаторами для безпечного транспортування. Якщо інтерактивна панель оснащується комп’ютерним модулем (OPS), його параметри мають включати не менше 8 ГБ оперативної пам’яті, SSD-накопичувач від 256 ГБ та підтримку Wi-Fi 6 (802.11ax) або </w:t>
            </w:r>
            <w:r>
              <w:rPr>
                <w:rFonts w:ascii="Times New Roman" w:eastAsia="Times New Roman" w:hAnsi="Times New Roman" w:cs="Times New Roman"/>
                <w:sz w:val="24"/>
                <w:szCs w:val="24"/>
              </w:rPr>
              <w:t>не гірше 802.11ac. Також передбачена можливість бездротового підключення інших пристроїв (ноутбуків, планшетів, телефонів) у локальній мережі, а також мікрофонного масиву та камери (вбудованих або у вигляді зовнішнього модуля, за потребою). У комплекті має</w:t>
            </w:r>
            <w:r>
              <w:rPr>
                <w:rFonts w:ascii="Times New Roman" w:eastAsia="Times New Roman" w:hAnsi="Times New Roman" w:cs="Times New Roman"/>
                <w:sz w:val="24"/>
                <w:szCs w:val="24"/>
              </w:rPr>
              <w:t xml:space="preserve"> бути стилус для роботи з панеллю.</w:t>
            </w:r>
          </w:p>
          <w:p w:rsidR="004B54CB" w:rsidRDefault="004B54CB">
            <w:pPr>
              <w:widowControl w:val="0"/>
              <w:spacing w:line="240" w:lineRule="auto"/>
              <w:rPr>
                <w:rFonts w:ascii="Times New Roman" w:eastAsia="Times New Roman" w:hAnsi="Times New Roman" w:cs="Times New Roman"/>
                <w:sz w:val="24"/>
                <w:szCs w:val="24"/>
              </w:rPr>
            </w:pPr>
          </w:p>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Базове програмне забезпечення</w:t>
            </w:r>
          </w:p>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Інтерактивна панель повинна мати попередньо встановлену операційну систему з безкоштовними оновленнями (за умови наявності комп’ютерного модуля). Програмне забезпечення має підтримувати створення, перегляд і відтворення інтерактивного навчального контенту.</w:t>
            </w:r>
            <w:r>
              <w:rPr>
                <w:rFonts w:ascii="Times New Roman" w:eastAsia="Times New Roman" w:hAnsi="Times New Roman" w:cs="Times New Roman"/>
                <w:sz w:val="24"/>
                <w:szCs w:val="24"/>
              </w:rPr>
              <w:t xml:space="preserve"> Крім того, воно повинно бути сумісним з операційними системами Windows (не нижче Windows 10), macOS (не нижче macOS 11 Big Sur) та Linux для забезпечення широких можливостей інтеграції в освітній процес.</w:t>
            </w:r>
          </w:p>
        </w:tc>
        <w:tc>
          <w:tcPr>
            <w:tcW w:w="2124" w:type="dxa"/>
            <w:vMerge w:val="restart"/>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r>
      <w:tr w:rsidR="004B54CB">
        <w:trPr>
          <w:trHeight w:val="440"/>
        </w:trPr>
        <w:tc>
          <w:tcPr>
            <w:tcW w:w="825" w:type="dxa"/>
            <w:vMerge/>
            <w:shd w:val="clear" w:color="auto" w:fill="auto"/>
            <w:tcMar>
              <w:top w:w="100" w:type="dxa"/>
              <w:left w:w="100" w:type="dxa"/>
              <w:bottom w:w="100" w:type="dxa"/>
              <w:right w:w="100" w:type="dxa"/>
            </w:tcMar>
          </w:tcPr>
          <w:p w:rsidR="004B54CB" w:rsidRDefault="004B54CB">
            <w:pPr>
              <w:widowControl w:val="0"/>
              <w:spacing w:line="240" w:lineRule="auto"/>
              <w:rPr>
                <w:rFonts w:ascii="Times New Roman" w:eastAsia="Times New Roman" w:hAnsi="Times New Roman" w:cs="Times New Roman"/>
                <w:sz w:val="24"/>
                <w:szCs w:val="24"/>
              </w:rPr>
            </w:pPr>
          </w:p>
        </w:tc>
        <w:tc>
          <w:tcPr>
            <w:tcW w:w="2655" w:type="dxa"/>
            <w:vMerge/>
            <w:shd w:val="clear" w:color="auto" w:fill="auto"/>
            <w:tcMar>
              <w:top w:w="100" w:type="dxa"/>
              <w:left w:w="100" w:type="dxa"/>
              <w:bottom w:w="100" w:type="dxa"/>
              <w:right w:w="100" w:type="dxa"/>
            </w:tcMar>
          </w:tcPr>
          <w:p w:rsidR="004B54CB" w:rsidRDefault="004B54CB">
            <w:pPr>
              <w:widowControl w:val="0"/>
              <w:spacing w:line="240" w:lineRule="auto"/>
              <w:rPr>
                <w:rFonts w:ascii="Times New Roman" w:eastAsia="Times New Roman" w:hAnsi="Times New Roman" w:cs="Times New Roman"/>
                <w:sz w:val="24"/>
                <w:szCs w:val="24"/>
              </w:rPr>
            </w:pPr>
          </w:p>
        </w:tc>
        <w:tc>
          <w:tcPr>
            <w:tcW w:w="399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Тип 2.</w:t>
            </w:r>
          </w:p>
          <w:p w:rsidR="004B54CB" w:rsidRDefault="004B54CB">
            <w:pPr>
              <w:widowControl w:val="0"/>
              <w:spacing w:line="240" w:lineRule="auto"/>
              <w:rPr>
                <w:rFonts w:ascii="Times New Roman" w:eastAsia="Times New Roman" w:hAnsi="Times New Roman" w:cs="Times New Roman"/>
                <w:sz w:val="24"/>
                <w:szCs w:val="24"/>
              </w:rPr>
            </w:pPr>
          </w:p>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 Інтерактивна дошка</w:t>
            </w:r>
          </w:p>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Повинна бути дошкою прямої проєкції з можливістю настінного кріплення. Робоча поверхня має бути білого кольору, тверда, з антиблисковим покриттям, яке стійке до ушкоджень та призначена для письма маркерами на водній основі. Мінімальна діагональ – 65", розм</w:t>
            </w:r>
            <w:r>
              <w:rPr>
                <w:rFonts w:ascii="Times New Roman" w:eastAsia="Times New Roman" w:hAnsi="Times New Roman" w:cs="Times New Roman"/>
                <w:sz w:val="24"/>
                <w:szCs w:val="24"/>
              </w:rPr>
              <w:t>ір та аспектне співвідношення робочої поверхні мають збігатися з розмірами та аспектним співвідношенням проєкційного зображення проєктора. Дошка повинна підтримувати управління контентом за допомогою дотиків пальців або стилуса/маркера. Гарантія на дошку п</w:t>
            </w:r>
            <w:r>
              <w:rPr>
                <w:rFonts w:ascii="Times New Roman" w:eastAsia="Times New Roman" w:hAnsi="Times New Roman" w:cs="Times New Roman"/>
                <w:sz w:val="24"/>
                <w:szCs w:val="24"/>
              </w:rPr>
              <w:t>овинна становити не менше 3 років.</w:t>
            </w:r>
          </w:p>
          <w:p w:rsidR="004B54CB" w:rsidRDefault="004B54CB">
            <w:pPr>
              <w:widowControl w:val="0"/>
              <w:spacing w:line="240" w:lineRule="auto"/>
              <w:rPr>
                <w:rFonts w:ascii="Times New Roman" w:eastAsia="Times New Roman" w:hAnsi="Times New Roman" w:cs="Times New Roman"/>
                <w:sz w:val="24"/>
                <w:szCs w:val="24"/>
              </w:rPr>
            </w:pPr>
          </w:p>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Мультимедійний проєктор з короткофокусним об’єктивом</w:t>
            </w:r>
          </w:p>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Повинен мати світловий потік не менше 3000 ANSI люменів та роздільну здатність не менше XGA (1024 × 768 пікселів) або WXGA (1280 × 800 пікселів). Лампа повинна пр</w:t>
            </w:r>
            <w:r>
              <w:rPr>
                <w:rFonts w:ascii="Times New Roman" w:eastAsia="Times New Roman" w:hAnsi="Times New Roman" w:cs="Times New Roman"/>
                <w:sz w:val="24"/>
                <w:szCs w:val="24"/>
              </w:rPr>
              <w:t xml:space="preserve">ацювати не менше 5000 годин у стандартному режимі. Проєктор комплектується підвісом, що кріпиться безпосередньо над </w:t>
            </w:r>
            <w:r>
              <w:rPr>
                <w:rFonts w:ascii="Times New Roman" w:eastAsia="Times New Roman" w:hAnsi="Times New Roman" w:cs="Times New Roman"/>
                <w:sz w:val="24"/>
                <w:szCs w:val="24"/>
              </w:rPr>
              <w:lastRenderedPageBreak/>
              <w:t>верхнім краєм інтерактивної дошки до стіни або стелі. Відстань від об’єктива до площини проєкції має бути не більше 1 м. Довжина інтерфейсно</w:t>
            </w:r>
            <w:r>
              <w:rPr>
                <w:rFonts w:ascii="Times New Roman" w:eastAsia="Times New Roman" w:hAnsi="Times New Roman" w:cs="Times New Roman"/>
                <w:sz w:val="24"/>
                <w:szCs w:val="24"/>
              </w:rPr>
              <w:t>го дроту повинна бути достатньою для підключення проєктора до ПК педагога в місці його встановлення. Гарантія на проєктор має бути не менше 3 років, на лампу – не менше 1 року або 1000 годин у робочому режимі.</w:t>
            </w:r>
          </w:p>
          <w:p w:rsidR="004B54CB" w:rsidRDefault="004B54CB">
            <w:pPr>
              <w:widowControl w:val="0"/>
              <w:spacing w:line="240" w:lineRule="auto"/>
              <w:rPr>
                <w:rFonts w:ascii="Times New Roman" w:eastAsia="Times New Roman" w:hAnsi="Times New Roman" w:cs="Times New Roman"/>
                <w:sz w:val="24"/>
                <w:szCs w:val="24"/>
              </w:rPr>
            </w:pPr>
          </w:p>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Базове програмне забезпечення для інтера</w:t>
            </w:r>
            <w:r>
              <w:rPr>
                <w:rFonts w:ascii="Times New Roman" w:eastAsia="Times New Roman" w:hAnsi="Times New Roman" w:cs="Times New Roman"/>
                <w:sz w:val="24"/>
                <w:szCs w:val="24"/>
              </w:rPr>
              <w:t>ктивної дошки та мультимедійного проєктора</w:t>
            </w:r>
          </w:p>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Програмне забезпечення повинно бути призначене для створення, перегляду та програвання інтерактивного навчального контенту, а також бути сумісним з операційними системами Windows (не нижче Windows 10), macOS (не н</w:t>
            </w:r>
            <w:r>
              <w:rPr>
                <w:rFonts w:ascii="Times New Roman" w:eastAsia="Times New Roman" w:hAnsi="Times New Roman" w:cs="Times New Roman"/>
                <w:sz w:val="24"/>
                <w:szCs w:val="24"/>
              </w:rPr>
              <w:t>ижче macOS 11 Big Sur) та Linux.</w:t>
            </w:r>
          </w:p>
          <w:p w:rsidR="004B54CB" w:rsidRDefault="004B54CB">
            <w:pPr>
              <w:widowControl w:val="0"/>
              <w:spacing w:line="240" w:lineRule="auto"/>
              <w:rPr>
                <w:rFonts w:ascii="Times New Roman" w:eastAsia="Times New Roman" w:hAnsi="Times New Roman" w:cs="Times New Roman"/>
                <w:sz w:val="24"/>
                <w:szCs w:val="24"/>
              </w:rPr>
            </w:pPr>
          </w:p>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 Акустична система</w:t>
            </w:r>
          </w:p>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Акустична система може бути зовнішньою або вбудованою в проєктор (за потребою). Мінімальна потужність – 10 Вт, що дозволить забезпечити якісний звук для навчального процесу.</w:t>
            </w:r>
          </w:p>
        </w:tc>
        <w:tc>
          <w:tcPr>
            <w:tcW w:w="2124" w:type="dxa"/>
            <w:vMerge/>
            <w:shd w:val="clear" w:color="auto" w:fill="auto"/>
            <w:tcMar>
              <w:top w:w="100" w:type="dxa"/>
              <w:left w:w="100" w:type="dxa"/>
              <w:bottom w:w="100" w:type="dxa"/>
              <w:right w:w="100" w:type="dxa"/>
            </w:tcMar>
          </w:tcPr>
          <w:p w:rsidR="004B54CB" w:rsidRDefault="004B54CB">
            <w:pPr>
              <w:widowControl w:val="0"/>
              <w:spacing w:line="240" w:lineRule="auto"/>
              <w:rPr>
                <w:rFonts w:ascii="Times New Roman" w:eastAsia="Times New Roman" w:hAnsi="Times New Roman" w:cs="Times New Roman"/>
                <w:sz w:val="24"/>
                <w:szCs w:val="24"/>
              </w:rPr>
            </w:pPr>
          </w:p>
        </w:tc>
      </w:tr>
      <w:tr w:rsidR="004B54CB">
        <w:trPr>
          <w:trHeight w:val="440"/>
        </w:trPr>
        <w:tc>
          <w:tcPr>
            <w:tcW w:w="825" w:type="dxa"/>
            <w:vMerge/>
            <w:shd w:val="clear" w:color="auto" w:fill="auto"/>
            <w:tcMar>
              <w:top w:w="100" w:type="dxa"/>
              <w:left w:w="100" w:type="dxa"/>
              <w:bottom w:w="100" w:type="dxa"/>
              <w:right w:w="100" w:type="dxa"/>
            </w:tcMar>
          </w:tcPr>
          <w:p w:rsidR="004B54CB" w:rsidRDefault="004B54CB">
            <w:pPr>
              <w:widowControl w:val="0"/>
              <w:spacing w:line="240" w:lineRule="auto"/>
              <w:rPr>
                <w:rFonts w:ascii="Times New Roman" w:eastAsia="Times New Roman" w:hAnsi="Times New Roman" w:cs="Times New Roman"/>
                <w:sz w:val="24"/>
                <w:szCs w:val="24"/>
              </w:rPr>
            </w:pPr>
          </w:p>
        </w:tc>
        <w:tc>
          <w:tcPr>
            <w:tcW w:w="2655" w:type="dxa"/>
            <w:vMerge/>
            <w:shd w:val="clear" w:color="auto" w:fill="auto"/>
            <w:tcMar>
              <w:top w:w="100" w:type="dxa"/>
              <w:left w:w="100" w:type="dxa"/>
              <w:bottom w:w="100" w:type="dxa"/>
              <w:right w:w="100" w:type="dxa"/>
            </w:tcMar>
          </w:tcPr>
          <w:p w:rsidR="004B54CB" w:rsidRDefault="004B54CB">
            <w:pPr>
              <w:widowControl w:val="0"/>
              <w:spacing w:line="240" w:lineRule="auto"/>
              <w:rPr>
                <w:rFonts w:ascii="Times New Roman" w:eastAsia="Times New Roman" w:hAnsi="Times New Roman" w:cs="Times New Roman"/>
                <w:sz w:val="24"/>
                <w:szCs w:val="24"/>
              </w:rPr>
            </w:pPr>
          </w:p>
        </w:tc>
        <w:tc>
          <w:tcPr>
            <w:tcW w:w="399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Тип 3.</w:t>
            </w:r>
          </w:p>
          <w:p w:rsidR="004B54CB" w:rsidRDefault="004B54CB">
            <w:pPr>
              <w:widowControl w:val="0"/>
              <w:spacing w:line="240" w:lineRule="auto"/>
              <w:rPr>
                <w:rFonts w:ascii="Times New Roman" w:eastAsia="Times New Roman" w:hAnsi="Times New Roman" w:cs="Times New Roman"/>
                <w:sz w:val="24"/>
                <w:szCs w:val="24"/>
              </w:rPr>
            </w:pPr>
          </w:p>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 Мультимедійний проєктор з короткофокусним об’єктивом.</w:t>
            </w:r>
          </w:p>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Має забезпечувати світловий потік не менше 3000 ANSI люменів та роздільну здатність не менше Full HD (1920 × 1080 пікселів). Ресурс роботи лампи – не менше 5000 годин у стандартному режимі. Проєкто</w:t>
            </w:r>
            <w:r>
              <w:rPr>
                <w:rFonts w:ascii="Times New Roman" w:eastAsia="Times New Roman" w:hAnsi="Times New Roman" w:cs="Times New Roman"/>
                <w:sz w:val="24"/>
                <w:szCs w:val="24"/>
              </w:rPr>
              <w:t xml:space="preserve">р повинен комплектуватися спеціальним кріпленням для монтажу на стіну або стелю безпосередньо над верхнім краєм маркерної дошки. Відстань від об’єктива проєктора до площини проєкції має бути до 1,5 м. Має підтримувати інтерфейси HDMI, USB-C та аудіовихід. </w:t>
            </w:r>
            <w:r>
              <w:rPr>
                <w:rFonts w:ascii="Times New Roman" w:eastAsia="Times New Roman" w:hAnsi="Times New Roman" w:cs="Times New Roman"/>
                <w:sz w:val="24"/>
                <w:szCs w:val="24"/>
              </w:rPr>
              <w:t xml:space="preserve">Довжина </w:t>
            </w:r>
            <w:r>
              <w:rPr>
                <w:rFonts w:ascii="Times New Roman" w:eastAsia="Times New Roman" w:hAnsi="Times New Roman" w:cs="Times New Roman"/>
                <w:sz w:val="24"/>
                <w:szCs w:val="24"/>
              </w:rPr>
              <w:lastRenderedPageBreak/>
              <w:t>інтерфейсних кабелів має бути не менше 5 метрів для забезпечення зручного підключення. Гарантія на проєктор не менше 3 років, гарантія на лампу – не менше 1 року або 1000 годин у робочому режимі.</w:t>
            </w:r>
          </w:p>
          <w:p w:rsidR="004B54CB" w:rsidRDefault="004B54CB">
            <w:pPr>
              <w:widowControl w:val="0"/>
              <w:spacing w:line="240" w:lineRule="auto"/>
              <w:rPr>
                <w:rFonts w:ascii="Times New Roman" w:eastAsia="Times New Roman" w:hAnsi="Times New Roman" w:cs="Times New Roman"/>
                <w:sz w:val="24"/>
                <w:szCs w:val="24"/>
              </w:rPr>
            </w:pPr>
          </w:p>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 Маркерна дошка для мультимедійного проєктора а</w:t>
            </w:r>
            <w:r>
              <w:rPr>
                <w:rFonts w:ascii="Times New Roman" w:eastAsia="Times New Roman" w:hAnsi="Times New Roman" w:cs="Times New Roman"/>
                <w:sz w:val="24"/>
                <w:szCs w:val="24"/>
              </w:rPr>
              <w:t>бо проекційний екран.</w:t>
            </w:r>
          </w:p>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3.2.1. Маркерна дошка: робоча поверхня – матова, білого кольору, придатна для письма маркерами на водній основі. Діагональ не менше 87" із співвідношенням сторін 16:10 для відповідності проєкційному зображенню.</w:t>
            </w:r>
          </w:p>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3.2.2. Проекційний екра</w:t>
            </w:r>
            <w:r>
              <w:rPr>
                <w:rFonts w:ascii="Times New Roman" w:eastAsia="Times New Roman" w:hAnsi="Times New Roman" w:cs="Times New Roman"/>
                <w:sz w:val="24"/>
                <w:szCs w:val="24"/>
              </w:rPr>
              <w:t>н: діагональ не менше 100 дюймів, співвідношення сторін 16:9 або 16:10. Матеріал – матове покриття для рівномірного розподілу зображення. Монтаж – на стіну або стелю. Конструкція – стаціонарна, моторизована або переносна з можливістю регулювання висоти. Га</w:t>
            </w:r>
            <w:r>
              <w:rPr>
                <w:rFonts w:ascii="Times New Roman" w:eastAsia="Times New Roman" w:hAnsi="Times New Roman" w:cs="Times New Roman"/>
                <w:sz w:val="24"/>
                <w:szCs w:val="24"/>
              </w:rPr>
              <w:t>рантія – не менше 12 місяців. Якщо екран переносний, то повинен мати складну конструкцію з підставкою та захисний чохол.</w:t>
            </w:r>
          </w:p>
          <w:p w:rsidR="004B54CB" w:rsidRDefault="004B54CB">
            <w:pPr>
              <w:widowControl w:val="0"/>
              <w:spacing w:line="240" w:lineRule="auto"/>
              <w:rPr>
                <w:rFonts w:ascii="Times New Roman" w:eastAsia="Times New Roman" w:hAnsi="Times New Roman" w:cs="Times New Roman"/>
                <w:sz w:val="24"/>
                <w:szCs w:val="24"/>
              </w:rPr>
            </w:pPr>
          </w:p>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 Базове програмне забезпечення</w:t>
            </w:r>
          </w:p>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Призначене для перегляду навчального контенту та інтерактивної роботи. Має бути сумісним з операцій</w:t>
            </w:r>
            <w:r>
              <w:rPr>
                <w:rFonts w:ascii="Times New Roman" w:eastAsia="Times New Roman" w:hAnsi="Times New Roman" w:cs="Times New Roman"/>
                <w:sz w:val="24"/>
                <w:szCs w:val="24"/>
              </w:rPr>
              <w:t>ними системами Windows (не нижче Windows 10), macOS (не нижче macOS 11 Big Sur) та Linux та підтримувати формати навчальних матеріалів, анімацію та відео.</w:t>
            </w:r>
          </w:p>
          <w:p w:rsidR="004B54CB" w:rsidRDefault="004B54CB">
            <w:pPr>
              <w:widowControl w:val="0"/>
              <w:spacing w:line="240" w:lineRule="auto"/>
              <w:rPr>
                <w:rFonts w:ascii="Times New Roman" w:eastAsia="Times New Roman" w:hAnsi="Times New Roman" w:cs="Times New Roman"/>
                <w:sz w:val="24"/>
                <w:szCs w:val="24"/>
              </w:rPr>
            </w:pPr>
          </w:p>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 Акустична система</w:t>
            </w:r>
          </w:p>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Зовнішня або вбудована у проєктор</w:t>
            </w:r>
            <w:r>
              <w:rPr>
                <w:rFonts w:ascii="Times New Roman" w:eastAsia="Times New Roman" w:hAnsi="Times New Roman" w:cs="Times New Roman"/>
                <w:sz w:val="24"/>
                <w:szCs w:val="24"/>
              </w:rPr>
              <w:t xml:space="preserve"> (за потребою), загальна потужність не менше 10 Вт для забезпечення якісного звуку в класі.</w:t>
            </w:r>
          </w:p>
        </w:tc>
        <w:tc>
          <w:tcPr>
            <w:tcW w:w="2124" w:type="dxa"/>
            <w:vMerge/>
            <w:shd w:val="clear" w:color="auto" w:fill="auto"/>
            <w:tcMar>
              <w:top w:w="100" w:type="dxa"/>
              <w:left w:w="100" w:type="dxa"/>
              <w:bottom w:w="100" w:type="dxa"/>
              <w:right w:w="100" w:type="dxa"/>
            </w:tcMar>
          </w:tcPr>
          <w:p w:rsidR="004B54CB" w:rsidRDefault="004B54CB">
            <w:pPr>
              <w:widowControl w:val="0"/>
              <w:spacing w:line="240" w:lineRule="auto"/>
              <w:rPr>
                <w:rFonts w:ascii="Times New Roman" w:eastAsia="Times New Roman" w:hAnsi="Times New Roman" w:cs="Times New Roman"/>
                <w:sz w:val="24"/>
                <w:szCs w:val="24"/>
              </w:rPr>
            </w:pPr>
          </w:p>
        </w:tc>
      </w:tr>
      <w:tr w:rsidR="004B54CB">
        <w:trPr>
          <w:trHeight w:val="440"/>
        </w:trPr>
        <w:tc>
          <w:tcPr>
            <w:tcW w:w="825" w:type="dxa"/>
            <w:vMerge/>
            <w:shd w:val="clear" w:color="auto" w:fill="auto"/>
            <w:tcMar>
              <w:top w:w="100" w:type="dxa"/>
              <w:left w:w="100" w:type="dxa"/>
              <w:bottom w:w="100" w:type="dxa"/>
              <w:right w:w="100" w:type="dxa"/>
            </w:tcMar>
          </w:tcPr>
          <w:p w:rsidR="004B54CB" w:rsidRDefault="004B54CB">
            <w:pPr>
              <w:widowControl w:val="0"/>
              <w:spacing w:line="240" w:lineRule="auto"/>
              <w:rPr>
                <w:rFonts w:ascii="Times New Roman" w:eastAsia="Times New Roman" w:hAnsi="Times New Roman" w:cs="Times New Roman"/>
                <w:sz w:val="24"/>
                <w:szCs w:val="24"/>
              </w:rPr>
            </w:pPr>
          </w:p>
        </w:tc>
        <w:tc>
          <w:tcPr>
            <w:tcW w:w="2655" w:type="dxa"/>
            <w:vMerge/>
            <w:shd w:val="clear" w:color="auto" w:fill="auto"/>
            <w:tcMar>
              <w:top w:w="100" w:type="dxa"/>
              <w:left w:w="100" w:type="dxa"/>
              <w:bottom w:w="100" w:type="dxa"/>
              <w:right w:w="100" w:type="dxa"/>
            </w:tcMar>
          </w:tcPr>
          <w:p w:rsidR="004B54CB" w:rsidRDefault="004B54CB">
            <w:pPr>
              <w:widowControl w:val="0"/>
              <w:spacing w:line="240" w:lineRule="auto"/>
              <w:rPr>
                <w:rFonts w:ascii="Times New Roman" w:eastAsia="Times New Roman" w:hAnsi="Times New Roman" w:cs="Times New Roman"/>
                <w:sz w:val="24"/>
                <w:szCs w:val="24"/>
              </w:rPr>
            </w:pPr>
          </w:p>
        </w:tc>
        <w:tc>
          <w:tcPr>
            <w:tcW w:w="399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Тип 4. Мультимедійний проєктор з короткофокусним об’єктивом та інтерактивними функціями.</w:t>
            </w:r>
          </w:p>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4.1. Мультимедійний проєктор з короткофокусним об’єктивом та інтерактив</w:t>
            </w:r>
            <w:r>
              <w:rPr>
                <w:rFonts w:ascii="Times New Roman" w:eastAsia="Times New Roman" w:hAnsi="Times New Roman" w:cs="Times New Roman"/>
                <w:sz w:val="24"/>
                <w:szCs w:val="24"/>
              </w:rPr>
              <w:t>ними функціями:</w:t>
            </w:r>
          </w:p>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світловий потік не менше 3000 ANSI люменів; роздільна здатність проєктора повинна бути не менше XGA (1024 × 768 пікселів) або WXGA (1280 × 800 пікселів); ресурс роботи лампи не менше 5000 годин у стандартному режимі; комплект електронних ст</w:t>
            </w:r>
            <w:r>
              <w:rPr>
                <w:rFonts w:ascii="Times New Roman" w:eastAsia="Times New Roman" w:hAnsi="Times New Roman" w:cs="Times New Roman"/>
                <w:sz w:val="24"/>
                <w:szCs w:val="24"/>
              </w:rPr>
              <w:t>илусів/маркерів; комплект для підвісу (кріплення); відстань від об’єктива проєктора до площини проєкції не більше 1 м;</w:t>
            </w:r>
          </w:p>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довжина інтерфейсного дроту – не менша, ніж необхідна для підключення пристрою до ПК педагогічного працівника у місці його встановлення; </w:t>
            </w:r>
            <w:r>
              <w:rPr>
                <w:rFonts w:ascii="Times New Roman" w:eastAsia="Times New Roman" w:hAnsi="Times New Roman" w:cs="Times New Roman"/>
                <w:sz w:val="24"/>
                <w:szCs w:val="24"/>
              </w:rPr>
              <w:t>гарантія на проєктор не менше 3 років; гарантія на лампу проєктора не менше 1 року або 1000 годин в робочому режимі.</w:t>
            </w:r>
          </w:p>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 Маркерна дошка (за потребою) для мультимедійного проєктора: робоча поверхня матова, магнітно–маркерна, білого кольору, розрахована у т</w:t>
            </w:r>
            <w:r>
              <w:rPr>
                <w:rFonts w:ascii="Times New Roman" w:eastAsia="Times New Roman" w:hAnsi="Times New Roman" w:cs="Times New Roman"/>
                <w:sz w:val="24"/>
                <w:szCs w:val="24"/>
              </w:rPr>
              <w:t>ому числі для письма на ній маркерами на водній основі; діагональ не менше 65». Розмір та аспектне співвідношення робочої поверхні дошки має збігатися з розміром та аспектним співвідношенням проєкційного зображення проєктора.</w:t>
            </w:r>
          </w:p>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 Базове програмне забезпеч</w:t>
            </w:r>
            <w:r>
              <w:rPr>
                <w:rFonts w:ascii="Times New Roman" w:eastAsia="Times New Roman" w:hAnsi="Times New Roman" w:cs="Times New Roman"/>
                <w:sz w:val="24"/>
                <w:szCs w:val="24"/>
              </w:rPr>
              <w:t>ення для мультимедійного проєктора: для створення та перегляду інтерактивного навчального контенту;</w:t>
            </w:r>
          </w:p>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сумісне з ОС ПК педагогічного працівника; наявність базових графічних інструментів: вибір типу та кольору маркера, базові геометричні фігури (коло, квадрат,</w:t>
            </w:r>
            <w:r>
              <w:rPr>
                <w:rFonts w:ascii="Times New Roman" w:eastAsia="Times New Roman" w:hAnsi="Times New Roman" w:cs="Times New Roman"/>
                <w:sz w:val="24"/>
                <w:szCs w:val="24"/>
              </w:rPr>
              <w:t xml:space="preserve"> трикутник), можливість зміни фону робочої зони (в лінію, в клітинку).</w:t>
            </w:r>
          </w:p>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 Акустична система зовнішня або вбудована в проєктор (за потребою): потужність не менше ніж 10 Вт.</w:t>
            </w:r>
          </w:p>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Гарантія на комплект не менше 2 </w:t>
            </w:r>
            <w:r>
              <w:rPr>
                <w:rFonts w:ascii="Times New Roman" w:eastAsia="Times New Roman" w:hAnsi="Times New Roman" w:cs="Times New Roman"/>
                <w:sz w:val="24"/>
                <w:szCs w:val="24"/>
              </w:rPr>
              <w:lastRenderedPageBreak/>
              <w:t>років.</w:t>
            </w:r>
          </w:p>
        </w:tc>
        <w:tc>
          <w:tcPr>
            <w:tcW w:w="2124" w:type="dxa"/>
            <w:vMerge/>
            <w:shd w:val="clear" w:color="auto" w:fill="auto"/>
            <w:tcMar>
              <w:top w:w="100" w:type="dxa"/>
              <w:left w:w="100" w:type="dxa"/>
              <w:bottom w:w="100" w:type="dxa"/>
              <w:right w:w="100" w:type="dxa"/>
            </w:tcMar>
          </w:tcPr>
          <w:p w:rsidR="004B54CB" w:rsidRDefault="004B54CB">
            <w:pPr>
              <w:widowControl w:val="0"/>
              <w:spacing w:line="240" w:lineRule="auto"/>
              <w:rPr>
                <w:rFonts w:ascii="Times New Roman" w:eastAsia="Times New Roman" w:hAnsi="Times New Roman" w:cs="Times New Roman"/>
                <w:sz w:val="24"/>
                <w:szCs w:val="24"/>
              </w:rPr>
            </w:pPr>
          </w:p>
        </w:tc>
      </w:tr>
      <w:tr w:rsidR="004B54CB">
        <w:trPr>
          <w:trHeight w:val="440"/>
        </w:trPr>
        <w:tc>
          <w:tcPr>
            <w:tcW w:w="82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65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Презентер для проєктора</w:t>
            </w:r>
          </w:p>
        </w:tc>
        <w:tc>
          <w:tcPr>
            <w:tcW w:w="3995" w:type="dxa"/>
            <w:shd w:val="clear" w:color="auto" w:fill="auto"/>
            <w:tcMar>
              <w:top w:w="100" w:type="dxa"/>
              <w:left w:w="100" w:type="dxa"/>
              <w:bottom w:w="100" w:type="dxa"/>
              <w:right w:w="100" w:type="dxa"/>
            </w:tcMar>
          </w:tcPr>
          <w:p w:rsidR="004B54CB" w:rsidRDefault="004B54CB">
            <w:pPr>
              <w:widowControl w:val="0"/>
              <w:spacing w:line="240" w:lineRule="auto"/>
              <w:rPr>
                <w:rFonts w:ascii="Times New Roman" w:eastAsia="Times New Roman" w:hAnsi="Times New Roman" w:cs="Times New Roman"/>
                <w:sz w:val="24"/>
                <w:szCs w:val="24"/>
              </w:rPr>
            </w:pPr>
          </w:p>
        </w:tc>
        <w:tc>
          <w:tcPr>
            <w:tcW w:w="2124"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
        </w:tc>
      </w:tr>
      <w:tr w:rsidR="004B54CB">
        <w:tc>
          <w:tcPr>
            <w:tcW w:w="82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5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Інтерактивний стіл</w:t>
            </w:r>
          </w:p>
        </w:tc>
        <w:tc>
          <w:tcPr>
            <w:tcW w:w="399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 екраном від 32", повинна мати сенсорний дисплей із підтримкою 10+ точок дотику та антивідблисковим покриттям. Оперативна пам’ять – 4–8 ГБ, SSD – від 256 ГБ. Операційна система – Windows, Android або подвійне завантаження. Вбудовані дин</w:t>
            </w:r>
            <w:r>
              <w:rPr>
                <w:rFonts w:ascii="Times New Roman" w:eastAsia="Times New Roman" w:hAnsi="Times New Roman" w:cs="Times New Roman"/>
                <w:sz w:val="24"/>
                <w:szCs w:val="24"/>
              </w:rPr>
              <w:t>аміки (2x6 Вт), мікрофон. Підключення: Wi-Fi, Bluetooth, порти USB-C, USB, HDMI. Підтримка стилуса, можливість підключення до локальної мережі школи. Автономність до 8 годин (якщо передбачено акумулятор). Захищений корпус із антивандальним склом для стійко</w:t>
            </w:r>
            <w:r>
              <w:rPr>
                <w:rFonts w:ascii="Times New Roman" w:eastAsia="Times New Roman" w:hAnsi="Times New Roman" w:cs="Times New Roman"/>
                <w:sz w:val="24"/>
                <w:szCs w:val="24"/>
              </w:rPr>
              <w:t>сті до пилу й вологи.</w:t>
            </w:r>
          </w:p>
        </w:tc>
        <w:tc>
          <w:tcPr>
            <w:tcW w:w="2124"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
        </w:tc>
      </w:tr>
      <w:tr w:rsidR="004B54CB">
        <w:tc>
          <w:tcPr>
            <w:tcW w:w="82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5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Документ-камера</w:t>
            </w:r>
          </w:p>
        </w:tc>
        <w:tc>
          <w:tcPr>
            <w:tcW w:w="399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Повинна мати мінімальну роздільну здатність 1080p (1920 × 1080 пікселів), забезпечувати світловий потік не менше 2000 люменів, мати підтримку функції автофокусу, регульоване освітлення для чіткої проєкції</w:t>
            </w:r>
            <w:r>
              <w:rPr>
                <w:rFonts w:ascii="Times New Roman" w:eastAsia="Times New Roman" w:hAnsi="Times New Roman" w:cs="Times New Roman"/>
                <w:sz w:val="24"/>
                <w:szCs w:val="24"/>
              </w:rPr>
              <w:t xml:space="preserve"> документів, можливість підключення через HDMI та USB для інтеграції з комп’ютерами та проєкторами. Камера повинна мати поворотний механізм для зручного показу матеріалів з різних кутів, вбудовану можливість зйомки у режимі "запис" для демонстрації докумен</w:t>
            </w:r>
            <w:r>
              <w:rPr>
                <w:rFonts w:ascii="Times New Roman" w:eastAsia="Times New Roman" w:hAnsi="Times New Roman" w:cs="Times New Roman"/>
                <w:sz w:val="24"/>
                <w:szCs w:val="24"/>
              </w:rPr>
              <w:t>тів, малюнків чи рукописних нотаток. Гарантія не менше 2 років, україномовний інтерфейс.</w:t>
            </w:r>
          </w:p>
        </w:tc>
        <w:tc>
          <w:tcPr>
            <w:tcW w:w="2124"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B54CB">
        <w:tc>
          <w:tcPr>
            <w:tcW w:w="82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5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Веб-камера</w:t>
            </w:r>
          </w:p>
        </w:tc>
        <w:tc>
          <w:tcPr>
            <w:tcW w:w="399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Мінімальна роздільна здатність 1080p (Full HD) для чіткої відеозйомки, автоматична корекція освітлення для використання в умовах різного освітлення, швидкість кадрів не менше 30 кадрів за секунду для плавного відео, вбудований мікрофон з </w:t>
            </w:r>
            <w:r>
              <w:rPr>
                <w:rFonts w:ascii="Times New Roman" w:eastAsia="Times New Roman" w:hAnsi="Times New Roman" w:cs="Times New Roman"/>
                <w:sz w:val="24"/>
                <w:szCs w:val="24"/>
              </w:rPr>
              <w:lastRenderedPageBreak/>
              <w:t>шумопоглинанням дл</w:t>
            </w:r>
            <w:r>
              <w:rPr>
                <w:rFonts w:ascii="Times New Roman" w:eastAsia="Times New Roman" w:hAnsi="Times New Roman" w:cs="Times New Roman"/>
                <w:sz w:val="24"/>
                <w:szCs w:val="24"/>
              </w:rPr>
              <w:t>я покращеного звуку, підключення через USB для легкого підключення до ПК або інтерактивних пристроїв, регульований кріплення для гнучкості монтажу на моніторі чи іншій поверхні. Сумісність з основними операційними системами (Windows, macOS, Linux) та прогр</w:t>
            </w:r>
            <w:r>
              <w:rPr>
                <w:rFonts w:ascii="Times New Roman" w:eastAsia="Times New Roman" w:hAnsi="Times New Roman" w:cs="Times New Roman"/>
                <w:sz w:val="24"/>
                <w:szCs w:val="24"/>
              </w:rPr>
              <w:t>амами для відеоконференцій і навчання. Гарантія не менше 1 року.</w:t>
            </w:r>
          </w:p>
        </w:tc>
        <w:tc>
          <w:tcPr>
            <w:tcW w:w="2124"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w:t>
            </w:r>
          </w:p>
        </w:tc>
      </w:tr>
      <w:tr w:rsidR="004B54CB">
        <w:tc>
          <w:tcPr>
            <w:tcW w:w="82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5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Акустична система</w:t>
            </w:r>
          </w:p>
        </w:tc>
        <w:tc>
          <w:tcPr>
            <w:tcW w:w="399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Акустична система для навчального кабінету повинна мати мінімальну потужність 20 Вт для забезпечення чіткого звуку в класі, підтримувати підключення через AUX, Bluetoo</w:t>
            </w:r>
            <w:r>
              <w:rPr>
                <w:rFonts w:ascii="Times New Roman" w:eastAsia="Times New Roman" w:hAnsi="Times New Roman" w:cs="Times New Roman"/>
                <w:sz w:val="24"/>
                <w:szCs w:val="24"/>
              </w:rPr>
              <w:t>th або USB для зручності підключення до ПК, мультимедійного проєктора чи інших пристроїв, мати вбудовані регулятори гучності та балансу звуку. Повинна мати вбудовані компоненти для відтворення високих та низьких частот для забезпечення повного звукового ді</w:t>
            </w:r>
            <w:r>
              <w:rPr>
                <w:rFonts w:ascii="Times New Roman" w:eastAsia="Times New Roman" w:hAnsi="Times New Roman" w:cs="Times New Roman"/>
                <w:sz w:val="24"/>
                <w:szCs w:val="24"/>
              </w:rPr>
              <w:t>апазону та чіткості мови. Гарантія не менше 1 року.</w:t>
            </w:r>
          </w:p>
        </w:tc>
        <w:tc>
          <w:tcPr>
            <w:tcW w:w="2124"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B54CB">
        <w:tc>
          <w:tcPr>
            <w:tcW w:w="82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5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Цифровий фотоапарат</w:t>
            </w:r>
          </w:p>
        </w:tc>
        <w:tc>
          <w:tcPr>
            <w:tcW w:w="399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Матриця від 20 до 30 МП (CMOS або BSI-CMOS) із розміром від 1" до APS-C, підтримку зйомки у RAW та автофокус із фазовим і контрастним методами. Об'єктив – змінний (для бездзеркальних камер) або з оптичним зумом 10x+ (для компактних моделей). Діапазон ISO –</w:t>
            </w:r>
            <w:r>
              <w:rPr>
                <w:rFonts w:ascii="Times New Roman" w:eastAsia="Times New Roman" w:hAnsi="Times New Roman" w:cs="Times New Roman"/>
                <w:sz w:val="24"/>
                <w:szCs w:val="24"/>
              </w:rPr>
              <w:t xml:space="preserve"> 100–25600, витримка до 1/8000 с, швидкість серійної зйомки від 5 кадрів/с. Запис відео у 4K 30/60fps із стабілізацією (оптична або цифрова). Екран – сенсорний, поворотний, від 3", електронний або оптичний видошукач. Комунікації: Wi-Fi, Bluetooth, USB-C, H</w:t>
            </w:r>
            <w:r>
              <w:rPr>
                <w:rFonts w:ascii="Times New Roman" w:eastAsia="Times New Roman" w:hAnsi="Times New Roman" w:cs="Times New Roman"/>
                <w:sz w:val="24"/>
                <w:szCs w:val="24"/>
              </w:rPr>
              <w:t>DMI. Акумулятор на 300+ знімків, підтримка карти пам’яті SD UHS-II або CFexpress. Корпус – захист від пилу та вологи (IP53+). Має вбудований фотоспалах.</w:t>
            </w:r>
          </w:p>
        </w:tc>
        <w:tc>
          <w:tcPr>
            <w:tcW w:w="2124"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
        </w:tc>
      </w:tr>
      <w:tr w:rsidR="004B54CB">
        <w:tc>
          <w:tcPr>
            <w:tcW w:w="82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65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Окуляри віртуальної </w:t>
            </w:r>
            <w:r>
              <w:rPr>
                <w:rFonts w:ascii="Times New Roman" w:eastAsia="Times New Roman" w:hAnsi="Times New Roman" w:cs="Times New Roman"/>
                <w:sz w:val="24"/>
                <w:szCs w:val="24"/>
              </w:rPr>
              <w:lastRenderedPageBreak/>
              <w:t>реальності</w:t>
            </w:r>
          </w:p>
        </w:tc>
        <w:tc>
          <w:tcPr>
            <w:tcW w:w="399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Тип VR-гарнітури: Standalone VR. </w:t>
            </w:r>
            <w:r>
              <w:rPr>
                <w:rFonts w:ascii="Times New Roman" w:eastAsia="Times New Roman" w:hAnsi="Times New Roman" w:cs="Times New Roman"/>
                <w:sz w:val="24"/>
                <w:szCs w:val="24"/>
              </w:rPr>
              <w:lastRenderedPageBreak/>
              <w:t xml:space="preserve">Роздільна здатність дисплея: від </w:t>
            </w:r>
            <w:r>
              <w:rPr>
                <w:rFonts w:ascii="Times New Roman" w:eastAsia="Times New Roman" w:hAnsi="Times New Roman" w:cs="Times New Roman"/>
                <w:sz w:val="24"/>
                <w:szCs w:val="24"/>
              </w:rPr>
              <w:t>1920×1080 (Full HD). Частота оновлення екрану: від 60 Гц. Поле зору (FOV): 90–110°. Система відстеження: Inside-out tracking. Регульовані лінзи (IPD adjustment). Вага: 300–600 г. Вбудовані навушники або підтримка Bluetooth-гарнітур. Контролери для взаємоді</w:t>
            </w:r>
            <w:r>
              <w:rPr>
                <w:rFonts w:ascii="Times New Roman" w:eastAsia="Times New Roman" w:hAnsi="Times New Roman" w:cs="Times New Roman"/>
                <w:sz w:val="24"/>
                <w:szCs w:val="24"/>
              </w:rPr>
              <w:t>ї з VR-середовищем. USB-C, Wi-Fi, Bluetooth. Сумісність із навчальними платформами VR.</w:t>
            </w:r>
          </w:p>
        </w:tc>
        <w:tc>
          <w:tcPr>
            <w:tcW w:w="2124"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w:t>
            </w:r>
          </w:p>
        </w:tc>
      </w:tr>
    </w:tbl>
    <w:p w:rsidR="004B54CB" w:rsidRDefault="004B54CB">
      <w:pPr>
        <w:rPr>
          <w:rFonts w:ascii="Times New Roman" w:eastAsia="Times New Roman" w:hAnsi="Times New Roman" w:cs="Times New Roman"/>
          <w:sz w:val="24"/>
          <w:szCs w:val="24"/>
        </w:rPr>
      </w:pPr>
    </w:p>
    <w:p w:rsidR="004B54CB" w:rsidRDefault="004B54CB">
      <w:pPr>
        <w:jc w:val="right"/>
        <w:rPr>
          <w:rFonts w:ascii="Times New Roman" w:eastAsia="Times New Roman" w:hAnsi="Times New Roman" w:cs="Times New Roman"/>
          <w:sz w:val="24"/>
          <w:szCs w:val="24"/>
        </w:rPr>
      </w:pPr>
    </w:p>
    <w:p w:rsidR="004B54CB" w:rsidRDefault="0096123D">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Таблиця 1.4. </w:t>
      </w:r>
    </w:p>
    <w:p w:rsidR="004B54CB" w:rsidRDefault="0096123D">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Витратні матеріали до мультимедійного обладнання</w:t>
      </w:r>
    </w:p>
    <w:p w:rsidR="004B54CB" w:rsidRDefault="004B54CB">
      <w:pPr>
        <w:rPr>
          <w:rFonts w:ascii="Times New Roman" w:eastAsia="Times New Roman" w:hAnsi="Times New Roman" w:cs="Times New Roman"/>
          <w:sz w:val="24"/>
          <w:szCs w:val="24"/>
        </w:rPr>
      </w:pPr>
    </w:p>
    <w:tbl>
      <w:tblPr>
        <w:tblStyle w:val="a8"/>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6"/>
        <w:gridCol w:w="2655"/>
        <w:gridCol w:w="3995"/>
        <w:gridCol w:w="2124"/>
      </w:tblGrid>
      <w:tr w:rsidR="004B54CB">
        <w:tc>
          <w:tcPr>
            <w:tcW w:w="82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65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Найменування</w:t>
            </w:r>
          </w:p>
        </w:tc>
        <w:tc>
          <w:tcPr>
            <w:tcW w:w="399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Вимоги та складові</w:t>
            </w:r>
          </w:p>
        </w:tc>
        <w:tc>
          <w:tcPr>
            <w:tcW w:w="2124"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Кількість</w:t>
            </w:r>
          </w:p>
        </w:tc>
      </w:tr>
      <w:tr w:rsidR="004B54CB">
        <w:tc>
          <w:tcPr>
            <w:tcW w:w="82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5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Перо для графічних планшетів</w:t>
            </w:r>
          </w:p>
        </w:tc>
        <w:tc>
          <w:tcPr>
            <w:tcW w:w="3995" w:type="dxa"/>
            <w:shd w:val="clear" w:color="auto" w:fill="auto"/>
            <w:tcMar>
              <w:top w:w="100" w:type="dxa"/>
              <w:left w:w="100" w:type="dxa"/>
              <w:bottom w:w="100" w:type="dxa"/>
              <w:right w:w="100" w:type="dxa"/>
            </w:tcMar>
          </w:tcPr>
          <w:p w:rsidR="004B54CB" w:rsidRDefault="004B54CB">
            <w:pPr>
              <w:widowControl w:val="0"/>
              <w:spacing w:line="240" w:lineRule="auto"/>
              <w:rPr>
                <w:rFonts w:ascii="Times New Roman" w:eastAsia="Times New Roman" w:hAnsi="Times New Roman" w:cs="Times New Roman"/>
                <w:sz w:val="24"/>
                <w:szCs w:val="24"/>
              </w:rPr>
            </w:pPr>
          </w:p>
        </w:tc>
        <w:tc>
          <w:tcPr>
            <w:tcW w:w="2124"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
        </w:tc>
      </w:tr>
    </w:tbl>
    <w:p w:rsidR="004B54CB" w:rsidRDefault="004B54CB">
      <w:pPr>
        <w:rPr>
          <w:rFonts w:ascii="Times New Roman" w:eastAsia="Times New Roman" w:hAnsi="Times New Roman" w:cs="Times New Roman"/>
          <w:sz w:val="24"/>
          <w:szCs w:val="24"/>
        </w:rPr>
      </w:pPr>
    </w:p>
    <w:p w:rsidR="004B54CB" w:rsidRDefault="004B54CB">
      <w:pPr>
        <w:rPr>
          <w:rFonts w:ascii="Times New Roman" w:eastAsia="Times New Roman" w:hAnsi="Times New Roman" w:cs="Times New Roman"/>
          <w:sz w:val="24"/>
          <w:szCs w:val="24"/>
        </w:rPr>
      </w:pPr>
    </w:p>
    <w:p w:rsidR="004B54CB" w:rsidRDefault="0096123D">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Таблиця 1.5. </w:t>
      </w:r>
    </w:p>
    <w:p w:rsidR="004B54CB" w:rsidRDefault="0096123D">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Електронні освітні ресурси</w:t>
      </w:r>
    </w:p>
    <w:p w:rsidR="004B54CB" w:rsidRDefault="004B54CB">
      <w:pPr>
        <w:rPr>
          <w:rFonts w:ascii="Times New Roman" w:eastAsia="Times New Roman" w:hAnsi="Times New Roman" w:cs="Times New Roman"/>
          <w:sz w:val="24"/>
          <w:szCs w:val="24"/>
        </w:rPr>
      </w:pPr>
    </w:p>
    <w:tbl>
      <w:tblPr>
        <w:tblStyle w:val="a9"/>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6"/>
        <w:gridCol w:w="2655"/>
        <w:gridCol w:w="3995"/>
        <w:gridCol w:w="2124"/>
      </w:tblGrid>
      <w:tr w:rsidR="004B54CB">
        <w:tc>
          <w:tcPr>
            <w:tcW w:w="82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65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Найменування</w:t>
            </w:r>
          </w:p>
        </w:tc>
        <w:tc>
          <w:tcPr>
            <w:tcW w:w="399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Вимоги та складові</w:t>
            </w:r>
          </w:p>
        </w:tc>
        <w:tc>
          <w:tcPr>
            <w:tcW w:w="2124"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Кількість</w:t>
            </w:r>
          </w:p>
        </w:tc>
      </w:tr>
      <w:tr w:rsidR="004B54CB">
        <w:tc>
          <w:tcPr>
            <w:tcW w:w="82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5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Операційна система для персонального комп’ютера форм-фактора десктоп / </w:t>
            </w:r>
            <w:r>
              <w:rPr>
                <w:rFonts w:ascii="Times New Roman" w:eastAsia="Times New Roman" w:hAnsi="Times New Roman" w:cs="Times New Roman"/>
                <w:color w:val="333333"/>
                <w:sz w:val="24"/>
                <w:szCs w:val="24"/>
                <w:highlight w:val="white"/>
              </w:rPr>
              <w:t>ноутбук</w:t>
            </w:r>
          </w:p>
        </w:tc>
        <w:tc>
          <w:tcPr>
            <w:tcW w:w="399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Операційна система на основі ліцензій вільного поширення або пропрієтарна з підтримкою роботи у локальній обчислювальній мережі з україномовним інтерфейсом;</w:t>
            </w:r>
          </w:p>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повноцінна підтримка роботи користувачів з особливими потребами; безкоштовне оновлення на весь пері</w:t>
            </w:r>
            <w:r>
              <w:rPr>
                <w:rFonts w:ascii="Times New Roman" w:eastAsia="Times New Roman" w:hAnsi="Times New Roman" w:cs="Times New Roman"/>
                <w:sz w:val="24"/>
                <w:szCs w:val="24"/>
              </w:rPr>
              <w:t>од функціонування, але не менше 3 років (за потребою);</w:t>
            </w:r>
          </w:p>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можливість динамічного оновлення дистанційно; наявність дистанційного робочого столу.</w:t>
            </w:r>
          </w:p>
          <w:p w:rsidR="004B54CB" w:rsidRDefault="004B54CB">
            <w:pPr>
              <w:widowControl w:val="0"/>
              <w:spacing w:line="240" w:lineRule="auto"/>
              <w:rPr>
                <w:rFonts w:ascii="Times New Roman" w:eastAsia="Times New Roman" w:hAnsi="Times New Roman" w:cs="Times New Roman"/>
                <w:sz w:val="24"/>
                <w:szCs w:val="24"/>
              </w:rPr>
            </w:pPr>
          </w:p>
        </w:tc>
        <w:tc>
          <w:tcPr>
            <w:tcW w:w="2124"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
        </w:tc>
      </w:tr>
      <w:tr w:rsidR="004B54CB">
        <w:tc>
          <w:tcPr>
            <w:tcW w:w="82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5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Офісне програмне забезпечення для персонального комп’ютера форм-фактора десктоп / </w:t>
            </w:r>
            <w:r>
              <w:rPr>
                <w:rFonts w:ascii="Times New Roman" w:eastAsia="Times New Roman" w:hAnsi="Times New Roman" w:cs="Times New Roman"/>
                <w:color w:val="333333"/>
                <w:sz w:val="24"/>
                <w:szCs w:val="24"/>
                <w:highlight w:val="white"/>
              </w:rPr>
              <w:lastRenderedPageBreak/>
              <w:t>ноутбук</w:t>
            </w:r>
          </w:p>
        </w:tc>
        <w:tc>
          <w:tcPr>
            <w:tcW w:w="399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lastRenderedPageBreak/>
              <w:t xml:space="preserve">Ліцензійний пакет </w:t>
            </w:r>
            <w:r>
              <w:rPr>
                <w:rFonts w:ascii="Times New Roman" w:eastAsia="Times New Roman" w:hAnsi="Times New Roman" w:cs="Times New Roman"/>
                <w:color w:val="333333"/>
                <w:sz w:val="24"/>
                <w:szCs w:val="24"/>
                <w:highlight w:val="white"/>
              </w:rPr>
              <w:t xml:space="preserve">офісного програмного забезпечення на основі ліцензій вільного поширення або пропрієтарний з україномовним інтерфейсом, сумісний з обраною </w:t>
            </w:r>
            <w:r>
              <w:rPr>
                <w:rFonts w:ascii="Times New Roman" w:eastAsia="Times New Roman" w:hAnsi="Times New Roman" w:cs="Times New Roman"/>
                <w:color w:val="333333"/>
                <w:sz w:val="24"/>
                <w:szCs w:val="24"/>
                <w:highlight w:val="white"/>
              </w:rPr>
              <w:lastRenderedPageBreak/>
              <w:t>операційною системою.</w:t>
            </w:r>
          </w:p>
        </w:tc>
        <w:tc>
          <w:tcPr>
            <w:tcW w:w="2124"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w:t>
            </w:r>
          </w:p>
        </w:tc>
      </w:tr>
      <w:tr w:rsidR="004B54CB">
        <w:tc>
          <w:tcPr>
            <w:tcW w:w="82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5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Пакет програмного забезпечення для роботи з графікою для персонального комп’ютера форм-фактора десктоп / ноутбук</w:t>
            </w:r>
          </w:p>
        </w:tc>
        <w:tc>
          <w:tcPr>
            <w:tcW w:w="399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Ліцензійне програмне забезпечення для створення та редагування растрової і векторної графіки на основі ліцензій вільного розповсюдження або про</w:t>
            </w:r>
            <w:r>
              <w:rPr>
                <w:rFonts w:ascii="Times New Roman" w:eastAsia="Times New Roman" w:hAnsi="Times New Roman" w:cs="Times New Roman"/>
                <w:color w:val="333333"/>
                <w:sz w:val="24"/>
                <w:szCs w:val="24"/>
                <w:highlight w:val="white"/>
              </w:rPr>
              <w:t>прієтарне з україномовним інтерфейсом; повна сумісність з обраною операційною системою;</w:t>
            </w:r>
          </w:p>
          <w:p w:rsidR="004B54CB" w:rsidRDefault="0096123D">
            <w:pPr>
              <w:widowControl w:val="0"/>
              <w:spacing w:line="24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підтримка основних графічних форматів; можливість використання інструментів для роботи з шарами, фільтрами, масками та кольоровими профілями; наявність інструментів для</w:t>
            </w:r>
            <w:r>
              <w:rPr>
                <w:rFonts w:ascii="Times New Roman" w:eastAsia="Times New Roman" w:hAnsi="Times New Roman" w:cs="Times New Roman"/>
                <w:color w:val="333333"/>
                <w:sz w:val="24"/>
                <w:szCs w:val="24"/>
                <w:highlight w:val="white"/>
              </w:rPr>
              <w:t xml:space="preserve"> адаптації інтерфейсу під потреби користувачів з особливими потребами.</w:t>
            </w:r>
          </w:p>
        </w:tc>
        <w:tc>
          <w:tcPr>
            <w:tcW w:w="2124"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
        </w:tc>
      </w:tr>
      <w:tr w:rsidR="004B54CB">
        <w:tc>
          <w:tcPr>
            <w:tcW w:w="82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5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Пакет програмного забезпечення для відеомонтажу для персонального комп’ютера форм-фактора десктоп / ноутбук</w:t>
            </w:r>
          </w:p>
        </w:tc>
        <w:tc>
          <w:tcPr>
            <w:tcW w:w="399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Ліцензійне програмне забезпечення для нелінійного монтажу відео на осно</w:t>
            </w:r>
            <w:r>
              <w:rPr>
                <w:rFonts w:ascii="Times New Roman" w:eastAsia="Times New Roman" w:hAnsi="Times New Roman" w:cs="Times New Roman"/>
                <w:color w:val="333333"/>
                <w:sz w:val="24"/>
                <w:szCs w:val="24"/>
                <w:highlight w:val="white"/>
              </w:rPr>
              <w:t>ві ліцензій вільного розповсюдження або пропрієтарне з україномовним інтерфейсом; повна сумісність з обраною операційною системою; підтримка широкого спектру відео- та аудіоформатів; наявність інструментів для кадрування, з'єднання, переходів, кольорокорек</w:t>
            </w:r>
            <w:r>
              <w:rPr>
                <w:rFonts w:ascii="Times New Roman" w:eastAsia="Times New Roman" w:hAnsi="Times New Roman" w:cs="Times New Roman"/>
                <w:color w:val="333333"/>
                <w:sz w:val="24"/>
                <w:szCs w:val="24"/>
                <w:highlight w:val="white"/>
              </w:rPr>
              <w:t>ції, роботи зі звуком, додавання субтитрів та ефектів; можливість експорту в популярні формати з налаштуванням якості та роздільної здатності;</w:t>
            </w:r>
          </w:p>
          <w:p w:rsidR="004B54CB" w:rsidRDefault="0096123D">
            <w:pPr>
              <w:widowControl w:val="0"/>
              <w:spacing w:line="24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інтерфейс із можливістю адаптації під потреби користувачів з особливими потребами.</w:t>
            </w:r>
          </w:p>
        </w:tc>
        <w:tc>
          <w:tcPr>
            <w:tcW w:w="2124"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
        </w:tc>
      </w:tr>
      <w:tr w:rsidR="004B54CB">
        <w:tc>
          <w:tcPr>
            <w:tcW w:w="82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5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Пакет програмного забезп</w:t>
            </w:r>
            <w:r>
              <w:rPr>
                <w:rFonts w:ascii="Times New Roman" w:eastAsia="Times New Roman" w:hAnsi="Times New Roman" w:cs="Times New Roman"/>
                <w:sz w:val="24"/>
                <w:szCs w:val="24"/>
              </w:rPr>
              <w:t>ечення для 3D-моделювання для персонального комп’ютера форм-фактора десктоп / ноутбук</w:t>
            </w:r>
          </w:p>
        </w:tc>
        <w:tc>
          <w:tcPr>
            <w:tcW w:w="399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Ліцензійне програмне забезпечення для створення, редагування та рендерингу тривимірних моделей на основі ліцензій вільного розповсюдження або пропрієтарне з україномовним</w:t>
            </w:r>
            <w:r>
              <w:rPr>
                <w:rFonts w:ascii="Times New Roman" w:eastAsia="Times New Roman" w:hAnsi="Times New Roman" w:cs="Times New Roman"/>
                <w:color w:val="333333"/>
                <w:sz w:val="24"/>
                <w:szCs w:val="24"/>
                <w:highlight w:val="white"/>
              </w:rPr>
              <w:t xml:space="preserve"> інтерфейсом; повна сумісність з обраною операційною системою; підтримка популярних форматів 3D-моделей; інструменти для полігонального, поверхневого та твердотільного моделювання, текстурування, скульптингу та анімації; можливість </w:t>
            </w:r>
            <w:r>
              <w:rPr>
                <w:rFonts w:ascii="Times New Roman" w:eastAsia="Times New Roman" w:hAnsi="Times New Roman" w:cs="Times New Roman"/>
                <w:color w:val="333333"/>
                <w:sz w:val="24"/>
                <w:szCs w:val="24"/>
                <w:highlight w:val="white"/>
              </w:rPr>
              <w:lastRenderedPageBreak/>
              <w:t>фотореалістичного рендер</w:t>
            </w:r>
            <w:r>
              <w:rPr>
                <w:rFonts w:ascii="Times New Roman" w:eastAsia="Times New Roman" w:hAnsi="Times New Roman" w:cs="Times New Roman"/>
                <w:color w:val="333333"/>
                <w:sz w:val="24"/>
                <w:szCs w:val="24"/>
                <w:highlight w:val="white"/>
              </w:rPr>
              <w:t>ингу, імпорту/експорту моделей, інтеграції з CAD/CAM-системами; інтерфейс із можливістю адаптації під потреби користувачів з особливими потребами.</w:t>
            </w:r>
          </w:p>
        </w:tc>
        <w:tc>
          <w:tcPr>
            <w:tcW w:w="2124"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w:t>
            </w:r>
          </w:p>
        </w:tc>
      </w:tr>
      <w:tr w:rsidR="004B54CB">
        <w:tc>
          <w:tcPr>
            <w:tcW w:w="82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5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Пакет програмного забезпечення для програмування для персонального комп’ютера форм-фактора десктоп / ноутбук</w:t>
            </w:r>
          </w:p>
        </w:tc>
        <w:tc>
          <w:tcPr>
            <w:tcW w:w="399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Ліцензійне програмне забезпечення (інтегроване середовище розробки або редактор коду) на основі ліцензій вільного розповсюдження або пропрієтарне з</w:t>
            </w:r>
            <w:r>
              <w:rPr>
                <w:rFonts w:ascii="Times New Roman" w:eastAsia="Times New Roman" w:hAnsi="Times New Roman" w:cs="Times New Roman"/>
                <w:color w:val="333333"/>
                <w:sz w:val="24"/>
                <w:szCs w:val="24"/>
                <w:highlight w:val="white"/>
              </w:rPr>
              <w:t xml:space="preserve"> україномовним інтерфейсом або підтримкою локалізації; повна сумісність з обраною операційною системою; підтримка основних мов програмування; можливість встановлення розширень, плагінів, бібліотек та інтеграції з системами контролю версій; наявність засобі</w:t>
            </w:r>
            <w:r>
              <w:rPr>
                <w:rFonts w:ascii="Times New Roman" w:eastAsia="Times New Roman" w:hAnsi="Times New Roman" w:cs="Times New Roman"/>
                <w:color w:val="333333"/>
                <w:sz w:val="24"/>
                <w:szCs w:val="24"/>
                <w:highlight w:val="white"/>
              </w:rPr>
              <w:t>в автодоповнення, налагодження, тестування, запуску коду та роботи з терміналом; інтерфейс із можливістю адаптації під потреби користувачів з особливими потребами.</w:t>
            </w:r>
          </w:p>
        </w:tc>
        <w:tc>
          <w:tcPr>
            <w:tcW w:w="2124"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
        </w:tc>
      </w:tr>
      <w:tr w:rsidR="004B54CB">
        <w:tc>
          <w:tcPr>
            <w:tcW w:w="82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5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Пакет програмного забезпечення для інтерактивного навчання з математики</w:t>
            </w:r>
          </w:p>
        </w:tc>
        <w:tc>
          <w:tcPr>
            <w:tcW w:w="399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Повинно підтри</w:t>
            </w:r>
            <w:r>
              <w:rPr>
                <w:rFonts w:ascii="Times New Roman" w:eastAsia="Times New Roman" w:hAnsi="Times New Roman" w:cs="Times New Roman"/>
                <w:sz w:val="24"/>
                <w:szCs w:val="24"/>
              </w:rPr>
              <w:t>мувати створення мультимедійних уроків, включаючи текст, зображення, відео, анімації та звук. Має бути сумісною з основними операційними системами, а також забезпечувати інтеграцію з онлайн-тестами, оцінюванням та зворотним зв'язком. Повинна дозволяти адап</w:t>
            </w:r>
            <w:r>
              <w:rPr>
                <w:rFonts w:ascii="Times New Roman" w:eastAsia="Times New Roman" w:hAnsi="Times New Roman" w:cs="Times New Roman"/>
                <w:sz w:val="24"/>
                <w:szCs w:val="24"/>
              </w:rPr>
              <w:t>тувати уроки до різних предметів та рівнів навчання, мати можливість для гнучкого налаштування завдань і підтримувати колективну взаємодію. Система має бути доступною через браузер або спеціалізовані додатки для планшетів та мобільних пристроїв, мати інтуї</w:t>
            </w:r>
            <w:r>
              <w:rPr>
                <w:rFonts w:ascii="Times New Roman" w:eastAsia="Times New Roman" w:hAnsi="Times New Roman" w:cs="Times New Roman"/>
                <w:sz w:val="24"/>
                <w:szCs w:val="24"/>
              </w:rPr>
              <w:t>тивно зрозумілий інтерфейс і можливість налаштування під потреби викладачів і учнів.</w:t>
            </w:r>
          </w:p>
        </w:tc>
        <w:tc>
          <w:tcPr>
            <w:tcW w:w="2124"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
        </w:tc>
      </w:tr>
      <w:tr w:rsidR="004B54CB">
        <w:tc>
          <w:tcPr>
            <w:tcW w:w="82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65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Пакет демонстраційного </w:t>
            </w:r>
            <w:r>
              <w:rPr>
                <w:rFonts w:ascii="Times New Roman" w:eastAsia="Times New Roman" w:hAnsi="Times New Roman" w:cs="Times New Roman"/>
                <w:sz w:val="24"/>
                <w:szCs w:val="24"/>
              </w:rPr>
              <w:lastRenderedPageBreak/>
              <w:t>програмного забезпечення з фізики і астрономії</w:t>
            </w:r>
          </w:p>
        </w:tc>
        <w:tc>
          <w:tcPr>
            <w:tcW w:w="399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Програмне забезпечення українською мовою, яке містить </w:t>
            </w:r>
            <w:r>
              <w:rPr>
                <w:rFonts w:ascii="Times New Roman" w:eastAsia="Times New Roman" w:hAnsi="Times New Roman" w:cs="Times New Roman"/>
                <w:sz w:val="24"/>
                <w:szCs w:val="24"/>
              </w:rPr>
              <w:lastRenderedPageBreak/>
              <w:t>методичні матеріали програмі фізики і астрономії, 3D моделі, відео, тести, цифрові уроки по всім демонстраційним та лабораторним роботам. Дає можливість вчителю демонструвати наявні матеріали на мультим</w:t>
            </w:r>
            <w:r>
              <w:rPr>
                <w:rFonts w:ascii="Times New Roman" w:eastAsia="Times New Roman" w:hAnsi="Times New Roman" w:cs="Times New Roman"/>
                <w:sz w:val="24"/>
                <w:szCs w:val="24"/>
              </w:rPr>
              <w:t>едійному обладнанні у разі відсутності або паралельно з фізичним обладнанням. Сумісне з операційною системою інтерактивної панелі. Підтримує імпорт створених файлів різних форматів. Містить функціонал створення та зміни (рухати, клонувати, перевертати, змі</w:t>
            </w:r>
            <w:r>
              <w:rPr>
                <w:rFonts w:ascii="Times New Roman" w:eastAsia="Times New Roman" w:hAnsi="Times New Roman" w:cs="Times New Roman"/>
                <w:sz w:val="24"/>
                <w:szCs w:val="24"/>
              </w:rPr>
              <w:t xml:space="preserve">нювати розмір, блокувати, редагувати, робити прозорим) об’єктів за допомогою стандартних засобів програмного забезпечення. Містить вбудований інструмент запису екрану з функцією запису та збереження робочого стола або його обраної зони. Містить функціонал </w:t>
            </w:r>
            <w:r>
              <w:rPr>
                <w:rFonts w:ascii="Times New Roman" w:eastAsia="Times New Roman" w:hAnsi="Times New Roman" w:cs="Times New Roman"/>
                <w:sz w:val="24"/>
                <w:szCs w:val="24"/>
              </w:rPr>
              <w:t>автоматичного оновлення. Містить не менше 1200 вбудованих 3D моделей освітньої тематики українською мовою. Підписка (ліцензія) – не менше 1 року.</w:t>
            </w:r>
          </w:p>
        </w:tc>
        <w:tc>
          <w:tcPr>
            <w:tcW w:w="2124"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w:t>
            </w:r>
          </w:p>
        </w:tc>
      </w:tr>
      <w:tr w:rsidR="004B54CB">
        <w:tc>
          <w:tcPr>
            <w:tcW w:w="82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65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Інтерактивні електронні карти, атласи</w:t>
            </w:r>
          </w:p>
        </w:tc>
        <w:tc>
          <w:tcPr>
            <w:tcW w:w="399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Інтерактивна карта повинна вільно працювати у браузерах: Chrome, Edge, Mozilla Firefox, Safari, Opera, або подібних. Впроваджена підтримка масштабування зображення без втрати якості, інструменти малювання (точки, лінії тощо), можливість отримання монохромн</w:t>
            </w:r>
            <w:r>
              <w:rPr>
                <w:rFonts w:ascii="Times New Roman" w:eastAsia="Times New Roman" w:hAnsi="Times New Roman" w:cs="Times New Roman"/>
                <w:sz w:val="24"/>
                <w:szCs w:val="24"/>
              </w:rPr>
              <w:t>ого зображення та відкривання умовних позначень в окремому віконці. В інтерактивній карті (у вигляді серії карт) представляється картографічна інформація, зміст якої викладений пошарово з можливістю керування різними шарами тематичної інформації. Демонстра</w:t>
            </w:r>
            <w:r>
              <w:rPr>
                <w:rFonts w:ascii="Times New Roman" w:eastAsia="Times New Roman" w:hAnsi="Times New Roman" w:cs="Times New Roman"/>
                <w:sz w:val="24"/>
                <w:szCs w:val="24"/>
              </w:rPr>
              <w:t>ційні можливості інтерактивної карти можуть бути посилені за рахунок довідкової інформації у вигляді таблиць, графіків, діаграм, словника термінів, слайдів, анімацій.</w:t>
            </w:r>
          </w:p>
        </w:tc>
        <w:tc>
          <w:tcPr>
            <w:tcW w:w="2124"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
        </w:tc>
      </w:tr>
      <w:tr w:rsidR="004B54CB">
        <w:tc>
          <w:tcPr>
            <w:tcW w:w="82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65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Пакет демонстраційного програмного забезпечення з географії</w:t>
            </w:r>
          </w:p>
        </w:tc>
        <w:tc>
          <w:tcPr>
            <w:tcW w:w="399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Програмне забезпечення</w:t>
            </w:r>
            <w:r>
              <w:rPr>
                <w:rFonts w:ascii="Times New Roman" w:eastAsia="Times New Roman" w:hAnsi="Times New Roman" w:cs="Times New Roman"/>
                <w:sz w:val="24"/>
                <w:szCs w:val="24"/>
              </w:rPr>
              <w:t xml:space="preserve"> українською мовою, яке містить методичні матеріали по всій програмі географії, 3D моделі, відео, тести, цифрові уроки, карти. Дає можливість вчителю демонструвати наявні матеріали на мультимедійному обладнанні у разі відсутності або паралельно з фізичним </w:t>
            </w:r>
            <w:r>
              <w:rPr>
                <w:rFonts w:ascii="Times New Roman" w:eastAsia="Times New Roman" w:hAnsi="Times New Roman" w:cs="Times New Roman"/>
                <w:sz w:val="24"/>
                <w:szCs w:val="24"/>
              </w:rPr>
              <w:t>обладнанням. Сумісне з операційною системою інтерактивної панелі. Підтримує імпорт створених файлів різних форматів. Містить функціонал створення та зміни (рухати, клонувати, перевертати, змінювати розмір, блокувати, редагувати, робити прозорим) об’єктів з</w:t>
            </w:r>
            <w:r>
              <w:rPr>
                <w:rFonts w:ascii="Times New Roman" w:eastAsia="Times New Roman" w:hAnsi="Times New Roman" w:cs="Times New Roman"/>
                <w:sz w:val="24"/>
                <w:szCs w:val="24"/>
              </w:rPr>
              <w:t>а допомогою стандартних засобів програмного забезпечення. Містить вбудований інструмент запису екрану з функцією запису та збереження робочого стола або його обраної зони. Містить функціонал автоматичного оновлення. Містить не менше 1200 вбудованих 3D моде</w:t>
            </w:r>
            <w:r>
              <w:rPr>
                <w:rFonts w:ascii="Times New Roman" w:eastAsia="Times New Roman" w:hAnsi="Times New Roman" w:cs="Times New Roman"/>
                <w:sz w:val="24"/>
                <w:szCs w:val="24"/>
              </w:rPr>
              <w:t>лей освітньої тематики українською мовою. Підписка (ліцензія) – не менше 1 року.</w:t>
            </w:r>
          </w:p>
        </w:tc>
        <w:tc>
          <w:tcPr>
            <w:tcW w:w="2124"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
        </w:tc>
      </w:tr>
      <w:tr w:rsidR="004B54CB">
        <w:tc>
          <w:tcPr>
            <w:tcW w:w="82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65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Пакет демонстраційного програмного забезпечення з біології</w:t>
            </w:r>
          </w:p>
        </w:tc>
        <w:tc>
          <w:tcPr>
            <w:tcW w:w="399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Програмне забезпечення українською мовою, яке містить методичні матеріали по всій програмі біології, 3D модел</w:t>
            </w:r>
            <w:r>
              <w:rPr>
                <w:rFonts w:ascii="Times New Roman" w:eastAsia="Times New Roman" w:hAnsi="Times New Roman" w:cs="Times New Roman"/>
                <w:sz w:val="24"/>
                <w:szCs w:val="24"/>
              </w:rPr>
              <w:t>і, відео, тести, цифрові уроки, інтерактивні інструменти. Дає можливість вчителю демонструвати наявні матеріали на мультимедійному обладнанні у разі відсутності або паралельно з фізичним обладнанням. Сумісне з операційною системою інтерактивної панелі. Під</w:t>
            </w:r>
            <w:r>
              <w:rPr>
                <w:rFonts w:ascii="Times New Roman" w:eastAsia="Times New Roman" w:hAnsi="Times New Roman" w:cs="Times New Roman"/>
                <w:sz w:val="24"/>
                <w:szCs w:val="24"/>
              </w:rPr>
              <w:t xml:space="preserve">тримує імпорт створених файлів різних форматів. Містить функціонал створення та зміни (рухати, клонувати, перевертати, змінювати розмір, блокувати, редагувати, робити прозорим) об’єктів за допомогою стандартних засобів програмного забезпечення. Містить </w:t>
            </w:r>
            <w:r>
              <w:rPr>
                <w:rFonts w:ascii="Times New Roman" w:eastAsia="Times New Roman" w:hAnsi="Times New Roman" w:cs="Times New Roman"/>
                <w:sz w:val="24"/>
                <w:szCs w:val="24"/>
              </w:rPr>
              <w:lastRenderedPageBreak/>
              <w:t>вбу</w:t>
            </w:r>
            <w:r>
              <w:rPr>
                <w:rFonts w:ascii="Times New Roman" w:eastAsia="Times New Roman" w:hAnsi="Times New Roman" w:cs="Times New Roman"/>
                <w:sz w:val="24"/>
                <w:szCs w:val="24"/>
              </w:rPr>
              <w:t>дований інструмент запису екрану з функцією запису та збереження робочого стола або його обраної зони. Містить функціонал автоматичного оновлення. Містить не менше 1200 вбудованих 3D моделей освітньої тематики українською мовою. Підписка (ліцензія) – не ме</w:t>
            </w:r>
            <w:r>
              <w:rPr>
                <w:rFonts w:ascii="Times New Roman" w:eastAsia="Times New Roman" w:hAnsi="Times New Roman" w:cs="Times New Roman"/>
                <w:sz w:val="24"/>
                <w:szCs w:val="24"/>
              </w:rPr>
              <w:t>нше 1 року.</w:t>
            </w:r>
          </w:p>
        </w:tc>
        <w:tc>
          <w:tcPr>
            <w:tcW w:w="2124"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w:t>
            </w:r>
          </w:p>
        </w:tc>
      </w:tr>
      <w:tr w:rsidR="004B54CB">
        <w:tc>
          <w:tcPr>
            <w:tcW w:w="82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65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Пакет демонстраційного програмного забезпечення з хімії</w:t>
            </w:r>
          </w:p>
        </w:tc>
        <w:tc>
          <w:tcPr>
            <w:tcW w:w="399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Програмне забезпечення українською мовою, яке містить методичні матеріали з хімії, 3D моделі, відео, тести, цифрові уроки, цифрові моделі молекул, інтерактивні інструменти. Дає можл</w:t>
            </w:r>
            <w:r>
              <w:rPr>
                <w:rFonts w:ascii="Times New Roman" w:eastAsia="Times New Roman" w:hAnsi="Times New Roman" w:cs="Times New Roman"/>
                <w:sz w:val="24"/>
                <w:szCs w:val="24"/>
              </w:rPr>
              <w:t>ивість вчителю демонструвати наявні матеріали на мультимедійному обладнанні у разі відсутності або паралельно з фізичним обладнанням. Сумісне з операційною системою інтерактивної панелі. Підтримує імпорт створених файлів різних форматів. Містить функціонал</w:t>
            </w:r>
            <w:r>
              <w:rPr>
                <w:rFonts w:ascii="Times New Roman" w:eastAsia="Times New Roman" w:hAnsi="Times New Roman" w:cs="Times New Roman"/>
                <w:sz w:val="24"/>
                <w:szCs w:val="24"/>
              </w:rPr>
              <w:t xml:space="preserve"> створення та зміни (рухати, клонувати, перевертати, змінювати розмір, блокувати, редагувати, робити прозорим) об’єктів за допомогою стандартних засобів програмного забезпечення. Містить вбудований інструмент запису екрану з функцією запису та збереження р</w:t>
            </w:r>
            <w:r>
              <w:rPr>
                <w:rFonts w:ascii="Times New Roman" w:eastAsia="Times New Roman" w:hAnsi="Times New Roman" w:cs="Times New Roman"/>
                <w:sz w:val="24"/>
                <w:szCs w:val="24"/>
              </w:rPr>
              <w:t>обочого стола або його обраної зони. Містить функціонал автоматичного оновлення. Містить вбудовані 3D моделі освітньої тематики. Підписка (ліцензія) – не менше 1 року.</w:t>
            </w:r>
          </w:p>
        </w:tc>
        <w:tc>
          <w:tcPr>
            <w:tcW w:w="2124"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
        </w:tc>
      </w:tr>
      <w:tr w:rsidR="004B54CB">
        <w:tc>
          <w:tcPr>
            <w:tcW w:w="82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65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Пакет демонстраційного програмного забезпечення з технологічної освітньої галузі</w:t>
            </w:r>
          </w:p>
        </w:tc>
        <w:tc>
          <w:tcPr>
            <w:tcW w:w="399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Програмне забезпечення українською мовою. Програмний комплекс з бібліотекою цифрових уроків, 3D моделей та інтерактивних інструментів. Підписка (ліцензія) – не менше 1 року.</w:t>
            </w:r>
          </w:p>
        </w:tc>
        <w:tc>
          <w:tcPr>
            <w:tcW w:w="2124"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
        </w:tc>
      </w:tr>
      <w:tr w:rsidR="004B54CB">
        <w:tc>
          <w:tcPr>
            <w:tcW w:w="82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65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STEM-симуляційні платформи</w:t>
            </w:r>
          </w:p>
        </w:tc>
        <w:tc>
          <w:tcPr>
            <w:tcW w:w="3995"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Програмне забезпечення українською мовою. Підпис</w:t>
            </w:r>
            <w:r>
              <w:rPr>
                <w:rFonts w:ascii="Times New Roman" w:eastAsia="Times New Roman" w:hAnsi="Times New Roman" w:cs="Times New Roman"/>
                <w:sz w:val="24"/>
                <w:szCs w:val="24"/>
              </w:rPr>
              <w:t>ка (ліцензія) – не менше 1 року.</w:t>
            </w:r>
          </w:p>
        </w:tc>
        <w:tc>
          <w:tcPr>
            <w:tcW w:w="2124" w:type="dxa"/>
            <w:shd w:val="clear" w:color="auto" w:fill="auto"/>
            <w:tcMar>
              <w:top w:w="100" w:type="dxa"/>
              <w:left w:w="100" w:type="dxa"/>
              <w:bottom w:w="100" w:type="dxa"/>
              <w:right w:w="100" w:type="dxa"/>
            </w:tcMar>
          </w:tcPr>
          <w:p w:rsidR="004B54CB" w:rsidRDefault="009612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
        </w:tc>
      </w:tr>
    </w:tbl>
    <w:p w:rsidR="004B54CB" w:rsidRDefault="004B54CB" w:rsidP="00B83698">
      <w:pPr>
        <w:rPr>
          <w:rFonts w:ascii="Times New Roman" w:eastAsia="Times New Roman" w:hAnsi="Times New Roman" w:cs="Times New Roman"/>
          <w:sz w:val="24"/>
          <w:szCs w:val="24"/>
        </w:rPr>
      </w:pPr>
      <w:bookmarkStart w:id="0" w:name="_GoBack"/>
      <w:bookmarkEnd w:id="0"/>
    </w:p>
    <w:sectPr w:rsidR="004B54CB" w:rsidSect="00B83698">
      <w:headerReference w:type="default" r:id="rId6"/>
      <w:pgSz w:w="11909" w:h="16834"/>
      <w:pgMar w:top="1133" w:right="1133" w:bottom="1133" w:left="1133"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23D" w:rsidRDefault="0096123D">
      <w:pPr>
        <w:spacing w:line="240" w:lineRule="auto"/>
      </w:pPr>
      <w:r>
        <w:separator/>
      </w:r>
    </w:p>
  </w:endnote>
  <w:endnote w:type="continuationSeparator" w:id="0">
    <w:p w:rsidR="0096123D" w:rsidRDefault="009612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23D" w:rsidRDefault="0096123D">
      <w:pPr>
        <w:spacing w:line="240" w:lineRule="auto"/>
      </w:pPr>
      <w:r>
        <w:separator/>
      </w:r>
    </w:p>
  </w:footnote>
  <w:footnote w:type="continuationSeparator" w:id="0">
    <w:p w:rsidR="0096123D" w:rsidRDefault="009612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044932"/>
      <w:docPartObj>
        <w:docPartGallery w:val="Page Numbers (Top of Page)"/>
        <w:docPartUnique/>
      </w:docPartObj>
    </w:sdtPr>
    <w:sdtContent>
      <w:p w:rsidR="00B83698" w:rsidRDefault="00B83698">
        <w:pPr>
          <w:pStyle w:val="aa"/>
          <w:jc w:val="center"/>
        </w:pPr>
        <w:r w:rsidRPr="00B83698">
          <w:rPr>
            <w:rFonts w:ascii="Times New Roman" w:hAnsi="Times New Roman" w:cs="Times New Roman"/>
            <w:sz w:val="28"/>
            <w:szCs w:val="28"/>
          </w:rPr>
          <w:fldChar w:fldCharType="begin"/>
        </w:r>
        <w:r w:rsidRPr="00B83698">
          <w:rPr>
            <w:rFonts w:ascii="Times New Roman" w:hAnsi="Times New Roman" w:cs="Times New Roman"/>
            <w:sz w:val="28"/>
            <w:szCs w:val="28"/>
          </w:rPr>
          <w:instrText>PAGE   \* MERGEFORMAT</w:instrText>
        </w:r>
        <w:r w:rsidRPr="00B83698">
          <w:rPr>
            <w:rFonts w:ascii="Times New Roman" w:hAnsi="Times New Roman" w:cs="Times New Roman"/>
            <w:sz w:val="28"/>
            <w:szCs w:val="28"/>
          </w:rPr>
          <w:fldChar w:fldCharType="separate"/>
        </w:r>
        <w:r w:rsidRPr="00B83698">
          <w:rPr>
            <w:rFonts w:ascii="Times New Roman" w:hAnsi="Times New Roman" w:cs="Times New Roman"/>
            <w:noProof/>
            <w:sz w:val="28"/>
            <w:szCs w:val="28"/>
            <w:lang w:val="uk-UA"/>
          </w:rPr>
          <w:t>2</w:t>
        </w:r>
        <w:r w:rsidRPr="00B83698">
          <w:rPr>
            <w:rFonts w:ascii="Times New Roman" w:hAnsi="Times New Roman" w:cs="Times New Roman"/>
            <w:sz w:val="28"/>
            <w:szCs w:val="28"/>
          </w:rPr>
          <w:fldChar w:fldCharType="end"/>
        </w:r>
      </w:p>
    </w:sdtContent>
  </w:sdt>
  <w:p w:rsidR="004B54CB" w:rsidRPr="00B83698" w:rsidRDefault="004B54CB" w:rsidP="00B83698">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4CB"/>
    <w:rsid w:val="004B54CB"/>
    <w:rsid w:val="0096123D"/>
    <w:rsid w:val="00B836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527DF"/>
  <w15:docId w15:val="{2E2BE32F-117E-48CF-AAEF-0EF58DBDE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aa">
    <w:name w:val="header"/>
    <w:basedOn w:val="a"/>
    <w:link w:val="ab"/>
    <w:uiPriority w:val="99"/>
    <w:unhideWhenUsed/>
    <w:rsid w:val="00B83698"/>
    <w:pPr>
      <w:tabs>
        <w:tab w:val="center" w:pos="4819"/>
        <w:tab w:val="right" w:pos="9639"/>
      </w:tabs>
      <w:spacing w:line="240" w:lineRule="auto"/>
    </w:pPr>
  </w:style>
  <w:style w:type="character" w:customStyle="1" w:styleId="ab">
    <w:name w:val="Верхній колонтитул Знак"/>
    <w:basedOn w:val="a0"/>
    <w:link w:val="aa"/>
    <w:uiPriority w:val="99"/>
    <w:rsid w:val="00B83698"/>
  </w:style>
  <w:style w:type="paragraph" w:styleId="ac">
    <w:name w:val="footer"/>
    <w:basedOn w:val="a"/>
    <w:link w:val="ad"/>
    <w:uiPriority w:val="99"/>
    <w:unhideWhenUsed/>
    <w:rsid w:val="00B83698"/>
    <w:pPr>
      <w:tabs>
        <w:tab w:val="center" w:pos="4819"/>
        <w:tab w:val="right" w:pos="9639"/>
      </w:tabs>
      <w:spacing w:line="240" w:lineRule="auto"/>
    </w:pPr>
  </w:style>
  <w:style w:type="character" w:customStyle="1" w:styleId="ad">
    <w:name w:val="Нижній колонтитул Знак"/>
    <w:basedOn w:val="a0"/>
    <w:link w:val="ac"/>
    <w:uiPriority w:val="99"/>
    <w:rsid w:val="00B83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18006</Words>
  <Characters>10264</Characters>
  <Application>Microsoft Office Word</Application>
  <DocSecurity>0</DocSecurity>
  <Lines>85</Lines>
  <Paragraphs>56</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28214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Гладковський Роман Васильович</dc:creator>
  <cp:lastModifiedBy>Gladkovskyy R.V.</cp:lastModifiedBy>
  <cp:revision>2</cp:revision>
  <dcterms:created xsi:type="dcterms:W3CDTF">2025-04-30T13:16:00Z</dcterms:created>
  <dcterms:modified xsi:type="dcterms:W3CDTF">2025-04-30T13:16:00Z</dcterms:modified>
</cp:coreProperties>
</file>