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81" w:rsidRDefault="00661A7C">
      <w:pPr>
        <w:pBdr>
          <w:top w:val="nil"/>
          <w:left w:val="nil"/>
          <w:bottom w:val="nil"/>
          <w:right w:val="nil"/>
          <w:between w:val="nil"/>
        </w:pBdr>
        <w:spacing w:line="240" w:lineRule="auto"/>
        <w:ind w:left="1" w:hanging="3"/>
        <w:jc w:val="center"/>
        <w:rPr>
          <w:b/>
          <w:sz w:val="28"/>
          <w:szCs w:val="28"/>
        </w:rPr>
      </w:pPr>
      <w:r>
        <w:rPr>
          <w:b/>
          <w:sz w:val="28"/>
          <w:szCs w:val="28"/>
        </w:rPr>
        <w:t xml:space="preserve"> АНАЛІЗ РЕГУЛЯТОРНОГО ВПЛИВУ</w:t>
      </w:r>
    </w:p>
    <w:p w:rsidR="009C2C81" w:rsidRDefault="00661A7C">
      <w:pPr>
        <w:ind w:left="1" w:hanging="3"/>
        <w:jc w:val="center"/>
        <w:rPr>
          <w:b/>
          <w:sz w:val="28"/>
          <w:szCs w:val="28"/>
        </w:rPr>
      </w:pPr>
      <w:r>
        <w:rPr>
          <w:b/>
          <w:sz w:val="28"/>
          <w:szCs w:val="28"/>
        </w:rPr>
        <w:t xml:space="preserve">до проєкту Закону України </w:t>
      </w:r>
    </w:p>
    <w:p w:rsidR="009C2C81" w:rsidRPr="00661A7C" w:rsidRDefault="00661A7C">
      <w:pPr>
        <w:ind w:left="1" w:hanging="3"/>
        <w:jc w:val="center"/>
        <w:rPr>
          <w:b/>
          <w:sz w:val="32"/>
          <w:szCs w:val="32"/>
          <w:lang w:val="uk-UA"/>
        </w:rPr>
      </w:pPr>
      <w:r>
        <w:rPr>
          <w:b/>
          <w:sz w:val="28"/>
          <w:szCs w:val="28"/>
          <w:lang w:val="uk-UA"/>
        </w:rPr>
        <w:t>«</w:t>
      </w:r>
      <w:r>
        <w:rPr>
          <w:b/>
          <w:sz w:val="28"/>
          <w:szCs w:val="28"/>
        </w:rPr>
        <w:t>Про внесення змін до деяких Законів України щодо стимулювання розвитку наукових паркі</w:t>
      </w:r>
      <w:r>
        <w:rPr>
          <w:b/>
          <w:sz w:val="28"/>
          <w:szCs w:val="28"/>
          <w:lang w:val="uk-UA"/>
        </w:rPr>
        <w:t>в»</w:t>
      </w:r>
    </w:p>
    <w:p w:rsidR="009C2C81" w:rsidRDefault="009C2C81">
      <w:pPr>
        <w:pBdr>
          <w:top w:val="nil"/>
          <w:left w:val="nil"/>
          <w:bottom w:val="nil"/>
          <w:right w:val="nil"/>
          <w:between w:val="nil"/>
        </w:pBdr>
        <w:spacing w:line="240" w:lineRule="auto"/>
        <w:ind w:left="1" w:hanging="3"/>
        <w:rPr>
          <w:sz w:val="28"/>
          <w:szCs w:val="28"/>
        </w:rPr>
      </w:pPr>
    </w:p>
    <w:p w:rsidR="009C2C81" w:rsidRDefault="00661A7C" w:rsidP="00661A7C">
      <w:pPr>
        <w:numPr>
          <w:ilvl w:val="0"/>
          <w:numId w:val="7"/>
        </w:numPr>
        <w:pBdr>
          <w:top w:val="nil"/>
          <w:left w:val="nil"/>
          <w:bottom w:val="nil"/>
          <w:right w:val="nil"/>
          <w:between w:val="nil"/>
        </w:pBdr>
        <w:spacing w:line="240" w:lineRule="auto"/>
        <w:ind w:leftChars="69" w:left="141" w:hanging="3"/>
        <w:rPr>
          <w:b/>
          <w:sz w:val="28"/>
          <w:szCs w:val="28"/>
        </w:rPr>
      </w:pPr>
      <w:r>
        <w:rPr>
          <w:b/>
          <w:sz w:val="28"/>
          <w:szCs w:val="28"/>
        </w:rPr>
        <w:t>Визначення проблеми</w:t>
      </w:r>
    </w:p>
    <w:p w:rsidR="009C2C81" w:rsidRDefault="009C2C81">
      <w:pPr>
        <w:spacing w:line="276" w:lineRule="auto"/>
        <w:ind w:left="1" w:hanging="3"/>
        <w:jc w:val="both"/>
        <w:rPr>
          <w:sz w:val="28"/>
          <w:szCs w:val="28"/>
        </w:rPr>
      </w:pPr>
    </w:p>
    <w:p w:rsidR="009C2C81" w:rsidRDefault="00661A7C" w:rsidP="00661A7C">
      <w:pPr>
        <w:spacing w:line="276" w:lineRule="auto"/>
        <w:ind w:left="-2" w:firstLineChars="0" w:firstLine="709"/>
        <w:jc w:val="both"/>
        <w:rPr>
          <w:sz w:val="28"/>
          <w:szCs w:val="28"/>
        </w:rPr>
      </w:pPr>
      <w:r>
        <w:rPr>
          <w:sz w:val="28"/>
          <w:szCs w:val="28"/>
        </w:rPr>
        <w:t xml:space="preserve">Конкурентні позиції України в боротьбі за інвестиції та спеціалістів погіршуються.  Зокрема, країни-сусіди України створюють привабливі умови для побудови інноваційного бізнесу, залучення інвестицій та релокації фахівців з інших держав. Дана тенденція відображається динамікою українських показників у міжнародних рейтингах. За оцінками, наданими в Глобальному інноваційному індексі 2023 року, Україна посідає 55 місце зі 132 досліджуваних держав світу, що на дві сходинки вище, ніж у 2022 році. У розрізі 7 структурних компонентів Україна має найвищу оцінку в «Креативному потенціалі» (37 місце), «Знання та технологічні результати» (45 місце), а також «Людський капітал і дослідження» (47 місце). Найбільшими викликами для України, на думку укладачів рейтингу, є критерії «Розвиток ринку» (104 місце) та «Інституціональність» (100 місце). </w:t>
      </w:r>
    </w:p>
    <w:p w:rsidR="009C2C81" w:rsidRDefault="00661A7C" w:rsidP="00661A7C">
      <w:pPr>
        <w:spacing w:line="276" w:lineRule="auto"/>
        <w:ind w:left="-2" w:firstLineChars="0" w:firstLine="709"/>
        <w:jc w:val="both"/>
        <w:rPr>
          <w:sz w:val="28"/>
          <w:szCs w:val="28"/>
        </w:rPr>
      </w:pPr>
      <w:r>
        <w:rPr>
          <w:sz w:val="28"/>
          <w:szCs w:val="28"/>
        </w:rPr>
        <w:t xml:space="preserve">Положення Закону України </w:t>
      </w:r>
      <w:r>
        <w:rPr>
          <w:sz w:val="28"/>
          <w:szCs w:val="28"/>
          <w:lang w:val="uk-UA"/>
        </w:rPr>
        <w:t>«</w:t>
      </w:r>
      <w:r>
        <w:rPr>
          <w:sz w:val="28"/>
          <w:szCs w:val="28"/>
        </w:rPr>
        <w:t>Про наукову і науково-технічну діяльність</w:t>
      </w:r>
      <w:r>
        <w:rPr>
          <w:sz w:val="28"/>
          <w:szCs w:val="28"/>
          <w:lang w:val="uk-UA"/>
        </w:rPr>
        <w:t>»</w:t>
      </w:r>
      <w:r>
        <w:rPr>
          <w:sz w:val="28"/>
          <w:szCs w:val="28"/>
        </w:rPr>
        <w:t xml:space="preserve"> щодо бюджетного фінансування науки на рівні 1,7 відсотка ВВП не виконуються. За даними Держстату України, наукоємність валового внутрішнього продукту (витрати на наукові дослідження та науково-технічні (експериментальні) розробки за всіма джерелами у відсотках до валового внутрішнього продукту) неухильно зменшується – з 0,70 % у 2013 р. до критичного значення – 0,29 % у 2021 р. з незначним підвищенням до 0,33% у 2022 р. та сталим положенням у 0,33% ВВП 2023 році, з яких 0,17% склали бюджетні надходження та 0,16% надходження з інших джерел. Загальновідомо, що для самовідтворення наукової сфери її фінансування має проводитися на рівні не нижче 0,9 % ВВП, а при показнику витрат на науку менше 0,4% ВВП наука в країні може виконувати лише соціокультурну функцію. Брак коштів та застарілість матеріально-технологічної бази науки суттєво обмежують можливості проведення в Україні наукових досліджень та їх виконання на світовому рівні. Натомість, за даними Світового Банку станом на 2022 рік, витрати ВВП на наукову та науково-технічну діяльність в країнах лідерах склали:  Ізраіль – 5,56 % ВВП, Південна Корея – 4,93 % ВВП, США – 3,46 % ВВП, Бельгія</w:t>
      </w:r>
      <w:r>
        <w:rPr>
          <w:sz w:val="28"/>
          <w:szCs w:val="28"/>
          <w:lang w:val="uk-UA"/>
        </w:rPr>
        <w:t xml:space="preserve"> – </w:t>
      </w:r>
      <w:r>
        <w:rPr>
          <w:sz w:val="28"/>
          <w:szCs w:val="28"/>
        </w:rPr>
        <w:t>3,43 % ВВП та Швеції</w:t>
      </w:r>
      <w:r>
        <w:rPr>
          <w:sz w:val="28"/>
          <w:szCs w:val="28"/>
          <w:lang w:val="uk-UA"/>
        </w:rPr>
        <w:t xml:space="preserve"> – </w:t>
      </w:r>
      <w:r>
        <w:rPr>
          <w:sz w:val="28"/>
          <w:szCs w:val="28"/>
        </w:rPr>
        <w:t xml:space="preserve">3,24 % ВВП. </w:t>
      </w:r>
    </w:p>
    <w:p w:rsidR="009C2C81" w:rsidRDefault="00661A7C" w:rsidP="00661A7C">
      <w:pPr>
        <w:spacing w:line="276" w:lineRule="auto"/>
        <w:ind w:left="-2" w:firstLineChars="0" w:firstLine="709"/>
        <w:jc w:val="both"/>
        <w:rPr>
          <w:sz w:val="28"/>
          <w:szCs w:val="28"/>
        </w:rPr>
      </w:pPr>
      <w:r>
        <w:rPr>
          <w:sz w:val="28"/>
          <w:szCs w:val="28"/>
        </w:rPr>
        <w:t>За аналітичними даними Організації економічного співробітництва та розвитку (OECD R&amp;D Tax Incentive Database, April 2023), відсоткова складова податкових стимулів наукової та науково-технічної діяльності малих-середніх підприємств станом на 2015 рік відсоток податкових стимулів у загальному фінансування у Норвегії складав 80%, Австралії – 70%, у Канаді</w:t>
      </w:r>
      <w:r>
        <w:rPr>
          <w:sz w:val="28"/>
          <w:szCs w:val="28"/>
          <w:lang w:val="uk-UA"/>
        </w:rPr>
        <w:t xml:space="preserve"> – </w:t>
      </w:r>
      <w:r>
        <w:rPr>
          <w:sz w:val="28"/>
          <w:szCs w:val="28"/>
        </w:rPr>
        <w:t xml:space="preserve">50% та </w:t>
      </w:r>
      <w:r>
        <w:rPr>
          <w:sz w:val="28"/>
          <w:szCs w:val="28"/>
        </w:rPr>
        <w:lastRenderedPageBreak/>
        <w:t>Сполученому Королівстві на рівні 55%. Станом на 2020 рік відсоток податкових стимулів у загальному фінансування у Норвегії та Австралії склав 80%, у Канаді та Сполученому Королівстві приблизно 60%. Показники відсотків податкових стимулів відповідно до загального фінансування у наукову та науково-технічну діяльність мають тенденцію до перманентного щорічного зростання у сторону зростання відсотку податкової підтримки.</w:t>
      </w:r>
    </w:p>
    <w:p w:rsidR="009C2C81" w:rsidRDefault="00661A7C" w:rsidP="00661A7C">
      <w:pPr>
        <w:spacing w:line="276" w:lineRule="auto"/>
        <w:ind w:left="-2" w:firstLineChars="0" w:firstLine="709"/>
        <w:jc w:val="both"/>
        <w:rPr>
          <w:sz w:val="28"/>
          <w:szCs w:val="28"/>
        </w:rPr>
      </w:pPr>
      <w:r>
        <w:rPr>
          <w:sz w:val="28"/>
          <w:szCs w:val="28"/>
        </w:rPr>
        <w:t xml:space="preserve">За даними звіту Європейської комісії 2022 року </w:t>
      </w:r>
      <w:r>
        <w:rPr>
          <w:sz w:val="28"/>
          <w:szCs w:val="28"/>
          <w:lang w:val="uk-UA"/>
        </w:rPr>
        <w:t>«</w:t>
      </w:r>
      <w:r>
        <w:rPr>
          <w:sz w:val="28"/>
          <w:szCs w:val="28"/>
        </w:rPr>
        <w:t>Інвестиційні тенденції у сфері R&amp;D</w:t>
      </w:r>
      <w:r>
        <w:rPr>
          <w:sz w:val="28"/>
          <w:szCs w:val="28"/>
          <w:lang w:val="uk-UA"/>
        </w:rPr>
        <w:t>»</w:t>
      </w:r>
      <w:r>
        <w:rPr>
          <w:sz w:val="28"/>
          <w:szCs w:val="28"/>
        </w:rPr>
        <w:t xml:space="preserve"> серед заходів державної підтримки наукової і науково-технічної діяльності у Європейському союзі найбільш затребуваними форматами підтримки  на 2022 рік визначили пряме грантове фінансування, податкові кредити, підтримка патентування, фінансова підтримка, податкові вирахування (tax deduction включаючи super-deduction). було визначено, що суб’єкти господарювання в середньому використовують 3,8 різних заходів підтримки одночасно, в той час як респонденти у високотехнологічних секторах використовують значно більше (в середньому 4,4 інструменти). Це підтверджує необхідність комплексного підходу до формування державної підтримки наукового та науково-технічного секторів. </w:t>
      </w:r>
    </w:p>
    <w:p w:rsidR="009C2C81" w:rsidRDefault="00661A7C" w:rsidP="00661A7C">
      <w:pPr>
        <w:spacing w:line="276" w:lineRule="auto"/>
        <w:ind w:left="-2" w:firstLineChars="0" w:firstLine="709"/>
        <w:jc w:val="both"/>
        <w:rPr>
          <w:b/>
          <w:sz w:val="28"/>
          <w:szCs w:val="28"/>
        </w:rPr>
      </w:pPr>
      <w:r>
        <w:rPr>
          <w:sz w:val="28"/>
          <w:szCs w:val="28"/>
        </w:rPr>
        <w:t xml:space="preserve">Як демонструють розвинені країни, сталий економічний розвиток, конкурентоспроможність та взаємовигідна міжнародна кооперація на глобальному ринку не можливі без продукування інновації та їх подальшого перетворення в продукт або послугу, що сприймаються ринком. В Україні, як і в більшості країн світу основним генератором нових знань та інновацій є інституції системи вищої освіти та науково-дослідні установи Національної академії наук, в яких проводяться фундаментальні та прикладні дослідження, розробляються новітні технології та здійснюється спроба їх комерціалізації. Процес трансферу та комерціалізації технологій не є простим. Він потребує від дослідників додаткових знань та компетенцій, певної підприємницької ініціативи та можливість отримати підтримку з боку фахових консультантів та менторів щодо багатьох питань, пов’язаних з оцінкою потенціалу і шляхів комерціалізації технології, створення стартапів та пошуку стартових інвестицій тощо. </w:t>
      </w:r>
    </w:p>
    <w:p w:rsidR="009C2C81" w:rsidRDefault="00661A7C" w:rsidP="00661A7C">
      <w:pPr>
        <w:spacing w:line="276" w:lineRule="auto"/>
        <w:ind w:left="-2" w:firstLineChars="0" w:firstLine="709"/>
        <w:jc w:val="both"/>
        <w:rPr>
          <w:sz w:val="28"/>
          <w:szCs w:val="28"/>
        </w:rPr>
      </w:pPr>
      <w:r>
        <w:rPr>
          <w:sz w:val="28"/>
          <w:szCs w:val="28"/>
        </w:rPr>
        <w:t xml:space="preserve">Наукові парки не виступають ефективним інструментом впливу на розвиток інноваційних процесів, прийняті зміни законодавства щодо наукових парків у 2021 році не забезпечили необхідних передумов для стимулювання інноваційних процесів. З понад 36 зареєстрованих наукових парків лише декілька наукових парків здійснюють активну діяльність, зокрема: Товариство з обмеженою відповідальністю </w:t>
      </w:r>
      <w:r>
        <w:rPr>
          <w:sz w:val="28"/>
          <w:szCs w:val="28"/>
          <w:lang w:val="uk-UA"/>
        </w:rPr>
        <w:t>«</w:t>
      </w:r>
      <w:r>
        <w:rPr>
          <w:sz w:val="28"/>
          <w:szCs w:val="28"/>
        </w:rPr>
        <w:t xml:space="preserve">Науковий парк Національного університету </w:t>
      </w:r>
      <w:r>
        <w:rPr>
          <w:sz w:val="28"/>
          <w:szCs w:val="28"/>
          <w:lang w:val="uk-UA"/>
        </w:rPr>
        <w:t>«</w:t>
      </w:r>
      <w:r>
        <w:rPr>
          <w:sz w:val="28"/>
          <w:szCs w:val="28"/>
        </w:rPr>
        <w:t>Львівська політехніка</w:t>
      </w:r>
      <w:r>
        <w:rPr>
          <w:sz w:val="28"/>
          <w:szCs w:val="28"/>
          <w:lang w:val="uk-UA"/>
        </w:rPr>
        <w:t>»</w:t>
      </w:r>
      <w:r>
        <w:rPr>
          <w:sz w:val="28"/>
          <w:szCs w:val="28"/>
        </w:rPr>
        <w:t xml:space="preserve">, Товариство з обмеженою відповідальністю </w:t>
      </w:r>
      <w:r>
        <w:rPr>
          <w:sz w:val="28"/>
          <w:szCs w:val="28"/>
          <w:lang w:val="uk-UA"/>
        </w:rPr>
        <w:t>«</w:t>
      </w:r>
      <w:r>
        <w:rPr>
          <w:sz w:val="28"/>
          <w:szCs w:val="28"/>
        </w:rPr>
        <w:t xml:space="preserve">Науковий парк Державного університету </w:t>
      </w:r>
      <w:r>
        <w:rPr>
          <w:sz w:val="28"/>
          <w:szCs w:val="28"/>
          <w:lang w:val="uk-UA"/>
        </w:rPr>
        <w:t>«</w:t>
      </w:r>
      <w:r>
        <w:rPr>
          <w:sz w:val="28"/>
          <w:szCs w:val="28"/>
        </w:rPr>
        <w:t>Житомирська політехніка</w:t>
      </w:r>
      <w:r>
        <w:rPr>
          <w:sz w:val="28"/>
          <w:szCs w:val="28"/>
          <w:lang w:val="uk-UA"/>
        </w:rPr>
        <w:t>»</w:t>
      </w:r>
      <w:r>
        <w:rPr>
          <w:sz w:val="28"/>
          <w:szCs w:val="28"/>
        </w:rPr>
        <w:t xml:space="preserve">. За результатами аналізу діяльності небагаточисленних успішних наукових парків було сформовано </w:t>
      </w:r>
      <w:r>
        <w:rPr>
          <w:sz w:val="28"/>
          <w:szCs w:val="28"/>
        </w:rPr>
        <w:lastRenderedPageBreak/>
        <w:t xml:space="preserve">основні аспекти, що сприяють комерціалізації проектів парку та формують надходження від діяльності парків. </w:t>
      </w:r>
    </w:p>
    <w:p w:rsidR="009C2C81" w:rsidRDefault="00661A7C" w:rsidP="00661A7C">
      <w:pPr>
        <w:spacing w:line="276" w:lineRule="auto"/>
        <w:ind w:left="-2" w:firstLineChars="0" w:firstLine="709"/>
        <w:jc w:val="both"/>
        <w:rPr>
          <w:sz w:val="28"/>
          <w:szCs w:val="28"/>
        </w:rPr>
      </w:pPr>
      <w:r>
        <w:rPr>
          <w:sz w:val="28"/>
          <w:szCs w:val="28"/>
        </w:rPr>
        <w:t xml:space="preserve">Згідно з даними Державної податкової служби за 2023 рік, загальна сума сплачених науковими парками податків, зокрема податку на прибуток, податку на додану вартість, податку на доходи фізичних осіб та єдиного соціального внеску не перевищує 5 млн гривень на рік, що свідчить про низький рівень розвитку інституту наукових парків. Відповідно, загальні обороти усіх наукових парків за 2023 рік не перевищують 0,1% обороту </w:t>
      </w:r>
    </w:p>
    <w:p w:rsidR="009C2C81" w:rsidRDefault="00661A7C" w:rsidP="00661A7C">
      <w:pPr>
        <w:spacing w:line="276" w:lineRule="auto"/>
        <w:ind w:left="-2" w:firstLineChars="0" w:firstLine="709"/>
        <w:jc w:val="both"/>
        <w:rPr>
          <w:sz w:val="28"/>
          <w:szCs w:val="28"/>
        </w:rPr>
      </w:pPr>
      <w:r>
        <w:rPr>
          <w:sz w:val="28"/>
          <w:szCs w:val="28"/>
        </w:rPr>
        <w:t>Причиною цьому є низка проблем у діяльності закладів вищої освіти (далі – ЗВО), наукових установ та наукових парків, які потребують вирішення, а саме:</w:t>
      </w:r>
    </w:p>
    <w:p w:rsidR="009C2C81" w:rsidRDefault="00661A7C">
      <w:pPr>
        <w:numPr>
          <w:ilvl w:val="0"/>
          <w:numId w:val="1"/>
        </w:numPr>
        <w:spacing w:line="276" w:lineRule="auto"/>
        <w:ind w:left="1" w:hanging="3"/>
        <w:jc w:val="both"/>
        <w:rPr>
          <w:sz w:val="28"/>
          <w:szCs w:val="28"/>
        </w:rPr>
      </w:pPr>
      <w:r>
        <w:rPr>
          <w:sz w:val="28"/>
          <w:szCs w:val="28"/>
        </w:rPr>
        <w:t>обмеження у використанні власних надходжень ЗВО та відсутність механізмів диверсифікації ліній фінансування, що не дає мо</w:t>
      </w:r>
      <w:r w:rsidR="00611DA2">
        <w:rPr>
          <w:sz w:val="28"/>
          <w:szCs w:val="28"/>
        </w:rPr>
        <w:t>жливості гнучко розпоряджатись</w:t>
      </w:r>
      <w:r w:rsidR="00611DA2">
        <w:rPr>
          <w:sz w:val="28"/>
          <w:szCs w:val="28"/>
          <w:lang w:val="uk-UA"/>
        </w:rPr>
        <w:t xml:space="preserve"> </w:t>
      </w:r>
      <w:r>
        <w:rPr>
          <w:sz w:val="28"/>
          <w:szCs w:val="28"/>
        </w:rPr>
        <w:t>коштами на прикладні наукові дослідження та створення інноваційної виробничої бази;</w:t>
      </w:r>
    </w:p>
    <w:p w:rsidR="009C2C81" w:rsidRDefault="00661A7C">
      <w:pPr>
        <w:numPr>
          <w:ilvl w:val="0"/>
          <w:numId w:val="1"/>
        </w:numPr>
        <w:spacing w:line="276" w:lineRule="auto"/>
        <w:ind w:left="1" w:hanging="3"/>
        <w:jc w:val="both"/>
        <w:rPr>
          <w:sz w:val="28"/>
          <w:szCs w:val="28"/>
        </w:rPr>
      </w:pPr>
      <w:r>
        <w:rPr>
          <w:sz w:val="28"/>
          <w:szCs w:val="28"/>
        </w:rPr>
        <w:t>законодавче обмеження джерел формування статутного капіталу наукових парків (</w:t>
      </w:r>
      <w:r>
        <w:rPr>
          <w:sz w:val="28"/>
          <w:szCs w:val="28"/>
          <w:highlight w:val="white"/>
        </w:rPr>
        <w:t>суб’єкти господарювання державної або комунальної форми власності беруть участь у формуванні статутного капіталу виключно шляхом внесення до нього майнових прав інтелектуальної власності)</w:t>
      </w:r>
      <w:r w:rsidR="00611DA2">
        <w:rPr>
          <w:sz w:val="28"/>
          <w:szCs w:val="28"/>
        </w:rPr>
        <w:t xml:space="preserve"> </w:t>
      </w:r>
      <w:r>
        <w:rPr>
          <w:sz w:val="28"/>
          <w:szCs w:val="28"/>
        </w:rPr>
        <w:t>та обмеженість джерел фінансування наукових парків;</w:t>
      </w:r>
    </w:p>
    <w:p w:rsidR="009C2C81" w:rsidRDefault="00661A7C">
      <w:pPr>
        <w:numPr>
          <w:ilvl w:val="0"/>
          <w:numId w:val="1"/>
        </w:numPr>
        <w:spacing w:line="276" w:lineRule="auto"/>
        <w:ind w:left="1" w:hanging="3"/>
        <w:jc w:val="both"/>
        <w:rPr>
          <w:sz w:val="28"/>
          <w:szCs w:val="28"/>
        </w:rPr>
      </w:pPr>
      <w:r>
        <w:rPr>
          <w:sz w:val="28"/>
          <w:szCs w:val="28"/>
        </w:rPr>
        <w:t>відсутність власної наукової, лабораторної та виробничої інфраструктури наукових парків та відсутність механізму реалізації пол</w:t>
      </w:r>
      <w:r w:rsidR="00611DA2">
        <w:rPr>
          <w:sz w:val="28"/>
          <w:szCs w:val="28"/>
        </w:rPr>
        <w:t xml:space="preserve">ожень статті 20 Закону України </w:t>
      </w:r>
      <w:r w:rsidR="00611DA2">
        <w:rPr>
          <w:sz w:val="28"/>
          <w:szCs w:val="28"/>
          <w:lang w:val="uk-UA"/>
        </w:rPr>
        <w:t>«</w:t>
      </w:r>
      <w:r w:rsidR="00611DA2">
        <w:rPr>
          <w:sz w:val="28"/>
          <w:szCs w:val="28"/>
        </w:rPr>
        <w:t>Про наукові парки</w:t>
      </w:r>
      <w:r w:rsidR="00611DA2">
        <w:rPr>
          <w:sz w:val="28"/>
          <w:szCs w:val="28"/>
          <w:lang w:val="uk-UA"/>
        </w:rPr>
        <w:t>»</w:t>
      </w:r>
      <w:r>
        <w:rPr>
          <w:sz w:val="28"/>
          <w:szCs w:val="28"/>
        </w:rPr>
        <w:t xml:space="preserve"> щодо можливості пільгового користування нерухомим майном ЗВО та наукових установ; </w:t>
      </w:r>
    </w:p>
    <w:p w:rsidR="009C2C81" w:rsidRDefault="00661A7C">
      <w:pPr>
        <w:numPr>
          <w:ilvl w:val="0"/>
          <w:numId w:val="1"/>
        </w:numPr>
        <w:spacing w:line="276" w:lineRule="auto"/>
        <w:ind w:left="1" w:hanging="3"/>
        <w:jc w:val="both"/>
        <w:rPr>
          <w:sz w:val="28"/>
          <w:szCs w:val="28"/>
        </w:rPr>
      </w:pPr>
      <w:r>
        <w:rPr>
          <w:sz w:val="28"/>
          <w:szCs w:val="28"/>
        </w:rPr>
        <w:t>застаріла інфраструктура та матеріально-технічна база ЗВО та наукових установ;</w:t>
      </w:r>
    </w:p>
    <w:p w:rsidR="009C2C81" w:rsidRDefault="00661A7C">
      <w:pPr>
        <w:numPr>
          <w:ilvl w:val="0"/>
          <w:numId w:val="1"/>
        </w:numPr>
        <w:spacing w:line="276" w:lineRule="auto"/>
        <w:ind w:left="1" w:hanging="3"/>
        <w:jc w:val="both"/>
        <w:rPr>
          <w:sz w:val="28"/>
          <w:szCs w:val="28"/>
        </w:rPr>
      </w:pPr>
      <w:r>
        <w:rPr>
          <w:sz w:val="28"/>
          <w:szCs w:val="28"/>
        </w:rPr>
        <w:t>складний та тривалий процес публічних закупівель;</w:t>
      </w:r>
    </w:p>
    <w:p w:rsidR="009C2C81" w:rsidRDefault="00661A7C">
      <w:pPr>
        <w:numPr>
          <w:ilvl w:val="0"/>
          <w:numId w:val="1"/>
        </w:numPr>
        <w:spacing w:line="276" w:lineRule="auto"/>
        <w:ind w:left="1" w:hanging="3"/>
        <w:jc w:val="both"/>
        <w:rPr>
          <w:sz w:val="28"/>
          <w:szCs w:val="28"/>
        </w:rPr>
      </w:pPr>
      <w:r>
        <w:rPr>
          <w:sz w:val="28"/>
          <w:szCs w:val="28"/>
        </w:rPr>
        <w:t>відтік інтелектуального капіталу та не ринковий рівень оплати праці висококваліфікованих спеціалістів;</w:t>
      </w:r>
    </w:p>
    <w:p w:rsidR="009C2C81" w:rsidRDefault="00661A7C">
      <w:pPr>
        <w:numPr>
          <w:ilvl w:val="0"/>
          <w:numId w:val="1"/>
        </w:numPr>
        <w:spacing w:line="276" w:lineRule="auto"/>
        <w:ind w:left="1" w:hanging="3"/>
        <w:jc w:val="both"/>
        <w:rPr>
          <w:sz w:val="28"/>
          <w:szCs w:val="28"/>
        </w:rPr>
      </w:pPr>
      <w:r>
        <w:rPr>
          <w:sz w:val="28"/>
          <w:szCs w:val="28"/>
        </w:rPr>
        <w:t>законодавчо не визначено  порядок участі центральним органом виконавчої влади, що забезпечує формування та реалізує державну політику у сферах освіти і науки, наукової, науково-технічної діяльності рішення про створення наукового парку, у разі якщо засновниками наукового парку є суб’єкти господарювання державної або комунальної власності,</w:t>
      </w:r>
    </w:p>
    <w:p w:rsidR="009C2C81" w:rsidRDefault="00661A7C">
      <w:pPr>
        <w:numPr>
          <w:ilvl w:val="0"/>
          <w:numId w:val="1"/>
        </w:numPr>
        <w:spacing w:line="276" w:lineRule="auto"/>
        <w:ind w:left="1" w:hanging="3"/>
        <w:jc w:val="both"/>
        <w:rPr>
          <w:sz w:val="28"/>
          <w:szCs w:val="28"/>
        </w:rPr>
      </w:pPr>
      <w:r>
        <w:rPr>
          <w:sz w:val="28"/>
          <w:szCs w:val="28"/>
        </w:rPr>
        <w:t>конкуренція між ЗВО, науковими установами та науковими парками за джерела фінансування через неврахування показників діяльності наукових парків при атестації ЗВО та наукових установ в частині здійснення ними наукової діяльності;</w:t>
      </w:r>
    </w:p>
    <w:p w:rsidR="009C2C81" w:rsidRDefault="00661A7C">
      <w:pPr>
        <w:numPr>
          <w:ilvl w:val="0"/>
          <w:numId w:val="1"/>
        </w:numPr>
        <w:spacing w:line="276" w:lineRule="auto"/>
        <w:ind w:left="1" w:hanging="3"/>
        <w:jc w:val="both"/>
        <w:rPr>
          <w:sz w:val="28"/>
          <w:szCs w:val="28"/>
        </w:rPr>
      </w:pPr>
      <w:r>
        <w:rPr>
          <w:sz w:val="28"/>
          <w:szCs w:val="28"/>
        </w:rPr>
        <w:t xml:space="preserve">відсутність податкових пільг для інноваційних стартапів; </w:t>
      </w:r>
    </w:p>
    <w:p w:rsidR="009C2C81" w:rsidRPr="00611DA2" w:rsidRDefault="00661A7C" w:rsidP="00611DA2">
      <w:pPr>
        <w:numPr>
          <w:ilvl w:val="0"/>
          <w:numId w:val="1"/>
        </w:numPr>
        <w:spacing w:line="276" w:lineRule="auto"/>
        <w:ind w:left="1" w:hanging="3"/>
        <w:jc w:val="both"/>
        <w:rPr>
          <w:sz w:val="28"/>
          <w:szCs w:val="28"/>
        </w:rPr>
      </w:pPr>
      <w:r>
        <w:rPr>
          <w:sz w:val="28"/>
          <w:szCs w:val="28"/>
        </w:rPr>
        <w:lastRenderedPageBreak/>
        <w:t>відсутність уніфікованого джерела інформації про діяльність наукових парків.</w:t>
      </w:r>
    </w:p>
    <w:p w:rsidR="009C2C81" w:rsidRDefault="00661A7C" w:rsidP="00611DA2">
      <w:pPr>
        <w:spacing w:line="276" w:lineRule="auto"/>
        <w:ind w:left="-2" w:firstLineChars="0" w:firstLine="722"/>
        <w:jc w:val="both"/>
        <w:rPr>
          <w:sz w:val="28"/>
          <w:szCs w:val="28"/>
        </w:rPr>
      </w:pPr>
      <w:r>
        <w:rPr>
          <w:sz w:val="28"/>
          <w:szCs w:val="28"/>
        </w:rPr>
        <w:t>З метою стимулювання розвитку науки із залученням приватного капіталу, впровадження інновацій та економічного зростання  Міністерством освіти і науки України підготовлено проєкт Закону України “Про внесення змін до деяких Законів України щодо стимулювання розвитку наукових парків”. Проєкт акта відповідає:</w:t>
      </w:r>
    </w:p>
    <w:p w:rsidR="009C2C81" w:rsidRDefault="00661A7C">
      <w:pPr>
        <w:numPr>
          <w:ilvl w:val="0"/>
          <w:numId w:val="5"/>
        </w:numPr>
        <w:spacing w:line="276" w:lineRule="auto"/>
        <w:ind w:left="1" w:hanging="3"/>
        <w:jc w:val="both"/>
        <w:rPr>
          <w:sz w:val="28"/>
          <w:szCs w:val="28"/>
        </w:rPr>
      </w:pPr>
      <w:r>
        <w:rPr>
          <w:sz w:val="28"/>
          <w:szCs w:val="28"/>
        </w:rPr>
        <w:t>пріоритету 13.5 «Розвиток науки та інновацій» Програми діяльності Кабінету Міністрів України, затвердженої постановою Кабінету Міністрів Україн</w:t>
      </w:r>
      <w:r w:rsidR="00611DA2">
        <w:rPr>
          <w:sz w:val="28"/>
          <w:szCs w:val="28"/>
        </w:rPr>
        <w:t xml:space="preserve">и від 12 червня 2020 р. № 471, </w:t>
      </w:r>
      <w:r>
        <w:rPr>
          <w:sz w:val="28"/>
          <w:szCs w:val="28"/>
        </w:rPr>
        <w:t xml:space="preserve">яким передбачається розбудова дослідницької та інноваційної інфраструктури, стан якої забезпечує створення та впровадження (комерціалізацію) вченими та суб’єктами інноваційної діяльності результатів їх досліджень та розробок, </w:t>
      </w:r>
    </w:p>
    <w:p w:rsidR="009C2C81" w:rsidRDefault="00661A7C">
      <w:pPr>
        <w:numPr>
          <w:ilvl w:val="0"/>
          <w:numId w:val="5"/>
        </w:numPr>
        <w:spacing w:line="276" w:lineRule="auto"/>
        <w:ind w:left="1" w:hanging="3"/>
        <w:jc w:val="both"/>
        <w:rPr>
          <w:sz w:val="28"/>
          <w:szCs w:val="28"/>
        </w:rPr>
      </w:pPr>
      <w:r>
        <w:rPr>
          <w:sz w:val="28"/>
          <w:szCs w:val="28"/>
        </w:rPr>
        <w:t xml:space="preserve">завданню 221 Плану законопроектної роботи Верховної Ради України на 2024 рік, затвердженого Постановою Верховної Ради України від 6 лютого 2024 року № 3561-IX, </w:t>
      </w:r>
    </w:p>
    <w:p w:rsidR="009C2C81" w:rsidRDefault="00661A7C">
      <w:pPr>
        <w:numPr>
          <w:ilvl w:val="0"/>
          <w:numId w:val="5"/>
        </w:numPr>
        <w:spacing w:line="276" w:lineRule="auto"/>
        <w:ind w:left="1" w:hanging="3"/>
        <w:jc w:val="both"/>
        <w:rPr>
          <w:sz w:val="28"/>
          <w:szCs w:val="28"/>
        </w:rPr>
      </w:pPr>
      <w:r>
        <w:rPr>
          <w:sz w:val="28"/>
          <w:szCs w:val="28"/>
        </w:rPr>
        <w:t xml:space="preserve">кроку 360 Плану пріоритетних дій Уряду на 2024 рік, затвердженого розпорядженням Кабінету Міністрів України від 16 лютого 2024 р. № 137-р, </w:t>
      </w:r>
    </w:p>
    <w:p w:rsidR="009C2C81" w:rsidRDefault="00661A7C">
      <w:pPr>
        <w:numPr>
          <w:ilvl w:val="0"/>
          <w:numId w:val="5"/>
        </w:numPr>
        <w:spacing w:line="276" w:lineRule="auto"/>
        <w:ind w:left="1" w:hanging="3"/>
        <w:jc w:val="both"/>
        <w:rPr>
          <w:sz w:val="28"/>
          <w:szCs w:val="28"/>
        </w:rPr>
      </w:pPr>
      <w:r>
        <w:rPr>
          <w:sz w:val="28"/>
          <w:szCs w:val="28"/>
        </w:rPr>
        <w:t>пункту d) статті 376 Глави 9 Розділу 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пункту 20 Плану заходів на 2021-2023 роки з реалізації Стратегії розвитку сфери інноваційної діяльності на період до 2030 року затвердженого постановою Кабінету Міністрів України  від 9 грудня 2021 року № 1687-р запровадження державної підтримки у сфері трансферу технологій, а також</w:t>
      </w:r>
    </w:p>
    <w:p w:rsidR="009C2C81" w:rsidRDefault="00661A7C">
      <w:pPr>
        <w:numPr>
          <w:ilvl w:val="0"/>
          <w:numId w:val="5"/>
        </w:numPr>
        <w:spacing w:line="276" w:lineRule="auto"/>
        <w:ind w:left="1" w:hanging="3"/>
        <w:jc w:val="both"/>
        <w:rPr>
          <w:sz w:val="28"/>
          <w:szCs w:val="28"/>
        </w:rPr>
      </w:pPr>
      <w:r>
        <w:rPr>
          <w:sz w:val="28"/>
          <w:szCs w:val="28"/>
        </w:rPr>
        <w:t>пріоритету 6.4.2.3. Стратегічного плану діяльності Міністерства освіти і науки України до 2027 року, затвердженого наказом Міністерства освіти і науки України від 07 березня 2024 року № 276, яким передбачається створення правового режиму здійснення наукової та інноваційної діяльності.</w:t>
      </w:r>
    </w:p>
    <w:p w:rsidR="009C2C81" w:rsidRDefault="009C2C81">
      <w:pPr>
        <w:spacing w:line="276" w:lineRule="auto"/>
        <w:ind w:left="1" w:hanging="3"/>
        <w:jc w:val="both"/>
        <w:rPr>
          <w:sz w:val="28"/>
          <w:szCs w:val="28"/>
        </w:rPr>
      </w:pPr>
    </w:p>
    <w:p w:rsidR="009C2C81" w:rsidRDefault="00661A7C">
      <w:pPr>
        <w:pBdr>
          <w:top w:val="nil"/>
          <w:left w:val="nil"/>
          <w:bottom w:val="nil"/>
          <w:right w:val="nil"/>
          <w:between w:val="nil"/>
        </w:pBdr>
        <w:spacing w:line="240" w:lineRule="auto"/>
        <w:ind w:left="1" w:hanging="3"/>
        <w:jc w:val="both"/>
        <w:rPr>
          <w:sz w:val="28"/>
          <w:szCs w:val="28"/>
          <w:highlight w:val="white"/>
        </w:rPr>
      </w:pPr>
      <w:r>
        <w:rPr>
          <w:sz w:val="28"/>
          <w:szCs w:val="28"/>
          <w:highlight w:val="white"/>
        </w:rPr>
        <w:t>Основні групи на які проблема справляє вплив:</w:t>
      </w:r>
    </w:p>
    <w:p w:rsidR="009C2C81" w:rsidRDefault="009C2C81">
      <w:pPr>
        <w:pBdr>
          <w:top w:val="nil"/>
          <w:left w:val="nil"/>
          <w:bottom w:val="nil"/>
          <w:right w:val="nil"/>
          <w:between w:val="nil"/>
        </w:pBdr>
        <w:spacing w:line="240" w:lineRule="auto"/>
        <w:ind w:left="1" w:hanging="3"/>
        <w:jc w:val="both"/>
        <w:rPr>
          <w:sz w:val="28"/>
          <w:szCs w:val="28"/>
          <w:highlight w:val="white"/>
        </w:rPr>
      </w:pPr>
    </w:p>
    <w:tbl>
      <w:tblPr>
        <w:tblStyle w:val="aff8"/>
        <w:tblW w:w="9720" w:type="dxa"/>
        <w:tblInd w:w="-81" w:type="dxa"/>
        <w:tblLayout w:type="fixed"/>
        <w:tblLook w:val="0000" w:firstRow="0" w:lastRow="0" w:firstColumn="0" w:lastColumn="0" w:noHBand="0" w:noVBand="0"/>
      </w:tblPr>
      <w:tblGrid>
        <w:gridCol w:w="5468"/>
        <w:gridCol w:w="2127"/>
        <w:gridCol w:w="2125"/>
      </w:tblGrid>
      <w:tr w:rsidR="009C2C81">
        <w:tc>
          <w:tcPr>
            <w:tcW w:w="5468" w:type="dxa"/>
            <w:tcBorders>
              <w:top w:val="single" w:sz="6" w:space="0" w:color="000000"/>
              <w:left w:val="single" w:sz="6" w:space="0" w:color="000000"/>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rPr>
                <w:sz w:val="28"/>
                <w:szCs w:val="28"/>
              </w:rPr>
            </w:pPr>
            <w:r>
              <w:rPr>
                <w:sz w:val="28"/>
                <w:szCs w:val="28"/>
              </w:rPr>
              <w:t>Групи (підгрупи)</w:t>
            </w:r>
          </w:p>
        </w:tc>
        <w:tc>
          <w:tcPr>
            <w:tcW w:w="2127" w:type="dxa"/>
            <w:tcBorders>
              <w:top w:val="single" w:sz="6" w:space="0" w:color="000000"/>
              <w:left w:val="nil"/>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rPr>
                <w:sz w:val="28"/>
                <w:szCs w:val="28"/>
              </w:rPr>
            </w:pPr>
            <w:r>
              <w:rPr>
                <w:sz w:val="28"/>
                <w:szCs w:val="28"/>
              </w:rPr>
              <w:t>Так</w:t>
            </w:r>
          </w:p>
        </w:tc>
        <w:tc>
          <w:tcPr>
            <w:tcW w:w="2125" w:type="dxa"/>
            <w:tcBorders>
              <w:top w:val="single" w:sz="6" w:space="0" w:color="000000"/>
              <w:left w:val="nil"/>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rPr>
                <w:sz w:val="28"/>
                <w:szCs w:val="28"/>
              </w:rPr>
            </w:pPr>
            <w:r>
              <w:rPr>
                <w:sz w:val="28"/>
                <w:szCs w:val="28"/>
              </w:rPr>
              <w:t>Ні</w:t>
            </w:r>
          </w:p>
        </w:tc>
      </w:tr>
      <w:tr w:rsidR="009C2C81">
        <w:tc>
          <w:tcPr>
            <w:tcW w:w="5468" w:type="dxa"/>
            <w:tcBorders>
              <w:top w:val="nil"/>
              <w:left w:val="single" w:sz="6" w:space="0" w:color="000000"/>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rPr>
                <w:sz w:val="28"/>
                <w:szCs w:val="28"/>
              </w:rPr>
            </w:pPr>
            <w:r>
              <w:rPr>
                <w:sz w:val="28"/>
                <w:szCs w:val="28"/>
              </w:rPr>
              <w:t>Громадяни</w:t>
            </w:r>
          </w:p>
        </w:tc>
        <w:tc>
          <w:tcPr>
            <w:tcW w:w="2127" w:type="dxa"/>
            <w:tcBorders>
              <w:top w:val="nil"/>
              <w:left w:val="nil"/>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rPr>
                <w:sz w:val="28"/>
                <w:szCs w:val="28"/>
              </w:rPr>
            </w:pPr>
            <w:r>
              <w:rPr>
                <w:sz w:val="28"/>
                <w:szCs w:val="28"/>
              </w:rPr>
              <w:t xml:space="preserve"> -</w:t>
            </w:r>
          </w:p>
        </w:tc>
        <w:tc>
          <w:tcPr>
            <w:tcW w:w="2125" w:type="dxa"/>
            <w:tcBorders>
              <w:top w:val="nil"/>
              <w:left w:val="nil"/>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rPr>
                <w:sz w:val="28"/>
                <w:szCs w:val="28"/>
              </w:rPr>
            </w:pPr>
            <w:r>
              <w:rPr>
                <w:sz w:val="28"/>
                <w:szCs w:val="28"/>
              </w:rPr>
              <w:t> +</w:t>
            </w:r>
          </w:p>
        </w:tc>
      </w:tr>
      <w:tr w:rsidR="009C2C81">
        <w:tc>
          <w:tcPr>
            <w:tcW w:w="5468" w:type="dxa"/>
            <w:tcBorders>
              <w:top w:val="nil"/>
              <w:left w:val="single" w:sz="6" w:space="0" w:color="000000"/>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rPr>
                <w:sz w:val="28"/>
                <w:szCs w:val="28"/>
              </w:rPr>
            </w:pPr>
            <w:r>
              <w:rPr>
                <w:sz w:val="28"/>
                <w:szCs w:val="28"/>
              </w:rPr>
              <w:t>Держава</w:t>
            </w:r>
          </w:p>
        </w:tc>
        <w:tc>
          <w:tcPr>
            <w:tcW w:w="2127" w:type="dxa"/>
            <w:tcBorders>
              <w:top w:val="nil"/>
              <w:left w:val="nil"/>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rPr>
                <w:sz w:val="28"/>
                <w:szCs w:val="28"/>
              </w:rPr>
            </w:pPr>
            <w:r>
              <w:rPr>
                <w:sz w:val="28"/>
                <w:szCs w:val="28"/>
              </w:rPr>
              <w:t>+</w:t>
            </w:r>
          </w:p>
        </w:tc>
        <w:tc>
          <w:tcPr>
            <w:tcW w:w="2125" w:type="dxa"/>
            <w:tcBorders>
              <w:top w:val="nil"/>
              <w:left w:val="nil"/>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rPr>
                <w:sz w:val="28"/>
                <w:szCs w:val="28"/>
              </w:rPr>
            </w:pPr>
            <w:r>
              <w:rPr>
                <w:sz w:val="28"/>
                <w:szCs w:val="28"/>
              </w:rPr>
              <w:t> -</w:t>
            </w:r>
          </w:p>
        </w:tc>
      </w:tr>
      <w:tr w:rsidR="009C2C81">
        <w:tc>
          <w:tcPr>
            <w:tcW w:w="5468" w:type="dxa"/>
            <w:tcBorders>
              <w:top w:val="nil"/>
              <w:left w:val="single" w:sz="6" w:space="0" w:color="000000"/>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rPr>
                <w:sz w:val="28"/>
                <w:szCs w:val="28"/>
              </w:rPr>
            </w:pPr>
            <w:r>
              <w:rPr>
                <w:sz w:val="28"/>
                <w:szCs w:val="28"/>
              </w:rPr>
              <w:t>Суб’єкти господарювання,</w:t>
            </w:r>
          </w:p>
        </w:tc>
        <w:tc>
          <w:tcPr>
            <w:tcW w:w="2127" w:type="dxa"/>
            <w:tcBorders>
              <w:top w:val="nil"/>
              <w:left w:val="nil"/>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rPr>
                <w:sz w:val="28"/>
                <w:szCs w:val="28"/>
              </w:rPr>
            </w:pPr>
            <w:r>
              <w:rPr>
                <w:sz w:val="28"/>
                <w:szCs w:val="28"/>
              </w:rPr>
              <w:t>+</w:t>
            </w:r>
          </w:p>
        </w:tc>
        <w:tc>
          <w:tcPr>
            <w:tcW w:w="2125" w:type="dxa"/>
            <w:tcBorders>
              <w:top w:val="nil"/>
              <w:left w:val="nil"/>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rPr>
                <w:sz w:val="28"/>
                <w:szCs w:val="28"/>
              </w:rPr>
            </w:pPr>
            <w:r>
              <w:rPr>
                <w:sz w:val="28"/>
                <w:szCs w:val="28"/>
              </w:rPr>
              <w:t xml:space="preserve"> -</w:t>
            </w:r>
          </w:p>
        </w:tc>
      </w:tr>
      <w:tr w:rsidR="009C2C81">
        <w:tc>
          <w:tcPr>
            <w:tcW w:w="5468" w:type="dxa"/>
            <w:tcBorders>
              <w:top w:val="nil"/>
              <w:left w:val="single" w:sz="6" w:space="0" w:color="000000"/>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rPr>
                <w:sz w:val="28"/>
                <w:szCs w:val="28"/>
              </w:rPr>
            </w:pPr>
            <w:r>
              <w:rPr>
                <w:sz w:val="28"/>
                <w:szCs w:val="28"/>
              </w:rPr>
              <w:t>У тому числі суб’єкти малого підприємництва</w:t>
            </w:r>
          </w:p>
        </w:tc>
        <w:tc>
          <w:tcPr>
            <w:tcW w:w="2127" w:type="dxa"/>
            <w:tcBorders>
              <w:top w:val="nil"/>
              <w:left w:val="nil"/>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rPr>
                <w:sz w:val="28"/>
                <w:szCs w:val="28"/>
              </w:rPr>
            </w:pPr>
            <w:r>
              <w:rPr>
                <w:sz w:val="28"/>
                <w:szCs w:val="28"/>
              </w:rPr>
              <w:t>+</w:t>
            </w:r>
          </w:p>
        </w:tc>
        <w:tc>
          <w:tcPr>
            <w:tcW w:w="2125" w:type="dxa"/>
            <w:tcBorders>
              <w:top w:val="nil"/>
              <w:left w:val="nil"/>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rPr>
                <w:sz w:val="28"/>
                <w:szCs w:val="28"/>
              </w:rPr>
            </w:pPr>
            <w:r>
              <w:rPr>
                <w:sz w:val="28"/>
                <w:szCs w:val="28"/>
              </w:rPr>
              <w:t xml:space="preserve"> -</w:t>
            </w:r>
          </w:p>
        </w:tc>
      </w:tr>
    </w:tbl>
    <w:p w:rsidR="009C2C81" w:rsidRDefault="009C2C81">
      <w:pPr>
        <w:pBdr>
          <w:top w:val="nil"/>
          <w:left w:val="nil"/>
          <w:bottom w:val="nil"/>
          <w:right w:val="nil"/>
          <w:between w:val="nil"/>
        </w:pBdr>
        <w:spacing w:line="240" w:lineRule="auto"/>
        <w:ind w:left="1" w:hanging="3"/>
        <w:jc w:val="both"/>
        <w:rPr>
          <w:sz w:val="28"/>
          <w:szCs w:val="28"/>
          <w:highlight w:val="white"/>
        </w:rPr>
      </w:pP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lastRenderedPageBreak/>
        <w:t>Врегулювання зазначених проблемних питань не може бути здійснено за допомогою:</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ринкових механізмів, оскільки такі питання регулюються виключно нормативно-правовими актами;</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 xml:space="preserve">діючих регуляторних актів, оскільки чинним законодавством порушені питання не врегульовані. </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9C2C81">
      <w:pPr>
        <w:pBdr>
          <w:top w:val="nil"/>
          <w:left w:val="nil"/>
          <w:bottom w:val="nil"/>
          <w:right w:val="nil"/>
          <w:between w:val="nil"/>
        </w:pBdr>
        <w:spacing w:line="240" w:lineRule="auto"/>
        <w:ind w:left="1" w:hanging="3"/>
        <w:jc w:val="both"/>
        <w:rPr>
          <w:i/>
          <w:sz w:val="28"/>
          <w:szCs w:val="28"/>
          <w:u w:val="single"/>
        </w:rPr>
      </w:pPr>
    </w:p>
    <w:p w:rsidR="009C2C81" w:rsidRDefault="00661A7C" w:rsidP="00611DA2">
      <w:pPr>
        <w:numPr>
          <w:ilvl w:val="0"/>
          <w:numId w:val="7"/>
        </w:numPr>
        <w:pBdr>
          <w:top w:val="nil"/>
          <w:left w:val="nil"/>
          <w:bottom w:val="nil"/>
          <w:right w:val="nil"/>
          <w:between w:val="nil"/>
        </w:pBdr>
        <w:spacing w:line="240" w:lineRule="auto"/>
        <w:ind w:leftChars="69" w:left="141" w:hanging="3"/>
        <w:rPr>
          <w:b/>
          <w:sz w:val="28"/>
          <w:szCs w:val="28"/>
        </w:rPr>
      </w:pPr>
      <w:r>
        <w:rPr>
          <w:b/>
          <w:sz w:val="28"/>
          <w:szCs w:val="28"/>
        </w:rPr>
        <w:t>Цілі державного регулювання</w:t>
      </w:r>
    </w:p>
    <w:p w:rsidR="009C2C81" w:rsidRDefault="009C2C81">
      <w:pPr>
        <w:pBdr>
          <w:top w:val="nil"/>
          <w:left w:val="nil"/>
          <w:bottom w:val="nil"/>
          <w:right w:val="nil"/>
          <w:between w:val="nil"/>
        </w:pBdr>
        <w:spacing w:line="240" w:lineRule="auto"/>
        <w:ind w:left="1" w:hanging="3"/>
        <w:rPr>
          <w:b/>
          <w:sz w:val="28"/>
          <w:szCs w:val="28"/>
        </w:rPr>
      </w:pPr>
    </w:p>
    <w:p w:rsidR="009C2C81" w:rsidRDefault="00661A7C">
      <w:pPr>
        <w:widowControl w:val="0"/>
        <w:pBdr>
          <w:top w:val="nil"/>
          <w:left w:val="nil"/>
          <w:bottom w:val="nil"/>
          <w:right w:val="nil"/>
          <w:between w:val="nil"/>
        </w:pBdr>
        <w:spacing w:line="240" w:lineRule="auto"/>
        <w:ind w:left="1" w:hanging="3"/>
        <w:jc w:val="both"/>
        <w:rPr>
          <w:sz w:val="28"/>
          <w:szCs w:val="28"/>
          <w:u w:val="single"/>
        </w:rPr>
      </w:pPr>
      <w:r>
        <w:rPr>
          <w:sz w:val="28"/>
          <w:szCs w:val="28"/>
          <w:u w:val="single"/>
        </w:rPr>
        <w:t>Державне регулювання спрямоване на досягнення таких цілей:</w:t>
      </w:r>
    </w:p>
    <w:p w:rsidR="009C2C81" w:rsidRDefault="009C2C81">
      <w:pPr>
        <w:widowControl w:val="0"/>
        <w:pBdr>
          <w:top w:val="nil"/>
          <w:left w:val="nil"/>
          <w:bottom w:val="nil"/>
          <w:right w:val="nil"/>
          <w:between w:val="nil"/>
        </w:pBdr>
        <w:spacing w:line="240" w:lineRule="auto"/>
        <w:ind w:left="1" w:hanging="3"/>
        <w:jc w:val="both"/>
        <w:rPr>
          <w:sz w:val="28"/>
          <w:szCs w:val="28"/>
          <w:u w:val="single"/>
        </w:rPr>
      </w:pPr>
    </w:p>
    <w:p w:rsidR="009C2C81" w:rsidRDefault="00661A7C">
      <w:pPr>
        <w:numPr>
          <w:ilvl w:val="0"/>
          <w:numId w:val="11"/>
        </w:numPr>
        <w:spacing w:line="276" w:lineRule="auto"/>
        <w:ind w:left="1" w:hanging="3"/>
        <w:jc w:val="both"/>
        <w:rPr>
          <w:sz w:val="28"/>
          <w:szCs w:val="28"/>
        </w:rPr>
      </w:pPr>
      <w:r>
        <w:rPr>
          <w:sz w:val="28"/>
          <w:szCs w:val="28"/>
        </w:rPr>
        <w:t>збільшення кількості наукових парків, що будуть провадити активну  інноваційну діяльність;</w:t>
      </w:r>
    </w:p>
    <w:p w:rsidR="009C2C81" w:rsidRDefault="00661A7C">
      <w:pPr>
        <w:numPr>
          <w:ilvl w:val="0"/>
          <w:numId w:val="11"/>
        </w:numPr>
        <w:spacing w:line="276" w:lineRule="auto"/>
        <w:ind w:left="1" w:hanging="3"/>
        <w:jc w:val="both"/>
        <w:rPr>
          <w:sz w:val="28"/>
          <w:szCs w:val="28"/>
        </w:rPr>
      </w:pPr>
      <w:r>
        <w:rPr>
          <w:sz w:val="28"/>
          <w:szCs w:val="28"/>
        </w:rPr>
        <w:t>збільшення власних надходжень ЗВО та наукових установ від здійснення наукової діяльності, зокрема від надання науково технічних послуг приватним замовникам;</w:t>
      </w:r>
    </w:p>
    <w:p w:rsidR="009C2C81" w:rsidRDefault="00661A7C">
      <w:pPr>
        <w:numPr>
          <w:ilvl w:val="0"/>
          <w:numId w:val="11"/>
        </w:numPr>
        <w:spacing w:line="276" w:lineRule="auto"/>
        <w:ind w:left="1" w:hanging="3"/>
        <w:jc w:val="both"/>
        <w:rPr>
          <w:sz w:val="28"/>
          <w:szCs w:val="28"/>
        </w:rPr>
      </w:pPr>
      <w:r>
        <w:rPr>
          <w:sz w:val="28"/>
          <w:szCs w:val="28"/>
        </w:rPr>
        <w:t>збільшення податкових надходжень до Державного бюджету від діяльності наукових парків.</w:t>
      </w:r>
    </w:p>
    <w:p w:rsidR="009C2C81" w:rsidRDefault="009C2C81">
      <w:pPr>
        <w:widowControl w:val="0"/>
        <w:pBdr>
          <w:top w:val="nil"/>
          <w:left w:val="nil"/>
          <w:bottom w:val="nil"/>
          <w:right w:val="nil"/>
          <w:between w:val="nil"/>
        </w:pBdr>
        <w:spacing w:line="240" w:lineRule="auto"/>
        <w:ind w:left="1" w:hanging="3"/>
        <w:jc w:val="both"/>
        <w:rPr>
          <w:sz w:val="28"/>
          <w:szCs w:val="28"/>
        </w:rPr>
      </w:pP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 xml:space="preserve"> </w:t>
      </w:r>
    </w:p>
    <w:p w:rsidR="009C2C81" w:rsidRDefault="00661A7C" w:rsidP="00611DA2">
      <w:pPr>
        <w:numPr>
          <w:ilvl w:val="0"/>
          <w:numId w:val="7"/>
        </w:numPr>
        <w:pBdr>
          <w:top w:val="nil"/>
          <w:left w:val="nil"/>
          <w:bottom w:val="nil"/>
          <w:right w:val="nil"/>
          <w:between w:val="nil"/>
        </w:pBdr>
        <w:spacing w:line="240" w:lineRule="auto"/>
        <w:ind w:leftChars="140" w:left="283" w:hanging="3"/>
        <w:rPr>
          <w:b/>
          <w:sz w:val="28"/>
          <w:szCs w:val="28"/>
        </w:rPr>
      </w:pPr>
      <w:r>
        <w:rPr>
          <w:b/>
          <w:sz w:val="28"/>
          <w:szCs w:val="28"/>
        </w:rPr>
        <w:t>Визначення та оцінка альтернативних способів досягнення цілей</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pPr>
        <w:pBdr>
          <w:top w:val="nil"/>
          <w:left w:val="nil"/>
          <w:bottom w:val="nil"/>
          <w:right w:val="nil"/>
          <w:between w:val="nil"/>
        </w:pBdr>
        <w:spacing w:line="240" w:lineRule="auto"/>
        <w:ind w:left="1" w:hanging="3"/>
        <w:jc w:val="both"/>
        <w:rPr>
          <w:sz w:val="28"/>
          <w:szCs w:val="28"/>
        </w:rPr>
      </w:pPr>
      <w:r>
        <w:rPr>
          <w:b/>
          <w:i/>
          <w:sz w:val="28"/>
          <w:szCs w:val="28"/>
        </w:rPr>
        <w:t>1. Визначення альтернативних способів</w:t>
      </w:r>
    </w:p>
    <w:p w:rsidR="009C2C81" w:rsidRDefault="009C2C81">
      <w:pPr>
        <w:pBdr>
          <w:top w:val="nil"/>
          <w:left w:val="nil"/>
          <w:bottom w:val="nil"/>
          <w:right w:val="nil"/>
          <w:between w:val="nil"/>
        </w:pBdr>
        <w:spacing w:line="240" w:lineRule="auto"/>
        <w:ind w:left="1" w:hanging="3"/>
        <w:jc w:val="both"/>
        <w:rPr>
          <w:sz w:val="28"/>
          <w:szCs w:val="28"/>
          <w:u w:val="single"/>
        </w:rPr>
      </w:pPr>
    </w:p>
    <w:tbl>
      <w:tblPr>
        <w:tblStyle w:val="aff9"/>
        <w:tblW w:w="9720" w:type="dxa"/>
        <w:tblInd w:w="-81" w:type="dxa"/>
        <w:tblLayout w:type="fixed"/>
        <w:tblLook w:val="0000" w:firstRow="0" w:lastRow="0" w:firstColumn="0" w:lastColumn="0" w:noHBand="0" w:noVBand="0"/>
      </w:tblPr>
      <w:tblGrid>
        <w:gridCol w:w="3484"/>
        <w:gridCol w:w="6236"/>
      </w:tblGrid>
      <w:tr w:rsidR="009C2C81">
        <w:tc>
          <w:tcPr>
            <w:tcW w:w="3484" w:type="dxa"/>
            <w:tcBorders>
              <w:top w:val="single" w:sz="6" w:space="0" w:color="000000"/>
              <w:left w:val="single" w:sz="6" w:space="0" w:color="000000"/>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center"/>
              <w:rPr>
                <w:sz w:val="28"/>
                <w:szCs w:val="28"/>
              </w:rPr>
            </w:pPr>
            <w:r>
              <w:rPr>
                <w:sz w:val="28"/>
                <w:szCs w:val="28"/>
              </w:rPr>
              <w:t> Вид альтернативи</w:t>
            </w:r>
          </w:p>
        </w:tc>
        <w:tc>
          <w:tcPr>
            <w:tcW w:w="6236" w:type="dxa"/>
            <w:tcBorders>
              <w:top w:val="single" w:sz="6" w:space="0" w:color="000000"/>
              <w:left w:val="nil"/>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center"/>
              <w:rPr>
                <w:sz w:val="28"/>
                <w:szCs w:val="28"/>
              </w:rPr>
            </w:pPr>
            <w:r>
              <w:rPr>
                <w:sz w:val="28"/>
                <w:szCs w:val="28"/>
              </w:rPr>
              <w:t>Опис альтернативи</w:t>
            </w:r>
          </w:p>
          <w:p w:rsidR="009C2C81" w:rsidRDefault="009C2C81">
            <w:pPr>
              <w:pBdr>
                <w:top w:val="nil"/>
                <w:left w:val="nil"/>
                <w:bottom w:val="nil"/>
                <w:right w:val="nil"/>
                <w:between w:val="nil"/>
              </w:pBdr>
              <w:spacing w:line="240" w:lineRule="auto"/>
              <w:ind w:left="1" w:hanging="3"/>
              <w:jc w:val="center"/>
              <w:rPr>
                <w:sz w:val="28"/>
                <w:szCs w:val="28"/>
              </w:rPr>
            </w:pPr>
          </w:p>
        </w:tc>
      </w:tr>
      <w:tr w:rsidR="009C2C81">
        <w:trPr>
          <w:trHeight w:val="269"/>
        </w:trPr>
        <w:tc>
          <w:tcPr>
            <w:tcW w:w="3484" w:type="dxa"/>
            <w:tcBorders>
              <w:top w:val="single" w:sz="6" w:space="0" w:color="000000"/>
              <w:left w:val="single" w:sz="6" w:space="0" w:color="000000"/>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sz w:val="28"/>
                <w:szCs w:val="28"/>
              </w:rPr>
            </w:pPr>
            <w:r>
              <w:rPr>
                <w:i/>
                <w:sz w:val="28"/>
                <w:szCs w:val="28"/>
              </w:rPr>
              <w:t>Альтернатива 1</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(залишення наявної ситуації без змін)</w:t>
            </w:r>
          </w:p>
        </w:tc>
        <w:tc>
          <w:tcPr>
            <w:tcW w:w="6236" w:type="dxa"/>
            <w:tcBorders>
              <w:top w:val="single" w:sz="6" w:space="0" w:color="000000"/>
              <w:left w:val="nil"/>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Альтернатива є неприйнятною, оскільки діяльність наукових парків залишається неефективною, і загалом наукові парки не виступають дієвим інструментом впливу на розвиток інноваційних процесів.</w:t>
            </w:r>
          </w:p>
        </w:tc>
      </w:tr>
      <w:tr w:rsidR="009C2C81">
        <w:tc>
          <w:tcPr>
            <w:tcW w:w="3484" w:type="dxa"/>
            <w:tcBorders>
              <w:top w:val="single" w:sz="6" w:space="0" w:color="000000"/>
              <w:left w:val="single" w:sz="6" w:space="0" w:color="000000"/>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sz w:val="28"/>
                <w:szCs w:val="28"/>
              </w:rPr>
            </w:pPr>
            <w:r>
              <w:rPr>
                <w:i/>
                <w:sz w:val="28"/>
                <w:szCs w:val="28"/>
              </w:rPr>
              <w:t>Альтернатива 2</w:t>
            </w:r>
          </w:p>
          <w:p w:rsidR="009C2C81" w:rsidRDefault="00661A7C">
            <w:pPr>
              <w:pBdr>
                <w:top w:val="nil"/>
                <w:left w:val="nil"/>
                <w:bottom w:val="nil"/>
                <w:right w:val="nil"/>
                <w:between w:val="nil"/>
              </w:pBdr>
              <w:spacing w:line="240" w:lineRule="auto"/>
              <w:ind w:left="1" w:hanging="3"/>
              <w:rPr>
                <w:sz w:val="28"/>
                <w:szCs w:val="28"/>
              </w:rPr>
            </w:pPr>
            <w:r>
              <w:rPr>
                <w:sz w:val="28"/>
                <w:szCs w:val="28"/>
              </w:rPr>
              <w:t>(прийняття проекту акту)</w:t>
            </w:r>
          </w:p>
          <w:p w:rsidR="009C2C81" w:rsidRDefault="009C2C81">
            <w:pPr>
              <w:pBdr>
                <w:top w:val="nil"/>
                <w:left w:val="nil"/>
                <w:bottom w:val="nil"/>
                <w:right w:val="nil"/>
                <w:between w:val="nil"/>
              </w:pBdr>
              <w:spacing w:line="240" w:lineRule="auto"/>
              <w:ind w:left="1" w:hanging="3"/>
              <w:jc w:val="both"/>
              <w:rPr>
                <w:sz w:val="28"/>
                <w:szCs w:val="28"/>
              </w:rPr>
            </w:pPr>
          </w:p>
        </w:tc>
        <w:tc>
          <w:tcPr>
            <w:tcW w:w="6236" w:type="dxa"/>
            <w:tcBorders>
              <w:top w:val="single" w:sz="6" w:space="0" w:color="000000"/>
              <w:left w:val="nil"/>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Внесення змін до законодавства з метою підвищення ефективності здійснення науковими парками статутної та проєктної інноваційної діяльності, сприяння трансферу технологій та створення умов для комерціалізації результатів наукових досліджень, науково-технічних (експериментальних розробок).</w:t>
            </w:r>
          </w:p>
          <w:p w:rsidR="009C2C81" w:rsidRDefault="00661A7C">
            <w:pPr>
              <w:pBdr>
                <w:top w:val="nil"/>
                <w:left w:val="nil"/>
                <w:bottom w:val="nil"/>
                <w:right w:val="nil"/>
                <w:between w:val="nil"/>
              </w:pBdr>
              <w:spacing w:line="240" w:lineRule="auto"/>
              <w:ind w:left="1" w:hanging="3"/>
              <w:jc w:val="both"/>
              <w:rPr>
                <w:sz w:val="28"/>
                <w:szCs w:val="28"/>
              </w:rPr>
            </w:pPr>
            <w:bookmarkStart w:id="0" w:name="_heading=h.tyjcwt" w:colFirst="0" w:colLast="0"/>
            <w:bookmarkEnd w:id="0"/>
            <w:r>
              <w:rPr>
                <w:sz w:val="28"/>
                <w:szCs w:val="28"/>
              </w:rPr>
              <w:t xml:space="preserve">Альтернатива є прийнятною, оскільки вирішення вказаних проблем сприятиме створенню сприятливих умов для розвитку інноваційної діяльності в Україні через покращення функціонування інституту наукових парків, а </w:t>
            </w:r>
            <w:r w:rsidR="00611DA2">
              <w:rPr>
                <w:sz w:val="28"/>
                <w:szCs w:val="28"/>
              </w:rPr>
              <w:lastRenderedPageBreak/>
              <w:t>також оновленню</w:t>
            </w:r>
            <w:r w:rsidR="00611DA2">
              <w:rPr>
                <w:sz w:val="28"/>
                <w:szCs w:val="28"/>
                <w:lang w:val="uk-UA"/>
              </w:rPr>
              <w:t xml:space="preserve"> </w:t>
            </w:r>
            <w:r>
              <w:rPr>
                <w:sz w:val="28"/>
                <w:szCs w:val="28"/>
                <w:highlight w:val="white"/>
              </w:rPr>
              <w:t>науково-дослідницької інфраструктури та матеріально-технічної бази</w:t>
            </w:r>
            <w:r>
              <w:rPr>
                <w:sz w:val="28"/>
                <w:szCs w:val="28"/>
              </w:rPr>
              <w:t>. Пропоновані зміни будуть стимулювати інвестиційну активність в інноваційні проєкти, сприяти розвитку високотехнологічних виробництв і залученню міжнародних партнерів.</w:t>
            </w:r>
          </w:p>
          <w:p w:rsidR="009C2C81" w:rsidRDefault="009C2C81">
            <w:pPr>
              <w:pBdr>
                <w:top w:val="nil"/>
                <w:left w:val="nil"/>
                <w:bottom w:val="nil"/>
                <w:right w:val="nil"/>
                <w:between w:val="nil"/>
              </w:pBdr>
              <w:spacing w:line="240" w:lineRule="auto"/>
              <w:ind w:left="1" w:hanging="3"/>
              <w:jc w:val="both"/>
              <w:rPr>
                <w:sz w:val="28"/>
                <w:szCs w:val="28"/>
              </w:rPr>
            </w:pPr>
            <w:bookmarkStart w:id="1" w:name="_heading=h.43oaqhlqb0uz" w:colFirst="0" w:colLast="0"/>
            <w:bookmarkEnd w:id="1"/>
          </w:p>
        </w:tc>
      </w:tr>
      <w:tr w:rsidR="009C2C81">
        <w:tc>
          <w:tcPr>
            <w:tcW w:w="3484" w:type="dxa"/>
            <w:tcBorders>
              <w:top w:val="single" w:sz="6" w:space="0" w:color="000000"/>
              <w:left w:val="single" w:sz="6" w:space="0" w:color="000000"/>
              <w:bottom w:val="single" w:sz="6" w:space="0" w:color="000000"/>
              <w:right w:val="single" w:sz="6" w:space="0" w:color="000000"/>
            </w:tcBorders>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i/>
                <w:sz w:val="28"/>
                <w:szCs w:val="28"/>
              </w:rPr>
            </w:pPr>
            <w:r>
              <w:rPr>
                <w:i/>
                <w:sz w:val="28"/>
                <w:szCs w:val="28"/>
              </w:rPr>
              <w:lastRenderedPageBreak/>
              <w:t>Альтернатива 3</w:t>
            </w:r>
          </w:p>
        </w:tc>
        <w:tc>
          <w:tcPr>
            <w:tcW w:w="6236" w:type="dxa"/>
            <w:tcBorders>
              <w:top w:val="single" w:sz="6" w:space="0" w:color="000000"/>
              <w:left w:val="nil"/>
              <w:bottom w:val="single" w:sz="6" w:space="0" w:color="000000"/>
              <w:right w:val="single" w:sz="6" w:space="0" w:color="000000"/>
            </w:tcBorders>
            <w:tcMar>
              <w:top w:w="0" w:type="dxa"/>
              <w:left w:w="81" w:type="dxa"/>
              <w:bottom w:w="0" w:type="dxa"/>
              <w:right w:w="108" w:type="dxa"/>
            </w:tcMar>
          </w:tcPr>
          <w:p w:rsidR="009C2C81" w:rsidRDefault="00661A7C">
            <w:pPr>
              <w:ind w:left="1" w:hanging="3"/>
              <w:jc w:val="both"/>
              <w:rPr>
                <w:sz w:val="28"/>
                <w:szCs w:val="28"/>
              </w:rPr>
            </w:pPr>
            <w:bookmarkStart w:id="2" w:name="_heading=h.yqqe0h8qd3d" w:colFirst="0" w:colLast="0"/>
            <w:bookmarkEnd w:id="2"/>
            <w:r>
              <w:rPr>
                <w:sz w:val="28"/>
                <w:szCs w:val="28"/>
              </w:rPr>
              <w:t>Прийняття законопроєкту про внесення змін до деяких законів України щодо фінансування здобуття вищої освіти та надання державної цільової підтримки її здобувачам (реєстр. № 10399) та внесення змін до законодавства з метою підвищення ефективності здійснення науковими парками статутної та проєктної інноваційної діяльності, сприяння трансферу технологій,  створення умов для комерціалізації результатів наукових досліджень, науково-технічних (експериментальних розробок) та запровадження процесу автономізації ЗВО з поступовим перетворенням їх на державні підприємства.</w:t>
            </w:r>
          </w:p>
          <w:p w:rsidR="009C2C81" w:rsidRDefault="00661A7C">
            <w:pPr>
              <w:ind w:left="1" w:hanging="3"/>
              <w:jc w:val="both"/>
              <w:rPr>
                <w:sz w:val="28"/>
                <w:szCs w:val="28"/>
              </w:rPr>
            </w:pPr>
            <w:bookmarkStart w:id="3" w:name="_heading=h.tk2lbcbhbj9h" w:colFirst="0" w:colLast="0"/>
            <w:bookmarkEnd w:id="3"/>
            <w:r>
              <w:rPr>
                <w:sz w:val="28"/>
                <w:szCs w:val="28"/>
              </w:rPr>
              <w:t>Дана альтернатива не дозволить вирішити проблему в короткостроковій та довгостроковій перспективі, оскільки не запроваджує механізмів залучення у сферу приватного капіталу.</w:t>
            </w:r>
          </w:p>
        </w:tc>
      </w:tr>
    </w:tbl>
    <w:p w:rsidR="009C2C81" w:rsidRDefault="00661A7C">
      <w:pPr>
        <w:pBdr>
          <w:top w:val="nil"/>
          <w:left w:val="nil"/>
          <w:bottom w:val="nil"/>
          <w:right w:val="nil"/>
          <w:between w:val="nil"/>
        </w:pBdr>
        <w:spacing w:line="240" w:lineRule="auto"/>
        <w:ind w:left="1" w:hanging="3"/>
        <w:jc w:val="both"/>
        <w:rPr>
          <w:sz w:val="28"/>
          <w:szCs w:val="28"/>
        </w:rPr>
      </w:pPr>
      <w:r>
        <w:rPr>
          <w:sz w:val="28"/>
          <w:szCs w:val="28"/>
        </w:rPr>
        <w:t> </w:t>
      </w:r>
    </w:p>
    <w:p w:rsidR="009C2C81" w:rsidRDefault="00661A7C">
      <w:pPr>
        <w:pBdr>
          <w:top w:val="nil"/>
          <w:left w:val="nil"/>
          <w:bottom w:val="nil"/>
          <w:right w:val="nil"/>
          <w:between w:val="nil"/>
        </w:pBdr>
        <w:spacing w:line="240" w:lineRule="auto"/>
        <w:ind w:left="1" w:hanging="3"/>
        <w:jc w:val="both"/>
        <w:rPr>
          <w:sz w:val="28"/>
          <w:szCs w:val="28"/>
        </w:rPr>
      </w:pPr>
      <w:r>
        <w:rPr>
          <w:b/>
          <w:sz w:val="28"/>
          <w:szCs w:val="28"/>
        </w:rPr>
        <w:t>2. Оцінка обраних альтернативних способів досягнення цілей</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pPr>
        <w:pBdr>
          <w:top w:val="nil"/>
          <w:left w:val="nil"/>
          <w:bottom w:val="nil"/>
          <w:right w:val="nil"/>
          <w:between w:val="nil"/>
        </w:pBdr>
        <w:spacing w:line="240" w:lineRule="auto"/>
        <w:ind w:left="1" w:hanging="3"/>
        <w:jc w:val="both"/>
        <w:rPr>
          <w:b/>
          <w:sz w:val="28"/>
          <w:szCs w:val="28"/>
        </w:rPr>
      </w:pPr>
      <w:r>
        <w:rPr>
          <w:b/>
          <w:sz w:val="28"/>
          <w:szCs w:val="28"/>
        </w:rPr>
        <w:t>Оцінка впливу  на сферу інтересів держави</w:t>
      </w:r>
    </w:p>
    <w:p w:rsidR="009C2C81" w:rsidRDefault="009C2C81">
      <w:pPr>
        <w:pBdr>
          <w:top w:val="nil"/>
          <w:left w:val="nil"/>
          <w:bottom w:val="nil"/>
          <w:right w:val="nil"/>
          <w:between w:val="nil"/>
        </w:pBdr>
        <w:spacing w:line="240" w:lineRule="auto"/>
        <w:ind w:left="1" w:hanging="3"/>
        <w:jc w:val="both"/>
        <w:rPr>
          <w:b/>
          <w:sz w:val="28"/>
          <w:szCs w:val="28"/>
        </w:rPr>
      </w:pPr>
    </w:p>
    <w:tbl>
      <w:tblPr>
        <w:tblStyle w:val="affa"/>
        <w:tblW w:w="10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405"/>
        <w:gridCol w:w="4536"/>
        <w:gridCol w:w="3119"/>
      </w:tblGrid>
      <w:tr w:rsidR="009C2C81" w:rsidTr="00611DA2">
        <w:tc>
          <w:tcPr>
            <w:tcW w:w="2405" w:type="dxa"/>
          </w:tcPr>
          <w:p w:rsidR="009C2C81" w:rsidRDefault="00661A7C">
            <w:pPr>
              <w:pBdr>
                <w:top w:val="nil"/>
                <w:left w:val="nil"/>
                <w:bottom w:val="nil"/>
                <w:right w:val="nil"/>
                <w:between w:val="nil"/>
              </w:pBdr>
              <w:spacing w:line="240" w:lineRule="auto"/>
              <w:ind w:left="1" w:hanging="3"/>
              <w:jc w:val="center"/>
              <w:rPr>
                <w:b/>
                <w:sz w:val="28"/>
                <w:szCs w:val="28"/>
              </w:rPr>
            </w:pPr>
            <w:r>
              <w:rPr>
                <w:b/>
                <w:sz w:val="28"/>
                <w:szCs w:val="28"/>
              </w:rPr>
              <w:t>Вид альтернативи</w:t>
            </w:r>
          </w:p>
        </w:tc>
        <w:tc>
          <w:tcPr>
            <w:tcW w:w="4536" w:type="dxa"/>
          </w:tcPr>
          <w:p w:rsidR="009C2C81" w:rsidRDefault="00661A7C">
            <w:pPr>
              <w:pBdr>
                <w:top w:val="nil"/>
                <w:left w:val="nil"/>
                <w:bottom w:val="nil"/>
                <w:right w:val="nil"/>
                <w:between w:val="nil"/>
              </w:pBdr>
              <w:spacing w:line="240" w:lineRule="auto"/>
              <w:ind w:left="1" w:hanging="3"/>
              <w:jc w:val="center"/>
              <w:rPr>
                <w:b/>
                <w:sz w:val="28"/>
                <w:szCs w:val="28"/>
              </w:rPr>
            </w:pPr>
            <w:r>
              <w:rPr>
                <w:b/>
                <w:sz w:val="28"/>
                <w:szCs w:val="28"/>
              </w:rPr>
              <w:t>Вигоди</w:t>
            </w:r>
          </w:p>
        </w:tc>
        <w:tc>
          <w:tcPr>
            <w:tcW w:w="3119" w:type="dxa"/>
          </w:tcPr>
          <w:p w:rsidR="009C2C81" w:rsidRDefault="00661A7C">
            <w:pPr>
              <w:pBdr>
                <w:top w:val="nil"/>
                <w:left w:val="nil"/>
                <w:bottom w:val="nil"/>
                <w:right w:val="nil"/>
                <w:between w:val="nil"/>
              </w:pBdr>
              <w:spacing w:line="240" w:lineRule="auto"/>
              <w:ind w:left="1" w:hanging="3"/>
              <w:jc w:val="center"/>
              <w:rPr>
                <w:b/>
                <w:sz w:val="28"/>
                <w:szCs w:val="28"/>
              </w:rPr>
            </w:pPr>
            <w:r>
              <w:rPr>
                <w:b/>
                <w:sz w:val="28"/>
                <w:szCs w:val="28"/>
              </w:rPr>
              <w:t>Витрати</w:t>
            </w:r>
          </w:p>
          <w:p w:rsidR="009C2C81" w:rsidRDefault="009C2C81">
            <w:pPr>
              <w:pBdr>
                <w:top w:val="nil"/>
                <w:left w:val="nil"/>
                <w:bottom w:val="nil"/>
                <w:right w:val="nil"/>
                <w:between w:val="nil"/>
              </w:pBdr>
              <w:spacing w:line="240" w:lineRule="auto"/>
              <w:ind w:left="1" w:hanging="3"/>
              <w:jc w:val="center"/>
              <w:rPr>
                <w:b/>
                <w:sz w:val="28"/>
                <w:szCs w:val="28"/>
              </w:rPr>
            </w:pPr>
          </w:p>
        </w:tc>
      </w:tr>
      <w:tr w:rsidR="009C2C81" w:rsidTr="00611DA2">
        <w:tc>
          <w:tcPr>
            <w:tcW w:w="2405" w:type="dxa"/>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Альтернатива 1. Залишення наявної ситуації без змін</w:t>
            </w:r>
          </w:p>
        </w:tc>
        <w:tc>
          <w:tcPr>
            <w:tcW w:w="4536" w:type="dxa"/>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Відсутні</w:t>
            </w:r>
          </w:p>
        </w:tc>
        <w:tc>
          <w:tcPr>
            <w:tcW w:w="3119" w:type="dxa"/>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Без змін</w:t>
            </w:r>
          </w:p>
        </w:tc>
      </w:tr>
      <w:tr w:rsidR="009C2C81" w:rsidTr="00611DA2">
        <w:tc>
          <w:tcPr>
            <w:tcW w:w="2405" w:type="dxa"/>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Альтернатива 2.</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Прийняття проекту акту</w:t>
            </w:r>
          </w:p>
        </w:tc>
        <w:tc>
          <w:tcPr>
            <w:tcW w:w="4536" w:type="dxa"/>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Збільшення надходжень до Державного Бюджету України за рахунок створення передумов для збільшення відповідних власних надходжень державних та приватних ЗВО та наукових установ через створення механізму для виходу у ринкове середовище під час здійснення наукової діяльності.</w:t>
            </w:r>
          </w:p>
          <w:p w:rsidR="009C2C81" w:rsidRDefault="009C2C81">
            <w:pPr>
              <w:widowControl w:val="0"/>
              <w:shd w:val="clear" w:color="auto" w:fill="FFFFFF"/>
              <w:spacing w:after="160"/>
              <w:ind w:left="1" w:hanging="3"/>
              <w:jc w:val="both"/>
              <w:rPr>
                <w:sz w:val="28"/>
                <w:szCs w:val="28"/>
              </w:rPr>
            </w:pPr>
          </w:p>
        </w:tc>
        <w:tc>
          <w:tcPr>
            <w:tcW w:w="3119" w:type="dxa"/>
          </w:tcPr>
          <w:p w:rsidR="009C2C81" w:rsidRDefault="00661A7C">
            <w:pPr>
              <w:spacing w:line="276" w:lineRule="auto"/>
              <w:ind w:left="1" w:hanging="3"/>
              <w:jc w:val="both"/>
              <w:rPr>
                <w:sz w:val="28"/>
                <w:szCs w:val="28"/>
              </w:rPr>
            </w:pPr>
            <w:r>
              <w:rPr>
                <w:sz w:val="28"/>
                <w:szCs w:val="28"/>
              </w:rPr>
              <w:t>Не потребує видатків з державного чи місцевих бюджетів.</w:t>
            </w:r>
          </w:p>
        </w:tc>
      </w:tr>
      <w:tr w:rsidR="009C2C81" w:rsidTr="00611DA2">
        <w:tc>
          <w:tcPr>
            <w:tcW w:w="2405" w:type="dxa"/>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lastRenderedPageBreak/>
              <w:t>Альтернатива 3</w:t>
            </w:r>
          </w:p>
        </w:tc>
        <w:tc>
          <w:tcPr>
            <w:tcW w:w="4536" w:type="dxa"/>
          </w:tcPr>
          <w:p w:rsidR="009C2C81" w:rsidRDefault="00661A7C">
            <w:pPr>
              <w:ind w:left="1" w:hanging="3"/>
              <w:jc w:val="both"/>
              <w:rPr>
                <w:sz w:val="28"/>
                <w:szCs w:val="28"/>
              </w:rPr>
            </w:pPr>
            <w:r>
              <w:rPr>
                <w:sz w:val="28"/>
                <w:szCs w:val="28"/>
              </w:rPr>
              <w:t>Збільшення надходжень до Державного Бюджету України за рахунок створення передумов для збільшення відповідних власних надходжень державних та приватних ЗВО та наукових установ через створення механізму для виходу у ринкове середовище під час здійснення наукової діяльності.</w:t>
            </w:r>
          </w:p>
          <w:p w:rsidR="009C2C81" w:rsidRDefault="00661A7C">
            <w:pPr>
              <w:ind w:left="1" w:hanging="3"/>
              <w:jc w:val="both"/>
              <w:rPr>
                <w:sz w:val="28"/>
                <w:szCs w:val="28"/>
              </w:rPr>
            </w:pPr>
            <w:r>
              <w:rPr>
                <w:sz w:val="28"/>
                <w:szCs w:val="28"/>
              </w:rPr>
              <w:t>ЗВО отримують можливість вільно розпоряджатися коштами на своїх рахунках.</w:t>
            </w:r>
          </w:p>
        </w:tc>
        <w:tc>
          <w:tcPr>
            <w:tcW w:w="3119" w:type="dxa"/>
          </w:tcPr>
          <w:p w:rsidR="009C2C81" w:rsidRDefault="00661A7C">
            <w:pPr>
              <w:spacing w:line="276" w:lineRule="auto"/>
              <w:ind w:left="1" w:hanging="3"/>
              <w:jc w:val="both"/>
              <w:rPr>
                <w:sz w:val="28"/>
                <w:szCs w:val="28"/>
              </w:rPr>
            </w:pPr>
            <w:r>
              <w:rPr>
                <w:sz w:val="28"/>
                <w:szCs w:val="28"/>
              </w:rPr>
              <w:t>Не потребує видатків з державного чи місцевих бюджетів.</w:t>
            </w:r>
          </w:p>
        </w:tc>
      </w:tr>
    </w:tbl>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pPr>
        <w:pBdr>
          <w:top w:val="nil"/>
          <w:left w:val="nil"/>
          <w:bottom w:val="nil"/>
          <w:right w:val="nil"/>
          <w:between w:val="nil"/>
        </w:pBdr>
        <w:spacing w:line="240" w:lineRule="auto"/>
        <w:ind w:left="1" w:hanging="3"/>
        <w:jc w:val="both"/>
        <w:rPr>
          <w:b/>
          <w:sz w:val="28"/>
          <w:szCs w:val="28"/>
        </w:rPr>
      </w:pPr>
      <w:r>
        <w:rPr>
          <w:b/>
          <w:sz w:val="28"/>
          <w:szCs w:val="28"/>
        </w:rPr>
        <w:t>Оцінка впливу на сферу інтересів громадян</w:t>
      </w:r>
    </w:p>
    <w:p w:rsidR="009C2C81" w:rsidRDefault="009C2C81">
      <w:pPr>
        <w:pBdr>
          <w:top w:val="nil"/>
          <w:left w:val="nil"/>
          <w:bottom w:val="nil"/>
          <w:right w:val="nil"/>
          <w:between w:val="nil"/>
        </w:pBdr>
        <w:spacing w:line="240" w:lineRule="auto"/>
        <w:ind w:left="1" w:hanging="3"/>
        <w:jc w:val="both"/>
        <w:rPr>
          <w:b/>
          <w:sz w:val="28"/>
          <w:szCs w:val="28"/>
        </w:rPr>
      </w:pPr>
    </w:p>
    <w:tbl>
      <w:tblPr>
        <w:tblStyle w:val="affb"/>
        <w:tblW w:w="100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405"/>
        <w:gridCol w:w="4536"/>
        <w:gridCol w:w="3117"/>
      </w:tblGrid>
      <w:tr w:rsidR="009C2C81" w:rsidTr="00611DA2">
        <w:tc>
          <w:tcPr>
            <w:tcW w:w="2405" w:type="dxa"/>
          </w:tcPr>
          <w:p w:rsidR="009C2C81" w:rsidRDefault="00661A7C">
            <w:pPr>
              <w:pBdr>
                <w:top w:val="nil"/>
                <w:left w:val="nil"/>
                <w:bottom w:val="nil"/>
                <w:right w:val="nil"/>
                <w:between w:val="nil"/>
              </w:pBdr>
              <w:spacing w:line="240" w:lineRule="auto"/>
              <w:ind w:left="1" w:hanging="3"/>
              <w:jc w:val="center"/>
              <w:rPr>
                <w:b/>
                <w:sz w:val="28"/>
                <w:szCs w:val="28"/>
              </w:rPr>
            </w:pPr>
            <w:r>
              <w:rPr>
                <w:b/>
                <w:sz w:val="28"/>
                <w:szCs w:val="28"/>
              </w:rPr>
              <w:t>Вид альтернативи</w:t>
            </w:r>
          </w:p>
        </w:tc>
        <w:tc>
          <w:tcPr>
            <w:tcW w:w="4536" w:type="dxa"/>
          </w:tcPr>
          <w:p w:rsidR="009C2C81" w:rsidRDefault="00661A7C">
            <w:pPr>
              <w:pBdr>
                <w:top w:val="nil"/>
                <w:left w:val="nil"/>
                <w:bottom w:val="nil"/>
                <w:right w:val="nil"/>
                <w:between w:val="nil"/>
              </w:pBdr>
              <w:spacing w:line="240" w:lineRule="auto"/>
              <w:ind w:left="1" w:hanging="3"/>
              <w:jc w:val="center"/>
              <w:rPr>
                <w:b/>
                <w:sz w:val="28"/>
                <w:szCs w:val="28"/>
              </w:rPr>
            </w:pPr>
            <w:r>
              <w:rPr>
                <w:b/>
                <w:sz w:val="28"/>
                <w:szCs w:val="28"/>
              </w:rPr>
              <w:t>Вигоди</w:t>
            </w:r>
          </w:p>
        </w:tc>
        <w:tc>
          <w:tcPr>
            <w:tcW w:w="3117" w:type="dxa"/>
          </w:tcPr>
          <w:p w:rsidR="009C2C81" w:rsidRDefault="00661A7C">
            <w:pPr>
              <w:pBdr>
                <w:top w:val="nil"/>
                <w:left w:val="nil"/>
                <w:bottom w:val="nil"/>
                <w:right w:val="nil"/>
                <w:between w:val="nil"/>
              </w:pBdr>
              <w:spacing w:line="240" w:lineRule="auto"/>
              <w:ind w:left="1" w:hanging="3"/>
              <w:jc w:val="center"/>
              <w:rPr>
                <w:b/>
                <w:sz w:val="28"/>
                <w:szCs w:val="28"/>
              </w:rPr>
            </w:pPr>
            <w:r>
              <w:rPr>
                <w:b/>
                <w:sz w:val="28"/>
                <w:szCs w:val="28"/>
              </w:rPr>
              <w:t>Витрати</w:t>
            </w:r>
          </w:p>
          <w:p w:rsidR="009C2C81" w:rsidRDefault="009C2C81">
            <w:pPr>
              <w:pBdr>
                <w:top w:val="nil"/>
                <w:left w:val="nil"/>
                <w:bottom w:val="nil"/>
                <w:right w:val="nil"/>
                <w:between w:val="nil"/>
              </w:pBdr>
              <w:spacing w:line="240" w:lineRule="auto"/>
              <w:ind w:left="1" w:hanging="3"/>
              <w:jc w:val="center"/>
              <w:rPr>
                <w:b/>
                <w:sz w:val="28"/>
                <w:szCs w:val="28"/>
              </w:rPr>
            </w:pPr>
          </w:p>
        </w:tc>
      </w:tr>
      <w:tr w:rsidR="009C2C81" w:rsidTr="00611DA2">
        <w:tc>
          <w:tcPr>
            <w:tcW w:w="2405" w:type="dxa"/>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Альтернатива 1. Залишення наявної ситуації без змін</w:t>
            </w:r>
          </w:p>
        </w:tc>
        <w:tc>
          <w:tcPr>
            <w:tcW w:w="4536" w:type="dxa"/>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 xml:space="preserve">Без змін </w:t>
            </w:r>
          </w:p>
        </w:tc>
        <w:tc>
          <w:tcPr>
            <w:tcW w:w="3117" w:type="dxa"/>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Без змін</w:t>
            </w:r>
          </w:p>
        </w:tc>
      </w:tr>
      <w:tr w:rsidR="009C2C81" w:rsidTr="00611DA2">
        <w:tc>
          <w:tcPr>
            <w:tcW w:w="2405" w:type="dxa"/>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Альтернатива 2. Прийняття проекту акту</w:t>
            </w:r>
          </w:p>
        </w:tc>
        <w:tc>
          <w:tcPr>
            <w:tcW w:w="4536" w:type="dxa"/>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Створення нових робочих місць.</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Підвищення рівня заробітної плати в галузі вищої освіти.</w:t>
            </w:r>
          </w:p>
        </w:tc>
        <w:tc>
          <w:tcPr>
            <w:tcW w:w="3117" w:type="dxa"/>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Відсутні</w:t>
            </w:r>
          </w:p>
        </w:tc>
      </w:tr>
      <w:tr w:rsidR="009C2C81" w:rsidTr="00611DA2">
        <w:tc>
          <w:tcPr>
            <w:tcW w:w="2405" w:type="dxa"/>
          </w:tcPr>
          <w:p w:rsidR="009C2C81" w:rsidRDefault="00661A7C">
            <w:pPr>
              <w:ind w:left="1" w:hanging="3"/>
              <w:jc w:val="both"/>
              <w:rPr>
                <w:sz w:val="28"/>
                <w:szCs w:val="28"/>
              </w:rPr>
            </w:pPr>
            <w:r>
              <w:rPr>
                <w:sz w:val="28"/>
                <w:szCs w:val="28"/>
              </w:rPr>
              <w:t>Альтернатива 3.</w:t>
            </w:r>
          </w:p>
        </w:tc>
        <w:tc>
          <w:tcPr>
            <w:tcW w:w="4536" w:type="dxa"/>
          </w:tcPr>
          <w:p w:rsidR="009C2C81" w:rsidRDefault="00661A7C">
            <w:pPr>
              <w:ind w:left="1" w:hanging="3"/>
              <w:jc w:val="both"/>
              <w:rPr>
                <w:sz w:val="28"/>
                <w:szCs w:val="28"/>
              </w:rPr>
            </w:pPr>
            <w:r>
              <w:rPr>
                <w:sz w:val="28"/>
                <w:szCs w:val="28"/>
              </w:rPr>
              <w:t>Створення нових робочих місць.</w:t>
            </w:r>
          </w:p>
        </w:tc>
        <w:tc>
          <w:tcPr>
            <w:tcW w:w="3117" w:type="dxa"/>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Відсутні</w:t>
            </w:r>
          </w:p>
        </w:tc>
      </w:tr>
    </w:tbl>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pPr>
        <w:pBdr>
          <w:top w:val="nil"/>
          <w:left w:val="nil"/>
          <w:bottom w:val="nil"/>
          <w:right w:val="nil"/>
          <w:between w:val="nil"/>
        </w:pBdr>
        <w:spacing w:line="240" w:lineRule="auto"/>
        <w:ind w:left="1" w:hanging="3"/>
        <w:jc w:val="both"/>
        <w:rPr>
          <w:sz w:val="28"/>
          <w:szCs w:val="28"/>
        </w:rPr>
      </w:pPr>
      <w:r>
        <w:rPr>
          <w:b/>
          <w:sz w:val="28"/>
          <w:szCs w:val="28"/>
        </w:rPr>
        <w:t>Оцінка впливу на сферу інтересів суб’єктів господарювання</w:t>
      </w:r>
      <w:r>
        <w:rPr>
          <w:b/>
          <w:i/>
          <w:sz w:val="28"/>
          <w:szCs w:val="28"/>
        </w:rPr>
        <w:t xml:space="preserve"> </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rsidP="00611DA2">
      <w:pPr>
        <w:ind w:left="-2" w:firstLineChars="0" w:firstLine="722"/>
        <w:jc w:val="both"/>
        <w:rPr>
          <w:sz w:val="28"/>
          <w:szCs w:val="28"/>
        </w:rPr>
      </w:pPr>
      <w:r>
        <w:rPr>
          <w:sz w:val="28"/>
          <w:szCs w:val="28"/>
        </w:rPr>
        <w:t>Оцінка впливу здійснюється відносно ЗВО державної, комунальної та приватної форми власності  та наукових установ державної та приватної форми власності за критеріями, визначеними у Господарському кодексі України. Отже, враховуючи, що в штаті в середньому ЗВО має 100-150 працівників (в 102 ЗВО у 2023 році за основним місцем роботи згідно зі штатним розписом працювало 1315 наукових працівників), то припускаємо що вони є суб’єктами середнього підприємництва. За даними “Доповіді про якість вищої освіти в україні, її відповідність завданням сталого інноваційного розвитку суспільства у 2023 році” кіль</w:t>
      </w:r>
      <w:r w:rsidR="00611DA2">
        <w:rPr>
          <w:sz w:val="28"/>
          <w:szCs w:val="28"/>
        </w:rPr>
        <w:t>кість ЗВО становила: державні</w:t>
      </w:r>
      <w:r w:rsidR="00611DA2">
        <w:rPr>
          <w:sz w:val="28"/>
          <w:szCs w:val="28"/>
          <w:lang w:val="uk-UA"/>
        </w:rPr>
        <w:t xml:space="preserve"> – </w:t>
      </w:r>
      <w:r>
        <w:rPr>
          <w:sz w:val="28"/>
          <w:szCs w:val="28"/>
        </w:rPr>
        <w:t>2</w:t>
      </w:r>
      <w:r w:rsidR="00611DA2">
        <w:rPr>
          <w:sz w:val="28"/>
          <w:szCs w:val="28"/>
        </w:rPr>
        <w:t>20, комунальні</w:t>
      </w:r>
      <w:r w:rsidR="00611DA2">
        <w:rPr>
          <w:sz w:val="28"/>
          <w:szCs w:val="28"/>
          <w:lang w:val="uk-UA"/>
        </w:rPr>
        <w:t xml:space="preserve"> – </w:t>
      </w:r>
      <w:r>
        <w:rPr>
          <w:sz w:val="28"/>
          <w:szCs w:val="28"/>
        </w:rPr>
        <w:t>2</w:t>
      </w:r>
      <w:r w:rsidR="00611DA2">
        <w:rPr>
          <w:sz w:val="28"/>
          <w:szCs w:val="28"/>
        </w:rPr>
        <w:t>9 та приватні</w:t>
      </w:r>
      <w:r w:rsidR="00611DA2">
        <w:rPr>
          <w:sz w:val="28"/>
          <w:szCs w:val="28"/>
          <w:lang w:val="uk-UA"/>
        </w:rPr>
        <w:t xml:space="preserve"> – </w:t>
      </w:r>
      <w:r>
        <w:rPr>
          <w:sz w:val="28"/>
          <w:szCs w:val="28"/>
        </w:rPr>
        <w:t>145, а кількість наукових установ становить</w:t>
      </w:r>
      <w:r w:rsidR="00611DA2">
        <w:rPr>
          <w:sz w:val="28"/>
          <w:szCs w:val="28"/>
          <w:lang w:val="uk-UA"/>
        </w:rPr>
        <w:t xml:space="preserve"> </w:t>
      </w:r>
      <w:r w:rsidR="00611DA2">
        <w:rPr>
          <w:sz w:val="28"/>
          <w:szCs w:val="28"/>
        </w:rPr>
        <w:t>183</w:t>
      </w:r>
      <w:r w:rsidR="00611DA2">
        <w:rPr>
          <w:sz w:val="28"/>
          <w:szCs w:val="28"/>
          <w:lang w:val="uk-UA"/>
        </w:rPr>
        <w:t xml:space="preserve"> – д</w:t>
      </w:r>
      <w:r>
        <w:rPr>
          <w:sz w:val="28"/>
          <w:szCs w:val="28"/>
        </w:rPr>
        <w:t>ержавної фор</w:t>
      </w:r>
      <w:r w:rsidR="00611DA2">
        <w:rPr>
          <w:sz w:val="28"/>
          <w:szCs w:val="28"/>
        </w:rPr>
        <w:t>ми власності та 1</w:t>
      </w:r>
      <w:r w:rsidR="00611DA2">
        <w:rPr>
          <w:sz w:val="28"/>
          <w:szCs w:val="28"/>
          <w:lang w:val="uk-UA"/>
        </w:rPr>
        <w:t xml:space="preserve"> – </w:t>
      </w:r>
      <w:r>
        <w:rPr>
          <w:sz w:val="28"/>
          <w:szCs w:val="28"/>
        </w:rPr>
        <w:t>приватної.</w:t>
      </w:r>
    </w:p>
    <w:p w:rsidR="009C2C81" w:rsidRDefault="00661A7C" w:rsidP="00611DA2">
      <w:pPr>
        <w:ind w:left="-2" w:firstLineChars="0" w:firstLine="722"/>
        <w:jc w:val="both"/>
        <w:rPr>
          <w:sz w:val="28"/>
          <w:szCs w:val="28"/>
        </w:rPr>
      </w:pPr>
      <w:r>
        <w:rPr>
          <w:sz w:val="28"/>
          <w:szCs w:val="28"/>
        </w:rPr>
        <w:t xml:space="preserve">Станом на 2024 рік зареєстровано 36 наукових парків, які є юридичними особами. Оскільки нові вимоги регулювання застосовуються до юридичних осіб, очікується, що за три роки кількість нових наукових парків зросте до 15. Наразі наукові парки мають ознаки малого підприємництва. </w:t>
      </w:r>
    </w:p>
    <w:p w:rsidR="009C2C81" w:rsidRDefault="00661A7C" w:rsidP="00611DA2">
      <w:pPr>
        <w:ind w:left="-2" w:firstLineChars="0" w:firstLine="722"/>
        <w:jc w:val="both"/>
        <w:rPr>
          <w:sz w:val="28"/>
          <w:szCs w:val="28"/>
        </w:rPr>
      </w:pPr>
      <w:r>
        <w:rPr>
          <w:sz w:val="28"/>
          <w:szCs w:val="28"/>
        </w:rPr>
        <w:t xml:space="preserve">Оцінка впливу щодо потенційних інвесторів не здійснюватиметься, оскільки їх кількість спрогнозувати не вбачається можливим. Вимоги </w:t>
      </w:r>
      <w:r>
        <w:rPr>
          <w:sz w:val="28"/>
          <w:szCs w:val="28"/>
        </w:rPr>
        <w:lastRenderedPageBreak/>
        <w:t>регулювання не є обов'язковими для виконання такими інвесторами, вони можуть добровільно приєднатися безпосередньо до діяльності наукових парків.</w:t>
      </w:r>
    </w:p>
    <w:p w:rsidR="009C2C81" w:rsidRDefault="009C2C81">
      <w:pPr>
        <w:ind w:left="0" w:hanging="2"/>
        <w:jc w:val="center"/>
        <w:rPr>
          <w:sz w:val="24"/>
          <w:szCs w:val="24"/>
          <w:highlight w:val="yellow"/>
        </w:rPr>
      </w:pPr>
    </w:p>
    <w:p w:rsidR="009C2C81" w:rsidRDefault="009C2C81">
      <w:pPr>
        <w:pBdr>
          <w:top w:val="nil"/>
          <w:left w:val="nil"/>
          <w:bottom w:val="nil"/>
          <w:right w:val="nil"/>
          <w:between w:val="nil"/>
        </w:pBdr>
        <w:spacing w:line="240" w:lineRule="auto"/>
        <w:ind w:left="1" w:hanging="3"/>
        <w:jc w:val="both"/>
        <w:rPr>
          <w:sz w:val="28"/>
          <w:szCs w:val="28"/>
          <w:highlight w:val="yellow"/>
        </w:rPr>
      </w:pPr>
      <w:bookmarkStart w:id="4" w:name="_heading=h.rwvzj19o87uv" w:colFirst="0" w:colLast="0"/>
      <w:bookmarkEnd w:id="4"/>
    </w:p>
    <w:tbl>
      <w:tblPr>
        <w:tblStyle w:val="affc"/>
        <w:tblW w:w="9797"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522"/>
        <w:gridCol w:w="1515"/>
        <w:gridCol w:w="1515"/>
        <w:gridCol w:w="1415"/>
        <w:gridCol w:w="1415"/>
        <w:gridCol w:w="1415"/>
      </w:tblGrid>
      <w:tr w:rsidR="009C2C81" w:rsidTr="00611DA2">
        <w:trPr>
          <w:jc w:val="center"/>
        </w:trPr>
        <w:tc>
          <w:tcPr>
            <w:tcW w:w="2522" w:type="dxa"/>
          </w:tcPr>
          <w:p w:rsidR="009C2C81" w:rsidRDefault="00661A7C">
            <w:pPr>
              <w:pBdr>
                <w:top w:val="nil"/>
                <w:left w:val="nil"/>
                <w:bottom w:val="nil"/>
                <w:right w:val="nil"/>
                <w:between w:val="nil"/>
              </w:pBdr>
              <w:spacing w:before="150" w:after="150" w:line="240" w:lineRule="auto"/>
              <w:ind w:left="0" w:hanging="2"/>
              <w:jc w:val="center"/>
              <w:rPr>
                <w:sz w:val="24"/>
                <w:szCs w:val="24"/>
              </w:rPr>
            </w:pPr>
            <w:r>
              <w:rPr>
                <w:b/>
                <w:sz w:val="24"/>
                <w:szCs w:val="24"/>
              </w:rPr>
              <w:t>Показник</w:t>
            </w:r>
          </w:p>
        </w:tc>
        <w:tc>
          <w:tcPr>
            <w:tcW w:w="1515" w:type="dxa"/>
          </w:tcPr>
          <w:p w:rsidR="009C2C81" w:rsidRDefault="00661A7C">
            <w:pPr>
              <w:pBdr>
                <w:top w:val="nil"/>
                <w:left w:val="nil"/>
                <w:bottom w:val="nil"/>
                <w:right w:val="nil"/>
                <w:between w:val="nil"/>
              </w:pBdr>
              <w:spacing w:before="150" w:after="150" w:line="240" w:lineRule="auto"/>
              <w:ind w:left="0" w:hanging="2"/>
              <w:jc w:val="center"/>
              <w:rPr>
                <w:sz w:val="24"/>
                <w:szCs w:val="24"/>
              </w:rPr>
            </w:pPr>
            <w:r>
              <w:rPr>
                <w:b/>
                <w:sz w:val="24"/>
                <w:szCs w:val="24"/>
              </w:rPr>
              <w:t>Великі</w:t>
            </w:r>
          </w:p>
        </w:tc>
        <w:tc>
          <w:tcPr>
            <w:tcW w:w="1515" w:type="dxa"/>
          </w:tcPr>
          <w:p w:rsidR="009C2C81" w:rsidRDefault="00661A7C">
            <w:pPr>
              <w:pBdr>
                <w:top w:val="nil"/>
                <w:left w:val="nil"/>
                <w:bottom w:val="nil"/>
                <w:right w:val="nil"/>
                <w:between w:val="nil"/>
              </w:pBdr>
              <w:spacing w:before="150" w:after="150" w:line="240" w:lineRule="auto"/>
              <w:ind w:left="0" w:hanging="2"/>
              <w:jc w:val="center"/>
              <w:rPr>
                <w:sz w:val="24"/>
                <w:szCs w:val="24"/>
              </w:rPr>
            </w:pPr>
            <w:r>
              <w:rPr>
                <w:b/>
                <w:sz w:val="24"/>
                <w:szCs w:val="24"/>
              </w:rPr>
              <w:t>Середні</w:t>
            </w:r>
          </w:p>
        </w:tc>
        <w:tc>
          <w:tcPr>
            <w:tcW w:w="1415" w:type="dxa"/>
          </w:tcPr>
          <w:p w:rsidR="009C2C81" w:rsidRDefault="00661A7C">
            <w:pPr>
              <w:pBdr>
                <w:top w:val="nil"/>
                <w:left w:val="nil"/>
                <w:bottom w:val="nil"/>
                <w:right w:val="nil"/>
                <w:between w:val="nil"/>
              </w:pBdr>
              <w:spacing w:before="150" w:after="150" w:line="240" w:lineRule="auto"/>
              <w:ind w:left="0" w:hanging="2"/>
              <w:jc w:val="center"/>
              <w:rPr>
                <w:sz w:val="24"/>
                <w:szCs w:val="24"/>
              </w:rPr>
            </w:pPr>
            <w:r>
              <w:rPr>
                <w:b/>
                <w:sz w:val="24"/>
                <w:szCs w:val="24"/>
              </w:rPr>
              <w:t>Малі</w:t>
            </w:r>
          </w:p>
        </w:tc>
        <w:tc>
          <w:tcPr>
            <w:tcW w:w="1415" w:type="dxa"/>
          </w:tcPr>
          <w:p w:rsidR="009C2C81" w:rsidRDefault="00661A7C">
            <w:pPr>
              <w:pBdr>
                <w:top w:val="nil"/>
                <w:left w:val="nil"/>
                <w:bottom w:val="nil"/>
                <w:right w:val="nil"/>
                <w:between w:val="nil"/>
              </w:pBdr>
              <w:spacing w:before="150" w:after="150" w:line="240" w:lineRule="auto"/>
              <w:ind w:left="0" w:hanging="2"/>
              <w:jc w:val="center"/>
              <w:rPr>
                <w:sz w:val="24"/>
                <w:szCs w:val="24"/>
              </w:rPr>
            </w:pPr>
            <w:r>
              <w:rPr>
                <w:b/>
                <w:sz w:val="24"/>
                <w:szCs w:val="24"/>
              </w:rPr>
              <w:t>Мікро</w:t>
            </w:r>
          </w:p>
        </w:tc>
        <w:tc>
          <w:tcPr>
            <w:tcW w:w="1415" w:type="dxa"/>
          </w:tcPr>
          <w:p w:rsidR="009C2C81" w:rsidRDefault="00661A7C">
            <w:pPr>
              <w:pBdr>
                <w:top w:val="nil"/>
                <w:left w:val="nil"/>
                <w:bottom w:val="nil"/>
                <w:right w:val="nil"/>
                <w:between w:val="nil"/>
              </w:pBdr>
              <w:spacing w:before="150" w:after="150" w:line="240" w:lineRule="auto"/>
              <w:ind w:left="0" w:hanging="2"/>
              <w:jc w:val="center"/>
              <w:rPr>
                <w:sz w:val="24"/>
                <w:szCs w:val="24"/>
              </w:rPr>
            </w:pPr>
            <w:r>
              <w:rPr>
                <w:b/>
                <w:sz w:val="24"/>
                <w:szCs w:val="24"/>
              </w:rPr>
              <w:t>Разом</w:t>
            </w:r>
          </w:p>
        </w:tc>
      </w:tr>
      <w:tr w:rsidR="009C2C81" w:rsidTr="00611DA2">
        <w:trPr>
          <w:jc w:val="center"/>
        </w:trPr>
        <w:tc>
          <w:tcPr>
            <w:tcW w:w="2522" w:type="dxa"/>
            <w:vAlign w:val="center"/>
          </w:tcPr>
          <w:p w:rsidR="009C2C81" w:rsidRDefault="00661A7C">
            <w:pPr>
              <w:pBdr>
                <w:top w:val="nil"/>
                <w:left w:val="nil"/>
                <w:bottom w:val="nil"/>
                <w:right w:val="nil"/>
                <w:between w:val="nil"/>
              </w:pBdr>
              <w:spacing w:before="150" w:after="150" w:line="240" w:lineRule="auto"/>
              <w:ind w:left="0" w:hanging="2"/>
              <w:rPr>
                <w:sz w:val="24"/>
                <w:szCs w:val="24"/>
              </w:rPr>
            </w:pPr>
            <w:r>
              <w:rPr>
                <w:b/>
                <w:sz w:val="24"/>
                <w:szCs w:val="24"/>
              </w:rPr>
              <w:t>Кількість суб’єктів господарювання, що підпадають під дію регулювання, одиниць</w:t>
            </w:r>
          </w:p>
        </w:tc>
        <w:tc>
          <w:tcPr>
            <w:tcW w:w="1515" w:type="dxa"/>
            <w:vAlign w:val="center"/>
          </w:tcPr>
          <w:p w:rsidR="009C2C81" w:rsidRDefault="00661A7C">
            <w:pPr>
              <w:pBdr>
                <w:top w:val="nil"/>
                <w:left w:val="nil"/>
                <w:bottom w:val="nil"/>
                <w:right w:val="nil"/>
                <w:between w:val="nil"/>
              </w:pBdr>
              <w:spacing w:before="150" w:after="150" w:line="240" w:lineRule="auto"/>
              <w:ind w:left="0" w:hanging="2"/>
              <w:jc w:val="center"/>
              <w:rPr>
                <w:sz w:val="24"/>
                <w:szCs w:val="24"/>
              </w:rPr>
            </w:pPr>
            <w:r>
              <w:rPr>
                <w:sz w:val="24"/>
                <w:szCs w:val="24"/>
              </w:rPr>
              <w:t>-</w:t>
            </w:r>
          </w:p>
        </w:tc>
        <w:tc>
          <w:tcPr>
            <w:tcW w:w="1515" w:type="dxa"/>
            <w:vAlign w:val="center"/>
          </w:tcPr>
          <w:p w:rsidR="009C2C81" w:rsidRDefault="00661A7C">
            <w:pPr>
              <w:pBdr>
                <w:top w:val="nil"/>
                <w:left w:val="nil"/>
                <w:bottom w:val="nil"/>
                <w:right w:val="nil"/>
                <w:between w:val="nil"/>
              </w:pBdr>
              <w:spacing w:line="240" w:lineRule="auto"/>
              <w:ind w:left="0" w:hanging="2"/>
              <w:jc w:val="center"/>
              <w:rPr>
                <w:sz w:val="24"/>
                <w:szCs w:val="24"/>
              </w:rPr>
            </w:pPr>
            <w:r>
              <w:rPr>
                <w:sz w:val="24"/>
                <w:szCs w:val="24"/>
              </w:rPr>
              <w:t>478</w:t>
            </w:r>
          </w:p>
        </w:tc>
        <w:tc>
          <w:tcPr>
            <w:tcW w:w="1415" w:type="dxa"/>
            <w:vAlign w:val="center"/>
          </w:tcPr>
          <w:p w:rsidR="009C2C81" w:rsidRDefault="00661A7C">
            <w:pPr>
              <w:pBdr>
                <w:top w:val="nil"/>
                <w:left w:val="nil"/>
                <w:bottom w:val="nil"/>
                <w:right w:val="nil"/>
                <w:between w:val="nil"/>
              </w:pBdr>
              <w:spacing w:line="240" w:lineRule="auto"/>
              <w:ind w:left="0" w:hanging="2"/>
              <w:jc w:val="center"/>
              <w:rPr>
                <w:sz w:val="24"/>
                <w:szCs w:val="24"/>
              </w:rPr>
            </w:pPr>
            <w:r>
              <w:rPr>
                <w:sz w:val="24"/>
                <w:szCs w:val="24"/>
              </w:rPr>
              <w:t>36</w:t>
            </w:r>
          </w:p>
        </w:tc>
        <w:tc>
          <w:tcPr>
            <w:tcW w:w="1415" w:type="dxa"/>
            <w:vAlign w:val="center"/>
          </w:tcPr>
          <w:p w:rsidR="009C2C81" w:rsidRDefault="00661A7C">
            <w:pPr>
              <w:pBdr>
                <w:top w:val="nil"/>
                <w:left w:val="nil"/>
                <w:bottom w:val="nil"/>
                <w:right w:val="nil"/>
                <w:between w:val="nil"/>
              </w:pBdr>
              <w:spacing w:line="240" w:lineRule="auto"/>
              <w:ind w:left="0" w:hanging="2"/>
              <w:jc w:val="center"/>
              <w:rPr>
                <w:sz w:val="24"/>
                <w:szCs w:val="24"/>
              </w:rPr>
            </w:pPr>
            <w:r>
              <w:rPr>
                <w:sz w:val="24"/>
                <w:szCs w:val="24"/>
              </w:rPr>
              <w:t>-</w:t>
            </w:r>
          </w:p>
        </w:tc>
        <w:tc>
          <w:tcPr>
            <w:tcW w:w="1415" w:type="dxa"/>
            <w:vAlign w:val="center"/>
          </w:tcPr>
          <w:p w:rsidR="009C2C81" w:rsidRDefault="00661A7C">
            <w:pPr>
              <w:pBdr>
                <w:top w:val="nil"/>
                <w:left w:val="nil"/>
                <w:bottom w:val="nil"/>
                <w:right w:val="nil"/>
                <w:between w:val="nil"/>
              </w:pBdr>
              <w:spacing w:before="150" w:after="150" w:line="240" w:lineRule="auto"/>
              <w:ind w:left="0" w:hanging="2"/>
              <w:jc w:val="center"/>
              <w:rPr>
                <w:sz w:val="24"/>
                <w:szCs w:val="24"/>
              </w:rPr>
            </w:pPr>
            <w:r>
              <w:rPr>
                <w:sz w:val="24"/>
                <w:szCs w:val="24"/>
              </w:rPr>
              <w:t>514</w:t>
            </w:r>
          </w:p>
        </w:tc>
      </w:tr>
      <w:tr w:rsidR="009C2C81" w:rsidTr="00611DA2">
        <w:trPr>
          <w:jc w:val="center"/>
        </w:trPr>
        <w:tc>
          <w:tcPr>
            <w:tcW w:w="2522" w:type="dxa"/>
          </w:tcPr>
          <w:p w:rsidR="009C2C81" w:rsidRDefault="00661A7C">
            <w:pPr>
              <w:pBdr>
                <w:top w:val="nil"/>
                <w:left w:val="nil"/>
                <w:bottom w:val="nil"/>
                <w:right w:val="nil"/>
                <w:between w:val="nil"/>
              </w:pBdr>
              <w:spacing w:before="150" w:after="150" w:line="240" w:lineRule="auto"/>
              <w:ind w:left="0" w:hanging="2"/>
              <w:rPr>
                <w:sz w:val="24"/>
                <w:szCs w:val="24"/>
              </w:rPr>
            </w:pPr>
            <w:r>
              <w:rPr>
                <w:b/>
                <w:sz w:val="24"/>
                <w:szCs w:val="24"/>
              </w:rPr>
              <w:t>Питома вага групи у загальній кількості, відсотків</w:t>
            </w:r>
          </w:p>
        </w:tc>
        <w:tc>
          <w:tcPr>
            <w:tcW w:w="1515" w:type="dxa"/>
            <w:vAlign w:val="center"/>
          </w:tcPr>
          <w:p w:rsidR="009C2C81" w:rsidRDefault="00661A7C">
            <w:pPr>
              <w:pBdr>
                <w:top w:val="nil"/>
                <w:left w:val="nil"/>
                <w:bottom w:val="nil"/>
                <w:right w:val="nil"/>
                <w:between w:val="nil"/>
              </w:pBdr>
              <w:spacing w:line="240" w:lineRule="auto"/>
              <w:ind w:left="0" w:hanging="2"/>
              <w:jc w:val="center"/>
              <w:rPr>
                <w:sz w:val="24"/>
                <w:szCs w:val="24"/>
              </w:rPr>
            </w:pPr>
            <w:r>
              <w:rPr>
                <w:sz w:val="24"/>
                <w:szCs w:val="24"/>
              </w:rPr>
              <w:t>-</w:t>
            </w:r>
          </w:p>
        </w:tc>
        <w:tc>
          <w:tcPr>
            <w:tcW w:w="1515" w:type="dxa"/>
            <w:vAlign w:val="center"/>
          </w:tcPr>
          <w:p w:rsidR="009C2C81" w:rsidRDefault="00661A7C">
            <w:pPr>
              <w:pBdr>
                <w:top w:val="nil"/>
                <w:left w:val="nil"/>
                <w:bottom w:val="nil"/>
                <w:right w:val="nil"/>
                <w:between w:val="nil"/>
              </w:pBdr>
              <w:spacing w:line="240" w:lineRule="auto"/>
              <w:ind w:left="0" w:hanging="2"/>
              <w:jc w:val="center"/>
              <w:rPr>
                <w:sz w:val="24"/>
                <w:szCs w:val="24"/>
              </w:rPr>
            </w:pPr>
            <w:r>
              <w:rPr>
                <w:sz w:val="24"/>
                <w:szCs w:val="24"/>
              </w:rPr>
              <w:t>-</w:t>
            </w:r>
          </w:p>
        </w:tc>
        <w:tc>
          <w:tcPr>
            <w:tcW w:w="1415" w:type="dxa"/>
            <w:vAlign w:val="center"/>
          </w:tcPr>
          <w:p w:rsidR="009C2C81" w:rsidRDefault="00661A7C">
            <w:pPr>
              <w:ind w:left="0" w:hanging="2"/>
              <w:jc w:val="center"/>
              <w:rPr>
                <w:sz w:val="24"/>
                <w:szCs w:val="24"/>
              </w:rPr>
            </w:pPr>
            <w:r>
              <w:rPr>
                <w:sz w:val="24"/>
                <w:szCs w:val="24"/>
              </w:rPr>
              <w:t>100</w:t>
            </w:r>
          </w:p>
        </w:tc>
        <w:tc>
          <w:tcPr>
            <w:tcW w:w="1415" w:type="dxa"/>
            <w:vAlign w:val="center"/>
          </w:tcPr>
          <w:p w:rsidR="009C2C81" w:rsidRDefault="00661A7C">
            <w:pPr>
              <w:pBdr>
                <w:top w:val="nil"/>
                <w:left w:val="nil"/>
                <w:bottom w:val="nil"/>
                <w:right w:val="nil"/>
                <w:between w:val="nil"/>
              </w:pBdr>
              <w:spacing w:line="240" w:lineRule="auto"/>
              <w:ind w:left="0" w:hanging="2"/>
              <w:jc w:val="center"/>
              <w:rPr>
                <w:sz w:val="24"/>
                <w:szCs w:val="24"/>
              </w:rPr>
            </w:pPr>
            <w:r>
              <w:rPr>
                <w:sz w:val="24"/>
                <w:szCs w:val="24"/>
              </w:rPr>
              <w:t>-</w:t>
            </w:r>
          </w:p>
        </w:tc>
        <w:tc>
          <w:tcPr>
            <w:tcW w:w="1415" w:type="dxa"/>
            <w:vAlign w:val="center"/>
          </w:tcPr>
          <w:p w:rsidR="009C2C81" w:rsidRDefault="00661A7C">
            <w:pPr>
              <w:pBdr>
                <w:top w:val="nil"/>
                <w:left w:val="nil"/>
                <w:bottom w:val="nil"/>
                <w:right w:val="nil"/>
                <w:between w:val="nil"/>
              </w:pBdr>
              <w:spacing w:line="240" w:lineRule="auto"/>
              <w:ind w:left="0" w:hanging="2"/>
              <w:jc w:val="center"/>
              <w:rPr>
                <w:sz w:val="24"/>
                <w:szCs w:val="24"/>
              </w:rPr>
            </w:pPr>
            <w:r>
              <w:rPr>
                <w:sz w:val="24"/>
                <w:szCs w:val="24"/>
              </w:rPr>
              <w:t>100</w:t>
            </w:r>
          </w:p>
        </w:tc>
      </w:tr>
    </w:tbl>
    <w:p w:rsidR="009C2C81" w:rsidRDefault="00661A7C">
      <w:pPr>
        <w:spacing w:before="240" w:line="276" w:lineRule="auto"/>
        <w:ind w:left="1" w:hanging="3"/>
        <w:jc w:val="center"/>
        <w:rPr>
          <w:b/>
          <w:sz w:val="28"/>
          <w:szCs w:val="28"/>
        </w:rPr>
      </w:pPr>
      <w:r>
        <w:rPr>
          <w:b/>
          <w:sz w:val="28"/>
          <w:szCs w:val="28"/>
        </w:rPr>
        <w:t>Витрати на одного суб’єкта господарювання середнього підприємництва, які виникають внаслідок дії регуляторного акта</w:t>
      </w:r>
    </w:p>
    <w:p w:rsidR="009C2C81" w:rsidRDefault="00661A7C">
      <w:pPr>
        <w:spacing w:before="240" w:line="276" w:lineRule="auto"/>
        <w:ind w:left="1" w:hanging="3"/>
        <w:jc w:val="both"/>
        <w:rPr>
          <w:i/>
          <w:sz w:val="28"/>
          <w:szCs w:val="28"/>
        </w:rPr>
      </w:pPr>
      <w:r>
        <w:rPr>
          <w:i/>
          <w:sz w:val="28"/>
          <w:szCs w:val="28"/>
        </w:rPr>
        <w:t xml:space="preserve"> </w:t>
      </w:r>
    </w:p>
    <w:sdt>
      <w:sdtPr>
        <w:tag w:val="goog_rdk_0"/>
        <w:id w:val="-341707253"/>
        <w:lock w:val="contentLocked"/>
      </w:sdtPr>
      <w:sdtContent>
        <w:tbl>
          <w:tblPr>
            <w:tblStyle w:val="affd"/>
            <w:tblW w:w="97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3180"/>
            <w:gridCol w:w="2910"/>
            <w:gridCol w:w="2820"/>
          </w:tblGrid>
          <w:tr w:rsidR="009C2C81">
            <w:tc>
              <w:tcPr>
                <w:tcW w:w="87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0" w:right="-48" w:hanging="2"/>
                  <w:jc w:val="center"/>
                  <w:rPr>
                    <w:sz w:val="28"/>
                    <w:szCs w:val="28"/>
                  </w:rPr>
                </w:pPr>
                <w:r>
                  <w:rPr>
                    <w:sz w:val="28"/>
                    <w:szCs w:val="28"/>
                  </w:rPr>
                  <w:t>№ п/п</w:t>
                </w:r>
              </w:p>
            </w:tc>
            <w:tc>
              <w:tcPr>
                <w:tcW w:w="318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center"/>
                  <w:rPr>
                    <w:sz w:val="28"/>
                    <w:szCs w:val="28"/>
                  </w:rPr>
                </w:pPr>
                <w:r>
                  <w:rPr>
                    <w:sz w:val="28"/>
                    <w:szCs w:val="28"/>
                  </w:rPr>
                  <w:t>Витрати</w:t>
                </w:r>
              </w:p>
            </w:tc>
            <w:tc>
              <w:tcPr>
                <w:tcW w:w="291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center"/>
                  <w:rPr>
                    <w:sz w:val="28"/>
                    <w:szCs w:val="28"/>
                  </w:rPr>
                </w:pPr>
                <w:r>
                  <w:rPr>
                    <w:sz w:val="28"/>
                    <w:szCs w:val="28"/>
                  </w:rPr>
                  <w:t>За перший рік</w:t>
                </w:r>
              </w:p>
            </w:tc>
            <w:tc>
              <w:tcPr>
                <w:tcW w:w="282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center"/>
                  <w:rPr>
                    <w:sz w:val="28"/>
                    <w:szCs w:val="28"/>
                  </w:rPr>
                </w:pPr>
                <w:r>
                  <w:rPr>
                    <w:sz w:val="28"/>
                    <w:szCs w:val="28"/>
                  </w:rPr>
                  <w:t>За п’ять років</w:t>
                </w:r>
              </w:p>
            </w:tc>
          </w:tr>
          <w:tr w:rsidR="009C2C81">
            <w:tc>
              <w:tcPr>
                <w:tcW w:w="87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center"/>
                  <w:rPr>
                    <w:sz w:val="28"/>
                    <w:szCs w:val="28"/>
                  </w:rPr>
                </w:pPr>
                <w:r>
                  <w:rPr>
                    <w:sz w:val="28"/>
                    <w:szCs w:val="28"/>
                  </w:rPr>
                  <w:t>1</w:t>
                </w:r>
              </w:p>
            </w:tc>
            <w:tc>
              <w:tcPr>
                <w:tcW w:w="3180" w:type="dxa"/>
                <w:tcBorders>
                  <w:top w:val="nil"/>
                  <w:left w:val="nil"/>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both"/>
                  <w:rPr>
                    <w:sz w:val="28"/>
                    <w:szCs w:val="28"/>
                  </w:rPr>
                </w:pPr>
                <w:r>
                  <w:rPr>
                    <w:sz w:val="28"/>
                    <w:szCs w:val="28"/>
                  </w:rPr>
                  <w:t>Процедури отримання первинної інформації про вимоги регулювання</w:t>
                </w:r>
              </w:p>
            </w:tc>
            <w:tc>
              <w:tcPr>
                <w:tcW w:w="2910" w:type="dxa"/>
                <w:tcBorders>
                  <w:top w:val="nil"/>
                  <w:left w:val="nil"/>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both"/>
                  <w:rPr>
                    <w:b/>
                    <w:sz w:val="28"/>
                    <w:szCs w:val="28"/>
                  </w:rPr>
                </w:pPr>
                <w:r>
                  <w:rPr>
                    <w:b/>
                    <w:sz w:val="28"/>
                    <w:szCs w:val="28"/>
                  </w:rPr>
                  <w:t>1 год.</w:t>
                </w:r>
                <w:r>
                  <w:rPr>
                    <w:sz w:val="28"/>
                    <w:szCs w:val="28"/>
                  </w:rPr>
                  <w:t xml:space="preserve"> (час, який витрачається с/г на пошук нормативно-правового акту в мережі Інтернет та ознайомлення з ним) Х 48 грн. = </w:t>
                </w:r>
                <w:r>
                  <w:rPr>
                    <w:b/>
                    <w:sz w:val="28"/>
                    <w:szCs w:val="28"/>
                  </w:rPr>
                  <w:t>48 грн.</w:t>
                </w:r>
              </w:p>
            </w:tc>
            <w:tc>
              <w:tcPr>
                <w:tcW w:w="2820" w:type="dxa"/>
                <w:tcBorders>
                  <w:top w:val="nil"/>
                  <w:left w:val="nil"/>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center"/>
                  <w:rPr>
                    <w:b/>
                    <w:sz w:val="28"/>
                    <w:szCs w:val="28"/>
                  </w:rPr>
                </w:pPr>
                <w:r>
                  <w:rPr>
                    <w:b/>
                    <w:sz w:val="28"/>
                    <w:szCs w:val="28"/>
                  </w:rPr>
                  <w:t>48 грн.</w:t>
                </w:r>
              </w:p>
              <w:p w:rsidR="009C2C81" w:rsidRDefault="00661A7C">
                <w:pPr>
                  <w:spacing w:line="276" w:lineRule="auto"/>
                  <w:ind w:left="1" w:hanging="3"/>
                  <w:jc w:val="both"/>
                  <w:rPr>
                    <w:sz w:val="28"/>
                    <w:szCs w:val="28"/>
                  </w:rPr>
                </w:pPr>
                <w:r>
                  <w:rPr>
                    <w:sz w:val="28"/>
                    <w:szCs w:val="28"/>
                  </w:rPr>
                  <w:t>(припущено, що суб’єкт повинен виконувати вимоги регулювання лише в перший рік; за результатами консультацій)</w:t>
                </w:r>
              </w:p>
            </w:tc>
          </w:tr>
          <w:tr w:rsidR="009C2C81">
            <w:tc>
              <w:tcPr>
                <w:tcW w:w="87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center"/>
                  <w:rPr>
                    <w:sz w:val="28"/>
                    <w:szCs w:val="28"/>
                  </w:rPr>
                </w:pPr>
                <w:r>
                  <w:rPr>
                    <w:sz w:val="28"/>
                    <w:szCs w:val="28"/>
                  </w:rPr>
                  <w:t>2</w:t>
                </w:r>
              </w:p>
            </w:tc>
            <w:tc>
              <w:tcPr>
                <w:tcW w:w="3180" w:type="dxa"/>
                <w:tcBorders>
                  <w:top w:val="nil"/>
                  <w:left w:val="nil"/>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both"/>
                  <w:rPr>
                    <w:sz w:val="28"/>
                    <w:szCs w:val="28"/>
                  </w:rPr>
                </w:pPr>
                <w:r>
                  <w:rPr>
                    <w:sz w:val="28"/>
                    <w:szCs w:val="28"/>
                  </w:rPr>
                  <w:t>Процедури організації виконання вимог регулювання (подання декларації).</w:t>
                </w:r>
              </w:p>
            </w:tc>
            <w:tc>
              <w:tcPr>
                <w:tcW w:w="2910" w:type="dxa"/>
                <w:tcBorders>
                  <w:top w:val="nil"/>
                  <w:left w:val="nil"/>
                  <w:bottom w:val="single" w:sz="5" w:space="0" w:color="000000"/>
                  <w:right w:val="single" w:sz="5" w:space="0" w:color="000000"/>
                </w:tcBorders>
                <w:tcMar>
                  <w:top w:w="100" w:type="dxa"/>
                  <w:left w:w="100" w:type="dxa"/>
                  <w:bottom w:w="100" w:type="dxa"/>
                  <w:right w:w="100" w:type="dxa"/>
                </w:tcMar>
              </w:tcPr>
              <w:p w:rsidR="009C2C81" w:rsidRDefault="009C2C81">
                <w:pPr>
                  <w:spacing w:line="276" w:lineRule="auto"/>
                  <w:ind w:left="1" w:hanging="3"/>
                  <w:jc w:val="both"/>
                  <w:rPr>
                    <w:b/>
                    <w:sz w:val="28"/>
                    <w:szCs w:val="28"/>
                  </w:rPr>
                </w:pPr>
              </w:p>
            </w:tc>
            <w:tc>
              <w:tcPr>
                <w:tcW w:w="2820" w:type="dxa"/>
                <w:tcBorders>
                  <w:top w:val="nil"/>
                  <w:left w:val="nil"/>
                  <w:bottom w:val="single" w:sz="5" w:space="0" w:color="000000"/>
                  <w:right w:val="single" w:sz="5" w:space="0" w:color="000000"/>
                </w:tcBorders>
                <w:tcMar>
                  <w:top w:w="100" w:type="dxa"/>
                  <w:left w:w="100" w:type="dxa"/>
                  <w:bottom w:w="100" w:type="dxa"/>
                  <w:right w:w="100" w:type="dxa"/>
                </w:tcMar>
              </w:tcPr>
              <w:p w:rsidR="009C2C81" w:rsidRDefault="009C2C81">
                <w:pPr>
                  <w:spacing w:line="276" w:lineRule="auto"/>
                  <w:ind w:left="1" w:hanging="3"/>
                  <w:jc w:val="center"/>
                  <w:rPr>
                    <w:b/>
                    <w:sz w:val="28"/>
                    <w:szCs w:val="28"/>
                  </w:rPr>
                </w:pPr>
              </w:p>
            </w:tc>
          </w:tr>
          <w:tr w:rsidR="009C2C81">
            <w:tc>
              <w:tcPr>
                <w:tcW w:w="87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center"/>
                  <w:rPr>
                    <w:sz w:val="28"/>
                    <w:szCs w:val="28"/>
                  </w:rPr>
                </w:pPr>
                <w:r>
                  <w:rPr>
                    <w:sz w:val="28"/>
                    <w:szCs w:val="28"/>
                  </w:rPr>
                  <w:t>3</w:t>
                </w:r>
              </w:p>
            </w:tc>
            <w:tc>
              <w:tcPr>
                <w:tcW w:w="3180" w:type="dxa"/>
                <w:tcBorders>
                  <w:top w:val="nil"/>
                  <w:left w:val="nil"/>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both"/>
                  <w:rPr>
                    <w:sz w:val="28"/>
                    <w:szCs w:val="28"/>
                  </w:rPr>
                </w:pPr>
                <w:r>
                  <w:rPr>
                    <w:sz w:val="28"/>
                    <w:szCs w:val="28"/>
                  </w:rPr>
                  <w:t>РАЗОМ (сума рядків: 1+2), гривень</w:t>
                </w:r>
              </w:p>
            </w:tc>
            <w:tc>
              <w:tcPr>
                <w:tcW w:w="2910" w:type="dxa"/>
                <w:tcBorders>
                  <w:top w:val="nil"/>
                  <w:left w:val="nil"/>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center"/>
                  <w:rPr>
                    <w:b/>
                    <w:sz w:val="28"/>
                    <w:szCs w:val="28"/>
                  </w:rPr>
                </w:pPr>
                <w:r>
                  <w:rPr>
                    <w:b/>
                    <w:sz w:val="28"/>
                    <w:szCs w:val="28"/>
                  </w:rPr>
                  <w:t>48 грн.</w:t>
                </w:r>
              </w:p>
            </w:tc>
            <w:tc>
              <w:tcPr>
                <w:tcW w:w="2820" w:type="dxa"/>
                <w:tcBorders>
                  <w:top w:val="nil"/>
                  <w:left w:val="nil"/>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center"/>
                  <w:rPr>
                    <w:b/>
                    <w:sz w:val="28"/>
                    <w:szCs w:val="28"/>
                  </w:rPr>
                </w:pPr>
                <w:r>
                  <w:rPr>
                    <w:b/>
                    <w:sz w:val="28"/>
                    <w:szCs w:val="28"/>
                  </w:rPr>
                  <w:t>48 грн.</w:t>
                </w:r>
              </w:p>
            </w:tc>
          </w:tr>
          <w:tr w:rsidR="009C2C81">
            <w:tc>
              <w:tcPr>
                <w:tcW w:w="87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center"/>
                  <w:rPr>
                    <w:sz w:val="28"/>
                    <w:szCs w:val="28"/>
                  </w:rPr>
                </w:pPr>
                <w:r>
                  <w:rPr>
                    <w:sz w:val="28"/>
                    <w:szCs w:val="28"/>
                  </w:rPr>
                  <w:t>4</w:t>
                </w:r>
              </w:p>
            </w:tc>
            <w:tc>
              <w:tcPr>
                <w:tcW w:w="3180" w:type="dxa"/>
                <w:tcBorders>
                  <w:top w:val="nil"/>
                  <w:left w:val="nil"/>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both"/>
                  <w:rPr>
                    <w:sz w:val="28"/>
                    <w:szCs w:val="28"/>
                  </w:rPr>
                </w:pPr>
                <w:r>
                  <w:rPr>
                    <w:sz w:val="28"/>
                    <w:szCs w:val="28"/>
                  </w:rPr>
                  <w:t xml:space="preserve">Кількість суб’єктів господарювання великого та середнього підприємництва, на яких </w:t>
                </w:r>
                <w:r>
                  <w:rPr>
                    <w:sz w:val="28"/>
                    <w:szCs w:val="28"/>
                  </w:rPr>
                  <w:lastRenderedPageBreak/>
                  <w:t>буде поширено регулювання, одиниць</w:t>
                </w:r>
              </w:p>
            </w:tc>
            <w:tc>
              <w:tcPr>
                <w:tcW w:w="2910" w:type="dxa"/>
                <w:tcBorders>
                  <w:top w:val="nil"/>
                  <w:left w:val="nil"/>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center"/>
                  <w:rPr>
                    <w:b/>
                    <w:sz w:val="28"/>
                    <w:szCs w:val="28"/>
                  </w:rPr>
                </w:pPr>
                <w:r>
                  <w:rPr>
                    <w:b/>
                    <w:sz w:val="28"/>
                    <w:szCs w:val="28"/>
                  </w:rPr>
                  <w:lastRenderedPageBreak/>
                  <w:t xml:space="preserve"> </w:t>
                </w:r>
              </w:p>
              <w:p w:rsidR="009C2C81" w:rsidRDefault="009C2C81">
                <w:pPr>
                  <w:spacing w:line="276" w:lineRule="auto"/>
                  <w:ind w:left="1" w:hanging="3"/>
                  <w:jc w:val="center"/>
                  <w:rPr>
                    <w:b/>
                    <w:sz w:val="28"/>
                    <w:szCs w:val="28"/>
                  </w:rPr>
                </w:pPr>
              </w:p>
              <w:p w:rsidR="009C2C81" w:rsidRDefault="00661A7C">
                <w:pPr>
                  <w:spacing w:line="276" w:lineRule="auto"/>
                  <w:ind w:left="1" w:hanging="3"/>
                  <w:jc w:val="center"/>
                  <w:rPr>
                    <w:b/>
                    <w:sz w:val="28"/>
                    <w:szCs w:val="28"/>
                  </w:rPr>
                </w:pPr>
                <w:r>
                  <w:rPr>
                    <w:b/>
                    <w:sz w:val="28"/>
                    <w:szCs w:val="28"/>
                  </w:rPr>
                  <w:t>478</w:t>
                </w:r>
              </w:p>
            </w:tc>
            <w:tc>
              <w:tcPr>
                <w:tcW w:w="2820" w:type="dxa"/>
                <w:tcBorders>
                  <w:top w:val="nil"/>
                  <w:left w:val="nil"/>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center"/>
                  <w:rPr>
                    <w:sz w:val="28"/>
                    <w:szCs w:val="28"/>
                  </w:rPr>
                </w:pPr>
                <w:r>
                  <w:rPr>
                    <w:sz w:val="28"/>
                    <w:szCs w:val="28"/>
                  </w:rPr>
                  <w:t xml:space="preserve"> </w:t>
                </w:r>
              </w:p>
              <w:p w:rsidR="009C2C81" w:rsidRDefault="00661A7C">
                <w:pPr>
                  <w:spacing w:line="276" w:lineRule="auto"/>
                  <w:ind w:left="1" w:hanging="3"/>
                  <w:jc w:val="center"/>
                  <w:rPr>
                    <w:sz w:val="28"/>
                    <w:szCs w:val="28"/>
                  </w:rPr>
                </w:pPr>
                <w:r>
                  <w:rPr>
                    <w:sz w:val="28"/>
                    <w:szCs w:val="28"/>
                  </w:rPr>
                  <w:t>Х</w:t>
                </w:r>
              </w:p>
            </w:tc>
          </w:tr>
          <w:tr w:rsidR="009C2C81">
            <w:tc>
              <w:tcPr>
                <w:tcW w:w="87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center"/>
                  <w:rPr>
                    <w:sz w:val="28"/>
                    <w:szCs w:val="28"/>
                  </w:rPr>
                </w:pPr>
                <w:r>
                  <w:rPr>
                    <w:sz w:val="28"/>
                    <w:szCs w:val="28"/>
                  </w:rPr>
                  <w:lastRenderedPageBreak/>
                  <w:t>5</w:t>
                </w:r>
              </w:p>
            </w:tc>
            <w:tc>
              <w:tcPr>
                <w:tcW w:w="3180" w:type="dxa"/>
                <w:tcBorders>
                  <w:top w:val="nil"/>
                  <w:left w:val="nil"/>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both"/>
                  <w:rPr>
                    <w:sz w:val="28"/>
                    <w:szCs w:val="28"/>
                  </w:rPr>
                </w:pPr>
                <w:r>
                  <w:rPr>
                    <w:sz w:val="28"/>
                    <w:szCs w:val="28"/>
                  </w:rPr>
                  <w:t>Сумарні витрати суб’єктів господарювання великого підприємництва, на виконання регулювання (вартість регулювання) (рядок 3 х рядок 4), гривень</w:t>
                </w:r>
              </w:p>
            </w:tc>
            <w:tc>
              <w:tcPr>
                <w:tcW w:w="2910" w:type="dxa"/>
                <w:tcBorders>
                  <w:top w:val="nil"/>
                  <w:left w:val="nil"/>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center"/>
                  <w:rPr>
                    <w:b/>
                    <w:sz w:val="28"/>
                    <w:szCs w:val="28"/>
                  </w:rPr>
                </w:pPr>
                <w:r>
                  <w:rPr>
                    <w:b/>
                    <w:sz w:val="28"/>
                    <w:szCs w:val="28"/>
                  </w:rPr>
                  <w:t>22 944</w:t>
                </w:r>
              </w:p>
            </w:tc>
            <w:tc>
              <w:tcPr>
                <w:tcW w:w="2820" w:type="dxa"/>
                <w:tcBorders>
                  <w:top w:val="nil"/>
                  <w:left w:val="nil"/>
                  <w:bottom w:val="single" w:sz="5" w:space="0" w:color="000000"/>
                  <w:right w:val="single" w:sz="5" w:space="0" w:color="000000"/>
                </w:tcBorders>
                <w:tcMar>
                  <w:top w:w="100" w:type="dxa"/>
                  <w:left w:w="100" w:type="dxa"/>
                  <w:bottom w:w="100" w:type="dxa"/>
                  <w:right w:w="100" w:type="dxa"/>
                </w:tcMar>
              </w:tcPr>
              <w:p w:rsidR="009C2C81" w:rsidRDefault="00661A7C">
                <w:pPr>
                  <w:spacing w:line="276" w:lineRule="auto"/>
                  <w:ind w:left="1" w:hanging="3"/>
                  <w:jc w:val="center"/>
                  <w:rPr>
                    <w:sz w:val="28"/>
                    <w:szCs w:val="28"/>
                  </w:rPr>
                </w:pPr>
                <w:r>
                  <w:rPr>
                    <w:sz w:val="28"/>
                    <w:szCs w:val="28"/>
                  </w:rPr>
                  <w:t>Х</w:t>
                </w:r>
              </w:p>
            </w:tc>
          </w:tr>
        </w:tbl>
      </w:sdtContent>
    </w:sdt>
    <w:p w:rsidR="009C2C81" w:rsidRDefault="009C2C81">
      <w:pPr>
        <w:spacing w:before="240" w:line="276" w:lineRule="auto"/>
        <w:ind w:left="1" w:hanging="3"/>
        <w:jc w:val="center"/>
        <w:rPr>
          <w:i/>
          <w:sz w:val="28"/>
          <w:szCs w:val="28"/>
        </w:rPr>
      </w:pPr>
    </w:p>
    <w:p w:rsidR="009C2C81" w:rsidRDefault="00661A7C">
      <w:pPr>
        <w:spacing w:before="240" w:line="276" w:lineRule="auto"/>
        <w:ind w:left="1" w:hanging="3"/>
        <w:jc w:val="center"/>
        <w:rPr>
          <w:i/>
          <w:sz w:val="28"/>
          <w:szCs w:val="28"/>
        </w:rPr>
      </w:pPr>
      <w:r>
        <w:rPr>
          <w:i/>
          <w:sz w:val="28"/>
          <w:szCs w:val="28"/>
        </w:rPr>
        <w:t>Розрахунок відповідних витрат на одного суб’єкта господарювання</w:t>
      </w:r>
    </w:p>
    <w:p w:rsidR="009C2C81" w:rsidRDefault="009C2C81">
      <w:pPr>
        <w:spacing w:before="240" w:line="276" w:lineRule="auto"/>
        <w:ind w:left="1" w:hanging="3"/>
        <w:jc w:val="center"/>
        <w:rPr>
          <w:i/>
          <w:sz w:val="28"/>
          <w:szCs w:val="28"/>
        </w:rPr>
      </w:pPr>
    </w:p>
    <w:sdt>
      <w:sdtPr>
        <w:tag w:val="goog_rdk_1"/>
        <w:id w:val="1873188177"/>
        <w:lock w:val="contentLocked"/>
      </w:sdtPr>
      <w:sdtContent>
        <w:tbl>
          <w:tblPr>
            <w:tblStyle w:val="affe"/>
            <w:tblW w:w="978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3260"/>
            <w:gridCol w:w="3260"/>
          </w:tblGrid>
          <w:tr w:rsidR="009C2C81">
            <w:trPr>
              <w:jc w:val="center"/>
            </w:trPr>
            <w:tc>
              <w:tcPr>
                <w:tcW w:w="326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0" w:hanging="2"/>
                  <w:jc w:val="both"/>
                  <w:rPr>
                    <w:sz w:val="28"/>
                    <w:szCs w:val="28"/>
                    <w:highlight w:val="white"/>
                  </w:rPr>
                </w:pPr>
                <w:r>
                  <w:rPr>
                    <w:sz w:val="28"/>
                    <w:szCs w:val="28"/>
                    <w:highlight w:val="white"/>
                  </w:rPr>
                  <w:t>Вид витрат</w:t>
                </w:r>
              </w:p>
            </w:tc>
            <w:tc>
              <w:tcPr>
                <w:tcW w:w="32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right="-88" w:hanging="3"/>
                  <w:jc w:val="both"/>
                  <w:rPr>
                    <w:sz w:val="28"/>
                    <w:szCs w:val="28"/>
                    <w:highlight w:val="white"/>
                  </w:rPr>
                </w:pPr>
                <w:r>
                  <w:rPr>
                    <w:sz w:val="28"/>
                    <w:szCs w:val="28"/>
                    <w:highlight w:val="white"/>
                  </w:rPr>
                  <w:t>Витрати на сплату податків та зборів (змінених/ нововведених)  (за рік)</w:t>
                </w:r>
              </w:p>
            </w:tc>
            <w:tc>
              <w:tcPr>
                <w:tcW w:w="32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Витрати за п’ять років</w:t>
                </w:r>
              </w:p>
            </w:tc>
          </w:tr>
          <w:tr w:rsidR="009C2C81">
            <w:trPr>
              <w:jc w:val="center"/>
            </w:trPr>
            <w:tc>
              <w:tcPr>
                <w:tcW w:w="32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Податки та збори (зміна розміру податків/зборів, виникнення необхідності у сплаті податків/зборів)</w:t>
                </w:r>
              </w:p>
            </w:tc>
            <w:tc>
              <w:tcPr>
                <w:tcW w:w="3260" w:type="dxa"/>
                <w:tcBorders>
                  <w:top w:val="nil"/>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Не передбачені</w:t>
                </w:r>
              </w:p>
            </w:tc>
            <w:tc>
              <w:tcPr>
                <w:tcW w:w="3260" w:type="dxa"/>
                <w:tcBorders>
                  <w:top w:val="nil"/>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Не передбачені</w:t>
                </w:r>
              </w:p>
            </w:tc>
          </w:tr>
        </w:tbl>
      </w:sdtContent>
    </w:sdt>
    <w:p w:rsidR="009C2C81" w:rsidRDefault="009C2C81">
      <w:pPr>
        <w:spacing w:before="240" w:line="276" w:lineRule="auto"/>
        <w:ind w:left="1" w:hanging="3"/>
        <w:jc w:val="center"/>
        <w:rPr>
          <w:i/>
          <w:sz w:val="28"/>
          <w:szCs w:val="28"/>
        </w:rPr>
      </w:pPr>
    </w:p>
    <w:sdt>
      <w:sdtPr>
        <w:tag w:val="goog_rdk_2"/>
        <w:id w:val="-1221969632"/>
        <w:lock w:val="contentLocked"/>
      </w:sdtPr>
      <w:sdtContent>
        <w:tbl>
          <w:tblPr>
            <w:tblStyle w:val="afff"/>
            <w:tblW w:w="97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1800"/>
            <w:gridCol w:w="1800"/>
            <w:gridCol w:w="1800"/>
            <w:gridCol w:w="1800"/>
          </w:tblGrid>
          <w:tr w:rsidR="009C2C81">
            <w:trPr>
              <w:jc w:val="center"/>
            </w:trPr>
            <w:tc>
              <w:tcPr>
                <w:tcW w:w="250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0" w:hanging="2"/>
                  <w:jc w:val="both"/>
                  <w:rPr>
                    <w:sz w:val="28"/>
                    <w:szCs w:val="28"/>
                    <w:highlight w:val="white"/>
                  </w:rPr>
                </w:pPr>
                <w:r>
                  <w:rPr>
                    <w:sz w:val="28"/>
                    <w:szCs w:val="28"/>
                    <w:highlight w:val="white"/>
                  </w:rPr>
                  <w:t>Вид витрат</w:t>
                </w:r>
              </w:p>
            </w:tc>
            <w:tc>
              <w:tcPr>
                <w:tcW w:w="18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Витрати на ведення обліку, підготовку та подання звітності (за рік)</w:t>
                </w:r>
              </w:p>
            </w:tc>
            <w:tc>
              <w:tcPr>
                <w:tcW w:w="18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Витрати на оплату штрафних санкцій за рік</w:t>
                </w:r>
              </w:p>
            </w:tc>
            <w:tc>
              <w:tcPr>
                <w:tcW w:w="18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Разом за рік</w:t>
                </w:r>
              </w:p>
            </w:tc>
            <w:tc>
              <w:tcPr>
                <w:tcW w:w="18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Витрати за п’ять років</w:t>
                </w:r>
              </w:p>
            </w:tc>
          </w:tr>
          <w:tr w:rsidR="009C2C81">
            <w:trPr>
              <w:jc w:val="center"/>
            </w:trPr>
            <w:tc>
              <w:tcPr>
                <w:tcW w:w="25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 xml:space="preserve">Витрати, пов’язані із веденням обліку, </w:t>
                </w:r>
                <w:r>
                  <w:rPr>
                    <w:sz w:val="28"/>
                    <w:szCs w:val="28"/>
                    <w:highlight w:val="white"/>
                  </w:rPr>
                  <w:lastRenderedPageBreak/>
                  <w:t>підготовкою та поданням звітності державним органам (витрати часу персоналу)</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lastRenderedPageBreak/>
                  <w:t>Не передбачені</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Не передбачені</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Не передбачені</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Не передбачені</w:t>
                </w:r>
              </w:p>
            </w:tc>
          </w:tr>
        </w:tbl>
      </w:sdtContent>
    </w:sdt>
    <w:p w:rsidR="009C2C81" w:rsidRDefault="00661A7C">
      <w:pPr>
        <w:spacing w:before="240" w:line="276" w:lineRule="auto"/>
        <w:ind w:left="1" w:hanging="3"/>
        <w:jc w:val="both"/>
        <w:rPr>
          <w:sz w:val="28"/>
          <w:szCs w:val="28"/>
          <w:highlight w:val="white"/>
        </w:rPr>
      </w:pPr>
      <w:r>
        <w:rPr>
          <w:sz w:val="28"/>
          <w:szCs w:val="28"/>
          <w:highlight w:val="white"/>
        </w:rPr>
        <w:lastRenderedPageBreak/>
        <w:t xml:space="preserve"> </w:t>
      </w:r>
    </w:p>
    <w:tbl>
      <w:tblPr>
        <w:tblStyle w:val="afff0"/>
        <w:tblW w:w="97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20"/>
        <w:gridCol w:w="1830"/>
        <w:gridCol w:w="1845"/>
        <w:gridCol w:w="1755"/>
        <w:gridCol w:w="1770"/>
      </w:tblGrid>
      <w:tr w:rsidR="009C2C81">
        <w:trPr>
          <w:trHeight w:val="2610"/>
        </w:trPr>
        <w:tc>
          <w:tcPr>
            <w:tcW w:w="252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Вид витрат</w:t>
            </w:r>
          </w:p>
        </w:tc>
        <w:tc>
          <w:tcPr>
            <w:tcW w:w="18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Витрати на проходження відповідних процедур (витрати часу, витрати на експертизи, тощо)</w:t>
            </w:r>
          </w:p>
        </w:tc>
        <w:tc>
          <w:tcPr>
            <w:tcW w:w="184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Витрати безпосередньо на дозволи, ліцензії, сертифікати, страхові поліси (за рік - стартовий)</w:t>
            </w:r>
          </w:p>
        </w:tc>
        <w:tc>
          <w:tcPr>
            <w:tcW w:w="17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Періодичні (за наступні роки)</w:t>
            </w:r>
          </w:p>
        </w:tc>
        <w:tc>
          <w:tcPr>
            <w:tcW w:w="17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Витрати за п’ять років</w:t>
            </w:r>
          </w:p>
        </w:tc>
      </w:tr>
      <w:tr w:rsidR="009C2C81">
        <w:trPr>
          <w:trHeight w:val="6810"/>
        </w:trPr>
        <w:tc>
          <w:tcPr>
            <w:tcW w:w="25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w:t>
            </w:r>
          </w:p>
        </w:tc>
        <w:tc>
          <w:tcPr>
            <w:tcW w:w="1830" w:type="dxa"/>
            <w:tcBorders>
              <w:top w:val="nil"/>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Розрахунок витрат  проведено в межах процедури організації виконання вимог регулювання.</w:t>
            </w:r>
          </w:p>
          <w:p w:rsidR="009C2C81" w:rsidRDefault="00661A7C">
            <w:pPr>
              <w:spacing w:before="240" w:line="276" w:lineRule="auto"/>
              <w:ind w:left="1" w:hanging="3"/>
              <w:jc w:val="both"/>
              <w:rPr>
                <w:sz w:val="28"/>
                <w:szCs w:val="28"/>
                <w:highlight w:val="white"/>
              </w:rPr>
            </w:pPr>
            <w:r>
              <w:rPr>
                <w:sz w:val="28"/>
                <w:szCs w:val="28"/>
                <w:highlight w:val="white"/>
              </w:rPr>
              <w:t xml:space="preserve"> </w:t>
            </w:r>
          </w:p>
        </w:tc>
        <w:tc>
          <w:tcPr>
            <w:tcW w:w="1845" w:type="dxa"/>
            <w:tcBorders>
              <w:top w:val="nil"/>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Розрахунок витрат  проведено в межах процедури організації виконання вимог регулювання.</w:t>
            </w:r>
          </w:p>
          <w:p w:rsidR="009C2C81" w:rsidRDefault="00661A7C">
            <w:pPr>
              <w:spacing w:before="240" w:line="276" w:lineRule="auto"/>
              <w:ind w:left="1" w:hanging="3"/>
              <w:jc w:val="both"/>
              <w:rPr>
                <w:sz w:val="28"/>
                <w:szCs w:val="28"/>
                <w:highlight w:val="white"/>
              </w:rPr>
            </w:pPr>
            <w:r>
              <w:rPr>
                <w:sz w:val="28"/>
                <w:szCs w:val="28"/>
                <w:highlight w:val="white"/>
              </w:rPr>
              <w:t xml:space="preserve"> </w:t>
            </w:r>
          </w:p>
        </w:tc>
        <w:tc>
          <w:tcPr>
            <w:tcW w:w="1755" w:type="dxa"/>
            <w:tcBorders>
              <w:top w:val="nil"/>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center"/>
              <w:rPr>
                <w:sz w:val="28"/>
                <w:szCs w:val="28"/>
                <w:highlight w:val="white"/>
              </w:rPr>
            </w:pPr>
            <w:r>
              <w:rPr>
                <w:sz w:val="28"/>
                <w:szCs w:val="28"/>
                <w:highlight w:val="white"/>
              </w:rPr>
              <w:t>-</w:t>
            </w:r>
          </w:p>
        </w:tc>
        <w:tc>
          <w:tcPr>
            <w:tcW w:w="1770" w:type="dxa"/>
            <w:tcBorders>
              <w:top w:val="nil"/>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center"/>
              <w:rPr>
                <w:sz w:val="28"/>
                <w:szCs w:val="28"/>
                <w:highlight w:val="white"/>
              </w:rPr>
            </w:pPr>
            <w:r>
              <w:rPr>
                <w:sz w:val="28"/>
                <w:szCs w:val="28"/>
                <w:highlight w:val="white"/>
              </w:rPr>
              <w:t>-</w:t>
            </w:r>
          </w:p>
        </w:tc>
      </w:tr>
    </w:tbl>
    <w:p w:rsidR="009C2C81" w:rsidRDefault="00661A7C">
      <w:pPr>
        <w:spacing w:before="240" w:line="276" w:lineRule="auto"/>
        <w:ind w:left="1" w:hanging="3"/>
        <w:jc w:val="both"/>
        <w:rPr>
          <w:sz w:val="28"/>
          <w:szCs w:val="28"/>
        </w:rPr>
      </w:pPr>
      <w:r>
        <w:rPr>
          <w:sz w:val="28"/>
          <w:szCs w:val="28"/>
        </w:rPr>
        <w:lastRenderedPageBreak/>
        <w:br/>
      </w:r>
    </w:p>
    <w:sdt>
      <w:sdtPr>
        <w:tag w:val="goog_rdk_3"/>
        <w:id w:val="-510835978"/>
        <w:lock w:val="contentLocked"/>
      </w:sdtPr>
      <w:sdtContent>
        <w:tbl>
          <w:tblPr>
            <w:tblStyle w:val="afff1"/>
            <w:tblW w:w="978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6"/>
            <w:gridCol w:w="2445"/>
            <w:gridCol w:w="2445"/>
            <w:gridCol w:w="2445"/>
          </w:tblGrid>
          <w:tr w:rsidR="009C2C81">
            <w:tc>
              <w:tcPr>
                <w:tcW w:w="24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0" w:hanging="2"/>
                  <w:jc w:val="both"/>
                  <w:rPr>
                    <w:sz w:val="28"/>
                    <w:szCs w:val="28"/>
                    <w:highlight w:val="white"/>
                  </w:rPr>
                </w:pPr>
                <w:r>
                  <w:rPr>
                    <w:sz w:val="28"/>
                    <w:szCs w:val="28"/>
                    <w:highlight w:val="white"/>
                  </w:rPr>
                  <w:t>Вид витрат</w:t>
                </w:r>
              </w:p>
            </w:tc>
            <w:tc>
              <w:tcPr>
                <w:tcW w:w="244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За рік (стартовий)</w:t>
                </w:r>
              </w:p>
            </w:tc>
            <w:tc>
              <w:tcPr>
                <w:tcW w:w="244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Періодичні (за наступний рік)</w:t>
                </w:r>
              </w:p>
            </w:tc>
            <w:tc>
              <w:tcPr>
                <w:tcW w:w="244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Витрати за п’ять років</w:t>
                </w:r>
              </w:p>
            </w:tc>
          </w:tr>
          <w:tr w:rsidR="009C2C81">
            <w:tc>
              <w:tcPr>
                <w:tcW w:w="24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Витрати на оборотні активи (матеріали, канцелярські товари тощо)</w:t>
                </w:r>
              </w:p>
            </w:tc>
            <w:tc>
              <w:tcPr>
                <w:tcW w:w="2445" w:type="dxa"/>
                <w:tcBorders>
                  <w:top w:val="nil"/>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Не передбачені</w:t>
                </w:r>
              </w:p>
            </w:tc>
            <w:tc>
              <w:tcPr>
                <w:tcW w:w="2445" w:type="dxa"/>
                <w:tcBorders>
                  <w:top w:val="nil"/>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Не передбачені</w:t>
                </w:r>
              </w:p>
            </w:tc>
            <w:tc>
              <w:tcPr>
                <w:tcW w:w="2445" w:type="dxa"/>
                <w:tcBorders>
                  <w:top w:val="nil"/>
                  <w:left w:val="nil"/>
                  <w:bottom w:val="single" w:sz="5" w:space="0" w:color="000000"/>
                  <w:right w:val="single" w:sz="5" w:space="0" w:color="000000"/>
                </w:tcBorders>
                <w:tcMar>
                  <w:top w:w="0" w:type="dxa"/>
                  <w:left w:w="100" w:type="dxa"/>
                  <w:bottom w:w="0" w:type="dxa"/>
                  <w:right w:w="100" w:type="dxa"/>
                </w:tcMar>
              </w:tcPr>
              <w:p w:rsidR="009C2C81" w:rsidRDefault="00661A7C">
                <w:pPr>
                  <w:spacing w:before="240" w:line="276" w:lineRule="auto"/>
                  <w:ind w:left="1" w:hanging="3"/>
                  <w:jc w:val="both"/>
                  <w:rPr>
                    <w:sz w:val="28"/>
                    <w:szCs w:val="28"/>
                    <w:highlight w:val="white"/>
                  </w:rPr>
                </w:pPr>
                <w:r>
                  <w:rPr>
                    <w:sz w:val="28"/>
                    <w:szCs w:val="28"/>
                    <w:highlight w:val="white"/>
                  </w:rPr>
                  <w:t>Не передбачені</w:t>
                </w:r>
              </w:p>
            </w:tc>
          </w:tr>
        </w:tbl>
      </w:sdtContent>
    </w:sdt>
    <w:p w:rsidR="009C2C81" w:rsidRDefault="009C2C81">
      <w:pPr>
        <w:spacing w:line="276" w:lineRule="auto"/>
        <w:ind w:left="1" w:right="-80" w:hanging="3"/>
        <w:jc w:val="both"/>
        <w:rPr>
          <w:sz w:val="28"/>
          <w:szCs w:val="28"/>
        </w:rPr>
      </w:pPr>
    </w:p>
    <w:p w:rsidR="009C2C81" w:rsidRDefault="009C2C81">
      <w:pPr>
        <w:pBdr>
          <w:top w:val="nil"/>
          <w:left w:val="nil"/>
          <w:bottom w:val="nil"/>
          <w:right w:val="nil"/>
          <w:between w:val="nil"/>
        </w:pBdr>
        <w:spacing w:line="240" w:lineRule="auto"/>
        <w:ind w:left="1" w:hanging="3"/>
        <w:jc w:val="both"/>
        <w:rPr>
          <w:sz w:val="28"/>
          <w:szCs w:val="28"/>
        </w:rPr>
      </w:pPr>
    </w:p>
    <w:tbl>
      <w:tblPr>
        <w:tblStyle w:val="afff2"/>
        <w:tblW w:w="100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445"/>
        <w:gridCol w:w="4485"/>
        <w:gridCol w:w="3120"/>
      </w:tblGrid>
      <w:tr w:rsidR="009C2C81" w:rsidTr="00611DA2">
        <w:tc>
          <w:tcPr>
            <w:tcW w:w="2445" w:type="dxa"/>
          </w:tcPr>
          <w:p w:rsidR="009C2C81" w:rsidRDefault="00661A7C">
            <w:pPr>
              <w:pBdr>
                <w:top w:val="nil"/>
                <w:left w:val="nil"/>
                <w:bottom w:val="nil"/>
                <w:right w:val="nil"/>
                <w:between w:val="nil"/>
              </w:pBdr>
              <w:spacing w:line="240" w:lineRule="auto"/>
              <w:ind w:left="1" w:hanging="3"/>
              <w:jc w:val="center"/>
              <w:rPr>
                <w:sz w:val="28"/>
                <w:szCs w:val="28"/>
              </w:rPr>
            </w:pPr>
            <w:r>
              <w:rPr>
                <w:b/>
                <w:sz w:val="28"/>
                <w:szCs w:val="28"/>
              </w:rPr>
              <w:t>Вид альтернативи</w:t>
            </w:r>
          </w:p>
        </w:tc>
        <w:tc>
          <w:tcPr>
            <w:tcW w:w="4485" w:type="dxa"/>
          </w:tcPr>
          <w:p w:rsidR="009C2C81" w:rsidRDefault="00661A7C">
            <w:pPr>
              <w:pBdr>
                <w:top w:val="nil"/>
                <w:left w:val="nil"/>
                <w:bottom w:val="nil"/>
                <w:right w:val="nil"/>
                <w:between w:val="nil"/>
              </w:pBdr>
              <w:spacing w:line="240" w:lineRule="auto"/>
              <w:ind w:left="1" w:hanging="3"/>
              <w:jc w:val="center"/>
              <w:rPr>
                <w:sz w:val="28"/>
                <w:szCs w:val="28"/>
              </w:rPr>
            </w:pPr>
            <w:r>
              <w:rPr>
                <w:b/>
                <w:sz w:val="28"/>
                <w:szCs w:val="28"/>
              </w:rPr>
              <w:t>Вигоди</w:t>
            </w:r>
          </w:p>
        </w:tc>
        <w:tc>
          <w:tcPr>
            <w:tcW w:w="3120" w:type="dxa"/>
          </w:tcPr>
          <w:p w:rsidR="009C2C81" w:rsidRDefault="00661A7C">
            <w:pPr>
              <w:pBdr>
                <w:top w:val="nil"/>
                <w:left w:val="nil"/>
                <w:bottom w:val="nil"/>
                <w:right w:val="nil"/>
                <w:between w:val="nil"/>
              </w:pBdr>
              <w:spacing w:line="240" w:lineRule="auto"/>
              <w:ind w:left="1" w:hanging="3"/>
              <w:jc w:val="center"/>
              <w:rPr>
                <w:sz w:val="28"/>
                <w:szCs w:val="28"/>
              </w:rPr>
            </w:pPr>
            <w:r>
              <w:rPr>
                <w:b/>
                <w:sz w:val="28"/>
                <w:szCs w:val="28"/>
              </w:rPr>
              <w:t>Витрати</w:t>
            </w:r>
          </w:p>
        </w:tc>
      </w:tr>
      <w:tr w:rsidR="009C2C81" w:rsidTr="00611DA2">
        <w:tc>
          <w:tcPr>
            <w:tcW w:w="2445" w:type="dxa"/>
          </w:tcPr>
          <w:p w:rsidR="009C2C81" w:rsidRDefault="00661A7C">
            <w:pPr>
              <w:pBdr>
                <w:top w:val="nil"/>
                <w:left w:val="nil"/>
                <w:bottom w:val="nil"/>
                <w:right w:val="nil"/>
                <w:between w:val="nil"/>
              </w:pBdr>
              <w:spacing w:line="240" w:lineRule="auto"/>
              <w:ind w:left="1" w:hanging="3"/>
              <w:jc w:val="both"/>
              <w:rPr>
                <w:sz w:val="28"/>
                <w:szCs w:val="28"/>
              </w:rPr>
            </w:pPr>
            <w:r>
              <w:rPr>
                <w:i/>
                <w:sz w:val="28"/>
                <w:szCs w:val="28"/>
              </w:rPr>
              <w:t>Альтернатива 1. Залишення наявної ситуації без змін</w:t>
            </w:r>
          </w:p>
        </w:tc>
        <w:tc>
          <w:tcPr>
            <w:tcW w:w="4485" w:type="dxa"/>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Відсутні</w:t>
            </w:r>
          </w:p>
        </w:tc>
        <w:tc>
          <w:tcPr>
            <w:tcW w:w="3120" w:type="dxa"/>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Без змін</w:t>
            </w:r>
          </w:p>
        </w:tc>
      </w:tr>
      <w:tr w:rsidR="009C2C81" w:rsidTr="00611DA2">
        <w:trPr>
          <w:trHeight w:val="2554"/>
        </w:trPr>
        <w:tc>
          <w:tcPr>
            <w:tcW w:w="2445" w:type="dxa"/>
          </w:tcPr>
          <w:p w:rsidR="009C2C81" w:rsidRDefault="00661A7C">
            <w:pPr>
              <w:pBdr>
                <w:top w:val="nil"/>
                <w:left w:val="nil"/>
                <w:bottom w:val="nil"/>
                <w:right w:val="nil"/>
                <w:between w:val="nil"/>
              </w:pBdr>
              <w:spacing w:line="240" w:lineRule="auto"/>
              <w:ind w:left="1" w:hanging="3"/>
              <w:jc w:val="both"/>
              <w:rPr>
                <w:sz w:val="28"/>
                <w:szCs w:val="28"/>
              </w:rPr>
            </w:pPr>
            <w:r>
              <w:rPr>
                <w:i/>
                <w:sz w:val="28"/>
                <w:szCs w:val="28"/>
              </w:rPr>
              <w:t>Альтернатива 2. Прийняття проєкту</w:t>
            </w:r>
          </w:p>
        </w:tc>
        <w:tc>
          <w:tcPr>
            <w:tcW w:w="4485" w:type="dxa"/>
          </w:tcPr>
          <w:p w:rsidR="009C2C81" w:rsidRDefault="00661A7C">
            <w:pPr>
              <w:spacing w:line="276" w:lineRule="auto"/>
              <w:ind w:left="1" w:hanging="3"/>
              <w:jc w:val="both"/>
              <w:rPr>
                <w:sz w:val="28"/>
                <w:szCs w:val="28"/>
              </w:rPr>
            </w:pPr>
            <w:r>
              <w:rPr>
                <w:sz w:val="28"/>
                <w:szCs w:val="28"/>
              </w:rPr>
              <w:t>Оновлення інноваційної матеріально технічної бази.</w:t>
            </w:r>
          </w:p>
          <w:p w:rsidR="009C2C81" w:rsidRDefault="00661A7C">
            <w:pPr>
              <w:spacing w:line="276" w:lineRule="auto"/>
              <w:ind w:left="1" w:hanging="3"/>
              <w:jc w:val="both"/>
              <w:rPr>
                <w:sz w:val="28"/>
                <w:szCs w:val="28"/>
              </w:rPr>
            </w:pPr>
            <w:r>
              <w:rPr>
                <w:sz w:val="28"/>
                <w:szCs w:val="28"/>
              </w:rPr>
              <w:t>Зростання обсягу приватних інвестицій в інноваційні проекти та інноваційні виробництва наукових парків.</w:t>
            </w:r>
          </w:p>
          <w:p w:rsidR="009C2C81" w:rsidRDefault="00661A7C">
            <w:pPr>
              <w:spacing w:line="276" w:lineRule="auto"/>
              <w:ind w:left="1" w:hanging="3"/>
              <w:jc w:val="both"/>
              <w:rPr>
                <w:sz w:val="28"/>
                <w:szCs w:val="28"/>
              </w:rPr>
            </w:pPr>
            <w:r>
              <w:rPr>
                <w:sz w:val="28"/>
                <w:szCs w:val="28"/>
              </w:rPr>
              <w:t>ЗВО можуть отримувати частку кваліфікованого доходу наукового парку та/або отримувати опосередковану вигоду, оскільки закуплене обладнання на кошти наукових парків також буде використовуватися ЗВО та науковими установами.</w:t>
            </w:r>
          </w:p>
          <w:p w:rsidR="009C2C81" w:rsidRDefault="009C2C81">
            <w:pPr>
              <w:spacing w:line="276" w:lineRule="auto"/>
              <w:ind w:left="1" w:hanging="3"/>
              <w:jc w:val="both"/>
              <w:rPr>
                <w:sz w:val="28"/>
                <w:szCs w:val="28"/>
              </w:rPr>
            </w:pPr>
          </w:p>
          <w:p w:rsidR="009C2C81" w:rsidRDefault="00661A7C">
            <w:pPr>
              <w:spacing w:line="276" w:lineRule="auto"/>
              <w:ind w:left="1" w:hanging="3"/>
              <w:jc w:val="both"/>
              <w:rPr>
                <w:sz w:val="28"/>
                <w:szCs w:val="28"/>
              </w:rPr>
            </w:pPr>
            <w:r>
              <w:rPr>
                <w:sz w:val="28"/>
                <w:szCs w:val="28"/>
              </w:rPr>
              <w:t xml:space="preserve">Функціонування наукового парку підвищуватиме престиж ЗВО та наукової установи через створення умов для здійснення наукової діяльності,  валідації теоретичних наукових ідей через реалізацію прикладних наукових проектів та </w:t>
            </w:r>
            <w:r>
              <w:rPr>
                <w:sz w:val="28"/>
                <w:szCs w:val="28"/>
              </w:rPr>
              <w:lastRenderedPageBreak/>
              <w:t xml:space="preserve">досліджень на базі ЗВО та наукової установи. </w:t>
            </w:r>
          </w:p>
        </w:tc>
        <w:tc>
          <w:tcPr>
            <w:tcW w:w="3120" w:type="dxa"/>
          </w:tcPr>
          <w:p w:rsidR="009C2C81" w:rsidRDefault="00661A7C">
            <w:pPr>
              <w:pBdr>
                <w:top w:val="nil"/>
                <w:left w:val="nil"/>
                <w:bottom w:val="nil"/>
                <w:right w:val="nil"/>
                <w:between w:val="nil"/>
              </w:pBdr>
              <w:spacing w:line="240" w:lineRule="auto"/>
              <w:ind w:left="1" w:hanging="3"/>
              <w:rPr>
                <w:sz w:val="28"/>
                <w:szCs w:val="28"/>
              </w:rPr>
            </w:pPr>
            <w:r>
              <w:rPr>
                <w:sz w:val="28"/>
                <w:szCs w:val="28"/>
              </w:rPr>
              <w:lastRenderedPageBreak/>
              <w:t>Відсутні</w:t>
            </w:r>
          </w:p>
        </w:tc>
      </w:tr>
      <w:tr w:rsidR="009C2C81" w:rsidTr="00611DA2">
        <w:trPr>
          <w:trHeight w:val="2554"/>
        </w:trPr>
        <w:tc>
          <w:tcPr>
            <w:tcW w:w="2445" w:type="dxa"/>
          </w:tcPr>
          <w:p w:rsidR="009C2C81" w:rsidRDefault="00661A7C">
            <w:pPr>
              <w:pBdr>
                <w:top w:val="nil"/>
                <w:left w:val="nil"/>
                <w:bottom w:val="nil"/>
                <w:right w:val="nil"/>
                <w:between w:val="nil"/>
              </w:pBdr>
              <w:spacing w:line="240" w:lineRule="auto"/>
              <w:ind w:left="1" w:hanging="3"/>
              <w:jc w:val="both"/>
              <w:rPr>
                <w:i/>
                <w:sz w:val="28"/>
                <w:szCs w:val="28"/>
              </w:rPr>
            </w:pPr>
            <w:r>
              <w:rPr>
                <w:i/>
                <w:sz w:val="28"/>
                <w:szCs w:val="28"/>
              </w:rPr>
              <w:lastRenderedPageBreak/>
              <w:t>Альтернатива 3</w:t>
            </w:r>
          </w:p>
        </w:tc>
        <w:tc>
          <w:tcPr>
            <w:tcW w:w="4485" w:type="dxa"/>
          </w:tcPr>
          <w:p w:rsidR="009C2C81" w:rsidRDefault="00661A7C">
            <w:pPr>
              <w:widowControl w:val="0"/>
              <w:spacing w:before="40" w:line="276" w:lineRule="auto"/>
              <w:ind w:left="1" w:hanging="3"/>
              <w:jc w:val="both"/>
              <w:rPr>
                <w:sz w:val="28"/>
                <w:szCs w:val="28"/>
              </w:rPr>
            </w:pPr>
            <w:r>
              <w:rPr>
                <w:sz w:val="28"/>
                <w:szCs w:val="28"/>
                <w:highlight w:val="white"/>
              </w:rPr>
              <w:t>Виведення власної господарської діяльності ЗВО відмінної від надання освітніх послуг з-під регулювання бюджетного законодавства із формуванням цільових фондів ЗВО на рахунках в  державних банківських установах.</w:t>
            </w:r>
          </w:p>
          <w:p w:rsidR="009C2C81" w:rsidRDefault="00661A7C">
            <w:pPr>
              <w:widowControl w:val="0"/>
              <w:spacing w:before="20" w:line="276" w:lineRule="auto"/>
              <w:ind w:left="1" w:hanging="3"/>
              <w:jc w:val="both"/>
              <w:rPr>
                <w:sz w:val="28"/>
                <w:szCs w:val="28"/>
              </w:rPr>
            </w:pPr>
            <w:r>
              <w:rPr>
                <w:sz w:val="28"/>
                <w:szCs w:val="28"/>
                <w:highlight w:val="white"/>
              </w:rPr>
              <w:t>Вільне спрямування власних надходжень від надання освітніх послуг на оновлення матеріально-технічної бази, наукові дослідження, фінансування проєктів НП, фінансування стартапів та наукових ініціатив викладачів та здобувачів вищої освіти на конкурсних засадах.</w:t>
            </w:r>
          </w:p>
          <w:p w:rsidR="009C2C81" w:rsidRDefault="00661A7C">
            <w:pPr>
              <w:widowControl w:val="0"/>
              <w:spacing w:before="20" w:line="276" w:lineRule="auto"/>
              <w:ind w:left="1" w:hanging="3"/>
              <w:jc w:val="both"/>
              <w:rPr>
                <w:sz w:val="28"/>
                <w:szCs w:val="28"/>
                <w:highlight w:val="white"/>
              </w:rPr>
            </w:pPr>
            <w:r>
              <w:rPr>
                <w:sz w:val="28"/>
                <w:szCs w:val="28"/>
                <w:highlight w:val="white"/>
              </w:rPr>
              <w:t>Не врахування при визначенні обсягів фінансування ЗВО обсягів власних надходжень від господарської діяльності, відмінної від надання освітніх послуг, що здійснюється за рахунок власних надходжень.</w:t>
            </w:r>
          </w:p>
          <w:p w:rsidR="009C2C81" w:rsidRDefault="009C2C81">
            <w:pPr>
              <w:widowControl w:val="0"/>
              <w:spacing w:before="20" w:line="276" w:lineRule="auto"/>
              <w:ind w:left="0" w:hanging="2"/>
              <w:jc w:val="both"/>
              <w:rPr>
                <w:rFonts w:ascii="Arial" w:eastAsia="Arial" w:hAnsi="Arial" w:cs="Arial"/>
                <w:sz w:val="18"/>
                <w:szCs w:val="18"/>
                <w:highlight w:val="white"/>
              </w:rPr>
            </w:pPr>
          </w:p>
        </w:tc>
        <w:tc>
          <w:tcPr>
            <w:tcW w:w="3120" w:type="dxa"/>
          </w:tcPr>
          <w:p w:rsidR="009C2C81" w:rsidRDefault="00661A7C">
            <w:pPr>
              <w:pBdr>
                <w:top w:val="nil"/>
                <w:left w:val="nil"/>
                <w:bottom w:val="nil"/>
                <w:right w:val="nil"/>
                <w:between w:val="nil"/>
              </w:pBdr>
              <w:spacing w:line="240" w:lineRule="auto"/>
              <w:ind w:left="1" w:hanging="3"/>
              <w:rPr>
                <w:sz w:val="28"/>
                <w:szCs w:val="28"/>
              </w:rPr>
            </w:pPr>
            <w:r>
              <w:rPr>
                <w:sz w:val="28"/>
                <w:szCs w:val="28"/>
              </w:rPr>
              <w:t>Прогнозуються значні витрати, пов’язані із перетворенням юридичної особи в іншу організаційно правову форму.</w:t>
            </w:r>
          </w:p>
        </w:tc>
      </w:tr>
    </w:tbl>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pPr>
        <w:pBdr>
          <w:top w:val="nil"/>
          <w:left w:val="nil"/>
          <w:bottom w:val="nil"/>
          <w:right w:val="nil"/>
          <w:between w:val="nil"/>
        </w:pBdr>
        <w:spacing w:line="240" w:lineRule="auto"/>
        <w:ind w:left="1" w:hanging="3"/>
        <w:rPr>
          <w:sz w:val="28"/>
          <w:szCs w:val="28"/>
        </w:rPr>
      </w:pPr>
      <w:r>
        <w:rPr>
          <w:sz w:val="28"/>
          <w:szCs w:val="28"/>
        </w:rPr>
        <w:t> </w:t>
      </w:r>
    </w:p>
    <w:p w:rsidR="009C2C81" w:rsidRDefault="00661A7C">
      <w:pPr>
        <w:numPr>
          <w:ilvl w:val="0"/>
          <w:numId w:val="7"/>
        </w:numPr>
        <w:pBdr>
          <w:top w:val="nil"/>
          <w:left w:val="nil"/>
          <w:bottom w:val="nil"/>
          <w:right w:val="nil"/>
          <w:between w:val="nil"/>
        </w:pBdr>
        <w:spacing w:line="240" w:lineRule="auto"/>
        <w:ind w:left="1" w:hanging="3"/>
        <w:jc w:val="both"/>
        <w:rPr>
          <w:sz w:val="28"/>
          <w:szCs w:val="28"/>
        </w:rPr>
      </w:pPr>
      <w:r>
        <w:rPr>
          <w:b/>
          <w:sz w:val="28"/>
          <w:szCs w:val="28"/>
        </w:rPr>
        <w:t>Вибір найбільш оптимального альтернативного способу досягнення цілей</w:t>
      </w:r>
    </w:p>
    <w:p w:rsidR="009C2C81" w:rsidRDefault="009C2C81">
      <w:pPr>
        <w:pBdr>
          <w:top w:val="nil"/>
          <w:left w:val="nil"/>
          <w:bottom w:val="nil"/>
          <w:right w:val="nil"/>
          <w:between w:val="nil"/>
        </w:pBdr>
        <w:spacing w:line="240" w:lineRule="auto"/>
        <w:ind w:left="1" w:hanging="3"/>
        <w:jc w:val="both"/>
        <w:rPr>
          <w:sz w:val="28"/>
          <w:szCs w:val="28"/>
        </w:rPr>
      </w:pPr>
    </w:p>
    <w:tbl>
      <w:tblPr>
        <w:tblStyle w:val="afff3"/>
        <w:tblW w:w="9870" w:type="dxa"/>
        <w:tblInd w:w="-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45"/>
        <w:gridCol w:w="2085"/>
        <w:gridCol w:w="5340"/>
      </w:tblGrid>
      <w:tr w:rsidR="009C2C81">
        <w:tc>
          <w:tcPr>
            <w:tcW w:w="2445"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center"/>
              <w:rPr>
                <w:b/>
                <w:sz w:val="28"/>
                <w:szCs w:val="28"/>
              </w:rPr>
            </w:pPr>
            <w:r>
              <w:rPr>
                <w:b/>
                <w:sz w:val="28"/>
                <w:szCs w:val="28"/>
              </w:rPr>
              <w:t>Рейтинг результативності (досягнення цілей під час вирішення проблеми)</w:t>
            </w:r>
          </w:p>
        </w:tc>
        <w:tc>
          <w:tcPr>
            <w:tcW w:w="2085"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center"/>
              <w:rPr>
                <w:b/>
                <w:sz w:val="28"/>
                <w:szCs w:val="28"/>
              </w:rPr>
            </w:pPr>
            <w:r>
              <w:rPr>
                <w:b/>
                <w:sz w:val="28"/>
                <w:szCs w:val="28"/>
              </w:rPr>
              <w:t>Бал результативності (за чотирибальною системою оцінки)</w:t>
            </w:r>
          </w:p>
        </w:tc>
        <w:tc>
          <w:tcPr>
            <w:tcW w:w="5340"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center"/>
              <w:rPr>
                <w:b/>
                <w:sz w:val="28"/>
                <w:szCs w:val="28"/>
              </w:rPr>
            </w:pPr>
            <w:r>
              <w:rPr>
                <w:b/>
                <w:sz w:val="28"/>
                <w:szCs w:val="28"/>
              </w:rPr>
              <w:t>Коментарі щодо присвоєння відповідного бала</w:t>
            </w:r>
          </w:p>
        </w:tc>
      </w:tr>
      <w:tr w:rsidR="009C2C81">
        <w:tc>
          <w:tcPr>
            <w:tcW w:w="2445"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sz w:val="28"/>
                <w:szCs w:val="28"/>
              </w:rPr>
            </w:pPr>
            <w:r>
              <w:rPr>
                <w:i/>
                <w:sz w:val="28"/>
                <w:szCs w:val="28"/>
              </w:rPr>
              <w:lastRenderedPageBreak/>
              <w:t>Альтернатива 1</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(залишення наявної ситуації без змін)</w:t>
            </w:r>
          </w:p>
        </w:tc>
        <w:tc>
          <w:tcPr>
            <w:tcW w:w="2085"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center"/>
              <w:rPr>
                <w:sz w:val="28"/>
                <w:szCs w:val="28"/>
              </w:rPr>
            </w:pPr>
            <w:r>
              <w:rPr>
                <w:sz w:val="28"/>
                <w:szCs w:val="28"/>
              </w:rPr>
              <w:t>1</w:t>
            </w:r>
          </w:p>
        </w:tc>
        <w:tc>
          <w:tcPr>
            <w:tcW w:w="5340"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 xml:space="preserve">Ця альтернатива не вирішує описані проблеми, що існують. </w:t>
            </w:r>
          </w:p>
        </w:tc>
      </w:tr>
      <w:tr w:rsidR="009C2C81">
        <w:tc>
          <w:tcPr>
            <w:tcW w:w="2445"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sz w:val="28"/>
                <w:szCs w:val="28"/>
              </w:rPr>
            </w:pPr>
            <w:r>
              <w:rPr>
                <w:i/>
                <w:sz w:val="28"/>
                <w:szCs w:val="28"/>
              </w:rPr>
              <w:t>Альтернатива 2</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(прийняття проекту акту)</w:t>
            </w:r>
          </w:p>
        </w:tc>
        <w:tc>
          <w:tcPr>
            <w:tcW w:w="2085"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center"/>
              <w:rPr>
                <w:sz w:val="28"/>
                <w:szCs w:val="28"/>
              </w:rPr>
            </w:pPr>
            <w:r>
              <w:rPr>
                <w:sz w:val="28"/>
                <w:szCs w:val="28"/>
              </w:rPr>
              <w:t>4</w:t>
            </w:r>
          </w:p>
        </w:tc>
        <w:tc>
          <w:tcPr>
            <w:tcW w:w="5340"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Дана альтернатива вирішує описану проблематику  та дозволить досягти цілей державного регулювання щодо:</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  збільшення кількості наукових парків, що будуть проводити активну  інноваційну діяльність - до 10-15  в перспективі до 3 років після прийняття змін;</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 збільшення власних надходжень ЗВО та наукових установ від здійснення наукової діяльності, зокрема від надання науково технічних послуг приватним замовникам,  з 500 млн. грн до 750 млн. грн на рік (в перспективі до 3 років);</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 збільшення податкових надходжень до Державного бюджету від діяльності наукових парків.</w:t>
            </w:r>
          </w:p>
        </w:tc>
      </w:tr>
      <w:tr w:rsidR="009C2C81">
        <w:tc>
          <w:tcPr>
            <w:tcW w:w="2445" w:type="dxa"/>
            <w:tcMar>
              <w:top w:w="0" w:type="dxa"/>
              <w:left w:w="81" w:type="dxa"/>
              <w:bottom w:w="0" w:type="dxa"/>
              <w:right w:w="108" w:type="dxa"/>
            </w:tcMar>
          </w:tcPr>
          <w:p w:rsidR="009C2C81" w:rsidRDefault="00661A7C">
            <w:pPr>
              <w:ind w:left="1" w:hanging="3"/>
              <w:jc w:val="both"/>
              <w:rPr>
                <w:i/>
                <w:sz w:val="28"/>
                <w:szCs w:val="28"/>
              </w:rPr>
            </w:pPr>
            <w:r>
              <w:rPr>
                <w:i/>
                <w:sz w:val="28"/>
                <w:szCs w:val="28"/>
              </w:rPr>
              <w:t>Альтернатива 3</w:t>
            </w:r>
          </w:p>
        </w:tc>
        <w:tc>
          <w:tcPr>
            <w:tcW w:w="2085"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center"/>
              <w:rPr>
                <w:sz w:val="28"/>
                <w:szCs w:val="28"/>
              </w:rPr>
            </w:pPr>
            <w:r>
              <w:rPr>
                <w:sz w:val="28"/>
                <w:szCs w:val="28"/>
              </w:rPr>
              <w:t>3</w:t>
            </w:r>
          </w:p>
        </w:tc>
        <w:tc>
          <w:tcPr>
            <w:tcW w:w="5340" w:type="dxa"/>
            <w:tcMar>
              <w:top w:w="0" w:type="dxa"/>
              <w:left w:w="81" w:type="dxa"/>
              <w:bottom w:w="0" w:type="dxa"/>
              <w:right w:w="108" w:type="dxa"/>
            </w:tcMar>
          </w:tcPr>
          <w:p w:rsidR="009C2C81" w:rsidRDefault="00661A7C">
            <w:pPr>
              <w:ind w:left="1" w:hanging="3"/>
              <w:jc w:val="both"/>
              <w:rPr>
                <w:sz w:val="28"/>
                <w:szCs w:val="28"/>
              </w:rPr>
            </w:pPr>
            <w:r>
              <w:rPr>
                <w:sz w:val="28"/>
                <w:szCs w:val="28"/>
              </w:rPr>
              <w:t>Дана альтернатива дозволить вирішити  описану проблему, однак існують ризики довготривалого впровадження, що не дозволить досягти визначених цілей у найкоротші строки.</w:t>
            </w:r>
          </w:p>
        </w:tc>
      </w:tr>
    </w:tbl>
    <w:p w:rsidR="009C2C81" w:rsidRDefault="009C2C81">
      <w:pPr>
        <w:pBdr>
          <w:top w:val="nil"/>
          <w:left w:val="nil"/>
          <w:bottom w:val="nil"/>
          <w:right w:val="nil"/>
          <w:between w:val="nil"/>
        </w:pBdr>
        <w:spacing w:line="240" w:lineRule="auto"/>
        <w:ind w:left="1" w:hanging="3"/>
        <w:jc w:val="both"/>
        <w:rPr>
          <w:sz w:val="28"/>
          <w:szCs w:val="28"/>
        </w:rPr>
      </w:pPr>
    </w:p>
    <w:p w:rsidR="009C2C81" w:rsidRDefault="009C2C81">
      <w:pPr>
        <w:pBdr>
          <w:top w:val="nil"/>
          <w:left w:val="nil"/>
          <w:bottom w:val="nil"/>
          <w:right w:val="nil"/>
          <w:between w:val="nil"/>
        </w:pBdr>
        <w:spacing w:line="240" w:lineRule="auto"/>
        <w:ind w:left="1" w:hanging="3"/>
        <w:jc w:val="both"/>
        <w:rPr>
          <w:sz w:val="28"/>
          <w:szCs w:val="28"/>
        </w:rPr>
      </w:pPr>
    </w:p>
    <w:tbl>
      <w:tblPr>
        <w:tblStyle w:val="afff4"/>
        <w:tblW w:w="9862" w:type="dxa"/>
        <w:tblInd w:w="-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6"/>
        <w:gridCol w:w="2158"/>
        <w:gridCol w:w="2507"/>
        <w:gridCol w:w="2801"/>
      </w:tblGrid>
      <w:tr w:rsidR="009C2C81">
        <w:tc>
          <w:tcPr>
            <w:tcW w:w="2396"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center"/>
              <w:rPr>
                <w:sz w:val="28"/>
                <w:szCs w:val="28"/>
              </w:rPr>
            </w:pPr>
            <w:r>
              <w:rPr>
                <w:b/>
                <w:sz w:val="28"/>
                <w:szCs w:val="28"/>
              </w:rPr>
              <w:t>Рейтинг результативності</w:t>
            </w:r>
          </w:p>
        </w:tc>
        <w:tc>
          <w:tcPr>
            <w:tcW w:w="2158"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center"/>
              <w:rPr>
                <w:sz w:val="28"/>
                <w:szCs w:val="28"/>
              </w:rPr>
            </w:pPr>
            <w:r>
              <w:rPr>
                <w:b/>
                <w:sz w:val="28"/>
                <w:szCs w:val="28"/>
              </w:rPr>
              <w:t>Вигоди (підсумок)</w:t>
            </w:r>
          </w:p>
        </w:tc>
        <w:tc>
          <w:tcPr>
            <w:tcW w:w="2507"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center"/>
              <w:rPr>
                <w:sz w:val="28"/>
                <w:szCs w:val="28"/>
              </w:rPr>
            </w:pPr>
            <w:r>
              <w:rPr>
                <w:b/>
                <w:sz w:val="28"/>
                <w:szCs w:val="28"/>
              </w:rPr>
              <w:t>Витрати (підсумок)</w:t>
            </w:r>
          </w:p>
        </w:tc>
        <w:tc>
          <w:tcPr>
            <w:tcW w:w="2801"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center"/>
              <w:rPr>
                <w:sz w:val="28"/>
                <w:szCs w:val="28"/>
              </w:rPr>
            </w:pPr>
            <w:r>
              <w:rPr>
                <w:b/>
                <w:sz w:val="28"/>
                <w:szCs w:val="28"/>
              </w:rPr>
              <w:t>Обґрунтування відповідного місця альтернативи у рейтингу</w:t>
            </w:r>
          </w:p>
        </w:tc>
      </w:tr>
      <w:tr w:rsidR="009C2C81">
        <w:tc>
          <w:tcPr>
            <w:tcW w:w="2396"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sz w:val="28"/>
                <w:szCs w:val="28"/>
              </w:rPr>
            </w:pPr>
            <w:r>
              <w:rPr>
                <w:i/>
                <w:sz w:val="28"/>
                <w:szCs w:val="28"/>
              </w:rPr>
              <w:t>Альтернатива 2</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(прийняття проекту акту)</w:t>
            </w:r>
          </w:p>
        </w:tc>
        <w:tc>
          <w:tcPr>
            <w:tcW w:w="2158"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sz w:val="28"/>
                <w:szCs w:val="28"/>
              </w:rPr>
            </w:pPr>
            <w:r>
              <w:rPr>
                <w:b/>
                <w:i/>
                <w:sz w:val="28"/>
                <w:szCs w:val="28"/>
              </w:rPr>
              <w:t>Для держави</w:t>
            </w:r>
            <w:r w:rsidR="00611DA2">
              <w:rPr>
                <w:sz w:val="28"/>
                <w:szCs w:val="28"/>
                <w:lang w:val="uk-UA"/>
              </w:rPr>
              <w:t xml:space="preserve">: </w:t>
            </w:r>
            <w:r>
              <w:rPr>
                <w:sz w:val="28"/>
                <w:szCs w:val="28"/>
              </w:rPr>
              <w:t xml:space="preserve">Збільшення надходжень до Державного Бюджету України за рахунок створення передумов для збільшення відповідних власних надходжень </w:t>
            </w:r>
            <w:r>
              <w:rPr>
                <w:sz w:val="28"/>
                <w:szCs w:val="28"/>
              </w:rPr>
              <w:lastRenderedPageBreak/>
              <w:t>державних та приватних ЗВО та наукових установ</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pPr>
              <w:pBdr>
                <w:top w:val="nil"/>
                <w:left w:val="nil"/>
                <w:bottom w:val="nil"/>
                <w:right w:val="nil"/>
                <w:between w:val="nil"/>
              </w:pBdr>
              <w:spacing w:line="240" w:lineRule="auto"/>
              <w:ind w:left="1" w:hanging="3"/>
              <w:jc w:val="both"/>
              <w:rPr>
                <w:sz w:val="28"/>
                <w:szCs w:val="28"/>
              </w:rPr>
            </w:pPr>
            <w:r>
              <w:rPr>
                <w:b/>
                <w:i/>
                <w:sz w:val="28"/>
                <w:szCs w:val="28"/>
              </w:rPr>
              <w:t xml:space="preserve">Для громадян: </w:t>
            </w:r>
            <w:r>
              <w:rPr>
                <w:sz w:val="28"/>
                <w:szCs w:val="28"/>
              </w:rPr>
              <w:t>Створення нових високооплачуваних робочих місць.</w:t>
            </w:r>
          </w:p>
          <w:p w:rsidR="009C2C81" w:rsidRDefault="009C2C81">
            <w:pPr>
              <w:pBdr>
                <w:top w:val="nil"/>
                <w:left w:val="nil"/>
                <w:bottom w:val="nil"/>
                <w:right w:val="nil"/>
                <w:between w:val="nil"/>
              </w:pBdr>
              <w:spacing w:line="240" w:lineRule="auto"/>
              <w:ind w:left="1" w:hanging="3"/>
              <w:jc w:val="both"/>
              <w:rPr>
                <w:i/>
                <w:sz w:val="28"/>
                <w:szCs w:val="28"/>
              </w:rPr>
            </w:pPr>
          </w:p>
          <w:p w:rsidR="009C2C81" w:rsidRDefault="00661A7C">
            <w:pPr>
              <w:pBdr>
                <w:top w:val="nil"/>
                <w:left w:val="nil"/>
                <w:bottom w:val="nil"/>
                <w:right w:val="nil"/>
                <w:between w:val="nil"/>
              </w:pBdr>
              <w:spacing w:line="240" w:lineRule="auto"/>
              <w:ind w:left="1" w:hanging="3"/>
              <w:jc w:val="both"/>
              <w:rPr>
                <w:b/>
                <w:i/>
                <w:sz w:val="28"/>
                <w:szCs w:val="28"/>
              </w:rPr>
            </w:pPr>
            <w:r>
              <w:rPr>
                <w:b/>
                <w:i/>
                <w:sz w:val="28"/>
                <w:szCs w:val="28"/>
              </w:rPr>
              <w:t>Для суб’єктів господарювання:</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Можливість направлення вивільнених коштів на розвиток наукової та науково-технічної діяльності та оновлення матеріально-технічної бази.</w:t>
            </w:r>
          </w:p>
        </w:tc>
        <w:tc>
          <w:tcPr>
            <w:tcW w:w="2507"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sz w:val="28"/>
                <w:szCs w:val="28"/>
              </w:rPr>
            </w:pPr>
            <w:r>
              <w:rPr>
                <w:b/>
                <w:i/>
                <w:sz w:val="28"/>
                <w:szCs w:val="28"/>
              </w:rPr>
              <w:lastRenderedPageBreak/>
              <w:t xml:space="preserve">Для держави: </w:t>
            </w:r>
            <w:r>
              <w:rPr>
                <w:sz w:val="28"/>
                <w:szCs w:val="28"/>
              </w:rPr>
              <w:t>не передбачено</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9C2C81">
            <w:pPr>
              <w:pBdr>
                <w:top w:val="nil"/>
                <w:left w:val="nil"/>
                <w:bottom w:val="nil"/>
                <w:right w:val="nil"/>
                <w:between w:val="nil"/>
              </w:pBdr>
              <w:spacing w:line="240" w:lineRule="auto"/>
              <w:ind w:left="1" w:hanging="3"/>
              <w:jc w:val="both"/>
              <w:rPr>
                <w:b/>
                <w:i/>
                <w:sz w:val="28"/>
                <w:szCs w:val="28"/>
              </w:rPr>
            </w:pPr>
          </w:p>
          <w:p w:rsidR="009C2C81" w:rsidRDefault="009C2C81">
            <w:pPr>
              <w:pBdr>
                <w:top w:val="nil"/>
                <w:left w:val="nil"/>
                <w:bottom w:val="nil"/>
                <w:right w:val="nil"/>
                <w:between w:val="nil"/>
              </w:pBdr>
              <w:spacing w:line="240" w:lineRule="auto"/>
              <w:ind w:left="1" w:hanging="3"/>
              <w:jc w:val="both"/>
              <w:rPr>
                <w:b/>
                <w:i/>
                <w:sz w:val="28"/>
                <w:szCs w:val="28"/>
              </w:rPr>
            </w:pPr>
          </w:p>
          <w:p w:rsidR="009C2C81" w:rsidRDefault="009C2C81">
            <w:pPr>
              <w:pBdr>
                <w:top w:val="nil"/>
                <w:left w:val="nil"/>
                <w:bottom w:val="nil"/>
                <w:right w:val="nil"/>
                <w:between w:val="nil"/>
              </w:pBdr>
              <w:spacing w:line="240" w:lineRule="auto"/>
              <w:ind w:left="1" w:hanging="3"/>
              <w:jc w:val="both"/>
              <w:rPr>
                <w:b/>
                <w:i/>
                <w:sz w:val="28"/>
                <w:szCs w:val="28"/>
              </w:rPr>
            </w:pPr>
          </w:p>
          <w:p w:rsidR="009C2C81" w:rsidRDefault="009C2C81">
            <w:pPr>
              <w:pBdr>
                <w:top w:val="nil"/>
                <w:left w:val="nil"/>
                <w:bottom w:val="nil"/>
                <w:right w:val="nil"/>
                <w:between w:val="nil"/>
              </w:pBdr>
              <w:spacing w:line="240" w:lineRule="auto"/>
              <w:ind w:left="1" w:hanging="3"/>
              <w:jc w:val="both"/>
              <w:rPr>
                <w:b/>
                <w:i/>
                <w:sz w:val="28"/>
                <w:szCs w:val="28"/>
              </w:rPr>
            </w:pPr>
          </w:p>
          <w:p w:rsidR="009C2C81" w:rsidRDefault="009C2C81">
            <w:pPr>
              <w:pBdr>
                <w:top w:val="nil"/>
                <w:left w:val="nil"/>
                <w:bottom w:val="nil"/>
                <w:right w:val="nil"/>
                <w:between w:val="nil"/>
              </w:pBdr>
              <w:spacing w:line="240" w:lineRule="auto"/>
              <w:ind w:left="1" w:hanging="3"/>
              <w:jc w:val="both"/>
              <w:rPr>
                <w:b/>
                <w:i/>
                <w:sz w:val="28"/>
                <w:szCs w:val="28"/>
              </w:rPr>
            </w:pPr>
          </w:p>
          <w:p w:rsidR="009C2C81" w:rsidRDefault="009C2C81">
            <w:pPr>
              <w:pBdr>
                <w:top w:val="nil"/>
                <w:left w:val="nil"/>
                <w:bottom w:val="nil"/>
                <w:right w:val="nil"/>
                <w:between w:val="nil"/>
              </w:pBdr>
              <w:spacing w:line="240" w:lineRule="auto"/>
              <w:ind w:left="1" w:hanging="3"/>
              <w:jc w:val="both"/>
              <w:rPr>
                <w:b/>
                <w:i/>
                <w:sz w:val="28"/>
                <w:szCs w:val="28"/>
              </w:rPr>
            </w:pPr>
          </w:p>
          <w:p w:rsidR="009C2C81" w:rsidRDefault="009C2C81">
            <w:pPr>
              <w:pBdr>
                <w:top w:val="nil"/>
                <w:left w:val="nil"/>
                <w:bottom w:val="nil"/>
                <w:right w:val="nil"/>
                <w:between w:val="nil"/>
              </w:pBdr>
              <w:spacing w:line="240" w:lineRule="auto"/>
              <w:ind w:left="1" w:hanging="3"/>
              <w:jc w:val="both"/>
              <w:rPr>
                <w:b/>
                <w:i/>
                <w:sz w:val="28"/>
                <w:szCs w:val="28"/>
              </w:rPr>
            </w:pPr>
          </w:p>
          <w:p w:rsidR="009C2C81" w:rsidRDefault="009C2C81">
            <w:pPr>
              <w:pBdr>
                <w:top w:val="nil"/>
                <w:left w:val="nil"/>
                <w:bottom w:val="nil"/>
                <w:right w:val="nil"/>
                <w:between w:val="nil"/>
              </w:pBdr>
              <w:spacing w:line="240" w:lineRule="auto"/>
              <w:ind w:left="1" w:hanging="3"/>
              <w:jc w:val="both"/>
              <w:rPr>
                <w:b/>
                <w:i/>
                <w:sz w:val="28"/>
                <w:szCs w:val="28"/>
              </w:rPr>
            </w:pPr>
          </w:p>
          <w:p w:rsidR="009C2C81" w:rsidRDefault="009C2C81">
            <w:pPr>
              <w:pBdr>
                <w:top w:val="nil"/>
                <w:left w:val="nil"/>
                <w:bottom w:val="nil"/>
                <w:right w:val="nil"/>
                <w:between w:val="nil"/>
              </w:pBdr>
              <w:spacing w:line="240" w:lineRule="auto"/>
              <w:ind w:left="1" w:hanging="3"/>
              <w:jc w:val="both"/>
              <w:rPr>
                <w:b/>
                <w:i/>
                <w:sz w:val="28"/>
                <w:szCs w:val="28"/>
              </w:rPr>
            </w:pPr>
          </w:p>
          <w:p w:rsidR="009C2C81" w:rsidRDefault="009C2C81">
            <w:pPr>
              <w:pBdr>
                <w:top w:val="nil"/>
                <w:left w:val="nil"/>
                <w:bottom w:val="nil"/>
                <w:right w:val="nil"/>
                <w:between w:val="nil"/>
              </w:pBdr>
              <w:spacing w:line="240" w:lineRule="auto"/>
              <w:ind w:left="1" w:hanging="3"/>
              <w:jc w:val="both"/>
              <w:rPr>
                <w:b/>
                <w:i/>
                <w:sz w:val="28"/>
                <w:szCs w:val="28"/>
              </w:rPr>
            </w:pPr>
          </w:p>
          <w:p w:rsidR="009C2C81" w:rsidRDefault="009C2C81">
            <w:pPr>
              <w:pBdr>
                <w:top w:val="nil"/>
                <w:left w:val="nil"/>
                <w:bottom w:val="nil"/>
                <w:right w:val="nil"/>
                <w:between w:val="nil"/>
              </w:pBdr>
              <w:spacing w:line="240" w:lineRule="auto"/>
              <w:ind w:left="1" w:hanging="3"/>
              <w:jc w:val="both"/>
              <w:rPr>
                <w:b/>
                <w:i/>
                <w:sz w:val="28"/>
                <w:szCs w:val="28"/>
              </w:rPr>
            </w:pPr>
          </w:p>
          <w:p w:rsidR="009C2C81" w:rsidRDefault="009C2C81">
            <w:pPr>
              <w:pBdr>
                <w:top w:val="nil"/>
                <w:left w:val="nil"/>
                <w:bottom w:val="nil"/>
                <w:right w:val="nil"/>
                <w:between w:val="nil"/>
              </w:pBdr>
              <w:spacing w:line="240" w:lineRule="auto"/>
              <w:ind w:left="1" w:hanging="3"/>
              <w:jc w:val="both"/>
              <w:rPr>
                <w:b/>
                <w:i/>
                <w:sz w:val="28"/>
                <w:szCs w:val="28"/>
              </w:rPr>
            </w:pPr>
          </w:p>
          <w:p w:rsidR="009C2C81" w:rsidRDefault="009C2C81">
            <w:pPr>
              <w:pBdr>
                <w:top w:val="nil"/>
                <w:left w:val="nil"/>
                <w:bottom w:val="nil"/>
                <w:right w:val="nil"/>
                <w:between w:val="nil"/>
              </w:pBdr>
              <w:spacing w:line="240" w:lineRule="auto"/>
              <w:ind w:left="1" w:hanging="3"/>
              <w:jc w:val="both"/>
              <w:rPr>
                <w:b/>
                <w:i/>
                <w:sz w:val="28"/>
                <w:szCs w:val="28"/>
              </w:rPr>
            </w:pPr>
          </w:p>
          <w:p w:rsidR="009C2C81" w:rsidRDefault="009C2C81">
            <w:pPr>
              <w:pBdr>
                <w:top w:val="nil"/>
                <w:left w:val="nil"/>
                <w:bottom w:val="nil"/>
                <w:right w:val="nil"/>
                <w:between w:val="nil"/>
              </w:pBdr>
              <w:spacing w:line="240" w:lineRule="auto"/>
              <w:ind w:left="1" w:hanging="3"/>
              <w:jc w:val="both"/>
              <w:rPr>
                <w:b/>
                <w:i/>
                <w:sz w:val="28"/>
                <w:szCs w:val="28"/>
              </w:rPr>
            </w:pPr>
          </w:p>
          <w:p w:rsidR="009C2C81" w:rsidRDefault="009C2C81">
            <w:pPr>
              <w:pBdr>
                <w:top w:val="nil"/>
                <w:left w:val="nil"/>
                <w:bottom w:val="nil"/>
                <w:right w:val="nil"/>
                <w:between w:val="nil"/>
              </w:pBdr>
              <w:spacing w:line="240" w:lineRule="auto"/>
              <w:ind w:left="1" w:hanging="3"/>
              <w:jc w:val="both"/>
              <w:rPr>
                <w:b/>
                <w:i/>
                <w:sz w:val="28"/>
                <w:szCs w:val="28"/>
              </w:rPr>
            </w:pPr>
          </w:p>
          <w:p w:rsidR="009C2C81" w:rsidRDefault="009C2C81">
            <w:pPr>
              <w:pBdr>
                <w:top w:val="nil"/>
                <w:left w:val="nil"/>
                <w:bottom w:val="nil"/>
                <w:right w:val="nil"/>
                <w:between w:val="nil"/>
              </w:pBdr>
              <w:spacing w:line="240" w:lineRule="auto"/>
              <w:ind w:left="1" w:hanging="3"/>
              <w:jc w:val="both"/>
              <w:rPr>
                <w:b/>
                <w:i/>
                <w:sz w:val="28"/>
                <w:szCs w:val="28"/>
              </w:rPr>
            </w:pPr>
          </w:p>
          <w:p w:rsidR="009C2C81" w:rsidRDefault="009C2C81">
            <w:pPr>
              <w:pBdr>
                <w:top w:val="nil"/>
                <w:left w:val="nil"/>
                <w:bottom w:val="nil"/>
                <w:right w:val="nil"/>
                <w:between w:val="nil"/>
              </w:pBdr>
              <w:spacing w:line="240" w:lineRule="auto"/>
              <w:ind w:left="1" w:hanging="3"/>
              <w:jc w:val="both"/>
              <w:rPr>
                <w:b/>
                <w:i/>
                <w:sz w:val="28"/>
                <w:szCs w:val="28"/>
              </w:rPr>
            </w:pPr>
          </w:p>
          <w:p w:rsidR="009C2C81" w:rsidRDefault="009C2C81">
            <w:pPr>
              <w:pBdr>
                <w:top w:val="nil"/>
                <w:left w:val="nil"/>
                <w:bottom w:val="nil"/>
                <w:right w:val="nil"/>
                <w:between w:val="nil"/>
              </w:pBdr>
              <w:spacing w:line="240" w:lineRule="auto"/>
              <w:ind w:left="1" w:hanging="3"/>
              <w:jc w:val="both"/>
              <w:rPr>
                <w:b/>
                <w:i/>
                <w:sz w:val="28"/>
                <w:szCs w:val="28"/>
              </w:rPr>
            </w:pPr>
          </w:p>
          <w:p w:rsidR="009C2C81" w:rsidRDefault="00661A7C">
            <w:pPr>
              <w:pBdr>
                <w:top w:val="nil"/>
                <w:left w:val="nil"/>
                <w:bottom w:val="nil"/>
                <w:right w:val="nil"/>
                <w:between w:val="nil"/>
              </w:pBdr>
              <w:spacing w:line="240" w:lineRule="auto"/>
              <w:ind w:left="1" w:hanging="3"/>
              <w:jc w:val="both"/>
              <w:rPr>
                <w:sz w:val="28"/>
                <w:szCs w:val="28"/>
              </w:rPr>
            </w:pPr>
            <w:r>
              <w:rPr>
                <w:b/>
                <w:i/>
                <w:sz w:val="28"/>
                <w:szCs w:val="28"/>
              </w:rPr>
              <w:t xml:space="preserve">Для громадян: </w:t>
            </w:r>
            <w:r>
              <w:rPr>
                <w:sz w:val="28"/>
                <w:szCs w:val="28"/>
              </w:rPr>
              <w:t>не передбачено.</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9C2C81">
            <w:pPr>
              <w:pBdr>
                <w:top w:val="nil"/>
                <w:left w:val="nil"/>
                <w:bottom w:val="nil"/>
                <w:right w:val="nil"/>
                <w:between w:val="nil"/>
              </w:pBdr>
              <w:spacing w:line="240" w:lineRule="auto"/>
              <w:ind w:left="1" w:hanging="3"/>
              <w:jc w:val="both"/>
              <w:rPr>
                <w:sz w:val="28"/>
                <w:szCs w:val="28"/>
              </w:rPr>
            </w:pPr>
          </w:p>
          <w:p w:rsidR="009C2C81" w:rsidRDefault="009C2C81">
            <w:pPr>
              <w:pBdr>
                <w:top w:val="nil"/>
                <w:left w:val="nil"/>
                <w:bottom w:val="nil"/>
                <w:right w:val="nil"/>
                <w:between w:val="nil"/>
              </w:pBdr>
              <w:spacing w:line="240" w:lineRule="auto"/>
              <w:ind w:left="1" w:hanging="3"/>
              <w:jc w:val="both"/>
              <w:rPr>
                <w:sz w:val="28"/>
                <w:szCs w:val="28"/>
              </w:rPr>
            </w:pPr>
          </w:p>
          <w:p w:rsidR="009C2C81" w:rsidRDefault="009C2C81">
            <w:pPr>
              <w:pBdr>
                <w:top w:val="nil"/>
                <w:left w:val="nil"/>
                <w:bottom w:val="nil"/>
                <w:right w:val="nil"/>
                <w:between w:val="nil"/>
              </w:pBdr>
              <w:spacing w:line="240" w:lineRule="auto"/>
              <w:ind w:left="1" w:hanging="3"/>
              <w:jc w:val="both"/>
              <w:rPr>
                <w:sz w:val="28"/>
                <w:szCs w:val="28"/>
              </w:rPr>
            </w:pPr>
          </w:p>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pPr>
              <w:pBdr>
                <w:top w:val="nil"/>
                <w:left w:val="nil"/>
                <w:bottom w:val="nil"/>
                <w:right w:val="nil"/>
                <w:between w:val="nil"/>
              </w:pBdr>
              <w:spacing w:line="240" w:lineRule="auto"/>
              <w:ind w:left="1" w:hanging="3"/>
              <w:jc w:val="both"/>
              <w:rPr>
                <w:sz w:val="28"/>
                <w:szCs w:val="28"/>
              </w:rPr>
            </w:pPr>
            <w:r>
              <w:rPr>
                <w:b/>
                <w:i/>
                <w:sz w:val="28"/>
                <w:szCs w:val="28"/>
              </w:rPr>
              <w:t>Для суб’єктів господарювання:</w:t>
            </w:r>
          </w:p>
          <w:p w:rsidR="009C2C81" w:rsidRDefault="00661A7C">
            <w:pPr>
              <w:ind w:left="1" w:hanging="3"/>
              <w:jc w:val="both"/>
              <w:rPr>
                <w:sz w:val="28"/>
                <w:szCs w:val="28"/>
              </w:rPr>
            </w:pPr>
            <w:r>
              <w:rPr>
                <w:sz w:val="28"/>
                <w:szCs w:val="28"/>
              </w:rPr>
              <w:t>не передбачено.</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9C2C81">
            <w:pPr>
              <w:pBdr>
                <w:top w:val="nil"/>
                <w:left w:val="nil"/>
                <w:bottom w:val="nil"/>
                <w:right w:val="nil"/>
                <w:between w:val="nil"/>
              </w:pBdr>
              <w:spacing w:line="240" w:lineRule="auto"/>
              <w:ind w:left="1" w:hanging="3"/>
              <w:jc w:val="both"/>
              <w:rPr>
                <w:sz w:val="28"/>
                <w:szCs w:val="28"/>
              </w:rPr>
            </w:pPr>
          </w:p>
        </w:tc>
        <w:tc>
          <w:tcPr>
            <w:tcW w:w="2801"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lastRenderedPageBreak/>
              <w:t>У разі прийняття акта задекларовані цілі будуть досягнуті повною мірою, що повністю забезпечує вирішення проблем.</w:t>
            </w:r>
          </w:p>
          <w:p w:rsidR="009C2C81" w:rsidRDefault="009C2C81">
            <w:pPr>
              <w:pBdr>
                <w:top w:val="nil"/>
                <w:left w:val="nil"/>
                <w:bottom w:val="nil"/>
                <w:right w:val="nil"/>
                <w:between w:val="nil"/>
              </w:pBdr>
              <w:spacing w:line="240" w:lineRule="auto"/>
              <w:ind w:left="1" w:hanging="3"/>
              <w:jc w:val="both"/>
              <w:rPr>
                <w:sz w:val="28"/>
                <w:szCs w:val="28"/>
              </w:rPr>
            </w:pPr>
          </w:p>
        </w:tc>
      </w:tr>
      <w:tr w:rsidR="009C2C81">
        <w:tc>
          <w:tcPr>
            <w:tcW w:w="2396"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i/>
                <w:sz w:val="28"/>
                <w:szCs w:val="28"/>
              </w:rPr>
            </w:pPr>
            <w:r>
              <w:rPr>
                <w:i/>
                <w:sz w:val="28"/>
                <w:szCs w:val="28"/>
              </w:rPr>
              <w:lastRenderedPageBreak/>
              <w:t>Альтернатива 3</w:t>
            </w:r>
          </w:p>
        </w:tc>
        <w:tc>
          <w:tcPr>
            <w:tcW w:w="2158" w:type="dxa"/>
            <w:tcMar>
              <w:top w:w="0" w:type="dxa"/>
              <w:left w:w="81" w:type="dxa"/>
              <w:bottom w:w="0" w:type="dxa"/>
              <w:right w:w="108" w:type="dxa"/>
            </w:tcMar>
          </w:tcPr>
          <w:p w:rsidR="009C2C81" w:rsidRDefault="00661A7C">
            <w:pPr>
              <w:ind w:left="1" w:hanging="3"/>
              <w:jc w:val="both"/>
              <w:rPr>
                <w:b/>
                <w:i/>
                <w:sz w:val="28"/>
                <w:szCs w:val="28"/>
              </w:rPr>
            </w:pPr>
            <w:r>
              <w:rPr>
                <w:b/>
                <w:i/>
                <w:sz w:val="28"/>
                <w:szCs w:val="28"/>
              </w:rPr>
              <w:t xml:space="preserve">Для держави: </w:t>
            </w:r>
          </w:p>
          <w:p w:rsidR="009C2C81" w:rsidRDefault="00661A7C">
            <w:pPr>
              <w:ind w:left="1" w:hanging="3"/>
              <w:jc w:val="both"/>
              <w:rPr>
                <w:sz w:val="28"/>
                <w:szCs w:val="28"/>
              </w:rPr>
            </w:pPr>
            <w:r>
              <w:rPr>
                <w:sz w:val="28"/>
                <w:szCs w:val="28"/>
              </w:rPr>
              <w:t xml:space="preserve">Збільшення надходжень до Державного Бюджету України за рахунок створення передумов для збільшення відповідних власних надходжень державних та приватних ЗВО та наукових установ через </w:t>
            </w:r>
            <w:r>
              <w:rPr>
                <w:sz w:val="28"/>
                <w:szCs w:val="28"/>
              </w:rPr>
              <w:lastRenderedPageBreak/>
              <w:t>створення механізму для виходу у ринкове середовище під час здійснення наукової діяльності.</w:t>
            </w:r>
          </w:p>
          <w:p w:rsidR="009C2C81" w:rsidRDefault="00661A7C">
            <w:pPr>
              <w:ind w:left="1" w:hanging="3"/>
              <w:jc w:val="both"/>
              <w:rPr>
                <w:b/>
                <w:i/>
                <w:sz w:val="28"/>
                <w:szCs w:val="28"/>
              </w:rPr>
            </w:pPr>
            <w:r>
              <w:rPr>
                <w:sz w:val="28"/>
                <w:szCs w:val="28"/>
              </w:rPr>
              <w:t>ЗВО отримують можливість вільно розпоряджатися коштами на своїх рахунках.</w:t>
            </w:r>
          </w:p>
          <w:p w:rsidR="009C2C81" w:rsidRDefault="00661A7C">
            <w:pPr>
              <w:ind w:left="1" w:hanging="3"/>
              <w:jc w:val="both"/>
              <w:rPr>
                <w:b/>
                <w:i/>
                <w:sz w:val="28"/>
                <w:szCs w:val="28"/>
              </w:rPr>
            </w:pPr>
            <w:r>
              <w:rPr>
                <w:b/>
                <w:i/>
                <w:sz w:val="28"/>
                <w:szCs w:val="28"/>
              </w:rPr>
              <w:t>Для громадян:</w:t>
            </w:r>
          </w:p>
          <w:p w:rsidR="009C2C81" w:rsidRDefault="00661A7C">
            <w:pPr>
              <w:ind w:left="1" w:hanging="3"/>
              <w:jc w:val="both"/>
              <w:rPr>
                <w:sz w:val="28"/>
                <w:szCs w:val="28"/>
              </w:rPr>
            </w:pPr>
            <w:r>
              <w:rPr>
                <w:sz w:val="28"/>
                <w:szCs w:val="28"/>
              </w:rPr>
              <w:t>Створення нових робочих місць.</w:t>
            </w:r>
          </w:p>
          <w:p w:rsidR="009C2C81" w:rsidRDefault="00661A7C">
            <w:pPr>
              <w:ind w:left="1" w:hanging="3"/>
              <w:jc w:val="both"/>
              <w:rPr>
                <w:b/>
                <w:i/>
                <w:sz w:val="28"/>
                <w:szCs w:val="28"/>
              </w:rPr>
            </w:pPr>
            <w:r>
              <w:rPr>
                <w:b/>
                <w:i/>
                <w:sz w:val="28"/>
                <w:szCs w:val="28"/>
              </w:rPr>
              <w:t xml:space="preserve"> Для суб’єктів господарювання: </w:t>
            </w:r>
          </w:p>
          <w:p w:rsidR="009C2C81" w:rsidRDefault="00661A7C">
            <w:pPr>
              <w:widowControl w:val="0"/>
              <w:spacing w:before="40" w:line="276" w:lineRule="auto"/>
              <w:ind w:left="1" w:hanging="3"/>
              <w:jc w:val="both"/>
              <w:rPr>
                <w:sz w:val="28"/>
                <w:szCs w:val="28"/>
              </w:rPr>
            </w:pPr>
            <w:r>
              <w:rPr>
                <w:sz w:val="28"/>
                <w:szCs w:val="28"/>
                <w:highlight w:val="white"/>
              </w:rPr>
              <w:t>Виведення власної господарської діяльності ЗВО відмінної від надання освітніх послуг з-під регулювання бюджетного законодавства із формуванням цільових фондів ЗВО на рахунках в  державних банківських установах.</w:t>
            </w:r>
          </w:p>
          <w:p w:rsidR="009C2C81" w:rsidRDefault="00661A7C">
            <w:pPr>
              <w:widowControl w:val="0"/>
              <w:spacing w:before="20" w:line="276" w:lineRule="auto"/>
              <w:ind w:left="1" w:hanging="3"/>
              <w:jc w:val="both"/>
              <w:rPr>
                <w:sz w:val="28"/>
                <w:szCs w:val="28"/>
              </w:rPr>
            </w:pPr>
            <w:r>
              <w:rPr>
                <w:sz w:val="28"/>
                <w:szCs w:val="28"/>
                <w:highlight w:val="white"/>
              </w:rPr>
              <w:t xml:space="preserve">Вільне спрямування </w:t>
            </w:r>
            <w:r>
              <w:rPr>
                <w:sz w:val="28"/>
                <w:szCs w:val="28"/>
                <w:highlight w:val="white"/>
              </w:rPr>
              <w:lastRenderedPageBreak/>
              <w:t>власних надходжень від надання освітніх послуг на оновлення матеріально-технічної бази, наукові дослідження, фінансування проєктів НП, фінансування стартапів та наукових ініціатив викладачів та здобувачів вищої освіти на конкурсних засадах.</w:t>
            </w:r>
          </w:p>
          <w:p w:rsidR="009C2C81" w:rsidRDefault="00661A7C">
            <w:pPr>
              <w:widowControl w:val="0"/>
              <w:spacing w:before="20" w:line="276" w:lineRule="auto"/>
              <w:ind w:left="1" w:hanging="3"/>
              <w:jc w:val="both"/>
              <w:rPr>
                <w:b/>
                <w:i/>
                <w:sz w:val="28"/>
                <w:szCs w:val="28"/>
              </w:rPr>
            </w:pPr>
            <w:r>
              <w:rPr>
                <w:sz w:val="28"/>
                <w:szCs w:val="28"/>
                <w:highlight w:val="white"/>
              </w:rPr>
              <w:t>Не врахування при визначенні обсягів фінансування ЗВО обсягів власних надходжень від господарської діяльності, відмінної від надання освітніх послуг, що здійснюється за рахунок власних надходжень.</w:t>
            </w:r>
          </w:p>
        </w:tc>
        <w:tc>
          <w:tcPr>
            <w:tcW w:w="2507" w:type="dxa"/>
            <w:tcMar>
              <w:top w:w="0" w:type="dxa"/>
              <w:left w:w="81" w:type="dxa"/>
              <w:bottom w:w="0" w:type="dxa"/>
              <w:right w:w="108" w:type="dxa"/>
            </w:tcMar>
          </w:tcPr>
          <w:p w:rsidR="009C2C81" w:rsidRDefault="00661A7C">
            <w:pPr>
              <w:ind w:left="1" w:hanging="3"/>
              <w:jc w:val="both"/>
              <w:rPr>
                <w:sz w:val="28"/>
                <w:szCs w:val="28"/>
              </w:rPr>
            </w:pPr>
            <w:r>
              <w:rPr>
                <w:b/>
                <w:i/>
                <w:sz w:val="28"/>
                <w:szCs w:val="28"/>
              </w:rPr>
              <w:lastRenderedPageBreak/>
              <w:t xml:space="preserve">Для держави: </w:t>
            </w:r>
            <w:r>
              <w:rPr>
                <w:i/>
                <w:sz w:val="28"/>
                <w:szCs w:val="28"/>
              </w:rPr>
              <w:t xml:space="preserve">не </w:t>
            </w:r>
            <w:r>
              <w:rPr>
                <w:sz w:val="28"/>
                <w:szCs w:val="28"/>
              </w:rPr>
              <w:t>передбачено</w:t>
            </w:r>
          </w:p>
          <w:p w:rsidR="009C2C81" w:rsidRDefault="00661A7C">
            <w:pPr>
              <w:ind w:left="1" w:hanging="3"/>
              <w:jc w:val="both"/>
              <w:rPr>
                <w:sz w:val="28"/>
                <w:szCs w:val="28"/>
              </w:rPr>
            </w:pPr>
            <w:r>
              <w:rPr>
                <w:b/>
                <w:i/>
                <w:sz w:val="28"/>
                <w:szCs w:val="28"/>
              </w:rPr>
              <w:t xml:space="preserve">Для громадян: </w:t>
            </w:r>
            <w:r>
              <w:rPr>
                <w:sz w:val="28"/>
                <w:szCs w:val="28"/>
              </w:rPr>
              <w:t>відсутні</w:t>
            </w:r>
          </w:p>
          <w:p w:rsidR="009C2C81" w:rsidRDefault="00661A7C">
            <w:pPr>
              <w:ind w:left="1" w:hanging="3"/>
              <w:jc w:val="both"/>
              <w:rPr>
                <w:sz w:val="28"/>
                <w:szCs w:val="28"/>
              </w:rPr>
            </w:pPr>
            <w:r>
              <w:rPr>
                <w:b/>
                <w:i/>
                <w:sz w:val="28"/>
                <w:szCs w:val="28"/>
              </w:rPr>
              <w:t xml:space="preserve">Для суб’єктів господарювання: </w:t>
            </w:r>
            <w:r>
              <w:rPr>
                <w:sz w:val="28"/>
                <w:szCs w:val="28"/>
              </w:rPr>
              <w:t xml:space="preserve">відсутні </w:t>
            </w:r>
          </w:p>
        </w:tc>
        <w:tc>
          <w:tcPr>
            <w:tcW w:w="2801" w:type="dxa"/>
            <w:tcMar>
              <w:top w:w="0" w:type="dxa"/>
              <w:left w:w="81" w:type="dxa"/>
              <w:bottom w:w="0" w:type="dxa"/>
              <w:right w:w="108" w:type="dxa"/>
            </w:tcMar>
          </w:tcPr>
          <w:p w:rsidR="009C2C81" w:rsidRDefault="009C2C81">
            <w:pPr>
              <w:pBdr>
                <w:top w:val="nil"/>
                <w:left w:val="nil"/>
                <w:bottom w:val="nil"/>
                <w:right w:val="nil"/>
                <w:between w:val="nil"/>
              </w:pBdr>
              <w:spacing w:line="240" w:lineRule="auto"/>
              <w:ind w:left="1" w:hanging="3"/>
              <w:jc w:val="both"/>
              <w:rPr>
                <w:sz w:val="28"/>
                <w:szCs w:val="28"/>
              </w:rPr>
            </w:pPr>
          </w:p>
        </w:tc>
      </w:tr>
      <w:tr w:rsidR="009C2C81">
        <w:tc>
          <w:tcPr>
            <w:tcW w:w="2396"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sz w:val="28"/>
                <w:szCs w:val="28"/>
              </w:rPr>
            </w:pPr>
            <w:r>
              <w:rPr>
                <w:i/>
                <w:sz w:val="28"/>
                <w:szCs w:val="28"/>
              </w:rPr>
              <w:lastRenderedPageBreak/>
              <w:t>Альтернатива 1</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lastRenderedPageBreak/>
              <w:t>(залишення наявної ситуації без змін)</w:t>
            </w:r>
          </w:p>
        </w:tc>
        <w:tc>
          <w:tcPr>
            <w:tcW w:w="2158"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sz w:val="28"/>
                <w:szCs w:val="28"/>
              </w:rPr>
            </w:pPr>
            <w:r>
              <w:rPr>
                <w:b/>
                <w:i/>
                <w:sz w:val="28"/>
                <w:szCs w:val="28"/>
              </w:rPr>
              <w:lastRenderedPageBreak/>
              <w:t xml:space="preserve">Для держави: </w:t>
            </w:r>
            <w:r>
              <w:rPr>
                <w:sz w:val="28"/>
                <w:szCs w:val="28"/>
              </w:rPr>
              <w:t>відсутні.</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pPr>
              <w:pBdr>
                <w:top w:val="nil"/>
                <w:left w:val="nil"/>
                <w:bottom w:val="nil"/>
                <w:right w:val="nil"/>
                <w:between w:val="nil"/>
              </w:pBdr>
              <w:spacing w:line="240" w:lineRule="auto"/>
              <w:ind w:left="1" w:hanging="3"/>
              <w:jc w:val="both"/>
              <w:rPr>
                <w:sz w:val="28"/>
                <w:szCs w:val="28"/>
              </w:rPr>
            </w:pPr>
            <w:r>
              <w:rPr>
                <w:b/>
                <w:i/>
                <w:sz w:val="28"/>
                <w:szCs w:val="28"/>
              </w:rPr>
              <w:t xml:space="preserve">Для громадян: </w:t>
            </w:r>
            <w:r>
              <w:rPr>
                <w:sz w:val="28"/>
                <w:szCs w:val="28"/>
              </w:rPr>
              <w:t>без змін.</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pPr>
              <w:pBdr>
                <w:top w:val="nil"/>
                <w:left w:val="nil"/>
                <w:bottom w:val="nil"/>
                <w:right w:val="nil"/>
                <w:between w:val="nil"/>
              </w:pBdr>
              <w:spacing w:line="240" w:lineRule="auto"/>
              <w:ind w:left="1" w:hanging="3"/>
              <w:jc w:val="both"/>
              <w:rPr>
                <w:sz w:val="28"/>
                <w:szCs w:val="28"/>
              </w:rPr>
            </w:pPr>
            <w:r>
              <w:rPr>
                <w:b/>
                <w:i/>
                <w:sz w:val="28"/>
                <w:szCs w:val="28"/>
              </w:rPr>
              <w:t xml:space="preserve">Для суб’єктів господарювання: </w:t>
            </w:r>
            <w:r>
              <w:rPr>
                <w:sz w:val="28"/>
                <w:szCs w:val="28"/>
              </w:rPr>
              <w:t>відсутні.</w:t>
            </w:r>
          </w:p>
          <w:p w:rsidR="009C2C81" w:rsidRDefault="009C2C81">
            <w:pPr>
              <w:pBdr>
                <w:top w:val="nil"/>
                <w:left w:val="nil"/>
                <w:bottom w:val="nil"/>
                <w:right w:val="nil"/>
                <w:between w:val="nil"/>
              </w:pBdr>
              <w:spacing w:line="240" w:lineRule="auto"/>
              <w:ind w:left="1" w:hanging="3"/>
              <w:jc w:val="both"/>
              <w:rPr>
                <w:sz w:val="28"/>
                <w:szCs w:val="28"/>
              </w:rPr>
            </w:pPr>
          </w:p>
        </w:tc>
        <w:tc>
          <w:tcPr>
            <w:tcW w:w="2507"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sz w:val="28"/>
                <w:szCs w:val="28"/>
              </w:rPr>
            </w:pPr>
            <w:r>
              <w:rPr>
                <w:b/>
                <w:i/>
                <w:sz w:val="28"/>
                <w:szCs w:val="28"/>
              </w:rPr>
              <w:lastRenderedPageBreak/>
              <w:t xml:space="preserve">Для держави: </w:t>
            </w:r>
            <w:r>
              <w:rPr>
                <w:sz w:val="28"/>
                <w:szCs w:val="28"/>
              </w:rPr>
              <w:t>без змін.</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pPr>
              <w:pBdr>
                <w:top w:val="nil"/>
                <w:left w:val="nil"/>
                <w:bottom w:val="nil"/>
                <w:right w:val="nil"/>
                <w:between w:val="nil"/>
              </w:pBdr>
              <w:spacing w:line="240" w:lineRule="auto"/>
              <w:ind w:left="1" w:hanging="3"/>
              <w:jc w:val="both"/>
              <w:rPr>
                <w:sz w:val="28"/>
                <w:szCs w:val="28"/>
              </w:rPr>
            </w:pPr>
            <w:r>
              <w:rPr>
                <w:b/>
                <w:i/>
                <w:sz w:val="28"/>
                <w:szCs w:val="28"/>
              </w:rPr>
              <w:t xml:space="preserve">Для громадян: </w:t>
            </w:r>
            <w:r>
              <w:rPr>
                <w:sz w:val="28"/>
                <w:szCs w:val="28"/>
              </w:rPr>
              <w:t>без змін.</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pPr>
              <w:pBdr>
                <w:top w:val="nil"/>
                <w:left w:val="nil"/>
                <w:bottom w:val="nil"/>
                <w:right w:val="nil"/>
                <w:between w:val="nil"/>
              </w:pBdr>
              <w:spacing w:line="240" w:lineRule="auto"/>
              <w:ind w:left="1" w:hanging="3"/>
              <w:jc w:val="both"/>
              <w:rPr>
                <w:sz w:val="28"/>
                <w:szCs w:val="28"/>
              </w:rPr>
            </w:pPr>
            <w:r>
              <w:rPr>
                <w:b/>
                <w:i/>
                <w:sz w:val="28"/>
                <w:szCs w:val="28"/>
              </w:rPr>
              <w:t xml:space="preserve">Для суб’єктів господарювання:  </w:t>
            </w:r>
            <w:r>
              <w:rPr>
                <w:sz w:val="28"/>
                <w:szCs w:val="28"/>
              </w:rPr>
              <w:t>без змін.</w:t>
            </w:r>
          </w:p>
        </w:tc>
        <w:tc>
          <w:tcPr>
            <w:tcW w:w="2801"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lastRenderedPageBreak/>
              <w:t xml:space="preserve">У разі залишення наявної ситуації без </w:t>
            </w:r>
            <w:r>
              <w:rPr>
                <w:sz w:val="28"/>
                <w:szCs w:val="28"/>
              </w:rPr>
              <w:lastRenderedPageBreak/>
              <w:t>змін проблеми продовжуватимуть існувати, що не забезпечує досягнення зазначених цілей.</w:t>
            </w:r>
          </w:p>
        </w:tc>
      </w:tr>
    </w:tbl>
    <w:p w:rsidR="009C2C81" w:rsidRDefault="009C2C81">
      <w:pPr>
        <w:pBdr>
          <w:top w:val="nil"/>
          <w:left w:val="nil"/>
          <w:bottom w:val="nil"/>
          <w:right w:val="nil"/>
          <w:between w:val="nil"/>
        </w:pBdr>
        <w:spacing w:line="240" w:lineRule="auto"/>
        <w:ind w:left="1" w:hanging="3"/>
        <w:jc w:val="both"/>
        <w:rPr>
          <w:sz w:val="28"/>
          <w:szCs w:val="28"/>
        </w:rPr>
      </w:pPr>
    </w:p>
    <w:tbl>
      <w:tblPr>
        <w:tblStyle w:val="afff5"/>
        <w:tblW w:w="9765" w:type="dxa"/>
        <w:tblInd w:w="-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55"/>
        <w:gridCol w:w="3120"/>
        <w:gridCol w:w="2790"/>
      </w:tblGrid>
      <w:tr w:rsidR="009C2C81">
        <w:tc>
          <w:tcPr>
            <w:tcW w:w="3855"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center"/>
              <w:rPr>
                <w:sz w:val="28"/>
                <w:szCs w:val="28"/>
              </w:rPr>
            </w:pPr>
            <w:r>
              <w:rPr>
                <w:b/>
                <w:sz w:val="28"/>
                <w:szCs w:val="28"/>
              </w:rPr>
              <w:t>Рейтинг</w:t>
            </w:r>
          </w:p>
        </w:tc>
        <w:tc>
          <w:tcPr>
            <w:tcW w:w="3120"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center"/>
              <w:rPr>
                <w:sz w:val="28"/>
                <w:szCs w:val="28"/>
              </w:rPr>
            </w:pPr>
            <w:r>
              <w:rPr>
                <w:b/>
                <w:sz w:val="28"/>
                <w:szCs w:val="28"/>
              </w:rPr>
              <w:t>Аргументи щодо переваги обраної альтернативи/причини відмови від альтернативи</w:t>
            </w:r>
          </w:p>
        </w:tc>
        <w:tc>
          <w:tcPr>
            <w:tcW w:w="2790"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center"/>
              <w:rPr>
                <w:sz w:val="28"/>
                <w:szCs w:val="28"/>
              </w:rPr>
            </w:pPr>
            <w:r>
              <w:rPr>
                <w:b/>
                <w:sz w:val="28"/>
                <w:szCs w:val="28"/>
              </w:rPr>
              <w:t>Оцінка ризику зовнішніх чинників на дію запропонованого регуляторного акта</w:t>
            </w:r>
          </w:p>
        </w:tc>
      </w:tr>
      <w:tr w:rsidR="009C2C81">
        <w:tc>
          <w:tcPr>
            <w:tcW w:w="3855"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sz w:val="28"/>
                <w:szCs w:val="28"/>
              </w:rPr>
            </w:pPr>
            <w:r>
              <w:rPr>
                <w:i/>
                <w:sz w:val="28"/>
                <w:szCs w:val="28"/>
              </w:rPr>
              <w:t>Альтернатива 2</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(прийняття проекту акту)</w:t>
            </w:r>
          </w:p>
        </w:tc>
        <w:tc>
          <w:tcPr>
            <w:tcW w:w="3120"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 xml:space="preserve">Альтернатива є прийнятною, оскільки вирішення вказаних проблем дозволить збільшення надходжень до Державного бюджету України за рахунок інвестицій, створення нових робочих місць тощо, винаходу нових технологій. </w:t>
            </w:r>
          </w:p>
          <w:p w:rsidR="009C2C81" w:rsidRDefault="009C2C81">
            <w:pPr>
              <w:pBdr>
                <w:top w:val="nil"/>
                <w:left w:val="nil"/>
                <w:bottom w:val="nil"/>
                <w:right w:val="nil"/>
                <w:between w:val="nil"/>
              </w:pBdr>
              <w:spacing w:line="240" w:lineRule="auto"/>
              <w:ind w:left="1" w:hanging="3"/>
              <w:jc w:val="both"/>
              <w:rPr>
                <w:sz w:val="28"/>
                <w:szCs w:val="28"/>
              </w:rPr>
            </w:pPr>
          </w:p>
        </w:tc>
        <w:tc>
          <w:tcPr>
            <w:tcW w:w="2790"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rPr>
                <w:sz w:val="28"/>
                <w:szCs w:val="28"/>
              </w:rPr>
            </w:pPr>
            <w:r>
              <w:rPr>
                <w:sz w:val="28"/>
                <w:szCs w:val="28"/>
              </w:rPr>
              <w:t>Відсутній</w:t>
            </w:r>
          </w:p>
        </w:tc>
      </w:tr>
      <w:tr w:rsidR="009C2C81">
        <w:trPr>
          <w:trHeight w:val="2244"/>
        </w:trPr>
        <w:tc>
          <w:tcPr>
            <w:tcW w:w="3855"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i/>
                <w:sz w:val="28"/>
                <w:szCs w:val="28"/>
              </w:rPr>
            </w:pPr>
            <w:r>
              <w:rPr>
                <w:i/>
                <w:sz w:val="28"/>
                <w:szCs w:val="28"/>
              </w:rPr>
              <w:t>Альтернатива 3</w:t>
            </w:r>
          </w:p>
        </w:tc>
        <w:tc>
          <w:tcPr>
            <w:tcW w:w="3120" w:type="dxa"/>
            <w:tcMar>
              <w:top w:w="0" w:type="dxa"/>
              <w:left w:w="81" w:type="dxa"/>
              <w:bottom w:w="0" w:type="dxa"/>
              <w:right w:w="108" w:type="dxa"/>
            </w:tcMar>
          </w:tcPr>
          <w:p w:rsidR="009C2C81" w:rsidRDefault="00661A7C">
            <w:pPr>
              <w:pBdr>
                <w:top w:val="nil"/>
                <w:left w:val="nil"/>
                <w:bottom w:val="nil"/>
                <w:right w:val="nil"/>
                <w:between w:val="nil"/>
              </w:pBdr>
              <w:spacing w:line="240" w:lineRule="auto"/>
              <w:ind w:left="1" w:hanging="3"/>
              <w:jc w:val="both"/>
              <w:rPr>
                <w:sz w:val="28"/>
                <w:szCs w:val="28"/>
              </w:rPr>
            </w:pPr>
            <w:r>
              <w:rPr>
                <w:sz w:val="28"/>
                <w:szCs w:val="28"/>
              </w:rPr>
              <w:t>Альтернатива є частково прийнятною, але не вирішує в повному обсязі визначені проблеми.</w:t>
            </w:r>
          </w:p>
        </w:tc>
        <w:tc>
          <w:tcPr>
            <w:tcW w:w="2790" w:type="dxa"/>
            <w:tcMar>
              <w:top w:w="0" w:type="dxa"/>
              <w:left w:w="81" w:type="dxa"/>
              <w:bottom w:w="0" w:type="dxa"/>
              <w:right w:w="108" w:type="dxa"/>
            </w:tcMar>
          </w:tcPr>
          <w:p w:rsidR="009C2C81" w:rsidRDefault="00661A7C">
            <w:pPr>
              <w:ind w:left="1" w:hanging="3"/>
              <w:jc w:val="both"/>
              <w:rPr>
                <w:sz w:val="28"/>
                <w:szCs w:val="28"/>
              </w:rPr>
            </w:pPr>
            <w:r>
              <w:rPr>
                <w:sz w:val="28"/>
                <w:szCs w:val="28"/>
              </w:rPr>
              <w:t>Існують ризики довготривалого впровадження, що не дозволить досягти визначених цілей у найкоротші строки</w:t>
            </w:r>
          </w:p>
        </w:tc>
      </w:tr>
      <w:tr w:rsidR="009C2C81">
        <w:trPr>
          <w:trHeight w:val="2244"/>
        </w:trPr>
        <w:tc>
          <w:tcPr>
            <w:tcW w:w="3855" w:type="dxa"/>
            <w:tcMar>
              <w:top w:w="0" w:type="dxa"/>
              <w:left w:w="81" w:type="dxa"/>
              <w:bottom w:w="0" w:type="dxa"/>
              <w:right w:w="108" w:type="dxa"/>
            </w:tcMar>
          </w:tcPr>
          <w:p w:rsidR="009C2C81" w:rsidRDefault="00661A7C">
            <w:pPr>
              <w:ind w:left="1" w:hanging="3"/>
              <w:jc w:val="both"/>
              <w:rPr>
                <w:sz w:val="28"/>
                <w:szCs w:val="28"/>
              </w:rPr>
            </w:pPr>
            <w:r>
              <w:rPr>
                <w:i/>
                <w:sz w:val="28"/>
                <w:szCs w:val="28"/>
              </w:rPr>
              <w:t>Альтернатива 1</w:t>
            </w:r>
          </w:p>
          <w:p w:rsidR="009C2C81" w:rsidRDefault="00661A7C">
            <w:pPr>
              <w:ind w:left="1" w:hanging="3"/>
              <w:jc w:val="both"/>
              <w:rPr>
                <w:sz w:val="28"/>
                <w:szCs w:val="28"/>
              </w:rPr>
            </w:pPr>
            <w:r>
              <w:rPr>
                <w:sz w:val="28"/>
                <w:szCs w:val="28"/>
              </w:rPr>
              <w:t>(залишення наявної ситуації без змін)</w:t>
            </w:r>
          </w:p>
        </w:tc>
        <w:tc>
          <w:tcPr>
            <w:tcW w:w="3120" w:type="dxa"/>
            <w:tcMar>
              <w:top w:w="0" w:type="dxa"/>
              <w:left w:w="81" w:type="dxa"/>
              <w:bottom w:w="0" w:type="dxa"/>
              <w:right w:w="108" w:type="dxa"/>
            </w:tcMar>
          </w:tcPr>
          <w:p w:rsidR="009C2C81" w:rsidRDefault="00661A7C">
            <w:pPr>
              <w:ind w:left="1" w:hanging="3"/>
              <w:jc w:val="both"/>
              <w:rPr>
                <w:sz w:val="28"/>
                <w:szCs w:val="28"/>
              </w:rPr>
            </w:pPr>
            <w:r>
              <w:rPr>
                <w:sz w:val="28"/>
                <w:szCs w:val="28"/>
              </w:rPr>
              <w:t>Альтернатива є неприйнятною, оскільки залишається значна кількість проблем, які не вирішуються,   Україна залишається країною у якої показник інноваційної діяльності  нижче середнього серед європейських країн.</w:t>
            </w:r>
          </w:p>
        </w:tc>
        <w:tc>
          <w:tcPr>
            <w:tcW w:w="2790" w:type="dxa"/>
            <w:tcMar>
              <w:top w:w="0" w:type="dxa"/>
              <w:left w:w="81" w:type="dxa"/>
              <w:bottom w:w="0" w:type="dxa"/>
              <w:right w:w="108" w:type="dxa"/>
            </w:tcMar>
          </w:tcPr>
          <w:p w:rsidR="009C2C81" w:rsidRDefault="00661A7C">
            <w:pPr>
              <w:ind w:left="1" w:hanging="3"/>
              <w:jc w:val="both"/>
              <w:rPr>
                <w:sz w:val="28"/>
                <w:szCs w:val="28"/>
              </w:rPr>
            </w:pPr>
            <w:r>
              <w:rPr>
                <w:sz w:val="28"/>
                <w:szCs w:val="28"/>
              </w:rPr>
              <w:t>Стагнація наукової діяльності</w:t>
            </w:r>
          </w:p>
        </w:tc>
      </w:tr>
    </w:tbl>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rsidP="00611DA2">
      <w:pPr>
        <w:numPr>
          <w:ilvl w:val="0"/>
          <w:numId w:val="7"/>
        </w:numPr>
        <w:pBdr>
          <w:top w:val="nil"/>
          <w:left w:val="nil"/>
          <w:bottom w:val="nil"/>
          <w:right w:val="nil"/>
          <w:between w:val="nil"/>
        </w:pBdr>
        <w:spacing w:line="240" w:lineRule="auto"/>
        <w:ind w:leftChars="0" w:left="284" w:firstLineChars="0" w:firstLine="0"/>
        <w:jc w:val="both"/>
        <w:rPr>
          <w:sz w:val="28"/>
          <w:szCs w:val="28"/>
        </w:rPr>
      </w:pPr>
      <w:r>
        <w:rPr>
          <w:b/>
          <w:sz w:val="28"/>
          <w:szCs w:val="28"/>
        </w:rPr>
        <w:lastRenderedPageBreak/>
        <w:t>Механізми та заходи, які забезпечать розв’язання визначеної проблеми</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pPr>
        <w:widowControl w:val="0"/>
        <w:pBdr>
          <w:top w:val="nil"/>
          <w:left w:val="nil"/>
          <w:bottom w:val="nil"/>
          <w:right w:val="nil"/>
          <w:between w:val="nil"/>
        </w:pBdr>
        <w:spacing w:line="240" w:lineRule="auto"/>
        <w:ind w:left="1" w:hanging="3"/>
        <w:jc w:val="both"/>
        <w:rPr>
          <w:sz w:val="28"/>
          <w:szCs w:val="28"/>
          <w:u w:val="single"/>
        </w:rPr>
      </w:pPr>
      <w:r>
        <w:rPr>
          <w:sz w:val="28"/>
          <w:szCs w:val="28"/>
          <w:u w:val="single"/>
        </w:rPr>
        <w:t>Механізми, які забезпечать розв’язання проблеми:</w:t>
      </w:r>
    </w:p>
    <w:p w:rsidR="009C2C81" w:rsidRDefault="00661A7C">
      <w:pPr>
        <w:widowControl w:val="0"/>
        <w:pBdr>
          <w:top w:val="nil"/>
          <w:left w:val="nil"/>
          <w:bottom w:val="nil"/>
          <w:right w:val="nil"/>
          <w:between w:val="nil"/>
        </w:pBdr>
        <w:spacing w:line="240" w:lineRule="auto"/>
        <w:ind w:left="1" w:hanging="3"/>
        <w:jc w:val="both"/>
        <w:rPr>
          <w:sz w:val="28"/>
          <w:szCs w:val="28"/>
        </w:rPr>
      </w:pPr>
      <w:r>
        <w:rPr>
          <w:sz w:val="28"/>
          <w:szCs w:val="28"/>
        </w:rPr>
        <w:t xml:space="preserve">Механізмом, який забезпечує розв’язання визначеної проблеми, є внесення змін до законодавчих актів України, які забезпечують регулювання діяльності наукових парків, а саме до Законів України “Про наукові парки”, “Про державну реєстрацію юридичних осіб, фізичних осіб - підприємців та громадських формувань”, “Про оренду державного та комунального майна”, “Про наукову і науково-технічну діяльність”, “Про стимулювання розвитку цифрової економіки в Україні”, “Про публічні закупівлі”, “Про управління об’єктами державної власності”, “Про вищу освіту”, </w:t>
      </w:r>
      <w:r>
        <w:rPr>
          <w:sz w:val="24"/>
          <w:szCs w:val="24"/>
        </w:rPr>
        <w:t xml:space="preserve"> </w:t>
      </w:r>
      <w:r>
        <w:rPr>
          <w:sz w:val="28"/>
          <w:szCs w:val="28"/>
        </w:rPr>
        <w:t xml:space="preserve">які передбачають, зокрема: </w:t>
      </w:r>
    </w:p>
    <w:p w:rsidR="009C2C81" w:rsidRDefault="00661A7C">
      <w:pPr>
        <w:widowControl w:val="0"/>
        <w:numPr>
          <w:ilvl w:val="0"/>
          <w:numId w:val="2"/>
        </w:numPr>
        <w:pBdr>
          <w:top w:val="nil"/>
          <w:left w:val="nil"/>
          <w:bottom w:val="nil"/>
          <w:right w:val="nil"/>
          <w:between w:val="nil"/>
        </w:pBdr>
        <w:spacing w:line="240" w:lineRule="auto"/>
        <w:ind w:left="1" w:hanging="3"/>
        <w:jc w:val="both"/>
        <w:rPr>
          <w:sz w:val="28"/>
          <w:szCs w:val="28"/>
        </w:rPr>
      </w:pPr>
      <w:r>
        <w:rPr>
          <w:sz w:val="28"/>
          <w:szCs w:val="28"/>
        </w:rPr>
        <w:t>поширення правового режиму Дія Сіті на діяльність наукових парків для підвищення їх конкурентоспроможності з метою зменшення податкового навантаження;</w:t>
      </w:r>
    </w:p>
    <w:p w:rsidR="009C2C81" w:rsidRDefault="00661A7C">
      <w:pPr>
        <w:widowControl w:val="0"/>
        <w:numPr>
          <w:ilvl w:val="0"/>
          <w:numId w:val="13"/>
        </w:numPr>
        <w:pBdr>
          <w:top w:val="nil"/>
          <w:left w:val="nil"/>
          <w:bottom w:val="nil"/>
          <w:right w:val="nil"/>
          <w:between w:val="nil"/>
        </w:pBdr>
        <w:spacing w:line="240" w:lineRule="auto"/>
        <w:ind w:left="1" w:hanging="3"/>
        <w:jc w:val="both"/>
        <w:rPr>
          <w:sz w:val="28"/>
          <w:szCs w:val="28"/>
        </w:rPr>
      </w:pPr>
      <w:r>
        <w:rPr>
          <w:sz w:val="28"/>
          <w:szCs w:val="28"/>
        </w:rPr>
        <w:t>доповнення вимог до резидентів Дія Сіті з урахуванням особливостей опосередкованої участі держави через заклади вищої освіти в створенні наукових парків;</w:t>
      </w:r>
    </w:p>
    <w:p w:rsidR="009C2C81" w:rsidRDefault="00661A7C">
      <w:pPr>
        <w:widowControl w:val="0"/>
        <w:numPr>
          <w:ilvl w:val="0"/>
          <w:numId w:val="10"/>
        </w:numPr>
        <w:pBdr>
          <w:top w:val="nil"/>
          <w:left w:val="nil"/>
          <w:bottom w:val="nil"/>
          <w:right w:val="nil"/>
          <w:between w:val="nil"/>
        </w:pBdr>
        <w:spacing w:line="240" w:lineRule="auto"/>
        <w:ind w:left="1" w:hanging="3"/>
        <w:jc w:val="both"/>
        <w:rPr>
          <w:sz w:val="28"/>
          <w:szCs w:val="28"/>
        </w:rPr>
      </w:pPr>
      <w:r>
        <w:rPr>
          <w:sz w:val="28"/>
          <w:szCs w:val="28"/>
        </w:rPr>
        <w:t>виключення положень законодавства щодо погодження створення наукового парків з центральними органами виконавчої влади, співпраці в рамках реалізації окремих проектів наукових парків, щорічного звітування про діяльність наукових парків та довільного поширення інформації з метою створення централізованої інформаційної бази для стимуляції державно-приватного партнерства;</w:t>
      </w:r>
    </w:p>
    <w:p w:rsidR="009C2C81" w:rsidRDefault="00661A7C">
      <w:pPr>
        <w:widowControl w:val="0"/>
        <w:numPr>
          <w:ilvl w:val="0"/>
          <w:numId w:val="4"/>
        </w:numPr>
        <w:pBdr>
          <w:top w:val="nil"/>
          <w:left w:val="nil"/>
          <w:bottom w:val="nil"/>
          <w:right w:val="nil"/>
          <w:between w:val="nil"/>
        </w:pBdr>
        <w:spacing w:line="240" w:lineRule="auto"/>
        <w:ind w:left="1" w:hanging="3"/>
        <w:jc w:val="both"/>
        <w:rPr>
          <w:sz w:val="28"/>
          <w:szCs w:val="28"/>
        </w:rPr>
      </w:pPr>
      <w:r>
        <w:rPr>
          <w:sz w:val="28"/>
          <w:szCs w:val="28"/>
        </w:rPr>
        <w:t xml:space="preserve">розширення джерел формування статутного капіталу наукових парків за рахунок власних надходжень закладів вищої освіти та наукових установ, що отримані від надання інших, ніж освітніх, платних послуг, що можуть надаватися державними і комунальними закладами вищої освіти. </w:t>
      </w:r>
    </w:p>
    <w:p w:rsidR="009C2C81" w:rsidRDefault="00661A7C">
      <w:pPr>
        <w:widowControl w:val="0"/>
        <w:numPr>
          <w:ilvl w:val="0"/>
          <w:numId w:val="12"/>
        </w:numPr>
        <w:pBdr>
          <w:top w:val="nil"/>
          <w:left w:val="nil"/>
          <w:bottom w:val="nil"/>
          <w:right w:val="nil"/>
          <w:between w:val="nil"/>
        </w:pBdr>
        <w:spacing w:line="240" w:lineRule="auto"/>
        <w:ind w:left="1" w:hanging="3"/>
        <w:jc w:val="both"/>
        <w:rPr>
          <w:sz w:val="28"/>
          <w:szCs w:val="28"/>
        </w:rPr>
      </w:pPr>
      <w:r>
        <w:rPr>
          <w:sz w:val="28"/>
          <w:szCs w:val="28"/>
        </w:rPr>
        <w:t>запровадження додаткових податкових пільг для стимулювання розвитку інноваційних виробництв з метою комерціалізації наукових розробок, зокрема: звільнення від оподаткування постачання послуг з фундаментальних досліджень, науково-дослідних і дослідницько-конструкторських робіт, звільнення від оподаткування податком на додану вартість передачі (постачання) об'єктів прав інтелектуальної власності, що здійснюються закладами вищої освіти та науковими установами на користь наукових парків, учасниками (засновниками) яких виступають такі заклади та установи;</w:t>
      </w:r>
    </w:p>
    <w:p w:rsidR="009C2C81" w:rsidRDefault="00661A7C">
      <w:pPr>
        <w:widowControl w:val="0"/>
        <w:numPr>
          <w:ilvl w:val="0"/>
          <w:numId w:val="8"/>
        </w:numPr>
        <w:pBdr>
          <w:top w:val="nil"/>
          <w:left w:val="nil"/>
          <w:bottom w:val="nil"/>
          <w:right w:val="nil"/>
          <w:between w:val="nil"/>
        </w:pBdr>
        <w:spacing w:line="240" w:lineRule="auto"/>
        <w:ind w:left="1" w:hanging="3"/>
        <w:jc w:val="both"/>
        <w:rPr>
          <w:sz w:val="28"/>
          <w:szCs w:val="28"/>
        </w:rPr>
      </w:pPr>
      <w:r>
        <w:rPr>
          <w:sz w:val="28"/>
          <w:szCs w:val="28"/>
        </w:rPr>
        <w:t>усунення прогалини в законодавстві для реалізації чинного положення статті 19 Закону України “Про наукові парки”  та запровадження додаткових митних пільг щодо звільнення від сплати ввізного мита при ввезенні виробничого обладнання, яке необхідне для забезпечення діяльності наукових парків та реалізації інноваційних проектів</w:t>
      </w:r>
    </w:p>
    <w:p w:rsidR="009C2C81" w:rsidRDefault="00661A7C">
      <w:pPr>
        <w:widowControl w:val="0"/>
        <w:numPr>
          <w:ilvl w:val="0"/>
          <w:numId w:val="3"/>
        </w:numPr>
        <w:pBdr>
          <w:top w:val="nil"/>
          <w:left w:val="nil"/>
          <w:bottom w:val="nil"/>
          <w:right w:val="nil"/>
          <w:between w:val="nil"/>
        </w:pBdr>
        <w:spacing w:line="240" w:lineRule="auto"/>
        <w:ind w:left="1" w:hanging="3"/>
        <w:jc w:val="both"/>
        <w:rPr>
          <w:sz w:val="28"/>
          <w:szCs w:val="28"/>
        </w:rPr>
      </w:pPr>
      <w:r>
        <w:rPr>
          <w:sz w:val="28"/>
          <w:szCs w:val="28"/>
        </w:rPr>
        <w:t xml:space="preserve">запровадження механізму запобігання зловживань статусом наукового парку через встановлення мінімальної участі закладів вищої освіти та наукових установ в статутному капіталі наукового парку, щорічного звітування щодо дільності наукового парку, розширення переліку обмежень діяльності наукових парків, створення Реєстру наукових парків, встановлення обмеження </w:t>
      </w:r>
      <w:r>
        <w:rPr>
          <w:sz w:val="28"/>
          <w:szCs w:val="28"/>
        </w:rPr>
        <w:lastRenderedPageBreak/>
        <w:t>користування пільгами визначеними законодавством лише науковими парками включеними до Реєстру наукових парків та формування порядку виключення з Реєстру наукових парків;</w:t>
      </w:r>
    </w:p>
    <w:p w:rsidR="009C2C81" w:rsidRDefault="00661A7C">
      <w:pPr>
        <w:widowControl w:val="0"/>
        <w:numPr>
          <w:ilvl w:val="0"/>
          <w:numId w:val="3"/>
        </w:numPr>
        <w:pBdr>
          <w:top w:val="nil"/>
          <w:left w:val="nil"/>
          <w:bottom w:val="nil"/>
          <w:right w:val="nil"/>
          <w:between w:val="nil"/>
        </w:pBdr>
        <w:spacing w:line="240" w:lineRule="auto"/>
        <w:ind w:left="1" w:hanging="3"/>
        <w:jc w:val="both"/>
        <w:rPr>
          <w:sz w:val="28"/>
          <w:szCs w:val="28"/>
        </w:rPr>
      </w:pPr>
      <w:r>
        <w:rPr>
          <w:sz w:val="28"/>
          <w:szCs w:val="28"/>
        </w:rPr>
        <w:t>виключення закупівель наукових парків з-під дії Закону України “Про публічні закупівлі”, у разі їх здійснення за кошті приватних партнерів та замовників;</w:t>
      </w:r>
    </w:p>
    <w:p w:rsidR="009C2C81" w:rsidRDefault="00661A7C">
      <w:pPr>
        <w:widowControl w:val="0"/>
        <w:numPr>
          <w:ilvl w:val="0"/>
          <w:numId w:val="3"/>
        </w:numPr>
        <w:pBdr>
          <w:top w:val="nil"/>
          <w:left w:val="nil"/>
          <w:bottom w:val="nil"/>
          <w:right w:val="nil"/>
          <w:between w:val="nil"/>
        </w:pBdr>
        <w:spacing w:line="240" w:lineRule="auto"/>
        <w:ind w:left="1" w:hanging="3"/>
        <w:jc w:val="both"/>
        <w:rPr>
          <w:sz w:val="28"/>
          <w:szCs w:val="28"/>
        </w:rPr>
      </w:pPr>
      <w:r>
        <w:rPr>
          <w:sz w:val="28"/>
          <w:szCs w:val="28"/>
        </w:rPr>
        <w:t>розширення суб’єктного складу учасників, засновників  наукових парків для забезпечення принципу рівності всіх учасників господарської діяльності та забезпечення для фізичних осіб та громадських об’єднань права приймати участь в заснуванні та наукових парків;</w:t>
      </w:r>
    </w:p>
    <w:p w:rsidR="009C2C81" w:rsidRDefault="00661A7C">
      <w:pPr>
        <w:widowControl w:val="0"/>
        <w:numPr>
          <w:ilvl w:val="0"/>
          <w:numId w:val="3"/>
        </w:numPr>
        <w:pBdr>
          <w:top w:val="nil"/>
          <w:left w:val="nil"/>
          <w:bottom w:val="nil"/>
          <w:right w:val="nil"/>
          <w:between w:val="nil"/>
        </w:pBdr>
        <w:spacing w:line="240" w:lineRule="auto"/>
        <w:ind w:left="1" w:hanging="3"/>
        <w:jc w:val="both"/>
        <w:rPr>
          <w:sz w:val="28"/>
          <w:szCs w:val="28"/>
        </w:rPr>
      </w:pPr>
      <w:r>
        <w:rPr>
          <w:sz w:val="28"/>
          <w:szCs w:val="28"/>
        </w:rPr>
        <w:t>запровадження механізму реалізації положень статті 20 Закону України “Про наукові парки”, що здійснення процедури передачі в оренду державного та комунального майна для реалізації проектів  наукових парків  на пільгових умовах, шляхом внесення змін до Закону України “Про оренду державного та комунального майна”  без проведення аукціону;</w:t>
      </w:r>
    </w:p>
    <w:p w:rsidR="009C2C81" w:rsidRDefault="00661A7C">
      <w:pPr>
        <w:widowControl w:val="0"/>
        <w:numPr>
          <w:ilvl w:val="0"/>
          <w:numId w:val="3"/>
        </w:numPr>
        <w:pBdr>
          <w:top w:val="nil"/>
          <w:left w:val="nil"/>
          <w:bottom w:val="nil"/>
          <w:right w:val="nil"/>
          <w:between w:val="nil"/>
        </w:pBdr>
        <w:spacing w:line="240" w:lineRule="auto"/>
        <w:ind w:left="1" w:hanging="3"/>
        <w:jc w:val="both"/>
        <w:rPr>
          <w:sz w:val="28"/>
          <w:szCs w:val="28"/>
        </w:rPr>
      </w:pPr>
      <w:r>
        <w:rPr>
          <w:sz w:val="28"/>
          <w:szCs w:val="28"/>
        </w:rPr>
        <w:t>створення умов для розвитку дослідницької інфрастурктури на базі наукових парків, що забезпечуються через формування процедури створення спільних лабораторій та формування процедури створення центрів колективного користування науковим обладнанням, отримання у тимчасове безоплатне користування наукового обладнання для надання послуг без права його відчуження;</w:t>
      </w:r>
    </w:p>
    <w:p w:rsidR="009C2C81" w:rsidRDefault="00661A7C">
      <w:pPr>
        <w:widowControl w:val="0"/>
        <w:numPr>
          <w:ilvl w:val="0"/>
          <w:numId w:val="3"/>
        </w:numPr>
        <w:pBdr>
          <w:top w:val="nil"/>
          <w:left w:val="nil"/>
          <w:bottom w:val="nil"/>
          <w:right w:val="nil"/>
          <w:between w:val="nil"/>
        </w:pBdr>
        <w:spacing w:line="240" w:lineRule="auto"/>
        <w:ind w:left="1" w:hanging="3"/>
        <w:jc w:val="both"/>
        <w:rPr>
          <w:sz w:val="28"/>
          <w:szCs w:val="28"/>
        </w:rPr>
      </w:pPr>
      <w:r>
        <w:rPr>
          <w:sz w:val="28"/>
          <w:szCs w:val="28"/>
        </w:rPr>
        <w:t>врахування показників діяльності наукових парків при атестації закладів вищої освіти та наукових установ в частині провадження ними наукової (науково-технічної) діяльності;</w:t>
      </w:r>
    </w:p>
    <w:p w:rsidR="009C2C81" w:rsidRDefault="00661A7C">
      <w:pPr>
        <w:widowControl w:val="0"/>
        <w:numPr>
          <w:ilvl w:val="0"/>
          <w:numId w:val="3"/>
        </w:numPr>
        <w:pBdr>
          <w:top w:val="nil"/>
          <w:left w:val="nil"/>
          <w:bottom w:val="nil"/>
          <w:right w:val="nil"/>
          <w:between w:val="nil"/>
        </w:pBdr>
        <w:spacing w:line="240" w:lineRule="auto"/>
        <w:ind w:left="1" w:hanging="3"/>
        <w:jc w:val="both"/>
        <w:rPr>
          <w:sz w:val="28"/>
          <w:szCs w:val="28"/>
        </w:rPr>
      </w:pPr>
      <w:r>
        <w:rPr>
          <w:sz w:val="28"/>
          <w:szCs w:val="28"/>
        </w:rPr>
        <w:t>цифровізацію і дебюрократизацію процедури запровадження реєстрації проєктів наукових парків реалізація яких передбачає надання державної підтримки;</w:t>
      </w:r>
    </w:p>
    <w:p w:rsidR="009C2C81" w:rsidRDefault="00661A7C">
      <w:pPr>
        <w:widowControl w:val="0"/>
        <w:numPr>
          <w:ilvl w:val="0"/>
          <w:numId w:val="3"/>
        </w:numPr>
        <w:pBdr>
          <w:top w:val="nil"/>
          <w:left w:val="nil"/>
          <w:bottom w:val="nil"/>
          <w:right w:val="nil"/>
          <w:between w:val="nil"/>
        </w:pBdr>
        <w:spacing w:line="240" w:lineRule="auto"/>
        <w:ind w:left="1" w:hanging="3"/>
        <w:jc w:val="both"/>
        <w:rPr>
          <w:sz w:val="28"/>
          <w:szCs w:val="28"/>
        </w:rPr>
      </w:pPr>
      <w:r>
        <w:rPr>
          <w:sz w:val="28"/>
          <w:szCs w:val="28"/>
        </w:rPr>
        <w:t>створення багатофункціонального електронного кабінету наукового парку у Національній електронній науково-інформаційній системі з метою цифровізації та спрощення повного циклу співпраці з центральним органом виконавчої влади, зокрема, звітування в електронній формі, інформування про внесення змін щодо діяльності наукового парку, надання запитів про пошук партнерів для реалізації наукових проектів, тощо.</w:t>
      </w:r>
    </w:p>
    <w:p w:rsidR="009C2C81" w:rsidRDefault="00661A7C" w:rsidP="00611DA2">
      <w:pPr>
        <w:spacing w:line="276" w:lineRule="auto"/>
        <w:ind w:leftChars="0" w:left="0" w:firstLineChars="0" w:firstLine="0"/>
        <w:jc w:val="both"/>
        <w:rPr>
          <w:sz w:val="28"/>
          <w:szCs w:val="28"/>
        </w:rPr>
      </w:pPr>
      <w:r>
        <w:rPr>
          <w:sz w:val="28"/>
          <w:szCs w:val="28"/>
        </w:rPr>
        <w:t xml:space="preserve"> </w:t>
      </w:r>
    </w:p>
    <w:p w:rsidR="009C2C81" w:rsidRDefault="00661A7C">
      <w:pPr>
        <w:widowControl w:val="0"/>
        <w:pBdr>
          <w:top w:val="nil"/>
          <w:left w:val="nil"/>
          <w:bottom w:val="nil"/>
          <w:right w:val="nil"/>
          <w:between w:val="nil"/>
        </w:pBdr>
        <w:spacing w:line="240" w:lineRule="auto"/>
        <w:ind w:left="1" w:hanging="3"/>
        <w:jc w:val="both"/>
        <w:rPr>
          <w:sz w:val="28"/>
          <w:szCs w:val="28"/>
          <w:u w:val="single"/>
        </w:rPr>
      </w:pPr>
      <w:r>
        <w:rPr>
          <w:sz w:val="28"/>
          <w:szCs w:val="28"/>
          <w:u w:val="single"/>
        </w:rPr>
        <w:t>Організаційні заходи для впровадження регулювання</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Прийняття та оприлюднення регуляторного акту у встановленому порядку забезпечить доведення їх вимог до відома суб’єктів господарювання, органів виконавчої влади та органів місцевого самоврядування.</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 xml:space="preserve">Прийняття проекту акту забезпечує досягнення визначених цілей та сприятиме поліпшенню регуляторного середовища та інвестиційного клімату в Україні. </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pPr>
        <w:pBdr>
          <w:top w:val="nil"/>
          <w:left w:val="nil"/>
          <w:bottom w:val="nil"/>
          <w:right w:val="nil"/>
          <w:between w:val="nil"/>
        </w:pBdr>
        <w:spacing w:line="240" w:lineRule="auto"/>
        <w:ind w:left="1" w:hanging="3"/>
        <w:jc w:val="both"/>
        <w:rPr>
          <w:sz w:val="28"/>
          <w:szCs w:val="28"/>
        </w:rPr>
      </w:pPr>
      <w:r>
        <w:rPr>
          <w:sz w:val="28"/>
          <w:szCs w:val="28"/>
          <w:u w:val="single"/>
        </w:rPr>
        <w:t xml:space="preserve">Заходи, які необхідно здійснити суб’єктам господарювання: </w:t>
      </w:r>
      <w:r>
        <w:rPr>
          <w:sz w:val="28"/>
          <w:szCs w:val="28"/>
        </w:rPr>
        <w:t xml:space="preserve">ознайомитися з новим регулюванням (пошук та опрацювання регуляторного акту в мережі </w:t>
      </w:r>
      <w:r>
        <w:rPr>
          <w:sz w:val="28"/>
          <w:szCs w:val="28"/>
        </w:rPr>
        <w:lastRenderedPageBreak/>
        <w:t>Інтернет) та організувати виконання вимог регулювання, у разі прийняття рішення щодо створення наукового парку.</w:t>
      </w:r>
    </w:p>
    <w:p w:rsidR="009C2C81" w:rsidRDefault="009C2C81">
      <w:pPr>
        <w:pBdr>
          <w:top w:val="nil"/>
          <w:left w:val="nil"/>
          <w:bottom w:val="nil"/>
          <w:right w:val="nil"/>
          <w:between w:val="nil"/>
        </w:pBdr>
        <w:spacing w:line="240" w:lineRule="auto"/>
        <w:ind w:left="1" w:hanging="3"/>
        <w:jc w:val="both"/>
        <w:rPr>
          <w:sz w:val="28"/>
          <w:szCs w:val="28"/>
          <w:shd w:val="clear" w:color="auto" w:fill="FFFFE2"/>
        </w:rPr>
      </w:pPr>
    </w:p>
    <w:p w:rsidR="009C2C81" w:rsidRPr="00611DA2" w:rsidRDefault="00661A7C" w:rsidP="00611DA2">
      <w:pPr>
        <w:numPr>
          <w:ilvl w:val="0"/>
          <w:numId w:val="7"/>
        </w:numPr>
        <w:pBdr>
          <w:top w:val="nil"/>
          <w:left w:val="nil"/>
          <w:bottom w:val="nil"/>
          <w:right w:val="nil"/>
          <w:between w:val="nil"/>
        </w:pBdr>
        <w:spacing w:line="240" w:lineRule="auto"/>
        <w:ind w:left="-2" w:firstLineChars="0" w:firstLine="426"/>
        <w:jc w:val="both"/>
        <w:rPr>
          <w:b/>
          <w:sz w:val="28"/>
          <w:szCs w:val="28"/>
        </w:rPr>
      </w:pPr>
      <w:r w:rsidRPr="00611DA2">
        <w:rPr>
          <w:b/>
          <w:sz w:val="28"/>
          <w:szCs w:val="28"/>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rsidP="00611DA2">
      <w:pPr>
        <w:pBdr>
          <w:top w:val="nil"/>
          <w:left w:val="nil"/>
          <w:bottom w:val="nil"/>
          <w:right w:val="nil"/>
          <w:between w:val="nil"/>
        </w:pBdr>
        <w:spacing w:line="240" w:lineRule="auto"/>
        <w:ind w:left="-2" w:firstLineChars="0" w:firstLine="426"/>
        <w:jc w:val="both"/>
        <w:rPr>
          <w:sz w:val="28"/>
          <w:szCs w:val="28"/>
        </w:rPr>
      </w:pPr>
      <w:r>
        <w:rPr>
          <w:sz w:val="28"/>
          <w:szCs w:val="28"/>
        </w:rPr>
        <w:t>Реалізація регуляторного акта не потребуватиме додаткових бюджетних витрат і ресурсів.</w:t>
      </w:r>
    </w:p>
    <w:p w:rsidR="009C2C81" w:rsidRDefault="00661A7C" w:rsidP="00611DA2">
      <w:pPr>
        <w:pBdr>
          <w:top w:val="nil"/>
          <w:left w:val="nil"/>
          <w:bottom w:val="nil"/>
          <w:right w:val="nil"/>
          <w:between w:val="nil"/>
        </w:pBdr>
        <w:spacing w:line="240" w:lineRule="auto"/>
        <w:ind w:left="-2" w:firstLineChars="0" w:firstLine="426"/>
        <w:jc w:val="both"/>
        <w:rPr>
          <w:sz w:val="28"/>
          <w:szCs w:val="28"/>
        </w:rPr>
      </w:pPr>
      <w:r>
        <w:rPr>
          <w:sz w:val="28"/>
          <w:szCs w:val="28"/>
        </w:rPr>
        <w:t>Державне регулювання не передбачає утворення нового державного органу (або нового структурного підрозділу діючого органу).</w:t>
      </w:r>
    </w:p>
    <w:p w:rsidR="009C2C81" w:rsidRDefault="00661A7C" w:rsidP="00611DA2">
      <w:pPr>
        <w:pBdr>
          <w:top w:val="nil"/>
          <w:left w:val="nil"/>
          <w:bottom w:val="nil"/>
          <w:right w:val="nil"/>
          <w:between w:val="nil"/>
        </w:pBdr>
        <w:spacing w:line="240" w:lineRule="auto"/>
        <w:ind w:left="-2" w:firstLineChars="0" w:firstLine="426"/>
        <w:jc w:val="both"/>
        <w:rPr>
          <w:sz w:val="28"/>
          <w:szCs w:val="28"/>
        </w:rPr>
      </w:pPr>
      <w:bookmarkStart w:id="5" w:name="_heading=h.4d34og8" w:colFirst="0" w:colLast="0"/>
      <w:bookmarkEnd w:id="5"/>
      <w:r>
        <w:rPr>
          <w:sz w:val="28"/>
          <w:szCs w:val="28"/>
        </w:rPr>
        <w:t>Проведено розрахунок витрат суб’єктів малого підприємництва на виконання вимог регулювання (Тест малого підприємництва)(Додаток 1 до Аналізу регуляторного впливу).</w:t>
      </w:r>
    </w:p>
    <w:p w:rsidR="009C2C81" w:rsidRDefault="00661A7C" w:rsidP="00611DA2">
      <w:pPr>
        <w:pBdr>
          <w:top w:val="nil"/>
          <w:left w:val="nil"/>
          <w:bottom w:val="nil"/>
          <w:right w:val="nil"/>
          <w:between w:val="nil"/>
        </w:pBdr>
        <w:spacing w:line="240" w:lineRule="auto"/>
        <w:ind w:left="-2" w:firstLineChars="0" w:firstLine="426"/>
        <w:jc w:val="both"/>
        <w:rPr>
          <w:sz w:val="28"/>
          <w:szCs w:val="28"/>
        </w:rPr>
      </w:pPr>
      <w:bookmarkStart w:id="6" w:name="_heading=h.t681byupr9bs" w:colFirst="0" w:colLast="0"/>
      <w:bookmarkEnd w:id="6"/>
      <w:r>
        <w:rPr>
          <w:sz w:val="28"/>
          <w:szCs w:val="28"/>
        </w:rPr>
        <w:t>Розрахунок витрат на одного суб’єкта господарювання середнього підприємництва, проведено в рамках даного аналізу.</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Можлива шкода у разі очікуваних наслідків дії акта не прогнозується.</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pPr>
        <w:pBdr>
          <w:top w:val="nil"/>
          <w:left w:val="nil"/>
          <w:bottom w:val="nil"/>
          <w:right w:val="nil"/>
          <w:between w:val="nil"/>
        </w:pBdr>
        <w:spacing w:line="240" w:lineRule="auto"/>
        <w:ind w:left="1" w:hanging="3"/>
        <w:jc w:val="both"/>
        <w:rPr>
          <w:b/>
          <w:sz w:val="28"/>
          <w:szCs w:val="28"/>
        </w:rPr>
      </w:pPr>
      <w:r>
        <w:rPr>
          <w:b/>
          <w:sz w:val="28"/>
          <w:szCs w:val="28"/>
        </w:rPr>
        <w:t>VII. Обґрунтування запропонованого строку дії регуляторного акта</w:t>
      </w:r>
    </w:p>
    <w:p w:rsidR="009C2C81" w:rsidRDefault="009C2C81">
      <w:pPr>
        <w:pBdr>
          <w:top w:val="nil"/>
          <w:left w:val="nil"/>
          <w:bottom w:val="nil"/>
          <w:right w:val="nil"/>
          <w:between w:val="nil"/>
        </w:pBdr>
        <w:spacing w:line="240" w:lineRule="auto"/>
        <w:ind w:left="1" w:hanging="3"/>
        <w:jc w:val="both"/>
        <w:rPr>
          <w:b/>
          <w:sz w:val="28"/>
          <w:szCs w:val="28"/>
        </w:rPr>
      </w:pPr>
    </w:p>
    <w:p w:rsidR="009C2C81" w:rsidRDefault="00661A7C" w:rsidP="00611DA2">
      <w:pPr>
        <w:pBdr>
          <w:top w:val="nil"/>
          <w:left w:val="nil"/>
          <w:bottom w:val="nil"/>
          <w:right w:val="nil"/>
          <w:between w:val="nil"/>
        </w:pBdr>
        <w:spacing w:line="240" w:lineRule="auto"/>
        <w:ind w:left="-2" w:firstLineChars="0" w:firstLine="722"/>
        <w:jc w:val="both"/>
        <w:rPr>
          <w:sz w:val="28"/>
          <w:szCs w:val="28"/>
        </w:rPr>
      </w:pPr>
      <w:r>
        <w:rPr>
          <w:sz w:val="28"/>
          <w:szCs w:val="28"/>
        </w:rPr>
        <w:t>Строк дії цього регуляторного акта встановлюється на необмежений термін, оскільки він регулює відносини, які мають пролонгований характер. Зміна строку дії регуляторного акта можлива в разі зміни міжнародно-правових актів чи законодавчих актів України вищої юридичної сили на виконання яких розроблений цей проект регуляторного акта.</w:t>
      </w:r>
    </w:p>
    <w:p w:rsidR="009C2C81" w:rsidRDefault="00661A7C" w:rsidP="00611DA2">
      <w:pPr>
        <w:pBdr>
          <w:top w:val="nil"/>
          <w:left w:val="nil"/>
          <w:bottom w:val="nil"/>
          <w:right w:val="nil"/>
          <w:between w:val="nil"/>
        </w:pBdr>
        <w:spacing w:line="240" w:lineRule="auto"/>
        <w:ind w:left="-2" w:firstLineChars="0" w:firstLine="722"/>
        <w:jc w:val="both"/>
        <w:rPr>
          <w:sz w:val="28"/>
          <w:szCs w:val="28"/>
        </w:rPr>
      </w:pPr>
      <w:r>
        <w:rPr>
          <w:sz w:val="28"/>
          <w:szCs w:val="28"/>
        </w:rPr>
        <w:t>Враховуючи його актуальність, регуляторний акт набирає чинності з дня, наступного за днем його опублікування.</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rsidP="00611DA2">
      <w:pPr>
        <w:numPr>
          <w:ilvl w:val="0"/>
          <w:numId w:val="7"/>
        </w:numPr>
        <w:pBdr>
          <w:top w:val="nil"/>
          <w:left w:val="nil"/>
          <w:bottom w:val="nil"/>
          <w:right w:val="nil"/>
          <w:between w:val="nil"/>
        </w:pBdr>
        <w:spacing w:line="240" w:lineRule="auto"/>
        <w:ind w:leftChars="142" w:left="284" w:firstLineChars="50" w:firstLine="140"/>
        <w:jc w:val="both"/>
        <w:rPr>
          <w:b/>
          <w:sz w:val="28"/>
          <w:szCs w:val="28"/>
        </w:rPr>
      </w:pPr>
      <w:r>
        <w:rPr>
          <w:b/>
          <w:sz w:val="28"/>
          <w:szCs w:val="28"/>
        </w:rPr>
        <w:t>Визначення показників результативності дії регуляторного акта</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pPr>
        <w:pBdr>
          <w:top w:val="nil"/>
          <w:left w:val="nil"/>
          <w:bottom w:val="nil"/>
          <w:right w:val="nil"/>
          <w:between w:val="nil"/>
        </w:pBdr>
        <w:spacing w:line="240" w:lineRule="auto"/>
        <w:ind w:left="1" w:hanging="3"/>
        <w:jc w:val="both"/>
        <w:rPr>
          <w:sz w:val="28"/>
          <w:szCs w:val="28"/>
          <w:u w:val="single"/>
        </w:rPr>
      </w:pPr>
      <w:r>
        <w:rPr>
          <w:sz w:val="28"/>
          <w:szCs w:val="28"/>
          <w:u w:val="single"/>
        </w:rPr>
        <w:t>Основними показниками результативності регуляторного акту є:</w:t>
      </w:r>
    </w:p>
    <w:p w:rsidR="009C2C81" w:rsidRDefault="009C2C81">
      <w:pPr>
        <w:pBdr>
          <w:top w:val="nil"/>
          <w:left w:val="nil"/>
          <w:bottom w:val="nil"/>
          <w:right w:val="nil"/>
          <w:between w:val="nil"/>
        </w:pBdr>
        <w:spacing w:line="240" w:lineRule="auto"/>
        <w:ind w:left="1" w:hanging="3"/>
        <w:jc w:val="both"/>
        <w:rPr>
          <w:i/>
          <w:sz w:val="28"/>
          <w:szCs w:val="28"/>
        </w:rPr>
      </w:pPr>
      <w:bookmarkStart w:id="7" w:name="_heading=h.2s8eyo1" w:colFirst="0" w:colLast="0"/>
      <w:bookmarkEnd w:id="7"/>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Розмір надходжень до державного та місцевих бюджетів і державних цільових фондів, пов'язаних з дією акта: прогнозується збільшення надходжень;</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 xml:space="preserve">Кількість суб'єктів господарювання та/або фізичних осіб, на яких поширюватиметься дія акта: </w:t>
      </w:r>
      <w:r>
        <w:rPr>
          <w:b/>
          <w:sz w:val="28"/>
          <w:szCs w:val="28"/>
        </w:rPr>
        <w:t>514</w:t>
      </w:r>
      <w:r>
        <w:rPr>
          <w:sz w:val="28"/>
          <w:szCs w:val="28"/>
        </w:rPr>
        <w:t>;</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Розмір коштів і часу, які витрачаються суб’єктами малого підприємництва у зв’язку із виконанням вимог акта: низький</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коштів - 1200 грн;</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часу- 25 годин.</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pPr>
        <w:pBdr>
          <w:top w:val="nil"/>
          <w:left w:val="nil"/>
          <w:bottom w:val="nil"/>
          <w:right w:val="nil"/>
          <w:between w:val="nil"/>
        </w:pBdr>
        <w:spacing w:line="240" w:lineRule="auto"/>
        <w:ind w:left="1" w:hanging="3"/>
        <w:jc w:val="both"/>
        <w:rPr>
          <w:sz w:val="28"/>
          <w:szCs w:val="28"/>
          <w:u w:val="single"/>
        </w:rPr>
      </w:pPr>
      <w:r>
        <w:rPr>
          <w:sz w:val="28"/>
          <w:szCs w:val="28"/>
          <w:u w:val="single"/>
        </w:rPr>
        <w:t>Додатковими показниками результативності будуть:</w:t>
      </w:r>
    </w:p>
    <w:p w:rsidR="009C2C81" w:rsidRDefault="009C2C81">
      <w:pPr>
        <w:pBdr>
          <w:top w:val="nil"/>
          <w:left w:val="nil"/>
          <w:bottom w:val="nil"/>
          <w:right w:val="nil"/>
          <w:between w:val="nil"/>
        </w:pBdr>
        <w:spacing w:line="240" w:lineRule="auto"/>
        <w:ind w:left="1" w:hanging="3"/>
        <w:jc w:val="both"/>
        <w:rPr>
          <w:sz w:val="28"/>
          <w:szCs w:val="28"/>
          <w:u w:val="single"/>
        </w:rPr>
      </w:pPr>
    </w:p>
    <w:p w:rsidR="009C2C81" w:rsidRDefault="00661A7C">
      <w:pPr>
        <w:numPr>
          <w:ilvl w:val="0"/>
          <w:numId w:val="6"/>
        </w:numPr>
        <w:pBdr>
          <w:top w:val="nil"/>
          <w:left w:val="nil"/>
          <w:bottom w:val="nil"/>
          <w:right w:val="nil"/>
          <w:between w:val="nil"/>
        </w:pBdr>
        <w:spacing w:line="240" w:lineRule="auto"/>
        <w:ind w:left="1" w:hanging="3"/>
        <w:jc w:val="both"/>
        <w:rPr>
          <w:sz w:val="28"/>
          <w:szCs w:val="28"/>
        </w:rPr>
      </w:pPr>
      <w:r>
        <w:rPr>
          <w:sz w:val="28"/>
          <w:szCs w:val="28"/>
        </w:rPr>
        <w:t>Кількість зареєстрованих  наукових парків.</w:t>
      </w:r>
    </w:p>
    <w:p w:rsidR="009C2C81" w:rsidRDefault="00661A7C">
      <w:pPr>
        <w:numPr>
          <w:ilvl w:val="0"/>
          <w:numId w:val="6"/>
        </w:numPr>
        <w:pBdr>
          <w:top w:val="nil"/>
          <w:left w:val="nil"/>
          <w:bottom w:val="nil"/>
          <w:right w:val="nil"/>
          <w:between w:val="nil"/>
        </w:pBdr>
        <w:spacing w:line="240" w:lineRule="auto"/>
        <w:ind w:left="1" w:hanging="3"/>
        <w:jc w:val="both"/>
        <w:rPr>
          <w:sz w:val="28"/>
          <w:szCs w:val="28"/>
        </w:rPr>
      </w:pPr>
      <w:r>
        <w:rPr>
          <w:sz w:val="28"/>
          <w:szCs w:val="28"/>
        </w:rPr>
        <w:lastRenderedPageBreak/>
        <w:t>Кількість наукових парків, які здійснюють господарську діяльність.</w:t>
      </w:r>
    </w:p>
    <w:p w:rsidR="009C2C81" w:rsidRDefault="00661A7C">
      <w:pPr>
        <w:numPr>
          <w:ilvl w:val="0"/>
          <w:numId w:val="6"/>
        </w:numPr>
        <w:pBdr>
          <w:top w:val="nil"/>
          <w:left w:val="nil"/>
          <w:bottom w:val="nil"/>
          <w:right w:val="nil"/>
          <w:between w:val="nil"/>
        </w:pBdr>
        <w:spacing w:line="240" w:lineRule="auto"/>
        <w:ind w:left="1" w:hanging="3"/>
        <w:jc w:val="both"/>
        <w:rPr>
          <w:sz w:val="28"/>
          <w:szCs w:val="28"/>
        </w:rPr>
      </w:pPr>
      <w:r>
        <w:rPr>
          <w:sz w:val="28"/>
          <w:szCs w:val="28"/>
        </w:rPr>
        <w:t>Рівень  інвестування в наукову та науково-технічну діяльність.</w:t>
      </w:r>
    </w:p>
    <w:p w:rsidR="009C2C81" w:rsidRDefault="00661A7C">
      <w:pPr>
        <w:numPr>
          <w:ilvl w:val="0"/>
          <w:numId w:val="6"/>
        </w:numPr>
        <w:pBdr>
          <w:top w:val="nil"/>
          <w:left w:val="nil"/>
          <w:bottom w:val="nil"/>
          <w:right w:val="nil"/>
          <w:between w:val="nil"/>
        </w:pBdr>
        <w:spacing w:line="240" w:lineRule="auto"/>
        <w:ind w:left="1" w:hanging="3"/>
        <w:jc w:val="both"/>
        <w:rPr>
          <w:sz w:val="28"/>
          <w:szCs w:val="28"/>
        </w:rPr>
      </w:pPr>
      <w:r>
        <w:rPr>
          <w:sz w:val="28"/>
          <w:szCs w:val="28"/>
        </w:rPr>
        <w:t>Рівень заробітної плати працівників професійної, наукової та технічної діяльності.</w:t>
      </w:r>
    </w:p>
    <w:p w:rsidR="009C2C81" w:rsidRDefault="00661A7C">
      <w:pPr>
        <w:numPr>
          <w:ilvl w:val="0"/>
          <w:numId w:val="6"/>
        </w:numPr>
        <w:ind w:left="1" w:hanging="3"/>
        <w:jc w:val="both"/>
        <w:rPr>
          <w:sz w:val="28"/>
          <w:szCs w:val="28"/>
        </w:rPr>
      </w:pPr>
      <w:r>
        <w:rPr>
          <w:sz w:val="28"/>
          <w:szCs w:val="28"/>
        </w:rPr>
        <w:t>Рівень заробітної плати працівників професійної, наукової та технічної діяльності залучених до діяльності наукового парку.</w:t>
      </w:r>
    </w:p>
    <w:p w:rsidR="009C2C81" w:rsidRDefault="00661A7C">
      <w:pPr>
        <w:numPr>
          <w:ilvl w:val="0"/>
          <w:numId w:val="6"/>
        </w:numPr>
        <w:pBdr>
          <w:top w:val="nil"/>
          <w:left w:val="nil"/>
          <w:bottom w:val="nil"/>
          <w:right w:val="nil"/>
          <w:between w:val="nil"/>
        </w:pBdr>
        <w:spacing w:line="240" w:lineRule="auto"/>
        <w:ind w:left="1" w:hanging="3"/>
        <w:jc w:val="both"/>
        <w:rPr>
          <w:sz w:val="28"/>
          <w:szCs w:val="28"/>
        </w:rPr>
      </w:pPr>
      <w:r>
        <w:rPr>
          <w:sz w:val="28"/>
          <w:szCs w:val="28"/>
        </w:rPr>
        <w:t>Кількість створених робочих місць.</w:t>
      </w:r>
    </w:p>
    <w:p w:rsidR="009C2C81" w:rsidRDefault="00661A7C">
      <w:pPr>
        <w:numPr>
          <w:ilvl w:val="0"/>
          <w:numId w:val="6"/>
        </w:numPr>
        <w:pBdr>
          <w:top w:val="nil"/>
          <w:left w:val="nil"/>
          <w:bottom w:val="nil"/>
          <w:right w:val="nil"/>
          <w:between w:val="nil"/>
        </w:pBdr>
        <w:spacing w:line="240" w:lineRule="auto"/>
        <w:ind w:left="1" w:hanging="3"/>
        <w:jc w:val="both"/>
        <w:rPr>
          <w:sz w:val="28"/>
          <w:szCs w:val="28"/>
        </w:rPr>
      </w:pPr>
      <w:r>
        <w:rPr>
          <w:sz w:val="28"/>
          <w:szCs w:val="28"/>
        </w:rPr>
        <w:t>Кількість створених висококваліфікованих робочих місць.</w:t>
      </w:r>
    </w:p>
    <w:p w:rsidR="009C2C81" w:rsidRDefault="00661A7C">
      <w:pPr>
        <w:numPr>
          <w:ilvl w:val="0"/>
          <w:numId w:val="6"/>
        </w:numPr>
        <w:pBdr>
          <w:top w:val="nil"/>
          <w:left w:val="nil"/>
          <w:bottom w:val="nil"/>
          <w:right w:val="nil"/>
          <w:between w:val="nil"/>
        </w:pBdr>
        <w:spacing w:line="240" w:lineRule="auto"/>
        <w:ind w:left="1" w:hanging="3"/>
        <w:jc w:val="both"/>
        <w:rPr>
          <w:sz w:val="28"/>
          <w:szCs w:val="28"/>
        </w:rPr>
      </w:pPr>
      <w:r>
        <w:rPr>
          <w:sz w:val="28"/>
          <w:szCs w:val="28"/>
        </w:rPr>
        <w:t>Дохід від діяльності наукових парків.</w:t>
      </w:r>
    </w:p>
    <w:p w:rsidR="009C2C81" w:rsidRDefault="00661A7C">
      <w:pPr>
        <w:numPr>
          <w:ilvl w:val="0"/>
          <w:numId w:val="6"/>
        </w:numPr>
        <w:pBdr>
          <w:top w:val="nil"/>
          <w:left w:val="nil"/>
          <w:bottom w:val="nil"/>
          <w:right w:val="nil"/>
          <w:between w:val="nil"/>
        </w:pBdr>
        <w:spacing w:line="240" w:lineRule="auto"/>
        <w:ind w:left="1" w:hanging="3"/>
        <w:jc w:val="both"/>
        <w:rPr>
          <w:sz w:val="28"/>
          <w:szCs w:val="28"/>
        </w:rPr>
      </w:pPr>
      <w:r>
        <w:rPr>
          <w:sz w:val="28"/>
          <w:szCs w:val="28"/>
        </w:rPr>
        <w:t>Кількість партнерів наукових парків: юридичних осіб, фізичних осіб, партнерів нерезидентів.</w:t>
      </w:r>
    </w:p>
    <w:p w:rsidR="009C2C81" w:rsidRDefault="00661A7C">
      <w:pPr>
        <w:numPr>
          <w:ilvl w:val="0"/>
          <w:numId w:val="6"/>
        </w:numPr>
        <w:pBdr>
          <w:top w:val="nil"/>
          <w:left w:val="nil"/>
          <w:bottom w:val="nil"/>
          <w:right w:val="nil"/>
          <w:between w:val="nil"/>
        </w:pBdr>
        <w:spacing w:line="240" w:lineRule="auto"/>
        <w:ind w:left="1" w:hanging="3"/>
        <w:jc w:val="both"/>
        <w:rPr>
          <w:sz w:val="28"/>
          <w:szCs w:val="28"/>
        </w:rPr>
      </w:pPr>
      <w:r>
        <w:rPr>
          <w:sz w:val="28"/>
          <w:szCs w:val="28"/>
        </w:rPr>
        <w:t>Суми надходжень наукових парків пропорційно до частки у статутному капіталі, за результатами наукових і науково-технічних робіт за проектами міжнародного співробітництва, за результатами наукових і науково-технічних робіт за господарськими договорами</w:t>
      </w:r>
    </w:p>
    <w:p w:rsidR="009C2C81" w:rsidRDefault="00661A7C">
      <w:pPr>
        <w:numPr>
          <w:ilvl w:val="0"/>
          <w:numId w:val="6"/>
        </w:numPr>
        <w:pBdr>
          <w:top w:val="nil"/>
          <w:left w:val="nil"/>
          <w:bottom w:val="nil"/>
          <w:right w:val="nil"/>
          <w:between w:val="nil"/>
        </w:pBdr>
        <w:spacing w:line="240" w:lineRule="auto"/>
        <w:ind w:left="1" w:hanging="3"/>
        <w:jc w:val="both"/>
        <w:rPr>
          <w:sz w:val="28"/>
          <w:szCs w:val="28"/>
        </w:rPr>
      </w:pPr>
      <w:r>
        <w:rPr>
          <w:sz w:val="28"/>
          <w:szCs w:val="28"/>
        </w:rPr>
        <w:t>Обсяг майна ЗВО або наукових установ, задіяних в реалізації проектів наукових парків.</w:t>
      </w:r>
    </w:p>
    <w:p w:rsidR="009C2C81" w:rsidRDefault="00661A7C">
      <w:pPr>
        <w:numPr>
          <w:ilvl w:val="0"/>
          <w:numId w:val="6"/>
        </w:numPr>
        <w:pBdr>
          <w:top w:val="nil"/>
          <w:left w:val="nil"/>
          <w:bottom w:val="nil"/>
          <w:right w:val="nil"/>
          <w:between w:val="nil"/>
        </w:pBdr>
        <w:spacing w:line="240" w:lineRule="auto"/>
        <w:ind w:left="1" w:hanging="3"/>
        <w:jc w:val="both"/>
        <w:rPr>
          <w:sz w:val="28"/>
          <w:szCs w:val="28"/>
        </w:rPr>
      </w:pPr>
      <w:r>
        <w:rPr>
          <w:sz w:val="28"/>
          <w:szCs w:val="28"/>
        </w:rPr>
        <w:t>Обсяг закупівель наукових парків.</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pPr>
        <w:pBdr>
          <w:top w:val="nil"/>
          <w:left w:val="nil"/>
          <w:bottom w:val="nil"/>
          <w:right w:val="nil"/>
          <w:between w:val="nil"/>
        </w:pBdr>
        <w:spacing w:before="60" w:after="60" w:line="240" w:lineRule="auto"/>
        <w:ind w:left="1" w:hanging="3"/>
        <w:jc w:val="both"/>
        <w:rPr>
          <w:sz w:val="28"/>
          <w:szCs w:val="28"/>
        </w:rPr>
      </w:pPr>
      <w:r>
        <w:rPr>
          <w:sz w:val="28"/>
          <w:szCs w:val="28"/>
        </w:rPr>
        <w:t>Після прийняття цього регуляторного акта його буде розміщено на вебсайті Міністерства освіти та науки України.</w:t>
      </w:r>
    </w:p>
    <w:p w:rsidR="009C2C81" w:rsidRDefault="009C2C81">
      <w:pPr>
        <w:pBdr>
          <w:top w:val="nil"/>
          <w:left w:val="nil"/>
          <w:bottom w:val="nil"/>
          <w:right w:val="nil"/>
          <w:between w:val="nil"/>
        </w:pBdr>
        <w:spacing w:line="240" w:lineRule="auto"/>
        <w:ind w:left="1" w:hanging="3"/>
        <w:jc w:val="both"/>
        <w:rPr>
          <w:sz w:val="28"/>
          <w:szCs w:val="28"/>
          <w:shd w:val="clear" w:color="auto" w:fill="FFFFE2"/>
        </w:rPr>
      </w:pPr>
    </w:p>
    <w:p w:rsidR="009C2C81" w:rsidRDefault="00661A7C">
      <w:pPr>
        <w:pBdr>
          <w:top w:val="nil"/>
          <w:left w:val="nil"/>
          <w:bottom w:val="nil"/>
          <w:right w:val="nil"/>
          <w:between w:val="nil"/>
        </w:pBdr>
        <w:spacing w:line="240" w:lineRule="auto"/>
        <w:ind w:left="1" w:hanging="3"/>
        <w:jc w:val="both"/>
        <w:rPr>
          <w:sz w:val="28"/>
          <w:szCs w:val="28"/>
        </w:rPr>
      </w:pPr>
      <w:r>
        <w:rPr>
          <w:b/>
          <w:sz w:val="28"/>
          <w:szCs w:val="28"/>
        </w:rPr>
        <w:t>IX. Визначення заходів, за допомогою яких здійснюватиметься відстеження результативності дії регуляторного акта</w:t>
      </w:r>
    </w:p>
    <w:p w:rsidR="009C2C81" w:rsidRDefault="009C2C81">
      <w:pPr>
        <w:pBdr>
          <w:top w:val="nil"/>
          <w:left w:val="nil"/>
          <w:bottom w:val="nil"/>
          <w:right w:val="nil"/>
          <w:between w:val="nil"/>
        </w:pBdr>
        <w:spacing w:line="240" w:lineRule="auto"/>
        <w:ind w:left="1" w:hanging="3"/>
        <w:jc w:val="both"/>
        <w:rPr>
          <w:sz w:val="28"/>
          <w:szCs w:val="28"/>
        </w:rPr>
      </w:pP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Стосовно цього регуляторного акта буде послідовно здійснюватися базове, повторне та періодичне відстеження його результативності.</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Базове відстеження результативності регуляторного акта буде здійснюватися через рік з дня набрання чинності цим актом шляхом збору пропозицій та зауважень, а також їх аналізу.</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З метою оцінки ступеня досягнення цим актом визначених цілей, повторне відстеження результативності планується здійснити через рік після набуття ним чинності, в результаті якого відбудеться порівняння показників базового та повторного обстеження. У разі виявлення неврегульованих та проблемних питань шляхом аналізу значень показників дії цього акта, ці питання будуть врегульовані шляхом внесення відповідних змін.</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Періодичне відстеження здійснюватиметься раз на три роки, починаючи з дня виконання заходів з повторного відстеження. Значення встановлених показників результативності акта будуть порівнюватися із значеннями аналогічних показників, що встановлені під час повторного відстеження.</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 xml:space="preserve">Для проведення відстеження результативності регуляторного акта буде використовуватись статистичний метод, що передбачає використання </w:t>
      </w:r>
      <w:r>
        <w:rPr>
          <w:sz w:val="28"/>
          <w:szCs w:val="28"/>
        </w:rPr>
        <w:lastRenderedPageBreak/>
        <w:t>статистичних даних та інформації, отриманої із щорічних узагальнених звітів про результати роботи наукових парків.</w:t>
      </w:r>
    </w:p>
    <w:p w:rsidR="009C2C81" w:rsidRDefault="00661A7C">
      <w:pPr>
        <w:pBdr>
          <w:top w:val="nil"/>
          <w:left w:val="nil"/>
          <w:bottom w:val="nil"/>
          <w:right w:val="nil"/>
          <w:between w:val="nil"/>
        </w:pBdr>
        <w:spacing w:line="240" w:lineRule="auto"/>
        <w:ind w:left="1" w:hanging="3"/>
        <w:jc w:val="both"/>
        <w:rPr>
          <w:sz w:val="28"/>
          <w:szCs w:val="28"/>
        </w:rPr>
      </w:pPr>
      <w:r>
        <w:rPr>
          <w:sz w:val="28"/>
          <w:szCs w:val="28"/>
        </w:rPr>
        <w:t>Опитування цільових груп та залучення наукових установ для проведення відстеження результативності регуляторного акта не передбачаються.</w:t>
      </w:r>
    </w:p>
    <w:p w:rsidR="009C2C81" w:rsidRDefault="00661A7C">
      <w:pPr>
        <w:widowControl w:val="0"/>
        <w:pBdr>
          <w:top w:val="nil"/>
          <w:left w:val="nil"/>
          <w:bottom w:val="nil"/>
          <w:right w:val="nil"/>
          <w:between w:val="nil"/>
        </w:pBdr>
        <w:spacing w:line="240" w:lineRule="auto"/>
        <w:ind w:left="1" w:hanging="3"/>
        <w:jc w:val="both"/>
        <w:rPr>
          <w:sz w:val="28"/>
          <w:szCs w:val="28"/>
        </w:rPr>
      </w:pPr>
      <w:r>
        <w:rPr>
          <w:sz w:val="28"/>
          <w:szCs w:val="28"/>
        </w:rPr>
        <w:t>Строк виконання заходів 30 робочих днів.</w:t>
      </w:r>
    </w:p>
    <w:p w:rsidR="009C2C81" w:rsidRDefault="009C2C81">
      <w:pPr>
        <w:widowControl w:val="0"/>
        <w:pBdr>
          <w:top w:val="nil"/>
          <w:left w:val="nil"/>
          <w:bottom w:val="nil"/>
          <w:right w:val="nil"/>
          <w:between w:val="nil"/>
        </w:pBdr>
        <w:spacing w:line="240" w:lineRule="auto"/>
        <w:ind w:left="1" w:hanging="3"/>
        <w:jc w:val="both"/>
        <w:rPr>
          <w:sz w:val="28"/>
          <w:szCs w:val="28"/>
        </w:rPr>
      </w:pPr>
    </w:p>
    <w:p w:rsidR="009C2C81" w:rsidRDefault="009C2C81">
      <w:pPr>
        <w:widowControl w:val="0"/>
        <w:pBdr>
          <w:top w:val="nil"/>
          <w:left w:val="nil"/>
          <w:bottom w:val="nil"/>
          <w:right w:val="nil"/>
          <w:between w:val="nil"/>
        </w:pBdr>
        <w:spacing w:line="240" w:lineRule="auto"/>
        <w:ind w:left="1" w:hanging="3"/>
        <w:jc w:val="both"/>
        <w:rPr>
          <w:sz w:val="28"/>
          <w:szCs w:val="28"/>
        </w:rPr>
      </w:pPr>
    </w:p>
    <w:p w:rsidR="009C2C81" w:rsidRDefault="00661A7C">
      <w:pPr>
        <w:widowControl w:val="0"/>
        <w:pBdr>
          <w:top w:val="nil"/>
          <w:left w:val="nil"/>
          <w:bottom w:val="nil"/>
          <w:right w:val="nil"/>
          <w:between w:val="nil"/>
        </w:pBdr>
        <w:spacing w:line="240" w:lineRule="auto"/>
        <w:ind w:left="1" w:hanging="3"/>
        <w:jc w:val="both"/>
        <w:rPr>
          <w:sz w:val="28"/>
          <w:szCs w:val="28"/>
        </w:rPr>
      </w:pPr>
      <w:r>
        <w:rPr>
          <w:b/>
          <w:sz w:val="28"/>
          <w:szCs w:val="28"/>
        </w:rPr>
        <w:t xml:space="preserve"> </w:t>
      </w:r>
    </w:p>
    <w:p w:rsidR="009C2C81" w:rsidRDefault="00661A7C">
      <w:pPr>
        <w:widowControl w:val="0"/>
        <w:pBdr>
          <w:top w:val="nil"/>
          <w:left w:val="nil"/>
          <w:bottom w:val="nil"/>
          <w:right w:val="nil"/>
          <w:between w:val="nil"/>
        </w:pBdr>
        <w:spacing w:line="240" w:lineRule="auto"/>
        <w:ind w:left="1" w:hanging="3"/>
        <w:jc w:val="both"/>
        <w:rPr>
          <w:sz w:val="28"/>
          <w:szCs w:val="28"/>
        </w:rPr>
      </w:pPr>
      <w:r>
        <w:rPr>
          <w:sz w:val="28"/>
          <w:szCs w:val="28"/>
        </w:rPr>
        <w:t xml:space="preserve">Міністр освіти і науки  України                                                        Оксен ЛІСОВИЙ </w:t>
      </w:r>
    </w:p>
    <w:p w:rsidR="009C2C81" w:rsidRDefault="00661A7C">
      <w:pPr>
        <w:widowControl w:val="0"/>
        <w:pBdr>
          <w:top w:val="nil"/>
          <w:left w:val="nil"/>
          <w:bottom w:val="nil"/>
          <w:right w:val="nil"/>
          <w:between w:val="nil"/>
        </w:pBdr>
        <w:spacing w:line="240" w:lineRule="auto"/>
        <w:ind w:left="1" w:hanging="3"/>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C2C81" w:rsidRDefault="009C2C81">
      <w:pPr>
        <w:widowControl w:val="0"/>
        <w:pBdr>
          <w:top w:val="nil"/>
          <w:left w:val="nil"/>
          <w:bottom w:val="nil"/>
          <w:right w:val="nil"/>
          <w:between w:val="nil"/>
        </w:pBdr>
        <w:spacing w:line="240" w:lineRule="auto"/>
        <w:ind w:left="1" w:hanging="3"/>
        <w:jc w:val="both"/>
        <w:rPr>
          <w:b/>
          <w:sz w:val="28"/>
          <w:szCs w:val="28"/>
        </w:rPr>
      </w:pPr>
    </w:p>
    <w:p w:rsidR="009C2C81" w:rsidRDefault="009C2C81">
      <w:pPr>
        <w:widowControl w:val="0"/>
        <w:pBdr>
          <w:top w:val="nil"/>
          <w:left w:val="nil"/>
          <w:bottom w:val="nil"/>
          <w:right w:val="nil"/>
          <w:between w:val="nil"/>
        </w:pBdr>
        <w:spacing w:line="240" w:lineRule="auto"/>
        <w:ind w:left="1" w:hanging="3"/>
        <w:jc w:val="both"/>
        <w:rPr>
          <w:b/>
          <w:sz w:val="28"/>
          <w:szCs w:val="28"/>
        </w:rPr>
      </w:pPr>
    </w:p>
    <w:p w:rsidR="009C2C81" w:rsidRDefault="009C2C81">
      <w:pPr>
        <w:widowControl w:val="0"/>
        <w:pBdr>
          <w:top w:val="nil"/>
          <w:left w:val="nil"/>
          <w:bottom w:val="nil"/>
          <w:right w:val="nil"/>
          <w:between w:val="nil"/>
        </w:pBdr>
        <w:spacing w:line="240" w:lineRule="auto"/>
        <w:ind w:left="1" w:hanging="3"/>
        <w:jc w:val="both"/>
        <w:rPr>
          <w:b/>
          <w:sz w:val="28"/>
          <w:szCs w:val="28"/>
        </w:rPr>
      </w:pPr>
    </w:p>
    <w:p w:rsidR="009C2C81" w:rsidRDefault="009C2C81">
      <w:pPr>
        <w:widowControl w:val="0"/>
        <w:pBdr>
          <w:top w:val="nil"/>
          <w:left w:val="nil"/>
          <w:bottom w:val="nil"/>
          <w:right w:val="nil"/>
          <w:between w:val="nil"/>
        </w:pBdr>
        <w:spacing w:line="240" w:lineRule="auto"/>
        <w:ind w:left="1" w:hanging="3"/>
        <w:jc w:val="both"/>
        <w:rPr>
          <w:b/>
          <w:sz w:val="28"/>
          <w:szCs w:val="28"/>
        </w:rPr>
      </w:pPr>
    </w:p>
    <w:p w:rsidR="009C2C81" w:rsidRDefault="009C2C81">
      <w:pPr>
        <w:widowControl w:val="0"/>
        <w:pBdr>
          <w:top w:val="nil"/>
          <w:left w:val="nil"/>
          <w:bottom w:val="nil"/>
          <w:right w:val="nil"/>
          <w:between w:val="nil"/>
        </w:pBdr>
        <w:spacing w:line="240" w:lineRule="auto"/>
        <w:ind w:left="1" w:hanging="3"/>
        <w:jc w:val="both"/>
        <w:rPr>
          <w:b/>
          <w:sz w:val="28"/>
          <w:szCs w:val="28"/>
        </w:rPr>
      </w:pPr>
    </w:p>
    <w:p w:rsidR="009C2C81" w:rsidRDefault="009C2C81">
      <w:pPr>
        <w:widowControl w:val="0"/>
        <w:pBdr>
          <w:top w:val="nil"/>
          <w:left w:val="nil"/>
          <w:bottom w:val="nil"/>
          <w:right w:val="nil"/>
          <w:between w:val="nil"/>
        </w:pBdr>
        <w:spacing w:line="240" w:lineRule="auto"/>
        <w:ind w:left="1" w:hanging="3"/>
        <w:jc w:val="both"/>
        <w:rPr>
          <w:b/>
          <w:sz w:val="28"/>
          <w:szCs w:val="28"/>
        </w:rPr>
      </w:pPr>
    </w:p>
    <w:p w:rsidR="009C2C81" w:rsidRDefault="009C2C81">
      <w:pPr>
        <w:widowControl w:val="0"/>
        <w:pBdr>
          <w:top w:val="nil"/>
          <w:left w:val="nil"/>
          <w:bottom w:val="nil"/>
          <w:right w:val="nil"/>
          <w:between w:val="nil"/>
        </w:pBdr>
        <w:spacing w:line="240" w:lineRule="auto"/>
        <w:ind w:left="1" w:hanging="3"/>
        <w:jc w:val="both"/>
        <w:rPr>
          <w:b/>
          <w:sz w:val="28"/>
          <w:szCs w:val="28"/>
        </w:rPr>
      </w:pPr>
    </w:p>
    <w:p w:rsidR="009C2C81" w:rsidRDefault="009C2C81">
      <w:pPr>
        <w:widowControl w:val="0"/>
        <w:pBdr>
          <w:top w:val="nil"/>
          <w:left w:val="nil"/>
          <w:bottom w:val="nil"/>
          <w:right w:val="nil"/>
          <w:between w:val="nil"/>
        </w:pBdr>
        <w:spacing w:line="240" w:lineRule="auto"/>
        <w:ind w:left="1" w:hanging="3"/>
        <w:jc w:val="both"/>
        <w:rPr>
          <w:b/>
          <w:sz w:val="28"/>
          <w:szCs w:val="28"/>
        </w:rPr>
      </w:pPr>
    </w:p>
    <w:p w:rsidR="009C2C81" w:rsidRDefault="009C2C81">
      <w:pPr>
        <w:widowControl w:val="0"/>
        <w:pBdr>
          <w:top w:val="nil"/>
          <w:left w:val="nil"/>
          <w:bottom w:val="nil"/>
          <w:right w:val="nil"/>
          <w:between w:val="nil"/>
        </w:pBdr>
        <w:spacing w:line="240" w:lineRule="auto"/>
        <w:ind w:left="1" w:hanging="3"/>
        <w:jc w:val="both"/>
        <w:rPr>
          <w:b/>
          <w:sz w:val="28"/>
          <w:szCs w:val="28"/>
        </w:rPr>
      </w:pPr>
    </w:p>
    <w:p w:rsidR="009C2C81" w:rsidRDefault="009C2C81">
      <w:pPr>
        <w:widowControl w:val="0"/>
        <w:pBdr>
          <w:top w:val="nil"/>
          <w:left w:val="nil"/>
          <w:bottom w:val="nil"/>
          <w:right w:val="nil"/>
          <w:between w:val="nil"/>
        </w:pBdr>
        <w:spacing w:line="240" w:lineRule="auto"/>
        <w:ind w:left="1" w:hanging="3"/>
        <w:jc w:val="both"/>
        <w:rPr>
          <w:b/>
          <w:sz w:val="28"/>
          <w:szCs w:val="28"/>
        </w:rPr>
      </w:pPr>
    </w:p>
    <w:p w:rsidR="009C2C81" w:rsidRDefault="009C2C81">
      <w:pPr>
        <w:widowControl w:val="0"/>
        <w:pBdr>
          <w:top w:val="nil"/>
          <w:left w:val="nil"/>
          <w:bottom w:val="nil"/>
          <w:right w:val="nil"/>
          <w:between w:val="nil"/>
        </w:pBdr>
        <w:spacing w:line="240" w:lineRule="auto"/>
        <w:ind w:left="1" w:hanging="3"/>
        <w:jc w:val="both"/>
        <w:rPr>
          <w:b/>
          <w:sz w:val="28"/>
          <w:szCs w:val="28"/>
        </w:rPr>
      </w:pPr>
    </w:p>
    <w:p w:rsidR="009C2C81" w:rsidRDefault="009C2C81">
      <w:pPr>
        <w:widowControl w:val="0"/>
        <w:pBdr>
          <w:top w:val="nil"/>
          <w:left w:val="nil"/>
          <w:bottom w:val="nil"/>
          <w:right w:val="nil"/>
          <w:between w:val="nil"/>
        </w:pBdr>
        <w:spacing w:line="240" w:lineRule="auto"/>
        <w:ind w:left="1" w:hanging="3"/>
        <w:jc w:val="both"/>
        <w:rPr>
          <w:b/>
          <w:sz w:val="28"/>
          <w:szCs w:val="28"/>
        </w:rPr>
      </w:pPr>
    </w:p>
    <w:p w:rsidR="009C2C81" w:rsidRDefault="009C2C81">
      <w:pPr>
        <w:widowControl w:val="0"/>
        <w:pBdr>
          <w:top w:val="nil"/>
          <w:left w:val="nil"/>
          <w:bottom w:val="nil"/>
          <w:right w:val="nil"/>
          <w:between w:val="nil"/>
        </w:pBdr>
        <w:spacing w:line="240" w:lineRule="auto"/>
        <w:ind w:left="1" w:hanging="3"/>
        <w:jc w:val="both"/>
        <w:rPr>
          <w:b/>
          <w:sz w:val="28"/>
          <w:szCs w:val="28"/>
        </w:rPr>
      </w:pPr>
    </w:p>
    <w:p w:rsidR="009C2C81" w:rsidRDefault="009C2C81">
      <w:pPr>
        <w:widowControl w:val="0"/>
        <w:pBdr>
          <w:top w:val="nil"/>
          <w:left w:val="nil"/>
          <w:bottom w:val="nil"/>
          <w:right w:val="nil"/>
          <w:between w:val="nil"/>
        </w:pBdr>
        <w:spacing w:line="240" w:lineRule="auto"/>
        <w:ind w:left="1" w:hanging="3"/>
        <w:jc w:val="both"/>
        <w:rPr>
          <w:b/>
          <w:sz w:val="28"/>
          <w:szCs w:val="28"/>
        </w:rPr>
      </w:pPr>
    </w:p>
    <w:p w:rsidR="009C2C81" w:rsidRDefault="009C2C81">
      <w:pPr>
        <w:widowControl w:val="0"/>
        <w:pBdr>
          <w:top w:val="nil"/>
          <w:left w:val="nil"/>
          <w:bottom w:val="nil"/>
          <w:right w:val="nil"/>
          <w:between w:val="nil"/>
        </w:pBdr>
        <w:spacing w:line="240" w:lineRule="auto"/>
        <w:ind w:left="1" w:hanging="3"/>
        <w:jc w:val="both"/>
        <w:rPr>
          <w:b/>
          <w:sz w:val="28"/>
          <w:szCs w:val="28"/>
        </w:rPr>
      </w:pPr>
    </w:p>
    <w:p w:rsidR="009C2C81" w:rsidRDefault="009C2C81">
      <w:pPr>
        <w:widowControl w:val="0"/>
        <w:pBdr>
          <w:top w:val="nil"/>
          <w:left w:val="nil"/>
          <w:bottom w:val="nil"/>
          <w:right w:val="nil"/>
          <w:between w:val="nil"/>
        </w:pBdr>
        <w:spacing w:line="240" w:lineRule="auto"/>
        <w:ind w:left="1" w:hanging="3"/>
        <w:jc w:val="both"/>
        <w:rPr>
          <w:b/>
          <w:sz w:val="28"/>
          <w:szCs w:val="28"/>
        </w:rPr>
      </w:pPr>
    </w:p>
    <w:p w:rsidR="00611DA2" w:rsidRDefault="00611DA2">
      <w:pPr>
        <w:widowControl w:val="0"/>
        <w:pBdr>
          <w:top w:val="nil"/>
          <w:left w:val="nil"/>
          <w:bottom w:val="nil"/>
          <w:right w:val="nil"/>
          <w:between w:val="nil"/>
        </w:pBdr>
        <w:spacing w:line="240" w:lineRule="auto"/>
        <w:ind w:left="1" w:hanging="3"/>
        <w:jc w:val="both"/>
        <w:rPr>
          <w:b/>
          <w:sz w:val="28"/>
          <w:szCs w:val="28"/>
        </w:rPr>
      </w:pPr>
    </w:p>
    <w:p w:rsidR="00611DA2" w:rsidRDefault="00611DA2">
      <w:pPr>
        <w:widowControl w:val="0"/>
        <w:pBdr>
          <w:top w:val="nil"/>
          <w:left w:val="nil"/>
          <w:bottom w:val="nil"/>
          <w:right w:val="nil"/>
          <w:between w:val="nil"/>
        </w:pBdr>
        <w:spacing w:line="240" w:lineRule="auto"/>
        <w:ind w:left="1" w:hanging="3"/>
        <w:jc w:val="both"/>
        <w:rPr>
          <w:b/>
          <w:sz w:val="28"/>
          <w:szCs w:val="28"/>
        </w:rPr>
      </w:pPr>
    </w:p>
    <w:p w:rsidR="00611DA2" w:rsidRDefault="00611DA2">
      <w:pPr>
        <w:widowControl w:val="0"/>
        <w:pBdr>
          <w:top w:val="nil"/>
          <w:left w:val="nil"/>
          <w:bottom w:val="nil"/>
          <w:right w:val="nil"/>
          <w:between w:val="nil"/>
        </w:pBdr>
        <w:spacing w:line="240" w:lineRule="auto"/>
        <w:ind w:left="1" w:hanging="3"/>
        <w:jc w:val="both"/>
        <w:rPr>
          <w:b/>
          <w:sz w:val="28"/>
          <w:szCs w:val="28"/>
        </w:rPr>
      </w:pPr>
    </w:p>
    <w:p w:rsidR="00611DA2" w:rsidRDefault="00611DA2">
      <w:pPr>
        <w:widowControl w:val="0"/>
        <w:pBdr>
          <w:top w:val="nil"/>
          <w:left w:val="nil"/>
          <w:bottom w:val="nil"/>
          <w:right w:val="nil"/>
          <w:between w:val="nil"/>
        </w:pBdr>
        <w:spacing w:line="240" w:lineRule="auto"/>
        <w:ind w:left="1" w:hanging="3"/>
        <w:jc w:val="both"/>
        <w:rPr>
          <w:b/>
          <w:sz w:val="28"/>
          <w:szCs w:val="28"/>
        </w:rPr>
      </w:pPr>
    </w:p>
    <w:p w:rsidR="00611DA2" w:rsidRDefault="00611DA2">
      <w:pPr>
        <w:widowControl w:val="0"/>
        <w:pBdr>
          <w:top w:val="nil"/>
          <w:left w:val="nil"/>
          <w:bottom w:val="nil"/>
          <w:right w:val="nil"/>
          <w:between w:val="nil"/>
        </w:pBdr>
        <w:spacing w:line="240" w:lineRule="auto"/>
        <w:ind w:left="1" w:hanging="3"/>
        <w:jc w:val="both"/>
        <w:rPr>
          <w:b/>
          <w:sz w:val="28"/>
          <w:szCs w:val="28"/>
        </w:rPr>
      </w:pPr>
    </w:p>
    <w:p w:rsidR="00611DA2" w:rsidRDefault="00611DA2">
      <w:pPr>
        <w:widowControl w:val="0"/>
        <w:pBdr>
          <w:top w:val="nil"/>
          <w:left w:val="nil"/>
          <w:bottom w:val="nil"/>
          <w:right w:val="nil"/>
          <w:between w:val="nil"/>
        </w:pBdr>
        <w:spacing w:line="240" w:lineRule="auto"/>
        <w:ind w:left="1" w:hanging="3"/>
        <w:jc w:val="both"/>
        <w:rPr>
          <w:b/>
          <w:sz w:val="28"/>
          <w:szCs w:val="28"/>
        </w:rPr>
      </w:pPr>
    </w:p>
    <w:p w:rsidR="00611DA2" w:rsidRDefault="00611DA2">
      <w:pPr>
        <w:widowControl w:val="0"/>
        <w:pBdr>
          <w:top w:val="nil"/>
          <w:left w:val="nil"/>
          <w:bottom w:val="nil"/>
          <w:right w:val="nil"/>
          <w:between w:val="nil"/>
        </w:pBdr>
        <w:spacing w:line="240" w:lineRule="auto"/>
        <w:ind w:left="1" w:hanging="3"/>
        <w:jc w:val="both"/>
        <w:rPr>
          <w:b/>
          <w:sz w:val="28"/>
          <w:szCs w:val="28"/>
        </w:rPr>
      </w:pPr>
    </w:p>
    <w:p w:rsidR="00611DA2" w:rsidRDefault="00611DA2">
      <w:pPr>
        <w:widowControl w:val="0"/>
        <w:pBdr>
          <w:top w:val="nil"/>
          <w:left w:val="nil"/>
          <w:bottom w:val="nil"/>
          <w:right w:val="nil"/>
          <w:between w:val="nil"/>
        </w:pBdr>
        <w:spacing w:line="240" w:lineRule="auto"/>
        <w:ind w:left="1" w:hanging="3"/>
        <w:jc w:val="both"/>
        <w:rPr>
          <w:b/>
          <w:sz w:val="28"/>
          <w:szCs w:val="28"/>
        </w:rPr>
      </w:pPr>
    </w:p>
    <w:p w:rsidR="00611DA2" w:rsidRDefault="00611DA2">
      <w:pPr>
        <w:widowControl w:val="0"/>
        <w:pBdr>
          <w:top w:val="nil"/>
          <w:left w:val="nil"/>
          <w:bottom w:val="nil"/>
          <w:right w:val="nil"/>
          <w:between w:val="nil"/>
        </w:pBdr>
        <w:spacing w:line="240" w:lineRule="auto"/>
        <w:ind w:left="1" w:hanging="3"/>
        <w:jc w:val="both"/>
        <w:rPr>
          <w:b/>
          <w:sz w:val="28"/>
          <w:szCs w:val="28"/>
        </w:rPr>
      </w:pPr>
    </w:p>
    <w:p w:rsidR="00611DA2" w:rsidRDefault="00611DA2">
      <w:pPr>
        <w:widowControl w:val="0"/>
        <w:pBdr>
          <w:top w:val="nil"/>
          <w:left w:val="nil"/>
          <w:bottom w:val="nil"/>
          <w:right w:val="nil"/>
          <w:between w:val="nil"/>
        </w:pBdr>
        <w:spacing w:line="240" w:lineRule="auto"/>
        <w:ind w:left="1" w:hanging="3"/>
        <w:jc w:val="both"/>
        <w:rPr>
          <w:b/>
          <w:sz w:val="28"/>
          <w:szCs w:val="28"/>
        </w:rPr>
      </w:pPr>
    </w:p>
    <w:p w:rsidR="00611DA2" w:rsidRDefault="00611DA2">
      <w:pPr>
        <w:widowControl w:val="0"/>
        <w:pBdr>
          <w:top w:val="nil"/>
          <w:left w:val="nil"/>
          <w:bottom w:val="nil"/>
          <w:right w:val="nil"/>
          <w:between w:val="nil"/>
        </w:pBdr>
        <w:spacing w:line="240" w:lineRule="auto"/>
        <w:ind w:left="1" w:hanging="3"/>
        <w:jc w:val="both"/>
        <w:rPr>
          <w:b/>
          <w:sz w:val="28"/>
          <w:szCs w:val="28"/>
        </w:rPr>
      </w:pPr>
    </w:p>
    <w:p w:rsidR="00611DA2" w:rsidRDefault="00611DA2">
      <w:pPr>
        <w:widowControl w:val="0"/>
        <w:pBdr>
          <w:top w:val="nil"/>
          <w:left w:val="nil"/>
          <w:bottom w:val="nil"/>
          <w:right w:val="nil"/>
          <w:between w:val="nil"/>
        </w:pBdr>
        <w:spacing w:line="240" w:lineRule="auto"/>
        <w:ind w:left="1" w:hanging="3"/>
        <w:jc w:val="both"/>
        <w:rPr>
          <w:b/>
          <w:sz w:val="28"/>
          <w:szCs w:val="28"/>
        </w:rPr>
      </w:pPr>
    </w:p>
    <w:p w:rsidR="00611DA2" w:rsidRDefault="00611DA2">
      <w:pPr>
        <w:widowControl w:val="0"/>
        <w:pBdr>
          <w:top w:val="nil"/>
          <w:left w:val="nil"/>
          <w:bottom w:val="nil"/>
          <w:right w:val="nil"/>
          <w:between w:val="nil"/>
        </w:pBdr>
        <w:spacing w:line="240" w:lineRule="auto"/>
        <w:ind w:left="1" w:hanging="3"/>
        <w:jc w:val="both"/>
        <w:rPr>
          <w:b/>
          <w:sz w:val="28"/>
          <w:szCs w:val="28"/>
        </w:rPr>
      </w:pPr>
    </w:p>
    <w:p w:rsidR="00611DA2" w:rsidRDefault="00611DA2">
      <w:pPr>
        <w:widowControl w:val="0"/>
        <w:pBdr>
          <w:top w:val="nil"/>
          <w:left w:val="nil"/>
          <w:bottom w:val="nil"/>
          <w:right w:val="nil"/>
          <w:between w:val="nil"/>
        </w:pBdr>
        <w:spacing w:line="240" w:lineRule="auto"/>
        <w:ind w:left="1" w:hanging="3"/>
        <w:jc w:val="both"/>
        <w:rPr>
          <w:b/>
          <w:sz w:val="28"/>
          <w:szCs w:val="28"/>
        </w:rPr>
      </w:pPr>
    </w:p>
    <w:p w:rsidR="00611DA2" w:rsidRDefault="00611DA2">
      <w:pPr>
        <w:widowControl w:val="0"/>
        <w:pBdr>
          <w:top w:val="nil"/>
          <w:left w:val="nil"/>
          <w:bottom w:val="nil"/>
          <w:right w:val="nil"/>
          <w:between w:val="nil"/>
        </w:pBdr>
        <w:spacing w:line="240" w:lineRule="auto"/>
        <w:ind w:left="1" w:hanging="3"/>
        <w:jc w:val="both"/>
        <w:rPr>
          <w:b/>
          <w:sz w:val="28"/>
          <w:szCs w:val="28"/>
        </w:rPr>
      </w:pPr>
    </w:p>
    <w:p w:rsidR="00611DA2" w:rsidRDefault="00611DA2">
      <w:pPr>
        <w:widowControl w:val="0"/>
        <w:pBdr>
          <w:top w:val="nil"/>
          <w:left w:val="nil"/>
          <w:bottom w:val="nil"/>
          <w:right w:val="nil"/>
          <w:between w:val="nil"/>
        </w:pBdr>
        <w:spacing w:line="240" w:lineRule="auto"/>
        <w:ind w:left="1" w:hanging="3"/>
        <w:jc w:val="both"/>
        <w:rPr>
          <w:b/>
          <w:sz w:val="28"/>
          <w:szCs w:val="28"/>
        </w:rPr>
      </w:pPr>
    </w:p>
    <w:p w:rsidR="00611DA2" w:rsidRDefault="00611DA2">
      <w:pPr>
        <w:widowControl w:val="0"/>
        <w:pBdr>
          <w:top w:val="nil"/>
          <w:left w:val="nil"/>
          <w:bottom w:val="nil"/>
          <w:right w:val="nil"/>
          <w:between w:val="nil"/>
        </w:pBdr>
        <w:spacing w:line="240" w:lineRule="auto"/>
        <w:ind w:left="1" w:hanging="3"/>
        <w:jc w:val="both"/>
        <w:rPr>
          <w:b/>
          <w:sz w:val="28"/>
          <w:szCs w:val="28"/>
        </w:rPr>
      </w:pPr>
      <w:bookmarkStart w:id="8" w:name="_GoBack"/>
      <w:bookmarkEnd w:id="8"/>
    </w:p>
    <w:p w:rsidR="009C2C81" w:rsidRDefault="00661A7C">
      <w:pPr>
        <w:ind w:left="1" w:hanging="3"/>
        <w:jc w:val="right"/>
        <w:rPr>
          <w:sz w:val="28"/>
          <w:szCs w:val="28"/>
        </w:rPr>
      </w:pPr>
      <w:r>
        <w:rPr>
          <w:sz w:val="28"/>
          <w:szCs w:val="28"/>
        </w:rPr>
        <w:lastRenderedPageBreak/>
        <w:t>Додаток 1</w:t>
      </w:r>
      <w:r>
        <w:rPr>
          <w:sz w:val="28"/>
          <w:szCs w:val="28"/>
        </w:rPr>
        <w:br/>
        <w:t>до Аналізу регуляторного впливу</w:t>
      </w:r>
      <w:r>
        <w:rPr>
          <w:sz w:val="28"/>
          <w:szCs w:val="28"/>
        </w:rPr>
        <w:br/>
      </w:r>
    </w:p>
    <w:p w:rsidR="009C2C81" w:rsidRDefault="00661A7C">
      <w:pPr>
        <w:ind w:left="1" w:hanging="3"/>
        <w:jc w:val="center"/>
        <w:rPr>
          <w:b/>
          <w:sz w:val="28"/>
          <w:szCs w:val="28"/>
        </w:rPr>
      </w:pPr>
      <w:r>
        <w:rPr>
          <w:b/>
          <w:sz w:val="28"/>
          <w:szCs w:val="28"/>
        </w:rPr>
        <w:t>ТЕСТ 1</w:t>
      </w:r>
    </w:p>
    <w:p w:rsidR="009C2C81" w:rsidRDefault="00661A7C">
      <w:pPr>
        <w:ind w:left="1" w:hanging="3"/>
        <w:jc w:val="center"/>
        <w:rPr>
          <w:b/>
          <w:sz w:val="28"/>
          <w:szCs w:val="28"/>
        </w:rPr>
      </w:pPr>
      <w:r>
        <w:rPr>
          <w:b/>
          <w:sz w:val="28"/>
          <w:szCs w:val="28"/>
        </w:rPr>
        <w:t>малого підприємництва (М-Тест)</w:t>
      </w:r>
    </w:p>
    <w:p w:rsidR="009C2C81" w:rsidRDefault="009C2C81">
      <w:pPr>
        <w:ind w:left="1" w:hanging="3"/>
        <w:jc w:val="center"/>
        <w:rPr>
          <w:b/>
          <w:sz w:val="28"/>
          <w:szCs w:val="28"/>
        </w:rPr>
      </w:pPr>
    </w:p>
    <w:p w:rsidR="009C2C81" w:rsidRDefault="00661A7C">
      <w:pPr>
        <w:ind w:left="1" w:hanging="3"/>
        <w:jc w:val="both"/>
        <w:rPr>
          <w:b/>
          <w:sz w:val="28"/>
          <w:szCs w:val="28"/>
        </w:rPr>
      </w:pPr>
      <w:r>
        <w:rPr>
          <w:b/>
          <w:sz w:val="28"/>
          <w:szCs w:val="28"/>
        </w:rPr>
        <w:t>1. Консультації з представниками мікро– та малого підприємництва щодо оцінки впливу регулювання.</w:t>
      </w:r>
    </w:p>
    <w:p w:rsidR="009C2C81" w:rsidRDefault="009C2C81">
      <w:pPr>
        <w:ind w:left="1" w:hanging="3"/>
        <w:jc w:val="both"/>
        <w:rPr>
          <w:sz w:val="28"/>
          <w:szCs w:val="28"/>
        </w:rPr>
      </w:pPr>
    </w:p>
    <w:p w:rsidR="009C2C81" w:rsidRDefault="00661A7C">
      <w:pPr>
        <w:ind w:left="1" w:hanging="3"/>
        <w:jc w:val="both"/>
        <w:rPr>
          <w:sz w:val="28"/>
          <w:szCs w:val="28"/>
        </w:rPr>
      </w:pPr>
      <w:r>
        <w:rPr>
          <w:sz w:val="28"/>
          <w:szCs w:val="28"/>
        </w:rPr>
        <w:t>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02.09.2024 - 15.10.2024.</w:t>
      </w:r>
    </w:p>
    <w:p w:rsidR="009C2C81" w:rsidRDefault="009C2C81">
      <w:pPr>
        <w:ind w:left="1" w:hanging="3"/>
        <w:jc w:val="both"/>
        <w:rPr>
          <w:sz w:val="28"/>
          <w:szCs w:val="28"/>
        </w:rPr>
      </w:pPr>
    </w:p>
    <w:sdt>
      <w:sdtPr>
        <w:tag w:val="goog_rdk_4"/>
        <w:id w:val="734968765"/>
        <w:lock w:val="contentLocked"/>
      </w:sdtPr>
      <w:sdtContent>
        <w:tbl>
          <w:tblPr>
            <w:tblStyle w:val="afff6"/>
            <w:tblW w:w="9512"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1382"/>
            <w:gridCol w:w="3480"/>
            <w:gridCol w:w="1935"/>
            <w:gridCol w:w="2715"/>
          </w:tblGrid>
          <w:tr w:rsidR="009C2C81">
            <w:trPr>
              <w:trHeight w:val="1220"/>
            </w:trPr>
            <w:tc>
              <w:tcPr>
                <w:tcW w:w="138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9C2C81" w:rsidRDefault="00661A7C">
                <w:pPr>
                  <w:ind w:left="0" w:hanging="2"/>
                  <w:jc w:val="both"/>
                  <w:rPr>
                    <w:sz w:val="28"/>
                    <w:szCs w:val="28"/>
                  </w:rPr>
                </w:pPr>
                <w:r>
                  <w:rPr>
                    <w:sz w:val="28"/>
                    <w:szCs w:val="28"/>
                  </w:rPr>
                  <w:t>№ п/п</w:t>
                </w:r>
              </w:p>
            </w:tc>
            <w:tc>
              <w:tcPr>
                <w:tcW w:w="3480" w:type="dxa"/>
                <w:tcBorders>
                  <w:top w:val="single" w:sz="8" w:space="0" w:color="000000"/>
                  <w:left w:val="nil"/>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Вид консультацій</w:t>
                </w:r>
              </w:p>
            </w:tc>
            <w:tc>
              <w:tcPr>
                <w:tcW w:w="1935" w:type="dxa"/>
                <w:tcBorders>
                  <w:top w:val="single" w:sz="8" w:space="0" w:color="000000"/>
                  <w:left w:val="nil"/>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Кількість учасників консультацій</w:t>
                </w:r>
              </w:p>
            </w:tc>
            <w:tc>
              <w:tcPr>
                <w:tcW w:w="2715" w:type="dxa"/>
                <w:tcBorders>
                  <w:top w:val="single" w:sz="8" w:space="0" w:color="000000"/>
                  <w:left w:val="nil"/>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Основні результати консультацій</w:t>
                </w:r>
              </w:p>
            </w:tc>
          </w:tr>
          <w:tr w:rsidR="009C2C81">
            <w:trPr>
              <w:trHeight w:val="1477"/>
            </w:trPr>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both"/>
                  <w:rPr>
                    <w:sz w:val="28"/>
                    <w:szCs w:val="28"/>
                  </w:rPr>
                </w:pPr>
                <w:r>
                  <w:rPr>
                    <w:sz w:val="28"/>
                    <w:szCs w:val="28"/>
                  </w:rPr>
                  <w:t>1.</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both"/>
                  <w:rPr>
                    <w:sz w:val="28"/>
                    <w:szCs w:val="28"/>
                  </w:rPr>
                </w:pPr>
                <w:r>
                  <w:rPr>
                    <w:sz w:val="28"/>
                    <w:szCs w:val="28"/>
                  </w:rPr>
                  <w:t xml:space="preserve">Телефонні консультації із представниками наукових парків та ЗВО, а саме: </w:t>
                </w:r>
              </w:p>
              <w:p w:rsidR="009C2C81" w:rsidRDefault="00661A7C">
                <w:pPr>
                  <w:numPr>
                    <w:ilvl w:val="0"/>
                    <w:numId w:val="9"/>
                  </w:numPr>
                  <w:ind w:left="1" w:hanging="3"/>
                  <w:jc w:val="both"/>
                  <w:rPr>
                    <w:sz w:val="28"/>
                    <w:szCs w:val="28"/>
                  </w:rPr>
                </w:pPr>
                <w:r>
                  <w:rPr>
                    <w:sz w:val="28"/>
                    <w:szCs w:val="28"/>
                  </w:rPr>
                  <w:t>Науковий парк SID City Національного університету «Львівська політехніка»</w:t>
                </w:r>
              </w:p>
              <w:p w:rsidR="009C2C81" w:rsidRDefault="00661A7C">
                <w:pPr>
                  <w:numPr>
                    <w:ilvl w:val="0"/>
                    <w:numId w:val="9"/>
                  </w:numPr>
                  <w:ind w:left="1" w:hanging="3"/>
                  <w:jc w:val="both"/>
                  <w:rPr>
                    <w:sz w:val="28"/>
                    <w:szCs w:val="28"/>
                  </w:rPr>
                </w:pPr>
                <w:r>
                  <w:rPr>
                    <w:sz w:val="28"/>
                    <w:szCs w:val="28"/>
                  </w:rPr>
                  <w:t xml:space="preserve">ТОВ "Науковий парк "Житомирська політехніка" </w:t>
                </w:r>
              </w:p>
              <w:p w:rsidR="009C2C81" w:rsidRDefault="00661A7C">
                <w:pPr>
                  <w:numPr>
                    <w:ilvl w:val="0"/>
                    <w:numId w:val="9"/>
                  </w:numPr>
                  <w:ind w:left="1" w:hanging="3"/>
                  <w:jc w:val="both"/>
                  <w:rPr>
                    <w:sz w:val="28"/>
                    <w:szCs w:val="28"/>
                  </w:rPr>
                </w:pPr>
                <w:r>
                  <w:rPr>
                    <w:sz w:val="28"/>
                    <w:szCs w:val="28"/>
                  </w:rPr>
                  <w:t>ДУ "Житомирська політехніка"</w:t>
                </w:r>
              </w:p>
              <w:p w:rsidR="009C2C81" w:rsidRDefault="00661A7C">
                <w:pPr>
                  <w:numPr>
                    <w:ilvl w:val="0"/>
                    <w:numId w:val="9"/>
                  </w:numPr>
                  <w:ind w:left="1" w:hanging="3"/>
                  <w:jc w:val="both"/>
                  <w:rPr>
                    <w:sz w:val="28"/>
                    <w:szCs w:val="28"/>
                  </w:rPr>
                </w:pPr>
                <w:r>
                  <w:rPr>
                    <w:sz w:val="28"/>
                    <w:szCs w:val="28"/>
                  </w:rPr>
                  <w:t>Поліський державний університет</w:t>
                </w:r>
              </w:p>
              <w:p w:rsidR="009C2C81" w:rsidRDefault="00661A7C">
                <w:pPr>
                  <w:numPr>
                    <w:ilvl w:val="0"/>
                    <w:numId w:val="9"/>
                  </w:numPr>
                  <w:ind w:left="1" w:hanging="3"/>
                  <w:jc w:val="both"/>
                  <w:rPr>
                    <w:sz w:val="28"/>
                    <w:szCs w:val="28"/>
                  </w:rPr>
                </w:pPr>
                <w:r>
                  <w:rPr>
                    <w:sz w:val="28"/>
                    <w:szCs w:val="28"/>
                  </w:rPr>
                  <w:t>Київський Академічний університет НАН України</w:t>
                </w:r>
              </w:p>
              <w:p w:rsidR="009C2C81" w:rsidRDefault="00661A7C">
                <w:pPr>
                  <w:numPr>
                    <w:ilvl w:val="0"/>
                    <w:numId w:val="9"/>
                  </w:numPr>
                  <w:ind w:left="1" w:hanging="3"/>
                  <w:jc w:val="both"/>
                  <w:rPr>
                    <w:sz w:val="28"/>
                    <w:szCs w:val="28"/>
                  </w:rPr>
                </w:pPr>
                <w:r>
                  <w:rPr>
                    <w:sz w:val="28"/>
                    <w:szCs w:val="28"/>
                  </w:rPr>
                  <w:t>Національний Авіаційний Університет</w:t>
                </w:r>
              </w:p>
              <w:p w:rsidR="009C2C81" w:rsidRDefault="00661A7C">
                <w:pPr>
                  <w:numPr>
                    <w:ilvl w:val="0"/>
                    <w:numId w:val="9"/>
                  </w:numPr>
                  <w:ind w:left="1" w:hanging="3"/>
                  <w:jc w:val="both"/>
                  <w:rPr>
                    <w:sz w:val="28"/>
                    <w:szCs w:val="28"/>
                  </w:rPr>
                </w:pPr>
                <w:r>
                  <w:rPr>
                    <w:sz w:val="28"/>
                    <w:szCs w:val="28"/>
                  </w:rPr>
                  <w:t>Сумський державний університет</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7</w:t>
                </w:r>
              </w:p>
            </w:tc>
            <w:tc>
              <w:tcPr>
                <w:tcW w:w="27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both"/>
                  <w:rPr>
                    <w:sz w:val="28"/>
                    <w:szCs w:val="28"/>
                  </w:rPr>
                </w:pPr>
                <w:r>
                  <w:rPr>
                    <w:sz w:val="28"/>
                    <w:szCs w:val="28"/>
                  </w:rPr>
                  <w:t>Регулювання підтримується та вважається доцільним Отримано інформацію щодо переліку процедур, які необхідно виконати у зв’язку із запровадженням нового регулювання:</w:t>
                </w:r>
              </w:p>
              <w:p w:rsidR="009C2C81" w:rsidRDefault="00661A7C">
                <w:pPr>
                  <w:ind w:left="1" w:hanging="3"/>
                  <w:jc w:val="both"/>
                  <w:rPr>
                    <w:sz w:val="28"/>
                    <w:szCs w:val="28"/>
                  </w:rPr>
                </w:pPr>
                <w:r>
                  <w:rPr>
                    <w:sz w:val="28"/>
                    <w:szCs w:val="28"/>
                  </w:rPr>
                  <w:t xml:space="preserve">ознайомитися з новим регулюванням – </w:t>
                </w:r>
                <w:r>
                  <w:rPr>
                    <w:sz w:val="28"/>
                    <w:szCs w:val="28"/>
                  </w:rPr>
                  <w:br/>
                  <w:t>1год;</w:t>
                </w:r>
              </w:p>
              <w:p w:rsidR="009C2C81" w:rsidRDefault="00661A7C">
                <w:pPr>
                  <w:ind w:left="1" w:hanging="3"/>
                  <w:jc w:val="both"/>
                  <w:rPr>
                    <w:sz w:val="28"/>
                    <w:szCs w:val="28"/>
                  </w:rPr>
                </w:pPr>
                <w:r>
                  <w:rPr>
                    <w:sz w:val="28"/>
                    <w:szCs w:val="28"/>
                  </w:rPr>
                  <w:t>організувати виконання вимог регулювання - 16 годин;</w:t>
                </w:r>
              </w:p>
              <w:p w:rsidR="009C2C81" w:rsidRDefault="00661A7C">
                <w:pPr>
                  <w:ind w:left="1" w:hanging="3"/>
                  <w:jc w:val="both"/>
                  <w:rPr>
                    <w:sz w:val="28"/>
                    <w:szCs w:val="28"/>
                  </w:rPr>
                </w:pPr>
                <w:r>
                  <w:rPr>
                    <w:sz w:val="28"/>
                    <w:szCs w:val="28"/>
                  </w:rPr>
                  <w:t>забезпечити процедуру офіційного звітування(1 раз на рік)- 8 годин</w:t>
                </w:r>
              </w:p>
              <w:p w:rsidR="009C2C81" w:rsidRDefault="00661A7C">
                <w:pPr>
                  <w:ind w:left="0" w:hanging="2"/>
                  <w:jc w:val="both"/>
                  <w:rPr>
                    <w:sz w:val="28"/>
                    <w:szCs w:val="28"/>
                  </w:rPr>
                </w:pPr>
              </w:p>
            </w:tc>
          </w:tr>
        </w:tbl>
      </w:sdtContent>
    </w:sdt>
    <w:p w:rsidR="009C2C81" w:rsidRDefault="009C2C81">
      <w:pPr>
        <w:ind w:left="1" w:hanging="3"/>
        <w:jc w:val="both"/>
        <w:rPr>
          <w:sz w:val="28"/>
          <w:szCs w:val="28"/>
        </w:rPr>
      </w:pPr>
    </w:p>
    <w:p w:rsidR="009C2C81" w:rsidRDefault="00661A7C">
      <w:pPr>
        <w:ind w:left="1" w:hanging="3"/>
        <w:jc w:val="both"/>
        <w:rPr>
          <w:b/>
          <w:sz w:val="28"/>
          <w:szCs w:val="28"/>
        </w:rPr>
      </w:pPr>
      <w:r>
        <w:rPr>
          <w:b/>
          <w:sz w:val="28"/>
          <w:szCs w:val="28"/>
        </w:rPr>
        <w:t>2.</w:t>
      </w:r>
      <w:r>
        <w:rPr>
          <w:sz w:val="28"/>
          <w:szCs w:val="28"/>
        </w:rPr>
        <w:t xml:space="preserve"> </w:t>
      </w:r>
      <w:r>
        <w:rPr>
          <w:b/>
          <w:sz w:val="28"/>
          <w:szCs w:val="28"/>
        </w:rPr>
        <w:t>Вимірювання впливу регулювання на суб’єктів малого підприємництва:</w:t>
      </w:r>
    </w:p>
    <w:p w:rsidR="009C2C81" w:rsidRDefault="00661A7C">
      <w:pPr>
        <w:ind w:left="1" w:hanging="3"/>
        <w:jc w:val="both"/>
        <w:rPr>
          <w:sz w:val="28"/>
          <w:szCs w:val="28"/>
        </w:rPr>
      </w:pPr>
      <w:r>
        <w:rPr>
          <w:sz w:val="28"/>
          <w:szCs w:val="28"/>
        </w:rPr>
        <w:lastRenderedPageBreak/>
        <w:t xml:space="preserve"> </w:t>
      </w:r>
    </w:p>
    <w:p w:rsidR="009C2C81" w:rsidRDefault="00661A7C">
      <w:pPr>
        <w:ind w:left="1" w:hanging="3"/>
        <w:jc w:val="both"/>
        <w:rPr>
          <w:b/>
          <w:sz w:val="28"/>
          <w:szCs w:val="28"/>
        </w:rPr>
      </w:pPr>
      <w:r>
        <w:rPr>
          <w:sz w:val="28"/>
          <w:szCs w:val="28"/>
        </w:rPr>
        <w:t>Кількість суб'єктів малого (мікро) підприємництва, на яких поширюється регулювання – 36.</w:t>
      </w:r>
    </w:p>
    <w:p w:rsidR="009C2C81" w:rsidRDefault="00661A7C">
      <w:pPr>
        <w:ind w:left="1" w:hanging="3"/>
        <w:jc w:val="both"/>
        <w:rPr>
          <w:b/>
          <w:sz w:val="28"/>
          <w:szCs w:val="28"/>
        </w:rPr>
      </w:pPr>
      <w:r>
        <w:rPr>
          <w:sz w:val="28"/>
          <w:szCs w:val="28"/>
        </w:rPr>
        <w:t>Питома вага суб'єктів малого підприємництва у загальній кількості суб'єктів господарювання, на яких проблема справляє вплив - 100 %.</w:t>
      </w:r>
    </w:p>
    <w:p w:rsidR="009C2C81" w:rsidRDefault="009C2C81">
      <w:pPr>
        <w:ind w:left="1" w:hanging="3"/>
        <w:jc w:val="both"/>
        <w:rPr>
          <w:sz w:val="28"/>
          <w:szCs w:val="28"/>
        </w:rPr>
      </w:pPr>
    </w:p>
    <w:p w:rsidR="009C2C81" w:rsidRDefault="009C2C81">
      <w:pPr>
        <w:ind w:left="1" w:hanging="3"/>
        <w:jc w:val="both"/>
        <w:rPr>
          <w:sz w:val="28"/>
          <w:szCs w:val="28"/>
        </w:rPr>
      </w:pPr>
    </w:p>
    <w:p w:rsidR="009C2C81" w:rsidRDefault="00661A7C">
      <w:pPr>
        <w:ind w:left="1" w:hanging="3"/>
        <w:jc w:val="both"/>
        <w:rPr>
          <w:b/>
          <w:sz w:val="28"/>
          <w:szCs w:val="28"/>
        </w:rPr>
      </w:pPr>
      <w:r>
        <w:rPr>
          <w:b/>
          <w:sz w:val="28"/>
          <w:szCs w:val="28"/>
        </w:rPr>
        <w:t>3. Розрахунок витрат суб’єкта малого підприємництва на виконання вимог регулювання.</w:t>
      </w:r>
    </w:p>
    <w:p w:rsidR="009C2C81" w:rsidRDefault="00661A7C">
      <w:pPr>
        <w:ind w:left="1" w:hanging="3"/>
        <w:jc w:val="both"/>
        <w:rPr>
          <w:sz w:val="28"/>
          <w:szCs w:val="28"/>
        </w:rPr>
      </w:pPr>
      <w:r>
        <w:rPr>
          <w:sz w:val="28"/>
          <w:szCs w:val="28"/>
        </w:rPr>
        <w:t xml:space="preserve"> </w:t>
      </w:r>
    </w:p>
    <w:p w:rsidR="009C2C81" w:rsidRDefault="00661A7C">
      <w:pPr>
        <w:ind w:left="1" w:hanging="3"/>
        <w:jc w:val="both"/>
        <w:rPr>
          <w:sz w:val="28"/>
          <w:szCs w:val="28"/>
        </w:rPr>
      </w:pPr>
      <w:r>
        <w:rPr>
          <w:sz w:val="28"/>
          <w:szCs w:val="28"/>
        </w:rPr>
        <w:t>У розрахунку вартості 1 години роботи використано вартість 1 години роботи, яка відповідно до Закону України «Про Державний бюджет України на 2024 рік», з 1 квітня 2024 року становить – 48 грн.</w:t>
      </w:r>
      <w:hyperlink r:id="rId8" w:anchor="Text">
        <w:r>
          <w:rPr>
            <w:sz w:val="28"/>
            <w:szCs w:val="28"/>
            <w:u w:val="single"/>
          </w:rPr>
          <w:t>https://zakon.rada.gov.ua/laws/show/3460-20#Text</w:t>
        </w:r>
      </w:hyperlink>
      <w:r>
        <w:rPr>
          <w:sz w:val="28"/>
          <w:szCs w:val="28"/>
        </w:rPr>
        <w:t xml:space="preserve"> </w:t>
      </w:r>
    </w:p>
    <w:p w:rsidR="009C2C81" w:rsidRDefault="00661A7C">
      <w:pPr>
        <w:ind w:left="1" w:hanging="3"/>
        <w:jc w:val="both"/>
        <w:rPr>
          <w:sz w:val="28"/>
          <w:szCs w:val="28"/>
        </w:rPr>
      </w:pPr>
      <w:r>
        <w:rPr>
          <w:sz w:val="28"/>
          <w:szCs w:val="28"/>
        </w:rPr>
        <w:t>Первинна інформація про вимоги регулювання може бути отримана за результатами пошуку Закону України “Про внесення змін до деяких Законів України щодо стимулювання розвитку наукових парків” на офіційному веб-порталі Міністерства освіти та науки України.</w:t>
      </w:r>
    </w:p>
    <w:p w:rsidR="009C2C81" w:rsidRDefault="00661A7C">
      <w:pPr>
        <w:ind w:left="1" w:hanging="3"/>
        <w:jc w:val="both"/>
        <w:rPr>
          <w:sz w:val="28"/>
          <w:szCs w:val="28"/>
        </w:rPr>
      </w:pPr>
      <w:r>
        <w:rPr>
          <w:sz w:val="28"/>
          <w:szCs w:val="28"/>
        </w:rPr>
        <w:t>Інформація про розмір часу, який витрачається суб’єктами на отримання зазначеної інформації є оціночною.</w:t>
      </w:r>
    </w:p>
    <w:p w:rsidR="009C2C81" w:rsidRDefault="00661A7C">
      <w:pPr>
        <w:ind w:left="1" w:hanging="3"/>
        <w:jc w:val="center"/>
        <w:rPr>
          <w:b/>
          <w:sz w:val="28"/>
          <w:szCs w:val="28"/>
        </w:rPr>
      </w:pPr>
      <w:r>
        <w:rPr>
          <w:b/>
          <w:sz w:val="28"/>
          <w:szCs w:val="28"/>
        </w:rPr>
        <w:t xml:space="preserve"> </w:t>
      </w:r>
    </w:p>
    <w:p w:rsidR="009C2C81" w:rsidRDefault="00661A7C">
      <w:pPr>
        <w:ind w:left="1" w:hanging="3"/>
        <w:jc w:val="center"/>
        <w:rPr>
          <w:b/>
          <w:sz w:val="28"/>
          <w:szCs w:val="28"/>
        </w:rPr>
      </w:pPr>
      <w:r>
        <w:rPr>
          <w:b/>
          <w:sz w:val="28"/>
          <w:szCs w:val="28"/>
        </w:rPr>
        <w:t>Розрахунок витрат суб’єктів малого підприємництва на виконання вимог регулювання</w:t>
      </w:r>
    </w:p>
    <w:p w:rsidR="009C2C81" w:rsidRDefault="009C2C81">
      <w:pPr>
        <w:ind w:left="1" w:hanging="3"/>
        <w:jc w:val="both"/>
        <w:rPr>
          <w:sz w:val="28"/>
          <w:szCs w:val="28"/>
        </w:rPr>
      </w:pPr>
    </w:p>
    <w:sdt>
      <w:sdtPr>
        <w:tag w:val="goog_rdk_5"/>
        <w:id w:val="-1774007912"/>
        <w:lock w:val="contentLocked"/>
      </w:sdtPr>
      <w:sdtContent>
        <w:tbl>
          <w:tblPr>
            <w:tblStyle w:val="afff7"/>
            <w:tblW w:w="9732"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1169"/>
            <w:gridCol w:w="2428"/>
            <w:gridCol w:w="2295"/>
            <w:gridCol w:w="105"/>
            <w:gridCol w:w="1740"/>
            <w:gridCol w:w="105"/>
            <w:gridCol w:w="1890"/>
          </w:tblGrid>
          <w:tr w:rsidR="009C2C81">
            <w:trPr>
              <w:trHeight w:val="1340"/>
            </w:trPr>
            <w:tc>
              <w:tcPr>
                <w:tcW w:w="1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C81" w:rsidRDefault="00661A7C">
                <w:pPr>
                  <w:ind w:left="0" w:hanging="2"/>
                  <w:jc w:val="center"/>
                  <w:rPr>
                    <w:sz w:val="28"/>
                    <w:szCs w:val="28"/>
                  </w:rPr>
                </w:pPr>
                <w:r>
                  <w:rPr>
                    <w:sz w:val="28"/>
                    <w:szCs w:val="28"/>
                  </w:rPr>
                  <w:t>№ з/п</w:t>
                </w:r>
              </w:p>
            </w:tc>
            <w:tc>
              <w:tcPr>
                <w:tcW w:w="24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Найменування оцінки</w:t>
                </w:r>
              </w:p>
            </w:tc>
            <w:tc>
              <w:tcPr>
                <w:tcW w:w="22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У перший рік (стартовий рік впровадження регулювання)</w:t>
                </w:r>
              </w:p>
            </w:tc>
            <w:tc>
              <w:tcPr>
                <w:tcW w:w="1845"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Періодичні (за наступний рік)</w:t>
                </w:r>
              </w:p>
            </w:tc>
            <w:tc>
              <w:tcPr>
                <w:tcW w:w="199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Витрати за</w:t>
                </w:r>
              </w:p>
              <w:p w:rsidR="009C2C81" w:rsidRDefault="00661A7C">
                <w:pPr>
                  <w:ind w:left="1" w:hanging="3"/>
                  <w:jc w:val="center"/>
                  <w:rPr>
                    <w:sz w:val="28"/>
                    <w:szCs w:val="28"/>
                  </w:rPr>
                </w:pPr>
                <w:r>
                  <w:rPr>
                    <w:sz w:val="28"/>
                    <w:szCs w:val="28"/>
                  </w:rPr>
                  <w:t>п’ять років</w:t>
                </w:r>
              </w:p>
            </w:tc>
          </w:tr>
          <w:tr w:rsidR="009C2C81">
            <w:trPr>
              <w:trHeight w:val="770"/>
            </w:trPr>
            <w:tc>
              <w:tcPr>
                <w:tcW w:w="9732"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b/>
                    <w:sz w:val="28"/>
                    <w:szCs w:val="28"/>
                  </w:rPr>
                </w:pPr>
                <w:r>
                  <w:rPr>
                    <w:b/>
                    <w:sz w:val="28"/>
                    <w:szCs w:val="28"/>
                  </w:rPr>
                  <w:t>Оцінка «прямих» витрат суб’єктів малого підприємництва на виконання регулювання</w:t>
                </w:r>
              </w:p>
            </w:tc>
          </w:tr>
          <w:tr w:rsidR="009C2C81">
            <w:trPr>
              <w:trHeight w:val="1055"/>
            </w:trPr>
            <w:tc>
              <w:tcPr>
                <w:tcW w:w="1169" w:type="dxa"/>
                <w:tcBorders>
                  <w:top w:val="nil"/>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1.</w:t>
                </w:r>
              </w:p>
            </w:tc>
            <w:tc>
              <w:tcPr>
                <w:tcW w:w="2428"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Придбання необхідного обладнання (пристроїв, машин, механізмів)</w:t>
                </w:r>
              </w:p>
            </w:tc>
            <w:tc>
              <w:tcPr>
                <w:tcW w:w="2400"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845"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89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r>
          <w:tr w:rsidR="009C2C81">
            <w:trPr>
              <w:trHeight w:val="1610"/>
            </w:trPr>
            <w:tc>
              <w:tcPr>
                <w:tcW w:w="11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2.</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 xml:space="preserve">Процедури повірки та/або постановки на відповідний облік у визначеному органі державної </w:t>
                </w:r>
                <w:r>
                  <w:rPr>
                    <w:sz w:val="28"/>
                    <w:szCs w:val="28"/>
                  </w:rPr>
                  <w:lastRenderedPageBreak/>
                  <w:t>влади чи місцевого самоврядування</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lastRenderedPageBreak/>
                  <w:t>-</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C2C81" w:rsidRDefault="00661A7C">
                <w:pPr>
                  <w:ind w:left="1" w:hanging="3"/>
                  <w:jc w:val="center"/>
                  <w:rPr>
                    <w:b/>
                    <w:sz w:val="28"/>
                    <w:szCs w:val="28"/>
                  </w:rPr>
                </w:pPr>
                <w:r>
                  <w:rPr>
                    <w:b/>
                    <w:sz w:val="28"/>
                    <w:szCs w:val="28"/>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C2C81" w:rsidRDefault="00661A7C">
                <w:pPr>
                  <w:ind w:left="1" w:hanging="3"/>
                  <w:jc w:val="center"/>
                  <w:rPr>
                    <w:b/>
                    <w:sz w:val="28"/>
                    <w:szCs w:val="28"/>
                  </w:rPr>
                </w:pPr>
                <w:r>
                  <w:rPr>
                    <w:b/>
                    <w:sz w:val="28"/>
                    <w:szCs w:val="28"/>
                  </w:rPr>
                  <w:t>-</w:t>
                </w:r>
              </w:p>
              <w:p w:rsidR="009C2C81" w:rsidRDefault="00661A7C">
                <w:pPr>
                  <w:ind w:left="1" w:hanging="3"/>
                  <w:jc w:val="both"/>
                  <w:rPr>
                    <w:sz w:val="28"/>
                    <w:szCs w:val="28"/>
                  </w:rPr>
                </w:pPr>
                <w:r>
                  <w:rPr>
                    <w:sz w:val="28"/>
                    <w:szCs w:val="28"/>
                  </w:rPr>
                  <w:t xml:space="preserve"> </w:t>
                </w:r>
              </w:p>
            </w:tc>
          </w:tr>
          <w:tr w:rsidR="009C2C81">
            <w:trPr>
              <w:trHeight w:val="1055"/>
            </w:trPr>
            <w:tc>
              <w:tcPr>
                <w:tcW w:w="1169"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lastRenderedPageBreak/>
                  <w:t>3.</w:t>
                </w:r>
              </w:p>
            </w:tc>
            <w:tc>
              <w:tcPr>
                <w:tcW w:w="2428"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Процедури експлуатації обладнання (експлуатаційні витрати - витратні матеріали)</w:t>
                </w:r>
              </w:p>
            </w:tc>
            <w:tc>
              <w:tcPr>
                <w:tcW w:w="2400" w:type="dxa"/>
                <w:gridSpan w:val="2"/>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845" w:type="dxa"/>
                <w:gridSpan w:val="2"/>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89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r>
          <w:tr w:rsidR="009C2C81">
            <w:trPr>
              <w:trHeight w:val="1055"/>
            </w:trPr>
            <w:tc>
              <w:tcPr>
                <w:tcW w:w="11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4.</w:t>
                </w:r>
              </w:p>
            </w:tc>
            <w:tc>
              <w:tcPr>
                <w:tcW w:w="24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Процедури обслуговування обладнання (технічне обслуговування)</w:t>
                </w:r>
              </w:p>
            </w:tc>
            <w:tc>
              <w:tcPr>
                <w:tcW w:w="24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84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b/>
                    <w:sz w:val="28"/>
                    <w:szCs w:val="28"/>
                  </w:rPr>
                </w:pPr>
                <w:r>
                  <w:rPr>
                    <w:b/>
                    <w:sz w:val="28"/>
                    <w:szCs w:val="28"/>
                  </w:rPr>
                  <w:t>-</w:t>
                </w:r>
              </w:p>
            </w:tc>
          </w:tr>
          <w:tr w:rsidR="009C2C81">
            <w:trPr>
              <w:trHeight w:val="500"/>
            </w:trPr>
            <w:tc>
              <w:tcPr>
                <w:tcW w:w="11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5.</w:t>
                </w:r>
              </w:p>
            </w:tc>
            <w:tc>
              <w:tcPr>
                <w:tcW w:w="24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Інші процедури:</w:t>
                </w:r>
              </w:p>
            </w:tc>
            <w:tc>
              <w:tcPr>
                <w:tcW w:w="24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84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r>
          <w:tr w:rsidR="009C2C81">
            <w:trPr>
              <w:trHeight w:val="1230"/>
            </w:trPr>
            <w:tc>
              <w:tcPr>
                <w:tcW w:w="11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6.</w:t>
                </w:r>
              </w:p>
            </w:tc>
            <w:tc>
              <w:tcPr>
                <w:tcW w:w="24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Разом, гривень</w:t>
                </w:r>
              </w:p>
              <w:p w:rsidR="009C2C81" w:rsidRDefault="00661A7C">
                <w:pPr>
                  <w:ind w:left="1" w:hanging="3"/>
                  <w:jc w:val="both"/>
                  <w:rPr>
                    <w:sz w:val="28"/>
                    <w:szCs w:val="28"/>
                  </w:rPr>
                </w:pPr>
                <w:r>
                  <w:rPr>
                    <w:sz w:val="28"/>
                    <w:szCs w:val="28"/>
                  </w:rPr>
                  <w:t>Формула:</w:t>
                </w:r>
              </w:p>
              <w:p w:rsidR="009C2C81" w:rsidRDefault="00661A7C">
                <w:pPr>
                  <w:ind w:left="1" w:hanging="3"/>
                  <w:jc w:val="both"/>
                  <w:rPr>
                    <w:sz w:val="28"/>
                    <w:szCs w:val="28"/>
                  </w:rPr>
                </w:pPr>
                <w:r>
                  <w:rPr>
                    <w:sz w:val="28"/>
                    <w:szCs w:val="28"/>
                  </w:rPr>
                  <w:t>(сума рядків 1 + 2 + 3 + 4 + 5)</w:t>
                </w:r>
              </w:p>
            </w:tc>
            <w:tc>
              <w:tcPr>
                <w:tcW w:w="24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84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b/>
                    <w:sz w:val="28"/>
                    <w:szCs w:val="28"/>
                  </w:rPr>
                </w:pPr>
                <w:r>
                  <w:rPr>
                    <w:b/>
                    <w:sz w:val="28"/>
                    <w:szCs w:val="28"/>
                  </w:rPr>
                  <w:t>-</w:t>
                </w:r>
              </w:p>
            </w:tc>
          </w:tr>
          <w:tr w:rsidR="009C2C81">
            <w:trPr>
              <w:trHeight w:val="1340"/>
            </w:trPr>
            <w:tc>
              <w:tcPr>
                <w:tcW w:w="1169" w:type="dxa"/>
                <w:tcBorders>
                  <w:top w:val="nil"/>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7.</w:t>
                </w:r>
              </w:p>
            </w:tc>
            <w:tc>
              <w:tcPr>
                <w:tcW w:w="2428"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Кількість суб’єктів господарювання, що повинні виконати вимоги регулювання, одиниць.</w:t>
                </w:r>
              </w:p>
            </w:tc>
            <w:tc>
              <w:tcPr>
                <w:tcW w:w="2400"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b/>
                    <w:sz w:val="28"/>
                    <w:szCs w:val="28"/>
                  </w:rPr>
                </w:pPr>
                <w:r>
                  <w:rPr>
                    <w:b/>
                    <w:sz w:val="28"/>
                    <w:szCs w:val="28"/>
                  </w:rPr>
                  <w:t>36</w:t>
                </w:r>
              </w:p>
            </w:tc>
            <w:tc>
              <w:tcPr>
                <w:tcW w:w="1845"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b/>
                    <w:sz w:val="28"/>
                    <w:szCs w:val="28"/>
                  </w:rPr>
                </w:pPr>
                <w:r>
                  <w:rPr>
                    <w:b/>
                    <w:sz w:val="28"/>
                    <w:szCs w:val="28"/>
                  </w:rPr>
                  <w:t>Х</w:t>
                </w:r>
              </w:p>
            </w:tc>
            <w:tc>
              <w:tcPr>
                <w:tcW w:w="189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b/>
                    <w:sz w:val="28"/>
                    <w:szCs w:val="28"/>
                  </w:rPr>
                </w:pPr>
                <w:r>
                  <w:rPr>
                    <w:b/>
                    <w:sz w:val="28"/>
                    <w:szCs w:val="28"/>
                  </w:rPr>
                  <w:t>Х</w:t>
                </w:r>
              </w:p>
            </w:tc>
          </w:tr>
          <w:tr w:rsidR="009C2C81">
            <w:trPr>
              <w:trHeight w:val="2660"/>
            </w:trPr>
            <w:tc>
              <w:tcPr>
                <w:tcW w:w="11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8.</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Сумарно, гривень</w:t>
                </w:r>
              </w:p>
              <w:p w:rsidR="009C2C81" w:rsidRDefault="00661A7C">
                <w:pPr>
                  <w:ind w:left="1" w:hanging="3"/>
                  <w:jc w:val="both"/>
                  <w:rPr>
                    <w:sz w:val="28"/>
                    <w:szCs w:val="28"/>
                  </w:rPr>
                </w:pPr>
                <w:r>
                  <w:rPr>
                    <w:sz w:val="28"/>
                    <w:szCs w:val="28"/>
                  </w:rPr>
                  <w:t>Формула:</w:t>
                </w:r>
              </w:p>
              <w:p w:rsidR="009C2C81" w:rsidRDefault="00661A7C">
                <w:pPr>
                  <w:ind w:left="1" w:hanging="3"/>
                  <w:jc w:val="both"/>
                  <w:rPr>
                    <w:sz w:val="28"/>
                    <w:szCs w:val="28"/>
                  </w:rPr>
                </w:pPr>
                <w:r>
                  <w:rPr>
                    <w:sz w:val="28"/>
                    <w:szCs w:val="28"/>
                  </w:rPr>
                  <w:t>відповідний стовпчик “разом” Х  кількість суб’єктів малого підприємництва, що повинні виконати вимоги регулювання (рядок 6 Х рядок 7)</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C2C81" w:rsidRDefault="00661A7C">
                <w:pPr>
                  <w:ind w:left="1" w:hanging="3"/>
                  <w:jc w:val="center"/>
                  <w:rPr>
                    <w:b/>
                    <w:sz w:val="28"/>
                    <w:szCs w:val="28"/>
                  </w:rPr>
                </w:pPr>
                <w:r>
                  <w:rPr>
                    <w:b/>
                    <w:sz w:val="28"/>
                    <w:szCs w:val="28"/>
                  </w:rPr>
                  <w:t>-</w:t>
                </w:r>
              </w:p>
            </w:tc>
          </w:tr>
        </w:tbl>
      </w:sdtContent>
    </w:sdt>
    <w:p w:rsidR="009C2C81" w:rsidRDefault="009C2C81">
      <w:pPr>
        <w:ind w:left="1" w:hanging="3"/>
        <w:jc w:val="both"/>
        <w:rPr>
          <w:sz w:val="28"/>
          <w:szCs w:val="28"/>
        </w:rPr>
      </w:pPr>
    </w:p>
    <w:p w:rsidR="009C2C81" w:rsidRDefault="009C2C81">
      <w:pPr>
        <w:ind w:left="1" w:hanging="3"/>
        <w:jc w:val="both"/>
        <w:rPr>
          <w:sz w:val="28"/>
          <w:szCs w:val="28"/>
        </w:rPr>
      </w:pPr>
    </w:p>
    <w:sdt>
      <w:sdtPr>
        <w:tag w:val="goog_rdk_6"/>
        <w:id w:val="1102381690"/>
        <w:lock w:val="contentLocked"/>
      </w:sdtPr>
      <w:sdtContent>
        <w:tbl>
          <w:tblPr>
            <w:tblStyle w:val="afff8"/>
            <w:tblW w:w="972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1320"/>
            <w:gridCol w:w="3135"/>
            <w:gridCol w:w="2010"/>
            <w:gridCol w:w="1770"/>
            <w:gridCol w:w="1485"/>
          </w:tblGrid>
          <w:tr w:rsidR="009C2C81">
            <w:trPr>
              <w:trHeight w:val="770"/>
            </w:trPr>
            <w:tc>
              <w:tcPr>
                <w:tcW w:w="972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C81" w:rsidRDefault="00661A7C">
                <w:pPr>
                  <w:ind w:left="0" w:hanging="2"/>
                  <w:jc w:val="center"/>
                  <w:rPr>
                    <w:b/>
                    <w:sz w:val="28"/>
                    <w:szCs w:val="28"/>
                  </w:rPr>
                </w:pPr>
                <w:r>
                  <w:rPr>
                    <w:b/>
                    <w:sz w:val="28"/>
                    <w:szCs w:val="28"/>
                  </w:rPr>
                  <w:t>Оцінка вартості адміністративних процедур суб’єктів малого підприємництва щодо виконання регулювання</w:t>
                </w:r>
              </w:p>
            </w:tc>
          </w:tr>
          <w:tr w:rsidR="009C2C81">
            <w:trPr>
              <w:trHeight w:val="3525"/>
            </w:trPr>
            <w:tc>
              <w:tcPr>
                <w:tcW w:w="1320" w:type="dxa"/>
                <w:tcBorders>
                  <w:top w:val="nil"/>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9.</w:t>
                </w:r>
              </w:p>
            </w:tc>
            <w:tc>
              <w:tcPr>
                <w:tcW w:w="313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9C2C81" w:rsidRDefault="00661A7C">
                <w:pPr>
                  <w:ind w:left="1" w:right="60" w:hanging="3"/>
                  <w:jc w:val="both"/>
                  <w:rPr>
                    <w:sz w:val="28"/>
                    <w:szCs w:val="28"/>
                  </w:rPr>
                </w:pPr>
                <w:r>
                  <w:rPr>
                    <w:sz w:val="28"/>
                    <w:szCs w:val="28"/>
                  </w:rPr>
                  <w:t>Процедури отримання первинної інформації про вимоги регулювання</w:t>
                </w:r>
              </w:p>
              <w:p w:rsidR="009C2C81" w:rsidRDefault="00661A7C">
                <w:pPr>
                  <w:ind w:left="1" w:right="60" w:hanging="3"/>
                  <w:jc w:val="both"/>
                  <w:rPr>
                    <w:sz w:val="28"/>
                    <w:szCs w:val="28"/>
                  </w:rPr>
                </w:pPr>
                <w:r>
                  <w:rPr>
                    <w:sz w:val="28"/>
                    <w:szCs w:val="28"/>
                  </w:rPr>
                  <w:t>Формула:</w:t>
                </w:r>
              </w:p>
              <w:p w:rsidR="009C2C81" w:rsidRDefault="00661A7C">
                <w:pPr>
                  <w:ind w:left="1" w:right="60" w:hanging="3"/>
                  <w:jc w:val="both"/>
                  <w:rPr>
                    <w:sz w:val="28"/>
                    <w:szCs w:val="28"/>
                  </w:rPr>
                </w:pPr>
                <w:r>
                  <w:rPr>
                    <w:sz w:val="28"/>
                    <w:szCs w:val="28"/>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201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b/>
                    <w:sz w:val="28"/>
                    <w:szCs w:val="28"/>
                  </w:rPr>
                  <w:t>1 год.</w:t>
                </w:r>
                <w:r>
                  <w:rPr>
                    <w:sz w:val="28"/>
                    <w:szCs w:val="28"/>
                  </w:rPr>
                  <w:t xml:space="preserve"> (час, який витрачається с/г на пошук нормативно-правового акту в мережі Інтернет та ознайомлення з ним; за результатами консультацій) Х 48 грн. = </w:t>
                </w:r>
                <w:r>
                  <w:rPr>
                    <w:b/>
                    <w:sz w:val="28"/>
                    <w:szCs w:val="28"/>
                  </w:rPr>
                  <w:t>48 грн.</w:t>
                </w:r>
              </w:p>
            </w:tc>
            <w:tc>
              <w:tcPr>
                <w:tcW w:w="177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b/>
                    <w:sz w:val="28"/>
                    <w:szCs w:val="28"/>
                  </w:rPr>
                </w:pPr>
                <w:r>
                  <w:rPr>
                    <w:b/>
                    <w:sz w:val="28"/>
                    <w:szCs w:val="28"/>
                  </w:rPr>
                  <w:t>0,00 грн.</w:t>
                </w:r>
              </w:p>
              <w:p w:rsidR="009C2C81" w:rsidRDefault="00661A7C">
                <w:pPr>
                  <w:ind w:left="1" w:hanging="3"/>
                  <w:jc w:val="both"/>
                  <w:rPr>
                    <w:sz w:val="28"/>
                    <w:szCs w:val="28"/>
                  </w:rPr>
                </w:pPr>
                <w:r>
                  <w:rPr>
                    <w:sz w:val="28"/>
                    <w:szCs w:val="28"/>
                  </w:rPr>
                  <w:t>(припущено, що суб’єкт повинен виконувати вимоги регулювання лише в перший рік; за результатами консультацій)</w:t>
                </w:r>
              </w:p>
            </w:tc>
            <w:tc>
              <w:tcPr>
                <w:tcW w:w="148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right"/>
                  <w:rPr>
                    <w:sz w:val="28"/>
                    <w:szCs w:val="28"/>
                  </w:rPr>
                </w:pPr>
                <w:r>
                  <w:rPr>
                    <w:sz w:val="28"/>
                    <w:szCs w:val="28"/>
                  </w:rPr>
                  <w:t>48 грн.</w:t>
                </w:r>
              </w:p>
              <w:p w:rsidR="009C2C81" w:rsidRDefault="00661A7C">
                <w:pPr>
                  <w:ind w:left="1" w:hanging="3"/>
                  <w:jc w:val="both"/>
                  <w:rPr>
                    <w:sz w:val="28"/>
                    <w:szCs w:val="28"/>
                  </w:rPr>
                </w:pPr>
                <w:r>
                  <w:rPr>
                    <w:sz w:val="28"/>
                    <w:szCs w:val="28"/>
                  </w:rPr>
                  <w:t xml:space="preserve"> </w:t>
                </w:r>
              </w:p>
            </w:tc>
          </w:tr>
          <w:tr w:rsidR="009C2C81">
            <w:trPr>
              <w:trHeight w:val="4260"/>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10.</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Процедури організації виконання вимог регулювання</w:t>
                </w:r>
              </w:p>
              <w:p w:rsidR="009C2C81" w:rsidRDefault="00661A7C">
                <w:pPr>
                  <w:ind w:left="1" w:hanging="3"/>
                  <w:jc w:val="both"/>
                  <w:rPr>
                    <w:sz w:val="28"/>
                    <w:szCs w:val="28"/>
                  </w:rPr>
                </w:pPr>
                <w:r>
                  <w:rPr>
                    <w:sz w:val="28"/>
                    <w:szCs w:val="28"/>
                  </w:rPr>
                  <w:t>Формула:</w:t>
                </w:r>
              </w:p>
              <w:p w:rsidR="009C2C81" w:rsidRDefault="00661A7C">
                <w:pPr>
                  <w:ind w:left="1" w:hanging="3"/>
                  <w:jc w:val="both"/>
                  <w:rPr>
                    <w:sz w:val="28"/>
                    <w:szCs w:val="28"/>
                  </w:rPr>
                </w:pPr>
                <w:r>
                  <w:rPr>
                    <w:sz w:val="28"/>
                    <w:szCs w:val="28"/>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b/>
                    <w:sz w:val="28"/>
                    <w:szCs w:val="28"/>
                  </w:rPr>
                  <w:t>16 год.</w:t>
                </w:r>
                <w:r>
                  <w:rPr>
                    <w:sz w:val="28"/>
                    <w:szCs w:val="28"/>
                  </w:rPr>
                  <w:t xml:space="preserve"> (час, який витрачається с/г на подання декларації; за результатами консультацій) Х 48 грн. = </w:t>
                </w:r>
                <w:r>
                  <w:rPr>
                    <w:b/>
                    <w:sz w:val="28"/>
                    <w:szCs w:val="28"/>
                  </w:rPr>
                  <w:t>768 грн.</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C2C81" w:rsidRDefault="00661A7C">
                <w:pPr>
                  <w:ind w:left="1" w:hanging="3"/>
                  <w:jc w:val="center"/>
                  <w:rPr>
                    <w:b/>
                    <w:sz w:val="28"/>
                    <w:szCs w:val="28"/>
                  </w:rPr>
                </w:pPr>
                <w:r>
                  <w:rPr>
                    <w:b/>
                    <w:sz w:val="28"/>
                    <w:szCs w:val="28"/>
                  </w:rPr>
                  <w:t>0,00 грн.</w:t>
                </w:r>
              </w:p>
              <w:p w:rsidR="009C2C81" w:rsidRDefault="00661A7C">
                <w:pPr>
                  <w:ind w:left="1" w:hanging="3"/>
                  <w:jc w:val="both"/>
                  <w:rPr>
                    <w:sz w:val="28"/>
                    <w:szCs w:val="28"/>
                  </w:rPr>
                </w:pPr>
                <w:r>
                  <w:rPr>
                    <w:sz w:val="28"/>
                    <w:szCs w:val="28"/>
                  </w:rPr>
                  <w:t>(припущено, що суб’єкт повинен виконувати вимоги регулювання лише в перший рік; за результатами консультацій</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768</w:t>
                </w:r>
              </w:p>
            </w:tc>
          </w:tr>
          <w:tr w:rsidR="009C2C81">
            <w:trPr>
              <w:trHeight w:val="770"/>
            </w:trPr>
            <w:tc>
              <w:tcPr>
                <w:tcW w:w="1320"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11.</w:t>
                </w:r>
              </w:p>
            </w:tc>
            <w:tc>
              <w:tcPr>
                <w:tcW w:w="313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Процедури офіційного звітування.</w:t>
                </w:r>
              </w:p>
            </w:tc>
            <w:tc>
              <w:tcPr>
                <w:tcW w:w="201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b/>
                    <w:sz w:val="28"/>
                    <w:szCs w:val="28"/>
                  </w:rPr>
                </w:pPr>
                <w:r>
                  <w:rPr>
                    <w:b/>
                    <w:sz w:val="28"/>
                    <w:szCs w:val="28"/>
                  </w:rPr>
                  <w:t>8 год.</w:t>
                </w:r>
                <w:r>
                  <w:rPr>
                    <w:sz w:val="28"/>
                    <w:szCs w:val="28"/>
                  </w:rPr>
                  <w:t xml:space="preserve"> (час, який витрачається с/г на подання декларації; за результатами консультацій) </w:t>
                </w:r>
                <w:r>
                  <w:rPr>
                    <w:sz w:val="28"/>
                    <w:szCs w:val="28"/>
                  </w:rPr>
                  <w:lastRenderedPageBreak/>
                  <w:t>Х 48 грн.=</w:t>
                </w:r>
                <w:r>
                  <w:rPr>
                    <w:b/>
                    <w:sz w:val="28"/>
                    <w:szCs w:val="28"/>
                  </w:rPr>
                  <w:t>384 грн</w:t>
                </w:r>
              </w:p>
            </w:tc>
            <w:tc>
              <w:tcPr>
                <w:tcW w:w="177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lastRenderedPageBreak/>
                  <w:t>-</w:t>
                </w:r>
              </w:p>
            </w:tc>
            <w:tc>
              <w:tcPr>
                <w:tcW w:w="148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b/>
                    <w:sz w:val="28"/>
                    <w:szCs w:val="28"/>
                  </w:rPr>
                </w:pPr>
                <w:r>
                  <w:rPr>
                    <w:b/>
                    <w:sz w:val="28"/>
                    <w:szCs w:val="28"/>
                  </w:rPr>
                  <w:t>1920 грн.</w:t>
                </w:r>
              </w:p>
            </w:tc>
          </w:tr>
          <w:tr w:rsidR="009C2C81">
            <w:trPr>
              <w:trHeight w:val="1055"/>
            </w:trPr>
            <w:tc>
              <w:tcPr>
                <w:tcW w:w="13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lastRenderedPageBreak/>
                  <w:t>12.</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Процедури щодо забезпечення процесу перевірок</w:t>
                </w:r>
              </w:p>
            </w:tc>
            <w:tc>
              <w:tcPr>
                <w:tcW w:w="2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r>
          <w:tr w:rsidR="009C2C81">
            <w:trPr>
              <w:trHeight w:val="500"/>
            </w:trPr>
            <w:tc>
              <w:tcPr>
                <w:tcW w:w="13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13.</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Інші процедури:</w:t>
                </w:r>
              </w:p>
              <w:p w:rsidR="009C2C81" w:rsidRDefault="009C2C81">
                <w:pPr>
                  <w:ind w:left="1" w:hanging="3"/>
                  <w:jc w:val="both"/>
                  <w:rPr>
                    <w:sz w:val="28"/>
                    <w:szCs w:val="28"/>
                  </w:rPr>
                </w:pPr>
              </w:p>
            </w:tc>
            <w:tc>
              <w:tcPr>
                <w:tcW w:w="2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r>
          <w:tr w:rsidR="009C2C81">
            <w:trPr>
              <w:trHeight w:val="420"/>
            </w:trPr>
            <w:tc>
              <w:tcPr>
                <w:tcW w:w="13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14.</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Разом, гривень</w:t>
                </w:r>
              </w:p>
            </w:tc>
            <w:tc>
              <w:tcPr>
                <w:tcW w:w="2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b/>
                    <w:sz w:val="28"/>
                    <w:szCs w:val="28"/>
                  </w:rPr>
                </w:pPr>
                <w:r>
                  <w:rPr>
                    <w:b/>
                    <w:sz w:val="28"/>
                    <w:szCs w:val="28"/>
                  </w:rPr>
                  <w:t>1200 грн.</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Х</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Х</w:t>
                </w:r>
              </w:p>
            </w:tc>
          </w:tr>
          <w:tr w:rsidR="009C2C81">
            <w:trPr>
              <w:trHeight w:val="1340"/>
            </w:trPr>
            <w:tc>
              <w:tcPr>
                <w:tcW w:w="13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15.</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Кількість суб’єктів малого підприємництва, що повинні виконати вимоги регулювання, одиниць.</w:t>
                </w:r>
              </w:p>
            </w:tc>
            <w:tc>
              <w:tcPr>
                <w:tcW w:w="2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b/>
                    <w:sz w:val="28"/>
                    <w:szCs w:val="28"/>
                  </w:rPr>
                </w:pPr>
                <w:r>
                  <w:rPr>
                    <w:b/>
                    <w:sz w:val="28"/>
                    <w:szCs w:val="28"/>
                  </w:rPr>
                  <w:t>36</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Х</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Х</w:t>
                </w:r>
              </w:p>
            </w:tc>
          </w:tr>
          <w:tr w:rsidR="009C2C81">
            <w:trPr>
              <w:trHeight w:val="480"/>
            </w:trPr>
            <w:tc>
              <w:tcPr>
                <w:tcW w:w="13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16.</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both"/>
                  <w:rPr>
                    <w:sz w:val="28"/>
                    <w:szCs w:val="28"/>
                  </w:rPr>
                </w:pPr>
                <w:r>
                  <w:rPr>
                    <w:sz w:val="28"/>
                    <w:szCs w:val="28"/>
                  </w:rPr>
                  <w:t>Сумарно, гривень</w:t>
                </w:r>
              </w:p>
            </w:tc>
            <w:tc>
              <w:tcPr>
                <w:tcW w:w="2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b/>
                    <w:sz w:val="28"/>
                    <w:szCs w:val="28"/>
                  </w:rPr>
                </w:pPr>
                <w:r>
                  <w:rPr>
                    <w:b/>
                    <w:sz w:val="28"/>
                    <w:szCs w:val="28"/>
                  </w:rPr>
                  <w:t>43 200 грн.</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sz w:val="28"/>
                    <w:szCs w:val="28"/>
                  </w:rPr>
                </w:pPr>
                <w:r>
                  <w:rPr>
                    <w:sz w:val="28"/>
                    <w:szCs w:val="28"/>
                  </w:rPr>
                  <w:t>Х</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2C81" w:rsidRDefault="00661A7C">
                <w:pPr>
                  <w:ind w:left="1" w:hanging="3"/>
                  <w:jc w:val="center"/>
                  <w:rPr>
                    <w:b/>
                    <w:sz w:val="28"/>
                    <w:szCs w:val="28"/>
                  </w:rPr>
                </w:pPr>
                <w:r>
                  <w:rPr>
                    <w:b/>
                    <w:sz w:val="28"/>
                    <w:szCs w:val="28"/>
                  </w:rPr>
                  <w:t>2 736 грн.</w:t>
                </w:r>
              </w:p>
            </w:tc>
          </w:tr>
        </w:tbl>
      </w:sdtContent>
    </w:sdt>
    <w:p w:rsidR="009C2C81" w:rsidRDefault="009C2C81">
      <w:pPr>
        <w:ind w:left="1" w:hanging="3"/>
        <w:jc w:val="both"/>
        <w:rPr>
          <w:b/>
          <w:sz w:val="28"/>
          <w:szCs w:val="28"/>
        </w:rPr>
      </w:pPr>
    </w:p>
    <w:p w:rsidR="009C2C81" w:rsidRDefault="00661A7C">
      <w:pPr>
        <w:ind w:left="1" w:hanging="3"/>
        <w:jc w:val="center"/>
        <w:rPr>
          <w:b/>
          <w:sz w:val="28"/>
          <w:szCs w:val="28"/>
        </w:rPr>
      </w:pPr>
      <w:r>
        <w:rPr>
          <w:b/>
          <w:sz w:val="28"/>
          <w:szCs w:val="28"/>
        </w:rPr>
        <w:t>БЮДЖЕТНІ ВИТРАТИ</w:t>
      </w:r>
    </w:p>
    <w:p w:rsidR="009C2C81" w:rsidRDefault="00661A7C">
      <w:pPr>
        <w:ind w:left="1" w:hanging="3"/>
        <w:jc w:val="center"/>
        <w:rPr>
          <w:b/>
          <w:sz w:val="28"/>
          <w:szCs w:val="28"/>
        </w:rPr>
      </w:pPr>
      <w:r>
        <w:rPr>
          <w:b/>
          <w:sz w:val="28"/>
          <w:szCs w:val="28"/>
        </w:rPr>
        <w:t>на адміністрування регулювання для суб’єктів великого і середнього підприємництва</w:t>
      </w:r>
    </w:p>
    <w:p w:rsidR="009C2C81" w:rsidRDefault="009C2C81">
      <w:pPr>
        <w:ind w:left="1" w:hanging="3"/>
        <w:jc w:val="center"/>
        <w:rPr>
          <w:b/>
          <w:sz w:val="28"/>
          <w:szCs w:val="28"/>
        </w:rPr>
      </w:pPr>
    </w:p>
    <w:p w:rsidR="009C2C81" w:rsidRDefault="00661A7C">
      <w:pPr>
        <w:ind w:left="1" w:hanging="3"/>
        <w:jc w:val="both"/>
        <w:rPr>
          <w:sz w:val="28"/>
          <w:szCs w:val="28"/>
        </w:rPr>
      </w:pPr>
      <w:r>
        <w:rPr>
          <w:sz w:val="28"/>
          <w:szCs w:val="28"/>
        </w:rPr>
        <w:t xml:space="preserve">Розрахунок витрат на адміністрування регулювання здійснюється відносно – Міністерства економіки України. </w:t>
      </w:r>
    </w:p>
    <w:p w:rsidR="009C2C81" w:rsidRDefault="00661A7C">
      <w:pPr>
        <w:spacing w:before="120" w:after="120"/>
        <w:ind w:left="0" w:hanging="2"/>
        <w:jc w:val="center"/>
        <w:rPr>
          <w:b/>
          <w:sz w:val="24"/>
          <w:szCs w:val="24"/>
        </w:rPr>
      </w:pPr>
      <w:r>
        <w:rPr>
          <w:b/>
          <w:sz w:val="24"/>
          <w:szCs w:val="24"/>
        </w:rPr>
        <w:t xml:space="preserve"> </w:t>
      </w:r>
    </w:p>
    <w:sdt>
      <w:sdtPr>
        <w:tag w:val="goog_rdk_7"/>
        <w:id w:val="1459453550"/>
        <w:lock w:val="contentLocked"/>
      </w:sdtPr>
      <w:sdtContent>
        <w:tbl>
          <w:tblPr>
            <w:tblStyle w:val="afff9"/>
            <w:tblW w:w="9090" w:type="dxa"/>
            <w:tblInd w:w="526" w:type="dxa"/>
            <w:tblBorders>
              <w:top w:val="nil"/>
              <w:left w:val="nil"/>
              <w:bottom w:val="nil"/>
              <w:right w:val="nil"/>
              <w:insideH w:val="nil"/>
              <w:insideV w:val="nil"/>
            </w:tblBorders>
            <w:tblLayout w:type="fixed"/>
            <w:tblLook w:val="0600" w:firstRow="0" w:lastRow="0" w:firstColumn="0" w:lastColumn="0" w:noHBand="1" w:noVBand="1"/>
          </w:tblPr>
          <w:tblGrid>
            <w:gridCol w:w="1880"/>
            <w:gridCol w:w="880"/>
            <w:gridCol w:w="1640"/>
            <w:gridCol w:w="1060"/>
            <w:gridCol w:w="1710"/>
            <w:gridCol w:w="1920"/>
          </w:tblGrid>
          <w:tr w:rsidR="009C2C81">
            <w:trPr>
              <w:trHeight w:val="321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C81" w:rsidRDefault="00661A7C">
                <w:pPr>
                  <w:ind w:left="0" w:hanging="2"/>
                  <w:jc w:val="center"/>
                  <w:rPr>
                    <w:b/>
                    <w:sz w:val="28"/>
                    <w:szCs w:val="28"/>
                  </w:rPr>
                </w:pPr>
                <w:r>
                  <w:rPr>
                    <w:b/>
                    <w:sz w:val="28"/>
                    <w:szCs w:val="28"/>
                  </w:rPr>
                  <w:t>Процедура регулювання суб’єктів великого і середнього підприємництва (розрахунок на одного типового суб’єкта господарювання)</w:t>
                </w:r>
              </w:p>
            </w:tc>
            <w:tc>
              <w:tcPr>
                <w:tcW w:w="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b/>
                    <w:sz w:val="28"/>
                    <w:szCs w:val="28"/>
                  </w:rPr>
                </w:pPr>
                <w:r>
                  <w:rPr>
                    <w:b/>
                    <w:sz w:val="28"/>
                    <w:szCs w:val="28"/>
                  </w:rPr>
                  <w:t>Планові витрати часу на процедуру</w:t>
                </w:r>
              </w:p>
            </w:tc>
            <w:tc>
              <w:tcPr>
                <w:tcW w:w="1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b/>
                    <w:sz w:val="28"/>
                    <w:szCs w:val="28"/>
                  </w:rPr>
                </w:pPr>
                <w:r>
                  <w:rPr>
                    <w:b/>
                    <w:sz w:val="28"/>
                    <w:szCs w:val="28"/>
                  </w:rPr>
                  <w:t>Вартість часу співробітника органу державної влади відповідної категорії* (заробітна плата)</w:t>
                </w:r>
              </w:p>
            </w:tc>
            <w:tc>
              <w:tcPr>
                <w:tcW w:w="10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b/>
                    <w:sz w:val="28"/>
                    <w:szCs w:val="28"/>
                  </w:rPr>
                </w:pPr>
                <w:r>
                  <w:rPr>
                    <w:b/>
                    <w:sz w:val="28"/>
                    <w:szCs w:val="28"/>
                  </w:rPr>
                  <w:t>Оцінка кількості процедур за рік, що припадають на одного суб’єкта</w:t>
                </w:r>
              </w:p>
            </w:tc>
            <w:tc>
              <w:tcPr>
                <w:tcW w:w="1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b/>
                    <w:sz w:val="28"/>
                    <w:szCs w:val="28"/>
                  </w:rPr>
                </w:pPr>
                <w:r>
                  <w:rPr>
                    <w:b/>
                    <w:sz w:val="28"/>
                    <w:szCs w:val="28"/>
                  </w:rPr>
                  <w:t>Оцінка кількості суб’єктів, що підпадають під дію процедури регулювання</w:t>
                </w:r>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b/>
                    <w:sz w:val="28"/>
                    <w:szCs w:val="28"/>
                  </w:rPr>
                </w:pPr>
                <w:r>
                  <w:rPr>
                    <w:b/>
                    <w:sz w:val="28"/>
                    <w:szCs w:val="28"/>
                  </w:rPr>
                  <w:t>Витрати на адміністрування регулювання (за рік), гривень</w:t>
                </w:r>
              </w:p>
            </w:tc>
          </w:tr>
          <w:tr w:rsidR="009C2C81">
            <w:trPr>
              <w:trHeight w:val="1091"/>
            </w:trPr>
            <w:tc>
              <w:tcPr>
                <w:tcW w:w="1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both"/>
                  <w:rPr>
                    <w:sz w:val="28"/>
                    <w:szCs w:val="28"/>
                  </w:rPr>
                </w:pPr>
                <w:r>
                  <w:rPr>
                    <w:sz w:val="28"/>
                    <w:szCs w:val="28"/>
                  </w:rPr>
                  <w:lastRenderedPageBreak/>
                  <w:t>1. Облік суб’єкта господарювання, що перебуває у сфері регулювання</w:t>
                </w:r>
              </w:p>
            </w:tc>
            <w:tc>
              <w:tcPr>
                <w:tcW w:w="880"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640"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060"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r>
          <w:tr w:rsidR="009C2C81">
            <w:trPr>
              <w:trHeight w:val="2570"/>
            </w:trPr>
            <w:tc>
              <w:tcPr>
                <w:tcW w:w="188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both"/>
                  <w:rPr>
                    <w:sz w:val="28"/>
                    <w:szCs w:val="28"/>
                  </w:rPr>
                </w:pPr>
                <w:r>
                  <w:rPr>
                    <w:sz w:val="28"/>
                    <w:szCs w:val="28"/>
                  </w:rPr>
                  <w:t>2. Поточний контроль за суб’єктом господарювання, що перебуває у сфері регулювання, у тому числі:</w:t>
                </w:r>
              </w:p>
              <w:p w:rsidR="009C2C81" w:rsidRDefault="00661A7C">
                <w:pPr>
                  <w:ind w:left="1" w:hanging="3"/>
                  <w:jc w:val="both"/>
                  <w:rPr>
                    <w:sz w:val="28"/>
                    <w:szCs w:val="28"/>
                  </w:rPr>
                </w:pPr>
                <w:r>
                  <w:rPr>
                    <w:sz w:val="28"/>
                    <w:szCs w:val="28"/>
                  </w:rPr>
                  <w:t>Камеральні</w:t>
                </w:r>
              </w:p>
              <w:p w:rsidR="009C2C81" w:rsidRDefault="00661A7C">
                <w:pPr>
                  <w:ind w:left="1" w:hanging="3"/>
                  <w:jc w:val="both"/>
                  <w:rPr>
                    <w:sz w:val="28"/>
                    <w:szCs w:val="28"/>
                  </w:rPr>
                </w:pPr>
                <w:r>
                  <w:rPr>
                    <w:sz w:val="28"/>
                    <w:szCs w:val="28"/>
                  </w:rPr>
                  <w:t>Виїзні</w:t>
                </w:r>
              </w:p>
              <w:p w:rsidR="009C2C81" w:rsidRDefault="009C2C81">
                <w:pPr>
                  <w:ind w:left="1" w:hanging="3"/>
                  <w:jc w:val="both"/>
                  <w:rPr>
                    <w:sz w:val="28"/>
                    <w:szCs w:val="28"/>
                  </w:rPr>
                </w:pPr>
              </w:p>
            </w:tc>
            <w:tc>
              <w:tcPr>
                <w:tcW w:w="880" w:type="dxa"/>
                <w:tcBorders>
                  <w:top w:val="nil"/>
                  <w:left w:val="nil"/>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640" w:type="dxa"/>
                <w:tcBorders>
                  <w:top w:val="nil"/>
                  <w:left w:val="nil"/>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060" w:type="dxa"/>
                <w:tcBorders>
                  <w:top w:val="nil"/>
                  <w:left w:val="nil"/>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710" w:type="dxa"/>
                <w:tcBorders>
                  <w:top w:val="nil"/>
                  <w:left w:val="nil"/>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920" w:type="dxa"/>
                <w:tcBorders>
                  <w:top w:val="nil"/>
                  <w:left w:val="nil"/>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r>
          <w:tr w:rsidR="009C2C81">
            <w:trPr>
              <w:trHeight w:val="2390"/>
            </w:trPr>
            <w:tc>
              <w:tcPr>
                <w:tcW w:w="18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both"/>
                  <w:rPr>
                    <w:sz w:val="28"/>
                    <w:szCs w:val="28"/>
                  </w:rPr>
                </w:pPr>
                <w:r>
                  <w:rPr>
                    <w:sz w:val="28"/>
                    <w:szCs w:val="28"/>
                  </w:rPr>
                  <w:t>3. Підготовка, затвердження та опрацювання одного окремого акту про порушення вимог регулювання</w:t>
                </w:r>
              </w:p>
            </w:tc>
            <w:tc>
              <w:tcPr>
                <w:tcW w:w="8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6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0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9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r>
          <w:tr w:rsidR="009C2C81">
            <w:trPr>
              <w:trHeight w:val="1179"/>
            </w:trPr>
            <w:tc>
              <w:tcPr>
                <w:tcW w:w="188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both"/>
                  <w:rPr>
                    <w:sz w:val="28"/>
                    <w:szCs w:val="28"/>
                  </w:rPr>
                </w:pPr>
                <w:r>
                  <w:rPr>
                    <w:sz w:val="28"/>
                    <w:szCs w:val="28"/>
                  </w:rPr>
                  <w:t>4. Реалізація одного окремого рішення щодо порушення вимог регулювання</w:t>
                </w:r>
              </w:p>
            </w:tc>
            <w:tc>
              <w:tcPr>
                <w:tcW w:w="88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64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both"/>
                  <w:rPr>
                    <w:sz w:val="28"/>
                    <w:szCs w:val="28"/>
                  </w:rPr>
                </w:pPr>
                <w:r>
                  <w:rPr>
                    <w:sz w:val="28"/>
                    <w:szCs w:val="28"/>
                  </w:rPr>
                  <w:t>-</w:t>
                </w:r>
              </w:p>
            </w:tc>
            <w:tc>
              <w:tcPr>
                <w:tcW w:w="106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both"/>
                  <w:rPr>
                    <w:sz w:val="28"/>
                    <w:szCs w:val="28"/>
                  </w:rPr>
                </w:pPr>
                <w:r>
                  <w:rPr>
                    <w:sz w:val="28"/>
                    <w:szCs w:val="28"/>
                  </w:rPr>
                  <w:t>-</w:t>
                </w:r>
              </w:p>
            </w:tc>
            <w:tc>
              <w:tcPr>
                <w:tcW w:w="171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both"/>
                  <w:rPr>
                    <w:sz w:val="28"/>
                    <w:szCs w:val="28"/>
                  </w:rPr>
                </w:pPr>
                <w:r>
                  <w:rPr>
                    <w:sz w:val="28"/>
                    <w:szCs w:val="28"/>
                  </w:rPr>
                  <w:t>-</w:t>
                </w:r>
              </w:p>
            </w:tc>
            <w:tc>
              <w:tcPr>
                <w:tcW w:w="192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both"/>
                  <w:rPr>
                    <w:sz w:val="28"/>
                    <w:szCs w:val="28"/>
                  </w:rPr>
                </w:pPr>
                <w:r>
                  <w:rPr>
                    <w:sz w:val="28"/>
                    <w:szCs w:val="28"/>
                  </w:rPr>
                  <w:t>-</w:t>
                </w:r>
              </w:p>
            </w:tc>
          </w:tr>
          <w:tr w:rsidR="009C2C81">
            <w:trPr>
              <w:trHeight w:val="1506"/>
            </w:trPr>
            <w:tc>
              <w:tcPr>
                <w:tcW w:w="1880" w:type="dxa"/>
                <w:tcBorders>
                  <w:top w:val="nil"/>
                  <w:left w:val="single" w:sz="8" w:space="0" w:color="000000"/>
                  <w:bottom w:val="nil"/>
                  <w:right w:val="single" w:sz="8" w:space="0" w:color="000000"/>
                </w:tcBorders>
                <w:tcMar>
                  <w:top w:w="100" w:type="dxa"/>
                  <w:left w:w="100" w:type="dxa"/>
                  <w:bottom w:w="100" w:type="dxa"/>
                  <w:right w:w="100" w:type="dxa"/>
                </w:tcMar>
              </w:tcPr>
              <w:p w:rsidR="009C2C81" w:rsidRDefault="00661A7C">
                <w:pPr>
                  <w:ind w:left="1" w:hanging="3"/>
                  <w:jc w:val="both"/>
                  <w:rPr>
                    <w:sz w:val="28"/>
                    <w:szCs w:val="28"/>
                  </w:rPr>
                </w:pPr>
                <w:r>
                  <w:rPr>
                    <w:sz w:val="28"/>
                    <w:szCs w:val="28"/>
                  </w:rPr>
                  <w:t xml:space="preserve">5. Оскарження одного окремого рішення суб’єктами </w:t>
                </w:r>
                <w:r>
                  <w:rPr>
                    <w:sz w:val="28"/>
                    <w:szCs w:val="28"/>
                  </w:rPr>
                  <w:lastRenderedPageBreak/>
                  <w:t>господарювання</w:t>
                </w:r>
              </w:p>
            </w:tc>
            <w:tc>
              <w:tcPr>
                <w:tcW w:w="880" w:type="dxa"/>
                <w:tcBorders>
                  <w:top w:val="nil"/>
                  <w:left w:val="nil"/>
                  <w:bottom w:val="nil"/>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lastRenderedPageBreak/>
                  <w:t>-</w:t>
                </w:r>
              </w:p>
            </w:tc>
            <w:tc>
              <w:tcPr>
                <w:tcW w:w="1640" w:type="dxa"/>
                <w:tcBorders>
                  <w:top w:val="nil"/>
                  <w:left w:val="nil"/>
                  <w:bottom w:val="nil"/>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060" w:type="dxa"/>
                <w:tcBorders>
                  <w:top w:val="nil"/>
                  <w:left w:val="nil"/>
                  <w:bottom w:val="nil"/>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710" w:type="dxa"/>
                <w:tcBorders>
                  <w:top w:val="nil"/>
                  <w:left w:val="nil"/>
                  <w:bottom w:val="nil"/>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920" w:type="dxa"/>
                <w:tcBorders>
                  <w:top w:val="nil"/>
                  <w:left w:val="nil"/>
                  <w:bottom w:val="nil"/>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r>
          <w:tr w:rsidR="009C2C81">
            <w:trPr>
              <w:trHeight w:val="1219"/>
            </w:trPr>
            <w:tc>
              <w:tcPr>
                <w:tcW w:w="188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both"/>
                  <w:rPr>
                    <w:sz w:val="28"/>
                    <w:szCs w:val="28"/>
                  </w:rPr>
                </w:pPr>
                <w:r>
                  <w:rPr>
                    <w:sz w:val="28"/>
                    <w:szCs w:val="28"/>
                  </w:rPr>
                  <w:lastRenderedPageBreak/>
                  <w:t>6. Підготовка звітності за результатами регулювання</w:t>
                </w:r>
              </w:p>
            </w:tc>
            <w:tc>
              <w:tcPr>
                <w:tcW w:w="880" w:type="dxa"/>
                <w:tcBorders>
                  <w:top w:val="nil"/>
                  <w:left w:val="nil"/>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640" w:type="dxa"/>
                <w:tcBorders>
                  <w:top w:val="nil"/>
                  <w:left w:val="nil"/>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060" w:type="dxa"/>
                <w:tcBorders>
                  <w:top w:val="nil"/>
                  <w:left w:val="nil"/>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710" w:type="dxa"/>
                <w:tcBorders>
                  <w:top w:val="nil"/>
                  <w:left w:val="nil"/>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920" w:type="dxa"/>
                <w:tcBorders>
                  <w:top w:val="nil"/>
                  <w:left w:val="nil"/>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r>
          <w:tr w:rsidR="009C2C81">
            <w:trPr>
              <w:trHeight w:val="1210"/>
            </w:trPr>
            <w:tc>
              <w:tcPr>
                <w:tcW w:w="188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both"/>
                  <w:rPr>
                    <w:sz w:val="28"/>
                    <w:szCs w:val="28"/>
                  </w:rPr>
                </w:pPr>
                <w:r>
                  <w:rPr>
                    <w:sz w:val="28"/>
                    <w:szCs w:val="28"/>
                  </w:rPr>
                  <w:t>Інші адміністративні процедури (уточнити):</w:t>
                </w:r>
              </w:p>
            </w:tc>
            <w:tc>
              <w:tcPr>
                <w:tcW w:w="880" w:type="dxa"/>
                <w:tcBorders>
                  <w:top w:val="nil"/>
                  <w:left w:val="nil"/>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640" w:type="dxa"/>
                <w:tcBorders>
                  <w:top w:val="nil"/>
                  <w:left w:val="nil"/>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060" w:type="dxa"/>
                <w:tcBorders>
                  <w:top w:val="nil"/>
                  <w:left w:val="nil"/>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710" w:type="dxa"/>
                <w:tcBorders>
                  <w:top w:val="nil"/>
                  <w:left w:val="nil"/>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920" w:type="dxa"/>
                <w:tcBorders>
                  <w:top w:val="nil"/>
                  <w:left w:val="nil"/>
                  <w:bottom w:val="single" w:sz="4"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r>
          <w:tr w:rsidR="009C2C81">
            <w:trPr>
              <w:trHeight w:val="498"/>
            </w:trPr>
            <w:tc>
              <w:tcPr>
                <w:tcW w:w="18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both"/>
                  <w:rPr>
                    <w:sz w:val="28"/>
                    <w:szCs w:val="28"/>
                  </w:rPr>
                </w:pPr>
                <w:r>
                  <w:rPr>
                    <w:sz w:val="28"/>
                    <w:szCs w:val="28"/>
                  </w:rPr>
                  <w:t>Разом за рік</w:t>
                </w:r>
              </w:p>
            </w:tc>
            <w:tc>
              <w:tcPr>
                <w:tcW w:w="8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c>
              <w:tcPr>
                <w:tcW w:w="16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х</w:t>
                </w:r>
              </w:p>
            </w:tc>
            <w:tc>
              <w:tcPr>
                <w:tcW w:w="10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х</w:t>
                </w: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х</w:t>
                </w:r>
              </w:p>
            </w:tc>
            <w:tc>
              <w:tcPr>
                <w:tcW w:w="19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r>
          <w:tr w:rsidR="009C2C81">
            <w:trPr>
              <w:trHeight w:val="1000"/>
            </w:trPr>
            <w:tc>
              <w:tcPr>
                <w:tcW w:w="18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both"/>
                  <w:rPr>
                    <w:sz w:val="28"/>
                    <w:szCs w:val="28"/>
                  </w:rPr>
                </w:pPr>
                <w:r>
                  <w:rPr>
                    <w:sz w:val="28"/>
                    <w:szCs w:val="28"/>
                  </w:rPr>
                  <w:t>Сумарно за п’ять років</w:t>
                </w:r>
              </w:p>
              <w:p w:rsidR="009C2C81" w:rsidRDefault="009C2C81">
                <w:pPr>
                  <w:ind w:left="1" w:hanging="3"/>
                  <w:jc w:val="both"/>
                  <w:rPr>
                    <w:sz w:val="28"/>
                    <w:szCs w:val="28"/>
                  </w:rPr>
                </w:pPr>
              </w:p>
            </w:tc>
            <w:tc>
              <w:tcPr>
                <w:tcW w:w="8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both"/>
                  <w:rPr>
                    <w:sz w:val="28"/>
                    <w:szCs w:val="28"/>
                  </w:rPr>
                </w:pPr>
                <w:r>
                  <w:rPr>
                    <w:sz w:val="28"/>
                    <w:szCs w:val="28"/>
                  </w:rPr>
                  <w:t>х</w:t>
                </w:r>
              </w:p>
            </w:tc>
            <w:tc>
              <w:tcPr>
                <w:tcW w:w="16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х</w:t>
                </w:r>
              </w:p>
            </w:tc>
            <w:tc>
              <w:tcPr>
                <w:tcW w:w="10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х</w:t>
                </w: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х</w:t>
                </w:r>
              </w:p>
            </w:tc>
            <w:tc>
              <w:tcPr>
                <w:tcW w:w="19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C2C81" w:rsidRDefault="00661A7C">
                <w:pPr>
                  <w:ind w:left="1" w:hanging="3"/>
                  <w:jc w:val="center"/>
                  <w:rPr>
                    <w:sz w:val="28"/>
                    <w:szCs w:val="28"/>
                  </w:rPr>
                </w:pPr>
                <w:r>
                  <w:rPr>
                    <w:sz w:val="28"/>
                    <w:szCs w:val="28"/>
                  </w:rPr>
                  <w:t>-</w:t>
                </w:r>
              </w:p>
            </w:tc>
          </w:tr>
        </w:tbl>
      </w:sdtContent>
    </w:sdt>
    <w:p w:rsidR="009C2C81" w:rsidRDefault="009C2C81">
      <w:pPr>
        <w:ind w:left="0" w:hanging="2"/>
        <w:jc w:val="both"/>
      </w:pPr>
    </w:p>
    <w:p w:rsidR="009C2C81" w:rsidRDefault="00661A7C">
      <w:pPr>
        <w:ind w:left="1" w:hanging="3"/>
        <w:jc w:val="both"/>
        <w:rPr>
          <w:b/>
          <w:sz w:val="28"/>
          <w:szCs w:val="28"/>
          <w:highlight w:val="white"/>
        </w:rPr>
      </w:pPr>
      <w:r>
        <w:rPr>
          <w:b/>
          <w:sz w:val="28"/>
          <w:szCs w:val="28"/>
          <w:highlight w:val="white"/>
        </w:rPr>
        <w:t>4. Розрахунок сумарних витрат суб’єктів малого підприємництва, що виникають на виконання вимог регулювання</w:t>
      </w:r>
    </w:p>
    <w:p w:rsidR="009C2C81" w:rsidRDefault="009C2C81">
      <w:pPr>
        <w:ind w:left="1" w:hanging="3"/>
        <w:jc w:val="both"/>
        <w:rPr>
          <w:b/>
          <w:sz w:val="28"/>
          <w:szCs w:val="28"/>
          <w:highlight w:val="white"/>
        </w:rPr>
      </w:pPr>
    </w:p>
    <w:sdt>
      <w:sdtPr>
        <w:tag w:val="goog_rdk_8"/>
        <w:id w:val="-1409384449"/>
        <w:lock w:val="contentLocked"/>
      </w:sdtPr>
      <w:sdtContent>
        <w:tbl>
          <w:tblPr>
            <w:tblStyle w:val="afffa"/>
            <w:tblW w:w="981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036"/>
            <w:gridCol w:w="3315"/>
            <w:gridCol w:w="2145"/>
            <w:gridCol w:w="2314"/>
          </w:tblGrid>
          <w:tr w:rsidR="009C2C81">
            <w:trPr>
              <w:trHeight w:val="1055"/>
            </w:trPr>
            <w:tc>
              <w:tcPr>
                <w:tcW w:w="20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C81" w:rsidRDefault="00661A7C">
                <w:pPr>
                  <w:ind w:left="0" w:hanging="2"/>
                  <w:jc w:val="center"/>
                  <w:rPr>
                    <w:b/>
                    <w:sz w:val="28"/>
                    <w:szCs w:val="28"/>
                    <w:highlight w:val="white"/>
                  </w:rPr>
                </w:pPr>
                <w:r>
                  <w:rPr>
                    <w:b/>
                    <w:sz w:val="28"/>
                    <w:szCs w:val="28"/>
                    <w:highlight w:val="white"/>
                  </w:rPr>
                  <w:t>Порядковий номер</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b/>
                    <w:sz w:val="28"/>
                    <w:szCs w:val="28"/>
                    <w:highlight w:val="white"/>
                  </w:rPr>
                </w:pPr>
                <w:r>
                  <w:rPr>
                    <w:b/>
                    <w:sz w:val="28"/>
                    <w:szCs w:val="28"/>
                    <w:highlight w:val="white"/>
                  </w:rPr>
                  <w:t>Показник</w:t>
                </w:r>
              </w:p>
            </w:tc>
            <w:tc>
              <w:tcPr>
                <w:tcW w:w="2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b/>
                    <w:sz w:val="28"/>
                    <w:szCs w:val="28"/>
                    <w:highlight w:val="white"/>
                  </w:rPr>
                </w:pPr>
                <w:r>
                  <w:rPr>
                    <w:b/>
                    <w:sz w:val="28"/>
                    <w:szCs w:val="28"/>
                    <w:highlight w:val="white"/>
                  </w:rPr>
                  <w:t>Перший рік регулювання (стартовий)</w:t>
                </w:r>
              </w:p>
            </w:tc>
            <w:tc>
              <w:tcPr>
                <w:tcW w:w="23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b/>
                    <w:sz w:val="28"/>
                    <w:szCs w:val="28"/>
                    <w:highlight w:val="white"/>
                  </w:rPr>
                </w:pPr>
                <w:r>
                  <w:rPr>
                    <w:b/>
                    <w:sz w:val="28"/>
                    <w:szCs w:val="28"/>
                    <w:highlight w:val="white"/>
                  </w:rPr>
                  <w:t>За п’ять років</w:t>
                </w:r>
              </w:p>
            </w:tc>
          </w:tr>
          <w:tr w:rsidR="009C2C81">
            <w:trPr>
              <w:trHeight w:val="1340"/>
            </w:trPr>
            <w:tc>
              <w:tcPr>
                <w:tcW w:w="20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highlight w:val="white"/>
                  </w:rPr>
                </w:pPr>
                <w:r>
                  <w:rPr>
                    <w:sz w:val="28"/>
                    <w:szCs w:val="28"/>
                    <w:highlight w:val="white"/>
                  </w:rPr>
                  <w:t>1</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both"/>
                  <w:rPr>
                    <w:sz w:val="28"/>
                    <w:szCs w:val="28"/>
                    <w:highlight w:val="white"/>
                  </w:rPr>
                </w:pPr>
                <w:r>
                  <w:rPr>
                    <w:sz w:val="28"/>
                    <w:szCs w:val="28"/>
                    <w:highlight w:val="white"/>
                  </w:rPr>
                  <w:t>Оцінка “прямих” витрат суб’єктів малого підприємництва на виконання регулювання</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highlight w:val="white"/>
                  </w:rPr>
                </w:pPr>
                <w:r>
                  <w:rPr>
                    <w:sz w:val="28"/>
                    <w:szCs w:val="28"/>
                    <w:highlight w:val="white"/>
                  </w:rPr>
                  <w:t>0,00 грн.</w:t>
                </w:r>
              </w:p>
            </w:tc>
            <w:tc>
              <w:tcPr>
                <w:tcW w:w="2314"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highlight w:val="white"/>
                  </w:rPr>
                </w:pPr>
                <w:r>
                  <w:rPr>
                    <w:sz w:val="28"/>
                    <w:szCs w:val="28"/>
                    <w:highlight w:val="white"/>
                  </w:rPr>
                  <w:t>0,00 грн.</w:t>
                </w:r>
              </w:p>
            </w:tc>
          </w:tr>
          <w:tr w:rsidR="009C2C81">
            <w:trPr>
              <w:trHeight w:val="1895"/>
            </w:trPr>
            <w:tc>
              <w:tcPr>
                <w:tcW w:w="20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highlight w:val="white"/>
                  </w:rPr>
                </w:pPr>
                <w:r>
                  <w:rPr>
                    <w:sz w:val="28"/>
                    <w:szCs w:val="28"/>
                    <w:highlight w:val="white"/>
                  </w:rPr>
                  <w:t>2</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both"/>
                  <w:rPr>
                    <w:sz w:val="28"/>
                    <w:szCs w:val="28"/>
                    <w:highlight w:val="white"/>
                  </w:rPr>
                </w:pPr>
                <w:r>
                  <w:rPr>
                    <w:sz w:val="28"/>
                    <w:szCs w:val="28"/>
                    <w:highlight w:val="white"/>
                  </w:rPr>
                  <w:t>Оцінка вартості адміністративних процедур для суб’єктів малого підприємництва щодо виконання регулювання та звітування</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highlight w:val="white"/>
                  </w:rPr>
                </w:pPr>
                <w:r>
                  <w:rPr>
                    <w:b/>
                    <w:sz w:val="28"/>
                    <w:szCs w:val="28"/>
                  </w:rPr>
                  <w:t xml:space="preserve">43 200 </w:t>
                </w:r>
                <w:r>
                  <w:rPr>
                    <w:sz w:val="28"/>
                    <w:szCs w:val="28"/>
                  </w:rPr>
                  <w:t>грн.</w:t>
                </w:r>
              </w:p>
            </w:tc>
            <w:tc>
              <w:tcPr>
                <w:tcW w:w="2314"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highlight w:val="white"/>
                  </w:rPr>
                </w:pPr>
                <w:r>
                  <w:rPr>
                    <w:b/>
                    <w:sz w:val="28"/>
                    <w:szCs w:val="28"/>
                  </w:rPr>
                  <w:t xml:space="preserve">29 376 </w:t>
                </w:r>
                <w:r>
                  <w:rPr>
                    <w:sz w:val="28"/>
                    <w:szCs w:val="28"/>
                  </w:rPr>
                  <w:t>грн.</w:t>
                </w:r>
              </w:p>
            </w:tc>
          </w:tr>
          <w:tr w:rsidR="009C2C81">
            <w:trPr>
              <w:trHeight w:val="1055"/>
            </w:trPr>
            <w:tc>
              <w:tcPr>
                <w:tcW w:w="20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highlight w:val="white"/>
                  </w:rPr>
                </w:pPr>
                <w:r>
                  <w:rPr>
                    <w:sz w:val="28"/>
                    <w:szCs w:val="28"/>
                    <w:highlight w:val="white"/>
                  </w:rPr>
                  <w:t>3</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both"/>
                  <w:rPr>
                    <w:sz w:val="28"/>
                    <w:szCs w:val="28"/>
                    <w:highlight w:val="white"/>
                  </w:rPr>
                </w:pPr>
                <w:r>
                  <w:rPr>
                    <w:sz w:val="28"/>
                    <w:szCs w:val="28"/>
                    <w:highlight w:val="white"/>
                  </w:rPr>
                  <w:t xml:space="preserve">Сумарні витрати малого підприємництва на </w:t>
                </w:r>
                <w:r>
                  <w:rPr>
                    <w:sz w:val="28"/>
                    <w:szCs w:val="28"/>
                    <w:highlight w:val="white"/>
                  </w:rPr>
                  <w:lastRenderedPageBreak/>
                  <w:t>виконання запланованого  регулювання</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highlight w:val="white"/>
                  </w:rPr>
                </w:pPr>
                <w:r>
                  <w:rPr>
                    <w:b/>
                    <w:sz w:val="28"/>
                    <w:szCs w:val="28"/>
                  </w:rPr>
                  <w:lastRenderedPageBreak/>
                  <w:t xml:space="preserve">43 200 </w:t>
                </w:r>
                <w:r>
                  <w:rPr>
                    <w:sz w:val="28"/>
                    <w:szCs w:val="28"/>
                  </w:rPr>
                  <w:t>грн.</w:t>
                </w:r>
              </w:p>
            </w:tc>
            <w:tc>
              <w:tcPr>
                <w:tcW w:w="2314"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highlight w:val="white"/>
                  </w:rPr>
                </w:pPr>
                <w:r>
                  <w:rPr>
                    <w:sz w:val="28"/>
                    <w:szCs w:val="28"/>
                    <w:highlight w:val="white"/>
                  </w:rPr>
                  <w:t>Х</w:t>
                </w:r>
              </w:p>
            </w:tc>
          </w:tr>
          <w:tr w:rsidR="009C2C81">
            <w:trPr>
              <w:trHeight w:val="1340"/>
            </w:trPr>
            <w:tc>
              <w:tcPr>
                <w:tcW w:w="20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highlight w:val="white"/>
                  </w:rPr>
                </w:pPr>
                <w:r>
                  <w:rPr>
                    <w:sz w:val="28"/>
                    <w:szCs w:val="28"/>
                    <w:highlight w:val="white"/>
                  </w:rPr>
                  <w:lastRenderedPageBreak/>
                  <w:t>4</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both"/>
                  <w:rPr>
                    <w:sz w:val="28"/>
                    <w:szCs w:val="28"/>
                    <w:highlight w:val="white"/>
                  </w:rPr>
                </w:pPr>
                <w:r>
                  <w:rPr>
                    <w:sz w:val="28"/>
                    <w:szCs w:val="28"/>
                    <w:highlight w:val="white"/>
                  </w:rPr>
                  <w:t>Бюджетні витрати  на адміністрування регулювання суб’єктів малого підприємництва</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highlight w:val="white"/>
                  </w:rPr>
                </w:pPr>
                <w:r>
                  <w:rPr>
                    <w:sz w:val="28"/>
                    <w:szCs w:val="28"/>
                    <w:highlight w:val="white"/>
                  </w:rPr>
                  <w:t>0,00 грн.</w:t>
                </w:r>
              </w:p>
            </w:tc>
            <w:tc>
              <w:tcPr>
                <w:tcW w:w="2314"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highlight w:val="white"/>
                  </w:rPr>
                </w:pPr>
                <w:r>
                  <w:rPr>
                    <w:sz w:val="28"/>
                    <w:szCs w:val="28"/>
                    <w:highlight w:val="white"/>
                  </w:rPr>
                  <w:t>0,00 грн.</w:t>
                </w:r>
              </w:p>
            </w:tc>
          </w:tr>
          <w:tr w:rsidR="009C2C81">
            <w:trPr>
              <w:trHeight w:val="1055"/>
            </w:trPr>
            <w:tc>
              <w:tcPr>
                <w:tcW w:w="20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highlight w:val="white"/>
                  </w:rPr>
                </w:pPr>
                <w:r>
                  <w:rPr>
                    <w:sz w:val="28"/>
                    <w:szCs w:val="28"/>
                    <w:highlight w:val="white"/>
                  </w:rPr>
                  <w:t>5</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both"/>
                  <w:rPr>
                    <w:sz w:val="28"/>
                    <w:szCs w:val="28"/>
                    <w:highlight w:val="white"/>
                  </w:rPr>
                </w:pPr>
                <w:r>
                  <w:rPr>
                    <w:sz w:val="28"/>
                    <w:szCs w:val="28"/>
                    <w:highlight w:val="white"/>
                  </w:rPr>
                  <w:t>Сумарні витрати на виконання запланованого регулювання</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highlight w:val="white"/>
                  </w:rPr>
                </w:pPr>
                <w:r>
                  <w:rPr>
                    <w:b/>
                    <w:sz w:val="28"/>
                    <w:szCs w:val="28"/>
                  </w:rPr>
                  <w:t>43 200</w:t>
                </w:r>
                <w:r>
                  <w:rPr>
                    <w:sz w:val="28"/>
                    <w:szCs w:val="28"/>
                  </w:rPr>
                  <w:t xml:space="preserve"> грн.</w:t>
                </w:r>
              </w:p>
            </w:tc>
            <w:tc>
              <w:tcPr>
                <w:tcW w:w="2314" w:type="dxa"/>
                <w:tcBorders>
                  <w:top w:val="nil"/>
                  <w:left w:val="nil"/>
                  <w:bottom w:val="single" w:sz="8" w:space="0" w:color="000000"/>
                  <w:right w:val="single" w:sz="8" w:space="0" w:color="000000"/>
                </w:tcBorders>
                <w:tcMar>
                  <w:top w:w="100" w:type="dxa"/>
                  <w:left w:w="100" w:type="dxa"/>
                  <w:bottom w:w="100" w:type="dxa"/>
                  <w:right w:w="100" w:type="dxa"/>
                </w:tcMar>
              </w:tcPr>
              <w:p w:rsidR="009C2C81" w:rsidRDefault="00661A7C">
                <w:pPr>
                  <w:ind w:left="1" w:hanging="3"/>
                  <w:jc w:val="center"/>
                  <w:rPr>
                    <w:sz w:val="28"/>
                    <w:szCs w:val="28"/>
                    <w:highlight w:val="white"/>
                  </w:rPr>
                </w:pPr>
                <w:r>
                  <w:rPr>
                    <w:b/>
                    <w:sz w:val="28"/>
                    <w:szCs w:val="28"/>
                  </w:rPr>
                  <w:t xml:space="preserve">29 376 </w:t>
                </w:r>
                <w:r>
                  <w:rPr>
                    <w:sz w:val="28"/>
                    <w:szCs w:val="28"/>
                    <w:highlight w:val="white"/>
                  </w:rPr>
                  <w:t>грн.</w:t>
                </w:r>
              </w:p>
            </w:tc>
          </w:tr>
        </w:tbl>
      </w:sdtContent>
    </w:sdt>
    <w:p w:rsidR="009C2C81" w:rsidRDefault="009C2C81">
      <w:pPr>
        <w:ind w:left="1" w:hanging="3"/>
        <w:jc w:val="center"/>
        <w:rPr>
          <w:b/>
          <w:sz w:val="28"/>
          <w:szCs w:val="28"/>
        </w:rPr>
      </w:pPr>
    </w:p>
    <w:p w:rsidR="009C2C81" w:rsidRDefault="00661A7C">
      <w:pPr>
        <w:ind w:left="1" w:hanging="3"/>
        <w:jc w:val="both"/>
        <w:rPr>
          <w:b/>
          <w:sz w:val="28"/>
          <w:szCs w:val="28"/>
          <w:highlight w:val="white"/>
        </w:rPr>
      </w:pPr>
      <w:r>
        <w:rPr>
          <w:b/>
          <w:sz w:val="28"/>
          <w:szCs w:val="28"/>
          <w:highlight w:val="white"/>
        </w:rPr>
        <w:t>5. Розроблення коригуючих (пом’якшувальних) заходів для малого підприємництва щодо запропонованого регулювання</w:t>
      </w:r>
    </w:p>
    <w:p w:rsidR="009C2C81" w:rsidRDefault="00661A7C">
      <w:pPr>
        <w:ind w:left="1" w:hanging="3"/>
        <w:jc w:val="both"/>
        <w:rPr>
          <w:sz w:val="28"/>
          <w:szCs w:val="28"/>
          <w:highlight w:val="white"/>
        </w:rPr>
      </w:pPr>
      <w:r>
        <w:rPr>
          <w:sz w:val="28"/>
          <w:szCs w:val="28"/>
          <w:highlight w:val="white"/>
        </w:rPr>
        <w:t>Не передбачається розроблення коригуючих заходів, оскільки нове регулювання спрямоване виключно на спрощення вимог державного регулювання та відповідно зменшення фінансового навантаження на бізнес.</w:t>
      </w:r>
    </w:p>
    <w:p w:rsidR="009C2C81" w:rsidRDefault="009C2C81">
      <w:pPr>
        <w:widowControl w:val="0"/>
        <w:pBdr>
          <w:top w:val="nil"/>
          <w:left w:val="nil"/>
          <w:bottom w:val="nil"/>
          <w:right w:val="nil"/>
          <w:between w:val="nil"/>
        </w:pBdr>
        <w:spacing w:line="240" w:lineRule="auto"/>
        <w:ind w:left="1" w:hanging="3"/>
        <w:jc w:val="both"/>
        <w:rPr>
          <w:b/>
          <w:sz w:val="28"/>
          <w:szCs w:val="28"/>
        </w:rPr>
      </w:pPr>
    </w:p>
    <w:p w:rsidR="009C2C81" w:rsidRDefault="009C2C81">
      <w:pPr>
        <w:widowControl w:val="0"/>
        <w:pBdr>
          <w:top w:val="nil"/>
          <w:left w:val="nil"/>
          <w:bottom w:val="nil"/>
          <w:right w:val="nil"/>
          <w:between w:val="nil"/>
        </w:pBdr>
        <w:spacing w:line="240" w:lineRule="auto"/>
        <w:ind w:left="1" w:hanging="3"/>
        <w:jc w:val="both"/>
        <w:rPr>
          <w:b/>
          <w:sz w:val="28"/>
          <w:szCs w:val="28"/>
        </w:rPr>
      </w:pPr>
    </w:p>
    <w:p w:rsidR="009C2C81" w:rsidRDefault="009C2C81">
      <w:pPr>
        <w:widowControl w:val="0"/>
        <w:pBdr>
          <w:top w:val="nil"/>
          <w:left w:val="nil"/>
          <w:bottom w:val="nil"/>
          <w:right w:val="nil"/>
          <w:between w:val="nil"/>
        </w:pBdr>
        <w:spacing w:line="240" w:lineRule="auto"/>
        <w:ind w:left="1" w:hanging="3"/>
        <w:jc w:val="both"/>
        <w:rPr>
          <w:sz w:val="28"/>
          <w:szCs w:val="28"/>
        </w:rPr>
      </w:pPr>
    </w:p>
    <w:p w:rsidR="009C2C81" w:rsidRDefault="009C2C81">
      <w:pPr>
        <w:pBdr>
          <w:top w:val="nil"/>
          <w:left w:val="nil"/>
          <w:bottom w:val="nil"/>
          <w:right w:val="nil"/>
          <w:between w:val="nil"/>
        </w:pBdr>
        <w:spacing w:line="240" w:lineRule="auto"/>
        <w:ind w:left="0" w:hanging="2"/>
        <w:jc w:val="both"/>
      </w:pPr>
    </w:p>
    <w:sectPr w:rsidR="009C2C81">
      <w:headerReference w:type="even" r:id="rId9"/>
      <w:pgSz w:w="11907" w:h="16840"/>
      <w:pgMar w:top="1134" w:right="850" w:bottom="1134" w:left="1276"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02B" w:rsidRDefault="0075202B">
      <w:pPr>
        <w:spacing w:line="240" w:lineRule="auto"/>
        <w:ind w:left="0" w:hanging="2"/>
      </w:pPr>
      <w:r>
        <w:separator/>
      </w:r>
    </w:p>
  </w:endnote>
  <w:endnote w:type="continuationSeparator" w:id="0">
    <w:p w:rsidR="0075202B" w:rsidRDefault="0075202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02B" w:rsidRDefault="0075202B">
      <w:pPr>
        <w:spacing w:line="240" w:lineRule="auto"/>
        <w:ind w:left="0" w:hanging="2"/>
      </w:pPr>
      <w:r>
        <w:separator/>
      </w:r>
    </w:p>
  </w:footnote>
  <w:footnote w:type="continuationSeparator" w:id="0">
    <w:p w:rsidR="0075202B" w:rsidRDefault="0075202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A7C" w:rsidRDefault="00661A7C">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661A7C" w:rsidRDefault="00661A7C">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254BD"/>
    <w:multiLevelType w:val="multilevel"/>
    <w:tmpl w:val="1F92A430"/>
    <w:lvl w:ilvl="0">
      <w:start w:val="1"/>
      <w:numFmt w:val="upperRoman"/>
      <w:lvlText w:val="%1."/>
      <w:lvlJc w:val="righ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3764022"/>
    <w:multiLevelType w:val="multilevel"/>
    <w:tmpl w:val="2C6C9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540969"/>
    <w:multiLevelType w:val="multilevel"/>
    <w:tmpl w:val="750A6F4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D95B81"/>
    <w:multiLevelType w:val="multilevel"/>
    <w:tmpl w:val="6CF2F5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7A70E9D"/>
    <w:multiLevelType w:val="multilevel"/>
    <w:tmpl w:val="83DE7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224B01"/>
    <w:multiLevelType w:val="multilevel"/>
    <w:tmpl w:val="2FB49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AF2EC5"/>
    <w:multiLevelType w:val="multilevel"/>
    <w:tmpl w:val="DBA85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1C4A57"/>
    <w:multiLevelType w:val="multilevel"/>
    <w:tmpl w:val="68669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8A0376"/>
    <w:multiLevelType w:val="multilevel"/>
    <w:tmpl w:val="D4EAD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430F38"/>
    <w:multiLevelType w:val="multilevel"/>
    <w:tmpl w:val="2CB8D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3EF06D0"/>
    <w:multiLevelType w:val="multilevel"/>
    <w:tmpl w:val="279E4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7D221F"/>
    <w:multiLevelType w:val="multilevel"/>
    <w:tmpl w:val="916A0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B01FF6"/>
    <w:multiLevelType w:val="multilevel"/>
    <w:tmpl w:val="C3D67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1B680A"/>
    <w:multiLevelType w:val="multilevel"/>
    <w:tmpl w:val="06B47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0"/>
  </w:num>
  <w:num w:numId="3">
    <w:abstractNumId w:val="12"/>
  </w:num>
  <w:num w:numId="4">
    <w:abstractNumId w:val="13"/>
  </w:num>
  <w:num w:numId="5">
    <w:abstractNumId w:val="4"/>
  </w:num>
  <w:num w:numId="6">
    <w:abstractNumId w:val="3"/>
  </w:num>
  <w:num w:numId="7">
    <w:abstractNumId w:val="0"/>
  </w:num>
  <w:num w:numId="8">
    <w:abstractNumId w:val="6"/>
  </w:num>
  <w:num w:numId="9">
    <w:abstractNumId w:val="9"/>
  </w:num>
  <w:num w:numId="10">
    <w:abstractNumId w:val="1"/>
  </w:num>
  <w:num w:numId="11">
    <w:abstractNumId w:val="5"/>
  </w:num>
  <w:num w:numId="12">
    <w:abstractNumId w:val="7"/>
  </w:num>
  <w:num w:numId="13">
    <w:abstractNumId w:val="11"/>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81"/>
    <w:rsid w:val="00611DA2"/>
    <w:rsid w:val="00661A7C"/>
    <w:rsid w:val="0075202B"/>
    <w:rsid w:val="009C2C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15BC"/>
  <w15:docId w15:val="{647C53F4-B029-4838-A33F-E2FB3B57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uppressAutoHyphens/>
      <w:spacing w:line="1" w:lineRule="atLeast"/>
      <w:ind w:leftChars="-1" w:left="-1" w:hangingChars="1" w:hanging="1"/>
      <w:textDirection w:val="btLr"/>
      <w:textAlignment w:val="top"/>
      <w:outlineLvl w:val="0"/>
    </w:pPr>
    <w:rPr>
      <w:position w:val="-1"/>
      <w:lang w:val="ru-RU" w:eastAsia="ru-RU"/>
    </w:rPr>
  </w:style>
  <w:style w:type="paragraph" w:styleId="1">
    <w:name w:val="heading 1"/>
    <w:basedOn w:val="a0"/>
    <w:next w:val="a0"/>
    <w:pPr>
      <w:keepNext/>
      <w:jc w:val="both"/>
    </w:pPr>
    <w:rPr>
      <w:sz w:val="26"/>
      <w:lang w:val="uk-UA"/>
    </w:rPr>
  </w:style>
  <w:style w:type="paragraph" w:styleId="2">
    <w:name w:val="heading 2"/>
    <w:basedOn w:val="a0"/>
    <w:next w:val="a0"/>
    <w:pPr>
      <w:keepNext/>
      <w:ind w:firstLine="567"/>
      <w:jc w:val="both"/>
      <w:outlineLvl w:val="1"/>
    </w:pPr>
    <w:rPr>
      <w:sz w:val="28"/>
      <w:lang w:val="uk-UA"/>
    </w:rPr>
  </w:style>
  <w:style w:type="paragraph" w:styleId="3">
    <w:name w:val="heading 3"/>
    <w:basedOn w:val="a0"/>
    <w:next w:val="a0"/>
    <w:pPr>
      <w:keepNext/>
      <w:tabs>
        <w:tab w:val="left" w:pos="-2410"/>
        <w:tab w:val="right" w:pos="9923"/>
      </w:tabs>
      <w:ind w:firstLine="567"/>
      <w:jc w:val="both"/>
      <w:outlineLvl w:val="2"/>
    </w:pPr>
    <w:rPr>
      <w:b/>
      <w:sz w:val="28"/>
      <w:lang w:val="uk-UA"/>
    </w:rPr>
  </w:style>
  <w:style w:type="paragraph" w:styleId="4">
    <w:name w:val="heading 4"/>
    <w:basedOn w:val="a0"/>
    <w:next w:val="a0"/>
    <w:pPr>
      <w:keepNext/>
      <w:outlineLvl w:val="3"/>
    </w:pPr>
    <w:rPr>
      <w:sz w:val="28"/>
    </w:rPr>
  </w:style>
  <w:style w:type="paragraph" w:styleId="5">
    <w:name w:val="heading 5"/>
    <w:basedOn w:val="a0"/>
    <w:next w:val="a0"/>
    <w:pPr>
      <w:spacing w:before="240" w:after="60"/>
      <w:outlineLvl w:val="4"/>
    </w:pPr>
    <w:rPr>
      <w:b/>
      <w:bCs/>
      <w:i/>
      <w:iCs/>
      <w:sz w:val="26"/>
      <w:szCs w:val="26"/>
    </w:rPr>
  </w:style>
  <w:style w:type="paragraph" w:styleId="6">
    <w:name w:val="heading 6"/>
    <w:basedOn w:val="a0"/>
    <w:next w:val="a0"/>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pPr>
      <w:jc w:val="center"/>
    </w:pPr>
    <w:rPr>
      <w:b/>
      <w:i/>
      <w:sz w:val="28"/>
      <w:lang w:val="uk-UA"/>
    </w:rPr>
  </w:style>
  <w:style w:type="table" w:customStyle="1" w:styleId="TableNormal0">
    <w:name w:val="Table Normal"/>
    <w:tblPr>
      <w:tblCellMar>
        <w:top w:w="0" w:type="dxa"/>
        <w:left w:w="0" w:type="dxa"/>
        <w:bottom w:w="0" w:type="dxa"/>
        <w:right w:w="0" w:type="dxa"/>
      </w:tblCellMar>
    </w:tblPr>
  </w:style>
  <w:style w:type="paragraph" w:styleId="a5">
    <w:name w:val="header"/>
    <w:basedOn w:val="a0"/>
    <w:pPr>
      <w:tabs>
        <w:tab w:val="center" w:pos="4153"/>
        <w:tab w:val="right" w:pos="8306"/>
      </w:tabs>
    </w:pPr>
  </w:style>
  <w:style w:type="character" w:styleId="a6">
    <w:name w:val="page number"/>
    <w:basedOn w:val="a1"/>
    <w:rPr>
      <w:w w:val="100"/>
      <w:position w:val="-1"/>
      <w:effect w:val="none"/>
      <w:vertAlign w:val="baseline"/>
      <w:cs w:val="0"/>
      <w:em w:val="none"/>
    </w:rPr>
  </w:style>
  <w:style w:type="paragraph" w:styleId="a7">
    <w:name w:val="footer"/>
    <w:basedOn w:val="a0"/>
    <w:pPr>
      <w:tabs>
        <w:tab w:val="center" w:pos="4153"/>
        <w:tab w:val="right" w:pos="8306"/>
      </w:tabs>
    </w:pPr>
  </w:style>
  <w:style w:type="paragraph" w:styleId="a8">
    <w:name w:val="Body Text Indent"/>
    <w:basedOn w:val="a0"/>
    <w:pPr>
      <w:ind w:firstLine="567"/>
      <w:jc w:val="both"/>
    </w:pPr>
    <w:rPr>
      <w:sz w:val="26"/>
      <w:lang w:val="uk-UA"/>
    </w:rPr>
  </w:style>
  <w:style w:type="paragraph" w:styleId="a9">
    <w:name w:val="Plain Text"/>
    <w:basedOn w:val="a0"/>
    <w:rPr>
      <w:rFonts w:ascii="Courier New" w:hAnsi="Courier New"/>
      <w:lang w:val="uk-UA"/>
    </w:rPr>
  </w:style>
  <w:style w:type="paragraph" w:styleId="20">
    <w:name w:val="Body Text Indent 2"/>
    <w:basedOn w:val="a0"/>
    <w:pPr>
      <w:ind w:firstLine="567"/>
      <w:jc w:val="both"/>
    </w:pPr>
    <w:rPr>
      <w:sz w:val="28"/>
      <w:lang w:val="uk-UA"/>
    </w:rPr>
  </w:style>
  <w:style w:type="paragraph" w:styleId="30">
    <w:name w:val="Body Text Indent 3"/>
    <w:basedOn w:val="a0"/>
    <w:pPr>
      <w:ind w:firstLine="567"/>
      <w:jc w:val="both"/>
    </w:pPr>
    <w:rPr>
      <w:sz w:val="28"/>
      <w:lang w:val="uk-UA"/>
    </w:rPr>
  </w:style>
  <w:style w:type="paragraph" w:styleId="aa">
    <w:name w:val="Balloon Text"/>
    <w:basedOn w:val="a0"/>
    <w:rPr>
      <w:rFonts w:ascii="Tahoma" w:hAnsi="Tahoma" w:cs="Tahoma"/>
      <w:sz w:val="16"/>
      <w:szCs w:val="16"/>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uk-UA"/>
    </w:rPr>
  </w:style>
  <w:style w:type="paragraph" w:customStyle="1" w:styleId="10">
    <w:name w:val="Знак Знак1 Знак Знак Знак Знак Знак Знак Знак Знак Знак Знак Знак Знак Знак Знак Знак Знак"/>
    <w:basedOn w:val="a0"/>
    <w:rPr>
      <w:rFonts w:ascii="Verdana" w:hAnsi="Verdana" w:cs="Verdana"/>
      <w:lang w:val="en-US" w:eastAsia="en-US"/>
    </w:rPr>
  </w:style>
  <w:style w:type="paragraph" w:styleId="ab">
    <w:name w:val="Body Text"/>
    <w:basedOn w:val="a0"/>
    <w:pPr>
      <w:spacing w:after="120"/>
    </w:pPr>
  </w:style>
  <w:style w:type="paragraph" w:customStyle="1" w:styleId="BodyText21">
    <w:name w:val="Body Text 21"/>
    <w:basedOn w:val="a0"/>
    <w:pPr>
      <w:ind w:firstLine="709"/>
      <w:jc w:val="both"/>
    </w:pPr>
    <w:rPr>
      <w:sz w:val="28"/>
      <w:lang w:val="uk-UA"/>
    </w:rPr>
  </w:style>
  <w:style w:type="table" w:styleId="ac">
    <w:name w:val="Table Grid"/>
    <w:basedOn w:val="a2"/>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a0"/>
    <w:pPr>
      <w:spacing w:after="160" w:line="240" w:lineRule="atLeast"/>
    </w:pPr>
    <w:rPr>
      <w:lang w:val="de-CH" w:eastAsia="de-CH"/>
    </w:rPr>
  </w:style>
  <w:style w:type="paragraph" w:customStyle="1" w:styleId="ad">
    <w:name w:val="Готовый"/>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uk-UA"/>
    </w:rPr>
  </w:style>
  <w:style w:type="paragraph" w:customStyle="1" w:styleId="ae">
    <w:name w:val="Знак"/>
    <w:basedOn w:val="a0"/>
    <w:pPr>
      <w:spacing w:after="160" w:line="240" w:lineRule="atLeast"/>
    </w:pPr>
    <w:rPr>
      <w:lang w:val="de-CH" w:eastAsia="de-CH"/>
    </w:rPr>
  </w:style>
  <w:style w:type="paragraph" w:styleId="af">
    <w:name w:val="Normal (Web)"/>
    <w:basedOn w:val="a0"/>
    <w:pPr>
      <w:spacing w:before="100" w:beforeAutospacing="1" w:after="100" w:afterAutospacing="1"/>
      <w:ind w:firstLine="567"/>
    </w:pPr>
    <w:rPr>
      <w:sz w:val="24"/>
      <w:szCs w:val="24"/>
    </w:rPr>
  </w:style>
  <w:style w:type="paragraph" w:customStyle="1" w:styleId="af0">
    <w:name w:val="Знак Знак Знак Знак Знак Знак Знак"/>
    <w:basedOn w:val="a0"/>
    <w:rPr>
      <w:rFonts w:ascii="Verdana" w:hAnsi="Verdana" w:cs="Verdana"/>
      <w:lang w:val="en-US" w:eastAsia="en-US"/>
    </w:rPr>
  </w:style>
  <w:style w:type="paragraph" w:styleId="31">
    <w:name w:val="Body Text 3"/>
    <w:basedOn w:val="a0"/>
    <w:pPr>
      <w:spacing w:after="120"/>
    </w:pPr>
    <w:rPr>
      <w:sz w:val="16"/>
      <w:szCs w:val="16"/>
    </w:rPr>
  </w:style>
  <w:style w:type="paragraph" w:styleId="21">
    <w:name w:val="Body Text 2"/>
    <w:basedOn w:val="a0"/>
    <w:pPr>
      <w:spacing w:after="120" w:line="480" w:lineRule="auto"/>
    </w:pPr>
    <w:rPr>
      <w:sz w:val="28"/>
      <w:szCs w:val="28"/>
      <w:lang w:val="uk-UA"/>
    </w:rPr>
  </w:style>
  <w:style w:type="character" w:customStyle="1" w:styleId="22">
    <w:name w:val="Основной текст 2 Знак"/>
    <w:rPr>
      <w:w w:val="100"/>
      <w:position w:val="-1"/>
      <w:sz w:val="28"/>
      <w:szCs w:val="28"/>
      <w:effect w:val="none"/>
      <w:vertAlign w:val="baseline"/>
      <w:cs w:val="0"/>
      <w:em w:val="none"/>
      <w:lang w:eastAsia="ru-RU"/>
    </w:rPr>
  </w:style>
  <w:style w:type="character" w:customStyle="1" w:styleId="60">
    <w:name w:val="Заголовок 6 Знак"/>
    <w:rPr>
      <w:rFonts w:ascii="Calibri" w:eastAsia="Times New Roman" w:hAnsi="Calibri" w:cs="Times New Roman"/>
      <w:b/>
      <w:bCs/>
      <w:w w:val="100"/>
      <w:position w:val="-1"/>
      <w:sz w:val="22"/>
      <w:szCs w:val="22"/>
      <w:effect w:val="none"/>
      <w:vertAlign w:val="baseline"/>
      <w:cs w:val="0"/>
      <w:em w:val="none"/>
      <w:lang w:val="ru-RU" w:eastAsia="ru-RU"/>
    </w:rPr>
  </w:style>
  <w:style w:type="character" w:customStyle="1" w:styleId="HTML0">
    <w:name w:val="Стандартный HTML Знак"/>
    <w:rPr>
      <w:rFonts w:ascii="Courier New" w:hAnsi="Courier New" w:cs="Courier New"/>
      <w:color w:val="000000"/>
      <w:w w:val="100"/>
      <w:position w:val="-1"/>
      <w:sz w:val="18"/>
      <w:szCs w:val="18"/>
      <w:effect w:val="none"/>
      <w:vertAlign w:val="baseline"/>
      <w:cs w:val="0"/>
      <w:em w:val="none"/>
      <w:lang w:val="ru-RU" w:eastAsia="ru-RU"/>
    </w:rPr>
  </w:style>
  <w:style w:type="paragraph" w:customStyle="1" w:styleId="11">
    <w:name w:val="Основной текст с отступом1"/>
    <w:basedOn w:val="a0"/>
    <w:pPr>
      <w:ind w:firstLine="851"/>
      <w:jc w:val="both"/>
    </w:pPr>
    <w:rPr>
      <w:sz w:val="28"/>
      <w:szCs w:val="28"/>
      <w:lang w:val="uk-UA"/>
    </w:rPr>
  </w:style>
  <w:style w:type="character" w:styleId="af1">
    <w:name w:val="Hyperlink"/>
    <w:qFormat/>
    <w:rPr>
      <w:color w:val="027AC6"/>
      <w:w w:val="100"/>
      <w:position w:val="-1"/>
      <w:u w:val="none"/>
      <w:effect w:val="none"/>
      <w:vertAlign w:val="baseline"/>
      <w:cs w:val="0"/>
      <w:em w:val="none"/>
    </w:rPr>
  </w:style>
  <w:style w:type="character" w:customStyle="1" w:styleId="32">
    <w:name w:val="Знак Знак3"/>
    <w:rPr>
      <w:rFonts w:ascii="Times New Roman" w:hAnsi="Times New Roman" w:cs="Times New Roman"/>
      <w:b/>
      <w:bCs/>
      <w:w w:val="105"/>
      <w:position w:val="-1"/>
      <w:sz w:val="24"/>
      <w:szCs w:val="24"/>
      <w:effect w:val="none"/>
      <w:vertAlign w:val="baseline"/>
      <w:cs w:val="0"/>
      <w:em w:val="none"/>
      <w:lang w:eastAsia="ru-RU"/>
    </w:rPr>
  </w:style>
  <w:style w:type="paragraph" w:customStyle="1" w:styleId="33">
    <w:name w:val="Знак3"/>
    <w:basedOn w:val="a0"/>
    <w:rPr>
      <w:rFonts w:ascii="Verdana" w:hAnsi="Verdana" w:cs="Verdana"/>
      <w:lang w:val="en-US" w:eastAsia="en-US"/>
    </w:rPr>
  </w:style>
  <w:style w:type="paragraph" w:customStyle="1" w:styleId="rvps2">
    <w:name w:val="rvps2"/>
    <w:basedOn w:val="a0"/>
    <w:pPr>
      <w:spacing w:before="100" w:beforeAutospacing="1" w:after="100" w:afterAutospacing="1"/>
    </w:pPr>
    <w:rPr>
      <w:sz w:val="24"/>
      <w:szCs w:val="24"/>
      <w:lang w:val="en-US" w:eastAsia="en-US"/>
    </w:rPr>
  </w:style>
  <w:style w:type="character" w:customStyle="1" w:styleId="apple-converted-space">
    <w:name w:val="apple-converted-space"/>
    <w:rPr>
      <w:w w:val="100"/>
      <w:position w:val="-1"/>
      <w:effect w:val="none"/>
      <w:vertAlign w:val="baseline"/>
      <w:cs w:val="0"/>
      <w:em w:val="none"/>
    </w:rPr>
  </w:style>
  <w:style w:type="character" w:styleId="af2">
    <w:name w:val="Strong"/>
    <w:rPr>
      <w:b/>
      <w:bCs/>
      <w:w w:val="100"/>
      <w:position w:val="-1"/>
      <w:effect w:val="none"/>
      <w:vertAlign w:val="baseline"/>
      <w:cs w:val="0"/>
      <w:em w:val="none"/>
    </w:rPr>
  </w:style>
  <w:style w:type="character" w:styleId="af3">
    <w:name w:val="annotation reference"/>
    <w:rPr>
      <w:w w:val="100"/>
      <w:position w:val="-1"/>
      <w:sz w:val="16"/>
      <w:szCs w:val="16"/>
      <w:effect w:val="none"/>
      <w:vertAlign w:val="baseline"/>
      <w:cs w:val="0"/>
      <w:em w:val="none"/>
    </w:rPr>
  </w:style>
  <w:style w:type="paragraph" w:styleId="af4">
    <w:name w:val="annotation text"/>
    <w:basedOn w:val="a0"/>
  </w:style>
  <w:style w:type="character" w:customStyle="1" w:styleId="af5">
    <w:name w:val="Текст примечания Знак"/>
    <w:rPr>
      <w:w w:val="100"/>
      <w:position w:val="-1"/>
      <w:effect w:val="none"/>
      <w:vertAlign w:val="baseline"/>
      <w:cs w:val="0"/>
      <w:em w:val="none"/>
      <w:lang w:val="ru-RU" w:eastAsia="ru-RU"/>
    </w:rPr>
  </w:style>
  <w:style w:type="paragraph" w:styleId="af6">
    <w:name w:val="annotation subject"/>
    <w:basedOn w:val="af4"/>
    <w:next w:val="af4"/>
    <w:rPr>
      <w:b/>
      <w:bCs/>
    </w:rPr>
  </w:style>
  <w:style w:type="character" w:customStyle="1" w:styleId="af7">
    <w:name w:val="Тема примечания Знак"/>
    <w:rPr>
      <w:b/>
      <w:bCs/>
      <w:w w:val="100"/>
      <w:position w:val="-1"/>
      <w:effect w:val="none"/>
      <w:vertAlign w:val="baseline"/>
      <w:cs w:val="0"/>
      <w:em w:val="none"/>
      <w:lang w:val="ru-RU" w:eastAsia="ru-RU"/>
    </w:rPr>
  </w:style>
  <w:style w:type="paragraph" w:styleId="af8">
    <w:name w:val="Revision"/>
    <w:pPr>
      <w:suppressAutoHyphens/>
      <w:spacing w:line="1" w:lineRule="atLeast"/>
      <w:ind w:leftChars="-1" w:left="-1" w:hangingChars="1" w:hanging="1"/>
      <w:textDirection w:val="btLr"/>
      <w:textAlignment w:val="top"/>
      <w:outlineLvl w:val="0"/>
    </w:pPr>
    <w:rPr>
      <w:position w:val="-1"/>
      <w:lang w:val="ru-RU" w:eastAsia="ru-RU"/>
    </w:rPr>
  </w:style>
  <w:style w:type="paragraph" w:customStyle="1" w:styleId="rvps12">
    <w:name w:val="rvps12"/>
    <w:basedOn w:val="a0"/>
    <w:pPr>
      <w:spacing w:before="100" w:beforeAutospacing="1" w:after="100" w:afterAutospacing="1"/>
    </w:pPr>
    <w:rPr>
      <w:sz w:val="24"/>
      <w:szCs w:val="24"/>
      <w:lang w:val="en-US" w:eastAsia="en-US"/>
    </w:rPr>
  </w:style>
  <w:style w:type="paragraph" w:customStyle="1" w:styleId="rvps14">
    <w:name w:val="rvps14"/>
    <w:basedOn w:val="a0"/>
    <w:pPr>
      <w:spacing w:before="100" w:beforeAutospacing="1" w:after="100" w:afterAutospacing="1"/>
    </w:pPr>
    <w:rPr>
      <w:sz w:val="24"/>
      <w:szCs w:val="24"/>
      <w:lang w:val="en-US" w:eastAsia="en-US"/>
    </w:rPr>
  </w:style>
  <w:style w:type="character" w:customStyle="1" w:styleId="rvts15">
    <w:name w:val="rvts15"/>
    <w:rPr>
      <w:w w:val="100"/>
      <w:position w:val="-1"/>
      <w:effect w:val="none"/>
      <w:vertAlign w:val="baseline"/>
      <w:cs w:val="0"/>
      <w:em w:val="none"/>
    </w:rPr>
  </w:style>
  <w:style w:type="character" w:customStyle="1" w:styleId="rvts58">
    <w:name w:val="rvts58"/>
    <w:rPr>
      <w:w w:val="100"/>
      <w:position w:val="-1"/>
      <w:effect w:val="none"/>
      <w:vertAlign w:val="baseline"/>
      <w:cs w:val="0"/>
      <w:em w:val="none"/>
    </w:rPr>
  </w:style>
  <w:style w:type="paragraph" w:customStyle="1" w:styleId="rvps8">
    <w:name w:val="rvps8"/>
    <w:basedOn w:val="a0"/>
    <w:pPr>
      <w:spacing w:before="100" w:beforeAutospacing="1" w:after="100" w:afterAutospacing="1"/>
    </w:pPr>
    <w:rPr>
      <w:sz w:val="24"/>
      <w:szCs w:val="24"/>
      <w:lang w:val="en-US" w:eastAsia="en-US"/>
    </w:rPr>
  </w:style>
  <w:style w:type="character" w:customStyle="1" w:styleId="rvts82">
    <w:name w:val="rvts82"/>
    <w:rPr>
      <w:w w:val="100"/>
      <w:position w:val="-1"/>
      <w:effect w:val="none"/>
      <w:vertAlign w:val="baseline"/>
      <w:cs w:val="0"/>
      <w:em w:val="none"/>
    </w:rPr>
  </w:style>
  <w:style w:type="paragraph" w:customStyle="1" w:styleId="Style17">
    <w:name w:val="Style17"/>
    <w:basedOn w:val="a0"/>
    <w:pPr>
      <w:widowControl w:val="0"/>
      <w:autoSpaceDE w:val="0"/>
      <w:autoSpaceDN w:val="0"/>
      <w:adjustRightInd w:val="0"/>
    </w:pPr>
    <w:rPr>
      <w:sz w:val="24"/>
      <w:szCs w:val="24"/>
    </w:rPr>
  </w:style>
  <w:style w:type="paragraph" w:styleId="af9">
    <w:name w:val="List Paragraph"/>
    <w:basedOn w:val="a0"/>
    <w:pPr>
      <w:ind w:left="720"/>
    </w:pPr>
  </w:style>
  <w:style w:type="numbering" w:customStyle="1" w:styleId="12">
    <w:name w:val="Стиль1"/>
  </w:style>
  <w:style w:type="paragraph" w:styleId="afa">
    <w:name w:val="footnote text"/>
    <w:basedOn w:val="a0"/>
  </w:style>
  <w:style w:type="character" w:customStyle="1" w:styleId="afb">
    <w:name w:val="Текст сноски Знак"/>
    <w:basedOn w:val="a1"/>
    <w:rPr>
      <w:w w:val="100"/>
      <w:position w:val="-1"/>
      <w:effect w:val="none"/>
      <w:vertAlign w:val="baseline"/>
      <w:cs w:val="0"/>
      <w:em w:val="none"/>
    </w:rPr>
  </w:style>
  <w:style w:type="character" w:styleId="afc">
    <w:name w:val="footnote reference"/>
    <w:rPr>
      <w:w w:val="100"/>
      <w:position w:val="-1"/>
      <w:effect w:val="none"/>
      <w:vertAlign w:val="superscript"/>
      <w:cs w:val="0"/>
      <w:em w:val="none"/>
    </w:rPr>
  </w:style>
  <w:style w:type="character" w:customStyle="1" w:styleId="40">
    <w:name w:val="Заголовок 4 Знак"/>
    <w:rPr>
      <w:w w:val="100"/>
      <w:position w:val="-1"/>
      <w:sz w:val="28"/>
      <w:effect w:val="none"/>
      <w:vertAlign w:val="baseline"/>
      <w:cs w:val="0"/>
      <w:em w:val="none"/>
    </w:rPr>
  </w:style>
  <w:style w:type="paragraph" w:customStyle="1" w:styleId="a">
    <w:name w:val="АРВ"/>
    <w:basedOn w:val="a0"/>
    <w:pPr>
      <w:numPr>
        <w:numId w:val="15"/>
      </w:numPr>
      <w:ind w:left="-1" w:hanging="1"/>
    </w:pPr>
    <w:rPr>
      <w:b/>
      <w:sz w:val="28"/>
      <w:szCs w:val="28"/>
      <w:lang w:val="uk-UA"/>
    </w:rPr>
  </w:style>
  <w:style w:type="numbering" w:customStyle="1" w:styleId="23">
    <w:name w:val="Стиль2"/>
  </w:style>
  <w:style w:type="character" w:styleId="afd">
    <w:name w:val="FollowedHyperlink"/>
    <w:rPr>
      <w:color w:val="954F72"/>
      <w:w w:val="100"/>
      <w:position w:val="-1"/>
      <w:u w:val="single"/>
      <w:effect w:val="none"/>
      <w:vertAlign w:val="baseline"/>
      <w:cs w:val="0"/>
      <w:em w:val="none"/>
    </w:rPr>
  </w:style>
  <w:style w:type="paragraph" w:styleId="afe">
    <w:name w:val="Subtitle"/>
    <w:basedOn w:val="a0"/>
    <w:next w:val="a0"/>
    <w:pPr>
      <w:keepNext/>
      <w:keepLines/>
      <w:spacing w:before="360" w:after="80"/>
    </w:pPr>
    <w:rPr>
      <w:rFonts w:ascii="Georgia" w:eastAsia="Georgia" w:hAnsi="Georgia" w:cs="Georgia"/>
      <w:i/>
      <w:color w:val="666666"/>
      <w:sz w:val="48"/>
      <w:szCs w:val="48"/>
    </w:rPr>
  </w:style>
  <w:style w:type="table" w:customStyle="1" w:styleId="aff">
    <w:basedOn w:val="TableNormal0"/>
    <w:tblPr>
      <w:tblStyleRowBandSize w:val="1"/>
      <w:tblStyleColBandSize w:val="1"/>
      <w:tblCellMar>
        <w:top w:w="0" w:type="dxa"/>
        <w:left w:w="0" w:type="dxa"/>
        <w:bottom w:w="0" w:type="dxa"/>
        <w:right w:w="0" w:type="dxa"/>
      </w:tblCellMar>
    </w:tblPr>
  </w:style>
  <w:style w:type="table" w:customStyle="1" w:styleId="aff0">
    <w:basedOn w:val="TableNormal0"/>
    <w:tblPr>
      <w:tblStyleRowBandSize w:val="1"/>
      <w:tblStyleColBandSize w:val="1"/>
      <w:tblCellMar>
        <w:top w:w="0" w:type="dxa"/>
        <w:left w:w="0" w:type="dxa"/>
        <w:bottom w:w="0" w:type="dxa"/>
        <w:right w:w="0" w:type="dxa"/>
      </w:tblCellMar>
    </w:tblPr>
  </w:style>
  <w:style w:type="table" w:customStyle="1" w:styleId="aff1">
    <w:basedOn w:val="TableNormal0"/>
    <w:tblPr>
      <w:tblStyleRowBandSize w:val="1"/>
      <w:tblStyleColBandSize w:val="1"/>
      <w:tblCellMar>
        <w:top w:w="0" w:type="dxa"/>
        <w:left w:w="108" w:type="dxa"/>
        <w:bottom w:w="0" w:type="dxa"/>
        <w:right w:w="108" w:type="dxa"/>
      </w:tblCellMar>
    </w:tblPr>
  </w:style>
  <w:style w:type="table" w:customStyle="1" w:styleId="aff2">
    <w:basedOn w:val="TableNormal0"/>
    <w:tblPr>
      <w:tblStyleRowBandSize w:val="1"/>
      <w:tblStyleColBandSize w:val="1"/>
      <w:tblCellMar>
        <w:top w:w="0" w:type="dxa"/>
        <w:left w:w="108" w:type="dxa"/>
        <w:bottom w:w="0" w:type="dxa"/>
        <w:right w:w="108" w:type="dxa"/>
      </w:tblCellMar>
    </w:tblPr>
  </w:style>
  <w:style w:type="table" w:customStyle="1" w:styleId="aff3">
    <w:basedOn w:val="TableNormal0"/>
    <w:tblPr>
      <w:tblStyleRowBandSize w:val="1"/>
      <w:tblStyleColBandSize w:val="1"/>
      <w:tblCellMar>
        <w:top w:w="0" w:type="dxa"/>
        <w:left w:w="0" w:type="dxa"/>
        <w:bottom w:w="0" w:type="dxa"/>
        <w:right w:w="0" w:type="dxa"/>
      </w:tblCellMar>
    </w:tblPr>
  </w:style>
  <w:style w:type="table" w:customStyle="1" w:styleId="aff4">
    <w:basedOn w:val="TableNormal0"/>
    <w:tblPr>
      <w:tblStyleRowBandSize w:val="1"/>
      <w:tblStyleColBandSize w:val="1"/>
      <w:tblCellMar>
        <w:top w:w="0" w:type="dxa"/>
        <w:left w:w="108" w:type="dxa"/>
        <w:bottom w:w="0" w:type="dxa"/>
        <w:right w:w="108" w:type="dxa"/>
      </w:tblCellMar>
    </w:tblPr>
  </w:style>
  <w:style w:type="table" w:customStyle="1" w:styleId="aff5">
    <w:basedOn w:val="TableNormal0"/>
    <w:tblPr>
      <w:tblStyleRowBandSize w:val="1"/>
      <w:tblStyleColBandSize w:val="1"/>
      <w:tblCellMar>
        <w:top w:w="0" w:type="dxa"/>
        <w:left w:w="0" w:type="dxa"/>
        <w:bottom w:w="0" w:type="dxa"/>
        <w:right w:w="0" w:type="dxa"/>
      </w:tblCellMar>
    </w:tblPr>
  </w:style>
  <w:style w:type="table" w:customStyle="1" w:styleId="aff6">
    <w:basedOn w:val="TableNormal0"/>
    <w:tblPr>
      <w:tblStyleRowBandSize w:val="1"/>
      <w:tblStyleColBandSize w:val="1"/>
      <w:tblCellMar>
        <w:top w:w="0" w:type="dxa"/>
        <w:left w:w="0" w:type="dxa"/>
        <w:bottom w:w="0" w:type="dxa"/>
        <w:right w:w="0" w:type="dxa"/>
      </w:tblCellMar>
    </w:tblPr>
  </w:style>
  <w:style w:type="table" w:customStyle="1" w:styleId="aff7">
    <w:basedOn w:val="TableNormal0"/>
    <w:tblPr>
      <w:tblStyleRowBandSize w:val="1"/>
      <w:tblStyleColBandSize w:val="1"/>
      <w:tblCellMar>
        <w:top w:w="0" w:type="dxa"/>
        <w:left w:w="0" w:type="dxa"/>
        <w:bottom w:w="0" w:type="dxa"/>
        <w:right w:w="0" w:type="dxa"/>
      </w:tblCellMar>
    </w:tblPr>
  </w:style>
  <w:style w:type="table" w:customStyle="1" w:styleId="aff8">
    <w:basedOn w:val="TableNormal0"/>
    <w:tblPr>
      <w:tblStyleRowBandSize w:val="1"/>
      <w:tblStyleColBandSize w:val="1"/>
      <w:tblCellMar>
        <w:top w:w="0" w:type="dxa"/>
        <w:left w:w="0" w:type="dxa"/>
        <w:bottom w:w="0" w:type="dxa"/>
        <w:right w:w="0" w:type="dxa"/>
      </w:tblCellMar>
    </w:tblPr>
  </w:style>
  <w:style w:type="table" w:customStyle="1" w:styleId="aff9">
    <w:basedOn w:val="TableNormal0"/>
    <w:tblPr>
      <w:tblStyleRowBandSize w:val="1"/>
      <w:tblStyleColBandSize w:val="1"/>
      <w:tblCellMar>
        <w:top w:w="0" w:type="dxa"/>
        <w:left w:w="0" w:type="dxa"/>
        <w:bottom w:w="0" w:type="dxa"/>
        <w:right w:w="0" w:type="dxa"/>
      </w:tblCellMar>
    </w:tblPr>
  </w:style>
  <w:style w:type="table" w:customStyle="1" w:styleId="affa">
    <w:basedOn w:val="TableNormal0"/>
    <w:tblPr>
      <w:tblStyleRowBandSize w:val="1"/>
      <w:tblStyleColBandSize w:val="1"/>
      <w:tblCellMar>
        <w:top w:w="0" w:type="dxa"/>
        <w:left w:w="0" w:type="dxa"/>
        <w:bottom w:w="0" w:type="dxa"/>
        <w:right w:w="0" w:type="dxa"/>
      </w:tblCellMar>
    </w:tblPr>
  </w:style>
  <w:style w:type="table" w:customStyle="1" w:styleId="affb">
    <w:basedOn w:val="TableNormal0"/>
    <w:tblPr>
      <w:tblStyleRowBandSize w:val="1"/>
      <w:tblStyleColBandSize w:val="1"/>
      <w:tblCellMar>
        <w:top w:w="0" w:type="dxa"/>
        <w:left w:w="0" w:type="dxa"/>
        <w:bottom w:w="0" w:type="dxa"/>
        <w:right w:w="0" w:type="dxa"/>
      </w:tblCellMar>
    </w:tblPr>
  </w:style>
  <w:style w:type="table" w:customStyle="1" w:styleId="affc">
    <w:basedOn w:val="TableNormal0"/>
    <w:tblPr>
      <w:tblStyleRowBandSize w:val="1"/>
      <w:tblStyleColBandSize w:val="1"/>
      <w:tblCellMar>
        <w:top w:w="0" w:type="dxa"/>
        <w:left w:w="0" w:type="dxa"/>
        <w:bottom w:w="0" w:type="dxa"/>
        <w:right w:w="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0" w:type="dxa"/>
        <w:left w:w="0" w:type="dxa"/>
        <w:bottom w:w="0" w:type="dxa"/>
        <w:right w:w="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0" w:type="dxa"/>
        <w:left w:w="0" w:type="dxa"/>
        <w:bottom w:w="0" w:type="dxa"/>
        <w:right w:w="0" w:type="dxa"/>
      </w:tblCellMar>
    </w:tblPr>
  </w:style>
  <w:style w:type="table" w:customStyle="1" w:styleId="afff3">
    <w:basedOn w:val="TableNormal0"/>
    <w:tblPr>
      <w:tblStyleRowBandSize w:val="1"/>
      <w:tblStyleColBandSize w:val="1"/>
      <w:tblCellMar>
        <w:top w:w="0" w:type="dxa"/>
        <w:left w:w="0" w:type="dxa"/>
        <w:bottom w:w="0" w:type="dxa"/>
        <w:right w:w="0" w:type="dxa"/>
      </w:tblCellMar>
    </w:tblPr>
  </w:style>
  <w:style w:type="table" w:customStyle="1" w:styleId="afff4">
    <w:basedOn w:val="TableNormal0"/>
    <w:tblPr>
      <w:tblStyleRowBandSize w:val="1"/>
      <w:tblStyleColBandSize w:val="1"/>
      <w:tblCellMar>
        <w:top w:w="0" w:type="dxa"/>
        <w:left w:w="0" w:type="dxa"/>
        <w:bottom w:w="0" w:type="dxa"/>
        <w:right w:w="0" w:type="dxa"/>
      </w:tblCellMar>
    </w:tblPr>
  </w:style>
  <w:style w:type="table" w:customStyle="1" w:styleId="afff5">
    <w:basedOn w:val="TableNormal0"/>
    <w:tblPr>
      <w:tblStyleRowBandSize w:val="1"/>
      <w:tblStyleColBandSize w:val="1"/>
      <w:tblCellMar>
        <w:top w:w="0" w:type="dxa"/>
        <w:left w:w="0" w:type="dxa"/>
        <w:bottom w:w="0" w:type="dxa"/>
        <w:right w:w="0" w:type="dxa"/>
      </w:tblCellMar>
    </w:tblPr>
  </w:style>
  <w:style w:type="table" w:customStyle="1" w:styleId="afff6">
    <w:basedOn w:val="TableNormal0"/>
    <w:tblPr>
      <w:tblStyleRowBandSize w:val="1"/>
      <w:tblStyleColBandSize w:val="1"/>
      <w:tblCellMar>
        <w:top w:w="0" w:type="dxa"/>
        <w:left w:w="115" w:type="dxa"/>
        <w:bottom w:w="0" w:type="dxa"/>
        <w:right w:w="115" w:type="dxa"/>
      </w:tblCellMar>
    </w:tblPr>
  </w:style>
  <w:style w:type="table" w:customStyle="1" w:styleId="afff7">
    <w:basedOn w:val="TableNormal0"/>
    <w:tblPr>
      <w:tblStyleRowBandSize w:val="1"/>
      <w:tblStyleColBandSize w:val="1"/>
      <w:tblCellMar>
        <w:top w:w="0" w:type="dxa"/>
        <w:left w:w="115" w:type="dxa"/>
        <w:bottom w:w="0" w:type="dxa"/>
        <w:right w:w="115" w:type="dxa"/>
      </w:tblCellMar>
    </w:tblPr>
  </w:style>
  <w:style w:type="table" w:customStyle="1" w:styleId="afff8">
    <w:basedOn w:val="TableNormal0"/>
    <w:tblPr>
      <w:tblStyleRowBandSize w:val="1"/>
      <w:tblStyleColBandSize w:val="1"/>
      <w:tblCellMar>
        <w:top w:w="0" w:type="dxa"/>
        <w:left w:w="115" w:type="dxa"/>
        <w:bottom w:w="0" w:type="dxa"/>
        <w:right w:w="115" w:type="dxa"/>
      </w:tblCellMar>
    </w:tblPr>
  </w:style>
  <w:style w:type="table" w:customStyle="1" w:styleId="afff9">
    <w:basedOn w:val="TableNormal0"/>
    <w:tblPr>
      <w:tblStyleRowBandSize w:val="1"/>
      <w:tblStyleColBandSize w:val="1"/>
      <w:tblCellMar>
        <w:top w:w="0" w:type="dxa"/>
        <w:left w:w="115" w:type="dxa"/>
        <w:bottom w:w="0" w:type="dxa"/>
        <w:right w:w="115" w:type="dxa"/>
      </w:tblCellMar>
    </w:tblPr>
  </w:style>
  <w:style w:type="table" w:customStyle="1" w:styleId="afffa">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46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37BXmj5uOZkSgeSU09q7WMKBNg==">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26302</Words>
  <Characters>14993</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Іра</cp:lastModifiedBy>
  <cp:revision>3</cp:revision>
  <dcterms:created xsi:type="dcterms:W3CDTF">2018-04-13T12:03:00Z</dcterms:created>
  <dcterms:modified xsi:type="dcterms:W3CDTF">2024-12-24T08:48:00Z</dcterms:modified>
</cp:coreProperties>
</file>