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B1" w:rsidRDefault="008058E1" w:rsidP="008058E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ПРОЄКТ</w:t>
      </w:r>
      <w:bookmarkStart w:id="0" w:name="_GoBack"/>
      <w:bookmarkEnd w:id="0"/>
    </w:p>
    <w:p w:rsidR="004478B1" w:rsidRDefault="004478B1" w:rsidP="004478B1">
      <w:pPr>
        <w:spacing w:line="240" w:lineRule="auto"/>
        <w:rPr>
          <w:rFonts w:ascii="Times New Roman" w:hAnsi="Times New Roman" w:cs="Times New Roman"/>
          <w:sz w:val="28"/>
        </w:rPr>
      </w:pPr>
    </w:p>
    <w:p w:rsidR="004478B1" w:rsidRDefault="004478B1" w:rsidP="004478B1">
      <w:pPr>
        <w:spacing w:line="240" w:lineRule="auto"/>
        <w:rPr>
          <w:rFonts w:ascii="Times New Roman" w:hAnsi="Times New Roman" w:cs="Times New Roman"/>
          <w:sz w:val="28"/>
        </w:rPr>
      </w:pPr>
    </w:p>
    <w:p w:rsidR="004478B1" w:rsidRDefault="004478B1" w:rsidP="004478B1">
      <w:pPr>
        <w:spacing w:line="240" w:lineRule="auto"/>
        <w:rPr>
          <w:rFonts w:ascii="Times New Roman" w:hAnsi="Times New Roman" w:cs="Times New Roman"/>
          <w:sz w:val="28"/>
        </w:rPr>
      </w:pPr>
    </w:p>
    <w:p w:rsidR="004478B1" w:rsidRDefault="004478B1" w:rsidP="004478B1">
      <w:pPr>
        <w:spacing w:line="240" w:lineRule="auto"/>
        <w:rPr>
          <w:rFonts w:ascii="Times New Roman" w:hAnsi="Times New Roman" w:cs="Times New Roman"/>
          <w:sz w:val="28"/>
        </w:rPr>
      </w:pPr>
    </w:p>
    <w:p w:rsidR="004478B1" w:rsidRDefault="004478B1" w:rsidP="004478B1">
      <w:pPr>
        <w:spacing w:line="240" w:lineRule="auto"/>
        <w:rPr>
          <w:rFonts w:ascii="Times New Roman" w:hAnsi="Times New Roman" w:cs="Times New Roman"/>
          <w:sz w:val="28"/>
        </w:rPr>
      </w:pPr>
    </w:p>
    <w:p w:rsidR="0078287E" w:rsidRPr="00B60031" w:rsidRDefault="0078287E" w:rsidP="004478B1">
      <w:pPr>
        <w:spacing w:line="240" w:lineRule="auto"/>
        <w:rPr>
          <w:rFonts w:ascii="Times New Roman" w:hAnsi="Times New Roman" w:cs="Times New Roman"/>
          <w:sz w:val="28"/>
        </w:rPr>
      </w:pPr>
    </w:p>
    <w:p w:rsidR="00D83919" w:rsidRPr="00D83919" w:rsidRDefault="00D83919" w:rsidP="00D83919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839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внесення змін до Порядку визнання </w:t>
      </w:r>
    </w:p>
    <w:p w:rsidR="00D83919" w:rsidRPr="00D83919" w:rsidRDefault="00D83919" w:rsidP="00D83919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839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вищій та фаховій </w:t>
      </w:r>
      <w:proofErr w:type="spellStart"/>
      <w:r w:rsidRPr="00D839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передвищій</w:t>
      </w:r>
      <w:proofErr w:type="spellEnd"/>
      <w:r w:rsidRPr="00D839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освіті </w:t>
      </w:r>
    </w:p>
    <w:p w:rsidR="00D83919" w:rsidRPr="00D83919" w:rsidRDefault="00D83919" w:rsidP="00D83919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839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результатів навчання, здобутих шляхом </w:t>
      </w:r>
    </w:p>
    <w:p w:rsidR="00D83919" w:rsidRPr="00D83919" w:rsidRDefault="00D83919" w:rsidP="00D83919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39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неформальної та/або </w:t>
      </w:r>
      <w:proofErr w:type="spellStart"/>
      <w:r w:rsidRPr="00D839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інформальної</w:t>
      </w:r>
      <w:proofErr w:type="spellEnd"/>
      <w:r w:rsidRPr="00D839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освіти</w:t>
      </w:r>
    </w:p>
    <w:p w:rsidR="004478B1" w:rsidRPr="00AB7B4F" w:rsidRDefault="004478B1" w:rsidP="004478B1">
      <w:pPr>
        <w:spacing w:line="240" w:lineRule="auto"/>
        <w:rPr>
          <w:rFonts w:ascii="Times New Roman" w:hAnsi="Times New Roman" w:cs="Times New Roman"/>
          <w:sz w:val="28"/>
        </w:rPr>
      </w:pPr>
    </w:p>
    <w:p w:rsidR="004478B1" w:rsidRPr="00B60031" w:rsidRDefault="004478B1" w:rsidP="001F2A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0031">
        <w:rPr>
          <w:rFonts w:ascii="Times New Roman" w:hAnsi="Times New Roman" w:cs="Times New Roman"/>
          <w:sz w:val="28"/>
        </w:rPr>
        <w:t>Відповідно до частини п’ятої статті 8 Закону України «Про освіту»</w:t>
      </w:r>
      <w:r w:rsidR="001F2A81">
        <w:rPr>
          <w:rFonts w:ascii="Times New Roman" w:hAnsi="Times New Roman" w:cs="Times New Roman"/>
          <w:sz w:val="28"/>
        </w:rPr>
        <w:t>, підпункту 5 пункту 4 та пункту 8 Положення про Міністерство освіти і науки України, затвердженого постановою Кабінету Міністрів України від 16 жовтня 2014 року № 630</w:t>
      </w:r>
      <w:r w:rsidR="002C455C">
        <w:rPr>
          <w:rFonts w:ascii="Times New Roman" w:hAnsi="Times New Roman" w:cs="Times New Roman"/>
          <w:sz w:val="28"/>
        </w:rPr>
        <w:t>,</w:t>
      </w:r>
    </w:p>
    <w:p w:rsidR="004478B1" w:rsidRPr="00B66C1A" w:rsidRDefault="004478B1" w:rsidP="00FB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C1A">
        <w:rPr>
          <w:rFonts w:ascii="Times New Roman" w:hAnsi="Times New Roman" w:cs="Times New Roman"/>
          <w:sz w:val="28"/>
          <w:szCs w:val="28"/>
        </w:rPr>
        <w:t>НАКАЗУЮ</w:t>
      </w:r>
      <w:r w:rsidR="00EC6CDE" w:rsidRPr="00B66C1A">
        <w:rPr>
          <w:rFonts w:ascii="Times New Roman" w:hAnsi="Times New Roman" w:cs="Times New Roman"/>
          <w:sz w:val="28"/>
          <w:szCs w:val="28"/>
        </w:rPr>
        <w:t>:</w:t>
      </w:r>
    </w:p>
    <w:p w:rsidR="004478B1" w:rsidRDefault="004478B1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6C1A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B66C1A" w:rsidRPr="00D83919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="00B66C1A" w:rsidRPr="00D83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</w:t>
      </w:r>
      <w:r w:rsidR="00181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6C1A" w:rsidRPr="00B66C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Порядку визнання у вищій та фаховій </w:t>
      </w:r>
      <w:proofErr w:type="spellStart"/>
      <w:r w:rsidR="00B66C1A" w:rsidRPr="00B66C1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передвищій</w:t>
      </w:r>
      <w:proofErr w:type="spellEnd"/>
      <w:r w:rsidR="00B66C1A" w:rsidRPr="00B66C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освіті результатів навчання, здобутих шляхом неформальної та/або </w:t>
      </w:r>
      <w:proofErr w:type="spellStart"/>
      <w:r w:rsidR="00B66C1A" w:rsidRPr="00B66C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інформальної</w:t>
      </w:r>
      <w:proofErr w:type="spellEnd"/>
      <w:r w:rsidR="00B66C1A" w:rsidRPr="00B66C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="00B66C1A" w:rsidRPr="00D8391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затвердженого наказом Міністерства освіти і науки Ук</w:t>
      </w:r>
      <w:r w:rsidR="00181238">
        <w:rPr>
          <w:rFonts w:ascii="Times New Roman" w:eastAsia="Times New Roman" w:hAnsi="Times New Roman" w:cs="Times New Roman"/>
          <w:sz w:val="28"/>
          <w:szCs w:val="28"/>
          <w:lang w:eastAsia="uk-UA"/>
        </w:rPr>
        <w:t>раїни від 08 лютого 2022 року № </w:t>
      </w:r>
      <w:r w:rsidR="00B66C1A" w:rsidRPr="00D83919">
        <w:rPr>
          <w:rFonts w:ascii="Times New Roman" w:eastAsia="Times New Roman" w:hAnsi="Times New Roman" w:cs="Times New Roman"/>
          <w:sz w:val="28"/>
          <w:szCs w:val="28"/>
          <w:lang w:eastAsia="uk-UA"/>
        </w:rPr>
        <w:t>130, зареєстрованого в Міністерстві юстиції Ук</w:t>
      </w:r>
      <w:r w:rsidR="00181238">
        <w:rPr>
          <w:rFonts w:ascii="Times New Roman" w:eastAsia="Times New Roman" w:hAnsi="Times New Roman" w:cs="Times New Roman"/>
          <w:sz w:val="28"/>
          <w:szCs w:val="28"/>
          <w:lang w:eastAsia="uk-UA"/>
        </w:rPr>
        <w:t>раїни 16 березня 2022 року за № </w:t>
      </w:r>
      <w:r w:rsidR="00B66C1A" w:rsidRPr="00D83919">
        <w:rPr>
          <w:rFonts w:ascii="Times New Roman" w:eastAsia="Times New Roman" w:hAnsi="Times New Roman" w:cs="Times New Roman"/>
          <w:sz w:val="28"/>
          <w:szCs w:val="28"/>
          <w:lang w:eastAsia="uk-UA"/>
        </w:rPr>
        <w:t>328/37664, так</w:t>
      </w:r>
      <w:r w:rsidR="00B66C1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B66C1A" w:rsidRPr="00D83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</w:t>
      </w:r>
      <w:r w:rsidR="00B66C1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B66C1A" w:rsidRPr="00D8391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84A4B" w:rsidRDefault="00B66C1A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84A4B">
        <w:rPr>
          <w:rFonts w:ascii="Times New Roman" w:hAnsi="Times New Roman" w:cs="Times New Roman"/>
          <w:sz w:val="28"/>
          <w:szCs w:val="28"/>
        </w:rPr>
        <w:t>пункт 1 розділу І доповнити новим абзацом такого змісту:</w:t>
      </w:r>
    </w:p>
    <w:p w:rsidR="00684A4B" w:rsidRDefault="00684A4B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Визнання результатів неформального та/або </w:t>
      </w:r>
      <w:proofErr w:type="spellStart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інформального</w:t>
      </w:r>
      <w:proofErr w:type="spellEnd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 є складовою індивідуальної освітньої траєкторії здобувача вищої та фахової </w:t>
      </w:r>
      <w:proofErr w:type="spellStart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84A4B" w:rsidRDefault="00684A4B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пункт 3 розділу І викласти в такій редакції:</w:t>
      </w:r>
    </w:p>
    <w:p w:rsidR="00684A4B" w:rsidRPr="00684A4B" w:rsidRDefault="00684A4B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A4B">
        <w:rPr>
          <w:rFonts w:ascii="Times New Roman" w:hAnsi="Times New Roman" w:cs="Times New Roman"/>
          <w:sz w:val="28"/>
          <w:szCs w:val="28"/>
        </w:rPr>
        <w:t>«</w:t>
      </w: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Цей Порядок стосується закладів фахової </w:t>
      </w:r>
      <w:proofErr w:type="spellStart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вищої освіти, наукових установ, а також структурних підрозділів закладів вищої освіти, інших юридичних осіб, якщо їх право на провадження освітньої діяльності у сфері вищої та/ або фахової </w:t>
      </w:r>
      <w:proofErr w:type="spellStart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зазначено в ліцензії відповідної юридичної особи та якщо основним видом діяльності такого структурного підрозділу є освітня діяльність у сфері вищої та/ або фахової </w:t>
      </w:r>
      <w:proofErr w:type="spellStart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(далі - заклади освіти (наукові установи)).</w:t>
      </w:r>
    </w:p>
    <w:p w:rsidR="00684A4B" w:rsidRPr="00684A4B" w:rsidRDefault="00684A4B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Заклади освіти (наукові установи) можуть визнавати результати неформального та/або </w:t>
      </w:r>
      <w:proofErr w:type="spellStart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інформального</w:t>
      </w:r>
      <w:proofErr w:type="spellEnd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 осіб, які:</w:t>
      </w:r>
    </w:p>
    <w:p w:rsidR="00684A4B" w:rsidRPr="00684A4B" w:rsidRDefault="00684A4B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здобувають фахову </w:t>
      </w:r>
      <w:proofErr w:type="spellStart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передвищу</w:t>
      </w:r>
      <w:proofErr w:type="spellEnd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вищу освіту у цьому закладі освіти (науковій установі) за певною освітньою програмою;</w:t>
      </w:r>
    </w:p>
    <w:p w:rsidR="00684A4B" w:rsidRPr="00684A4B" w:rsidRDefault="00684A4B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здобувають вищу освіту за узгодженою з іншими українськими та/або іноземними закладами освіти (науковими установами) спільною освітньою програмою в межах сфери відповідальності закладу освіти (наукової установи), визначеної договором про реалізацію узгодженої спільної освітньої програми;</w:t>
      </w:r>
    </w:p>
    <w:p w:rsidR="00684A4B" w:rsidRPr="00684A4B" w:rsidRDefault="00684A4B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вступили на навчання для здобуття вищої освіти (в частині результатів неформального та/або </w:t>
      </w:r>
      <w:proofErr w:type="spellStart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інформального</w:t>
      </w:r>
      <w:proofErr w:type="spellEnd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 в процесі діяльності, пов’язаної із захистом суверенітету та територіальної цілісності України);</w:t>
      </w:r>
    </w:p>
    <w:p w:rsidR="00684A4B" w:rsidRPr="00684A4B" w:rsidRDefault="00684A4B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переводяться з іншого до цього закладу освіти (наукової установи), з однієї освітньої програми на іншу в межах цього закладу освіти (наукової установи);</w:t>
      </w:r>
    </w:p>
    <w:p w:rsidR="00684A4B" w:rsidRPr="00684A4B" w:rsidRDefault="00684A4B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поновлюються до складу здобувачів освіти до цього закладу освіти (наукової установи).</w:t>
      </w:r>
    </w:p>
    <w:p w:rsidR="00684A4B" w:rsidRDefault="00684A4B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навчання, здобуті в закладах вищої духовної освіти, що на час навчання здобувача освіти не мали ліцензії на провадження освітньої діяльності, визнаються відповідно до цього Порядку (крім випадків, визначених Законом України «Про вищу освіту»).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684A4B" w:rsidRDefault="00684A4B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3) в абзаці шостому пункту 4 розділу І після слів «освітньої програми» доповнити словами «і кредитів ЄКТС»;</w:t>
      </w:r>
    </w:p>
    <w:p w:rsidR="00684A4B" w:rsidRDefault="00684A4B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 в пункті 6 розділу І після слів «території України» доповнити словами </w:t>
      </w: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(крім випадків, передбачених законодавством про визнання результатів навчання, здобутих на тимчасово окупованій території України)</w:t>
      </w: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684A4B" w:rsidRDefault="00684A4B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5) пункт 8 розділу І доповнити новим абзацом такого змісту:</w:t>
      </w:r>
    </w:p>
    <w:p w:rsidR="00684A4B" w:rsidRDefault="00684A4B" w:rsidP="004478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професійних стандартів та стандартів, встановлених міжнародними конвенціями або договорами, стороною яких є Україна, для професій, для яких запроваджено додаткове регулювання, не підлягають визнанню результати навчання, що забезпечують формування спеціальних (фахових) </w:t>
      </w:r>
      <w:proofErr w:type="spellStart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визначених стандартом фахової </w:t>
      </w:r>
      <w:proofErr w:type="spellStart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684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вищої освіти відповідного рівня за спеціальністю, здобуття ступеня освіти з яких необхідне для доступу до професій, для яких запроваджено додаткове регулювання, з урахуванням пункту 7 цього розділу.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684A4B" w:rsidRDefault="00684A4B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E72F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E72FF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E72FF2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пункту 2 розділу ІІ після слів «</w:t>
      </w:r>
      <w:r w:rsidR="00E72FF2">
        <w:rPr>
          <w:rFonts w:ascii="Times New Roman" w:hAnsi="Times New Roman" w:cs="Times New Roman"/>
          <w:sz w:val="28"/>
          <w:szCs w:val="28"/>
        </w:rPr>
        <w:t>або інша діяльність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2FF2">
        <w:rPr>
          <w:rFonts w:ascii="Times New Roman" w:hAnsi="Times New Roman" w:cs="Times New Roman"/>
          <w:sz w:val="28"/>
          <w:szCs w:val="28"/>
        </w:rPr>
        <w:t xml:space="preserve"> доповнити словами «, </w:t>
      </w:r>
      <w:r w:rsidR="00E72FF2" w:rsidRPr="00E72FF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діяльність, пов’язана із захистом суверенітету та територіальної цілісності України</w:t>
      </w:r>
      <w:r w:rsidR="00E72FF2">
        <w:rPr>
          <w:rFonts w:ascii="Times New Roman" w:hAnsi="Times New Roman" w:cs="Times New Roman"/>
          <w:sz w:val="28"/>
          <w:szCs w:val="28"/>
        </w:rPr>
        <w:t>»;</w:t>
      </w:r>
    </w:p>
    <w:p w:rsidR="00E72FF2" w:rsidRDefault="00E72FF2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в абзаці другому пункту 4 розділу ІІ після слів </w:t>
      </w:r>
      <w:r>
        <w:rPr>
          <w:rFonts w:ascii="Times New Roman" w:hAnsi="Times New Roman" w:cs="Times New Roman"/>
          <w:sz w:val="28"/>
          <w:szCs w:val="28"/>
        </w:rPr>
        <w:t xml:space="preserve">«або інша діяльність» доповнити словами «, </w:t>
      </w:r>
      <w:r w:rsidRPr="00E72FF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діяльність, пов’язана із захистом суверенітету та територіальної цілісності України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72FF2" w:rsidRDefault="00E72FF2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 в абзаці четвертому пункту 4 розділу ІІ після слів </w:t>
      </w:r>
      <w:r>
        <w:rPr>
          <w:rFonts w:ascii="Times New Roman" w:hAnsi="Times New Roman" w:cs="Times New Roman"/>
          <w:sz w:val="28"/>
          <w:szCs w:val="28"/>
        </w:rPr>
        <w:t xml:space="preserve">«або інша діяльність» доповнити словами «, </w:t>
      </w:r>
      <w:r w:rsidRPr="00E72FF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діяльність, пов’язана із захистом суверенітету та територіальної цілісності України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72FF2" w:rsidRDefault="00E72FF2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в пункті 5 розділу ІІ після слів </w:t>
      </w:r>
      <w:r>
        <w:rPr>
          <w:rFonts w:ascii="Times New Roman" w:hAnsi="Times New Roman" w:cs="Times New Roman"/>
          <w:sz w:val="28"/>
          <w:szCs w:val="28"/>
        </w:rPr>
        <w:t xml:space="preserve">«або інша діяльність» доповнити словами «, </w:t>
      </w:r>
      <w:r w:rsidRPr="00E72FF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діяльність, пов’язана із захистом суверенітету та територіальної цілісності України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84A4B" w:rsidRDefault="00E72FF2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 пункті 6 розділу ІІІ після слів «освітнім компонентом» доповнити словами «і відповідна частина кредитів ЄКТС»;</w:t>
      </w:r>
    </w:p>
    <w:p w:rsidR="00E72FF2" w:rsidRDefault="00E72FF2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пункт 8 розділу ІІІ викласти в такій редакції:</w:t>
      </w:r>
    </w:p>
    <w:p w:rsidR="00E72FF2" w:rsidRDefault="00E72FF2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2F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Загальний обсяг освітніх компонентів освітньої програми, що зараховуються здобувачу освіти за підсумками визнання результатів неформального та/або </w:t>
      </w:r>
      <w:proofErr w:type="spellStart"/>
      <w:r w:rsidRPr="00E72FF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інформального</w:t>
      </w:r>
      <w:proofErr w:type="spellEnd"/>
      <w:r w:rsidRPr="00E72F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навчання, не може перевищувати 25 відсотків відповідної освітньої програми (для спеціальностей та міждисциплінарних освітніх програм у межах галузі знань </w:t>
      </w:r>
      <w:r w:rsidRPr="00E72FF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72F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«Інформаційні технології» не може перевищувати 35 відсотків; спеціальностей галузі знань </w:t>
      </w:r>
      <w:r w:rsidRPr="00E72FF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72F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«Безпека та оборона» у вищих військових навчальних закладах, закладах вищої освіти із специфічними умовами навчання, військових навчальних підрозділах закладів вищої освіти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72F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50 відсотків відповідної освітньої програми).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78B1" w:rsidRPr="00B66C1A" w:rsidRDefault="004478B1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9"/>
      <w:bookmarkEnd w:id="1"/>
      <w:r w:rsidRPr="00181238">
        <w:rPr>
          <w:rFonts w:ascii="Times New Roman" w:hAnsi="Times New Roman" w:cs="Times New Roman"/>
          <w:sz w:val="28"/>
        </w:rPr>
        <w:t>2.</w:t>
      </w:r>
      <w:r w:rsidRPr="00181238">
        <w:rPr>
          <w:rFonts w:ascii="Times New Roman" w:hAnsi="Times New Roman" w:cs="Times New Roman"/>
          <w:sz w:val="28"/>
          <w:lang w:val="en-US"/>
        </w:rPr>
        <w:t> </w:t>
      </w:r>
      <w:r w:rsidRPr="00181238">
        <w:rPr>
          <w:rFonts w:ascii="Times New Roman" w:hAnsi="Times New Roman" w:cs="Times New Roman"/>
          <w:sz w:val="28"/>
        </w:rPr>
        <w:t xml:space="preserve">Директорату </w:t>
      </w:r>
      <w:r w:rsidR="00964264" w:rsidRPr="00181238">
        <w:rPr>
          <w:rFonts w:ascii="Times New Roman" w:hAnsi="Times New Roman" w:cs="Times New Roman"/>
          <w:sz w:val="28"/>
        </w:rPr>
        <w:t xml:space="preserve">фахової </w:t>
      </w:r>
      <w:proofErr w:type="spellStart"/>
      <w:r w:rsidR="00964264" w:rsidRPr="00181238">
        <w:rPr>
          <w:rFonts w:ascii="Times New Roman" w:hAnsi="Times New Roman" w:cs="Times New Roman"/>
          <w:sz w:val="28"/>
        </w:rPr>
        <w:t>передвищої</w:t>
      </w:r>
      <w:proofErr w:type="spellEnd"/>
      <w:r w:rsidR="00964264" w:rsidRPr="00181238">
        <w:rPr>
          <w:rFonts w:ascii="Times New Roman" w:hAnsi="Times New Roman" w:cs="Times New Roman"/>
          <w:sz w:val="28"/>
        </w:rPr>
        <w:t xml:space="preserve">, </w:t>
      </w:r>
      <w:r w:rsidR="0078287E" w:rsidRPr="00181238">
        <w:rPr>
          <w:rFonts w:ascii="Times New Roman" w:hAnsi="Times New Roman" w:cs="Times New Roman"/>
          <w:sz w:val="28"/>
        </w:rPr>
        <w:t>вищої освіти (Шаров </w:t>
      </w:r>
      <w:r w:rsidRPr="00181238">
        <w:rPr>
          <w:rFonts w:ascii="Times New Roman" w:hAnsi="Times New Roman" w:cs="Times New Roman"/>
          <w:sz w:val="28"/>
        </w:rPr>
        <w:t xml:space="preserve">О.) забезпечити </w:t>
      </w:r>
      <w:r w:rsidR="0078287E" w:rsidRPr="00181238">
        <w:rPr>
          <w:rFonts w:ascii="Times New Roman" w:hAnsi="Times New Roman" w:cs="Times New Roman"/>
          <w:sz w:val="28"/>
        </w:rPr>
        <w:t xml:space="preserve">в </w:t>
      </w:r>
      <w:r w:rsidR="0078287E" w:rsidRPr="00181238">
        <w:rPr>
          <w:rFonts w:ascii="Times New Roman" w:hAnsi="Times New Roman" w:cs="Times New Roman"/>
          <w:sz w:val="28"/>
          <w:szCs w:val="28"/>
        </w:rPr>
        <w:t xml:space="preserve">установленому порядку </w:t>
      </w:r>
      <w:r w:rsidRPr="00181238">
        <w:rPr>
          <w:rFonts w:ascii="Times New Roman" w:hAnsi="Times New Roman" w:cs="Times New Roman"/>
          <w:sz w:val="28"/>
          <w:szCs w:val="28"/>
        </w:rPr>
        <w:t xml:space="preserve">подання цього наказу </w:t>
      </w:r>
      <w:r w:rsidR="0078287E" w:rsidRPr="00B66C1A">
        <w:rPr>
          <w:rFonts w:ascii="Times New Roman" w:hAnsi="Times New Roman" w:cs="Times New Roman"/>
          <w:sz w:val="28"/>
          <w:szCs w:val="28"/>
        </w:rPr>
        <w:t>на</w:t>
      </w:r>
      <w:r w:rsidRPr="00B66C1A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78287E" w:rsidRPr="00B66C1A">
        <w:rPr>
          <w:rFonts w:ascii="Times New Roman" w:hAnsi="Times New Roman" w:cs="Times New Roman"/>
          <w:sz w:val="28"/>
          <w:szCs w:val="28"/>
        </w:rPr>
        <w:t>у</w:t>
      </w:r>
      <w:r w:rsidRPr="00B66C1A">
        <w:rPr>
          <w:rFonts w:ascii="Times New Roman" w:hAnsi="Times New Roman" w:cs="Times New Roman"/>
          <w:sz w:val="28"/>
          <w:szCs w:val="28"/>
        </w:rPr>
        <w:t xml:space="preserve"> реєстраці</w:t>
      </w:r>
      <w:r w:rsidR="0078287E" w:rsidRPr="00B66C1A">
        <w:rPr>
          <w:rFonts w:ascii="Times New Roman" w:hAnsi="Times New Roman" w:cs="Times New Roman"/>
          <w:sz w:val="28"/>
          <w:szCs w:val="28"/>
        </w:rPr>
        <w:t>ю</w:t>
      </w:r>
      <w:r w:rsidRPr="00B66C1A">
        <w:rPr>
          <w:rFonts w:ascii="Times New Roman" w:hAnsi="Times New Roman" w:cs="Times New Roman"/>
          <w:sz w:val="28"/>
          <w:szCs w:val="28"/>
        </w:rPr>
        <w:t xml:space="preserve"> </w:t>
      </w:r>
      <w:r w:rsidR="0078287E" w:rsidRPr="00B66C1A">
        <w:rPr>
          <w:rFonts w:ascii="Times New Roman" w:hAnsi="Times New Roman" w:cs="Times New Roman"/>
          <w:sz w:val="28"/>
          <w:szCs w:val="28"/>
        </w:rPr>
        <w:t>до</w:t>
      </w:r>
      <w:r w:rsidR="00EC6CDE" w:rsidRPr="00B66C1A">
        <w:rPr>
          <w:rFonts w:ascii="Times New Roman" w:hAnsi="Times New Roman" w:cs="Times New Roman"/>
          <w:sz w:val="28"/>
          <w:szCs w:val="28"/>
        </w:rPr>
        <w:t xml:space="preserve"> Міністерства</w:t>
      </w:r>
      <w:r w:rsidRPr="00B66C1A">
        <w:rPr>
          <w:rFonts w:ascii="Times New Roman" w:hAnsi="Times New Roman" w:cs="Times New Roman"/>
          <w:sz w:val="28"/>
          <w:szCs w:val="28"/>
        </w:rPr>
        <w:t xml:space="preserve"> юстиції України.</w:t>
      </w:r>
    </w:p>
    <w:p w:rsidR="00B66C1A" w:rsidRPr="00B66C1A" w:rsidRDefault="00B66C1A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0"/>
      <w:bookmarkEnd w:id="2"/>
      <w:r w:rsidRPr="00B66C1A">
        <w:rPr>
          <w:rFonts w:ascii="Times New Roman" w:eastAsia="Times New Roman" w:hAnsi="Times New Roman" w:cs="Times New Roman"/>
          <w:sz w:val="28"/>
          <w:szCs w:val="28"/>
          <w:lang w:eastAsia="uk-UA"/>
        </w:rPr>
        <w:t>3. </w:t>
      </w:r>
      <w:r w:rsidRPr="00D83919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Департаменту забезпечення документообігу, контролю та інформаційних технологій (Єрко І.) зробити відповідну відмітку у справах архіву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478B1" w:rsidRPr="00B66C1A" w:rsidRDefault="00B66C1A" w:rsidP="00447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78B1" w:rsidRPr="00B66C1A">
        <w:rPr>
          <w:rFonts w:ascii="Times New Roman" w:hAnsi="Times New Roman" w:cs="Times New Roman"/>
          <w:sz w:val="28"/>
          <w:szCs w:val="28"/>
        </w:rPr>
        <w:t xml:space="preserve">. Контроль за виконанням цього наказу покласти на </w:t>
      </w:r>
      <w:r w:rsidR="002E655F" w:rsidRPr="00B66C1A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4478B1" w:rsidRPr="00B66C1A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>
        <w:rPr>
          <w:rFonts w:ascii="Times New Roman" w:hAnsi="Times New Roman" w:cs="Times New Roman"/>
          <w:sz w:val="28"/>
          <w:szCs w:val="28"/>
        </w:rPr>
        <w:t>Винницького М</w:t>
      </w:r>
      <w:r w:rsidR="002E655F" w:rsidRPr="00B66C1A">
        <w:rPr>
          <w:rFonts w:ascii="Times New Roman" w:hAnsi="Times New Roman" w:cs="Times New Roman"/>
          <w:sz w:val="28"/>
          <w:szCs w:val="28"/>
        </w:rPr>
        <w:t>.</w:t>
      </w:r>
    </w:p>
    <w:p w:rsidR="004478B1" w:rsidRPr="00B60031" w:rsidRDefault="00B66C1A" w:rsidP="0044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n11"/>
      <w:bookmarkEnd w:id="3"/>
      <w:r>
        <w:rPr>
          <w:rFonts w:ascii="Times New Roman" w:hAnsi="Times New Roman" w:cs="Times New Roman"/>
          <w:sz w:val="28"/>
        </w:rPr>
        <w:t>5</w:t>
      </w:r>
      <w:r w:rsidR="004478B1" w:rsidRPr="00B60031">
        <w:rPr>
          <w:rFonts w:ascii="Times New Roman" w:hAnsi="Times New Roman" w:cs="Times New Roman"/>
          <w:sz w:val="28"/>
        </w:rPr>
        <w:t>.</w:t>
      </w:r>
      <w:r w:rsidR="004478B1" w:rsidRPr="00B60031">
        <w:rPr>
          <w:rFonts w:ascii="Times New Roman" w:hAnsi="Times New Roman" w:cs="Times New Roman"/>
          <w:sz w:val="28"/>
          <w:lang w:val="ru-RU"/>
        </w:rPr>
        <w:t> </w:t>
      </w:r>
      <w:r w:rsidR="004478B1" w:rsidRPr="00B60031">
        <w:rPr>
          <w:rFonts w:ascii="Times New Roman" w:hAnsi="Times New Roman" w:cs="Times New Roman"/>
          <w:sz w:val="28"/>
        </w:rPr>
        <w:t>Цей наказ набирає чинності з дня його офіційного опублікування.</w:t>
      </w:r>
    </w:p>
    <w:p w:rsidR="00B66C1A" w:rsidRDefault="00B66C1A" w:rsidP="00D839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6"/>
      <w:bookmarkStart w:id="5" w:name="n7"/>
      <w:bookmarkEnd w:id="4"/>
      <w:bookmarkEnd w:id="5"/>
    </w:p>
    <w:p w:rsidR="004478B1" w:rsidRPr="00B60031" w:rsidRDefault="004478B1" w:rsidP="004478B1">
      <w:pPr>
        <w:spacing w:line="240" w:lineRule="auto"/>
        <w:rPr>
          <w:rFonts w:ascii="Times New Roman" w:hAnsi="Times New Roman" w:cs="Times New Roman"/>
          <w:sz w:val="28"/>
        </w:rPr>
      </w:pPr>
      <w:bookmarkStart w:id="6" w:name="n16"/>
      <w:bookmarkEnd w:id="6"/>
    </w:p>
    <w:p w:rsidR="00E75DF0" w:rsidRPr="0078287E" w:rsidRDefault="00AB7B4F" w:rsidP="0018123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>Міністр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8287E">
        <w:rPr>
          <w:rFonts w:ascii="Times New Roman" w:hAnsi="Times New Roman" w:cs="Times New Roman"/>
          <w:sz w:val="28"/>
        </w:rPr>
        <w:t xml:space="preserve">    </w:t>
      </w:r>
      <w:r w:rsidR="00B66C1A">
        <w:rPr>
          <w:rFonts w:ascii="Times New Roman" w:hAnsi="Times New Roman" w:cs="Times New Roman"/>
          <w:sz w:val="28"/>
        </w:rPr>
        <w:t>Оксен ЛІСОВИЙ</w:t>
      </w:r>
    </w:p>
    <w:sectPr w:rsidR="00E75DF0" w:rsidRPr="0078287E" w:rsidSect="0078287E">
      <w:pgSz w:w="11906" w:h="16838"/>
      <w:pgMar w:top="170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B1"/>
    <w:rsid w:val="0012782D"/>
    <w:rsid w:val="00181238"/>
    <w:rsid w:val="001F2A81"/>
    <w:rsid w:val="002114CA"/>
    <w:rsid w:val="002C455C"/>
    <w:rsid w:val="002E655F"/>
    <w:rsid w:val="00426C3D"/>
    <w:rsid w:val="004478B1"/>
    <w:rsid w:val="00472563"/>
    <w:rsid w:val="00684A4B"/>
    <w:rsid w:val="0073094D"/>
    <w:rsid w:val="0078287E"/>
    <w:rsid w:val="008058E1"/>
    <w:rsid w:val="00954B17"/>
    <w:rsid w:val="00964264"/>
    <w:rsid w:val="00990029"/>
    <w:rsid w:val="00AB7B4F"/>
    <w:rsid w:val="00B66C1A"/>
    <w:rsid w:val="00CD3476"/>
    <w:rsid w:val="00D83919"/>
    <w:rsid w:val="00E72FF2"/>
    <w:rsid w:val="00E75DF0"/>
    <w:rsid w:val="00EC6CDE"/>
    <w:rsid w:val="00F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B7A8"/>
  <w15:chartTrackingRefBased/>
  <w15:docId w15:val="{8257A342-17A7-4108-9CA7-4278663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287E"/>
    <w:rPr>
      <w:rFonts w:ascii="Segoe UI" w:hAnsi="Segoe UI" w:cs="Segoe UI"/>
      <w:sz w:val="18"/>
      <w:szCs w:val="18"/>
    </w:rPr>
  </w:style>
  <w:style w:type="paragraph" w:customStyle="1" w:styleId="rvps6">
    <w:name w:val="rvps6"/>
    <w:basedOn w:val="a"/>
    <w:rsid w:val="00D8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83919"/>
  </w:style>
  <w:style w:type="paragraph" w:customStyle="1" w:styleId="rvps18">
    <w:name w:val="rvps18"/>
    <w:basedOn w:val="a"/>
    <w:rsid w:val="00D8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D83919"/>
    <w:rPr>
      <w:color w:val="0000FF"/>
      <w:u w:val="single"/>
    </w:rPr>
  </w:style>
  <w:style w:type="paragraph" w:customStyle="1" w:styleId="rvps2">
    <w:name w:val="rvps2"/>
    <w:basedOn w:val="a"/>
    <w:rsid w:val="00D8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D83919"/>
  </w:style>
  <w:style w:type="paragraph" w:styleId="a6">
    <w:name w:val="Normal (Web)"/>
    <w:basedOn w:val="a"/>
    <w:uiPriority w:val="99"/>
    <w:semiHidden/>
    <w:unhideWhenUsed/>
    <w:rsid w:val="00D8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83919"/>
  </w:style>
  <w:style w:type="paragraph" w:customStyle="1" w:styleId="rvps4">
    <w:name w:val="rvps4"/>
    <w:basedOn w:val="a"/>
    <w:rsid w:val="00D8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D83919"/>
  </w:style>
  <w:style w:type="paragraph" w:customStyle="1" w:styleId="rvps15">
    <w:name w:val="rvps15"/>
    <w:basedOn w:val="a"/>
    <w:rsid w:val="00D8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B66C1A"/>
    <w:pPr>
      <w:ind w:left="720"/>
      <w:contextualSpacing/>
    </w:pPr>
  </w:style>
  <w:style w:type="character" w:customStyle="1" w:styleId="rvts37">
    <w:name w:val="rvts37"/>
    <w:basedOn w:val="a0"/>
    <w:rsid w:val="0018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3621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Baluba I.</dc:creator>
  <cp:keywords/>
  <dc:description/>
  <cp:lastModifiedBy>Baluba I.</cp:lastModifiedBy>
  <cp:revision>4</cp:revision>
  <cp:lastPrinted>2021-09-07T08:22:00Z</cp:lastPrinted>
  <dcterms:created xsi:type="dcterms:W3CDTF">2024-11-28T16:31:00Z</dcterms:created>
  <dcterms:modified xsi:type="dcterms:W3CDTF">2024-12-04T16:37:00Z</dcterms:modified>
</cp:coreProperties>
</file>