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B6123" w14:textId="52E6E25D" w:rsidR="001F4C7D" w:rsidRPr="001F4C7D" w:rsidRDefault="001F4C7D" w:rsidP="001F4C7D">
      <w:pPr>
        <w:ind w:left="5103"/>
        <w:jc w:val="both"/>
        <w:rPr>
          <w:rFonts w:ascii="Times New Roman" w:eastAsia="Times New Roman" w:hAnsi="Times New Roman" w:cs="Times New Roman"/>
          <w:sz w:val="28"/>
          <w:szCs w:val="28"/>
          <w:lang w:val="uk-UA"/>
        </w:rPr>
      </w:pPr>
      <w:r w:rsidRPr="001F4C7D">
        <w:rPr>
          <w:rFonts w:ascii="Times New Roman" w:eastAsia="Times New Roman" w:hAnsi="Times New Roman" w:cs="Times New Roman"/>
          <w:sz w:val="28"/>
          <w:szCs w:val="28"/>
          <w:lang w:val="uk-UA"/>
        </w:rPr>
        <w:t>Методичні рекомендації розроблені Національним агентством</w:t>
      </w:r>
      <w:r>
        <w:rPr>
          <w:rFonts w:ascii="Times New Roman" w:eastAsia="Times New Roman" w:hAnsi="Times New Roman" w:cs="Times New Roman"/>
          <w:sz w:val="28"/>
          <w:szCs w:val="28"/>
          <w:lang w:val="uk-UA"/>
        </w:rPr>
        <w:t xml:space="preserve"> з питань</w:t>
      </w:r>
      <w:bookmarkStart w:id="0" w:name="_GoBack"/>
      <w:bookmarkEnd w:id="0"/>
      <w:r w:rsidRPr="001F4C7D">
        <w:rPr>
          <w:rFonts w:ascii="Times New Roman" w:eastAsia="Times New Roman" w:hAnsi="Times New Roman" w:cs="Times New Roman"/>
          <w:sz w:val="28"/>
          <w:szCs w:val="28"/>
          <w:lang w:val="uk-UA"/>
        </w:rPr>
        <w:t xml:space="preserve"> запобігання корупції</w:t>
      </w:r>
    </w:p>
    <w:p w14:paraId="417A9297" w14:textId="77777777" w:rsidR="001F4C7D" w:rsidRDefault="001F4C7D" w:rsidP="00B1195B">
      <w:pPr>
        <w:ind w:firstLine="709"/>
        <w:jc w:val="center"/>
        <w:rPr>
          <w:rFonts w:ascii="Times New Roman" w:eastAsia="Times New Roman" w:hAnsi="Times New Roman" w:cs="Times New Roman"/>
          <w:b/>
          <w:sz w:val="28"/>
          <w:szCs w:val="28"/>
        </w:rPr>
      </w:pPr>
    </w:p>
    <w:p w14:paraId="6EEFF3AC" w14:textId="3C73CC8A" w:rsidR="00FC6069" w:rsidRPr="00B1195B" w:rsidRDefault="001F349F" w:rsidP="00B1195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Методичні рекомендації щодо застосування інструментів та механізмів для трансформації різних сфер функціонування закладів вищої освіти на засадах прозорості та доброчесності</w:t>
      </w:r>
    </w:p>
    <w:p w14:paraId="0663F018" w14:textId="77777777" w:rsidR="00FC6069" w:rsidRDefault="001F349F" w:rsidP="009837AB">
      <w:pPr>
        <w:pStyle w:val="1"/>
        <w:ind w:firstLine="709"/>
        <w:jc w:val="center"/>
        <w:rPr>
          <w:rFonts w:ascii="Times New Roman" w:eastAsia="Times New Roman" w:hAnsi="Times New Roman" w:cs="Times New Roman"/>
          <w:b/>
          <w:sz w:val="28"/>
          <w:szCs w:val="28"/>
        </w:rPr>
      </w:pPr>
      <w:bookmarkStart w:id="1" w:name="_j838o3dfr3d2" w:colFirst="0" w:colLast="0"/>
      <w:bookmarkEnd w:id="1"/>
      <w:r>
        <w:rPr>
          <w:rFonts w:ascii="Times New Roman" w:eastAsia="Times New Roman" w:hAnsi="Times New Roman" w:cs="Times New Roman"/>
          <w:b/>
          <w:sz w:val="28"/>
          <w:szCs w:val="28"/>
        </w:rPr>
        <w:t>Вступ</w:t>
      </w:r>
    </w:p>
    <w:p w14:paraId="42FE7DB1"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Корупція неодноразово визнавалася однією з найактуальніших проблем в Україні, що підтверджується, в тому числі, результатами дослідження, проведеного Національним агентством з питань запобігання корупції у 2022 році</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І це при тому, що державна політика також розвивається: оновлюється законодавство, функціонує система антикорупційних органів тощо. Що ж робити: посилювати відповідальність, встановлювати більше обмежень? Чи, можливо, є ще щось, що залишилось поза зоною уваги? </w:t>
      </w:r>
    </w:p>
    <w:p w14:paraId="3828D940"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Міжнародний досвід та рекомендації ОЕСР, спрямовані на впровадження доброчесності в суспільстві, підкреслюють, що для успішної протидії корупції у довгостроковій перспективі  недостатньо простого встановлення нових правил або збільшення стягнень. Вирішальним є трансформація ставлення людей до цього явища та кардинальна зміна їхньої поведінки шляхом формування нульової толерантності до будь-яких проявів корупції</w:t>
      </w:r>
      <w:r>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 Дослідники зазначають – закон має свої кордони. Норми права не можуть бути застосовані в кожній ситуації, з якою стикаються особи, що приймають рішення. До того ж вони часто мають значну свободу дій у застосуванні закону. Тоді на поле гри виходять цінності та етика</w:t>
      </w:r>
      <w:r>
        <w:rPr>
          <w:rFonts w:ascii="Times New Roman" w:eastAsia="Times New Roman" w:hAnsi="Times New Roman" w:cs="Times New Roman"/>
          <w:sz w:val="28"/>
          <w:szCs w:val="28"/>
          <w:vertAlign w:val="superscript"/>
        </w:rPr>
        <w:footnoteReference w:id="3"/>
      </w:r>
      <w:r>
        <w:rPr>
          <w:rFonts w:ascii="Times New Roman" w:eastAsia="Times New Roman" w:hAnsi="Times New Roman" w:cs="Times New Roman"/>
          <w:sz w:val="28"/>
          <w:szCs w:val="28"/>
        </w:rPr>
        <w:t xml:space="preserve">. </w:t>
      </w:r>
    </w:p>
    <w:p w14:paraId="12233FF3"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суспільстві, що має постколоніальну травму, подекуди сформовані негативні приклади взаємодії, які включають корупційні практики, і змінити ставлення до них можна лише через комплексні заходи. Для цієї зміни необхідно мати законні та зручні альтернативи, позитивний досвід спілкування з державою, а також неухильну відповідальність за порушення правил. Антикорупційна стратегія на 2021–2025 роки та Державна </w:t>
      </w:r>
      <w:r>
        <w:rPr>
          <w:rFonts w:ascii="Times New Roman" w:eastAsia="Times New Roman" w:hAnsi="Times New Roman" w:cs="Times New Roman"/>
          <w:sz w:val="28"/>
          <w:szCs w:val="28"/>
        </w:rPr>
        <w:lastRenderedPageBreak/>
        <w:t>антикорупційна програма, прийнята на її виконання, визначають шляхи вирішення цих проблем</w:t>
      </w:r>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w:t>
      </w:r>
    </w:p>
    <w:p w14:paraId="6D58FCA1"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враховувати, що є група, яка ще формує свою </w:t>
      </w:r>
      <w:r>
        <w:rPr>
          <w:rFonts w:ascii="Times New Roman" w:eastAsia="Times New Roman" w:hAnsi="Times New Roman" w:cs="Times New Roman"/>
          <w:color w:val="444746"/>
          <w:sz w:val="28"/>
          <w:szCs w:val="28"/>
        </w:rPr>
        <w:t>«</w:t>
      </w:r>
      <w:r>
        <w:rPr>
          <w:rFonts w:ascii="Times New Roman" w:eastAsia="Times New Roman" w:hAnsi="Times New Roman" w:cs="Times New Roman"/>
          <w:sz w:val="28"/>
          <w:szCs w:val="28"/>
        </w:rPr>
        <w:t>картину світу</w:t>
      </w:r>
      <w:r>
        <w:rPr>
          <w:rFonts w:ascii="Times New Roman" w:eastAsia="Times New Roman" w:hAnsi="Times New Roman" w:cs="Times New Roman"/>
          <w:color w:val="444746"/>
          <w:sz w:val="28"/>
          <w:szCs w:val="28"/>
        </w:rPr>
        <w:t>»</w:t>
      </w:r>
      <w:r>
        <w:rPr>
          <w:rFonts w:ascii="Times New Roman" w:eastAsia="Times New Roman" w:hAnsi="Times New Roman" w:cs="Times New Roman"/>
          <w:sz w:val="28"/>
          <w:szCs w:val="28"/>
        </w:rPr>
        <w:t xml:space="preserve"> та стратегії поведінки – це молоді люди. Світова декларація ЮНЕСКО про вищу освіту в ХХІ столітті підкреслює, що однією з ключових місій вищої освіти є навчання молоді цінностям, що лежать в основі демократичного врядування. Вона закликає викладачів та студентів захищати і поширювати загальноприйняті цінності: мир, справедливість, свободу, рівність і солідарність</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 Сучасний світ уже не сприймає корупцію як інструмент успіху. Спроби отримати короткострокові вигоди могли здаватися ефективними, проте в довгостроковій перспективі це абсолютно не так. Глобальний світ орієнтується на таланти та здібності людини, а походження та соціальний статус втрачають свою вагу. Вища освіта відкриває можливість сприяти вихованню цих цінностей, закріпити знання з доброчесності та етики, готуючи молодь до викликів майбутнього та професійного світу і його вимог.</w:t>
      </w:r>
    </w:p>
    <w:p w14:paraId="09E0A4E7"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мати комплексний підхід до розбудови доброчесності у закладах вищої освіти. Недостатньо просто включити це поняття до навчального плану. Організація навчального процесу та діяльності закладу в цілому має базуватися на принципах доброчесності. Якщо оточення виключно недоброчесне, заклик до доброчесності може залишатися лише формальною вимогою.</w:t>
      </w:r>
    </w:p>
    <w:p w14:paraId="0A22E180" w14:textId="554426FA"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 допоможуть практично втілити цінність доброчесності в закладах освіти, сприяючи формуванню нової культури, де доброчесність є основоположним принципом.</w:t>
      </w:r>
    </w:p>
    <w:p w14:paraId="7731AC16" w14:textId="599CE0E6"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Рекомендації </w:t>
      </w:r>
      <w:r w:rsidR="00ED5EB2">
        <w:rPr>
          <w:rFonts w:ascii="Times New Roman" w:eastAsia="Times New Roman" w:hAnsi="Times New Roman" w:cs="Times New Roman"/>
          <w:sz w:val="28"/>
          <w:szCs w:val="28"/>
          <w:lang w:val="uk-UA"/>
        </w:rPr>
        <w:t>охоплюють такі напрями</w:t>
      </w:r>
      <w:r>
        <w:rPr>
          <w:rFonts w:ascii="Times New Roman" w:eastAsia="Times New Roman" w:hAnsi="Times New Roman" w:cs="Times New Roman"/>
          <w:sz w:val="28"/>
          <w:szCs w:val="28"/>
        </w:rPr>
        <w:t xml:space="preserve">: </w:t>
      </w:r>
    </w:p>
    <w:p w14:paraId="47A3B7DC" w14:textId="13872AD1"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5EB2">
        <w:rPr>
          <w:rFonts w:ascii="Times New Roman" w:eastAsia="Times New Roman" w:hAnsi="Times New Roman" w:cs="Times New Roman"/>
          <w:sz w:val="28"/>
          <w:szCs w:val="28"/>
          <w:lang w:val="uk-UA"/>
        </w:rPr>
        <w:t>діяльність</w:t>
      </w:r>
      <w:r>
        <w:rPr>
          <w:rFonts w:ascii="Times New Roman" w:eastAsia="Times New Roman" w:hAnsi="Times New Roman" w:cs="Times New Roman"/>
          <w:sz w:val="28"/>
          <w:szCs w:val="28"/>
        </w:rPr>
        <w:t xml:space="preserve"> </w:t>
      </w:r>
      <w:r w:rsidR="00ED5EB2">
        <w:rPr>
          <w:rFonts w:ascii="Times New Roman" w:eastAsia="Times New Roman" w:hAnsi="Times New Roman" w:cs="Times New Roman"/>
          <w:sz w:val="28"/>
          <w:szCs w:val="28"/>
          <w:lang w:val="uk-UA"/>
        </w:rPr>
        <w:t>закладу</w:t>
      </w:r>
      <w:r w:rsidR="003E6BD8">
        <w:rPr>
          <w:rFonts w:ascii="Times New Roman" w:eastAsia="Times New Roman" w:hAnsi="Times New Roman" w:cs="Times New Roman"/>
          <w:sz w:val="28"/>
          <w:szCs w:val="28"/>
          <w:lang w:val="uk-UA"/>
        </w:rPr>
        <w:t xml:space="preserve"> вищої освіти</w:t>
      </w:r>
      <w:r>
        <w:rPr>
          <w:rFonts w:ascii="Times New Roman" w:eastAsia="Times New Roman" w:hAnsi="Times New Roman" w:cs="Times New Roman"/>
          <w:sz w:val="28"/>
          <w:szCs w:val="28"/>
        </w:rPr>
        <w:t xml:space="preserve"> в цілому;</w:t>
      </w:r>
    </w:p>
    <w:p w14:paraId="6ED1541A" w14:textId="2DFF759D"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5EB2">
        <w:rPr>
          <w:rFonts w:ascii="Times New Roman" w:eastAsia="Times New Roman" w:hAnsi="Times New Roman" w:cs="Times New Roman"/>
          <w:sz w:val="28"/>
          <w:szCs w:val="28"/>
        </w:rPr>
        <w:t>організація</w:t>
      </w:r>
      <w:r w:rsidR="00BC3FC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освітнього процесу; </w:t>
      </w:r>
    </w:p>
    <w:p w14:paraId="6F9459D6" w14:textId="13676AB3"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адміністрування ЗВО; </w:t>
      </w:r>
    </w:p>
    <w:p w14:paraId="29475244" w14:textId="197C97E6" w:rsidR="00FC6069" w:rsidRDefault="00ED5EB2"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забезпечення</w:t>
      </w:r>
      <w:r w:rsidR="009213EB">
        <w:rPr>
          <w:rFonts w:ascii="Times New Roman" w:eastAsia="Times New Roman" w:hAnsi="Times New Roman" w:cs="Times New Roman"/>
          <w:sz w:val="28"/>
          <w:szCs w:val="28"/>
          <w:lang w:val="uk-UA"/>
        </w:rPr>
        <w:t xml:space="preserve"> </w:t>
      </w:r>
      <w:r w:rsidR="001F349F" w:rsidRPr="009213EB">
        <w:rPr>
          <w:rFonts w:ascii="Times New Roman" w:eastAsia="Times New Roman" w:hAnsi="Times New Roman" w:cs="Times New Roman"/>
          <w:sz w:val="28"/>
          <w:szCs w:val="28"/>
          <w:lang w:val="uk-UA"/>
        </w:rPr>
        <w:t>академічн</w:t>
      </w:r>
      <w:r w:rsidR="009213EB" w:rsidRPr="009213EB">
        <w:rPr>
          <w:rFonts w:ascii="Times New Roman" w:eastAsia="Times New Roman" w:hAnsi="Times New Roman" w:cs="Times New Roman"/>
          <w:sz w:val="28"/>
          <w:szCs w:val="28"/>
          <w:lang w:val="uk-UA"/>
        </w:rPr>
        <w:t>ої</w:t>
      </w:r>
      <w:r w:rsidR="001F349F" w:rsidRPr="009213EB">
        <w:rPr>
          <w:rFonts w:ascii="Times New Roman" w:eastAsia="Times New Roman" w:hAnsi="Times New Roman" w:cs="Times New Roman"/>
          <w:sz w:val="28"/>
          <w:szCs w:val="28"/>
          <w:lang w:val="uk-UA"/>
        </w:rPr>
        <w:t xml:space="preserve"> доброчесн</w:t>
      </w:r>
      <w:r w:rsidR="009213EB" w:rsidRPr="009213EB">
        <w:rPr>
          <w:rFonts w:ascii="Times New Roman" w:eastAsia="Times New Roman" w:hAnsi="Times New Roman" w:cs="Times New Roman"/>
          <w:sz w:val="28"/>
          <w:szCs w:val="28"/>
          <w:lang w:val="uk-UA"/>
        </w:rPr>
        <w:t>о</w:t>
      </w:r>
      <w:r w:rsidR="001F349F" w:rsidRPr="009213EB">
        <w:rPr>
          <w:rFonts w:ascii="Times New Roman" w:eastAsia="Times New Roman" w:hAnsi="Times New Roman" w:cs="Times New Roman"/>
          <w:sz w:val="28"/>
          <w:szCs w:val="28"/>
          <w:lang w:val="uk-UA"/>
        </w:rPr>
        <w:t>ст</w:t>
      </w:r>
      <w:r w:rsidR="009213EB" w:rsidRPr="009213EB">
        <w:rPr>
          <w:rFonts w:ascii="Times New Roman" w:eastAsia="Times New Roman" w:hAnsi="Times New Roman" w:cs="Times New Roman"/>
          <w:sz w:val="28"/>
          <w:szCs w:val="28"/>
          <w:lang w:val="uk-UA"/>
        </w:rPr>
        <w:t>і</w:t>
      </w:r>
      <w:r w:rsidR="001F349F">
        <w:rPr>
          <w:rFonts w:ascii="Times New Roman" w:eastAsia="Times New Roman" w:hAnsi="Times New Roman" w:cs="Times New Roman"/>
          <w:sz w:val="28"/>
          <w:szCs w:val="28"/>
        </w:rPr>
        <w:t>;</w:t>
      </w:r>
    </w:p>
    <w:p w14:paraId="302BC75B" w14:textId="452501C0" w:rsidR="00FC6069" w:rsidRDefault="00ED5EB2"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п</w:t>
      </w:r>
      <w:r w:rsidR="001F349F" w:rsidRPr="00C758B8">
        <w:rPr>
          <w:rFonts w:ascii="Times New Roman" w:eastAsia="Times New Roman" w:hAnsi="Times New Roman" w:cs="Times New Roman"/>
          <w:sz w:val="28"/>
          <w:szCs w:val="28"/>
          <w:lang w:val="uk-UA"/>
        </w:rPr>
        <w:t>артнерс</w:t>
      </w:r>
      <w:r>
        <w:rPr>
          <w:rFonts w:ascii="Times New Roman" w:eastAsia="Times New Roman" w:hAnsi="Times New Roman" w:cs="Times New Roman"/>
          <w:sz w:val="28"/>
          <w:szCs w:val="28"/>
          <w:lang w:val="uk-UA"/>
        </w:rPr>
        <w:t>ька взаємодія</w:t>
      </w:r>
      <w:r w:rsidR="001F349F">
        <w:rPr>
          <w:rFonts w:ascii="Times New Roman" w:eastAsia="Times New Roman" w:hAnsi="Times New Roman" w:cs="Times New Roman"/>
          <w:sz w:val="28"/>
          <w:szCs w:val="28"/>
        </w:rPr>
        <w:t xml:space="preserve"> ЗВО. </w:t>
      </w:r>
    </w:p>
    <w:p w14:paraId="1A8BC0EF" w14:textId="43690F35"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Окрема увага приділяється ролі керівництва закладу вищої освіти, адже </w:t>
      </w:r>
      <w:r w:rsidR="001550DF">
        <w:rPr>
          <w:rFonts w:ascii="Times New Roman" w:eastAsia="Times New Roman" w:hAnsi="Times New Roman" w:cs="Times New Roman"/>
          <w:sz w:val="28"/>
          <w:szCs w:val="28"/>
          <w:lang w:val="uk-UA"/>
        </w:rPr>
        <w:t>саме управлінський персонал</w:t>
      </w:r>
      <w:r>
        <w:rPr>
          <w:rFonts w:ascii="Times New Roman" w:eastAsia="Times New Roman" w:hAnsi="Times New Roman" w:cs="Times New Roman"/>
          <w:sz w:val="28"/>
          <w:szCs w:val="28"/>
        </w:rPr>
        <w:t xml:space="preserve"> визначає цінності та етичний клімат організації. Якщо він належним чином підживлений, то є фундаментом, на якому будується культура організації, та тим, що тримає її разом. Безумовно, розбудова доброчесного освітнього середовища неможлива без </w:t>
      </w:r>
      <w:proofErr w:type="spellStart"/>
      <w:r>
        <w:rPr>
          <w:rFonts w:ascii="Times New Roman" w:eastAsia="Times New Roman" w:hAnsi="Times New Roman" w:cs="Times New Roman"/>
          <w:sz w:val="28"/>
          <w:szCs w:val="28"/>
        </w:rPr>
        <w:t>проактивної</w:t>
      </w:r>
      <w:proofErr w:type="spellEnd"/>
      <w:r>
        <w:rPr>
          <w:rFonts w:ascii="Times New Roman" w:eastAsia="Times New Roman" w:hAnsi="Times New Roman" w:cs="Times New Roman"/>
          <w:sz w:val="28"/>
          <w:szCs w:val="28"/>
        </w:rPr>
        <w:t xml:space="preserve"> участі кожного / кожної  учасника / учасниці освітнього процесу. Саме тому в </w:t>
      </w:r>
      <w:r>
        <w:rPr>
          <w:rFonts w:ascii="Times New Roman" w:eastAsia="Times New Roman" w:hAnsi="Times New Roman" w:cs="Times New Roman"/>
          <w:sz w:val="28"/>
          <w:szCs w:val="28"/>
        </w:rPr>
        <w:lastRenderedPageBreak/>
        <w:t xml:space="preserve">посібнику містяться рекомендації для кожного / кожної. Адже доброчесність – це спільна справа! </w:t>
      </w:r>
    </w:p>
    <w:p w14:paraId="7E754040" w14:textId="77777777" w:rsidR="00FC6069" w:rsidRPr="001F349F" w:rsidRDefault="001F349F" w:rsidP="009837AB">
      <w:pPr>
        <w:pStyle w:val="2"/>
        <w:ind w:firstLine="709"/>
        <w:jc w:val="center"/>
        <w:rPr>
          <w:rFonts w:ascii="Times New Roman" w:eastAsia="Times New Roman" w:hAnsi="Times New Roman" w:cs="Times New Roman"/>
          <w:b/>
          <w:sz w:val="20"/>
          <w:szCs w:val="20"/>
        </w:rPr>
      </w:pPr>
      <w:bookmarkStart w:id="2" w:name="_qrrt0a6zcq6y" w:colFirst="0" w:colLast="0"/>
      <w:bookmarkEnd w:id="2"/>
      <w:r>
        <w:br w:type="page"/>
      </w:r>
      <w:r>
        <w:rPr>
          <w:rFonts w:ascii="Times New Roman" w:eastAsia="Times New Roman" w:hAnsi="Times New Roman" w:cs="Times New Roman"/>
          <w:b/>
          <w:sz w:val="28"/>
          <w:szCs w:val="28"/>
        </w:rPr>
        <w:lastRenderedPageBreak/>
        <w:t>Словник термінів та понять</w:t>
      </w:r>
      <w:r>
        <w:rPr>
          <w:rFonts w:ascii="Times New Roman" w:eastAsia="Times New Roman" w:hAnsi="Times New Roman" w:cs="Times New Roman"/>
          <w:b/>
          <w:sz w:val="28"/>
          <w:szCs w:val="28"/>
        </w:rPr>
        <w:br/>
      </w:r>
    </w:p>
    <w:p w14:paraId="66ECB03C" w14:textId="34A7568A" w:rsidR="001F349F" w:rsidRPr="001F349F" w:rsidRDefault="001F349F" w:rsidP="008D2432">
      <w:pPr>
        <w:ind w:firstLine="709"/>
        <w:jc w:val="both"/>
        <w:rPr>
          <w:rFonts w:ascii="Times New Roman" w:eastAsia="Times New Roman" w:hAnsi="Times New Roman" w:cs="Times New Roman"/>
          <w:color w:val="000000" w:themeColor="text1"/>
          <w:sz w:val="20"/>
          <w:szCs w:val="20"/>
        </w:rPr>
      </w:pPr>
      <w:r w:rsidRPr="001F349F">
        <w:rPr>
          <w:rFonts w:ascii="Times New Roman" w:eastAsia="Times New Roman" w:hAnsi="Times New Roman" w:cs="Times New Roman"/>
          <w:color w:val="000000" w:themeColor="text1"/>
          <w:sz w:val="28"/>
          <w:szCs w:val="28"/>
        </w:rPr>
        <w:t xml:space="preserve">Для цілей цих рекомендацій наведені нижче терміни вживаються у такому значенні: </w:t>
      </w:r>
    </w:p>
    <w:p w14:paraId="0EC17E82" w14:textId="596263E9" w:rsidR="00FC6069" w:rsidRPr="001F349F" w:rsidRDefault="001F349F" w:rsidP="009837AB">
      <w:pPr>
        <w:ind w:firstLine="709"/>
        <w:jc w:val="both"/>
        <w:rPr>
          <w:rFonts w:ascii="Times New Roman" w:eastAsia="Times New Roman" w:hAnsi="Times New Roman" w:cs="Times New Roman"/>
          <w:color w:val="000000" w:themeColor="text1"/>
          <w:sz w:val="20"/>
          <w:szCs w:val="20"/>
          <w:highlight w:val="white"/>
        </w:rPr>
      </w:pPr>
      <w:r w:rsidRPr="001F349F">
        <w:rPr>
          <w:rFonts w:ascii="Times New Roman" w:eastAsia="Times New Roman" w:hAnsi="Times New Roman" w:cs="Times New Roman"/>
          <w:b/>
          <w:color w:val="000000" w:themeColor="text1"/>
          <w:sz w:val="28"/>
          <w:szCs w:val="28"/>
        </w:rPr>
        <w:t>Антикорупційний уповноважений</w:t>
      </w:r>
      <w:r w:rsidRPr="001F349F">
        <w:rPr>
          <w:rFonts w:ascii="Times New Roman" w:eastAsia="Times New Roman" w:hAnsi="Times New Roman" w:cs="Times New Roman"/>
          <w:color w:val="000000" w:themeColor="text1"/>
          <w:sz w:val="28"/>
          <w:szCs w:val="28"/>
        </w:rPr>
        <w:t xml:space="preserve"> – уповноважені підрозділи (уповноважені особи) з питань запобігання та виявлення корупції в організаціях, визначених ст. 13-1 Закону України «Про запобігання корупції», та особи, відповідальні за реалізацію антикорупційних програм юридичних осіб відповідно до ст. 62 цього Закону.</w:t>
      </w:r>
    </w:p>
    <w:p w14:paraId="31B20BA1" w14:textId="1DE427EF" w:rsidR="001F349F" w:rsidRPr="00ED5EB2" w:rsidRDefault="001F349F" w:rsidP="009837AB">
      <w:pPr>
        <w:ind w:firstLine="709"/>
        <w:jc w:val="both"/>
        <w:rPr>
          <w:rFonts w:ascii="Times New Roman" w:eastAsia="Times New Roman" w:hAnsi="Times New Roman" w:cs="Times New Roman"/>
          <w:b/>
          <w:color w:val="000000" w:themeColor="text1"/>
          <w:sz w:val="20"/>
          <w:szCs w:val="20"/>
        </w:rPr>
      </w:pPr>
      <w:r w:rsidRPr="00ED5EB2">
        <w:rPr>
          <w:rFonts w:ascii="Times New Roman" w:eastAsia="Times New Roman" w:hAnsi="Times New Roman" w:cs="Times New Roman"/>
          <w:b/>
          <w:color w:val="000000" w:themeColor="text1"/>
          <w:sz w:val="28"/>
          <w:szCs w:val="28"/>
        </w:rPr>
        <w:t xml:space="preserve">Студентство </w:t>
      </w:r>
      <w:r w:rsidRPr="00ED5EB2">
        <w:rPr>
          <w:rFonts w:ascii="Times New Roman" w:eastAsia="Times New Roman" w:hAnsi="Times New Roman" w:cs="Times New Roman"/>
          <w:color w:val="000000" w:themeColor="text1"/>
          <w:sz w:val="28"/>
          <w:szCs w:val="28"/>
        </w:rPr>
        <w:t>– особи, які навчаються у закладі вищої освіти на певному рівні вищої освіти з метою здобуття відповідного ступеня і кваліфікації (здобувачі вищої освіти в розумінні Закону України «Про вищу освіту»).</w:t>
      </w:r>
    </w:p>
    <w:p w14:paraId="1DFE7AAD" w14:textId="28CE8E06" w:rsidR="00FC6069" w:rsidRPr="00ED5EB2" w:rsidRDefault="001F349F" w:rsidP="009837AB">
      <w:pPr>
        <w:ind w:firstLine="709"/>
        <w:jc w:val="both"/>
        <w:rPr>
          <w:rFonts w:ascii="Times New Roman" w:eastAsia="Times New Roman" w:hAnsi="Times New Roman" w:cs="Times New Roman"/>
          <w:color w:val="000000" w:themeColor="text1"/>
          <w:sz w:val="20"/>
          <w:szCs w:val="20"/>
        </w:rPr>
      </w:pPr>
      <w:r w:rsidRPr="00ED5EB2">
        <w:rPr>
          <w:rFonts w:ascii="Times New Roman" w:eastAsia="Times New Roman" w:hAnsi="Times New Roman" w:cs="Times New Roman"/>
          <w:b/>
          <w:color w:val="000000" w:themeColor="text1"/>
          <w:sz w:val="28"/>
          <w:szCs w:val="28"/>
        </w:rPr>
        <w:t xml:space="preserve">Керівник та адміністрація ЗВО </w:t>
      </w:r>
      <w:r w:rsidRPr="00ED5EB2">
        <w:rPr>
          <w:rFonts w:ascii="Times New Roman" w:eastAsia="Times New Roman" w:hAnsi="Times New Roman" w:cs="Times New Roman"/>
          <w:color w:val="000000" w:themeColor="text1"/>
          <w:sz w:val="28"/>
          <w:szCs w:val="28"/>
        </w:rPr>
        <w:t xml:space="preserve">– ректор та прирівняні до нього посадові особи, його/її заступники, директор структурного підрозділу,  його / її заступники (проректори), декани відповідних факультетів. </w:t>
      </w:r>
    </w:p>
    <w:p w14:paraId="29844C03" w14:textId="3A0CDF3A" w:rsidR="00FC6069" w:rsidRPr="00ED5EB2" w:rsidRDefault="001F349F" w:rsidP="009837AB">
      <w:pPr>
        <w:ind w:firstLine="709"/>
        <w:jc w:val="both"/>
        <w:rPr>
          <w:rFonts w:ascii="Times New Roman" w:eastAsia="Times New Roman" w:hAnsi="Times New Roman" w:cs="Times New Roman"/>
          <w:color w:val="000000" w:themeColor="text1"/>
          <w:sz w:val="20"/>
          <w:szCs w:val="20"/>
        </w:rPr>
      </w:pPr>
      <w:r w:rsidRPr="00ED5EB2">
        <w:rPr>
          <w:rFonts w:ascii="Times New Roman" w:eastAsia="Times New Roman" w:hAnsi="Times New Roman" w:cs="Times New Roman"/>
          <w:b/>
          <w:color w:val="000000" w:themeColor="text1"/>
          <w:sz w:val="28"/>
          <w:szCs w:val="28"/>
        </w:rPr>
        <w:t xml:space="preserve">Університет </w:t>
      </w:r>
      <w:r w:rsidRPr="00ED5EB2">
        <w:rPr>
          <w:rFonts w:ascii="Calibri" w:eastAsia="Calibri" w:hAnsi="Calibri" w:cs="Calibri"/>
          <w:b/>
          <w:color w:val="000000" w:themeColor="text1"/>
        </w:rPr>
        <w:t>–</w:t>
      </w:r>
      <w:r w:rsidRPr="00ED5EB2">
        <w:rPr>
          <w:rFonts w:ascii="Times New Roman" w:eastAsia="Times New Roman" w:hAnsi="Times New Roman" w:cs="Times New Roman"/>
          <w:color w:val="000000" w:themeColor="text1"/>
          <w:sz w:val="28"/>
          <w:szCs w:val="28"/>
        </w:rPr>
        <w:t xml:space="preserve">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 (заклад вищої освіти в розумінні Закону України «Про вищу освіту»). </w:t>
      </w:r>
    </w:p>
    <w:p w14:paraId="5EC4E11A" w14:textId="3ABE1559" w:rsidR="00FC6069" w:rsidRPr="001F349F" w:rsidRDefault="001F349F" w:rsidP="009837AB">
      <w:pPr>
        <w:ind w:firstLine="709"/>
        <w:jc w:val="both"/>
        <w:rPr>
          <w:rFonts w:ascii="Times New Roman" w:eastAsia="Times New Roman" w:hAnsi="Times New Roman" w:cs="Times New Roman"/>
          <w:color w:val="000000" w:themeColor="text1"/>
          <w:sz w:val="20"/>
          <w:szCs w:val="20"/>
          <w:highlight w:val="white"/>
        </w:rPr>
      </w:pPr>
      <w:proofErr w:type="spellStart"/>
      <w:r w:rsidRPr="001F349F">
        <w:rPr>
          <w:rFonts w:ascii="Times New Roman" w:eastAsia="Times New Roman" w:hAnsi="Times New Roman" w:cs="Times New Roman"/>
          <w:b/>
          <w:color w:val="000000" w:themeColor="text1"/>
          <w:sz w:val="28"/>
          <w:szCs w:val="28"/>
          <w:highlight w:val="white"/>
        </w:rPr>
        <w:t>Стейкхолдери</w:t>
      </w:r>
      <w:proofErr w:type="spellEnd"/>
      <w:r w:rsidRPr="001F349F">
        <w:rPr>
          <w:rFonts w:ascii="Times New Roman" w:eastAsia="Times New Roman" w:hAnsi="Times New Roman" w:cs="Times New Roman"/>
          <w:b/>
          <w:color w:val="000000" w:themeColor="text1"/>
          <w:sz w:val="28"/>
          <w:szCs w:val="28"/>
          <w:highlight w:val="white"/>
        </w:rPr>
        <w:t xml:space="preserve"> університету</w:t>
      </w:r>
      <w:r w:rsidRPr="001F349F">
        <w:rPr>
          <w:rFonts w:ascii="Times New Roman" w:eastAsia="Times New Roman" w:hAnsi="Times New Roman" w:cs="Times New Roman"/>
          <w:color w:val="000000" w:themeColor="text1"/>
          <w:sz w:val="28"/>
          <w:szCs w:val="28"/>
          <w:highlight w:val="white"/>
        </w:rPr>
        <w:t xml:space="preserve"> – це </w:t>
      </w:r>
      <w:r w:rsidR="009925D7">
        <w:rPr>
          <w:rFonts w:ascii="Times New Roman" w:eastAsia="Times New Roman" w:hAnsi="Times New Roman" w:cs="Times New Roman"/>
          <w:color w:val="000000" w:themeColor="text1"/>
          <w:sz w:val="28"/>
          <w:szCs w:val="28"/>
          <w:highlight w:val="white"/>
          <w:lang w:val="uk-UA"/>
        </w:rPr>
        <w:t>фізичні та юридичні особи</w:t>
      </w:r>
      <w:r w:rsidRPr="001F349F">
        <w:rPr>
          <w:rFonts w:ascii="Times New Roman" w:eastAsia="Times New Roman" w:hAnsi="Times New Roman" w:cs="Times New Roman"/>
          <w:color w:val="000000" w:themeColor="text1"/>
          <w:sz w:val="28"/>
          <w:szCs w:val="28"/>
          <w:highlight w:val="white"/>
        </w:rPr>
        <w:t>, як</w:t>
      </w:r>
      <w:r w:rsidR="00B37FA4">
        <w:rPr>
          <w:rFonts w:ascii="Times New Roman" w:eastAsia="Times New Roman" w:hAnsi="Times New Roman" w:cs="Times New Roman"/>
          <w:color w:val="000000" w:themeColor="text1"/>
          <w:sz w:val="28"/>
          <w:szCs w:val="28"/>
          <w:highlight w:val="white"/>
          <w:lang w:val="uk-UA"/>
        </w:rPr>
        <w:t>і</w:t>
      </w:r>
      <w:r w:rsidRPr="001F349F">
        <w:rPr>
          <w:rFonts w:ascii="Times New Roman" w:eastAsia="Times New Roman" w:hAnsi="Times New Roman" w:cs="Times New Roman"/>
          <w:color w:val="000000" w:themeColor="text1"/>
          <w:sz w:val="28"/>
          <w:szCs w:val="28"/>
          <w:highlight w:val="white"/>
        </w:rPr>
        <w:t xml:space="preserve"> </w:t>
      </w:r>
      <w:proofErr w:type="spellStart"/>
      <w:r w:rsidRPr="001F349F">
        <w:rPr>
          <w:rFonts w:ascii="Times New Roman" w:eastAsia="Times New Roman" w:hAnsi="Times New Roman" w:cs="Times New Roman"/>
          <w:color w:val="000000" w:themeColor="text1"/>
          <w:sz w:val="28"/>
          <w:szCs w:val="28"/>
          <w:highlight w:val="white"/>
        </w:rPr>
        <w:t>ма</w:t>
      </w:r>
      <w:r w:rsidR="00B37FA4">
        <w:rPr>
          <w:rFonts w:ascii="Times New Roman" w:eastAsia="Times New Roman" w:hAnsi="Times New Roman" w:cs="Times New Roman"/>
          <w:color w:val="000000" w:themeColor="text1"/>
          <w:sz w:val="28"/>
          <w:szCs w:val="28"/>
          <w:highlight w:val="white"/>
          <w:lang w:val="uk-UA"/>
        </w:rPr>
        <w:t>ють</w:t>
      </w:r>
      <w:proofErr w:type="spellEnd"/>
      <w:r w:rsidRPr="001F349F">
        <w:rPr>
          <w:rFonts w:ascii="Times New Roman" w:eastAsia="Times New Roman" w:hAnsi="Times New Roman" w:cs="Times New Roman"/>
          <w:color w:val="000000" w:themeColor="text1"/>
          <w:sz w:val="28"/>
          <w:szCs w:val="28"/>
          <w:highlight w:val="white"/>
        </w:rPr>
        <w:t xml:space="preserve"> інтерес або зацікавленість у прийнятті рішень та діяльності університету або його окремого </w:t>
      </w:r>
      <w:proofErr w:type="spellStart"/>
      <w:r w:rsidRPr="001F349F">
        <w:rPr>
          <w:rFonts w:ascii="Times New Roman" w:eastAsia="Times New Roman" w:hAnsi="Times New Roman" w:cs="Times New Roman"/>
          <w:color w:val="000000" w:themeColor="text1"/>
          <w:sz w:val="28"/>
          <w:szCs w:val="28"/>
          <w:highlight w:val="white"/>
        </w:rPr>
        <w:t>проєкту</w:t>
      </w:r>
      <w:proofErr w:type="spellEnd"/>
      <w:r w:rsidRPr="001F349F">
        <w:rPr>
          <w:rFonts w:ascii="Times New Roman" w:eastAsia="Times New Roman" w:hAnsi="Times New Roman" w:cs="Times New Roman"/>
          <w:color w:val="000000" w:themeColor="text1"/>
          <w:sz w:val="28"/>
          <w:szCs w:val="28"/>
          <w:highlight w:val="white"/>
        </w:rPr>
        <w:t xml:space="preserve"> (роботодавці, міжнародні організації, в </w:t>
      </w:r>
      <w:proofErr w:type="spellStart"/>
      <w:r w:rsidRPr="001F349F">
        <w:rPr>
          <w:rFonts w:ascii="Times New Roman" w:eastAsia="Times New Roman" w:hAnsi="Times New Roman" w:cs="Times New Roman"/>
          <w:color w:val="000000" w:themeColor="text1"/>
          <w:sz w:val="28"/>
          <w:szCs w:val="28"/>
          <w:highlight w:val="white"/>
        </w:rPr>
        <w:t>т.ч</w:t>
      </w:r>
      <w:proofErr w:type="spellEnd"/>
      <w:r w:rsidRPr="001F349F">
        <w:rPr>
          <w:rFonts w:ascii="Times New Roman" w:eastAsia="Times New Roman" w:hAnsi="Times New Roman" w:cs="Times New Roman"/>
          <w:color w:val="000000" w:themeColor="text1"/>
          <w:sz w:val="28"/>
          <w:szCs w:val="28"/>
          <w:highlight w:val="white"/>
        </w:rPr>
        <w:t xml:space="preserve">. </w:t>
      </w:r>
      <w:proofErr w:type="spellStart"/>
      <w:r w:rsidRPr="001F349F">
        <w:rPr>
          <w:rFonts w:ascii="Times New Roman" w:eastAsia="Times New Roman" w:hAnsi="Times New Roman" w:cs="Times New Roman"/>
          <w:color w:val="000000" w:themeColor="text1"/>
          <w:sz w:val="28"/>
          <w:szCs w:val="28"/>
          <w:highlight w:val="white"/>
        </w:rPr>
        <w:t>проєкти</w:t>
      </w:r>
      <w:proofErr w:type="spellEnd"/>
      <w:r w:rsidRPr="001F349F">
        <w:rPr>
          <w:rFonts w:ascii="Times New Roman" w:eastAsia="Times New Roman" w:hAnsi="Times New Roman" w:cs="Times New Roman"/>
          <w:color w:val="000000" w:themeColor="text1"/>
          <w:sz w:val="28"/>
          <w:szCs w:val="28"/>
          <w:highlight w:val="white"/>
        </w:rPr>
        <w:t xml:space="preserve"> міжнародної технічної допомоги, благодійні організації, громадські організації, представники бізнесу тощо).</w:t>
      </w:r>
    </w:p>
    <w:p w14:paraId="41FC7E3C" w14:textId="54D885B6" w:rsidR="001F349F" w:rsidRDefault="001F349F" w:rsidP="009837AB">
      <w:pPr>
        <w:ind w:firstLine="709"/>
        <w:jc w:val="both"/>
        <w:rPr>
          <w:rFonts w:ascii="Times New Roman" w:eastAsia="Times New Roman" w:hAnsi="Times New Roman" w:cs="Times New Roman"/>
          <w:color w:val="000000" w:themeColor="text1"/>
          <w:sz w:val="28"/>
          <w:szCs w:val="28"/>
          <w:highlight w:val="white"/>
        </w:rPr>
      </w:pPr>
      <w:r w:rsidRPr="001F349F">
        <w:rPr>
          <w:rFonts w:ascii="Times New Roman" w:eastAsia="Times New Roman" w:hAnsi="Times New Roman" w:cs="Times New Roman"/>
          <w:b/>
          <w:color w:val="000000" w:themeColor="text1"/>
          <w:sz w:val="28"/>
          <w:szCs w:val="28"/>
          <w:highlight w:val="white"/>
        </w:rPr>
        <w:t>Працівники університету</w:t>
      </w:r>
      <w:r w:rsidRPr="001F349F">
        <w:rPr>
          <w:rFonts w:ascii="Times New Roman" w:eastAsia="Times New Roman" w:hAnsi="Times New Roman" w:cs="Times New Roman"/>
          <w:color w:val="000000" w:themeColor="text1"/>
          <w:sz w:val="28"/>
          <w:szCs w:val="28"/>
          <w:highlight w:val="white"/>
        </w:rPr>
        <w:t xml:space="preserve"> – наукові, педагогічні, науково-педагогічні працівники, а також інші особи, які працюють в університеті та виконують обов’язки або функції згідно з трудовим договором (контрактом).</w:t>
      </w:r>
    </w:p>
    <w:p w14:paraId="118E78D4" w14:textId="74735617" w:rsidR="001D6458" w:rsidRPr="008D2432" w:rsidRDefault="008D2432" w:rsidP="009837AB">
      <w:pPr>
        <w:ind w:firstLine="709"/>
        <w:jc w:val="both"/>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highlight w:val="white"/>
          <w:lang w:val="uk-UA"/>
        </w:rPr>
        <w:t>Інші терміни вживаються</w:t>
      </w:r>
      <w:r w:rsidR="00823C12">
        <w:rPr>
          <w:rFonts w:ascii="Times New Roman" w:eastAsia="Times New Roman" w:hAnsi="Times New Roman" w:cs="Times New Roman"/>
          <w:color w:val="000000" w:themeColor="text1"/>
          <w:sz w:val="28"/>
          <w:szCs w:val="28"/>
          <w:highlight w:val="white"/>
          <w:lang w:val="uk-UA"/>
        </w:rPr>
        <w:t xml:space="preserve"> у значенні</w:t>
      </w:r>
      <w:r>
        <w:rPr>
          <w:rFonts w:ascii="Times New Roman" w:eastAsia="Times New Roman" w:hAnsi="Times New Roman" w:cs="Times New Roman"/>
          <w:color w:val="000000" w:themeColor="text1"/>
          <w:sz w:val="28"/>
          <w:szCs w:val="28"/>
          <w:highlight w:val="white"/>
          <w:lang w:val="uk-UA"/>
        </w:rPr>
        <w:t xml:space="preserve"> відповідно до Закону України «Про вищу освіту».</w:t>
      </w:r>
    </w:p>
    <w:p w14:paraId="6771C858" w14:textId="5EFE770E" w:rsidR="00FC6069" w:rsidRDefault="001F349F" w:rsidP="00FD4CA1">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highlight w:val="white"/>
        </w:rPr>
        <w:br w:type="page"/>
      </w:r>
      <w:bookmarkStart w:id="3" w:name="_kw43hxlq335q" w:colFirst="0" w:colLast="0"/>
      <w:bookmarkStart w:id="4" w:name="_sm0608sb06dm" w:colFirst="0" w:colLast="0"/>
      <w:bookmarkEnd w:id="3"/>
      <w:bookmarkEnd w:id="4"/>
      <w:r>
        <w:rPr>
          <w:rFonts w:ascii="Times New Roman" w:eastAsia="Times New Roman" w:hAnsi="Times New Roman" w:cs="Times New Roman"/>
          <w:b/>
          <w:sz w:val="28"/>
          <w:szCs w:val="28"/>
        </w:rPr>
        <w:lastRenderedPageBreak/>
        <w:t>Розділ 1. Роль керівника у впровадженні стандартів прозорості та доброчесності у закладі вищої освіти</w:t>
      </w:r>
    </w:p>
    <w:p w14:paraId="131FD64D" w14:textId="7148EA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Антикорупційний менеджмент організації </w:t>
      </w:r>
      <w:r>
        <w:rPr>
          <w:rFonts w:ascii="Calibri" w:eastAsia="Calibri" w:hAnsi="Calibri" w:cs="Calibri"/>
          <w:color w:val="1D1C1D"/>
        </w:rPr>
        <w:t>–</w:t>
      </w:r>
      <w:r>
        <w:rPr>
          <w:rFonts w:ascii="Times New Roman" w:eastAsia="Times New Roman" w:hAnsi="Times New Roman" w:cs="Times New Roman"/>
          <w:sz w:val="28"/>
          <w:szCs w:val="28"/>
        </w:rPr>
        <w:t xml:space="preserve"> це важлива частина будь-якого ефективного менеджменту. Він сприяє ефективності управління, а також зміцненню репутації як самого закладу вищої освіти, так і посадових осіб </w:t>
      </w:r>
      <w:r w:rsidR="00BB4B8F">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rPr>
        <w:t xml:space="preserve"> співробітників цього ЗВО. </w:t>
      </w:r>
    </w:p>
    <w:p w14:paraId="476D04E4"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Завдання забезпечити операційне управління всією організацією покладається на її керівника. Стратегічне завдання ефективного керівника будь-якого рівня </w:t>
      </w:r>
      <w:r>
        <w:rPr>
          <w:rFonts w:ascii="Calibri" w:eastAsia="Calibri" w:hAnsi="Calibri" w:cs="Calibri"/>
          <w:color w:val="1D1C1D"/>
        </w:rPr>
        <w:t>–</w:t>
      </w:r>
      <w:r>
        <w:rPr>
          <w:rFonts w:ascii="Times New Roman" w:eastAsia="Times New Roman" w:hAnsi="Times New Roman" w:cs="Times New Roman"/>
          <w:sz w:val="28"/>
          <w:szCs w:val="28"/>
        </w:rPr>
        <w:t xml:space="preserve"> забезпечити ясність цілей діяльності організації, мотивувати і спрямовувати співробітників до реалізації місії організації та створювати умови для втілення стратегії, орієнтованої на довготерміновий успіх. Запобігання корупції та побудова доброчесного середовища є невід’ємним компонентом такої стратегії. Доброчесне середовище є також основою міжнародно визнаної концепції «</w:t>
      </w:r>
      <w:proofErr w:type="spellStart"/>
      <w:r>
        <w:rPr>
          <w:rFonts w:ascii="Times New Roman" w:eastAsia="Times New Roman" w:hAnsi="Times New Roman" w:cs="Times New Roman"/>
          <w:sz w:val="28"/>
          <w:szCs w:val="28"/>
        </w:rPr>
        <w:t>Tone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Top</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(з </w:t>
      </w:r>
      <w:proofErr w:type="spellStart"/>
      <w:r>
        <w:rPr>
          <w:rFonts w:ascii="Times New Roman" w:eastAsia="Times New Roman" w:hAnsi="Times New Roman" w:cs="Times New Roman"/>
          <w:i/>
          <w:sz w:val="28"/>
          <w:szCs w:val="28"/>
        </w:rPr>
        <w:t>англ</w:t>
      </w:r>
      <w:proofErr w:type="spellEnd"/>
      <w:r>
        <w:rPr>
          <w:rFonts w:ascii="Times New Roman" w:eastAsia="Times New Roman" w:hAnsi="Times New Roman" w:cs="Times New Roman"/>
          <w:i/>
          <w:sz w:val="28"/>
          <w:szCs w:val="28"/>
        </w:rPr>
        <w:t>. “тон згори”)</w:t>
      </w:r>
      <w:r>
        <w:rPr>
          <w:rFonts w:ascii="Times New Roman" w:eastAsia="Times New Roman" w:hAnsi="Times New Roman" w:cs="Times New Roman"/>
          <w:sz w:val="28"/>
          <w:szCs w:val="28"/>
        </w:rPr>
        <w:t xml:space="preserve">, що розкриває залучення вищого керівництва до формування культури доброчесності в організації. </w:t>
      </w:r>
    </w:p>
    <w:p w14:paraId="3C616C28" w14:textId="77777777" w:rsidR="00FC6069" w:rsidRDefault="00FC6069" w:rsidP="009837AB">
      <w:pPr>
        <w:ind w:firstLine="709"/>
        <w:jc w:val="both"/>
        <w:rPr>
          <w:rFonts w:ascii="Times New Roman" w:eastAsia="Times New Roman" w:hAnsi="Times New Roman" w:cs="Times New Roman"/>
          <w:sz w:val="28"/>
          <w:szCs w:val="28"/>
        </w:rPr>
      </w:pPr>
    </w:p>
    <w:tbl>
      <w:tblPr>
        <w:tblStyle w:val="a5"/>
        <w:tblW w:w="9481"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1"/>
      </w:tblGrid>
      <w:tr w:rsidR="00FC6069" w14:paraId="23187666" w14:textId="77777777" w:rsidTr="00FD4CA1">
        <w:tc>
          <w:tcPr>
            <w:tcW w:w="9481" w:type="dxa"/>
            <w:shd w:val="clear" w:color="auto" w:fill="auto"/>
            <w:tcMar>
              <w:top w:w="100" w:type="dxa"/>
              <w:left w:w="100" w:type="dxa"/>
              <w:bottom w:w="100" w:type="dxa"/>
              <w:right w:w="100" w:type="dxa"/>
            </w:tcMar>
          </w:tcPr>
          <w:p w14:paraId="007EFF65" w14:textId="77777777" w:rsidR="00FC6069" w:rsidRDefault="001F349F" w:rsidP="00FD4CA1">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Детальніше з концепцією “</w:t>
            </w:r>
            <w:proofErr w:type="spellStart"/>
            <w:r>
              <w:rPr>
                <w:rFonts w:ascii="Times New Roman" w:eastAsia="Times New Roman" w:hAnsi="Times New Roman" w:cs="Times New Roman"/>
                <w:sz w:val="28"/>
                <w:szCs w:val="28"/>
              </w:rPr>
              <w:t>Tone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Top</w:t>
            </w:r>
            <w:proofErr w:type="spellEnd"/>
            <w:r>
              <w:rPr>
                <w:rFonts w:ascii="Times New Roman" w:eastAsia="Times New Roman" w:hAnsi="Times New Roman" w:cs="Times New Roman"/>
                <w:sz w:val="28"/>
                <w:szCs w:val="28"/>
              </w:rPr>
              <w:t>” можна ознайомитись в аналітичному дослідженні «Роль лідера у протидії корупції: аналітичний огляд впровадження концепції “</w:t>
            </w:r>
            <w:proofErr w:type="spellStart"/>
            <w:r>
              <w:rPr>
                <w:rFonts w:ascii="Times New Roman" w:eastAsia="Times New Roman" w:hAnsi="Times New Roman" w:cs="Times New Roman"/>
                <w:sz w:val="28"/>
                <w:szCs w:val="28"/>
              </w:rPr>
              <w:t>Tone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Top</w:t>
            </w:r>
            <w:proofErr w:type="spellEnd"/>
            <w:r>
              <w:rPr>
                <w:rFonts w:ascii="Times New Roman" w:eastAsia="Times New Roman" w:hAnsi="Times New Roman" w:cs="Times New Roman"/>
                <w:sz w:val="28"/>
                <w:szCs w:val="28"/>
              </w:rPr>
              <w:t xml:space="preserve">”», підготовленого у межах спільного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Національного агентства з питань запобігання корупції та Програми розвитку ООН в межах Програми ООН із відновлення та розбудови миру за фінансової підтримки Європейського Союзу: </w:t>
            </w:r>
            <w:hyperlink r:id="rId8">
              <w:r>
                <w:rPr>
                  <w:rFonts w:ascii="Times New Roman" w:eastAsia="Times New Roman" w:hAnsi="Times New Roman" w:cs="Times New Roman"/>
                  <w:color w:val="1155CC"/>
                  <w:sz w:val="28"/>
                  <w:szCs w:val="28"/>
                  <w:u w:val="single"/>
                </w:rPr>
                <w:t>посилання</w:t>
              </w:r>
            </w:hyperlink>
            <w:r>
              <w:rPr>
                <w:rFonts w:ascii="Times New Roman" w:eastAsia="Times New Roman" w:hAnsi="Times New Roman" w:cs="Times New Roman"/>
                <w:sz w:val="28"/>
                <w:szCs w:val="28"/>
              </w:rPr>
              <w:t xml:space="preserve"> .</w:t>
            </w:r>
          </w:p>
        </w:tc>
      </w:tr>
    </w:tbl>
    <w:p w14:paraId="7C82DD13" w14:textId="77777777" w:rsidR="00FC6069" w:rsidRDefault="00FC6069" w:rsidP="009837AB">
      <w:pPr>
        <w:ind w:firstLine="709"/>
        <w:jc w:val="both"/>
        <w:rPr>
          <w:rFonts w:ascii="Times New Roman" w:eastAsia="Times New Roman" w:hAnsi="Times New Roman" w:cs="Times New Roman"/>
          <w:sz w:val="28"/>
          <w:szCs w:val="28"/>
        </w:rPr>
      </w:pPr>
    </w:p>
    <w:p w14:paraId="43682C2F" w14:textId="786C81FE"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саме на керівника організації Закон України «Про запобігання корупції»</w:t>
      </w:r>
      <w:r>
        <w:rPr>
          <w:rFonts w:ascii="Times New Roman" w:eastAsia="Times New Roman" w:hAnsi="Times New Roman" w:cs="Times New Roman"/>
          <w:sz w:val="28"/>
          <w:szCs w:val="28"/>
          <w:vertAlign w:val="superscript"/>
        </w:rPr>
        <w:footnoteReference w:id="6"/>
      </w:r>
      <w:r>
        <w:rPr>
          <w:rFonts w:ascii="Times New Roman" w:eastAsia="Times New Roman" w:hAnsi="Times New Roman" w:cs="Times New Roman"/>
          <w:sz w:val="28"/>
          <w:szCs w:val="28"/>
        </w:rPr>
        <w:t xml:space="preserve"> (ст.13-1, 53-1), Методологія управління корупційними ризиками затверджена наказом НАЗК</w:t>
      </w:r>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xml:space="preserve"> та міжнародні стандарти ISO </w:t>
      </w:r>
      <w:r w:rsidR="00E103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Система протидії корупції</w:t>
      </w:r>
      <w:r w:rsidR="00E103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 xml:space="preserve"> покладають </w:t>
      </w:r>
      <w:r w:rsidR="003365E3">
        <w:rPr>
          <w:rFonts w:ascii="Times New Roman" w:eastAsia="Times New Roman" w:hAnsi="Times New Roman" w:cs="Times New Roman"/>
          <w:sz w:val="28"/>
          <w:szCs w:val="28"/>
        </w:rPr>
        <w:t>обов’язок</w:t>
      </w:r>
      <w:r>
        <w:rPr>
          <w:rFonts w:ascii="Times New Roman" w:eastAsia="Times New Roman" w:hAnsi="Times New Roman" w:cs="Times New Roman"/>
          <w:sz w:val="28"/>
          <w:szCs w:val="28"/>
        </w:rPr>
        <w:t xml:space="preserve"> забезпечити організацію заходів запобігання та виявлення корупції, управління корупційними ризиками та функціонування каналів для повідомлення про можливі факти порушення антикорупційного законодавства. </w:t>
      </w:r>
      <w:r w:rsidR="003365E3">
        <w:rPr>
          <w:rFonts w:ascii="Times New Roman" w:eastAsia="Times New Roman" w:hAnsi="Times New Roman" w:cs="Times New Roman"/>
          <w:sz w:val="28"/>
          <w:szCs w:val="28"/>
          <w:lang w:val="uk-UA"/>
        </w:rPr>
        <w:t>Б</w:t>
      </w:r>
      <w:proofErr w:type="spellStart"/>
      <w:r w:rsidR="003365E3">
        <w:rPr>
          <w:rFonts w:ascii="Times New Roman" w:eastAsia="Times New Roman" w:hAnsi="Times New Roman" w:cs="Times New Roman"/>
          <w:sz w:val="28"/>
          <w:szCs w:val="28"/>
        </w:rPr>
        <w:t>ільше</w:t>
      </w:r>
      <w:proofErr w:type="spellEnd"/>
      <w:r w:rsidR="003365E3">
        <w:rPr>
          <w:rFonts w:ascii="Times New Roman" w:eastAsia="Times New Roman" w:hAnsi="Times New Roman" w:cs="Times New Roman"/>
          <w:sz w:val="28"/>
          <w:szCs w:val="28"/>
          <w:lang w:val="uk-UA"/>
        </w:rPr>
        <w:t xml:space="preserve"> того</w:t>
      </w:r>
      <w:r>
        <w:rPr>
          <w:rFonts w:ascii="Times New Roman" w:eastAsia="Times New Roman" w:hAnsi="Times New Roman" w:cs="Times New Roman"/>
          <w:sz w:val="28"/>
          <w:szCs w:val="28"/>
        </w:rPr>
        <w:t>, тільки керівник організації має необхідний обсяг повноважень для реалізації цих завдань.</w:t>
      </w:r>
    </w:p>
    <w:p w14:paraId="0E73D620" w14:textId="5450DEE4" w:rsidR="00FC6069" w:rsidRPr="003365E3" w:rsidRDefault="001F349F" w:rsidP="009837AB">
      <w:pPr>
        <w:ind w:firstLine="709"/>
        <w:jc w:val="both"/>
        <w:rPr>
          <w:rFonts w:ascii="Times New Roman" w:eastAsia="Times New Roman" w:hAnsi="Times New Roman" w:cs="Times New Roman"/>
          <w:sz w:val="28"/>
          <w:szCs w:val="28"/>
        </w:rPr>
      </w:pPr>
      <w:r w:rsidRPr="003365E3">
        <w:rPr>
          <w:rFonts w:ascii="Times New Roman" w:eastAsia="Times New Roman" w:hAnsi="Times New Roman" w:cs="Times New Roman"/>
          <w:sz w:val="28"/>
          <w:szCs w:val="28"/>
        </w:rPr>
        <w:lastRenderedPageBreak/>
        <w:t>Антикорупційний менеджмент сприяє налагодженню ефективних бізнес-процесів ЗВО та формуванню доброчесної корпоративної культури та довіри в колективі. Це тривалий процес, який потребує системних заходів. Для початку можна оцінити, на якому етапі зрілості наразі перебуває ЗВО згідно з розробленою НАЗК моделлю зрілості доброчесності (запобігання корупції) в організаціях</w:t>
      </w:r>
      <w:r w:rsidRPr="003365E3">
        <w:rPr>
          <w:rFonts w:ascii="Times New Roman" w:eastAsia="Times New Roman" w:hAnsi="Times New Roman" w:cs="Times New Roman"/>
          <w:sz w:val="28"/>
          <w:szCs w:val="28"/>
          <w:vertAlign w:val="superscript"/>
        </w:rPr>
        <w:footnoteReference w:id="9"/>
      </w:r>
      <w:r w:rsidRPr="003365E3">
        <w:rPr>
          <w:rFonts w:ascii="Times New Roman" w:eastAsia="Times New Roman" w:hAnsi="Times New Roman" w:cs="Times New Roman"/>
          <w:sz w:val="28"/>
          <w:szCs w:val="28"/>
        </w:rPr>
        <w:t xml:space="preserve">. Після цього варто проаналізувати та сформувати кроки, які ще потрібно пройти для налагодження ефективної системи управління. Про те, як це зробити найбільш </w:t>
      </w:r>
      <w:r w:rsidR="00065B07">
        <w:rPr>
          <w:rFonts w:ascii="Times New Roman" w:eastAsia="Times New Roman" w:hAnsi="Times New Roman" w:cs="Times New Roman"/>
          <w:sz w:val="28"/>
          <w:szCs w:val="28"/>
          <w:lang w:val="uk-UA"/>
        </w:rPr>
        <w:t>ефективно</w:t>
      </w:r>
      <w:r w:rsidRPr="003365E3">
        <w:rPr>
          <w:rFonts w:ascii="Times New Roman" w:eastAsia="Times New Roman" w:hAnsi="Times New Roman" w:cs="Times New Roman"/>
          <w:sz w:val="28"/>
          <w:szCs w:val="28"/>
        </w:rPr>
        <w:t xml:space="preserve"> саме у ЗВО, зазначено в цих Методичних рекомендаціях. </w:t>
      </w:r>
    </w:p>
    <w:p w14:paraId="0CEA554E" w14:textId="6DD80019" w:rsidR="00FC6069" w:rsidRPr="003365E3" w:rsidRDefault="001F349F" w:rsidP="009837AB">
      <w:pPr>
        <w:ind w:firstLine="709"/>
        <w:jc w:val="both"/>
        <w:rPr>
          <w:rFonts w:ascii="Times New Roman" w:eastAsia="Times New Roman" w:hAnsi="Times New Roman" w:cs="Times New Roman"/>
          <w:b/>
          <w:i/>
          <w:sz w:val="28"/>
          <w:szCs w:val="28"/>
        </w:rPr>
      </w:pPr>
      <w:r w:rsidRPr="003365E3">
        <w:rPr>
          <w:rFonts w:ascii="Times New Roman" w:eastAsia="Times New Roman" w:hAnsi="Times New Roman" w:cs="Times New Roman"/>
          <w:sz w:val="28"/>
          <w:szCs w:val="28"/>
        </w:rPr>
        <w:t xml:space="preserve">До прикладу, Стандарти поведінки університету Техасу встановлюють: «Очікується, що керівництво на кожному рівні </w:t>
      </w:r>
      <w:r w:rsidR="003A63A0" w:rsidRPr="003365E3">
        <w:rPr>
          <w:rFonts w:ascii="Times New Roman" w:eastAsia="Times New Roman" w:hAnsi="Times New Roman" w:cs="Times New Roman"/>
          <w:sz w:val="28"/>
          <w:szCs w:val="28"/>
        </w:rPr>
        <w:t>здасть</w:t>
      </w:r>
      <w:r w:rsidRPr="003365E3">
        <w:rPr>
          <w:rFonts w:ascii="Times New Roman" w:eastAsia="Times New Roman" w:hAnsi="Times New Roman" w:cs="Times New Roman"/>
          <w:sz w:val="28"/>
          <w:szCs w:val="28"/>
        </w:rPr>
        <w:t xml:space="preserve"> </w:t>
      </w:r>
      <w:r w:rsidR="003A63A0" w:rsidRPr="003365E3">
        <w:rPr>
          <w:rFonts w:ascii="Times New Roman" w:eastAsia="Times New Roman" w:hAnsi="Times New Roman" w:cs="Times New Roman"/>
          <w:sz w:val="28"/>
          <w:szCs w:val="28"/>
        </w:rPr>
        <w:t>етичний</w:t>
      </w:r>
      <w:r w:rsidRPr="003365E3">
        <w:rPr>
          <w:rFonts w:ascii="Times New Roman" w:eastAsia="Times New Roman" w:hAnsi="Times New Roman" w:cs="Times New Roman"/>
          <w:sz w:val="28"/>
          <w:szCs w:val="28"/>
        </w:rPr>
        <w:t xml:space="preserve"> </w:t>
      </w:r>
      <w:r w:rsidR="0040010A" w:rsidRPr="003365E3">
        <w:rPr>
          <w:rFonts w:ascii="Times New Roman" w:eastAsia="Times New Roman" w:hAnsi="Times New Roman" w:cs="Times New Roman"/>
          <w:sz w:val="28"/>
          <w:szCs w:val="28"/>
          <w:lang w:val="uk-UA"/>
        </w:rPr>
        <w:t>«</w:t>
      </w:r>
      <w:r w:rsidRPr="003365E3">
        <w:rPr>
          <w:rFonts w:ascii="Times New Roman" w:eastAsia="Times New Roman" w:hAnsi="Times New Roman" w:cs="Times New Roman"/>
          <w:sz w:val="28"/>
          <w:szCs w:val="28"/>
        </w:rPr>
        <w:t>тон зверху</w:t>
      </w:r>
      <w:r w:rsidR="0040010A" w:rsidRPr="003365E3">
        <w:rPr>
          <w:rFonts w:ascii="Times New Roman" w:eastAsia="Times New Roman" w:hAnsi="Times New Roman" w:cs="Times New Roman"/>
          <w:sz w:val="28"/>
          <w:szCs w:val="28"/>
          <w:lang w:val="uk-UA"/>
        </w:rPr>
        <w:t>»</w:t>
      </w:r>
      <w:r w:rsidRPr="003365E3">
        <w:rPr>
          <w:rFonts w:ascii="Times New Roman" w:eastAsia="Times New Roman" w:hAnsi="Times New Roman" w:cs="Times New Roman"/>
          <w:sz w:val="28"/>
          <w:szCs w:val="28"/>
        </w:rPr>
        <w:t xml:space="preserve"> та буде зразком для наслідування </w:t>
      </w:r>
      <w:r w:rsidR="00D3063D" w:rsidRPr="003365E3">
        <w:rPr>
          <w:rFonts w:ascii="Times New Roman" w:eastAsia="Times New Roman" w:hAnsi="Times New Roman" w:cs="Times New Roman"/>
          <w:sz w:val="28"/>
          <w:szCs w:val="28"/>
        </w:rPr>
        <w:t>етичної</w:t>
      </w:r>
      <w:r w:rsidRPr="003365E3">
        <w:rPr>
          <w:rFonts w:ascii="Times New Roman" w:eastAsia="Times New Roman" w:hAnsi="Times New Roman" w:cs="Times New Roman"/>
          <w:sz w:val="28"/>
          <w:szCs w:val="28"/>
        </w:rPr>
        <w:t xml:space="preserve"> поведінки у </w:t>
      </w:r>
      <w:proofErr w:type="spellStart"/>
      <w:r w:rsidRPr="003365E3">
        <w:rPr>
          <w:rFonts w:ascii="Times New Roman" w:eastAsia="Times New Roman" w:hAnsi="Times New Roman" w:cs="Times New Roman"/>
          <w:sz w:val="28"/>
          <w:szCs w:val="28"/>
        </w:rPr>
        <w:t>своїх</w:t>
      </w:r>
      <w:proofErr w:type="spellEnd"/>
      <w:r w:rsidRPr="003365E3">
        <w:rPr>
          <w:rFonts w:ascii="Times New Roman" w:eastAsia="Times New Roman" w:hAnsi="Times New Roman" w:cs="Times New Roman"/>
          <w:sz w:val="28"/>
          <w:szCs w:val="28"/>
        </w:rPr>
        <w:t xml:space="preserve"> відділах»</w:t>
      </w:r>
      <w:r w:rsidRPr="003365E3">
        <w:rPr>
          <w:rFonts w:ascii="Times New Roman" w:eastAsia="Times New Roman" w:hAnsi="Times New Roman" w:cs="Times New Roman"/>
          <w:sz w:val="28"/>
          <w:szCs w:val="28"/>
          <w:vertAlign w:val="superscript"/>
        </w:rPr>
        <w:footnoteReference w:id="10"/>
      </w:r>
      <w:r w:rsidRPr="003365E3">
        <w:rPr>
          <w:rFonts w:ascii="Times New Roman" w:eastAsia="Times New Roman" w:hAnsi="Times New Roman" w:cs="Times New Roman"/>
          <w:sz w:val="28"/>
          <w:szCs w:val="28"/>
        </w:rPr>
        <w:t xml:space="preserve">. Так само на </w:t>
      </w:r>
      <w:proofErr w:type="spellStart"/>
      <w:r w:rsidRPr="003365E3">
        <w:rPr>
          <w:rFonts w:ascii="Times New Roman" w:eastAsia="Times New Roman" w:hAnsi="Times New Roman" w:cs="Times New Roman"/>
          <w:sz w:val="28"/>
          <w:szCs w:val="28"/>
        </w:rPr>
        <w:t>вебсайті</w:t>
      </w:r>
      <w:proofErr w:type="spellEnd"/>
      <w:r w:rsidRPr="003365E3">
        <w:rPr>
          <w:rFonts w:ascii="Times New Roman" w:eastAsia="Times New Roman" w:hAnsi="Times New Roman" w:cs="Times New Roman"/>
          <w:sz w:val="28"/>
          <w:szCs w:val="28"/>
        </w:rPr>
        <w:t xml:space="preserve"> </w:t>
      </w:r>
      <w:proofErr w:type="spellStart"/>
      <w:r w:rsidRPr="003365E3">
        <w:rPr>
          <w:rFonts w:ascii="Times New Roman" w:eastAsia="Times New Roman" w:hAnsi="Times New Roman" w:cs="Times New Roman"/>
          <w:sz w:val="28"/>
          <w:szCs w:val="28"/>
        </w:rPr>
        <w:t>Нью-Йоркського</w:t>
      </w:r>
      <w:proofErr w:type="spellEnd"/>
      <w:r w:rsidRPr="003365E3">
        <w:rPr>
          <w:rFonts w:ascii="Times New Roman" w:eastAsia="Times New Roman" w:hAnsi="Times New Roman" w:cs="Times New Roman"/>
          <w:sz w:val="28"/>
          <w:szCs w:val="28"/>
        </w:rPr>
        <w:t xml:space="preserve"> університету зазначається, що «</w:t>
      </w:r>
      <w:proofErr w:type="spellStart"/>
      <w:r w:rsidRPr="003365E3">
        <w:rPr>
          <w:rFonts w:ascii="Times New Roman" w:eastAsia="Times New Roman" w:hAnsi="Times New Roman" w:cs="Times New Roman"/>
          <w:sz w:val="28"/>
          <w:szCs w:val="28"/>
        </w:rPr>
        <w:t>Нью-Йоркськии</w:t>
      </w:r>
      <w:proofErr w:type="spellEnd"/>
      <w:r w:rsidRPr="003365E3">
        <w:rPr>
          <w:rFonts w:ascii="Times New Roman" w:eastAsia="Times New Roman" w:hAnsi="Times New Roman" w:cs="Times New Roman"/>
          <w:sz w:val="28"/>
          <w:szCs w:val="28"/>
        </w:rPr>
        <w:t xml:space="preserve">̆ Університет твердо </w:t>
      </w:r>
      <w:r w:rsidR="0040010A" w:rsidRPr="003365E3">
        <w:rPr>
          <w:rFonts w:ascii="Times New Roman" w:eastAsia="Times New Roman" w:hAnsi="Times New Roman" w:cs="Times New Roman"/>
          <w:sz w:val="28"/>
          <w:szCs w:val="28"/>
        </w:rPr>
        <w:t>відданий</w:t>
      </w:r>
      <w:r w:rsidRPr="003365E3">
        <w:rPr>
          <w:rFonts w:ascii="Times New Roman" w:eastAsia="Times New Roman" w:hAnsi="Times New Roman" w:cs="Times New Roman"/>
          <w:sz w:val="28"/>
          <w:szCs w:val="28"/>
        </w:rPr>
        <w:t xml:space="preserve"> </w:t>
      </w:r>
      <w:r w:rsidR="0040010A" w:rsidRPr="003365E3">
        <w:rPr>
          <w:rFonts w:ascii="Times New Roman" w:eastAsia="Times New Roman" w:hAnsi="Times New Roman" w:cs="Times New Roman"/>
          <w:sz w:val="28"/>
          <w:szCs w:val="28"/>
        </w:rPr>
        <w:t>етичній</w:t>
      </w:r>
      <w:r w:rsidRPr="003365E3">
        <w:rPr>
          <w:rFonts w:ascii="Times New Roman" w:eastAsia="Times New Roman" w:hAnsi="Times New Roman" w:cs="Times New Roman"/>
          <w:sz w:val="28"/>
          <w:szCs w:val="28"/>
        </w:rPr>
        <w:t xml:space="preserve"> поведінці та плеканню </w:t>
      </w:r>
      <w:r w:rsidR="008A6574" w:rsidRPr="003365E3">
        <w:rPr>
          <w:rFonts w:ascii="Times New Roman" w:eastAsia="Times New Roman" w:hAnsi="Times New Roman" w:cs="Times New Roman"/>
          <w:sz w:val="28"/>
          <w:szCs w:val="28"/>
          <w:lang w:val="uk-UA"/>
        </w:rPr>
        <w:t>«</w:t>
      </w:r>
      <w:r w:rsidRPr="003365E3">
        <w:rPr>
          <w:rFonts w:ascii="Times New Roman" w:eastAsia="Times New Roman" w:hAnsi="Times New Roman" w:cs="Times New Roman"/>
          <w:sz w:val="28"/>
          <w:szCs w:val="28"/>
        </w:rPr>
        <w:t xml:space="preserve">культури </w:t>
      </w:r>
      <w:proofErr w:type="spellStart"/>
      <w:r w:rsidRPr="003365E3">
        <w:rPr>
          <w:rFonts w:ascii="Times New Roman" w:eastAsia="Times New Roman" w:hAnsi="Times New Roman" w:cs="Times New Roman"/>
          <w:sz w:val="28"/>
          <w:szCs w:val="28"/>
        </w:rPr>
        <w:t>комплаєнсу</w:t>
      </w:r>
      <w:proofErr w:type="spellEnd"/>
      <w:r w:rsidR="008A6574" w:rsidRPr="003365E3">
        <w:rPr>
          <w:rFonts w:ascii="Times New Roman" w:eastAsia="Times New Roman" w:hAnsi="Times New Roman" w:cs="Times New Roman"/>
          <w:sz w:val="28"/>
          <w:szCs w:val="28"/>
          <w:lang w:val="uk-UA"/>
        </w:rPr>
        <w:t>»</w:t>
      </w:r>
      <w:r w:rsidRPr="003365E3">
        <w:rPr>
          <w:rFonts w:ascii="Times New Roman" w:eastAsia="Times New Roman" w:hAnsi="Times New Roman" w:cs="Times New Roman"/>
          <w:sz w:val="28"/>
          <w:szCs w:val="28"/>
        </w:rPr>
        <w:t xml:space="preserve">», а </w:t>
      </w:r>
      <w:proofErr w:type="spellStart"/>
      <w:r w:rsidRPr="003365E3">
        <w:rPr>
          <w:rFonts w:ascii="Times New Roman" w:eastAsia="Times New Roman" w:hAnsi="Times New Roman" w:cs="Times New Roman"/>
          <w:sz w:val="28"/>
          <w:szCs w:val="28"/>
        </w:rPr>
        <w:t>вебсайт</w:t>
      </w:r>
      <w:proofErr w:type="spellEnd"/>
      <w:r w:rsidRPr="003365E3">
        <w:rPr>
          <w:rFonts w:ascii="Times New Roman" w:eastAsia="Times New Roman" w:hAnsi="Times New Roman" w:cs="Times New Roman"/>
          <w:sz w:val="28"/>
          <w:szCs w:val="28"/>
        </w:rPr>
        <w:t xml:space="preserve"> університету штату </w:t>
      </w:r>
      <w:proofErr w:type="spellStart"/>
      <w:r w:rsidRPr="003365E3">
        <w:rPr>
          <w:rFonts w:ascii="Times New Roman" w:eastAsia="Times New Roman" w:hAnsi="Times New Roman" w:cs="Times New Roman"/>
          <w:sz w:val="28"/>
          <w:szCs w:val="28"/>
        </w:rPr>
        <w:t>Нью-Йорк</w:t>
      </w:r>
      <w:proofErr w:type="spellEnd"/>
      <w:r w:rsidRPr="003365E3">
        <w:rPr>
          <w:rFonts w:ascii="Times New Roman" w:eastAsia="Times New Roman" w:hAnsi="Times New Roman" w:cs="Times New Roman"/>
          <w:sz w:val="28"/>
          <w:szCs w:val="28"/>
        </w:rPr>
        <w:t xml:space="preserve"> (місто </w:t>
      </w:r>
      <w:proofErr w:type="spellStart"/>
      <w:r w:rsidRPr="003365E3">
        <w:rPr>
          <w:rFonts w:ascii="Times New Roman" w:eastAsia="Times New Roman" w:hAnsi="Times New Roman" w:cs="Times New Roman"/>
          <w:sz w:val="28"/>
          <w:szCs w:val="28"/>
        </w:rPr>
        <w:t>Освего</w:t>
      </w:r>
      <w:proofErr w:type="spellEnd"/>
      <w:r w:rsidRPr="003365E3">
        <w:rPr>
          <w:rFonts w:ascii="Times New Roman" w:eastAsia="Times New Roman" w:hAnsi="Times New Roman" w:cs="Times New Roman"/>
          <w:sz w:val="28"/>
          <w:szCs w:val="28"/>
        </w:rPr>
        <w:t xml:space="preserve">) містить «Лист про тон зверху» від президента університету як вступ до </w:t>
      </w:r>
      <w:r w:rsidR="004732AB" w:rsidRPr="003365E3">
        <w:rPr>
          <w:rFonts w:ascii="Times New Roman" w:eastAsia="Times New Roman" w:hAnsi="Times New Roman" w:cs="Times New Roman"/>
          <w:sz w:val="28"/>
          <w:szCs w:val="28"/>
        </w:rPr>
        <w:t>інформації</w:t>
      </w:r>
      <w:r w:rsidRPr="003365E3">
        <w:rPr>
          <w:rFonts w:ascii="Times New Roman" w:eastAsia="Times New Roman" w:hAnsi="Times New Roman" w:cs="Times New Roman"/>
          <w:sz w:val="28"/>
          <w:szCs w:val="28"/>
        </w:rPr>
        <w:t xml:space="preserve">̈ про </w:t>
      </w:r>
      <w:r w:rsidR="004732AB" w:rsidRPr="003365E3">
        <w:rPr>
          <w:rFonts w:ascii="Times New Roman" w:eastAsia="Times New Roman" w:hAnsi="Times New Roman" w:cs="Times New Roman"/>
          <w:sz w:val="28"/>
          <w:szCs w:val="28"/>
        </w:rPr>
        <w:t>внутрішній</w:t>
      </w:r>
      <w:r w:rsidR="000264A5" w:rsidRPr="003365E3">
        <w:rPr>
          <w:rFonts w:ascii="Times New Roman" w:eastAsia="Times New Roman" w:hAnsi="Times New Roman" w:cs="Times New Roman"/>
          <w:sz w:val="28"/>
          <w:szCs w:val="28"/>
          <w:lang w:val="ru-RU"/>
        </w:rPr>
        <w:t xml:space="preserve"> </w:t>
      </w:r>
      <w:r w:rsidRPr="003365E3">
        <w:rPr>
          <w:rFonts w:ascii="Times New Roman" w:eastAsia="Times New Roman" w:hAnsi="Times New Roman" w:cs="Times New Roman"/>
          <w:sz w:val="28"/>
          <w:szCs w:val="28"/>
        </w:rPr>
        <w:t>контроль і процеси</w:t>
      </w:r>
      <w:r w:rsidRPr="003365E3">
        <w:rPr>
          <w:rFonts w:ascii="Times New Roman" w:eastAsia="Times New Roman" w:hAnsi="Times New Roman" w:cs="Times New Roman"/>
          <w:i/>
          <w:sz w:val="28"/>
          <w:szCs w:val="28"/>
          <w:vertAlign w:val="superscript"/>
        </w:rPr>
        <w:footnoteReference w:id="11"/>
      </w:r>
      <w:r w:rsidRPr="003365E3">
        <w:rPr>
          <w:rFonts w:ascii="Times New Roman" w:eastAsia="Times New Roman" w:hAnsi="Times New Roman" w:cs="Times New Roman"/>
          <w:i/>
          <w:sz w:val="28"/>
          <w:szCs w:val="28"/>
        </w:rPr>
        <w:t>.</w:t>
      </w:r>
    </w:p>
    <w:p w14:paraId="14D75659" w14:textId="77777777" w:rsidR="00FC6069" w:rsidRDefault="001F349F" w:rsidP="009837AB">
      <w:pPr>
        <w:tabs>
          <w:tab w:val="right" w:pos="9780"/>
        </w:tabs>
        <w:ind w:firstLine="709"/>
        <w:jc w:val="both"/>
        <w:rPr>
          <w:rFonts w:ascii="Times New Roman" w:eastAsia="Times New Roman" w:hAnsi="Times New Roman" w:cs="Times New Roman"/>
          <w:i/>
          <w:sz w:val="28"/>
          <w:szCs w:val="28"/>
        </w:rPr>
      </w:pPr>
      <w:r w:rsidRPr="003365E3">
        <w:rPr>
          <w:rFonts w:ascii="Times New Roman" w:eastAsia="Times New Roman" w:hAnsi="Times New Roman" w:cs="Times New Roman"/>
          <w:i/>
          <w:sz w:val="28"/>
          <w:szCs w:val="28"/>
        </w:rPr>
        <w:t xml:space="preserve">Таким чином, саме на керівника покладається завдання впровадити засади антикорупційного </w:t>
      </w:r>
      <w:proofErr w:type="spellStart"/>
      <w:r w:rsidRPr="003365E3">
        <w:rPr>
          <w:rFonts w:ascii="Times New Roman" w:eastAsia="Times New Roman" w:hAnsi="Times New Roman" w:cs="Times New Roman"/>
          <w:i/>
          <w:sz w:val="28"/>
          <w:szCs w:val="28"/>
        </w:rPr>
        <w:t>комплаєнсу</w:t>
      </w:r>
      <w:proofErr w:type="spellEnd"/>
      <w:r w:rsidRPr="003365E3">
        <w:rPr>
          <w:rFonts w:ascii="Times New Roman" w:eastAsia="Times New Roman" w:hAnsi="Times New Roman" w:cs="Times New Roman"/>
          <w:i/>
          <w:sz w:val="28"/>
          <w:szCs w:val="28"/>
        </w:rPr>
        <w:t xml:space="preserve"> в загальну систему мен</w:t>
      </w:r>
      <w:r>
        <w:rPr>
          <w:rFonts w:ascii="Times New Roman" w:eastAsia="Times New Roman" w:hAnsi="Times New Roman" w:cs="Times New Roman"/>
          <w:i/>
          <w:sz w:val="28"/>
          <w:szCs w:val="28"/>
        </w:rPr>
        <w:t xml:space="preserve">еджменту  ЗВО. </w:t>
      </w:r>
    </w:p>
    <w:p w14:paraId="241852F9" w14:textId="77777777" w:rsidR="00FC6069" w:rsidRDefault="00FC6069" w:rsidP="009837AB">
      <w:pPr>
        <w:tabs>
          <w:tab w:val="right" w:pos="9780"/>
        </w:tabs>
        <w:ind w:firstLine="709"/>
        <w:jc w:val="both"/>
        <w:rPr>
          <w:rFonts w:ascii="Times New Roman" w:eastAsia="Times New Roman" w:hAnsi="Times New Roman" w:cs="Times New Roman"/>
          <w:sz w:val="28"/>
          <w:szCs w:val="28"/>
        </w:rPr>
      </w:pPr>
    </w:p>
    <w:tbl>
      <w:tblPr>
        <w:tblStyle w:val="a6"/>
        <w:tblW w:w="9503"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3"/>
      </w:tblGrid>
      <w:tr w:rsidR="00FC6069" w14:paraId="6755631C" w14:textId="77777777" w:rsidTr="00FD4CA1">
        <w:tc>
          <w:tcPr>
            <w:tcW w:w="9503" w:type="dxa"/>
            <w:shd w:val="clear" w:color="auto" w:fill="auto"/>
            <w:tcMar>
              <w:top w:w="100" w:type="dxa"/>
              <w:left w:w="100" w:type="dxa"/>
              <w:bottom w:w="100" w:type="dxa"/>
              <w:right w:w="100" w:type="dxa"/>
            </w:tcMar>
          </w:tcPr>
          <w:p w14:paraId="5433EE9A"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Рекомендуємо звернути увагу на комплексний практичний документ із системної розбудови доброчесних та ефективних організацій у публічній і приватній сферах, розроблений НАЗК </w:t>
            </w:r>
            <w:r>
              <w:rPr>
                <w:rFonts w:ascii="Calibri" w:eastAsia="Calibri" w:hAnsi="Calibri" w:cs="Calibri"/>
                <w:color w:val="1D1C1D"/>
              </w:rPr>
              <w:t>–</w:t>
            </w:r>
            <w:r>
              <w:rPr>
                <w:rFonts w:ascii="Times New Roman" w:eastAsia="Times New Roman" w:hAnsi="Times New Roman" w:cs="Times New Roman"/>
                <w:sz w:val="28"/>
                <w:szCs w:val="28"/>
              </w:rPr>
              <w:t xml:space="preserve"> «Посібник керівника». Посилання на матеріал: </w:t>
            </w:r>
            <w:hyperlink r:id="rId9">
              <w:r>
                <w:rPr>
                  <w:rFonts w:ascii="Times New Roman" w:eastAsia="Times New Roman" w:hAnsi="Times New Roman" w:cs="Times New Roman"/>
                  <w:color w:val="1155CC"/>
                  <w:sz w:val="28"/>
                  <w:szCs w:val="28"/>
                  <w:u w:val="single"/>
                </w:rPr>
                <w:t>тут</w:t>
              </w:r>
            </w:hyperlink>
            <w:r>
              <w:rPr>
                <w:rFonts w:ascii="Times New Roman" w:eastAsia="Times New Roman" w:hAnsi="Times New Roman" w:cs="Times New Roman"/>
                <w:sz w:val="28"/>
                <w:szCs w:val="28"/>
              </w:rPr>
              <w:t xml:space="preserve">. </w:t>
            </w:r>
          </w:p>
        </w:tc>
      </w:tr>
    </w:tbl>
    <w:p w14:paraId="51C808DB" w14:textId="77777777" w:rsidR="00FC6069" w:rsidRDefault="00FC6069" w:rsidP="009837AB">
      <w:pPr>
        <w:tabs>
          <w:tab w:val="right" w:pos="9780"/>
        </w:tabs>
        <w:ind w:firstLine="709"/>
        <w:jc w:val="both"/>
        <w:rPr>
          <w:rFonts w:ascii="Times New Roman" w:eastAsia="Times New Roman" w:hAnsi="Times New Roman" w:cs="Times New Roman"/>
          <w:sz w:val="28"/>
          <w:szCs w:val="28"/>
        </w:rPr>
      </w:pPr>
    </w:p>
    <w:p w14:paraId="020891AE" w14:textId="77777777" w:rsidR="00FC6069" w:rsidRDefault="001F349F" w:rsidP="009837AB">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реалізації цих завдань керівник залучає антикорупційного уповноваженого як експерта з питань запобігання та виявлення корупції, обізнаного щодо особливостей застосування антикорупційного законодавства, та особу, яка має розробляти антикорупційні політики та організовувати заходи запобігання корупції в організації. </w:t>
      </w:r>
    </w:p>
    <w:p w14:paraId="1DC964B4" w14:textId="77777777" w:rsidR="00FC6069" w:rsidRDefault="001F349F" w:rsidP="009837AB">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Для посилення антикорупційної складової в системі загального менеджменту закладу вищої освіти важливою є і роль Міністерства освіти і науки України. Серед кроків, які може системно впроваджувати МОН </w:t>
      </w:r>
      <w:r>
        <w:rPr>
          <w:rFonts w:ascii="Calibri" w:eastAsia="Calibri" w:hAnsi="Calibri" w:cs="Calibri"/>
          <w:color w:val="1D1C1D"/>
        </w:rPr>
        <w:t>–</w:t>
      </w:r>
      <w:r>
        <w:rPr>
          <w:rFonts w:ascii="Times New Roman" w:eastAsia="Times New Roman" w:hAnsi="Times New Roman" w:cs="Times New Roman"/>
          <w:sz w:val="28"/>
          <w:szCs w:val="28"/>
        </w:rPr>
        <w:t xml:space="preserve"> визначення в контракті керівника ЗВО </w:t>
      </w:r>
      <w:proofErr w:type="spellStart"/>
      <w:r>
        <w:rPr>
          <w:rFonts w:ascii="Times New Roman" w:eastAsia="Times New Roman" w:hAnsi="Times New Roman" w:cs="Times New Roman"/>
          <w:sz w:val="28"/>
          <w:szCs w:val="28"/>
        </w:rPr>
        <w:t>обовʼязку</w:t>
      </w:r>
      <w:proofErr w:type="spellEnd"/>
      <w:r>
        <w:rPr>
          <w:rFonts w:ascii="Times New Roman" w:eastAsia="Times New Roman" w:hAnsi="Times New Roman" w:cs="Times New Roman"/>
          <w:sz w:val="28"/>
          <w:szCs w:val="28"/>
        </w:rPr>
        <w:t xml:space="preserve"> забезпечення функціонування системи антикорупційного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персональної відповідальності за його неналежне виконання або невиконання; регулярне проведення заходів з поширення антикорупційних інструментів серед закладів вищої освіти; включення у порядок денний нарад з керівниками питань </w:t>
      </w:r>
      <w:proofErr w:type="spellStart"/>
      <w:r>
        <w:rPr>
          <w:rFonts w:ascii="Times New Roman" w:eastAsia="Times New Roman" w:hAnsi="Times New Roman" w:cs="Times New Roman"/>
          <w:sz w:val="28"/>
          <w:szCs w:val="28"/>
        </w:rPr>
        <w:t>антикорупції</w:t>
      </w:r>
      <w:proofErr w:type="spellEnd"/>
      <w:r>
        <w:rPr>
          <w:rFonts w:ascii="Times New Roman" w:eastAsia="Times New Roman" w:hAnsi="Times New Roman" w:cs="Times New Roman"/>
          <w:sz w:val="28"/>
          <w:szCs w:val="28"/>
        </w:rPr>
        <w:t xml:space="preserve"> та доброчесності; організація публічних заходів, присвячених розбудові доброчесності у вищий освіті. </w:t>
      </w:r>
    </w:p>
    <w:p w14:paraId="5229127A" w14:textId="77777777" w:rsidR="00FC6069" w:rsidRDefault="001F349F" w:rsidP="009837AB">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цьому, для формування єдиних підходів організації антикорупційної діяльності в системі вищої освіти важливою складовою є активна роль антикорупційного уповноваженого МОН, який має забезпечити організацію та координацію проведення вказаних вище заходів, спрямованих на поширення доброчесності серед ЗВО. </w:t>
      </w:r>
    </w:p>
    <w:p w14:paraId="181137E8" w14:textId="77777777" w:rsidR="00FC6069" w:rsidRDefault="00FC6069" w:rsidP="009837AB">
      <w:pPr>
        <w:ind w:firstLine="709"/>
        <w:rPr>
          <w:rFonts w:ascii="Times New Roman" w:eastAsia="Times New Roman" w:hAnsi="Times New Roman" w:cs="Times New Roman"/>
          <w:sz w:val="28"/>
          <w:szCs w:val="28"/>
        </w:rPr>
      </w:pPr>
    </w:p>
    <w:p w14:paraId="679A7BD2" w14:textId="77777777" w:rsidR="00FC6069" w:rsidRDefault="00FC6069" w:rsidP="009837AB">
      <w:pPr>
        <w:ind w:firstLine="709"/>
        <w:rPr>
          <w:rFonts w:ascii="Times New Roman" w:eastAsia="Times New Roman" w:hAnsi="Times New Roman" w:cs="Times New Roman"/>
          <w:sz w:val="28"/>
          <w:szCs w:val="28"/>
        </w:rPr>
      </w:pPr>
    </w:p>
    <w:p w14:paraId="2C8D1E80" w14:textId="77777777" w:rsidR="001F349F" w:rsidRDefault="001F349F" w:rsidP="009837A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2D0F1ED" w14:textId="04997F21" w:rsidR="00FC6069" w:rsidRDefault="001F349F" w:rsidP="000D2013">
      <w:pPr>
        <w:pStyle w:val="2"/>
        <w:widowControl w:val="0"/>
        <w:ind w:firstLine="709"/>
        <w:jc w:val="center"/>
        <w:rPr>
          <w:rFonts w:ascii="Times New Roman" w:eastAsia="Times New Roman" w:hAnsi="Times New Roman" w:cs="Times New Roman"/>
          <w:sz w:val="28"/>
          <w:szCs w:val="28"/>
        </w:rPr>
      </w:pPr>
      <w:bookmarkStart w:id="5" w:name="_tft749i7rguw" w:colFirst="0" w:colLast="0"/>
      <w:bookmarkEnd w:id="5"/>
      <w:r>
        <w:rPr>
          <w:rFonts w:ascii="Times New Roman" w:eastAsia="Times New Roman" w:hAnsi="Times New Roman" w:cs="Times New Roman"/>
          <w:b/>
          <w:sz w:val="28"/>
          <w:szCs w:val="28"/>
        </w:rPr>
        <w:lastRenderedPageBreak/>
        <w:t>Розділ 2. Організація антикорупційної роботи закладу вищої освіти</w:t>
      </w:r>
    </w:p>
    <w:p w14:paraId="64DDD8BA" w14:textId="77777777" w:rsidR="00FC6069" w:rsidRDefault="001F349F" w:rsidP="009837AB">
      <w:pPr>
        <w:numPr>
          <w:ilvl w:val="0"/>
          <w:numId w:val="9"/>
        </w:numPr>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Забезпечення утворення та організація діяльності антикорупційного уповноваженого</w:t>
      </w:r>
    </w:p>
    <w:p w14:paraId="2DD04A49" w14:textId="77777777" w:rsidR="00FC6069" w:rsidRDefault="001F349F" w:rsidP="009837AB">
      <w:pPr>
        <w:spacing w:before="240"/>
        <w:ind w:right="-607" w:firstLine="709"/>
        <w:jc w:val="both"/>
        <w:rPr>
          <w:rFonts w:ascii="Times New Roman" w:eastAsia="Times New Roman" w:hAnsi="Times New Roman" w:cs="Times New Roman"/>
          <w:color w:val="1A1A22"/>
          <w:sz w:val="28"/>
          <w:szCs w:val="28"/>
        </w:rPr>
      </w:pPr>
      <w:r>
        <w:rPr>
          <w:rFonts w:ascii="Times New Roman" w:eastAsia="Times New Roman" w:hAnsi="Times New Roman" w:cs="Times New Roman"/>
          <w:sz w:val="28"/>
          <w:szCs w:val="28"/>
          <w:highlight w:val="white"/>
        </w:rPr>
        <w:t xml:space="preserve">Для впровадження системи антикорупційного </w:t>
      </w:r>
      <w:proofErr w:type="spellStart"/>
      <w:r>
        <w:rPr>
          <w:rFonts w:ascii="Times New Roman" w:eastAsia="Times New Roman" w:hAnsi="Times New Roman" w:cs="Times New Roman"/>
          <w:sz w:val="28"/>
          <w:szCs w:val="28"/>
          <w:highlight w:val="white"/>
        </w:rPr>
        <w:t>комплаєнсу</w:t>
      </w:r>
      <w:proofErr w:type="spellEnd"/>
      <w:r>
        <w:rPr>
          <w:rFonts w:ascii="Times New Roman" w:eastAsia="Times New Roman" w:hAnsi="Times New Roman" w:cs="Times New Roman"/>
          <w:sz w:val="28"/>
          <w:szCs w:val="28"/>
          <w:highlight w:val="white"/>
        </w:rPr>
        <w:t xml:space="preserve"> ЗВО необхідно мати в штаті фахівця у сфері запобігання та виявлення корупції </w:t>
      </w:r>
      <w:r>
        <w:rPr>
          <w:rFonts w:ascii="Times New Roman" w:eastAsia="Times New Roman" w:hAnsi="Times New Roman" w:cs="Times New Roman"/>
          <w:color w:val="1D1C1D"/>
          <w:sz w:val="28"/>
          <w:szCs w:val="28"/>
          <w:highlight w:val="white"/>
        </w:rPr>
        <w:t>–</w:t>
      </w:r>
      <w:r>
        <w:rPr>
          <w:rFonts w:ascii="Times New Roman" w:eastAsia="Times New Roman" w:hAnsi="Times New Roman" w:cs="Times New Roman"/>
          <w:sz w:val="28"/>
          <w:szCs w:val="28"/>
          <w:highlight w:val="white"/>
        </w:rPr>
        <w:t xml:space="preserve"> антикорупційного уповноваженого, який </w:t>
      </w:r>
      <w:r>
        <w:rPr>
          <w:rFonts w:ascii="Times New Roman" w:eastAsia="Times New Roman" w:hAnsi="Times New Roman" w:cs="Times New Roman"/>
          <w:color w:val="1A1A22"/>
          <w:sz w:val="28"/>
          <w:szCs w:val="28"/>
        </w:rPr>
        <w:t>покликаний допомагати керівнику та іншим працівникам органу не допускати порушень вимог антикорупційного законодавства.</w:t>
      </w:r>
    </w:p>
    <w:p w14:paraId="2ABEAFE2" w14:textId="0FAECF23" w:rsidR="00FC6069" w:rsidRDefault="001F349F" w:rsidP="009837AB">
      <w:pPr>
        <w:shd w:val="clear" w:color="auto" w:fill="FFFFFF"/>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Хто може бути антикорупційним уповноваженим?</w:t>
      </w:r>
      <w:r>
        <w:rPr>
          <w:rFonts w:ascii="Times New Roman" w:eastAsia="Times New Roman" w:hAnsi="Times New Roman" w:cs="Times New Roman"/>
          <w:i/>
          <w:color w:val="4472C4"/>
          <w:sz w:val="28"/>
          <w:szCs w:val="28"/>
        </w:rPr>
        <w:t xml:space="preserve"> </w:t>
      </w:r>
      <w:r>
        <w:rPr>
          <w:rFonts w:ascii="Times New Roman" w:eastAsia="Times New Roman" w:hAnsi="Times New Roman" w:cs="Times New Roman"/>
          <w:sz w:val="28"/>
          <w:szCs w:val="28"/>
        </w:rPr>
        <w:t>Фізична особа, яка здатна за своїми діловими та моральними якостями, професійним рівнем, станом здоров’я виконувати відповідні обов’язки.</w:t>
      </w:r>
    </w:p>
    <w:p w14:paraId="706E3103" w14:textId="77777777" w:rsidR="00FC6069" w:rsidRDefault="001F349F" w:rsidP="009837AB">
      <w:pPr>
        <w:shd w:val="clear" w:color="auto" w:fill="FFFFFF"/>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Антикорупційний уповноважений є носієм відповідних професійних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та має відповідати вимогам Професійного стандарту «Уповноважений з антикорупційної діяльності»</w:t>
      </w:r>
      <w:r>
        <w:rPr>
          <w:rFonts w:ascii="Times New Roman" w:eastAsia="Times New Roman" w:hAnsi="Times New Roman" w:cs="Times New Roman"/>
          <w:sz w:val="28"/>
          <w:szCs w:val="28"/>
          <w:vertAlign w:val="superscript"/>
        </w:rPr>
        <w:footnoteReference w:id="12"/>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Також «Посібник керівника», розроблений НАЗК доповнює цей перелік наступними рекомендованими вимогами до кандидата на посаду антикорупційного уповноваженого:</w:t>
      </w:r>
    </w:p>
    <w:p w14:paraId="4E5B3DF8" w14:textId="77777777" w:rsidR="00FC6069" w:rsidRDefault="001F349F" w:rsidP="009837AB">
      <w:pPr>
        <w:shd w:val="clear" w:color="auto" w:fill="FFFFFF"/>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відповідність цінностей кандидата цінностям організації;</w:t>
      </w:r>
    </w:p>
    <w:p w14:paraId="1D6532EE" w14:textId="77777777" w:rsidR="00FC6069" w:rsidRDefault="001F349F" w:rsidP="009837AB">
      <w:pPr>
        <w:shd w:val="clear" w:color="auto" w:fill="FFFFFF"/>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наявність у кандидата потрібних особистісних компетенцій;</w:t>
      </w:r>
    </w:p>
    <w:p w14:paraId="4E5F9426" w14:textId="77777777" w:rsidR="001F349F" w:rsidRDefault="001F349F" w:rsidP="009837AB">
      <w:pPr>
        <w:shd w:val="clear" w:color="auto" w:fill="FFFFFF"/>
        <w:tabs>
          <w:tab w:val="left" w:pos="993"/>
        </w:tabs>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володіння професійними/спеціальними знаннями.</w:t>
      </w:r>
    </w:p>
    <w:p w14:paraId="43C35EC8" w14:textId="77777777" w:rsidR="00FC6069" w:rsidRDefault="001F349F" w:rsidP="009837AB">
      <w:pPr>
        <w:shd w:val="clear" w:color="auto" w:fill="FFFFFF"/>
        <w:tabs>
          <w:tab w:val="left" w:pos="993"/>
        </w:tabs>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Детальніше </w:t>
      </w:r>
      <w:r>
        <w:rPr>
          <w:rFonts w:ascii="Calibri" w:eastAsia="Calibri" w:hAnsi="Calibri" w:cs="Calibri"/>
          <w:color w:val="1D1C1D"/>
        </w:rPr>
        <w:t>–</w:t>
      </w:r>
      <w:r>
        <w:rPr>
          <w:rFonts w:ascii="Times New Roman" w:eastAsia="Times New Roman" w:hAnsi="Times New Roman" w:cs="Times New Roman"/>
          <w:sz w:val="28"/>
          <w:szCs w:val="28"/>
        </w:rPr>
        <w:t xml:space="preserve"> додаток 2 за </w:t>
      </w:r>
      <w:hyperlink r:id="rId10">
        <w:r>
          <w:rPr>
            <w:rFonts w:ascii="Times New Roman" w:eastAsia="Times New Roman" w:hAnsi="Times New Roman" w:cs="Times New Roman"/>
            <w:color w:val="1155CC"/>
            <w:sz w:val="28"/>
            <w:szCs w:val="28"/>
            <w:u w:val="single"/>
          </w:rPr>
          <w:t>покликанням</w:t>
        </w:r>
      </w:hyperlink>
      <w:r>
        <w:rPr>
          <w:rFonts w:ascii="Times New Roman" w:eastAsia="Times New Roman" w:hAnsi="Times New Roman" w:cs="Times New Roman"/>
          <w:sz w:val="28"/>
          <w:szCs w:val="28"/>
        </w:rPr>
        <w:t xml:space="preserve">. </w:t>
      </w:r>
    </w:p>
    <w:p w14:paraId="3917E47D" w14:textId="77777777" w:rsidR="00FC6069" w:rsidRDefault="001F349F" w:rsidP="009837AB">
      <w:pPr>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Рекомендовано, щоб Уповноважений мав економічну або юридичну освіту, оскільки йому необхідно опрацьовувати велику кількість інформації, готувати аналітичні матеріали, аналізувати судову практику та нормативні документи.</w:t>
      </w:r>
    </w:p>
    <w:p w14:paraId="64A57456" w14:textId="77777777" w:rsidR="00FC6069" w:rsidRDefault="001F349F" w:rsidP="009837AB">
      <w:pPr>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Окрім професійних знань, таких як розробка юридичних документів, підготовка аналітичних документів, робота з відкритими даними, він повинен володіти і такими важливими для цієї професії </w:t>
      </w:r>
      <w:proofErr w:type="spellStart"/>
      <w:r>
        <w:rPr>
          <w:rFonts w:ascii="Times New Roman" w:eastAsia="Times New Roman" w:hAnsi="Times New Roman" w:cs="Times New Roman"/>
          <w:sz w:val="28"/>
          <w:szCs w:val="28"/>
        </w:rPr>
        <w:t>soft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skills</w:t>
      </w:r>
      <w:proofErr w:type="spellEnd"/>
      <w:r>
        <w:rPr>
          <w:rFonts w:ascii="Times New Roman" w:eastAsia="Times New Roman" w:hAnsi="Times New Roman" w:cs="Times New Roman"/>
          <w:sz w:val="28"/>
          <w:szCs w:val="28"/>
        </w:rPr>
        <w:t xml:space="preserve">, як  доброчесність, відповідальність, </w:t>
      </w:r>
      <w:proofErr w:type="spellStart"/>
      <w:r>
        <w:rPr>
          <w:rFonts w:ascii="Times New Roman" w:eastAsia="Times New Roman" w:hAnsi="Times New Roman" w:cs="Times New Roman"/>
          <w:sz w:val="28"/>
          <w:szCs w:val="28"/>
        </w:rPr>
        <w:t>проактивність</w:t>
      </w:r>
      <w:proofErr w:type="spellEnd"/>
      <w:r>
        <w:rPr>
          <w:rFonts w:ascii="Times New Roman" w:eastAsia="Times New Roman" w:hAnsi="Times New Roman" w:cs="Times New Roman"/>
          <w:sz w:val="28"/>
          <w:szCs w:val="28"/>
        </w:rPr>
        <w:t>, комунікація та взаємодія.</w:t>
      </w:r>
    </w:p>
    <w:p w14:paraId="3A6CFAC8" w14:textId="77777777" w:rsidR="00FC6069" w:rsidRDefault="001F349F" w:rsidP="009837AB">
      <w:pPr>
        <w:ind w:right="-6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може бути призначена на посаду антикорупційного уповноваженого особа, яка:</w:t>
      </w:r>
    </w:p>
    <w:p w14:paraId="01DDA7F2" w14:textId="77777777" w:rsidR="00FC6069" w:rsidRPr="001F349F" w:rsidRDefault="001F349F" w:rsidP="009837AB">
      <w:pPr>
        <w:numPr>
          <w:ilvl w:val="0"/>
          <w:numId w:val="68"/>
        </w:numPr>
        <w:ind w:left="0" w:right="-607"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color w:val="000000" w:themeColor="text1"/>
          <w:sz w:val="28"/>
          <w:szCs w:val="28"/>
        </w:rPr>
        <w:t>має непогашену чи не зняту в установленому законом порядку судимість;</w:t>
      </w:r>
    </w:p>
    <w:p w14:paraId="2F80A7DC" w14:textId="77777777" w:rsidR="00FC6069" w:rsidRPr="001F349F" w:rsidRDefault="001F349F" w:rsidP="009837AB">
      <w:pPr>
        <w:numPr>
          <w:ilvl w:val="0"/>
          <w:numId w:val="68"/>
        </w:numPr>
        <w:ind w:left="0" w:right="-607"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color w:val="000000" w:themeColor="text1"/>
          <w:sz w:val="28"/>
          <w:szCs w:val="28"/>
        </w:rPr>
        <w:t>за рішенням суду визнана недієздатною чи дієздатність якої обмежена;</w:t>
      </w:r>
    </w:p>
    <w:p w14:paraId="75B47E8F" w14:textId="77777777" w:rsidR="00FC6069" w:rsidRPr="001F349F" w:rsidRDefault="001F349F" w:rsidP="009837AB">
      <w:pPr>
        <w:numPr>
          <w:ilvl w:val="0"/>
          <w:numId w:val="68"/>
        </w:numPr>
        <w:ind w:left="0" w:right="-607"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color w:val="000000" w:themeColor="text1"/>
          <w:sz w:val="28"/>
          <w:szCs w:val="28"/>
        </w:rPr>
        <w:t xml:space="preserve">звільнена з посад у державних органах, органах влади Автономної Республіки Крим, органах місцевого самоврядування за порушення присяги або у </w:t>
      </w:r>
      <w:r w:rsidRPr="001F349F">
        <w:rPr>
          <w:rFonts w:ascii="Times New Roman" w:eastAsia="Times New Roman" w:hAnsi="Times New Roman" w:cs="Times New Roman"/>
          <w:color w:val="000000" w:themeColor="text1"/>
          <w:sz w:val="28"/>
          <w:szCs w:val="28"/>
        </w:rPr>
        <w:lastRenderedPageBreak/>
        <w:t xml:space="preserve">зв’язку з вчиненням корупційного правопорушення чи правопорушення, пов’язаного з корупцією, </w:t>
      </w:r>
      <w:r w:rsidRPr="001F349F">
        <w:rPr>
          <w:rFonts w:ascii="Calibri" w:eastAsia="Calibri" w:hAnsi="Calibri" w:cs="Calibri"/>
          <w:color w:val="000000" w:themeColor="text1"/>
        </w:rPr>
        <w:t>–</w:t>
      </w:r>
      <w:r w:rsidRPr="001F349F">
        <w:rPr>
          <w:rFonts w:ascii="Times New Roman" w:eastAsia="Times New Roman" w:hAnsi="Times New Roman" w:cs="Times New Roman"/>
          <w:color w:val="000000" w:themeColor="text1"/>
          <w:sz w:val="28"/>
          <w:szCs w:val="28"/>
        </w:rPr>
        <w:t xml:space="preserve"> протягом трьох років з дня такого звільнення.</w:t>
      </w:r>
    </w:p>
    <w:p w14:paraId="28682A6A" w14:textId="77777777" w:rsidR="00FC6069" w:rsidRPr="001F349F" w:rsidRDefault="001F349F" w:rsidP="009837AB">
      <w:pPr>
        <w:pStyle w:val="ae"/>
        <w:shd w:val="clear" w:color="auto" w:fill="FFFFFF"/>
        <w:ind w:left="0" w:right="-607"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b/>
          <w:i/>
          <w:color w:val="000000" w:themeColor="text1"/>
          <w:sz w:val="28"/>
          <w:szCs w:val="28"/>
        </w:rPr>
        <w:t xml:space="preserve">Завдання та функції уповноваженого </w:t>
      </w:r>
      <w:r w:rsidRPr="001F349F">
        <w:rPr>
          <w:rFonts w:ascii="Times New Roman" w:eastAsia="Times New Roman" w:hAnsi="Times New Roman" w:cs="Times New Roman"/>
          <w:color w:val="000000" w:themeColor="text1"/>
          <w:sz w:val="28"/>
          <w:szCs w:val="28"/>
        </w:rPr>
        <w:t xml:space="preserve">визначені у Законі України </w:t>
      </w:r>
      <w:r w:rsidRPr="001F349F">
        <w:rPr>
          <w:rFonts w:ascii="Times New Roman" w:eastAsia="Times New Roman" w:hAnsi="Times New Roman" w:cs="Times New Roman"/>
          <w:color w:val="000000" w:themeColor="text1"/>
          <w:sz w:val="20"/>
          <w:szCs w:val="20"/>
        </w:rPr>
        <w:t xml:space="preserve"> </w:t>
      </w:r>
      <w:r w:rsidRPr="001F349F">
        <w:rPr>
          <w:rFonts w:ascii="Times New Roman" w:eastAsia="Times New Roman" w:hAnsi="Times New Roman" w:cs="Times New Roman"/>
          <w:color w:val="000000" w:themeColor="text1"/>
          <w:sz w:val="28"/>
          <w:szCs w:val="28"/>
        </w:rPr>
        <w:t>«Про запобігання корупції», Типовому положенні та Типовій антикорупційній програмі. До основних з них, зокрема, належать:</w:t>
      </w:r>
    </w:p>
    <w:p w14:paraId="3F2FDEBA" w14:textId="77777777" w:rsidR="00FC6069" w:rsidRPr="001F349F" w:rsidRDefault="001F349F" w:rsidP="009837AB">
      <w:pPr>
        <w:numPr>
          <w:ilvl w:val="0"/>
          <w:numId w:val="68"/>
        </w:numPr>
        <w:shd w:val="clear" w:color="auto" w:fill="FFFFFF"/>
        <w:ind w:left="0" w:right="-607"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color w:val="000000" w:themeColor="text1"/>
          <w:sz w:val="28"/>
          <w:szCs w:val="28"/>
        </w:rPr>
        <w:t xml:space="preserve">розробка </w:t>
      </w:r>
      <w:proofErr w:type="spellStart"/>
      <w:r w:rsidRPr="001F349F">
        <w:rPr>
          <w:rFonts w:ascii="Times New Roman" w:eastAsia="Times New Roman" w:hAnsi="Times New Roman" w:cs="Times New Roman"/>
          <w:color w:val="000000" w:themeColor="text1"/>
          <w:sz w:val="28"/>
          <w:szCs w:val="28"/>
        </w:rPr>
        <w:t>проєктів</w:t>
      </w:r>
      <w:proofErr w:type="spellEnd"/>
      <w:r w:rsidRPr="001F349F">
        <w:rPr>
          <w:rFonts w:ascii="Times New Roman" w:eastAsia="Times New Roman" w:hAnsi="Times New Roman" w:cs="Times New Roman"/>
          <w:color w:val="000000" w:themeColor="text1"/>
          <w:sz w:val="28"/>
          <w:szCs w:val="28"/>
        </w:rPr>
        <w:t xml:space="preserve"> актів з питань запобігання та виявлення корупції у закладі освіти;</w:t>
      </w:r>
    </w:p>
    <w:p w14:paraId="2A806495" w14:textId="77777777" w:rsidR="00FC6069" w:rsidRPr="001F349F" w:rsidRDefault="001F349F" w:rsidP="009837AB">
      <w:pPr>
        <w:numPr>
          <w:ilvl w:val="0"/>
          <w:numId w:val="68"/>
        </w:numPr>
        <w:shd w:val="clear" w:color="auto" w:fill="FFFFFF"/>
        <w:ind w:left="0" w:right="-607"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color w:val="000000" w:themeColor="text1"/>
          <w:sz w:val="28"/>
          <w:szCs w:val="28"/>
        </w:rPr>
        <w:t>надання працівникам закладу освіти методичної та консультаційної допомоги з питань додержання антикорупційного законодавства, здійснення контролю за його дотриманням;</w:t>
      </w:r>
    </w:p>
    <w:p w14:paraId="1A9F67E5" w14:textId="77777777" w:rsidR="00FC6069" w:rsidRPr="001F349F" w:rsidRDefault="001F349F" w:rsidP="009837AB">
      <w:pPr>
        <w:numPr>
          <w:ilvl w:val="0"/>
          <w:numId w:val="68"/>
        </w:numPr>
        <w:shd w:val="clear" w:color="auto" w:fill="FFFFFF"/>
        <w:ind w:left="0" w:right="-607"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color w:val="000000" w:themeColor="text1"/>
          <w:sz w:val="28"/>
          <w:szCs w:val="28"/>
        </w:rPr>
        <w:t>організація роботи з оцінки корупційних ризиків, підготовки заходів щодо їх усунення;</w:t>
      </w:r>
    </w:p>
    <w:p w14:paraId="706185C5" w14:textId="77777777" w:rsidR="00FC6069" w:rsidRPr="001F349F" w:rsidRDefault="001F349F" w:rsidP="009837AB">
      <w:pPr>
        <w:numPr>
          <w:ilvl w:val="0"/>
          <w:numId w:val="68"/>
        </w:numPr>
        <w:shd w:val="clear" w:color="auto" w:fill="FFFFFF"/>
        <w:ind w:left="0" w:right="-285"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color w:val="000000" w:themeColor="text1"/>
          <w:sz w:val="28"/>
          <w:szCs w:val="28"/>
        </w:rPr>
        <w:t xml:space="preserve">візування </w:t>
      </w:r>
      <w:proofErr w:type="spellStart"/>
      <w:r w:rsidRPr="001F349F">
        <w:rPr>
          <w:rFonts w:ascii="Times New Roman" w:eastAsia="Times New Roman" w:hAnsi="Times New Roman" w:cs="Times New Roman"/>
          <w:color w:val="000000" w:themeColor="text1"/>
          <w:sz w:val="28"/>
          <w:szCs w:val="28"/>
        </w:rPr>
        <w:t>проєктів</w:t>
      </w:r>
      <w:proofErr w:type="spellEnd"/>
      <w:r w:rsidRPr="001F349F">
        <w:rPr>
          <w:rFonts w:ascii="Times New Roman" w:eastAsia="Times New Roman" w:hAnsi="Times New Roman" w:cs="Times New Roman"/>
          <w:color w:val="000000" w:themeColor="text1"/>
          <w:sz w:val="28"/>
          <w:szCs w:val="28"/>
        </w:rPr>
        <w:t xml:space="preserve"> актів з основної діяльності, адміністративно-господарських питань, кадрових питань (особового складу) залежно від їх видів;</w:t>
      </w:r>
    </w:p>
    <w:p w14:paraId="6855BEA4" w14:textId="77777777" w:rsidR="00FC6069" w:rsidRPr="001F349F" w:rsidRDefault="001F349F" w:rsidP="009837AB">
      <w:pPr>
        <w:numPr>
          <w:ilvl w:val="0"/>
          <w:numId w:val="68"/>
        </w:numPr>
        <w:shd w:val="clear" w:color="auto" w:fill="FFFFFF"/>
        <w:ind w:left="0" w:right="-285" w:firstLine="709"/>
        <w:jc w:val="both"/>
        <w:rPr>
          <w:rFonts w:ascii="Times New Roman" w:eastAsia="Times New Roman" w:hAnsi="Times New Roman" w:cs="Times New Roman"/>
          <w:color w:val="000000" w:themeColor="text1"/>
          <w:sz w:val="28"/>
          <w:szCs w:val="28"/>
          <w:highlight w:val="white"/>
        </w:rPr>
      </w:pPr>
      <w:r w:rsidRPr="001F349F">
        <w:rPr>
          <w:rFonts w:ascii="Times New Roman" w:eastAsia="Times New Roman" w:hAnsi="Times New Roman" w:cs="Times New Roman"/>
          <w:color w:val="000000" w:themeColor="text1"/>
          <w:sz w:val="28"/>
          <w:szCs w:val="28"/>
          <w:highlight w:val="white"/>
        </w:rPr>
        <w:t>надання консультаційної допомоги керівникам вищого навчального закладу та їх заступникам у заповненні декларацій особи, уповноваженої на виконання функцій держави або місцевого самоврядування, здійснення перевірки факту подання такими суб’єктами декларацій;</w:t>
      </w:r>
    </w:p>
    <w:p w14:paraId="3C7F7EF5" w14:textId="77777777" w:rsidR="00FC6069" w:rsidRPr="001F349F" w:rsidRDefault="001F349F" w:rsidP="009837AB">
      <w:pPr>
        <w:numPr>
          <w:ilvl w:val="0"/>
          <w:numId w:val="68"/>
        </w:numPr>
        <w:shd w:val="clear" w:color="auto" w:fill="FFFFFF"/>
        <w:ind w:left="0" w:right="-285" w:firstLine="709"/>
        <w:jc w:val="both"/>
        <w:rPr>
          <w:rFonts w:ascii="Times New Roman" w:eastAsia="Times New Roman" w:hAnsi="Times New Roman" w:cs="Times New Roman"/>
          <w:color w:val="000000" w:themeColor="text1"/>
          <w:sz w:val="28"/>
          <w:szCs w:val="28"/>
          <w:highlight w:val="white"/>
        </w:rPr>
      </w:pPr>
      <w:r w:rsidRPr="001F349F">
        <w:rPr>
          <w:rFonts w:ascii="Times New Roman" w:eastAsia="Times New Roman" w:hAnsi="Times New Roman" w:cs="Times New Roman"/>
          <w:color w:val="000000" w:themeColor="text1"/>
          <w:sz w:val="28"/>
          <w:szCs w:val="28"/>
          <w:highlight w:val="white"/>
        </w:rPr>
        <w:t>здійснення заходів з виявлення конфлікту інтересів, сприяння його врегулюванню, інформування керівника та Національного агентства про виявлення конфлікту інтересів та заходи, вжиті для його врегулювання;</w:t>
      </w:r>
    </w:p>
    <w:p w14:paraId="02364DA1" w14:textId="77777777" w:rsidR="00FC6069" w:rsidRPr="001F349F" w:rsidRDefault="001F349F" w:rsidP="009837AB">
      <w:pPr>
        <w:numPr>
          <w:ilvl w:val="0"/>
          <w:numId w:val="68"/>
        </w:numPr>
        <w:shd w:val="clear" w:color="auto" w:fill="FFFFFF"/>
        <w:ind w:left="0" w:right="-285" w:firstLine="709"/>
        <w:jc w:val="both"/>
        <w:rPr>
          <w:rFonts w:ascii="Times New Roman" w:eastAsia="Times New Roman" w:hAnsi="Times New Roman" w:cs="Times New Roman"/>
          <w:color w:val="000000" w:themeColor="text1"/>
          <w:sz w:val="28"/>
          <w:szCs w:val="28"/>
        </w:rPr>
      </w:pPr>
      <w:r w:rsidRPr="001F349F">
        <w:rPr>
          <w:rFonts w:ascii="Times New Roman" w:eastAsia="Times New Roman" w:hAnsi="Times New Roman" w:cs="Times New Roman"/>
          <w:color w:val="000000" w:themeColor="text1"/>
          <w:sz w:val="28"/>
          <w:szCs w:val="28"/>
        </w:rPr>
        <w:t xml:space="preserve">надання працівникам та студентам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w:t>
      </w:r>
      <w:hyperlink r:id="rId11" w:anchor="n3">
        <w:r w:rsidRPr="001F349F">
          <w:rPr>
            <w:rFonts w:ascii="Times New Roman" w:eastAsia="Times New Roman" w:hAnsi="Times New Roman" w:cs="Times New Roman"/>
            <w:color w:val="000000" w:themeColor="text1"/>
            <w:sz w:val="28"/>
            <w:szCs w:val="28"/>
          </w:rPr>
          <w:t>Закону</w:t>
        </w:r>
      </w:hyperlink>
      <w:r w:rsidRPr="001F349F">
        <w:rPr>
          <w:rFonts w:ascii="Times New Roman" w:eastAsia="Times New Roman" w:hAnsi="Times New Roman" w:cs="Times New Roman"/>
          <w:color w:val="000000" w:themeColor="text1"/>
          <w:sz w:val="28"/>
          <w:szCs w:val="28"/>
        </w:rPr>
        <w:t xml:space="preserve"> та захисту викривачів, проведення внутрішніх навчань з цих питань,</w:t>
      </w:r>
      <w:r w:rsidRPr="001F349F">
        <w:rPr>
          <w:rFonts w:ascii="Times New Roman" w:eastAsia="Times New Roman" w:hAnsi="Times New Roman" w:cs="Times New Roman"/>
          <w:color w:val="000000" w:themeColor="text1"/>
          <w:sz w:val="24"/>
          <w:szCs w:val="24"/>
        </w:rPr>
        <w:t xml:space="preserve"> </w:t>
      </w:r>
      <w:r w:rsidRPr="001F349F">
        <w:rPr>
          <w:rFonts w:ascii="Times New Roman" w:eastAsia="Times New Roman" w:hAnsi="Times New Roman" w:cs="Times New Roman"/>
          <w:color w:val="000000" w:themeColor="text1"/>
          <w:sz w:val="28"/>
          <w:szCs w:val="28"/>
        </w:rPr>
        <w:t>розгляд повідомлень про порушення вимог Закону та здійснення повноважень у сфері захисту викривачів;</w:t>
      </w:r>
    </w:p>
    <w:p w14:paraId="784CDE0B" w14:textId="77777777" w:rsidR="00FC6069" w:rsidRPr="001F349F" w:rsidRDefault="001F349F" w:rsidP="009837AB">
      <w:pPr>
        <w:pStyle w:val="ae"/>
        <w:numPr>
          <w:ilvl w:val="0"/>
          <w:numId w:val="68"/>
        </w:numPr>
        <w:shd w:val="clear" w:color="auto" w:fill="FFFFFF"/>
        <w:ind w:left="0" w:right="-285" w:firstLine="709"/>
        <w:jc w:val="both"/>
        <w:rPr>
          <w:rFonts w:ascii="Times New Roman" w:eastAsia="Times New Roman" w:hAnsi="Times New Roman" w:cs="Times New Roman"/>
          <w:sz w:val="28"/>
          <w:szCs w:val="28"/>
        </w:rPr>
      </w:pPr>
      <w:r w:rsidRPr="001F349F">
        <w:rPr>
          <w:rFonts w:ascii="Times New Roman" w:eastAsia="Times New Roman" w:hAnsi="Times New Roman" w:cs="Times New Roman"/>
          <w:sz w:val="28"/>
          <w:szCs w:val="28"/>
        </w:rPr>
        <w:t xml:space="preserve">інформування керівника відповідного органу, Національного агентства або інших спеціально уповноважених суб’єктів у сфері протидії корупції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 </w:t>
      </w:r>
      <w:hyperlink r:id="rId12" w:anchor="n3">
        <w:r w:rsidRPr="001F349F">
          <w:rPr>
            <w:rFonts w:ascii="Times New Roman" w:eastAsia="Times New Roman" w:hAnsi="Times New Roman" w:cs="Times New Roman"/>
            <w:sz w:val="28"/>
            <w:szCs w:val="28"/>
          </w:rPr>
          <w:t>Закону</w:t>
        </w:r>
      </w:hyperlink>
      <w:r w:rsidRPr="001F349F">
        <w:rPr>
          <w:rFonts w:ascii="Times New Roman" w:eastAsia="Times New Roman" w:hAnsi="Times New Roman" w:cs="Times New Roman"/>
          <w:sz w:val="28"/>
          <w:szCs w:val="28"/>
        </w:rPr>
        <w:t xml:space="preserve"> працівниками відповідного органу.</w:t>
      </w:r>
    </w:p>
    <w:p w14:paraId="37EF53EB" w14:textId="404D2365" w:rsidR="00FC6069" w:rsidRDefault="001F349F" w:rsidP="009837AB">
      <w:pPr>
        <w:shd w:val="clear" w:color="auto" w:fill="FFFFFF"/>
        <w:ind w:right="-285"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Ефективність виконання таких завдань залежить від спроможності антикорупційного уповноваженого.</w:t>
      </w:r>
    </w:p>
    <w:p w14:paraId="73733BF4" w14:textId="77777777" w:rsidR="00FC6069" w:rsidRDefault="001F349F" w:rsidP="009837AB">
      <w:pPr>
        <w:shd w:val="clear" w:color="auto" w:fill="FFFFFF"/>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передбачає альтернативні організаційні форми роботи (призначення / визначення) уповноваженого підрозділу (особи) з питань запобігання і виявлення корупції. Однак, зважаючи на обсяг навантаження, а також важливість якісного виконання покладених на уповноваженого завдань і функцій, визначення уповноваженої особи шляхом покладення її обов’язків на іншого працівника має бути крайньою мірою.</w:t>
      </w:r>
    </w:p>
    <w:p w14:paraId="26CFFAD3" w14:textId="77777777" w:rsidR="00FC6069" w:rsidRDefault="001F349F" w:rsidP="009837AB">
      <w:pPr>
        <w:shd w:val="clear" w:color="auto" w:fill="FFFFFF"/>
        <w:ind w:right="-285"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Для ефективної роботи антикорупційного уповноваженого доцільно утворити у штаті окрему посаду або </w:t>
      </w:r>
      <w:hyperlink r:id="rId13" w:anchor="heading=h.szqqu8l8xai8">
        <w:r>
          <w:rPr>
            <w:rFonts w:ascii="Times New Roman" w:eastAsia="Times New Roman" w:hAnsi="Times New Roman" w:cs="Times New Roman"/>
            <w:b/>
            <w:i/>
            <w:sz w:val="28"/>
            <w:szCs w:val="28"/>
          </w:rPr>
          <w:t>підрозділ</w:t>
        </w:r>
      </w:hyperlink>
      <w:r>
        <w:rPr>
          <w:rFonts w:ascii="Times New Roman" w:eastAsia="Times New Roman" w:hAnsi="Times New Roman" w:cs="Times New Roman"/>
          <w:b/>
          <w:i/>
          <w:sz w:val="28"/>
          <w:szCs w:val="28"/>
        </w:rPr>
        <w:t xml:space="preserve"> з питань запобігання та виявлення корупції.</w:t>
      </w:r>
    </w:p>
    <w:p w14:paraId="13D63BCF" w14:textId="77777777" w:rsidR="00FC6069" w:rsidRDefault="001F349F" w:rsidP="009837AB">
      <w:pPr>
        <w:shd w:val="clear" w:color="auto" w:fill="FFFFFF"/>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Організації з великою кількістю працівників потребують більшої кількості уповноважених. Національне агентство визначило Обов’язкові вимоги до мінімальної штатної чисельності уповноважених в державних органах. Для ЗВО ці вимоги носять рекомендаційний характер, однак їх можна і бажано використовувати для визначення оптимальної кількості працівників уповноваженого підрозділу.  </w:t>
      </w:r>
    </w:p>
    <w:p w14:paraId="1CC12ECC" w14:textId="77777777" w:rsidR="00FC6069" w:rsidRDefault="001F349F" w:rsidP="009837AB">
      <w:pPr>
        <w:shd w:val="clear" w:color="auto" w:fill="FFFFFF"/>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Законодавчо визначено, що </w:t>
      </w:r>
      <w:r>
        <w:rPr>
          <w:rFonts w:ascii="Times New Roman" w:eastAsia="Times New Roman" w:hAnsi="Times New Roman" w:cs="Times New Roman"/>
          <w:i/>
          <w:color w:val="0563C1"/>
          <w:sz w:val="28"/>
          <w:szCs w:val="28"/>
        </w:rPr>
        <w:t>антикорупційний уповноважений має бути підпорядкований, підзвітний і підконтрольний безпосередньо керівнику ЗВО (або наглядовій раді, у разі її утворення)</w:t>
      </w:r>
      <w:r>
        <w:rPr>
          <w:rFonts w:ascii="Times New Roman" w:eastAsia="Times New Roman" w:hAnsi="Times New Roman" w:cs="Times New Roman"/>
          <w:sz w:val="28"/>
          <w:szCs w:val="28"/>
        </w:rPr>
        <w:t xml:space="preserve">. Це є гарантією його незалежності під час виконання своїх завдань. </w:t>
      </w:r>
    </w:p>
    <w:p w14:paraId="3A2CFD3C" w14:textId="77777777" w:rsidR="00FC6069" w:rsidRDefault="001F349F" w:rsidP="009837AB">
      <w:pPr>
        <w:shd w:val="clear" w:color="auto" w:fill="FFFFFF"/>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інших гарантій незалежності антикорупційного уповноваженого слід зазначити також:</w:t>
      </w:r>
    </w:p>
    <w:p w14:paraId="6AFBB851" w14:textId="77777777" w:rsidR="00FC6069" w:rsidRDefault="001F349F" w:rsidP="009837AB">
      <w:pPr>
        <w:numPr>
          <w:ilvl w:val="0"/>
          <w:numId w:val="69"/>
        </w:numPr>
        <w:shd w:val="clear" w:color="auto" w:fill="FFFFFF"/>
        <w:ind w:left="0"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підрозділ (уповноважена особа) забезпечується окремим службовим приміщенням, матеріально-технічними засобами, необхідними для виконання покладених на нього (неї) завдань;</w:t>
      </w:r>
    </w:p>
    <w:p w14:paraId="55DAED3E" w14:textId="77777777" w:rsidR="00FC6069" w:rsidRDefault="001F349F" w:rsidP="009837AB">
      <w:pPr>
        <w:numPr>
          <w:ilvl w:val="0"/>
          <w:numId w:val="69"/>
        </w:numPr>
        <w:shd w:val="clear" w:color="auto" w:fill="FFFFFF"/>
        <w:ind w:left="0"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втручання у діяльність уповноваженого підрозділу (уповноваженої особи) під час здійснення ним (нею) своїх повноважень, а також покладення на уповноважений підрозділ (уповноважену особу) обов'язків, що не належать або виходять за межі його (її) повноважень чи обмежують виконання покладених на нього (неї) завдань, забороняються.</w:t>
      </w:r>
    </w:p>
    <w:p w14:paraId="4ACC3A11" w14:textId="77777777" w:rsidR="00FC6069" w:rsidRDefault="001F349F" w:rsidP="009837AB">
      <w:pPr>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Ефективна організація антикорупційної роботи базується на системному підході. Для початку важливо здійснити аналіз потреб, викликів, наявні можливості та ресурси у забезпеченні антикорупційної діяльності. Це створює розуміння стану середовища та заходів, які можуть на нього впливати. Початком будь-якої роботи є підготовка плану з визначенням ключових напрямів та заходів, які необхідно реалізувати згідно з </w:t>
      </w:r>
      <w:proofErr w:type="spellStart"/>
      <w:r>
        <w:rPr>
          <w:rFonts w:ascii="Times New Roman" w:eastAsia="Times New Roman" w:hAnsi="Times New Roman" w:cs="Times New Roman"/>
          <w:sz w:val="28"/>
          <w:szCs w:val="28"/>
        </w:rPr>
        <w:t>восьмома</w:t>
      </w:r>
      <w:proofErr w:type="spellEnd"/>
      <w:r>
        <w:rPr>
          <w:rFonts w:ascii="Times New Roman" w:eastAsia="Times New Roman" w:hAnsi="Times New Roman" w:cs="Times New Roman"/>
          <w:sz w:val="28"/>
          <w:szCs w:val="28"/>
        </w:rPr>
        <w:t xml:space="preserve"> функціями, встановленими Професійним стандартом. Завдання чи заходи, а відтак і результати роботи, визначені у плані, мають бути вимірюваними та досяжними. Це дасть змогу керівнику оцінити ефективність роботи антикорупційного уповноваженого (підрозділу) об’єктивно та прозоро. Щоб показати результати досягнення поставлених у плані завдань, доцільно готувати звіт про виконання плану роботи. Очевидно, що виконання заходів має бути підтверджене документально. Для цього необхідно фіксувати всі результати роботи, документувати здійснення окремих функцій, вести номенклатуру справ, журнали обліку, висвітлювати інформацію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ЗВО (інших комунікаційних каналах ЗВО).</w:t>
      </w:r>
    </w:p>
    <w:p w14:paraId="17DC7026" w14:textId="77777777" w:rsidR="00FC6069" w:rsidRDefault="001F349F" w:rsidP="009837AB">
      <w:pPr>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закордонних університетах переважно визначають окремих посадових осіб, які відповідають за впровадження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Наприклад, Університет </w:t>
      </w:r>
      <w:proofErr w:type="spellStart"/>
      <w:r>
        <w:rPr>
          <w:rFonts w:ascii="Times New Roman" w:eastAsia="Times New Roman" w:hAnsi="Times New Roman" w:cs="Times New Roman"/>
          <w:sz w:val="28"/>
          <w:szCs w:val="28"/>
        </w:rPr>
        <w:t>Нью-Йорка</w:t>
      </w:r>
      <w:proofErr w:type="spellEnd"/>
      <w:r>
        <w:rPr>
          <w:rFonts w:ascii="Times New Roman" w:eastAsia="Times New Roman" w:hAnsi="Times New Roman" w:cs="Times New Roman"/>
          <w:sz w:val="28"/>
          <w:szCs w:val="28"/>
        </w:rPr>
        <w:t xml:space="preserve"> (NYU) має Офіс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управління ризиками, </w:t>
      </w:r>
      <w:proofErr w:type="spellStart"/>
      <w:r>
        <w:rPr>
          <w:rFonts w:ascii="Times New Roman" w:eastAsia="Times New Roman" w:hAnsi="Times New Roman" w:cs="Times New Roman"/>
          <w:sz w:val="28"/>
          <w:szCs w:val="28"/>
        </w:rPr>
        <w:t>якии</w:t>
      </w:r>
      <w:proofErr w:type="spellEnd"/>
      <w:r>
        <w:rPr>
          <w:rFonts w:ascii="Times New Roman" w:eastAsia="Times New Roman" w:hAnsi="Times New Roman" w:cs="Times New Roman"/>
          <w:sz w:val="28"/>
          <w:szCs w:val="28"/>
        </w:rPr>
        <w:t xml:space="preserve">̆ очолює </w:t>
      </w:r>
      <w:proofErr w:type="spellStart"/>
      <w:r>
        <w:rPr>
          <w:rFonts w:ascii="Times New Roman" w:eastAsia="Times New Roman" w:hAnsi="Times New Roman" w:cs="Times New Roman"/>
          <w:sz w:val="28"/>
          <w:szCs w:val="28"/>
        </w:rPr>
        <w:lastRenderedPageBreak/>
        <w:t>Головнии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глобальнии</w:t>
      </w:r>
      <w:proofErr w:type="spellEnd"/>
      <w:r>
        <w:rPr>
          <w:rFonts w:ascii="Times New Roman" w:eastAsia="Times New Roman" w:hAnsi="Times New Roman" w:cs="Times New Roman"/>
          <w:sz w:val="28"/>
          <w:szCs w:val="28"/>
        </w:rPr>
        <w:t xml:space="preserve">̆ офіцер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Цеи</w:t>
      </w:r>
      <w:proofErr w:type="spellEnd"/>
      <w:r>
        <w:rPr>
          <w:rFonts w:ascii="Times New Roman" w:eastAsia="Times New Roman" w:hAnsi="Times New Roman" w:cs="Times New Roman"/>
          <w:sz w:val="28"/>
          <w:szCs w:val="28"/>
        </w:rPr>
        <w:t xml:space="preserve">̆ офіс </w:t>
      </w:r>
      <w:proofErr w:type="spellStart"/>
      <w:r>
        <w:rPr>
          <w:rFonts w:ascii="Times New Roman" w:eastAsia="Times New Roman" w:hAnsi="Times New Roman" w:cs="Times New Roman"/>
          <w:sz w:val="28"/>
          <w:szCs w:val="28"/>
        </w:rPr>
        <w:t>займається</w:t>
      </w:r>
      <w:proofErr w:type="spellEnd"/>
      <w:r>
        <w:rPr>
          <w:rFonts w:ascii="Times New Roman" w:eastAsia="Times New Roman" w:hAnsi="Times New Roman" w:cs="Times New Roman"/>
          <w:sz w:val="28"/>
          <w:szCs w:val="28"/>
        </w:rPr>
        <w:t xml:space="preserve">, серед іншого, управлінням конфліктами інтересів, розглядом скарг на порушення Кодексу </w:t>
      </w:r>
      <w:proofErr w:type="spellStart"/>
      <w:r>
        <w:rPr>
          <w:rFonts w:ascii="Times New Roman" w:eastAsia="Times New Roman" w:hAnsi="Times New Roman" w:cs="Times New Roman"/>
          <w:sz w:val="28"/>
          <w:szCs w:val="28"/>
        </w:rPr>
        <w:t>етичноі</w:t>
      </w:r>
      <w:proofErr w:type="spellEnd"/>
      <w:r>
        <w:rPr>
          <w:rFonts w:ascii="Times New Roman" w:eastAsia="Times New Roman" w:hAnsi="Times New Roman" w:cs="Times New Roman"/>
          <w:sz w:val="28"/>
          <w:szCs w:val="28"/>
        </w:rPr>
        <w:t xml:space="preserve">̈ поведінки, розслідуванням порушень </w:t>
      </w:r>
      <w:proofErr w:type="spellStart"/>
      <w:r>
        <w:rPr>
          <w:rFonts w:ascii="Times New Roman" w:eastAsia="Times New Roman" w:hAnsi="Times New Roman" w:cs="Times New Roman"/>
          <w:sz w:val="28"/>
          <w:szCs w:val="28"/>
        </w:rPr>
        <w:t>університетськоі</w:t>
      </w:r>
      <w:proofErr w:type="spellEnd"/>
      <w:r>
        <w:rPr>
          <w:rFonts w:ascii="Times New Roman" w:eastAsia="Times New Roman" w:hAnsi="Times New Roman" w:cs="Times New Roman"/>
          <w:sz w:val="28"/>
          <w:szCs w:val="28"/>
        </w:rPr>
        <w:t xml:space="preserve">̈ політики та роботою з лінією повідомлень про проблеми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w:t>
      </w:r>
    </w:p>
    <w:p w14:paraId="3AA44D7F" w14:textId="00F8B8B2" w:rsidR="00FC6069" w:rsidRDefault="001F349F" w:rsidP="000D2013">
      <w:pPr>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Університет </w:t>
      </w:r>
      <w:proofErr w:type="spellStart"/>
      <w:r>
        <w:rPr>
          <w:rFonts w:ascii="Times New Roman" w:eastAsia="Times New Roman" w:hAnsi="Times New Roman" w:cs="Times New Roman"/>
          <w:sz w:val="28"/>
          <w:szCs w:val="28"/>
        </w:rPr>
        <w:t>Бейлор</w:t>
      </w:r>
      <w:proofErr w:type="spellEnd"/>
      <w:r>
        <w:rPr>
          <w:rFonts w:ascii="Times New Roman" w:eastAsia="Times New Roman" w:hAnsi="Times New Roman" w:cs="Times New Roman"/>
          <w:sz w:val="28"/>
          <w:szCs w:val="28"/>
        </w:rPr>
        <w:t xml:space="preserve"> в Техасі (США) також має уповноваженого з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і комітет, </w:t>
      </w:r>
      <w:proofErr w:type="spellStart"/>
      <w:r>
        <w:rPr>
          <w:rFonts w:ascii="Times New Roman" w:eastAsia="Times New Roman" w:hAnsi="Times New Roman" w:cs="Times New Roman"/>
          <w:sz w:val="28"/>
          <w:szCs w:val="28"/>
        </w:rPr>
        <w:t>якии</w:t>
      </w:r>
      <w:proofErr w:type="spellEnd"/>
      <w:r>
        <w:rPr>
          <w:rFonts w:ascii="Times New Roman" w:eastAsia="Times New Roman" w:hAnsi="Times New Roman" w:cs="Times New Roman"/>
          <w:sz w:val="28"/>
          <w:szCs w:val="28"/>
        </w:rPr>
        <w:t xml:space="preserve">̆ відповідає за нагляд за програмою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Відділ під назвою Університетська служба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ризиків </w:t>
      </w:r>
      <w:proofErr w:type="spellStart"/>
      <w:r>
        <w:rPr>
          <w:rFonts w:ascii="Times New Roman" w:eastAsia="Times New Roman" w:hAnsi="Times New Roman" w:cs="Times New Roman"/>
          <w:sz w:val="28"/>
          <w:szCs w:val="28"/>
        </w:rPr>
        <w:t>займається</w:t>
      </w:r>
      <w:proofErr w:type="spellEnd"/>
      <w:r>
        <w:rPr>
          <w:rFonts w:ascii="Times New Roman" w:eastAsia="Times New Roman" w:hAnsi="Times New Roman" w:cs="Times New Roman"/>
          <w:sz w:val="28"/>
          <w:szCs w:val="28"/>
        </w:rPr>
        <w:t xml:space="preserve"> питаннями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включає Головного офіцера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ризиків. </w:t>
      </w:r>
      <w:proofErr w:type="spellStart"/>
      <w:r>
        <w:rPr>
          <w:rFonts w:ascii="Times New Roman" w:eastAsia="Times New Roman" w:hAnsi="Times New Roman" w:cs="Times New Roman"/>
          <w:sz w:val="28"/>
          <w:szCs w:val="28"/>
        </w:rPr>
        <w:t>Виконавчии</w:t>
      </w:r>
      <w:proofErr w:type="spellEnd"/>
      <w:r>
        <w:rPr>
          <w:rFonts w:ascii="Times New Roman" w:eastAsia="Times New Roman" w:hAnsi="Times New Roman" w:cs="Times New Roman"/>
          <w:sz w:val="28"/>
          <w:szCs w:val="28"/>
        </w:rPr>
        <w:t xml:space="preserve">̆ комітет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ризиків </w:t>
      </w:r>
      <w:proofErr w:type="spellStart"/>
      <w:r>
        <w:rPr>
          <w:rFonts w:ascii="Times New Roman" w:eastAsia="Times New Roman" w:hAnsi="Times New Roman" w:cs="Times New Roman"/>
          <w:sz w:val="28"/>
          <w:szCs w:val="28"/>
        </w:rPr>
        <w:t>здійснює</w:t>
      </w:r>
      <w:proofErr w:type="spellEnd"/>
      <w:r>
        <w:rPr>
          <w:rFonts w:ascii="Times New Roman" w:eastAsia="Times New Roman" w:hAnsi="Times New Roman" w:cs="Times New Roman"/>
          <w:sz w:val="28"/>
          <w:szCs w:val="28"/>
        </w:rPr>
        <w:t xml:space="preserve"> нагляд за Програмою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ризиків та етики. Головою комітету є президент університету. До складу комітету, у тому числі, входять </w:t>
      </w:r>
      <w:proofErr w:type="spellStart"/>
      <w:r>
        <w:rPr>
          <w:rFonts w:ascii="Times New Roman" w:eastAsia="Times New Roman" w:hAnsi="Times New Roman" w:cs="Times New Roman"/>
          <w:sz w:val="28"/>
          <w:szCs w:val="28"/>
        </w:rPr>
        <w:t>Головнии</w:t>
      </w:r>
      <w:proofErr w:type="spellEnd"/>
      <w:r>
        <w:rPr>
          <w:rFonts w:ascii="Times New Roman" w:eastAsia="Times New Roman" w:hAnsi="Times New Roman" w:cs="Times New Roman"/>
          <w:sz w:val="28"/>
          <w:szCs w:val="28"/>
        </w:rPr>
        <w:t xml:space="preserve">̆ офіцер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ризиків, Директор внутрішнього аудиту та </w:t>
      </w:r>
      <w:proofErr w:type="spellStart"/>
      <w:r>
        <w:rPr>
          <w:rFonts w:ascii="Times New Roman" w:eastAsia="Times New Roman" w:hAnsi="Times New Roman" w:cs="Times New Roman"/>
          <w:sz w:val="28"/>
          <w:szCs w:val="28"/>
        </w:rPr>
        <w:t>Генеральнии</w:t>
      </w:r>
      <w:proofErr w:type="spellEnd"/>
      <w:r>
        <w:rPr>
          <w:rFonts w:ascii="Times New Roman" w:eastAsia="Times New Roman" w:hAnsi="Times New Roman" w:cs="Times New Roman"/>
          <w:sz w:val="28"/>
          <w:szCs w:val="28"/>
        </w:rPr>
        <w:t xml:space="preserve">̆ юрисконсульт. Комітет обговорює ризики, важливі </w:t>
      </w:r>
      <w:proofErr w:type="spellStart"/>
      <w:r>
        <w:rPr>
          <w:rFonts w:ascii="Times New Roman" w:eastAsia="Times New Roman" w:hAnsi="Times New Roman" w:cs="Times New Roman"/>
          <w:sz w:val="28"/>
          <w:szCs w:val="28"/>
        </w:rPr>
        <w:t>подіі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найкращі</w:t>
      </w:r>
      <w:proofErr w:type="spellEnd"/>
      <w:r>
        <w:rPr>
          <w:rFonts w:ascii="Times New Roman" w:eastAsia="Times New Roman" w:hAnsi="Times New Roman" w:cs="Times New Roman"/>
          <w:sz w:val="28"/>
          <w:szCs w:val="28"/>
        </w:rPr>
        <w:t xml:space="preserve"> практики. В університеті </w:t>
      </w:r>
      <w:proofErr w:type="spellStart"/>
      <w:r>
        <w:rPr>
          <w:rFonts w:ascii="Times New Roman" w:eastAsia="Times New Roman" w:hAnsi="Times New Roman" w:cs="Times New Roman"/>
          <w:sz w:val="28"/>
          <w:szCs w:val="28"/>
        </w:rPr>
        <w:t>Бейлора</w:t>
      </w:r>
      <w:proofErr w:type="spellEnd"/>
      <w:r>
        <w:rPr>
          <w:rFonts w:ascii="Times New Roman" w:eastAsia="Times New Roman" w:hAnsi="Times New Roman" w:cs="Times New Roman"/>
          <w:sz w:val="28"/>
          <w:szCs w:val="28"/>
        </w:rPr>
        <w:t xml:space="preserve"> є робоча група під назвою Керівна група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до складу </w:t>
      </w:r>
      <w:proofErr w:type="spellStart"/>
      <w:r>
        <w:rPr>
          <w:rFonts w:ascii="Times New Roman" w:eastAsia="Times New Roman" w:hAnsi="Times New Roman" w:cs="Times New Roman"/>
          <w:sz w:val="28"/>
          <w:szCs w:val="28"/>
        </w:rPr>
        <w:t>якоі</w:t>
      </w:r>
      <w:proofErr w:type="spellEnd"/>
      <w:r>
        <w:rPr>
          <w:rFonts w:ascii="Times New Roman" w:eastAsia="Times New Roman" w:hAnsi="Times New Roman" w:cs="Times New Roman"/>
          <w:sz w:val="28"/>
          <w:szCs w:val="28"/>
        </w:rPr>
        <w:t xml:space="preserve">̈ входить персонал, </w:t>
      </w:r>
      <w:proofErr w:type="spellStart"/>
      <w:r>
        <w:rPr>
          <w:rFonts w:ascii="Times New Roman" w:eastAsia="Times New Roman" w:hAnsi="Times New Roman" w:cs="Times New Roman"/>
          <w:sz w:val="28"/>
          <w:szCs w:val="28"/>
        </w:rPr>
        <w:t>якии</w:t>
      </w:r>
      <w:proofErr w:type="spellEnd"/>
      <w:r>
        <w:rPr>
          <w:rFonts w:ascii="Times New Roman" w:eastAsia="Times New Roman" w:hAnsi="Times New Roman" w:cs="Times New Roman"/>
          <w:sz w:val="28"/>
          <w:szCs w:val="28"/>
        </w:rPr>
        <w:t xml:space="preserve">̆ працює з питаннями ризиків і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vertAlign w:val="superscript"/>
        </w:rPr>
        <w:footnoteReference w:id="14"/>
      </w:r>
      <w:r>
        <w:rPr>
          <w:rFonts w:ascii="Times New Roman" w:eastAsia="Times New Roman" w:hAnsi="Times New Roman" w:cs="Times New Roman"/>
          <w:sz w:val="28"/>
          <w:szCs w:val="28"/>
        </w:rPr>
        <w:t>.</w:t>
      </w:r>
    </w:p>
    <w:p w14:paraId="4C3DCE63"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створити та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забезпечити організацію діяльності антикорупційного уповноваженого як окремої штатної посади або  антикорупційного (</w:t>
      </w:r>
      <w:proofErr w:type="spellStart"/>
      <w:r>
        <w:rPr>
          <w:rFonts w:ascii="Times New Roman" w:eastAsia="Times New Roman" w:hAnsi="Times New Roman" w:cs="Times New Roman"/>
          <w:sz w:val="28"/>
          <w:szCs w:val="28"/>
        </w:rPr>
        <w:t>комплаєнс</w:t>
      </w:r>
      <w:proofErr w:type="spellEnd"/>
      <w:r>
        <w:rPr>
          <w:rFonts w:ascii="Times New Roman" w:eastAsia="Times New Roman" w:hAnsi="Times New Roman" w:cs="Times New Roman"/>
          <w:sz w:val="28"/>
          <w:szCs w:val="28"/>
        </w:rPr>
        <w:t>)</w:t>
      </w:r>
      <w:hyperlink r:id="rId14" w:anchor="heading=h.szqqu8l8xai8">
        <w:r>
          <w:rPr>
            <w:rFonts w:ascii="Times New Roman" w:eastAsia="Times New Roman" w:hAnsi="Times New Roman" w:cs="Times New Roman"/>
            <w:sz w:val="28"/>
            <w:szCs w:val="28"/>
          </w:rPr>
          <w:t xml:space="preserve"> підрозділу</w:t>
        </w:r>
      </w:hyperlink>
      <w:r>
        <w:rPr>
          <w:rFonts w:ascii="Times New Roman" w:eastAsia="Times New Roman" w:hAnsi="Times New Roman" w:cs="Times New Roman"/>
          <w:sz w:val="28"/>
          <w:szCs w:val="28"/>
        </w:rPr>
        <w:t xml:space="preserve">. </w:t>
      </w:r>
    </w:p>
    <w:p w14:paraId="7A239037" w14:textId="77777777" w:rsidR="00FC6069" w:rsidRDefault="001F349F" w:rsidP="009837A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Роль керівника та адміністрації ЗВО</w:t>
      </w:r>
      <w:r>
        <w:rPr>
          <w:rFonts w:ascii="Times New Roman" w:eastAsia="Times New Roman" w:hAnsi="Times New Roman" w:cs="Times New Roman"/>
          <w:b/>
          <w:sz w:val="28"/>
          <w:szCs w:val="28"/>
        </w:rPr>
        <w:t>:</w:t>
      </w:r>
    </w:p>
    <w:p w14:paraId="41608F88"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t>визначити в штатній структурі посаду (або підрозділ) та призначити антикорупційного уповноваженого (працівників антикорупційного підрозділу), який буде підпорядкований безпосередньо керівнику;</w:t>
      </w:r>
    </w:p>
    <w:p w14:paraId="306F307F"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t xml:space="preserve">надати необхідне матеріально-технічне забезпечення, зокрема </w:t>
      </w:r>
      <w:r w:rsidRPr="000E41D8">
        <w:rPr>
          <w:rFonts w:ascii="Times New Roman" w:eastAsia="Times New Roman" w:hAnsi="Times New Roman" w:cs="Times New Roman"/>
          <w:sz w:val="28"/>
          <w:szCs w:val="28"/>
          <w:highlight w:val="white"/>
        </w:rPr>
        <w:t>робочий простір та обладнання, якісні інформаційні та аналітичні ресурси, в тому числі платні аналітичні бази даних, підписку на професійні видання тощо;</w:t>
      </w:r>
    </w:p>
    <w:p w14:paraId="34A434AE"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t>затвердити посадові інструкції (положення) антикорупційного уповноваженого (підрозділу) ЗВО;</w:t>
      </w:r>
    </w:p>
    <w:p w14:paraId="1A85C810"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t>погодити план роботи антикорупційного уповноваженого (підрозділу) ЗВО</w:t>
      </w:r>
    </w:p>
    <w:p w14:paraId="1958C0EB"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t>сприяти в розробці та затверджувати антикорупційні політики ЗВО;</w:t>
      </w:r>
    </w:p>
    <w:p w14:paraId="7CEDA633"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highlight w:val="white"/>
        </w:rPr>
        <w:t xml:space="preserve">надати доступ до документів та інформації, </w:t>
      </w:r>
      <w:r w:rsidRPr="000E41D8">
        <w:rPr>
          <w:rFonts w:ascii="Times New Roman" w:eastAsia="Times New Roman" w:hAnsi="Times New Roman" w:cs="Times New Roman"/>
          <w:sz w:val="28"/>
          <w:szCs w:val="28"/>
        </w:rPr>
        <w:t>які необхідні для ефективного виконання завдань, покладених на уповноважену особу (підрозділ)</w:t>
      </w:r>
      <w:r w:rsidRPr="000E41D8">
        <w:rPr>
          <w:rFonts w:ascii="Times New Roman" w:eastAsia="Times New Roman" w:hAnsi="Times New Roman" w:cs="Times New Roman"/>
          <w:sz w:val="28"/>
          <w:szCs w:val="28"/>
          <w:highlight w:val="white"/>
        </w:rPr>
        <w:t xml:space="preserve">, реагувати у разі порушення принципу інтегрованості уповноваженого; </w:t>
      </w:r>
    </w:p>
    <w:p w14:paraId="440DE086"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lastRenderedPageBreak/>
        <w:t>забезпечити уповноваженому  належний рівень оплати праці з урахуванням навантаження, результатів роботи за звітний період;</w:t>
      </w:r>
    </w:p>
    <w:p w14:paraId="636B4108"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t>публічно підтримувати авторитет Уповноваженої особи (підрозділу) та антикорупційної роботи в цілому, в тому числі на нарадах та інших внутрішніх заходах, особливо під час процесу оцінки ризиків та розгляду повідомлень про можливі факти порушення антикорупційного законодавства та принципів доброчесності;</w:t>
      </w:r>
    </w:p>
    <w:p w14:paraId="24AAAD45" w14:textId="77777777" w:rsidR="00FC6069"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t xml:space="preserve">здійснювати </w:t>
      </w:r>
      <w:proofErr w:type="spellStart"/>
      <w:r w:rsidRPr="000E41D8">
        <w:rPr>
          <w:rFonts w:ascii="Times New Roman" w:eastAsia="Times New Roman" w:hAnsi="Times New Roman" w:cs="Times New Roman"/>
          <w:sz w:val="28"/>
          <w:szCs w:val="28"/>
        </w:rPr>
        <w:t>систе</w:t>
      </w:r>
      <w:proofErr w:type="spellEnd"/>
      <w:r w:rsidRPr="000E41D8">
        <w:rPr>
          <w:rFonts w:ascii="Times New Roman" w:eastAsia="Times New Roman" w:hAnsi="Times New Roman" w:cs="Times New Roman"/>
          <w:sz w:val="28"/>
          <w:szCs w:val="28"/>
        </w:rPr>
        <w:t>͢</w:t>
      </w:r>
      <w:r w:rsidR="000E41D8">
        <w:rPr>
          <w:rFonts w:ascii="Times New Roman" w:eastAsia="Times New Roman" w:hAnsi="Times New Roman" w:cs="Times New Roman"/>
          <w:sz w:val="28"/>
          <w:szCs w:val="28"/>
          <w:lang w:val="uk-UA"/>
        </w:rPr>
        <w:t xml:space="preserve">мий  контроль ефективності роботи уповноваженої особи </w:t>
      </w:r>
      <w:r w:rsidRPr="000E41D8">
        <w:rPr>
          <w:rFonts w:ascii="Times New Roman" w:eastAsia="Times New Roman" w:hAnsi="Times New Roman" w:cs="Times New Roman"/>
          <w:sz w:val="28"/>
          <w:szCs w:val="28"/>
        </w:rPr>
        <w:t>(підрозділу) за визначеними ключовими показниками;</w:t>
      </w:r>
    </w:p>
    <w:p w14:paraId="42C5EFFB" w14:textId="77777777" w:rsidR="000E41D8" w:rsidRPr="000E41D8" w:rsidRDefault="001F349F" w:rsidP="009837AB">
      <w:pPr>
        <w:pStyle w:val="ae"/>
        <w:numPr>
          <w:ilvl w:val="0"/>
          <w:numId w:val="70"/>
        </w:numPr>
        <w:ind w:left="0" w:firstLine="709"/>
        <w:jc w:val="both"/>
        <w:rPr>
          <w:rFonts w:ascii="Times New Roman" w:eastAsia="Times New Roman" w:hAnsi="Times New Roman" w:cs="Times New Roman"/>
          <w:sz w:val="28"/>
          <w:szCs w:val="28"/>
        </w:rPr>
      </w:pPr>
      <w:r w:rsidRPr="000E41D8">
        <w:rPr>
          <w:rFonts w:ascii="Times New Roman" w:eastAsia="Times New Roman" w:hAnsi="Times New Roman" w:cs="Times New Roman"/>
          <w:sz w:val="28"/>
          <w:szCs w:val="28"/>
        </w:rPr>
        <w:t>забезпечити професійне підвищення кваліфікації уповноваженого, в тому числі направлення на навчання, обмін досвідом, стажування за потреби на платній основі</w:t>
      </w:r>
      <w:r w:rsidR="000E41D8">
        <w:rPr>
          <w:rFonts w:ascii="Times New Roman" w:eastAsia="Times New Roman" w:hAnsi="Times New Roman" w:cs="Times New Roman"/>
          <w:sz w:val="28"/>
          <w:szCs w:val="28"/>
          <w:lang w:val="uk-UA"/>
        </w:rPr>
        <w:t>.</w:t>
      </w:r>
    </w:p>
    <w:p w14:paraId="3E9447B3"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ЦОВВ, до сфери управління яких належать заклади вищої освіти: </w:t>
      </w:r>
    </w:p>
    <w:p w14:paraId="598F7DDC" w14:textId="77777777" w:rsidR="00FC6069" w:rsidRDefault="001F349F" w:rsidP="009837AB">
      <w:pPr>
        <w:numPr>
          <w:ilvl w:val="0"/>
          <w:numId w:val="7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погодити зміни у штатному розписі ЗВО, які подають пропозиції щодо зміни штатного розпису у зв’язку з  утворенням посади антикорупційного уповноваженого (антикорупційного підрозділу)</w:t>
      </w:r>
      <w:r>
        <w:rPr>
          <w:rFonts w:ascii="Times New Roman" w:eastAsia="Times New Roman" w:hAnsi="Times New Roman" w:cs="Times New Roman"/>
          <w:sz w:val="28"/>
          <w:szCs w:val="28"/>
          <w:vertAlign w:val="superscript"/>
        </w:rPr>
        <w:footnoteReference w:id="15"/>
      </w:r>
      <w:r>
        <w:rPr>
          <w:rFonts w:ascii="Times New Roman" w:eastAsia="Times New Roman" w:hAnsi="Times New Roman" w:cs="Times New Roman"/>
          <w:i/>
          <w:sz w:val="28"/>
          <w:szCs w:val="28"/>
        </w:rPr>
        <w:t>, (крім тих, що утворюються на виконання вимог ст. 62 Закону)</w:t>
      </w:r>
      <w:r>
        <w:rPr>
          <w:rFonts w:ascii="Times New Roman" w:eastAsia="Times New Roman" w:hAnsi="Times New Roman" w:cs="Times New Roman"/>
          <w:sz w:val="28"/>
          <w:szCs w:val="28"/>
        </w:rPr>
        <w:t>;</w:t>
      </w:r>
    </w:p>
    <w:p w14:paraId="70DC46F9" w14:textId="77777777" w:rsidR="00FC6069" w:rsidRDefault="001F349F" w:rsidP="009837AB">
      <w:pPr>
        <w:numPr>
          <w:ilvl w:val="0"/>
          <w:numId w:val="7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виділення фінансування для належного рівня оплати праці уповноваженої особи (підрозділу) </w:t>
      </w:r>
      <w:r>
        <w:rPr>
          <w:rFonts w:ascii="Times New Roman" w:eastAsia="Times New Roman" w:hAnsi="Times New Roman" w:cs="Times New Roman"/>
          <w:i/>
          <w:sz w:val="28"/>
          <w:szCs w:val="28"/>
        </w:rPr>
        <w:t>(крім тих, що утворюються на виконання вимог ст. 62 Закону)</w:t>
      </w:r>
      <w:r>
        <w:rPr>
          <w:rFonts w:ascii="Times New Roman" w:eastAsia="Times New Roman" w:hAnsi="Times New Roman" w:cs="Times New Roman"/>
          <w:sz w:val="28"/>
          <w:szCs w:val="28"/>
        </w:rPr>
        <w:t>.</w:t>
      </w:r>
    </w:p>
    <w:p w14:paraId="4D9BA76E" w14:textId="77777777" w:rsidR="00FC6069" w:rsidRPr="000E41D8" w:rsidRDefault="001F349F" w:rsidP="009837AB">
      <w:pPr>
        <w:ind w:firstLine="709"/>
        <w:jc w:val="both"/>
        <w:rPr>
          <w:rFonts w:ascii="Times New Roman" w:eastAsia="Times New Roman" w:hAnsi="Times New Roman" w:cs="Times New Roman"/>
          <w:b/>
          <w:sz w:val="28"/>
          <w:szCs w:val="28"/>
        </w:rPr>
      </w:pPr>
      <w:r w:rsidRPr="000E41D8">
        <w:rPr>
          <w:rFonts w:ascii="Times New Roman" w:eastAsia="Times New Roman" w:hAnsi="Times New Roman" w:cs="Times New Roman"/>
          <w:b/>
          <w:i/>
          <w:sz w:val="28"/>
          <w:szCs w:val="28"/>
        </w:rPr>
        <w:t>Роль МОН</w:t>
      </w:r>
      <w:r>
        <w:rPr>
          <w:vertAlign w:val="superscript"/>
        </w:rPr>
        <w:footnoteReference w:id="16"/>
      </w:r>
      <w:r w:rsidRPr="000E41D8">
        <w:rPr>
          <w:rFonts w:ascii="Times New Roman" w:eastAsia="Times New Roman" w:hAnsi="Times New Roman" w:cs="Times New Roman"/>
          <w:b/>
          <w:i/>
          <w:sz w:val="28"/>
          <w:szCs w:val="28"/>
        </w:rPr>
        <w:t xml:space="preserve">: </w:t>
      </w:r>
    </w:p>
    <w:p w14:paraId="6773133B" w14:textId="77777777" w:rsidR="00FC6069" w:rsidRDefault="001F349F" w:rsidP="009837AB">
      <w:pPr>
        <w:numPr>
          <w:ilvl w:val="0"/>
          <w:numId w:val="7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антикорупційному уповноваженому МОН здійснювати координацію та методичну підтримку роботи уповноважених всіх підпорядкованих ЗВО шляхом визначення єдиних підходів до налагодження антикорупційної роботи в системі вищої освіти, організації та проведення навчання, публічних заходів, розробки та поширення методичних матеріалів з антикорупційних питань сфери освіти, консультування та інших заходів.</w:t>
      </w:r>
    </w:p>
    <w:p w14:paraId="2458797D"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кадрового підрозділу ЗВО (служби управління персоналом)</w:t>
      </w:r>
      <w:r>
        <w:rPr>
          <w:rFonts w:ascii="Times New Roman" w:eastAsia="Times New Roman" w:hAnsi="Times New Roman" w:cs="Times New Roman"/>
          <w:b/>
          <w:i/>
          <w:sz w:val="28"/>
          <w:szCs w:val="28"/>
          <w:vertAlign w:val="superscript"/>
        </w:rPr>
        <w:footnoteReference w:id="17"/>
      </w:r>
      <w:r>
        <w:rPr>
          <w:rFonts w:ascii="Times New Roman" w:eastAsia="Times New Roman" w:hAnsi="Times New Roman" w:cs="Times New Roman"/>
          <w:b/>
          <w:i/>
          <w:sz w:val="28"/>
          <w:szCs w:val="28"/>
        </w:rPr>
        <w:t xml:space="preserve">: </w:t>
      </w:r>
    </w:p>
    <w:p w14:paraId="713965D5" w14:textId="77777777" w:rsidR="00FC6069" w:rsidRDefault="001F349F" w:rsidP="009837AB">
      <w:pPr>
        <w:numPr>
          <w:ilvl w:val="0"/>
          <w:numId w:val="7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затвердити кваліфікаційні вимоги до посади та проведення відбору на цю посаду на основі Професійного стандарту </w:t>
      </w:r>
      <w:r>
        <w:rPr>
          <w:rFonts w:ascii="Times New Roman" w:eastAsia="Times New Roman" w:hAnsi="Times New Roman" w:cs="Times New Roman"/>
          <w:i/>
          <w:sz w:val="28"/>
          <w:szCs w:val="28"/>
        </w:rPr>
        <w:t>(крім ситуації, коли відповідна посада утворюється на виконання вимог ст. 62 Закону)</w:t>
      </w:r>
      <w:r>
        <w:rPr>
          <w:rFonts w:ascii="Times New Roman" w:eastAsia="Times New Roman" w:hAnsi="Times New Roman" w:cs="Times New Roman"/>
          <w:sz w:val="28"/>
          <w:szCs w:val="28"/>
        </w:rPr>
        <w:t>;</w:t>
      </w:r>
    </w:p>
    <w:p w14:paraId="420489C6" w14:textId="77777777" w:rsidR="00FC6069" w:rsidRDefault="001F349F" w:rsidP="009837AB">
      <w:pPr>
        <w:numPr>
          <w:ilvl w:val="0"/>
          <w:numId w:val="7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забезпечити затвердження Порядку проведення конкурсного відбору кандидатів на посади, опублікувати такий порядок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ЗВО, передбачити публічне оголошення початку відбору кандидатів, вимоги до їх компетентності, етапи відбору, оприлюднення результатів відбору та можливість апеляції на результати рішення </w:t>
      </w:r>
      <w:r>
        <w:rPr>
          <w:rFonts w:ascii="Times New Roman" w:eastAsia="Times New Roman" w:hAnsi="Times New Roman" w:cs="Times New Roman"/>
          <w:i/>
          <w:sz w:val="28"/>
          <w:szCs w:val="28"/>
        </w:rPr>
        <w:t>(крім ситуації, коли відповідна посада утворюється на виконання вимог ст. 62 Закону)</w:t>
      </w:r>
      <w:r>
        <w:rPr>
          <w:rFonts w:ascii="Times New Roman" w:eastAsia="Times New Roman" w:hAnsi="Times New Roman" w:cs="Times New Roman"/>
          <w:sz w:val="28"/>
          <w:szCs w:val="28"/>
        </w:rPr>
        <w:t>.</w:t>
      </w:r>
    </w:p>
    <w:p w14:paraId="43265243"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антикорупційного уповноваженого ЗВО:</w:t>
      </w:r>
    </w:p>
    <w:p w14:paraId="302EAC4F" w14:textId="77777777" w:rsidR="00FC6069" w:rsidRDefault="001F349F" w:rsidP="009837AB">
      <w:pPr>
        <w:numPr>
          <w:ilvl w:val="0"/>
          <w:numId w:val="4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план роботи антикорупційного уповноваженого (підрозділу) ЗВО;</w:t>
      </w:r>
    </w:p>
    <w:p w14:paraId="09950F9F" w14:textId="77777777" w:rsidR="00FC6069" w:rsidRDefault="001F349F" w:rsidP="009837AB">
      <w:pPr>
        <w:numPr>
          <w:ilvl w:val="0"/>
          <w:numId w:val="4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розробку антикорупційних політик (щодо порядку відбору персоналу, попередження конфлікту інтересів та роботи близьких осіб, отримання подарунків та неправомірної вигоди, аналізу контрагентів, кодексу етики, порядку розгляду повідомлень про корупційні та пов’язані з корупцією правопорушення, порушення  етики та доброчесності, заохочення викривачів та ін. ); </w:t>
      </w:r>
    </w:p>
    <w:p w14:paraId="3684EDBA" w14:textId="77777777" w:rsidR="00FC6069" w:rsidRDefault="001F349F" w:rsidP="009837AB">
      <w:pPr>
        <w:numPr>
          <w:ilvl w:val="0"/>
          <w:numId w:val="4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аналіз ефективності виконання плану роботи та постійну його актуалізацію;</w:t>
      </w:r>
    </w:p>
    <w:p w14:paraId="24A0BD6E" w14:textId="77777777" w:rsidR="00FC6069" w:rsidRDefault="001F349F" w:rsidP="009837AB">
      <w:pPr>
        <w:numPr>
          <w:ilvl w:val="0"/>
          <w:numId w:val="4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ведення внутрішнього обліку антикорупційних заходів (журнали обліку близьких осіб; осіб, притягнутих до відповідальності за корупційні та пов’язані з корупцією правопорушення, журнал обліку викривачів, облік навчальних та просвітницьких заходів та відвідування таких заходів співробітниками та ін.).</w:t>
      </w:r>
    </w:p>
    <w:tbl>
      <w:tblPr>
        <w:tblStyle w:val="a7"/>
        <w:tblW w:w="9345" w:type="dxa"/>
        <w:tblInd w:w="0" w:type="dxa"/>
        <w:tblLayout w:type="fixed"/>
        <w:tblLook w:val="0600" w:firstRow="0" w:lastRow="0" w:firstColumn="0" w:lastColumn="0" w:noHBand="1" w:noVBand="1"/>
      </w:tblPr>
      <w:tblGrid>
        <w:gridCol w:w="9345"/>
      </w:tblGrid>
      <w:tr w:rsidR="00FC6069" w14:paraId="55FCC61A" w14:textId="77777777">
        <w:trPr>
          <w:trHeight w:val="1230"/>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474EE" w14:textId="50DC78B0" w:rsidR="00FC6069" w:rsidRDefault="001F349F" w:rsidP="009837AB">
            <w:pPr>
              <w:widowControl w:val="0"/>
              <w:ind w:firstLine="709"/>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Уповноваженим з питань запобігання та виявлення корупції рекомендуємо звернути увагу на курс, розроблений НАЗК, що допоможе зрозуміти, з чого розпочати організацію ефективної антикорупційної роботи в організації:</w:t>
            </w:r>
            <w:hyperlink r:id="rId15">
              <w:r>
                <w:rPr>
                  <w:rFonts w:ascii="Times New Roman" w:eastAsia="Times New Roman" w:hAnsi="Times New Roman" w:cs="Times New Roman"/>
                  <w:b/>
                  <w:i/>
                  <w:color w:val="1155CC"/>
                  <w:sz w:val="28"/>
                  <w:szCs w:val="28"/>
                  <w:highlight w:val="white"/>
                </w:rPr>
                <w:t xml:space="preserve"> посилання</w:t>
              </w:r>
            </w:hyperlink>
            <w:r>
              <w:rPr>
                <w:rFonts w:ascii="Times New Roman" w:eastAsia="Times New Roman" w:hAnsi="Times New Roman" w:cs="Times New Roman"/>
                <w:b/>
                <w:i/>
                <w:sz w:val="28"/>
                <w:szCs w:val="28"/>
                <w:highlight w:val="white"/>
              </w:rPr>
              <w:t>.</w:t>
            </w:r>
          </w:p>
          <w:p w14:paraId="6EC6A6E0" w14:textId="77777777" w:rsidR="00FC6069" w:rsidRDefault="001F349F" w:rsidP="009837AB">
            <w:pPr>
              <w:widowControl w:val="0"/>
              <w:ind w:firstLine="709"/>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xml:space="preserve">Також помічним для розробки власних матеріалів й організації навчання з теми доброчесності та </w:t>
            </w:r>
            <w:proofErr w:type="spellStart"/>
            <w:r>
              <w:rPr>
                <w:rFonts w:ascii="Times New Roman" w:eastAsia="Times New Roman" w:hAnsi="Times New Roman" w:cs="Times New Roman"/>
                <w:b/>
                <w:i/>
                <w:sz w:val="28"/>
                <w:szCs w:val="28"/>
                <w:highlight w:val="white"/>
              </w:rPr>
              <w:t>антикорупції</w:t>
            </w:r>
            <w:proofErr w:type="spellEnd"/>
            <w:r>
              <w:rPr>
                <w:rFonts w:ascii="Times New Roman" w:eastAsia="Times New Roman" w:hAnsi="Times New Roman" w:cs="Times New Roman"/>
                <w:b/>
                <w:i/>
                <w:sz w:val="28"/>
                <w:szCs w:val="28"/>
                <w:highlight w:val="white"/>
              </w:rPr>
              <w:t xml:space="preserve"> для студентства можуть бути Модулі з </w:t>
            </w:r>
            <w:proofErr w:type="spellStart"/>
            <w:r>
              <w:rPr>
                <w:rFonts w:ascii="Times New Roman" w:eastAsia="Times New Roman" w:hAnsi="Times New Roman" w:cs="Times New Roman"/>
                <w:b/>
                <w:i/>
                <w:sz w:val="28"/>
                <w:szCs w:val="28"/>
                <w:highlight w:val="white"/>
              </w:rPr>
              <w:t>антикорупції</w:t>
            </w:r>
            <w:proofErr w:type="spellEnd"/>
            <w:r>
              <w:rPr>
                <w:rFonts w:ascii="Times New Roman" w:eastAsia="Times New Roman" w:hAnsi="Times New Roman" w:cs="Times New Roman"/>
                <w:b/>
                <w:i/>
                <w:sz w:val="28"/>
                <w:szCs w:val="28"/>
                <w:highlight w:val="white"/>
              </w:rPr>
              <w:t xml:space="preserve">, розроблені UNODC та перекладені українською мовою за підтримки програми USAID Справедливість для всіх та Національного агентства з питань запобігання корупції: </w:t>
            </w:r>
            <w:hyperlink r:id="rId16">
              <w:r>
                <w:rPr>
                  <w:rFonts w:ascii="Times New Roman" w:eastAsia="Times New Roman" w:hAnsi="Times New Roman" w:cs="Times New Roman"/>
                  <w:b/>
                  <w:i/>
                  <w:color w:val="1155CC"/>
                  <w:sz w:val="28"/>
                  <w:szCs w:val="28"/>
                  <w:highlight w:val="white"/>
                </w:rPr>
                <w:t>посилання</w:t>
              </w:r>
            </w:hyperlink>
            <w:r>
              <w:rPr>
                <w:rFonts w:ascii="Times New Roman" w:eastAsia="Times New Roman" w:hAnsi="Times New Roman" w:cs="Times New Roman"/>
                <w:b/>
                <w:i/>
                <w:sz w:val="28"/>
                <w:szCs w:val="28"/>
                <w:highlight w:val="white"/>
              </w:rPr>
              <w:t>.</w:t>
            </w:r>
          </w:p>
        </w:tc>
      </w:tr>
    </w:tbl>
    <w:p w14:paraId="5D48AE7B" w14:textId="77777777" w:rsidR="00FC6069" w:rsidRDefault="00FC6069" w:rsidP="009837AB">
      <w:pPr>
        <w:widowControl w:val="0"/>
        <w:ind w:firstLine="709"/>
        <w:jc w:val="both"/>
        <w:rPr>
          <w:rFonts w:ascii="Times New Roman" w:eastAsia="Times New Roman" w:hAnsi="Times New Roman" w:cs="Times New Roman"/>
          <w:b/>
          <w:i/>
          <w:sz w:val="28"/>
          <w:szCs w:val="28"/>
        </w:rPr>
      </w:pPr>
    </w:p>
    <w:p w14:paraId="56B11E71" w14:textId="14197993"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sz w:val="28"/>
          <w:szCs w:val="28"/>
        </w:rPr>
        <w:t xml:space="preserve"> створено та функціонує незалежний та ефективний антикорупційний уповноважений із визначеними завданнями та критеріями оцінки ефективності їх виконання. Забезпечується професійний розвиток цієї особи (осіб), здійснюється моніторинг його діяльності, </w:t>
      </w:r>
      <w:proofErr w:type="spellStart"/>
      <w:r>
        <w:rPr>
          <w:rFonts w:ascii="Times New Roman" w:eastAsia="Times New Roman" w:hAnsi="Times New Roman" w:cs="Times New Roman"/>
          <w:sz w:val="28"/>
          <w:szCs w:val="28"/>
        </w:rPr>
        <w:t>захочується</w:t>
      </w:r>
      <w:proofErr w:type="spellEnd"/>
      <w:r>
        <w:rPr>
          <w:rFonts w:ascii="Times New Roman" w:eastAsia="Times New Roman" w:hAnsi="Times New Roman" w:cs="Times New Roman"/>
          <w:sz w:val="28"/>
          <w:szCs w:val="28"/>
        </w:rPr>
        <w:t xml:space="preserve"> його </w:t>
      </w:r>
      <w:proofErr w:type="spellStart"/>
      <w:r>
        <w:rPr>
          <w:rFonts w:ascii="Times New Roman" w:eastAsia="Times New Roman" w:hAnsi="Times New Roman" w:cs="Times New Roman"/>
          <w:sz w:val="28"/>
          <w:szCs w:val="28"/>
        </w:rPr>
        <w:t>проактивна</w:t>
      </w:r>
      <w:proofErr w:type="spellEnd"/>
      <w:r>
        <w:rPr>
          <w:rFonts w:ascii="Times New Roman" w:eastAsia="Times New Roman" w:hAnsi="Times New Roman" w:cs="Times New Roman"/>
          <w:sz w:val="28"/>
          <w:szCs w:val="28"/>
        </w:rPr>
        <w:t xml:space="preserve"> робота. </w:t>
      </w:r>
    </w:p>
    <w:p w14:paraId="38F046D9" w14:textId="77777777" w:rsidR="00FC6069" w:rsidRDefault="001F349F" w:rsidP="009837AB">
      <w:pPr>
        <w:pStyle w:val="3"/>
        <w:widowControl w:val="0"/>
        <w:numPr>
          <w:ilvl w:val="0"/>
          <w:numId w:val="9"/>
        </w:numPr>
        <w:ind w:left="0" w:firstLine="709"/>
        <w:jc w:val="both"/>
        <w:rPr>
          <w:rFonts w:ascii="Times New Roman" w:eastAsia="Times New Roman" w:hAnsi="Times New Roman" w:cs="Times New Roman"/>
          <w:b/>
          <w:color w:val="000000"/>
        </w:rPr>
      </w:pPr>
      <w:bookmarkStart w:id="6" w:name="_khos57y1niib" w:colFirst="0" w:colLast="0"/>
      <w:bookmarkEnd w:id="6"/>
      <w:r>
        <w:rPr>
          <w:rFonts w:ascii="Times New Roman" w:eastAsia="Times New Roman" w:hAnsi="Times New Roman" w:cs="Times New Roman"/>
          <w:b/>
          <w:color w:val="000000"/>
        </w:rPr>
        <w:lastRenderedPageBreak/>
        <w:t>Оцінка корупційних ризиків та затвердження антикорупційної програми ЗВО</w:t>
      </w:r>
    </w:p>
    <w:p w14:paraId="74DABA3C" w14:textId="77777777" w:rsidR="00FC6069" w:rsidRDefault="001F349F" w:rsidP="009837AB">
      <w:pPr>
        <w:widowControl w:val="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Управління корупційними ризиками є запорукою  ефективного виконання покладених на ЗВО завдань та його доброчесної репутації. Антикорупційна програма </w:t>
      </w:r>
      <w:r>
        <w:rPr>
          <w:rFonts w:ascii="Calibri" w:eastAsia="Calibri" w:hAnsi="Calibri" w:cs="Calibri"/>
          <w:color w:val="1D1C1D"/>
        </w:rPr>
        <w:t>–</w:t>
      </w:r>
      <w:r>
        <w:rPr>
          <w:rFonts w:ascii="Times New Roman" w:eastAsia="Times New Roman" w:hAnsi="Times New Roman" w:cs="Times New Roman"/>
          <w:sz w:val="28"/>
          <w:szCs w:val="28"/>
        </w:rPr>
        <w:t xml:space="preserve"> це стратегічний документ, який визначає перелік заходів, що допомагають забезпечити прозорість та доброчесність всіх бізнес-процесів ЗВО. Розробка антикорупційної програми вимагає зацікавленості та авторитету адміністрації та залучення всіх співробітників з метою ідентифікації та подальшого попередження корупційних ризиків. </w:t>
      </w:r>
    </w:p>
    <w:p w14:paraId="062793F9"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Цю потребу підтверджує і міжнародна практика.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Оксфордського університету зазначено, що університет дотримується міжнародних стандартів з управління ризиками, а також вказівок Комітету голів університетів Об’єднаного Королівства</w:t>
      </w:r>
      <w:r>
        <w:rPr>
          <w:rFonts w:ascii="Times New Roman" w:eastAsia="Times New Roman" w:hAnsi="Times New Roman" w:cs="Times New Roman"/>
          <w:sz w:val="28"/>
          <w:szCs w:val="28"/>
          <w:vertAlign w:val="superscript"/>
        </w:rPr>
        <w:footnoteReference w:id="18"/>
      </w:r>
      <w:r>
        <w:rPr>
          <w:rFonts w:ascii="Times New Roman" w:eastAsia="Times New Roman" w:hAnsi="Times New Roman" w:cs="Times New Roman"/>
          <w:sz w:val="28"/>
          <w:szCs w:val="28"/>
        </w:rPr>
        <w:t xml:space="preserve">. Заява про корпоративне управління університету </w:t>
      </w:r>
      <w:proofErr w:type="spellStart"/>
      <w:r>
        <w:rPr>
          <w:rFonts w:ascii="Times New Roman" w:eastAsia="Times New Roman" w:hAnsi="Times New Roman" w:cs="Times New Roman"/>
          <w:sz w:val="28"/>
          <w:szCs w:val="28"/>
        </w:rPr>
        <w:t>Бат</w:t>
      </w:r>
      <w:proofErr w:type="spellEnd"/>
      <w:r>
        <w:rPr>
          <w:rFonts w:ascii="Times New Roman" w:eastAsia="Times New Roman" w:hAnsi="Times New Roman" w:cs="Times New Roman"/>
          <w:sz w:val="28"/>
          <w:szCs w:val="28"/>
        </w:rPr>
        <w:t xml:space="preserve"> (Об’єднане Королівство) на 2021</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1C1D"/>
          <w:sz w:val="28"/>
          <w:szCs w:val="28"/>
          <w:highlight w:val="white"/>
        </w:rPr>
        <w:t xml:space="preserve">– </w:t>
      </w:r>
      <w:r>
        <w:rPr>
          <w:rFonts w:ascii="Times New Roman" w:eastAsia="Times New Roman" w:hAnsi="Times New Roman" w:cs="Times New Roman"/>
          <w:sz w:val="28"/>
          <w:szCs w:val="28"/>
        </w:rPr>
        <w:t xml:space="preserve">2022 роки пояснює, що рада університету щороку затверджує Стратегію управління ризиками та Реєстр стратегічних ризиків, які визначають ризики та </w:t>
      </w:r>
      <w:proofErr w:type="spellStart"/>
      <w:r>
        <w:rPr>
          <w:rFonts w:ascii="Times New Roman" w:eastAsia="Times New Roman" w:hAnsi="Times New Roman" w:cs="Times New Roman"/>
          <w:sz w:val="28"/>
          <w:szCs w:val="28"/>
        </w:rPr>
        <w:t>їх</w:t>
      </w:r>
      <w:proofErr w:type="spellEnd"/>
      <w:r>
        <w:rPr>
          <w:rFonts w:ascii="Times New Roman" w:eastAsia="Times New Roman" w:hAnsi="Times New Roman" w:cs="Times New Roman"/>
          <w:sz w:val="28"/>
          <w:szCs w:val="28"/>
        </w:rPr>
        <w:t xml:space="preserve"> пом’якшення</w:t>
      </w:r>
      <w:r>
        <w:rPr>
          <w:rFonts w:ascii="Times New Roman" w:eastAsia="Times New Roman" w:hAnsi="Times New Roman" w:cs="Times New Roman"/>
          <w:sz w:val="28"/>
          <w:szCs w:val="28"/>
          <w:vertAlign w:val="superscript"/>
        </w:rPr>
        <w:footnoteReference w:id="19"/>
      </w:r>
      <w:r>
        <w:rPr>
          <w:rFonts w:ascii="Times New Roman" w:eastAsia="Times New Roman" w:hAnsi="Times New Roman" w:cs="Times New Roman"/>
          <w:sz w:val="28"/>
          <w:szCs w:val="28"/>
        </w:rPr>
        <w:t>.</w:t>
      </w:r>
    </w:p>
    <w:p w14:paraId="37647AD2" w14:textId="77777777" w:rsidR="00FC6069" w:rsidRDefault="001F349F" w:rsidP="009837AB">
      <w:pPr>
        <w:spacing w:after="160"/>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Наприклад, у Румунії Коаліція за чисті університети залучала студентів і викладачів для моніторингу сектору вищої освіти Румунії. Оцінку проводили п’ять команд оцінювачів. Кожна команда включала викладача та студента, і команди оцінювали лише інші університети. Програма використовувалася для оцінки 42 державних університетів Румунії</w:t>
      </w:r>
      <w:r>
        <w:rPr>
          <w:rFonts w:ascii="Times New Roman" w:eastAsia="Times New Roman" w:hAnsi="Times New Roman" w:cs="Times New Roman"/>
          <w:sz w:val="28"/>
          <w:szCs w:val="28"/>
          <w:vertAlign w:val="superscript"/>
        </w:rPr>
        <w:footnoteReference w:id="20"/>
      </w:r>
      <w:r>
        <w:rPr>
          <w:rFonts w:ascii="Times New Roman" w:eastAsia="Times New Roman" w:hAnsi="Times New Roman" w:cs="Times New Roman"/>
          <w:sz w:val="28"/>
          <w:szCs w:val="28"/>
        </w:rPr>
        <w:t xml:space="preserve">. </w:t>
      </w:r>
    </w:p>
    <w:p w14:paraId="24C88915" w14:textId="77777777" w:rsidR="00FC6069" w:rsidRDefault="001F349F" w:rsidP="009837AB">
      <w:pPr>
        <w:ind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здійснення оцінки корупційних ризиків та розробки Антикорупційної програми ЗВО можна керуватись результатами стратегічного аналізу корупційних </w:t>
      </w:r>
      <w:proofErr w:type="spellStart"/>
      <w:r>
        <w:rPr>
          <w:rFonts w:ascii="Times New Roman" w:eastAsia="Times New Roman" w:hAnsi="Times New Roman" w:cs="Times New Roman"/>
          <w:sz w:val="28"/>
          <w:szCs w:val="28"/>
        </w:rPr>
        <w:t>ризиківу</w:t>
      </w:r>
      <w:proofErr w:type="spellEnd"/>
      <w:r>
        <w:rPr>
          <w:rFonts w:ascii="Times New Roman" w:eastAsia="Times New Roman" w:hAnsi="Times New Roman" w:cs="Times New Roman"/>
          <w:sz w:val="28"/>
          <w:szCs w:val="28"/>
        </w:rPr>
        <w:t xml:space="preserve"> сфері вищої освіти</w:t>
      </w:r>
      <w:r>
        <w:rPr>
          <w:rFonts w:ascii="Times New Roman" w:eastAsia="Times New Roman" w:hAnsi="Times New Roman" w:cs="Times New Roman"/>
          <w:sz w:val="28"/>
          <w:szCs w:val="28"/>
          <w:vertAlign w:val="superscript"/>
        </w:rPr>
        <w:footnoteReference w:id="21"/>
      </w:r>
      <w:r>
        <w:rPr>
          <w:rFonts w:ascii="Times New Roman" w:eastAsia="Times New Roman" w:hAnsi="Times New Roman" w:cs="Times New Roman"/>
          <w:sz w:val="28"/>
          <w:szCs w:val="28"/>
        </w:rPr>
        <w:t xml:space="preserve">, які були розроблені НАЗК спільно з Асоціацією юридичних </w:t>
      </w:r>
      <w:proofErr w:type="spellStart"/>
      <w:r>
        <w:rPr>
          <w:rFonts w:ascii="Times New Roman" w:eastAsia="Times New Roman" w:hAnsi="Times New Roman" w:cs="Times New Roman"/>
          <w:sz w:val="28"/>
          <w:szCs w:val="28"/>
        </w:rPr>
        <w:t>клінік</w:t>
      </w:r>
      <w:proofErr w:type="spellEnd"/>
      <w:r>
        <w:rPr>
          <w:rFonts w:ascii="Times New Roman" w:eastAsia="Times New Roman" w:hAnsi="Times New Roman" w:cs="Times New Roman"/>
          <w:sz w:val="28"/>
          <w:szCs w:val="28"/>
        </w:rPr>
        <w:t xml:space="preserve"> України. </w:t>
      </w:r>
    </w:p>
    <w:p w14:paraId="3C3FA659" w14:textId="77777777" w:rsidR="00FC6069" w:rsidRDefault="001F349F" w:rsidP="009837AB">
      <w:pPr>
        <w:tabs>
          <w:tab w:val="right" w:leader="dot" w:pos="12000"/>
        </w:tabs>
        <w:ind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Корупційні схеми та ризики, висвітлені у </w:t>
      </w:r>
      <w:hyperlink r:id="rId17">
        <w:r>
          <w:rPr>
            <w:rFonts w:ascii="Times New Roman" w:eastAsia="Times New Roman" w:hAnsi="Times New Roman" w:cs="Times New Roman"/>
            <w:color w:val="1155CC"/>
            <w:sz w:val="28"/>
            <w:szCs w:val="28"/>
            <w:u w:val="single"/>
          </w:rPr>
          <w:t>Каталозі корупційних ризиків</w:t>
        </w:r>
      </w:hyperlink>
      <w:r>
        <w:rPr>
          <w:rFonts w:ascii="Times New Roman" w:eastAsia="Times New Roman" w:hAnsi="Times New Roman" w:cs="Times New Roman"/>
          <w:color w:val="1155CC"/>
          <w:sz w:val="28"/>
          <w:szCs w:val="28"/>
        </w:rPr>
        <w:t xml:space="preserve"> та </w:t>
      </w:r>
      <w:r>
        <w:rPr>
          <w:rFonts w:ascii="Times New Roman" w:eastAsia="Times New Roman" w:hAnsi="Times New Roman" w:cs="Times New Roman"/>
          <w:sz w:val="28"/>
          <w:szCs w:val="28"/>
        </w:rPr>
        <w:t>стратегічних аналізах, є загальними, однак можуть бути адаптованим під особливості кожного ЗВО.</w:t>
      </w:r>
    </w:p>
    <w:p w14:paraId="70DD7540" w14:textId="77777777" w:rsidR="00FC6069" w:rsidRDefault="001F349F" w:rsidP="009837AB">
      <w:pPr>
        <w:ind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Найбільш ризиковими сферами діяльності будь-якої організації є: закупівлі, підбір та </w:t>
      </w:r>
      <w:proofErr w:type="spellStart"/>
      <w:r>
        <w:rPr>
          <w:rFonts w:ascii="Times New Roman" w:eastAsia="Times New Roman" w:hAnsi="Times New Roman" w:cs="Times New Roman"/>
          <w:sz w:val="28"/>
          <w:szCs w:val="28"/>
        </w:rPr>
        <w:t>найм</w:t>
      </w:r>
      <w:proofErr w:type="spellEnd"/>
      <w:r>
        <w:rPr>
          <w:rFonts w:ascii="Times New Roman" w:eastAsia="Times New Roman" w:hAnsi="Times New Roman" w:cs="Times New Roman"/>
          <w:sz w:val="28"/>
          <w:szCs w:val="28"/>
        </w:rPr>
        <w:t xml:space="preserve"> персоналу, управління майном. </w:t>
      </w:r>
    </w:p>
    <w:p w14:paraId="7AE81F0B" w14:textId="77777777" w:rsidR="00FC6069" w:rsidRDefault="001F349F" w:rsidP="009837AB">
      <w:pPr>
        <w:ind w:right="-5"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оцінити корупційні ризики та затвердити антикорупційну програму ЗВО</w:t>
      </w:r>
      <w:r w:rsidR="00334B6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14:paraId="35FBE082" w14:textId="77777777" w:rsidR="00FC6069" w:rsidRDefault="001F349F" w:rsidP="009837AB">
      <w:pPr>
        <w:ind w:right="-5"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керівника та адміністрації ЗВО: </w:t>
      </w:r>
    </w:p>
    <w:p w14:paraId="1AE0AA47" w14:textId="77777777" w:rsidR="00FC6069" w:rsidRDefault="001F349F" w:rsidP="009837AB">
      <w:pPr>
        <w:numPr>
          <w:ilvl w:val="0"/>
          <w:numId w:val="36"/>
        </w:numPr>
        <w:ind w:left="0"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демонструвати лідерську позицію у впровадженні управління корупційними ризиками в усі сфери діяльності ЗВО;</w:t>
      </w:r>
    </w:p>
    <w:p w14:paraId="37F13179" w14:textId="77777777" w:rsidR="00FC6069" w:rsidRDefault="001F349F" w:rsidP="009837AB">
      <w:pPr>
        <w:numPr>
          <w:ilvl w:val="0"/>
          <w:numId w:val="36"/>
        </w:numPr>
        <w:ind w:left="0" w:right="-5"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демонструвати власним прикладом нульову толерантність до корупції, брати особисту участь в антикорупційних заходах організації;</w:t>
      </w:r>
    </w:p>
    <w:p w14:paraId="3B03B3F7" w14:textId="77777777" w:rsidR="00FC6069" w:rsidRDefault="001F349F" w:rsidP="009837AB">
      <w:pPr>
        <w:numPr>
          <w:ilvl w:val="0"/>
          <w:numId w:val="36"/>
        </w:numPr>
        <w:ind w:left="0"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забезпечити двосторонню взаємодію антикорупційного уповноваженого зі структурними підрозділами під час процесу оцінки корупційних ризиків та реалізації заходів впливу на них, зокрема проводити наради зі співробітниками щодо важливості управління корупційними ризиками та/або визначити такі можливості в окремому внутрішнього документі;</w:t>
      </w:r>
    </w:p>
    <w:p w14:paraId="181BEFBD" w14:textId="77777777" w:rsidR="00FC6069" w:rsidRDefault="001F349F" w:rsidP="009837AB">
      <w:pPr>
        <w:numPr>
          <w:ilvl w:val="0"/>
          <w:numId w:val="36"/>
        </w:numPr>
        <w:ind w:left="0"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ініціювати видачу наказу про оцінку корупційних ризиків у ЗВО та визначити строки затвердження антикорупційної програми;</w:t>
      </w:r>
    </w:p>
    <w:p w14:paraId="02C8D372" w14:textId="77777777" w:rsidR="00FC6069" w:rsidRDefault="001F349F" w:rsidP="009837AB">
      <w:pPr>
        <w:numPr>
          <w:ilvl w:val="0"/>
          <w:numId w:val="36"/>
        </w:numPr>
        <w:spacing w:after="200"/>
        <w:ind w:left="0"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забезпечити створення робочої групи з оцінки корупційних ризиків у ЗВО, затвердити положення про її функціонування та план роботи. Забезпечити, щоб щонайменше 15% учасників робочої групи складали представники студентства;</w:t>
      </w:r>
    </w:p>
    <w:p w14:paraId="6D646F37" w14:textId="77777777" w:rsidR="00FC6069" w:rsidRDefault="001F349F" w:rsidP="009837AB">
      <w:pPr>
        <w:numPr>
          <w:ilvl w:val="0"/>
          <w:numId w:val="36"/>
        </w:numPr>
        <w:ind w:left="0"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залучити до процесу оцінки корупційних ризиків співробітників, представників громадськості, експертів, які володіють знаннями про середовище організації та мають досвід роботи у сфері її діяльності;</w:t>
      </w:r>
    </w:p>
    <w:p w14:paraId="410B70AB" w14:textId="77777777" w:rsidR="00FC6069" w:rsidRDefault="001F349F" w:rsidP="009837AB">
      <w:pPr>
        <w:numPr>
          <w:ilvl w:val="0"/>
          <w:numId w:val="36"/>
        </w:numPr>
        <w:ind w:left="0"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необхідні умови для здійснення процесу виявлення та оцінки корупційних ризиків членами робочої групи;</w:t>
      </w:r>
    </w:p>
    <w:p w14:paraId="6EEE18E0" w14:textId="77777777" w:rsidR="00FC6069" w:rsidRDefault="001F349F" w:rsidP="009837AB">
      <w:pPr>
        <w:numPr>
          <w:ilvl w:val="0"/>
          <w:numId w:val="3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затвердити реєстр корупційних ризиків та антикорупційну програму (у випадку, якщо ЗВО підпадає під дію ст. 62 Закону України </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«Про запобігання корупції» );</w:t>
      </w:r>
    </w:p>
    <w:p w14:paraId="3F3D3187" w14:textId="77777777" w:rsidR="00FC6069" w:rsidRDefault="001F349F" w:rsidP="009837AB">
      <w:pPr>
        <w:numPr>
          <w:ilvl w:val="0"/>
          <w:numId w:val="3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довести розроблені заходи впливу на  корупційні ризики до виконання профільним заступникам або керівникам структурних підрозділів;</w:t>
      </w:r>
    </w:p>
    <w:p w14:paraId="29A1CE1A" w14:textId="77777777" w:rsidR="00FC6069" w:rsidRDefault="001F349F" w:rsidP="009837AB">
      <w:pPr>
        <w:numPr>
          <w:ilvl w:val="0"/>
          <w:numId w:val="3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забезпечити моніторинг та контроль виконання заходів антикорупційної програми </w:t>
      </w:r>
      <w:r>
        <w:rPr>
          <w:rFonts w:ascii="Times New Roman" w:eastAsia="Times New Roman" w:hAnsi="Times New Roman" w:cs="Times New Roman"/>
          <w:sz w:val="28"/>
          <w:szCs w:val="28"/>
        </w:rPr>
        <w:t xml:space="preserve">(у випадку, якщо ЗВО підпадає під дію ст. 62 Закону України </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«Про запобігання корупції»)</w:t>
      </w:r>
      <w:r>
        <w:rPr>
          <w:rFonts w:ascii="Times New Roman" w:eastAsia="Times New Roman" w:hAnsi="Times New Roman" w:cs="Times New Roman"/>
          <w:sz w:val="28"/>
          <w:szCs w:val="28"/>
          <w:highlight w:val="white"/>
        </w:rPr>
        <w:t>;</w:t>
      </w:r>
    </w:p>
    <w:p w14:paraId="3F6C8EEA" w14:textId="77777777" w:rsidR="00FC6069" w:rsidRDefault="001F349F" w:rsidP="009837AB">
      <w:pPr>
        <w:numPr>
          <w:ilvl w:val="0"/>
          <w:numId w:val="3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забезпечити регулярне оновлення антикорупційної програми </w:t>
      </w:r>
      <w:proofErr w:type="spellStart"/>
      <w:r>
        <w:rPr>
          <w:rFonts w:ascii="Times New Roman" w:eastAsia="Times New Roman" w:hAnsi="Times New Roman" w:cs="Times New Roman"/>
          <w:sz w:val="28"/>
          <w:szCs w:val="28"/>
          <w:highlight w:val="white"/>
        </w:rPr>
        <w:t>програми</w:t>
      </w:r>
      <w:proofErr w:type="spellEnd"/>
      <w:r>
        <w:rPr>
          <w:rFonts w:ascii="Times New Roman" w:eastAsia="Times New Roman" w:hAnsi="Times New Roman" w:cs="Times New Roman"/>
          <w:sz w:val="28"/>
          <w:szCs w:val="28"/>
          <w:highlight w:val="white"/>
        </w:rPr>
        <w:t xml:space="preserve"> на основі оцінки корупційних ризиків </w:t>
      </w:r>
      <w:r>
        <w:rPr>
          <w:rFonts w:ascii="Times New Roman" w:eastAsia="Times New Roman" w:hAnsi="Times New Roman" w:cs="Times New Roman"/>
          <w:sz w:val="28"/>
          <w:szCs w:val="28"/>
        </w:rPr>
        <w:t xml:space="preserve">(у випадку, якщо ЗВО підпадає під дію ст. 62 Закону України </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«Про запобігання корупції»)</w:t>
      </w:r>
      <w:r>
        <w:rPr>
          <w:rFonts w:ascii="Times New Roman" w:eastAsia="Times New Roman" w:hAnsi="Times New Roman" w:cs="Times New Roman"/>
          <w:sz w:val="28"/>
          <w:szCs w:val="28"/>
          <w:highlight w:val="white"/>
        </w:rPr>
        <w:t>.</w:t>
      </w:r>
    </w:p>
    <w:p w14:paraId="682C183B" w14:textId="77777777" w:rsidR="00176198" w:rsidRDefault="00176198" w:rsidP="009837AB">
      <w:pPr>
        <w:ind w:firstLine="709"/>
        <w:jc w:val="both"/>
        <w:rPr>
          <w:rFonts w:ascii="Times New Roman" w:eastAsia="Times New Roman" w:hAnsi="Times New Roman" w:cs="Times New Roman"/>
          <w:b/>
          <w:i/>
          <w:sz w:val="28"/>
          <w:szCs w:val="28"/>
        </w:rPr>
      </w:pPr>
    </w:p>
    <w:p w14:paraId="6E7DC718" w14:textId="77777777" w:rsidR="00176198" w:rsidRDefault="00176198" w:rsidP="009837AB">
      <w:pPr>
        <w:ind w:firstLine="709"/>
        <w:jc w:val="both"/>
        <w:rPr>
          <w:rFonts w:ascii="Times New Roman" w:eastAsia="Times New Roman" w:hAnsi="Times New Roman" w:cs="Times New Roman"/>
          <w:b/>
          <w:i/>
          <w:sz w:val="28"/>
          <w:szCs w:val="28"/>
        </w:rPr>
      </w:pPr>
    </w:p>
    <w:p w14:paraId="42B38E2F" w14:textId="7EAA8358"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Роль антикорупційного уповноваженого:</w:t>
      </w:r>
    </w:p>
    <w:p w14:paraId="7D627F7B"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визначити разом із керівником необхідність затвердження антикорупційної програми (у випадку, якщо ЗВО підпадає під дію ст. 62 Закону України </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«Про запобігання корупції»);</w:t>
      </w:r>
    </w:p>
    <w:p w14:paraId="46C18CCA"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формування робочої групи, за необхідності провести перевірку членів робочої групи перед її затвердженням, підготувати проект розпорядчого документа про затвердження складу робочої групи та положення про її функціонування;</w:t>
      </w:r>
    </w:p>
    <w:p w14:paraId="0A430C02"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організацію належного функціонування робочої групи (координація учасників, ведення протоколів тощо);</w:t>
      </w:r>
    </w:p>
    <w:p w14:paraId="49306E69"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навчання для членів робочої групи самостійно або із залученням зовнішніх експертів для підготовки до процесу оцінки корупційних ризиків, роз’яснення ключових засад Методології з управління ризиками НАЗК;</w:t>
      </w:r>
    </w:p>
    <w:p w14:paraId="62088922"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розробці та затвердженню робочого плану з оцінки ризиків членами робочої групи, визначити чіткі завдання, документи та терміни кожного етапу з оцінки ризиків;</w:t>
      </w:r>
    </w:p>
    <w:p w14:paraId="7C81D921"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координувати весь процес оцінки корупційних ризиків, узагальнювати результати аналізу середовища членами робочої групи, реєстр ризиків та інші документи;</w:t>
      </w:r>
    </w:p>
    <w:p w14:paraId="1C73C9E4"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оприлюднення інформації про перебіг процесу оцінки корупційних ризиків (початок оцінки, проект антикорупційної програми для громадського обговорення та затверджену антикорупційну програму)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ЗВО;</w:t>
      </w:r>
    </w:p>
    <w:p w14:paraId="2114EFE5"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моніторинг, перегляд та оцінку виконання заходів антикорупційної програми, вносити пропозиції щодо змін у разі потреби.</w:t>
      </w:r>
      <w:r>
        <w:rPr>
          <w:rFonts w:ascii="Times New Roman" w:eastAsia="Times New Roman" w:hAnsi="Times New Roman" w:cs="Times New Roman"/>
          <w:sz w:val="28"/>
          <w:szCs w:val="28"/>
        </w:rPr>
        <w:br/>
      </w:r>
    </w:p>
    <w:tbl>
      <w:tblPr>
        <w:tblStyle w:val="a8"/>
        <w:tblW w:w="9682"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82"/>
      </w:tblGrid>
      <w:tr w:rsidR="00FC6069" w14:paraId="6800A8FF" w14:textId="77777777" w:rsidTr="00176198">
        <w:tc>
          <w:tcPr>
            <w:tcW w:w="9682" w:type="dxa"/>
            <w:shd w:val="clear" w:color="auto" w:fill="auto"/>
            <w:tcMar>
              <w:top w:w="100" w:type="dxa"/>
              <w:left w:w="100" w:type="dxa"/>
              <w:bottom w:w="100" w:type="dxa"/>
              <w:right w:w="100" w:type="dxa"/>
            </w:tcMar>
          </w:tcPr>
          <w:p w14:paraId="3B43E348" w14:textId="77777777" w:rsidR="00FC6069" w:rsidRDefault="001F349F" w:rsidP="009837AB">
            <w:pPr>
              <w:widowControl w:val="0"/>
              <w:ind w:firstLine="709"/>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Під час роботи з корупційними ризиками, рекомендуємо звернути увагу на: </w:t>
            </w:r>
          </w:p>
          <w:p w14:paraId="367318C0" w14:textId="77777777" w:rsidR="00FC6069" w:rsidRDefault="001F349F" w:rsidP="009837AB">
            <w:pPr>
              <w:widowControl w:val="0"/>
              <w:numPr>
                <w:ilvl w:val="0"/>
                <w:numId w:val="42"/>
              </w:numPr>
              <w:ind w:left="0" w:firstLine="709"/>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Стратегічний аналіз типових корупційних ризиків у публічних </w:t>
            </w:r>
            <w:proofErr w:type="spellStart"/>
            <w:r>
              <w:rPr>
                <w:rFonts w:ascii="Times New Roman" w:eastAsia="Times New Roman" w:hAnsi="Times New Roman" w:cs="Times New Roman"/>
                <w:sz w:val="28"/>
                <w:szCs w:val="28"/>
                <w:highlight w:val="white"/>
              </w:rPr>
              <w:t>закупівлях</w:t>
            </w:r>
            <w:proofErr w:type="spellEnd"/>
            <w:r>
              <w:rPr>
                <w:rFonts w:ascii="Times New Roman" w:eastAsia="Times New Roman" w:hAnsi="Times New Roman" w:cs="Times New Roman"/>
                <w:sz w:val="28"/>
                <w:szCs w:val="28"/>
                <w:highlight w:val="white"/>
              </w:rPr>
              <w:t xml:space="preserve">, підготовлений Національним агентством з питань запобігання корупції: </w:t>
            </w:r>
            <w:hyperlink r:id="rId18">
              <w:r>
                <w:rPr>
                  <w:rFonts w:ascii="Times New Roman" w:eastAsia="Times New Roman" w:hAnsi="Times New Roman" w:cs="Times New Roman"/>
                  <w:color w:val="1155CC"/>
                  <w:sz w:val="28"/>
                  <w:szCs w:val="28"/>
                  <w:highlight w:val="white"/>
                </w:rPr>
                <w:t>посилання</w:t>
              </w:r>
            </w:hyperlink>
            <w:r>
              <w:rPr>
                <w:rFonts w:ascii="Times New Roman" w:eastAsia="Times New Roman" w:hAnsi="Times New Roman" w:cs="Times New Roman"/>
                <w:sz w:val="28"/>
                <w:szCs w:val="28"/>
                <w:highlight w:val="white"/>
              </w:rPr>
              <w:t>;</w:t>
            </w:r>
          </w:p>
          <w:p w14:paraId="78893E2F" w14:textId="77777777" w:rsidR="00FC6069" w:rsidRDefault="001F349F" w:rsidP="009837AB">
            <w:pPr>
              <w:widowControl w:val="0"/>
              <w:numPr>
                <w:ilvl w:val="0"/>
                <w:numId w:val="42"/>
              </w:numPr>
              <w:ind w:left="0" w:firstLine="709"/>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Реєстр корупційних ризиків у вищій освіті України: </w:t>
            </w:r>
            <w:hyperlink r:id="rId19">
              <w:r>
                <w:rPr>
                  <w:rFonts w:ascii="Times New Roman" w:eastAsia="Times New Roman" w:hAnsi="Times New Roman" w:cs="Times New Roman"/>
                  <w:color w:val="1155CC"/>
                  <w:sz w:val="28"/>
                  <w:szCs w:val="28"/>
                  <w:highlight w:val="white"/>
                </w:rPr>
                <w:t>посилання</w:t>
              </w:r>
            </w:hyperlink>
            <w:r>
              <w:rPr>
                <w:rFonts w:ascii="Times New Roman" w:eastAsia="Times New Roman" w:hAnsi="Times New Roman" w:cs="Times New Roman"/>
                <w:sz w:val="28"/>
                <w:szCs w:val="28"/>
                <w:highlight w:val="white"/>
              </w:rPr>
              <w:t>;</w:t>
            </w:r>
          </w:p>
          <w:p w14:paraId="4423995E" w14:textId="77777777" w:rsidR="00FC6069" w:rsidRDefault="001F349F" w:rsidP="009837AB">
            <w:pPr>
              <w:widowControl w:val="0"/>
              <w:numPr>
                <w:ilvl w:val="0"/>
                <w:numId w:val="42"/>
              </w:numPr>
              <w:ind w:left="0" w:firstLine="709"/>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Методологію управління корупційними ризиками: </w:t>
            </w:r>
            <w:hyperlink r:id="rId20">
              <w:r>
                <w:rPr>
                  <w:rFonts w:ascii="Times New Roman" w:eastAsia="Times New Roman" w:hAnsi="Times New Roman" w:cs="Times New Roman"/>
                  <w:color w:val="1155CC"/>
                  <w:sz w:val="28"/>
                  <w:szCs w:val="28"/>
                  <w:highlight w:val="white"/>
                </w:rPr>
                <w:t>посиланн</w:t>
              </w:r>
            </w:hyperlink>
            <w:r>
              <w:rPr>
                <w:rFonts w:ascii="Times New Roman" w:eastAsia="Times New Roman" w:hAnsi="Times New Roman" w:cs="Times New Roman"/>
                <w:color w:val="1155CC"/>
                <w:sz w:val="28"/>
                <w:szCs w:val="28"/>
                <w:highlight w:val="white"/>
              </w:rPr>
              <w:t>я;</w:t>
            </w:r>
          </w:p>
          <w:p w14:paraId="24BF9493" w14:textId="77777777" w:rsidR="00FC6069" w:rsidRDefault="001F349F" w:rsidP="009837AB">
            <w:pPr>
              <w:widowControl w:val="0"/>
              <w:numPr>
                <w:ilvl w:val="0"/>
                <w:numId w:val="42"/>
              </w:numPr>
              <w:ind w:left="0" w:firstLine="709"/>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sz w:val="28"/>
                <w:szCs w:val="28"/>
                <w:highlight w:val="white"/>
              </w:rPr>
              <w:t>Рекомендації щодо управління ризиками та антикорупційні програми:</w:t>
            </w:r>
            <w:hyperlink r:id="rId21">
              <w:r>
                <w:rPr>
                  <w:rFonts w:ascii="Times New Roman" w:eastAsia="Times New Roman" w:hAnsi="Times New Roman" w:cs="Times New Roman"/>
                  <w:color w:val="1155CC"/>
                  <w:sz w:val="28"/>
                  <w:szCs w:val="28"/>
                  <w:highlight w:val="white"/>
                  <w:u w:val="single"/>
                </w:rPr>
                <w:t xml:space="preserve"> </w:t>
              </w:r>
            </w:hyperlink>
            <w:hyperlink r:id="rId22">
              <w:r>
                <w:rPr>
                  <w:rFonts w:ascii="Times New Roman" w:eastAsia="Times New Roman" w:hAnsi="Times New Roman" w:cs="Times New Roman"/>
                  <w:color w:val="1155CC"/>
                  <w:sz w:val="28"/>
                  <w:szCs w:val="28"/>
                  <w:highlight w:val="white"/>
                </w:rPr>
                <w:t>посилання</w:t>
              </w:r>
            </w:hyperlink>
          </w:p>
          <w:p w14:paraId="64B394AE" w14:textId="77777777" w:rsidR="00FC6069" w:rsidRDefault="001F349F" w:rsidP="009837AB">
            <w:pPr>
              <w:widowControl w:val="0"/>
              <w:ind w:firstLine="709"/>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Окремо помічним для закладів вищої освіти може бути досвід </w:t>
            </w:r>
            <w:proofErr w:type="spellStart"/>
            <w:r>
              <w:rPr>
                <w:rFonts w:ascii="Times New Roman" w:eastAsia="Times New Roman" w:hAnsi="Times New Roman" w:cs="Times New Roman"/>
                <w:sz w:val="28"/>
                <w:szCs w:val="28"/>
                <w:highlight w:val="white"/>
              </w:rPr>
              <w:t>проєкту</w:t>
            </w:r>
            <w:proofErr w:type="spellEnd"/>
            <w:r>
              <w:rPr>
                <w:rFonts w:ascii="Times New Roman" w:eastAsia="Times New Roman" w:hAnsi="Times New Roman" w:cs="Times New Roman"/>
                <w:sz w:val="28"/>
                <w:szCs w:val="28"/>
                <w:highlight w:val="white"/>
              </w:rPr>
              <w:t xml:space="preserve"> “Мінімізація корупційних ризиків у правничих школах України” Програми </w:t>
            </w:r>
            <w:r>
              <w:rPr>
                <w:rFonts w:ascii="Times New Roman" w:eastAsia="Times New Roman" w:hAnsi="Times New Roman" w:cs="Times New Roman"/>
                <w:sz w:val="28"/>
                <w:szCs w:val="28"/>
                <w:highlight w:val="white"/>
              </w:rPr>
              <w:lastRenderedPageBreak/>
              <w:t>USAID Справедливість для всіх. За</w:t>
            </w:r>
            <w:r>
              <w:rPr>
                <w:rFonts w:ascii="Times New Roman" w:eastAsia="Times New Roman" w:hAnsi="Times New Roman" w:cs="Times New Roman"/>
                <w:color w:val="1155CC"/>
                <w:sz w:val="28"/>
                <w:szCs w:val="28"/>
                <w:highlight w:val="white"/>
              </w:rPr>
              <w:t xml:space="preserve"> </w:t>
            </w:r>
            <w:hyperlink r:id="rId23">
              <w:r>
                <w:rPr>
                  <w:rFonts w:ascii="Times New Roman" w:eastAsia="Times New Roman" w:hAnsi="Times New Roman" w:cs="Times New Roman"/>
                  <w:color w:val="1155CC"/>
                  <w:sz w:val="28"/>
                  <w:szCs w:val="28"/>
                  <w:highlight w:val="white"/>
                </w:rPr>
                <w:t xml:space="preserve">покликанням </w:t>
              </w:r>
            </w:hyperlink>
            <w:r>
              <w:rPr>
                <w:rFonts w:ascii="Times New Roman" w:eastAsia="Times New Roman" w:hAnsi="Times New Roman" w:cs="Times New Roman"/>
                <w:sz w:val="28"/>
                <w:szCs w:val="28"/>
                <w:highlight w:val="white"/>
              </w:rPr>
              <w:t xml:space="preserve">ви можете ознайомитись з досвідом ХНУ, УжНУ та ЗНУ в контексті в тому числі визначення корупційних ризиків та заходів з їх мінімізації. </w:t>
            </w:r>
          </w:p>
          <w:p w14:paraId="585BC9C6" w14:textId="77777777" w:rsidR="00FC6069" w:rsidRDefault="00FC6069" w:rsidP="009837AB">
            <w:pPr>
              <w:widowControl w:val="0"/>
              <w:ind w:firstLine="709"/>
              <w:rPr>
                <w:rFonts w:ascii="Times New Roman" w:eastAsia="Times New Roman" w:hAnsi="Times New Roman" w:cs="Times New Roman"/>
                <w:sz w:val="28"/>
                <w:szCs w:val="28"/>
                <w:highlight w:val="white"/>
              </w:rPr>
            </w:pPr>
          </w:p>
          <w:p w14:paraId="5458A6B7" w14:textId="77777777" w:rsidR="00FC6069" w:rsidRDefault="001F349F" w:rsidP="009837AB">
            <w:pPr>
              <w:widowControl w:val="0"/>
              <w:ind w:firstLine="709"/>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sz w:val="28"/>
                <w:szCs w:val="28"/>
                <w:highlight w:val="white"/>
              </w:rPr>
              <w:t xml:space="preserve">Також радимо звернути увагу на Наказ Національного агентства з питань запобігання корупції №830/21 Про вдосконалення процесу управління корупційними ризиками за </w:t>
            </w:r>
            <w:hyperlink r:id="rId24" w:anchor="n18">
              <w:r>
                <w:rPr>
                  <w:rFonts w:ascii="Times New Roman" w:eastAsia="Times New Roman" w:hAnsi="Times New Roman" w:cs="Times New Roman"/>
                  <w:color w:val="1155CC"/>
                  <w:sz w:val="28"/>
                  <w:szCs w:val="28"/>
                  <w:highlight w:val="white"/>
                </w:rPr>
                <w:t>посиланням</w:t>
              </w:r>
            </w:hyperlink>
            <w:r>
              <w:rPr>
                <w:rFonts w:ascii="Times New Roman" w:eastAsia="Times New Roman" w:hAnsi="Times New Roman" w:cs="Times New Roman"/>
                <w:sz w:val="28"/>
                <w:szCs w:val="28"/>
                <w:highlight w:val="white"/>
              </w:rPr>
              <w:t xml:space="preserve">. </w:t>
            </w:r>
          </w:p>
        </w:tc>
      </w:tr>
    </w:tbl>
    <w:p w14:paraId="7C603BC3" w14:textId="77777777" w:rsidR="00FC6069" w:rsidRDefault="00FC6069" w:rsidP="009837AB">
      <w:pPr>
        <w:ind w:firstLine="709"/>
        <w:jc w:val="both"/>
        <w:rPr>
          <w:rFonts w:ascii="Times New Roman" w:eastAsia="Times New Roman" w:hAnsi="Times New Roman" w:cs="Times New Roman"/>
          <w:sz w:val="28"/>
          <w:szCs w:val="28"/>
        </w:rPr>
      </w:pPr>
    </w:p>
    <w:p w14:paraId="12E1B515"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співробітників:</w:t>
      </w:r>
    </w:p>
    <w:p w14:paraId="77ECA93D"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в опитуваннях та іншими способами сприяти  виявленню вразливих до корупції процесів у ЗВО;</w:t>
      </w:r>
    </w:p>
    <w:p w14:paraId="4D25755B"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бути залученими до робочої групи для здійснення виявлення та оцінки корупційних ризиків у діяльності ЗВО та затвердження антикорупційної програми;</w:t>
      </w:r>
    </w:p>
    <w:p w14:paraId="311408FD"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безпосереднє виконання заходів впливу на корупційні ризики, визначених антикорупційної програмою;</w:t>
      </w:r>
    </w:p>
    <w:p w14:paraId="68A99F16"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постійний моніторинг дотримання визначених принципів та виконання заходів Антикорупційної програми.</w:t>
      </w:r>
    </w:p>
    <w:p w14:paraId="4E48EC47" w14:textId="77777777" w:rsidR="00FC6069" w:rsidRDefault="001F349F" w:rsidP="009837A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Роль студентства</w:t>
      </w:r>
      <w:r>
        <w:rPr>
          <w:rFonts w:ascii="Times New Roman" w:eastAsia="Times New Roman" w:hAnsi="Times New Roman" w:cs="Times New Roman"/>
          <w:b/>
          <w:sz w:val="28"/>
          <w:szCs w:val="28"/>
        </w:rPr>
        <w:t>:</w:t>
      </w:r>
    </w:p>
    <w:p w14:paraId="5E9D3F1A"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ініціювати перед керівництвом питання проведення оцінки корупційних ризиків у ЗВО;</w:t>
      </w:r>
    </w:p>
    <w:p w14:paraId="518AA415"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у разі проведення процесу оцінки корупційних ризиків та затвердження антикорупційної програми делегувати представників студентства до робочої групи;</w:t>
      </w:r>
    </w:p>
    <w:p w14:paraId="4EC59916"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брати участь в опитуваннях та </w:t>
      </w:r>
      <w:proofErr w:type="spellStart"/>
      <w:r>
        <w:rPr>
          <w:rFonts w:ascii="Times New Roman" w:eastAsia="Times New Roman" w:hAnsi="Times New Roman" w:cs="Times New Roman"/>
          <w:sz w:val="28"/>
          <w:szCs w:val="28"/>
          <w:highlight w:val="white"/>
        </w:rPr>
        <w:t>безпосередньов</w:t>
      </w:r>
      <w:proofErr w:type="spellEnd"/>
      <w:r>
        <w:rPr>
          <w:rFonts w:ascii="Times New Roman" w:eastAsia="Times New Roman" w:hAnsi="Times New Roman" w:cs="Times New Roman"/>
          <w:sz w:val="28"/>
          <w:szCs w:val="28"/>
          <w:highlight w:val="white"/>
        </w:rPr>
        <w:t xml:space="preserve"> процесі розробки  реєстру ризиків та антикорупційної програми, </w:t>
      </w:r>
      <w:r>
        <w:rPr>
          <w:rFonts w:ascii="Times New Roman" w:eastAsia="Times New Roman" w:hAnsi="Times New Roman" w:cs="Times New Roman"/>
          <w:sz w:val="28"/>
          <w:szCs w:val="28"/>
        </w:rPr>
        <w:t>та іншими способами сприяти  виявленню вразливих до корупції процесів у ЗВО;</w:t>
      </w:r>
    </w:p>
    <w:p w14:paraId="0D8ECA92" w14:textId="77777777" w:rsidR="00FC6069" w:rsidRDefault="001F349F" w:rsidP="009837AB">
      <w:pPr>
        <w:numPr>
          <w:ilvl w:val="0"/>
          <w:numId w:val="4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безпосереднє виконання заходів впливу на корупційні ризики, визначених антикорупційної програмою;</w:t>
      </w:r>
    </w:p>
    <w:p w14:paraId="5E825C26" w14:textId="1286CE7F" w:rsidR="00FC6069" w:rsidRPr="00176198" w:rsidRDefault="001F349F" w:rsidP="009837AB">
      <w:pPr>
        <w:numPr>
          <w:ilvl w:val="0"/>
          <w:numId w:val="42"/>
        </w:numPr>
        <w:ind w:left="0" w:firstLine="709"/>
        <w:jc w:val="both"/>
        <w:rPr>
          <w:rFonts w:ascii="Times New Roman" w:eastAsia="Times New Roman" w:hAnsi="Times New Roman" w:cs="Times New Roman"/>
          <w:b/>
          <w:i/>
          <w:sz w:val="28"/>
          <w:szCs w:val="28"/>
        </w:rPr>
      </w:pPr>
      <w:r w:rsidRPr="00176198">
        <w:rPr>
          <w:rFonts w:ascii="Times New Roman" w:eastAsia="Times New Roman" w:hAnsi="Times New Roman" w:cs="Times New Roman"/>
          <w:sz w:val="28"/>
          <w:szCs w:val="28"/>
        </w:rPr>
        <w:t>здійснювати постійний моніторинг дотримання визначених принципів та виконання заходів антикорупційної програми.</w:t>
      </w:r>
    </w:p>
    <w:p w14:paraId="4A161457"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sz w:val="28"/>
          <w:szCs w:val="28"/>
        </w:rPr>
        <w:t xml:space="preserve"> ЗВО управляють своїми корупційними ризиками та мають дієві заходи впливу на корупційні ризики, що визначені в антикорупційній програмі. Антикорупційні програми щонайменше раз на рік переглядаються та оновлюються відповідно до зміни середовища.</w:t>
      </w:r>
    </w:p>
    <w:p w14:paraId="4C173515" w14:textId="77777777" w:rsidR="00FC6069" w:rsidRDefault="001F349F" w:rsidP="009837AB">
      <w:pPr>
        <w:pStyle w:val="3"/>
        <w:widowControl w:val="0"/>
        <w:numPr>
          <w:ilvl w:val="0"/>
          <w:numId w:val="9"/>
        </w:numPr>
        <w:ind w:left="0" w:firstLine="709"/>
        <w:jc w:val="both"/>
        <w:rPr>
          <w:rFonts w:ascii="Times New Roman" w:eastAsia="Times New Roman" w:hAnsi="Times New Roman" w:cs="Times New Roman"/>
          <w:b/>
          <w:color w:val="000000"/>
        </w:rPr>
      </w:pPr>
      <w:bookmarkStart w:id="7" w:name="_2ek5ziy5zdm0" w:colFirst="0" w:colLast="0"/>
      <w:bookmarkEnd w:id="7"/>
      <w:r>
        <w:rPr>
          <w:rFonts w:ascii="Times New Roman" w:eastAsia="Times New Roman" w:hAnsi="Times New Roman" w:cs="Times New Roman"/>
          <w:b/>
          <w:color w:val="000000"/>
        </w:rPr>
        <w:lastRenderedPageBreak/>
        <w:t>Забезпечення формування корпоративної культури заснованої на цінностях доброчесності</w:t>
      </w:r>
    </w:p>
    <w:p w14:paraId="315C3A8D"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Корпоративна культура</w:t>
      </w:r>
      <w:r>
        <w:rPr>
          <w:rFonts w:ascii="Times New Roman" w:eastAsia="Times New Roman" w:hAnsi="Times New Roman" w:cs="Times New Roman"/>
          <w:sz w:val="28"/>
          <w:szCs w:val="28"/>
          <w:highlight w:val="white"/>
        </w:rPr>
        <w:t xml:space="preserve"> ЗВО </w:t>
      </w:r>
      <w:r>
        <w:rPr>
          <w:rFonts w:ascii="Times New Roman" w:eastAsia="Times New Roman" w:hAnsi="Times New Roman" w:cs="Times New Roman"/>
          <w:sz w:val="28"/>
          <w:szCs w:val="28"/>
        </w:rPr>
        <w:t xml:space="preserve">є середовищем, в якому забезпечується реалізація його ключових завдань. Крім того, корпоративна культура сприяє створенню позитивного клімату в колективі через єдині правила та цінності, які розділяють керівництво, співробітники та студентство. Звичайно серед цих цінностей важливе місце має займати доброчесність і </w:t>
      </w:r>
      <w:proofErr w:type="spellStart"/>
      <w:r>
        <w:rPr>
          <w:rFonts w:ascii="Times New Roman" w:eastAsia="Times New Roman" w:hAnsi="Times New Roman" w:cs="Times New Roman"/>
          <w:sz w:val="28"/>
          <w:szCs w:val="28"/>
        </w:rPr>
        <w:t>нетолерування</w:t>
      </w:r>
      <w:proofErr w:type="spellEnd"/>
      <w:r>
        <w:rPr>
          <w:rFonts w:ascii="Times New Roman" w:eastAsia="Times New Roman" w:hAnsi="Times New Roman" w:cs="Times New Roman"/>
          <w:sz w:val="28"/>
          <w:szCs w:val="28"/>
        </w:rPr>
        <w:t xml:space="preserve"> корупції. </w:t>
      </w:r>
    </w:p>
    <w:p w14:paraId="3A3EF77C"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Корпоративна культура покликана підтримувати авторитет  адміністрації всередині ЗВО та позитивну репутацію серед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Розробка та впровадження кодексів поведінки сприяє посиленню доброчесності в закладі вищої освіти та зростанню суспільної довіри до </w:t>
      </w:r>
      <w:proofErr w:type="spellStart"/>
      <w:r>
        <w:rPr>
          <w:rFonts w:ascii="Times New Roman" w:eastAsia="Times New Roman" w:hAnsi="Times New Roman" w:cs="Times New Roman"/>
          <w:sz w:val="28"/>
          <w:szCs w:val="28"/>
        </w:rPr>
        <w:t>вищоі</w:t>
      </w:r>
      <w:proofErr w:type="spellEnd"/>
      <w:r>
        <w:rPr>
          <w:rFonts w:ascii="Times New Roman" w:eastAsia="Times New Roman" w:hAnsi="Times New Roman" w:cs="Times New Roman"/>
          <w:sz w:val="28"/>
          <w:szCs w:val="28"/>
        </w:rPr>
        <w:t xml:space="preserve">̈ освіти в цілому. Кодекс поведінки має включати такі важливі теми, як конфлікт інтересів, повідомлення про неправомірну поведінку, захист викривачів, дотримання кодексу та академічна доброчесність, включно з плагіатом. Існує багато загальнодоступних джерел, де заклади вищої освіти можуть </w:t>
      </w:r>
      <w:proofErr w:type="spellStart"/>
      <w:r>
        <w:rPr>
          <w:rFonts w:ascii="Times New Roman" w:eastAsia="Times New Roman" w:hAnsi="Times New Roman" w:cs="Times New Roman"/>
          <w:sz w:val="28"/>
          <w:szCs w:val="28"/>
        </w:rPr>
        <w:t>знайти</w:t>
      </w:r>
      <w:proofErr w:type="spellEnd"/>
      <w:r>
        <w:rPr>
          <w:rFonts w:ascii="Times New Roman" w:eastAsia="Times New Roman" w:hAnsi="Times New Roman" w:cs="Times New Roman"/>
          <w:sz w:val="28"/>
          <w:szCs w:val="28"/>
        </w:rPr>
        <w:t xml:space="preserve"> приклади кодексів поведінки. </w:t>
      </w:r>
      <w:proofErr w:type="spellStart"/>
      <w:r>
        <w:rPr>
          <w:rFonts w:ascii="Times New Roman" w:eastAsia="Times New Roman" w:hAnsi="Times New Roman" w:cs="Times New Roman"/>
          <w:sz w:val="28"/>
          <w:szCs w:val="28"/>
        </w:rPr>
        <w:t>Міжнароднии</w:t>
      </w:r>
      <w:proofErr w:type="spellEnd"/>
      <w:r>
        <w:rPr>
          <w:rFonts w:ascii="Times New Roman" w:eastAsia="Times New Roman" w:hAnsi="Times New Roman" w:cs="Times New Roman"/>
          <w:sz w:val="28"/>
          <w:szCs w:val="28"/>
        </w:rPr>
        <w:t xml:space="preserve">̆ інститут планування освіти ЮНЕСКО (IIEP) має </w:t>
      </w:r>
      <w:proofErr w:type="spellStart"/>
      <w:r>
        <w:rPr>
          <w:rFonts w:ascii="Times New Roman" w:eastAsia="Times New Roman" w:hAnsi="Times New Roman" w:cs="Times New Roman"/>
          <w:sz w:val="28"/>
          <w:szCs w:val="28"/>
        </w:rPr>
        <w:t>онлайновии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інструментаріи</w:t>
      </w:r>
      <w:proofErr w:type="spellEnd"/>
      <w:r>
        <w:rPr>
          <w:rFonts w:ascii="Times New Roman" w:eastAsia="Times New Roman" w:hAnsi="Times New Roman" w:cs="Times New Roman"/>
          <w:sz w:val="28"/>
          <w:szCs w:val="28"/>
        </w:rPr>
        <w:t xml:space="preserve">̆ для кодексів поведінки вчителів. </w:t>
      </w:r>
      <w:proofErr w:type="spellStart"/>
      <w:r>
        <w:rPr>
          <w:rFonts w:ascii="Times New Roman" w:eastAsia="Times New Roman" w:hAnsi="Times New Roman" w:cs="Times New Roman"/>
          <w:sz w:val="28"/>
          <w:szCs w:val="28"/>
        </w:rPr>
        <w:t>Цеи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інструментаріи</w:t>
      </w:r>
      <w:proofErr w:type="spellEnd"/>
      <w:r>
        <w:rPr>
          <w:rFonts w:ascii="Times New Roman" w:eastAsia="Times New Roman" w:hAnsi="Times New Roman" w:cs="Times New Roman"/>
          <w:sz w:val="28"/>
          <w:szCs w:val="28"/>
        </w:rPr>
        <w:t xml:space="preserve">̆ містить інтерактивну карту з </w:t>
      </w:r>
      <w:hyperlink r:id="rId25">
        <w:r>
          <w:rPr>
            <w:rFonts w:ascii="Times New Roman" w:eastAsia="Times New Roman" w:hAnsi="Times New Roman" w:cs="Times New Roman"/>
            <w:color w:val="1155CC"/>
            <w:sz w:val="28"/>
            <w:szCs w:val="28"/>
            <w:u w:val="single"/>
          </w:rPr>
          <w:t>прикладами кодексів</w:t>
        </w:r>
      </w:hyperlink>
      <w:r>
        <w:rPr>
          <w:rFonts w:ascii="Times New Roman" w:eastAsia="Times New Roman" w:hAnsi="Times New Roman" w:cs="Times New Roman"/>
          <w:sz w:val="28"/>
          <w:szCs w:val="28"/>
        </w:rPr>
        <w:t xml:space="preserve"> поведінки з 89 </w:t>
      </w:r>
      <w:proofErr w:type="spellStart"/>
      <w:r>
        <w:rPr>
          <w:rFonts w:ascii="Times New Roman" w:eastAsia="Times New Roman" w:hAnsi="Times New Roman" w:cs="Times New Roman"/>
          <w:sz w:val="28"/>
          <w:szCs w:val="28"/>
        </w:rPr>
        <w:t>країн</w:t>
      </w:r>
      <w:proofErr w:type="spellEnd"/>
      <w:r>
        <w:rPr>
          <w:rFonts w:ascii="Times New Roman" w:eastAsia="Times New Roman" w:hAnsi="Times New Roman" w:cs="Times New Roman"/>
          <w:sz w:val="28"/>
          <w:szCs w:val="28"/>
          <w:vertAlign w:val="superscript"/>
        </w:rPr>
        <w:footnoteReference w:id="22"/>
      </w:r>
      <w:r>
        <w:rPr>
          <w:rFonts w:ascii="Times New Roman" w:eastAsia="Times New Roman" w:hAnsi="Times New Roman" w:cs="Times New Roman"/>
          <w:sz w:val="28"/>
          <w:szCs w:val="28"/>
        </w:rPr>
        <w:t>.</w:t>
      </w:r>
    </w:p>
    <w:p w14:paraId="1CA915BC"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Розроблені внутрішні антикорупційні політики потребують поширення серед співробітників та студентства. Проте, щоб вимоги цих політик впроваджувались у діяльність ЗВО належним чином, їх варто </w:t>
      </w:r>
      <w:proofErr w:type="spellStart"/>
      <w:r>
        <w:rPr>
          <w:rFonts w:ascii="Times New Roman" w:eastAsia="Times New Roman" w:hAnsi="Times New Roman" w:cs="Times New Roman"/>
          <w:sz w:val="28"/>
          <w:szCs w:val="28"/>
        </w:rPr>
        <w:t>розʼяснити</w:t>
      </w:r>
      <w:proofErr w:type="spellEnd"/>
      <w:r>
        <w:rPr>
          <w:rFonts w:ascii="Times New Roman" w:eastAsia="Times New Roman" w:hAnsi="Times New Roman" w:cs="Times New Roman"/>
          <w:sz w:val="28"/>
          <w:szCs w:val="28"/>
        </w:rPr>
        <w:t xml:space="preserve"> всім внутрішнім </w:t>
      </w:r>
      <w:proofErr w:type="spellStart"/>
      <w:r>
        <w:rPr>
          <w:rFonts w:ascii="Times New Roman" w:eastAsia="Times New Roman" w:hAnsi="Times New Roman" w:cs="Times New Roman"/>
          <w:sz w:val="28"/>
          <w:szCs w:val="28"/>
        </w:rPr>
        <w:t>стейкхолдерам</w:t>
      </w:r>
      <w:proofErr w:type="spellEnd"/>
      <w:r>
        <w:rPr>
          <w:rFonts w:ascii="Times New Roman" w:eastAsia="Times New Roman" w:hAnsi="Times New Roman" w:cs="Times New Roman"/>
          <w:sz w:val="28"/>
          <w:szCs w:val="28"/>
        </w:rPr>
        <w:t xml:space="preserve">. Для цього важливо забезпечити регулярне навчання, розробку методичних матеріалів та консультування з питань впровадження цих політик та інших питань антикорупційного законодавства. Часто ці норми є достатньо складними для сприйняття і не дуже популярними серед співробітників та особливо студентства, тому важливо обирати цікаві та інтерактивні заходи для їх поширення. Сьогодні дуже популярним є проведення комунікаційних просвітніх кампаній, а також студентських антикорупційних змагань. Це дасть змогу зацікавити студентство та  залучити до антикорупційної роботи та поширення доброчесності у молодіжному середовищі. </w:t>
      </w:r>
      <w:proofErr w:type="spellStart"/>
      <w:r>
        <w:rPr>
          <w:rFonts w:ascii="Times New Roman" w:eastAsia="Times New Roman" w:hAnsi="Times New Roman" w:cs="Times New Roman"/>
          <w:sz w:val="28"/>
          <w:szCs w:val="28"/>
        </w:rPr>
        <w:t>Кампаніі</w:t>
      </w:r>
      <w:proofErr w:type="spellEnd"/>
      <w:r>
        <w:rPr>
          <w:rFonts w:ascii="Times New Roman" w:eastAsia="Times New Roman" w:hAnsi="Times New Roman" w:cs="Times New Roman"/>
          <w:sz w:val="28"/>
          <w:szCs w:val="28"/>
        </w:rPr>
        <w:t xml:space="preserve">̈ з підвищення обізнаності можуть використовувати різні форми комунікації через засоби </w:t>
      </w:r>
      <w:proofErr w:type="spellStart"/>
      <w:r>
        <w:rPr>
          <w:rFonts w:ascii="Times New Roman" w:eastAsia="Times New Roman" w:hAnsi="Times New Roman" w:cs="Times New Roman"/>
          <w:sz w:val="28"/>
          <w:szCs w:val="28"/>
        </w:rPr>
        <w:t>масовоі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чи соціальні мережі, включно з розробкою та поширенням відео, плакатів, навчальних матеріалів.</w:t>
      </w:r>
    </w:p>
    <w:p w14:paraId="1DB37DEE"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останніх років в Україні проводяться цікаві студентські змагання та активності </w:t>
      </w:r>
      <w:r>
        <w:rPr>
          <w:rFonts w:ascii="Calibri" w:eastAsia="Calibri" w:hAnsi="Calibri" w:cs="Calibri"/>
          <w:color w:val="1D1C1D"/>
        </w:rPr>
        <w:t xml:space="preserve">– </w:t>
      </w:r>
      <w:r>
        <w:rPr>
          <w:rFonts w:ascii="Times New Roman" w:eastAsia="Times New Roman" w:hAnsi="Times New Roman" w:cs="Times New Roman"/>
          <w:sz w:val="28"/>
          <w:szCs w:val="28"/>
        </w:rPr>
        <w:t xml:space="preserve">антикорупційні </w:t>
      </w:r>
      <w:proofErr w:type="spellStart"/>
      <w:r>
        <w:rPr>
          <w:rFonts w:ascii="Times New Roman" w:eastAsia="Times New Roman" w:hAnsi="Times New Roman" w:cs="Times New Roman"/>
          <w:sz w:val="28"/>
          <w:szCs w:val="28"/>
        </w:rPr>
        <w:t>кемпи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квести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гакатони</w:t>
      </w:r>
      <w:proofErr w:type="spellEnd"/>
      <w:r>
        <w:rPr>
          <w:rFonts w:ascii="Times New Roman" w:eastAsia="Times New Roman" w:hAnsi="Times New Roman" w:cs="Times New Roman"/>
          <w:sz w:val="28"/>
          <w:szCs w:val="28"/>
        </w:rPr>
        <w:t xml:space="preserve">, конкурси. Завдяки підтримці міжнародних партнерів у співпраці з НАБУ та НАЗК три роки поспіль організовується Всеукраїнський антикорупційний </w:t>
      </w:r>
      <w:proofErr w:type="spellStart"/>
      <w:r>
        <w:rPr>
          <w:rFonts w:ascii="Times New Roman" w:eastAsia="Times New Roman" w:hAnsi="Times New Roman" w:cs="Times New Roman"/>
          <w:sz w:val="28"/>
          <w:szCs w:val="28"/>
        </w:rPr>
        <w:t>муткорт</w:t>
      </w:r>
      <w:proofErr w:type="spellEnd"/>
      <w:r>
        <w:rPr>
          <w:rFonts w:ascii="Times New Roman" w:eastAsia="Times New Roman" w:hAnsi="Times New Roman" w:cs="Times New Roman"/>
          <w:sz w:val="28"/>
          <w:szCs w:val="28"/>
        </w:rPr>
        <w:t xml:space="preserve"> (від </w:t>
      </w:r>
      <w:proofErr w:type="spellStart"/>
      <w:r>
        <w:rPr>
          <w:rFonts w:ascii="Times New Roman" w:eastAsia="Times New Roman" w:hAnsi="Times New Roman" w:cs="Times New Roman"/>
          <w:sz w:val="28"/>
          <w:szCs w:val="28"/>
        </w:rPr>
        <w:t>англ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moot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court</w:t>
      </w:r>
      <w:proofErr w:type="spellEnd"/>
      <w:r>
        <w:rPr>
          <w:rFonts w:ascii="Times New Roman" w:eastAsia="Times New Roman" w:hAnsi="Times New Roman" w:cs="Times New Roman"/>
          <w:sz w:val="28"/>
          <w:szCs w:val="28"/>
        </w:rPr>
        <w:t xml:space="preserve"> – навчальний суд). Під час </w:t>
      </w:r>
      <w:proofErr w:type="spellStart"/>
      <w:r>
        <w:rPr>
          <w:rFonts w:ascii="Times New Roman" w:eastAsia="Times New Roman" w:hAnsi="Times New Roman" w:cs="Times New Roman"/>
          <w:sz w:val="28"/>
          <w:szCs w:val="28"/>
        </w:rPr>
        <w:t>муткорту</w:t>
      </w:r>
      <w:proofErr w:type="spellEnd"/>
      <w:r>
        <w:rPr>
          <w:rFonts w:ascii="Times New Roman" w:eastAsia="Times New Roman" w:hAnsi="Times New Roman" w:cs="Times New Roman"/>
          <w:sz w:val="28"/>
          <w:szCs w:val="28"/>
        </w:rPr>
        <w:t xml:space="preserve"> студенти з різних </w:t>
      </w:r>
      <w:r>
        <w:rPr>
          <w:rFonts w:ascii="Times New Roman" w:eastAsia="Times New Roman" w:hAnsi="Times New Roman" w:cs="Times New Roman"/>
          <w:sz w:val="28"/>
          <w:szCs w:val="28"/>
        </w:rPr>
        <w:lastRenderedPageBreak/>
        <w:t xml:space="preserve">університетів України вирішують ситуаційні кейси, проводять слідчі дії, беруть участь у судових засіданнях та дебатах. У 2023 році Асоціація юридичних </w:t>
      </w:r>
      <w:proofErr w:type="spellStart"/>
      <w:r>
        <w:rPr>
          <w:rFonts w:ascii="Times New Roman" w:eastAsia="Times New Roman" w:hAnsi="Times New Roman" w:cs="Times New Roman"/>
          <w:sz w:val="28"/>
          <w:szCs w:val="28"/>
        </w:rPr>
        <w:t>клінік</w:t>
      </w:r>
      <w:proofErr w:type="spellEnd"/>
      <w:r>
        <w:rPr>
          <w:rFonts w:ascii="Times New Roman" w:eastAsia="Times New Roman" w:hAnsi="Times New Roman" w:cs="Times New Roman"/>
          <w:sz w:val="28"/>
          <w:szCs w:val="28"/>
        </w:rPr>
        <w:t xml:space="preserve"> України провела перший в Україні антикорупційний квест для студентів. Квест тривав шість місяців, протягом яких студенти розв’язували завдання, що допомагають розпізнавати корупцію у вищій освіті та протидіяти її проявам </w:t>
      </w:r>
      <w:r>
        <w:rPr>
          <w:rFonts w:ascii="Calibri" w:eastAsia="Calibri" w:hAnsi="Calibri" w:cs="Calibri"/>
          <w:color w:val="1D1C1D"/>
        </w:rPr>
        <w:t>–</w:t>
      </w:r>
      <w:r>
        <w:rPr>
          <w:rFonts w:ascii="Times New Roman" w:eastAsia="Times New Roman" w:hAnsi="Times New Roman" w:cs="Times New Roman"/>
          <w:sz w:val="28"/>
          <w:szCs w:val="28"/>
        </w:rPr>
        <w:t xml:space="preserve"> від дрібних хабарів до заплутаних справ, розглядом яких займаються національні антикорупційні органи</w:t>
      </w:r>
      <w:r>
        <w:rPr>
          <w:rFonts w:ascii="Times New Roman" w:eastAsia="Times New Roman" w:hAnsi="Times New Roman" w:cs="Times New Roman"/>
          <w:sz w:val="28"/>
          <w:szCs w:val="28"/>
          <w:vertAlign w:val="superscript"/>
        </w:rPr>
        <w:footnoteReference w:id="23"/>
      </w:r>
      <w:r>
        <w:rPr>
          <w:rFonts w:ascii="Times New Roman" w:eastAsia="Times New Roman" w:hAnsi="Times New Roman" w:cs="Times New Roman"/>
          <w:sz w:val="28"/>
          <w:szCs w:val="28"/>
        </w:rPr>
        <w:t>.</w:t>
      </w:r>
    </w:p>
    <w:p w14:paraId="09F2C285"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прикладу, Кодекс </w:t>
      </w:r>
      <w:proofErr w:type="spellStart"/>
      <w:r>
        <w:rPr>
          <w:rFonts w:ascii="Times New Roman" w:eastAsia="Times New Roman" w:hAnsi="Times New Roman" w:cs="Times New Roman"/>
          <w:sz w:val="28"/>
          <w:szCs w:val="28"/>
        </w:rPr>
        <w:t>етичноі</w:t>
      </w:r>
      <w:proofErr w:type="spellEnd"/>
      <w:r>
        <w:rPr>
          <w:rFonts w:ascii="Times New Roman" w:eastAsia="Times New Roman" w:hAnsi="Times New Roman" w:cs="Times New Roman"/>
          <w:sz w:val="28"/>
          <w:szCs w:val="28"/>
        </w:rPr>
        <w:t xml:space="preserve">̈ поведінки </w:t>
      </w:r>
      <w:proofErr w:type="spellStart"/>
      <w:r>
        <w:rPr>
          <w:rFonts w:ascii="Times New Roman" w:eastAsia="Times New Roman" w:hAnsi="Times New Roman" w:cs="Times New Roman"/>
          <w:sz w:val="28"/>
          <w:szCs w:val="28"/>
        </w:rPr>
        <w:t>Нью-Йоркського</w:t>
      </w:r>
      <w:proofErr w:type="spellEnd"/>
      <w:r>
        <w:rPr>
          <w:rFonts w:ascii="Times New Roman" w:eastAsia="Times New Roman" w:hAnsi="Times New Roman" w:cs="Times New Roman"/>
          <w:sz w:val="28"/>
          <w:szCs w:val="28"/>
        </w:rPr>
        <w:t xml:space="preserve"> університету на загальному рівні викладає етичні принципи, яких повинні дотримуватися члени </w:t>
      </w:r>
      <w:proofErr w:type="spellStart"/>
      <w:r>
        <w:rPr>
          <w:rFonts w:ascii="Times New Roman" w:eastAsia="Times New Roman" w:hAnsi="Times New Roman" w:cs="Times New Roman"/>
          <w:sz w:val="28"/>
          <w:szCs w:val="28"/>
        </w:rPr>
        <w:t>університетськоі</w:t>
      </w:r>
      <w:proofErr w:type="spellEnd"/>
      <w:r>
        <w:rPr>
          <w:rFonts w:ascii="Times New Roman" w:eastAsia="Times New Roman" w:hAnsi="Times New Roman" w:cs="Times New Roman"/>
          <w:sz w:val="28"/>
          <w:szCs w:val="28"/>
        </w:rPr>
        <w:t xml:space="preserve">̈ спільноти. Ці принципи включають дотримання </w:t>
      </w:r>
      <w:proofErr w:type="spellStart"/>
      <w:r>
        <w:rPr>
          <w:rFonts w:ascii="Times New Roman" w:eastAsia="Times New Roman" w:hAnsi="Times New Roman" w:cs="Times New Roman"/>
          <w:sz w:val="28"/>
          <w:szCs w:val="28"/>
        </w:rPr>
        <w:t>найвищих</w:t>
      </w:r>
      <w:proofErr w:type="spellEnd"/>
      <w:r>
        <w:rPr>
          <w:rFonts w:ascii="Times New Roman" w:eastAsia="Times New Roman" w:hAnsi="Times New Roman" w:cs="Times New Roman"/>
          <w:sz w:val="28"/>
          <w:szCs w:val="28"/>
        </w:rPr>
        <w:t xml:space="preserve"> етичних стандартів та стандартів </w:t>
      </w:r>
      <w:proofErr w:type="spellStart"/>
      <w:r>
        <w:rPr>
          <w:rFonts w:ascii="Times New Roman" w:eastAsia="Times New Roman" w:hAnsi="Times New Roman" w:cs="Times New Roman"/>
          <w:sz w:val="28"/>
          <w:szCs w:val="28"/>
        </w:rPr>
        <w:t>академічноі</w:t>
      </w:r>
      <w:proofErr w:type="spellEnd"/>
      <w:r>
        <w:rPr>
          <w:rFonts w:ascii="Times New Roman" w:eastAsia="Times New Roman" w:hAnsi="Times New Roman" w:cs="Times New Roman"/>
          <w:sz w:val="28"/>
          <w:szCs w:val="28"/>
        </w:rPr>
        <w:t xml:space="preserve">̈ доброчесності, дотримання закону, уникнення конфлікту інтересів, повагу до прав і гідності інших, ведення та збереження точних записів, ведення </w:t>
      </w:r>
      <w:proofErr w:type="spellStart"/>
      <w:r>
        <w:rPr>
          <w:rFonts w:ascii="Times New Roman" w:eastAsia="Times New Roman" w:hAnsi="Times New Roman" w:cs="Times New Roman"/>
          <w:sz w:val="28"/>
          <w:szCs w:val="28"/>
        </w:rPr>
        <w:t>діловоі</w:t>
      </w:r>
      <w:proofErr w:type="spellEnd"/>
      <w:r>
        <w:rPr>
          <w:rFonts w:ascii="Times New Roman" w:eastAsia="Times New Roman" w:hAnsi="Times New Roman" w:cs="Times New Roman"/>
          <w:sz w:val="28"/>
          <w:szCs w:val="28"/>
        </w:rPr>
        <w:t>̈ практики з чесністю та доброчесністю, повідомлення про порушення кодексу та забезпечення дотримання кодексу, а також захист викривачів.</w:t>
      </w:r>
    </w:p>
    <w:p w14:paraId="411D1E7D" w14:textId="77777777" w:rsidR="00FC6069" w:rsidRDefault="001F349F" w:rsidP="009837AB">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Університет </w:t>
      </w:r>
      <w:proofErr w:type="spellStart"/>
      <w:r>
        <w:rPr>
          <w:rFonts w:ascii="Times New Roman" w:eastAsia="Times New Roman" w:hAnsi="Times New Roman" w:cs="Times New Roman"/>
          <w:sz w:val="28"/>
          <w:szCs w:val="28"/>
        </w:rPr>
        <w:t>Чорногоріі</w:t>
      </w:r>
      <w:proofErr w:type="spellEnd"/>
      <w:r>
        <w:rPr>
          <w:rFonts w:ascii="Times New Roman" w:eastAsia="Times New Roman" w:hAnsi="Times New Roman" w:cs="Times New Roman"/>
          <w:sz w:val="28"/>
          <w:szCs w:val="28"/>
        </w:rPr>
        <w:t xml:space="preserve">̈ проводив тренінги, семінари та воркшопи для викладачів і студентів щодо </w:t>
      </w:r>
      <w:proofErr w:type="spellStart"/>
      <w:r>
        <w:rPr>
          <w:rFonts w:ascii="Times New Roman" w:eastAsia="Times New Roman" w:hAnsi="Times New Roman" w:cs="Times New Roman"/>
          <w:sz w:val="28"/>
          <w:szCs w:val="28"/>
        </w:rPr>
        <w:t>академічноі</w:t>
      </w:r>
      <w:proofErr w:type="spellEnd"/>
      <w:r>
        <w:rPr>
          <w:rFonts w:ascii="Times New Roman" w:eastAsia="Times New Roman" w:hAnsi="Times New Roman" w:cs="Times New Roman"/>
          <w:sz w:val="28"/>
          <w:szCs w:val="28"/>
        </w:rPr>
        <w:t xml:space="preserve">̈ доброчесності та часто надсилав електронні листи про проблеми </w:t>
      </w:r>
      <w:proofErr w:type="spellStart"/>
      <w:r>
        <w:rPr>
          <w:rFonts w:ascii="Times New Roman" w:eastAsia="Times New Roman" w:hAnsi="Times New Roman" w:cs="Times New Roman"/>
          <w:sz w:val="28"/>
          <w:szCs w:val="28"/>
        </w:rPr>
        <w:t>академічноі</w:t>
      </w:r>
      <w:proofErr w:type="spellEnd"/>
      <w:r>
        <w:rPr>
          <w:rFonts w:ascii="Times New Roman" w:eastAsia="Times New Roman" w:hAnsi="Times New Roman" w:cs="Times New Roman"/>
          <w:sz w:val="28"/>
          <w:szCs w:val="28"/>
        </w:rPr>
        <w:t>̈ доброчесності</w:t>
      </w:r>
      <w:r>
        <w:rPr>
          <w:rFonts w:ascii="Times New Roman" w:eastAsia="Times New Roman" w:hAnsi="Times New Roman" w:cs="Times New Roman"/>
          <w:sz w:val="28"/>
          <w:szCs w:val="28"/>
          <w:vertAlign w:val="superscript"/>
        </w:rPr>
        <w:footnoteReference w:id="24"/>
      </w:r>
      <w:r>
        <w:rPr>
          <w:rFonts w:ascii="Times New Roman" w:eastAsia="Times New Roman" w:hAnsi="Times New Roman" w:cs="Times New Roman"/>
          <w:sz w:val="28"/>
          <w:szCs w:val="28"/>
        </w:rPr>
        <w:t>.</w:t>
      </w:r>
    </w:p>
    <w:p w14:paraId="152787C4" w14:textId="77777777" w:rsidR="00FC6069" w:rsidRDefault="001F349F" w:rsidP="009837AB">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Македоніі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Молодіжнии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освітніи</w:t>
      </w:r>
      <w:proofErr w:type="spellEnd"/>
      <w:r>
        <w:rPr>
          <w:rFonts w:ascii="Times New Roman" w:eastAsia="Times New Roman" w:hAnsi="Times New Roman" w:cs="Times New Roman"/>
          <w:sz w:val="28"/>
          <w:szCs w:val="28"/>
        </w:rPr>
        <w:t xml:space="preserve">̆ форум організував програми та заходи, пов’язані з корупцією, у тому числі  дебати, радіопрограму для </w:t>
      </w:r>
      <w:proofErr w:type="spellStart"/>
      <w:r>
        <w:rPr>
          <w:rFonts w:ascii="Times New Roman" w:eastAsia="Times New Roman" w:hAnsi="Times New Roman" w:cs="Times New Roman"/>
          <w:sz w:val="28"/>
          <w:szCs w:val="28"/>
        </w:rPr>
        <w:t>громадянськоі</w:t>
      </w:r>
      <w:proofErr w:type="spellEnd"/>
      <w:r>
        <w:rPr>
          <w:rFonts w:ascii="Times New Roman" w:eastAsia="Times New Roman" w:hAnsi="Times New Roman" w:cs="Times New Roman"/>
          <w:sz w:val="28"/>
          <w:szCs w:val="28"/>
        </w:rPr>
        <w:t xml:space="preserve">̈ журналістики, </w:t>
      </w:r>
      <w:proofErr w:type="spellStart"/>
      <w:r>
        <w:rPr>
          <w:rFonts w:ascii="Times New Roman" w:eastAsia="Times New Roman" w:hAnsi="Times New Roman" w:cs="Times New Roman"/>
          <w:sz w:val="28"/>
          <w:szCs w:val="28"/>
        </w:rPr>
        <w:t>кіновечори</w:t>
      </w:r>
      <w:proofErr w:type="spellEnd"/>
      <w:r>
        <w:rPr>
          <w:rFonts w:ascii="Times New Roman" w:eastAsia="Times New Roman" w:hAnsi="Times New Roman" w:cs="Times New Roman"/>
          <w:sz w:val="28"/>
          <w:szCs w:val="28"/>
        </w:rPr>
        <w:t xml:space="preserve"> та дослідження </w:t>
      </w:r>
      <w:proofErr w:type="spellStart"/>
      <w:r>
        <w:rPr>
          <w:rFonts w:ascii="Times New Roman" w:eastAsia="Times New Roman" w:hAnsi="Times New Roman" w:cs="Times New Roman"/>
          <w:sz w:val="28"/>
          <w:szCs w:val="28"/>
        </w:rPr>
        <w:t>корупціі</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вищіи</w:t>
      </w:r>
      <w:proofErr w:type="spellEnd"/>
      <w:r>
        <w:rPr>
          <w:rFonts w:ascii="Times New Roman" w:eastAsia="Times New Roman" w:hAnsi="Times New Roman" w:cs="Times New Roman"/>
          <w:sz w:val="28"/>
          <w:szCs w:val="28"/>
        </w:rPr>
        <w:t xml:space="preserve">̆ освіті. </w:t>
      </w:r>
      <w:proofErr w:type="spellStart"/>
      <w:r>
        <w:rPr>
          <w:rFonts w:ascii="Times New Roman" w:eastAsia="Times New Roman" w:hAnsi="Times New Roman" w:cs="Times New Roman"/>
          <w:sz w:val="28"/>
          <w:szCs w:val="28"/>
        </w:rPr>
        <w:t>Антикорупційна</w:t>
      </w:r>
      <w:proofErr w:type="spellEnd"/>
      <w:r>
        <w:rPr>
          <w:rFonts w:ascii="Times New Roman" w:eastAsia="Times New Roman" w:hAnsi="Times New Roman" w:cs="Times New Roman"/>
          <w:sz w:val="28"/>
          <w:szCs w:val="28"/>
        </w:rPr>
        <w:t xml:space="preserve"> студентська мережа Південно-</w:t>
      </w:r>
      <w:proofErr w:type="spellStart"/>
      <w:r>
        <w:rPr>
          <w:rFonts w:ascii="Times New Roman" w:eastAsia="Times New Roman" w:hAnsi="Times New Roman" w:cs="Times New Roman"/>
          <w:sz w:val="28"/>
          <w:szCs w:val="28"/>
        </w:rPr>
        <w:t>Східноі</w:t>
      </w:r>
      <w:proofErr w:type="spellEnd"/>
      <w:r>
        <w:rPr>
          <w:rFonts w:ascii="Times New Roman" w:eastAsia="Times New Roman" w:hAnsi="Times New Roman" w:cs="Times New Roman"/>
          <w:sz w:val="28"/>
          <w:szCs w:val="28"/>
        </w:rPr>
        <w:t xml:space="preserve">̈ Європи, до складу </w:t>
      </w:r>
      <w:proofErr w:type="spellStart"/>
      <w:r>
        <w:rPr>
          <w:rFonts w:ascii="Times New Roman" w:eastAsia="Times New Roman" w:hAnsi="Times New Roman" w:cs="Times New Roman"/>
          <w:sz w:val="28"/>
          <w:szCs w:val="28"/>
        </w:rPr>
        <w:t>якоі</w:t>
      </w:r>
      <w:proofErr w:type="spellEnd"/>
      <w:r>
        <w:rPr>
          <w:rFonts w:ascii="Times New Roman" w:eastAsia="Times New Roman" w:hAnsi="Times New Roman" w:cs="Times New Roman"/>
          <w:sz w:val="28"/>
          <w:szCs w:val="28"/>
        </w:rPr>
        <w:t xml:space="preserve">̈ входить </w:t>
      </w:r>
      <w:proofErr w:type="spellStart"/>
      <w:r>
        <w:rPr>
          <w:rFonts w:ascii="Times New Roman" w:eastAsia="Times New Roman" w:hAnsi="Times New Roman" w:cs="Times New Roman"/>
          <w:sz w:val="28"/>
          <w:szCs w:val="28"/>
        </w:rPr>
        <w:t>Молодіжнии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освітніи</w:t>
      </w:r>
      <w:proofErr w:type="spellEnd"/>
      <w:r>
        <w:rPr>
          <w:rFonts w:ascii="Times New Roman" w:eastAsia="Times New Roman" w:hAnsi="Times New Roman" w:cs="Times New Roman"/>
          <w:sz w:val="28"/>
          <w:szCs w:val="28"/>
        </w:rPr>
        <w:t xml:space="preserve">̆ форум, опублікувала посібник з </w:t>
      </w:r>
      <w:proofErr w:type="spellStart"/>
      <w:r>
        <w:rPr>
          <w:rFonts w:ascii="Times New Roman" w:eastAsia="Times New Roman" w:hAnsi="Times New Roman" w:cs="Times New Roman"/>
          <w:sz w:val="28"/>
          <w:szCs w:val="28"/>
        </w:rPr>
        <w:t>антикорупційного</w:t>
      </w:r>
      <w:proofErr w:type="spellEnd"/>
      <w:r>
        <w:rPr>
          <w:rFonts w:ascii="Times New Roman" w:eastAsia="Times New Roman" w:hAnsi="Times New Roman" w:cs="Times New Roman"/>
          <w:sz w:val="28"/>
          <w:szCs w:val="28"/>
        </w:rPr>
        <w:t xml:space="preserve"> моніторингу та </w:t>
      </w:r>
      <w:proofErr w:type="spellStart"/>
      <w:r>
        <w:rPr>
          <w:rFonts w:ascii="Times New Roman" w:eastAsia="Times New Roman" w:hAnsi="Times New Roman" w:cs="Times New Roman"/>
          <w:sz w:val="28"/>
          <w:szCs w:val="28"/>
        </w:rPr>
        <w:t>адвокаціі</w:t>
      </w:r>
      <w:proofErr w:type="spellEnd"/>
      <w:r>
        <w:rPr>
          <w:rFonts w:ascii="Times New Roman" w:eastAsia="Times New Roman" w:hAnsi="Times New Roman" w:cs="Times New Roman"/>
          <w:sz w:val="28"/>
          <w:szCs w:val="28"/>
        </w:rPr>
        <w:t xml:space="preserve">̈ в університетах під назвою «Аптечка </w:t>
      </w:r>
      <w:proofErr w:type="spellStart"/>
      <w:r>
        <w:rPr>
          <w:rFonts w:ascii="Times New Roman" w:eastAsia="Times New Roman" w:hAnsi="Times New Roman" w:cs="Times New Roman"/>
          <w:sz w:val="28"/>
          <w:szCs w:val="28"/>
        </w:rPr>
        <w:t>першоі</w:t>
      </w:r>
      <w:proofErr w:type="spellEnd"/>
      <w:r>
        <w:rPr>
          <w:rFonts w:ascii="Times New Roman" w:eastAsia="Times New Roman" w:hAnsi="Times New Roman" w:cs="Times New Roman"/>
          <w:sz w:val="28"/>
          <w:szCs w:val="28"/>
        </w:rPr>
        <w:t xml:space="preserve">̈ допомоги для </w:t>
      </w:r>
      <w:proofErr w:type="spellStart"/>
      <w:r>
        <w:rPr>
          <w:rFonts w:ascii="Times New Roman" w:eastAsia="Times New Roman" w:hAnsi="Times New Roman" w:cs="Times New Roman"/>
          <w:sz w:val="28"/>
          <w:szCs w:val="28"/>
        </w:rPr>
        <w:t>вищоі</w:t>
      </w:r>
      <w:proofErr w:type="spellEnd"/>
      <w:r>
        <w:rPr>
          <w:rFonts w:ascii="Times New Roman" w:eastAsia="Times New Roman" w:hAnsi="Times New Roman" w:cs="Times New Roman"/>
          <w:sz w:val="28"/>
          <w:szCs w:val="28"/>
        </w:rPr>
        <w:t>̈ освіти: пакет ноу-хау для студентських досліджень».</w:t>
      </w:r>
    </w:p>
    <w:p w14:paraId="28902254" w14:textId="77777777" w:rsidR="00FC6069" w:rsidRDefault="001F349F" w:rsidP="009837AB">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Парагваі</w:t>
      </w:r>
      <w:proofErr w:type="spellEnd"/>
      <w:r>
        <w:rPr>
          <w:rFonts w:ascii="Times New Roman" w:eastAsia="Times New Roman" w:hAnsi="Times New Roman" w:cs="Times New Roman"/>
          <w:sz w:val="28"/>
          <w:szCs w:val="28"/>
        </w:rPr>
        <w:t>̈ студентська організація під назвою «Молодіжна реакція змін» (</w:t>
      </w:r>
      <w:proofErr w:type="spellStart"/>
      <w:r>
        <w:rPr>
          <w:rFonts w:ascii="Times New Roman" w:eastAsia="Times New Roman" w:hAnsi="Times New Roman" w:cs="Times New Roman"/>
          <w:sz w:val="28"/>
          <w:szCs w:val="28"/>
        </w:rPr>
        <w:t>Youth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Change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Reaction</w:t>
      </w:r>
      <w:proofErr w:type="spellEnd"/>
      <w:r>
        <w:rPr>
          <w:rFonts w:ascii="Times New Roman" w:eastAsia="Times New Roman" w:hAnsi="Times New Roman" w:cs="Times New Roman"/>
          <w:sz w:val="28"/>
          <w:szCs w:val="28"/>
        </w:rPr>
        <w:t xml:space="preserve">) організувала інформаційну кампанію з підвищення обізнаності студентів про корупцію та ініціювала їх залучення студентів до урядових і неурядових </w:t>
      </w:r>
      <w:proofErr w:type="spellStart"/>
      <w:r>
        <w:rPr>
          <w:rFonts w:ascii="Times New Roman" w:eastAsia="Times New Roman" w:hAnsi="Times New Roman" w:cs="Times New Roman"/>
          <w:sz w:val="28"/>
          <w:szCs w:val="28"/>
        </w:rPr>
        <w:t>антикорупційних</w:t>
      </w:r>
      <w:proofErr w:type="spellEnd"/>
      <w:r>
        <w:rPr>
          <w:rFonts w:ascii="Times New Roman" w:eastAsia="Times New Roman" w:hAnsi="Times New Roman" w:cs="Times New Roman"/>
          <w:sz w:val="28"/>
          <w:szCs w:val="28"/>
        </w:rPr>
        <w:t xml:space="preserve"> програм. Молодіжна реакція змін також провела «Переговори про прозорість», у результаті яких Міністерство освіти Парагваю провело семінари для студентів з питань </w:t>
      </w:r>
      <w:proofErr w:type="spellStart"/>
      <w:r>
        <w:rPr>
          <w:rFonts w:ascii="Times New Roman" w:eastAsia="Times New Roman" w:hAnsi="Times New Roman" w:cs="Times New Roman"/>
          <w:sz w:val="28"/>
          <w:szCs w:val="28"/>
        </w:rPr>
        <w:t>корупціі</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25"/>
      </w:r>
      <w:r>
        <w:rPr>
          <w:rFonts w:ascii="Times New Roman" w:eastAsia="Times New Roman" w:hAnsi="Times New Roman" w:cs="Times New Roman"/>
          <w:sz w:val="28"/>
          <w:szCs w:val="28"/>
        </w:rPr>
        <w:t>.</w:t>
      </w:r>
    </w:p>
    <w:p w14:paraId="3C81A5DD"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забезпечити формування корпоративної культури, </w:t>
      </w:r>
      <w:r>
        <w:rPr>
          <w:rFonts w:ascii="Times New Roman" w:eastAsia="Times New Roman" w:hAnsi="Times New Roman" w:cs="Times New Roman"/>
          <w:sz w:val="28"/>
          <w:szCs w:val="28"/>
        </w:rPr>
        <w:lastRenderedPageBreak/>
        <w:t xml:space="preserve">заснованої на цінностях доброчесності, та поширювати її серед співробітників та студентства. </w:t>
      </w:r>
    </w:p>
    <w:p w14:paraId="54C4F5B6"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23132C92" w14:textId="77777777" w:rsidR="00FC6069" w:rsidRDefault="001F349F" w:rsidP="009837AB">
      <w:pPr>
        <w:widowControl w:val="0"/>
        <w:numPr>
          <w:ilvl w:val="0"/>
          <w:numId w:val="7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демонструвати власним прикладом доброчесну поведінку, зокрема через персональне недопущення порушення вимог антикорупційного законодавства та етики, а також включити до порядку денного нарад та інших заходів всередині ЗВО антикорупційні теми, підтримку антикорупційних ініціатив уповноваженого;</w:t>
      </w:r>
    </w:p>
    <w:p w14:paraId="31A1B4A2" w14:textId="77777777" w:rsidR="00FC6069" w:rsidRDefault="001F349F" w:rsidP="009837AB">
      <w:pPr>
        <w:widowControl w:val="0"/>
        <w:numPr>
          <w:ilvl w:val="0"/>
          <w:numId w:val="7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та впровадити кодекс поведінки, який визначає принципи доброчесності у ЗВО;</w:t>
      </w:r>
    </w:p>
    <w:p w14:paraId="239B6B4B" w14:textId="77777777" w:rsidR="00FC6069" w:rsidRDefault="001F349F" w:rsidP="009837AB">
      <w:pPr>
        <w:widowControl w:val="0"/>
        <w:numPr>
          <w:ilvl w:val="0"/>
          <w:numId w:val="7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комісію з етики та доброчесності у ЗВО та забезпечити її функціонування;</w:t>
      </w:r>
    </w:p>
    <w:p w14:paraId="1C6FD7D1" w14:textId="77777777" w:rsidR="00FC6069" w:rsidRDefault="001F349F" w:rsidP="009837AB">
      <w:pPr>
        <w:widowControl w:val="0"/>
        <w:numPr>
          <w:ilvl w:val="0"/>
          <w:numId w:val="7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механізми реагування на виявлені порушення та забезпечити процедуру притягнення винних до відповідальності.</w:t>
      </w:r>
    </w:p>
    <w:p w14:paraId="09B72FEA"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антикорупційного уповноваженого:</w:t>
      </w:r>
    </w:p>
    <w:p w14:paraId="53B5E652" w14:textId="77777777" w:rsidR="00FC6069" w:rsidRDefault="001F349F" w:rsidP="009837AB">
      <w:pPr>
        <w:widowControl w:val="0"/>
        <w:numPr>
          <w:ilvl w:val="0"/>
          <w:numId w:val="12"/>
        </w:numPr>
        <w:ind w:left="0" w:firstLine="709"/>
        <w:jc w:val="both"/>
        <w:rPr>
          <w:rFonts w:ascii="Open Sans" w:eastAsia="Open Sans" w:hAnsi="Open Sans" w:cs="Open Sans"/>
          <w:sz w:val="28"/>
          <w:szCs w:val="28"/>
        </w:rPr>
      </w:pPr>
      <w:r>
        <w:rPr>
          <w:rFonts w:ascii="Times New Roman" w:eastAsia="Times New Roman" w:hAnsi="Times New Roman" w:cs="Times New Roman"/>
          <w:sz w:val="28"/>
          <w:szCs w:val="28"/>
        </w:rPr>
        <w:t>розробити та затвердити антикорупційні політики та політики доброчесності (за контролю / залучення керівника / адміністрації ЗВО);</w:t>
      </w:r>
    </w:p>
    <w:p w14:paraId="0451A81E" w14:textId="77777777" w:rsidR="00FC6069" w:rsidRDefault="001F349F" w:rsidP="009837AB">
      <w:pPr>
        <w:widowControl w:val="0"/>
        <w:numPr>
          <w:ilvl w:val="0"/>
          <w:numId w:val="12"/>
        </w:numPr>
        <w:ind w:left="0" w:firstLine="709"/>
        <w:jc w:val="both"/>
        <w:rPr>
          <w:rFonts w:ascii="Open Sans" w:eastAsia="Open Sans" w:hAnsi="Open Sans" w:cs="Open Sans"/>
          <w:sz w:val="28"/>
          <w:szCs w:val="28"/>
        </w:rPr>
      </w:pPr>
      <w:r>
        <w:rPr>
          <w:rFonts w:ascii="Times New Roman" w:eastAsia="Times New Roman" w:hAnsi="Times New Roman" w:cs="Times New Roman"/>
          <w:sz w:val="28"/>
          <w:szCs w:val="28"/>
        </w:rPr>
        <w:t xml:space="preserve">розробити навчальний план, що включає регулярні навчальні заходи для співробітників та студентства з різних тем і питань, що стосуються дотримання та </w:t>
      </w:r>
      <w:proofErr w:type="spellStart"/>
      <w:r>
        <w:rPr>
          <w:rFonts w:ascii="Times New Roman" w:eastAsia="Times New Roman" w:hAnsi="Times New Roman" w:cs="Times New Roman"/>
          <w:sz w:val="28"/>
          <w:szCs w:val="28"/>
        </w:rPr>
        <w:t>застосування͢антикорупційного</w:t>
      </w:r>
      <w:proofErr w:type="spellEnd"/>
      <w:r>
        <w:rPr>
          <w:rFonts w:ascii="Times New Roman" w:eastAsia="Times New Roman" w:hAnsi="Times New Roman" w:cs="Times New Roman"/>
          <w:sz w:val="28"/>
          <w:szCs w:val="28"/>
        </w:rPr>
        <w:t xml:space="preserve"> законодавства, правил етики та доброчесності, внутрішніх антикорупційних політик, визначити дати проведення заходів та відповідальних за це осіб, проводити інформування у разі оновлення антикорупційного законодавства, етики та доброчесності, внутрішніх антикорупційних політик ЗВО;</w:t>
      </w:r>
    </w:p>
    <w:p w14:paraId="4BAB2F96" w14:textId="77777777" w:rsidR="00FC6069" w:rsidRDefault="001F349F" w:rsidP="009837AB">
      <w:pPr>
        <w:widowControl w:val="0"/>
        <w:numPr>
          <w:ilvl w:val="0"/>
          <w:numId w:val="1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проводити навчання щодо важливості дотримання антикорупційних вимог та заборон, розробляти методичні матеріали для співробітників щодо дотримання вимог антикорупційного законодавства та доброчесності, здійснювати аналіз зворотного </w:t>
      </w:r>
      <w:proofErr w:type="spellStart"/>
      <w:r>
        <w:rPr>
          <w:rFonts w:ascii="Times New Roman" w:eastAsia="Times New Roman" w:hAnsi="Times New Roman" w:cs="Times New Roman"/>
          <w:sz w:val="28"/>
          <w:szCs w:val="28"/>
        </w:rPr>
        <w:t>звʼязку</w:t>
      </w:r>
      <w:proofErr w:type="spellEnd"/>
      <w:r>
        <w:rPr>
          <w:rFonts w:ascii="Times New Roman" w:eastAsia="Times New Roman" w:hAnsi="Times New Roman" w:cs="Times New Roman"/>
          <w:sz w:val="28"/>
          <w:szCs w:val="28"/>
        </w:rPr>
        <w:t xml:space="preserve"> від слухачів, проводити тестування для перевірки засвоєння отриманих знань;</w:t>
      </w:r>
    </w:p>
    <w:p w14:paraId="014D592D" w14:textId="77777777" w:rsidR="00FC6069" w:rsidRDefault="001F349F" w:rsidP="009837AB">
      <w:pPr>
        <w:widowControl w:val="0"/>
        <w:numPr>
          <w:ilvl w:val="0"/>
          <w:numId w:val="1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розробляти методичні матеріали для роз’яснення вимог антикорупційного законодавства, внутрішніх антикорупційних політик;</w:t>
      </w:r>
    </w:p>
    <w:p w14:paraId="0F62B1FF" w14:textId="77777777" w:rsidR="00FC6069" w:rsidRDefault="001F349F" w:rsidP="009837AB">
      <w:pPr>
        <w:widowControl w:val="0"/>
        <w:numPr>
          <w:ilvl w:val="0"/>
          <w:numId w:val="1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розробити графік здійснення консультацій та надання методичної допомоги з питань дотримання та застосування антикорупційного законодавства, етики та доброчесності; </w:t>
      </w:r>
    </w:p>
    <w:p w14:paraId="58534247" w14:textId="77777777" w:rsidR="00FC6069" w:rsidRDefault="001F349F" w:rsidP="009837AB">
      <w:pPr>
        <w:widowControl w:val="0"/>
        <w:numPr>
          <w:ilvl w:val="0"/>
          <w:numId w:val="1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організовувати та проводити просвітні кампанії та інші заходи з поширення доброчесності та антикорупційних інструментів серед співробітників та студентства;</w:t>
      </w:r>
    </w:p>
    <w:p w14:paraId="0D227D71" w14:textId="77777777" w:rsidR="00FC6069" w:rsidRDefault="001F349F" w:rsidP="009837AB">
      <w:pPr>
        <w:widowControl w:val="0"/>
        <w:numPr>
          <w:ilvl w:val="0"/>
          <w:numId w:val="1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вести облік проведених заходів навчання, слухачів, які в них братимуть участь пройшли, а також наданих консультацій та питань, з яких </w:t>
      </w:r>
      <w:r>
        <w:rPr>
          <w:rFonts w:ascii="Times New Roman" w:eastAsia="Times New Roman" w:hAnsi="Times New Roman" w:cs="Times New Roman"/>
          <w:sz w:val="28"/>
          <w:szCs w:val="28"/>
        </w:rPr>
        <w:lastRenderedPageBreak/>
        <w:t xml:space="preserve">звертались за консультацією. </w:t>
      </w:r>
    </w:p>
    <w:tbl>
      <w:tblPr>
        <w:tblStyle w:val="a9"/>
        <w:tblW w:w="91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tblGrid>
      <w:tr w:rsidR="00FC6069" w14:paraId="1ED5F4C5" w14:textId="77777777">
        <w:tc>
          <w:tcPr>
            <w:tcW w:w="9135" w:type="dxa"/>
            <w:shd w:val="clear" w:color="auto" w:fill="auto"/>
            <w:tcMar>
              <w:top w:w="100" w:type="dxa"/>
              <w:left w:w="100" w:type="dxa"/>
              <w:bottom w:w="100" w:type="dxa"/>
              <w:right w:w="100" w:type="dxa"/>
            </w:tcMar>
          </w:tcPr>
          <w:p w14:paraId="2E939E80" w14:textId="77777777" w:rsidR="00FC6069" w:rsidRDefault="001F349F" w:rsidP="009837AB">
            <w:pPr>
              <w:widowControl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Рекомендуємо звернути увагу студентства та співробітників на наступні онлайн курси, розроблені Національним агентством з питань запобігання корупції:</w:t>
            </w:r>
          </w:p>
          <w:p w14:paraId="70346306" w14:textId="77777777" w:rsidR="00FC6069" w:rsidRDefault="001F349F" w:rsidP="009837AB">
            <w:pPr>
              <w:widowControl w:val="0"/>
              <w:numPr>
                <w:ilvl w:val="0"/>
                <w:numId w:val="43"/>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Базовий курс для студентів YOU університет: </w:t>
            </w:r>
            <w:hyperlink r:id="rId26">
              <w:r>
                <w:rPr>
                  <w:rFonts w:ascii="Times New Roman" w:eastAsia="Times New Roman" w:hAnsi="Times New Roman" w:cs="Times New Roman"/>
                  <w:color w:val="1155CC"/>
                  <w:sz w:val="28"/>
                  <w:szCs w:val="28"/>
                </w:rPr>
                <w:t>посилання</w:t>
              </w:r>
            </w:hyperlink>
            <w:r>
              <w:rPr>
                <w:rFonts w:ascii="Times New Roman" w:eastAsia="Times New Roman" w:hAnsi="Times New Roman" w:cs="Times New Roman"/>
                <w:color w:val="1155CC"/>
                <w:sz w:val="28"/>
                <w:szCs w:val="28"/>
                <w:u w:val="single"/>
              </w:rPr>
              <w:t>;</w:t>
            </w:r>
          </w:p>
          <w:p w14:paraId="24C7C4CF" w14:textId="77777777" w:rsidR="00FC6069" w:rsidRDefault="001F349F" w:rsidP="009837AB">
            <w:pPr>
              <w:widowControl w:val="0"/>
              <w:numPr>
                <w:ilvl w:val="0"/>
                <w:numId w:val="43"/>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курс “Основи </w:t>
            </w:r>
            <w:proofErr w:type="spellStart"/>
            <w:r>
              <w:rPr>
                <w:rFonts w:ascii="Times New Roman" w:eastAsia="Times New Roman" w:hAnsi="Times New Roman" w:cs="Times New Roman"/>
                <w:sz w:val="28"/>
                <w:szCs w:val="28"/>
              </w:rPr>
              <w:t>антикорупції</w:t>
            </w:r>
            <w:proofErr w:type="spellEnd"/>
            <w:r>
              <w:rPr>
                <w:rFonts w:ascii="Times New Roman" w:eastAsia="Times New Roman" w:hAnsi="Times New Roman" w:cs="Times New Roman"/>
                <w:sz w:val="28"/>
                <w:szCs w:val="28"/>
              </w:rPr>
              <w:t xml:space="preserve"> для всіх і кожного”</w:t>
            </w:r>
            <w:r>
              <w:rPr>
                <w:rFonts w:ascii="Times New Roman" w:eastAsia="Times New Roman" w:hAnsi="Times New Roman" w:cs="Times New Roman"/>
                <w:color w:val="1155CC"/>
                <w:sz w:val="28"/>
                <w:szCs w:val="28"/>
              </w:rPr>
              <w:t xml:space="preserve">: </w:t>
            </w:r>
            <w:hyperlink r:id="rId27">
              <w:r>
                <w:rPr>
                  <w:rFonts w:ascii="Times New Roman" w:eastAsia="Times New Roman" w:hAnsi="Times New Roman" w:cs="Times New Roman"/>
                  <w:color w:val="1155CC"/>
                  <w:sz w:val="28"/>
                  <w:szCs w:val="28"/>
                </w:rPr>
                <w:t>посилання.</w:t>
              </w:r>
            </w:hyperlink>
          </w:p>
        </w:tc>
      </w:tr>
    </w:tbl>
    <w:p w14:paraId="111BEC8E" w14:textId="77777777" w:rsidR="00FC6069" w:rsidRDefault="00FC6069" w:rsidP="009837AB">
      <w:pPr>
        <w:widowControl w:val="0"/>
        <w:ind w:firstLine="709"/>
        <w:jc w:val="both"/>
        <w:rPr>
          <w:rFonts w:ascii="Times New Roman" w:eastAsia="Times New Roman" w:hAnsi="Times New Roman" w:cs="Times New Roman"/>
          <w:sz w:val="28"/>
          <w:szCs w:val="28"/>
        </w:rPr>
      </w:pPr>
    </w:p>
    <w:p w14:paraId="774EC5E5"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співробітників: </w:t>
      </w:r>
    </w:p>
    <w:p w14:paraId="240AD8E1" w14:textId="77777777" w:rsidR="00FC6069" w:rsidRDefault="001F349F" w:rsidP="009837AB">
      <w:pPr>
        <w:widowControl w:val="0"/>
        <w:numPr>
          <w:ilvl w:val="0"/>
          <w:numId w:val="6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реалізовувати власні завдання і функції із дотриманням корпоративних цінностей ЗВО, визначених у кодексі поведінки та інших антикорупційних політиках;</w:t>
      </w:r>
    </w:p>
    <w:p w14:paraId="4F2EFEC9" w14:textId="77777777" w:rsidR="00FC6069" w:rsidRDefault="001F349F" w:rsidP="009837AB">
      <w:pPr>
        <w:widowControl w:val="0"/>
        <w:numPr>
          <w:ilvl w:val="0"/>
          <w:numId w:val="6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залучати антикорупційного уповноваженого до розробки навчальних дисциплін, що стосуються антикорупційних норм і стандартів;</w:t>
      </w:r>
    </w:p>
    <w:p w14:paraId="58F1570F" w14:textId="77777777" w:rsidR="00FC6069" w:rsidRDefault="001F349F" w:rsidP="009837AB">
      <w:pPr>
        <w:widowControl w:val="0"/>
        <w:numPr>
          <w:ilvl w:val="0"/>
          <w:numId w:val="6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розробляти та впроваджувати дисципліни, сертифікаційні програми з антикорупційної тематики;</w:t>
      </w:r>
    </w:p>
    <w:p w14:paraId="3DA5C5D2" w14:textId="77777777" w:rsidR="00FC6069" w:rsidRDefault="001F349F" w:rsidP="009837AB">
      <w:pPr>
        <w:widowControl w:val="0"/>
        <w:numPr>
          <w:ilvl w:val="0"/>
          <w:numId w:val="6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організовувати стажування, проходження виробничої практики  обміну досвідом, відвідування антикорупційних органів та установ для студентства;</w:t>
      </w:r>
    </w:p>
    <w:p w14:paraId="1BA2EE4C" w14:textId="77777777" w:rsidR="00FC6069" w:rsidRDefault="001F349F" w:rsidP="009837AB">
      <w:pPr>
        <w:widowControl w:val="0"/>
        <w:numPr>
          <w:ilvl w:val="0"/>
          <w:numId w:val="65"/>
        </w:numPr>
        <w:ind w:left="0" w:firstLine="709"/>
        <w:jc w:val="both"/>
        <w:rPr>
          <w:rFonts w:ascii="Open Sans" w:eastAsia="Open Sans" w:hAnsi="Open Sans" w:cs="Open Sans"/>
          <w:sz w:val="28"/>
          <w:szCs w:val="28"/>
        </w:rPr>
      </w:pPr>
      <w:r>
        <w:rPr>
          <w:rFonts w:ascii="Times New Roman" w:eastAsia="Times New Roman" w:hAnsi="Times New Roman" w:cs="Times New Roman"/>
          <w:sz w:val="28"/>
          <w:szCs w:val="28"/>
        </w:rPr>
        <w:t>виконувати положення антикорупційного законодавства, етики та доброчесності, внутрішніх антикорупційних політик, а також доручень антикорупційного уповноваженого.</w:t>
      </w:r>
    </w:p>
    <w:p w14:paraId="1402E07F" w14:textId="2806B68A" w:rsidR="00334B6C" w:rsidRPr="007144B7" w:rsidRDefault="001F349F" w:rsidP="009837AB">
      <w:pPr>
        <w:widowControl w:val="0"/>
        <w:numPr>
          <w:ilvl w:val="0"/>
          <w:numId w:val="65"/>
        </w:numPr>
        <w:ind w:left="0" w:firstLine="709"/>
        <w:jc w:val="both"/>
        <w:rPr>
          <w:rFonts w:ascii="Times New Roman" w:eastAsia="Times New Roman" w:hAnsi="Times New Roman" w:cs="Times New Roman"/>
          <w:b/>
          <w:i/>
          <w:sz w:val="28"/>
          <w:szCs w:val="28"/>
        </w:rPr>
      </w:pPr>
      <w:r w:rsidRPr="007144B7">
        <w:rPr>
          <w:rFonts w:ascii="Times New Roman" w:eastAsia="Times New Roman" w:hAnsi="Times New Roman" w:cs="Times New Roman"/>
          <w:sz w:val="28"/>
          <w:szCs w:val="28"/>
        </w:rPr>
        <w:t xml:space="preserve">реагувати та повідомляти антикорупційного уповноваженого та/або комісії з етики та доброчесності, спеціально уповноважені органи про порушення принципів доброчесності та запобігання корупції, виявлені в ЗВО. </w:t>
      </w:r>
    </w:p>
    <w:p w14:paraId="4D6B2175"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студентства:</w:t>
      </w:r>
    </w:p>
    <w:p w14:paraId="21EF5D9F" w14:textId="77777777" w:rsidR="00FC6069" w:rsidRDefault="001F349F" w:rsidP="009837AB">
      <w:pPr>
        <w:widowControl w:val="0"/>
        <w:numPr>
          <w:ilvl w:val="0"/>
          <w:numId w:val="6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брати участь у навчальних та просвітницьких заходах з </w:t>
      </w:r>
      <w:proofErr w:type="spellStart"/>
      <w:r>
        <w:rPr>
          <w:rFonts w:ascii="Times New Roman" w:eastAsia="Times New Roman" w:hAnsi="Times New Roman" w:cs="Times New Roman"/>
          <w:sz w:val="28"/>
          <w:szCs w:val="28"/>
        </w:rPr>
        <w:t>розʼяснення</w:t>
      </w:r>
      <w:proofErr w:type="spellEnd"/>
      <w:r>
        <w:rPr>
          <w:rFonts w:ascii="Times New Roman" w:eastAsia="Times New Roman" w:hAnsi="Times New Roman" w:cs="Times New Roman"/>
          <w:sz w:val="28"/>
          <w:szCs w:val="28"/>
        </w:rPr>
        <w:t xml:space="preserve"> антикорупційного законодавства, етики та доброчесності, внутрішніх антикорупційних політик, організовувати та проводити просвітні кампанії та інші заходи з поширення доброчесності для здобувачів вищої освіти самостійно та у співпраці з антикорупційним уповноваженим, адміністрацією та співробітниками ЗВО;</w:t>
      </w:r>
    </w:p>
    <w:p w14:paraId="76E7679D" w14:textId="77777777" w:rsidR="00FC6069" w:rsidRDefault="001F349F" w:rsidP="009837AB">
      <w:pPr>
        <w:widowControl w:val="0"/>
        <w:numPr>
          <w:ilvl w:val="0"/>
          <w:numId w:val="2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ініціювати проведення навчання з різних тем і питань, що стосуються дотримання та застосування антикорупційного законодавства, залучення практикуючих експертів у сфері до цього навчання;</w:t>
      </w:r>
    </w:p>
    <w:p w14:paraId="267EDD7C" w14:textId="77777777" w:rsidR="00FC6069" w:rsidRDefault="001F349F" w:rsidP="009837AB">
      <w:pPr>
        <w:widowControl w:val="0"/>
        <w:numPr>
          <w:ilvl w:val="0"/>
          <w:numId w:val="2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ініціювати питання щодо стажування, проходження виробничої практики, обміну досвідом, відвідування антикорупційних органів та установ;</w:t>
      </w:r>
    </w:p>
    <w:p w14:paraId="62AFF3CB" w14:textId="27838449" w:rsidR="00FC6069" w:rsidRPr="007144B7" w:rsidRDefault="001F349F" w:rsidP="009837AB">
      <w:pPr>
        <w:widowControl w:val="0"/>
        <w:numPr>
          <w:ilvl w:val="0"/>
          <w:numId w:val="25"/>
        </w:numPr>
        <w:ind w:left="0" w:firstLine="709"/>
        <w:jc w:val="both"/>
        <w:rPr>
          <w:rFonts w:ascii="Times New Roman" w:eastAsia="Times New Roman" w:hAnsi="Times New Roman" w:cs="Times New Roman"/>
          <w:sz w:val="28"/>
          <w:szCs w:val="28"/>
        </w:rPr>
      </w:pPr>
      <w:r w:rsidRPr="007144B7">
        <w:rPr>
          <w:rFonts w:ascii="Times New Roman" w:eastAsia="Times New Roman" w:hAnsi="Times New Roman" w:cs="Times New Roman"/>
          <w:sz w:val="28"/>
          <w:szCs w:val="28"/>
        </w:rPr>
        <w:t xml:space="preserve">реагувати та повідомляти антикорупційного уповноваженого </w:t>
      </w:r>
      <w:r w:rsidRPr="007144B7">
        <w:rPr>
          <w:rFonts w:ascii="Times New Roman" w:eastAsia="Times New Roman" w:hAnsi="Times New Roman" w:cs="Times New Roman"/>
          <w:sz w:val="28"/>
          <w:szCs w:val="28"/>
        </w:rPr>
        <w:lastRenderedPageBreak/>
        <w:t xml:space="preserve">та/або комісії з етики та доброчесності, спеціально уповноважені органи про порушення принципів доброчесності та запобігання корупції, виявлені у ЗВО. </w:t>
      </w:r>
    </w:p>
    <w:p w14:paraId="1328AA8F"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Корпоративна культура ЗВО створює довіру всередині колективу, сприяє поширенню цінностей доброчесності, впроваджує доброчесність в усі процеси діяльності ЗВО, попереджає та реагує на порушення антикорупційного законодавства та принципів доброчесності. Співробітники та студентство ЗВО обізнані з антикорупційними нормами, внутрішніми політиками ЗВО; знають, як їх застосовувати, а також куди звертатись у разі виявлення їх порушення.</w:t>
      </w:r>
    </w:p>
    <w:p w14:paraId="706520E9" w14:textId="02A7D47A" w:rsidR="00FC6069" w:rsidRDefault="001F349F" w:rsidP="007144B7">
      <w:pPr>
        <w:pStyle w:val="3"/>
        <w:ind w:firstLine="709"/>
        <w:jc w:val="both"/>
      </w:pPr>
      <w:bookmarkStart w:id="8" w:name="_7dp21vr48w0b" w:colFirst="0" w:colLast="0"/>
      <w:bookmarkEnd w:id="8"/>
      <w:r w:rsidRPr="00334B6C">
        <w:rPr>
          <w:rFonts w:ascii="Times New Roman" w:eastAsia="Times New Roman" w:hAnsi="Times New Roman" w:cs="Times New Roman"/>
          <w:b/>
          <w:color w:val="000000" w:themeColor="text1"/>
        </w:rPr>
        <w:t xml:space="preserve">4. Функціонування системи отримання та розгляду повідомлень про можливі корупційні та </w:t>
      </w:r>
      <w:proofErr w:type="spellStart"/>
      <w:r w:rsidRPr="00334B6C">
        <w:rPr>
          <w:rFonts w:ascii="Times New Roman" w:eastAsia="Times New Roman" w:hAnsi="Times New Roman" w:cs="Times New Roman"/>
          <w:b/>
          <w:color w:val="000000" w:themeColor="text1"/>
        </w:rPr>
        <w:t>повʼязані</w:t>
      </w:r>
      <w:proofErr w:type="spellEnd"/>
      <w:r w:rsidRPr="00334B6C">
        <w:rPr>
          <w:rFonts w:ascii="Times New Roman" w:eastAsia="Times New Roman" w:hAnsi="Times New Roman" w:cs="Times New Roman"/>
          <w:b/>
          <w:color w:val="000000" w:themeColor="text1"/>
        </w:rPr>
        <w:t xml:space="preserve"> з корупцією правопорушення, порушення доброчесності та етики, формування культури викривання в ЗВО </w:t>
      </w:r>
    </w:p>
    <w:p w14:paraId="72AC7BA2" w14:textId="77777777" w:rsidR="00FC6069" w:rsidRPr="00334B6C" w:rsidRDefault="001F349F" w:rsidP="009837AB">
      <w:pPr>
        <w:ind w:firstLine="709"/>
        <w:jc w:val="both"/>
        <w:rPr>
          <w:rFonts w:ascii="Times New Roman" w:eastAsia="Times New Roman" w:hAnsi="Times New Roman" w:cs="Times New Roman"/>
          <w:color w:val="000000" w:themeColor="text1"/>
          <w:sz w:val="28"/>
          <w:szCs w:val="28"/>
        </w:rPr>
      </w:pPr>
      <w:r w:rsidRPr="00334B6C">
        <w:rPr>
          <w:rFonts w:ascii="Times New Roman" w:eastAsia="Times New Roman" w:hAnsi="Times New Roman" w:cs="Times New Roman"/>
          <w:color w:val="000000" w:themeColor="text1"/>
          <w:sz w:val="28"/>
          <w:szCs w:val="28"/>
        </w:rPr>
        <w:t xml:space="preserve">Одним з інструментів запобігання корупції є система повідомлень про можливі порушення: корупційні та </w:t>
      </w:r>
      <w:proofErr w:type="spellStart"/>
      <w:r w:rsidRPr="00334B6C">
        <w:rPr>
          <w:rFonts w:ascii="Times New Roman" w:eastAsia="Times New Roman" w:hAnsi="Times New Roman" w:cs="Times New Roman"/>
          <w:color w:val="000000" w:themeColor="text1"/>
          <w:sz w:val="28"/>
          <w:szCs w:val="28"/>
        </w:rPr>
        <w:t>повʼязані</w:t>
      </w:r>
      <w:proofErr w:type="spellEnd"/>
      <w:r w:rsidRPr="00334B6C">
        <w:rPr>
          <w:rFonts w:ascii="Times New Roman" w:eastAsia="Times New Roman" w:hAnsi="Times New Roman" w:cs="Times New Roman"/>
          <w:color w:val="000000" w:themeColor="text1"/>
          <w:sz w:val="28"/>
          <w:szCs w:val="28"/>
        </w:rPr>
        <w:t xml:space="preserve"> з корупцією правопорушення; порушення доброчесності та етики у ЗВО.</w:t>
      </w:r>
    </w:p>
    <w:p w14:paraId="5E0FF2C1" w14:textId="77777777" w:rsidR="00FC6069" w:rsidRPr="00334B6C" w:rsidRDefault="001F349F" w:rsidP="009837AB">
      <w:pPr>
        <w:ind w:firstLine="709"/>
        <w:jc w:val="both"/>
        <w:rPr>
          <w:rFonts w:ascii="Times New Roman" w:eastAsia="Times New Roman" w:hAnsi="Times New Roman" w:cs="Times New Roman"/>
          <w:color w:val="000000" w:themeColor="text1"/>
          <w:sz w:val="28"/>
          <w:szCs w:val="28"/>
        </w:rPr>
      </w:pPr>
      <w:r w:rsidRPr="00334B6C">
        <w:rPr>
          <w:rFonts w:ascii="Times New Roman" w:eastAsia="Times New Roman" w:hAnsi="Times New Roman" w:cs="Times New Roman"/>
          <w:color w:val="000000" w:themeColor="text1"/>
          <w:sz w:val="28"/>
          <w:szCs w:val="28"/>
        </w:rPr>
        <w:t xml:space="preserve">Такі повідомлення допомагають виявити проблеми, які могли б залишитися непоміченими. Для ЗВО повідомлення про порушення всередині допомагають </w:t>
      </w:r>
      <w:proofErr w:type="spellStart"/>
      <w:r w:rsidRPr="00334B6C">
        <w:rPr>
          <w:rFonts w:ascii="Times New Roman" w:eastAsia="Times New Roman" w:hAnsi="Times New Roman" w:cs="Times New Roman"/>
          <w:color w:val="000000" w:themeColor="text1"/>
          <w:sz w:val="28"/>
          <w:szCs w:val="28"/>
        </w:rPr>
        <w:t>оперативно</w:t>
      </w:r>
      <w:proofErr w:type="spellEnd"/>
      <w:r w:rsidRPr="00334B6C">
        <w:rPr>
          <w:rFonts w:ascii="Times New Roman" w:eastAsia="Times New Roman" w:hAnsi="Times New Roman" w:cs="Times New Roman"/>
          <w:color w:val="000000" w:themeColor="text1"/>
          <w:sz w:val="28"/>
          <w:szCs w:val="28"/>
        </w:rPr>
        <w:t xml:space="preserve"> вживати заходів реагування та усунення наслідків таких порушень. Крім того, наявність особи викривача часто сприяє більш ефективному розслідуванню виявлених фактів порушення. Інститут викривачів є важливим запобіжником виникнення та поширення корупції у суспільстві. Дослідження доводять, що більшість корупційних схем руйнуються саме повідомленнями викривачів, а розслідування найгучніших корупційних справ можливе саме завдяки співпраці із викривачами. Наразі 57% громадян України не готові повідомляти про корупцію. Для того щоб цей інститут функціонував, потрібно, щоб в кожній організації впроваджували систему гарантій захисту викривачів та створювали безпечне середовище для повідомлення про можливі факти порушення законодавства.</w:t>
      </w:r>
    </w:p>
    <w:p w14:paraId="24E0CE86" w14:textId="77777777" w:rsidR="00FC6069" w:rsidRPr="00334B6C" w:rsidRDefault="001F349F" w:rsidP="009837AB">
      <w:pPr>
        <w:ind w:firstLine="709"/>
        <w:jc w:val="both"/>
        <w:rPr>
          <w:rFonts w:ascii="Times New Roman" w:eastAsia="Times New Roman" w:hAnsi="Times New Roman" w:cs="Times New Roman"/>
          <w:color w:val="000000" w:themeColor="text1"/>
          <w:sz w:val="28"/>
          <w:szCs w:val="28"/>
        </w:rPr>
      </w:pPr>
      <w:r w:rsidRPr="00334B6C">
        <w:rPr>
          <w:rFonts w:ascii="Times New Roman" w:eastAsia="Times New Roman" w:hAnsi="Times New Roman" w:cs="Times New Roman"/>
          <w:color w:val="000000" w:themeColor="text1"/>
          <w:sz w:val="28"/>
          <w:szCs w:val="28"/>
        </w:rPr>
        <w:t>Отже, у ЗВО має бути створено умови для безпечного повідомлення про можливі порушення антикорупційного законодавства, принципів доброчесності (зокрема, академічної), а також забезпечено заходи щодо недопущення переслідування за такі повідомлення. Ба більше, для заохочення викривання можна передбачати заходи із моральної та/або матеріальної мотивації (заохочення) викривання на рівні ЗВО. Згідно з внутрішньою політикою ЗВО кожне повідомлення про корупцію має ретельно розглядатися.</w:t>
      </w:r>
    </w:p>
    <w:p w14:paraId="5F5FC08C" w14:textId="77777777" w:rsidR="00FC6069" w:rsidRDefault="001F349F" w:rsidP="009837AB">
      <w:pPr>
        <w:widowControl w:val="0"/>
        <w:spacing w:after="240" w:line="276" w:lineRule="auto"/>
        <w:ind w:firstLine="709"/>
        <w:jc w:val="both"/>
        <w:rPr>
          <w:rFonts w:ascii="Times New Roman" w:eastAsia="Times New Roman" w:hAnsi="Times New Roman" w:cs="Times New Roman"/>
          <w:sz w:val="28"/>
          <w:szCs w:val="28"/>
        </w:rPr>
      </w:pPr>
      <w:r w:rsidRPr="00334B6C">
        <w:rPr>
          <w:rFonts w:ascii="Times New Roman" w:eastAsia="Times New Roman" w:hAnsi="Times New Roman" w:cs="Times New Roman"/>
          <w:color w:val="000000" w:themeColor="text1"/>
          <w:sz w:val="28"/>
          <w:szCs w:val="28"/>
        </w:rPr>
        <w:t xml:space="preserve">Така практика вже широко поширена в закордонних університетах. До прикладу, </w:t>
      </w:r>
      <w:proofErr w:type="spellStart"/>
      <w:r w:rsidRPr="00334B6C">
        <w:rPr>
          <w:rFonts w:ascii="Times New Roman" w:eastAsia="Times New Roman" w:hAnsi="Times New Roman" w:cs="Times New Roman"/>
          <w:color w:val="000000" w:themeColor="text1"/>
          <w:sz w:val="28"/>
          <w:szCs w:val="28"/>
        </w:rPr>
        <w:t>Західнии</w:t>
      </w:r>
      <w:proofErr w:type="spellEnd"/>
      <w:r w:rsidRPr="00334B6C">
        <w:rPr>
          <w:rFonts w:ascii="Times New Roman" w:eastAsia="Times New Roman" w:hAnsi="Times New Roman" w:cs="Times New Roman"/>
          <w:color w:val="000000" w:themeColor="text1"/>
          <w:sz w:val="28"/>
          <w:szCs w:val="28"/>
        </w:rPr>
        <w:t xml:space="preserve">̆ </w:t>
      </w:r>
      <w:proofErr w:type="spellStart"/>
      <w:r w:rsidRPr="00334B6C">
        <w:rPr>
          <w:rFonts w:ascii="Times New Roman" w:eastAsia="Times New Roman" w:hAnsi="Times New Roman" w:cs="Times New Roman"/>
          <w:color w:val="000000" w:themeColor="text1"/>
          <w:sz w:val="28"/>
          <w:szCs w:val="28"/>
        </w:rPr>
        <w:t>резервнии</w:t>
      </w:r>
      <w:proofErr w:type="spellEnd"/>
      <w:r w:rsidRPr="00334B6C">
        <w:rPr>
          <w:rFonts w:ascii="Times New Roman" w:eastAsia="Times New Roman" w:hAnsi="Times New Roman" w:cs="Times New Roman"/>
          <w:color w:val="000000" w:themeColor="text1"/>
          <w:sz w:val="28"/>
          <w:szCs w:val="28"/>
        </w:rPr>
        <w:t xml:space="preserve">̆ університет </w:t>
      </w:r>
      <w:proofErr w:type="spellStart"/>
      <w:r w:rsidRPr="00334B6C">
        <w:rPr>
          <w:rFonts w:ascii="Times New Roman" w:eastAsia="Times New Roman" w:hAnsi="Times New Roman" w:cs="Times New Roman"/>
          <w:color w:val="000000" w:themeColor="text1"/>
          <w:sz w:val="28"/>
          <w:szCs w:val="28"/>
        </w:rPr>
        <w:t>Кейса</w:t>
      </w:r>
      <w:proofErr w:type="spellEnd"/>
      <w:r w:rsidRPr="00334B6C">
        <w:rPr>
          <w:rFonts w:ascii="Times New Roman" w:eastAsia="Times New Roman" w:hAnsi="Times New Roman" w:cs="Times New Roman"/>
          <w:color w:val="000000" w:themeColor="text1"/>
          <w:sz w:val="28"/>
          <w:szCs w:val="28"/>
        </w:rPr>
        <w:t xml:space="preserve"> у </w:t>
      </w:r>
      <w:r>
        <w:rPr>
          <w:rFonts w:ascii="Times New Roman" w:eastAsia="Times New Roman" w:hAnsi="Times New Roman" w:cs="Times New Roman"/>
          <w:sz w:val="28"/>
          <w:szCs w:val="28"/>
        </w:rPr>
        <w:t xml:space="preserve">Сполучених Штатах заохочує </w:t>
      </w:r>
      <w:r>
        <w:rPr>
          <w:rFonts w:ascii="Times New Roman" w:eastAsia="Times New Roman" w:hAnsi="Times New Roman" w:cs="Times New Roman"/>
          <w:sz w:val="28"/>
          <w:szCs w:val="28"/>
          <w:highlight w:val="white"/>
        </w:rPr>
        <w:t xml:space="preserve">членів </w:t>
      </w:r>
      <w:proofErr w:type="spellStart"/>
      <w:r>
        <w:rPr>
          <w:rFonts w:ascii="Times New Roman" w:eastAsia="Times New Roman" w:hAnsi="Times New Roman" w:cs="Times New Roman"/>
          <w:sz w:val="28"/>
          <w:szCs w:val="28"/>
          <w:highlight w:val="white"/>
        </w:rPr>
        <w:t>університетськоі</w:t>
      </w:r>
      <w:proofErr w:type="spellEnd"/>
      <w:r>
        <w:rPr>
          <w:rFonts w:ascii="Times New Roman" w:eastAsia="Times New Roman" w:hAnsi="Times New Roman" w:cs="Times New Roman"/>
          <w:sz w:val="28"/>
          <w:szCs w:val="28"/>
          <w:highlight w:val="white"/>
        </w:rPr>
        <w:t>̈ спільноти</w:t>
      </w:r>
      <w:r>
        <w:rPr>
          <w:rFonts w:ascii="Times New Roman" w:eastAsia="Times New Roman" w:hAnsi="Times New Roman" w:cs="Times New Roman"/>
          <w:sz w:val="28"/>
          <w:szCs w:val="28"/>
        </w:rPr>
        <w:t xml:space="preserve"> повідомляти про проблеми своєму керівнику або іншому представнику університету. У деяких </w:t>
      </w:r>
      <w:proofErr w:type="spellStart"/>
      <w:r>
        <w:rPr>
          <w:rFonts w:ascii="Times New Roman" w:eastAsia="Times New Roman" w:hAnsi="Times New Roman" w:cs="Times New Roman"/>
          <w:sz w:val="28"/>
          <w:szCs w:val="28"/>
        </w:rPr>
        <w:t>країнах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онлайн-</w:t>
      </w:r>
      <w:r>
        <w:rPr>
          <w:rFonts w:ascii="Times New Roman" w:eastAsia="Times New Roman" w:hAnsi="Times New Roman" w:cs="Times New Roman"/>
          <w:sz w:val="28"/>
          <w:szCs w:val="28"/>
        </w:rPr>
        <w:lastRenderedPageBreak/>
        <w:t>платформами</w:t>
      </w:r>
      <w:proofErr w:type="spellEnd"/>
      <w:r>
        <w:rPr>
          <w:rFonts w:ascii="Times New Roman" w:eastAsia="Times New Roman" w:hAnsi="Times New Roman" w:cs="Times New Roman"/>
          <w:sz w:val="28"/>
          <w:szCs w:val="28"/>
        </w:rPr>
        <w:t xml:space="preserve"> для повідомлень про корупцію керують </w:t>
      </w:r>
      <w:proofErr w:type="spellStart"/>
      <w:r>
        <w:rPr>
          <w:rFonts w:ascii="Times New Roman" w:eastAsia="Times New Roman" w:hAnsi="Times New Roman" w:cs="Times New Roman"/>
          <w:sz w:val="28"/>
          <w:szCs w:val="28"/>
        </w:rPr>
        <w:t>організаціі</w:t>
      </w:r>
      <w:proofErr w:type="spellEnd"/>
      <w:r>
        <w:rPr>
          <w:rFonts w:ascii="Times New Roman" w:eastAsia="Times New Roman" w:hAnsi="Times New Roman" w:cs="Times New Roman"/>
          <w:sz w:val="28"/>
          <w:szCs w:val="28"/>
        </w:rPr>
        <w:t>̈ за межами університету</w:t>
      </w:r>
      <w:r>
        <w:rPr>
          <w:rFonts w:ascii="Times New Roman" w:eastAsia="Times New Roman" w:hAnsi="Times New Roman" w:cs="Times New Roman"/>
          <w:sz w:val="28"/>
          <w:szCs w:val="28"/>
          <w:vertAlign w:val="superscript"/>
        </w:rPr>
        <w:footnoteReference w:id="26"/>
      </w:r>
      <w:r>
        <w:rPr>
          <w:rFonts w:ascii="Times New Roman" w:eastAsia="Times New Roman" w:hAnsi="Times New Roman" w:cs="Times New Roman"/>
          <w:sz w:val="28"/>
          <w:szCs w:val="28"/>
        </w:rPr>
        <w:t xml:space="preserve">. Наприклад, в </w:t>
      </w:r>
      <w:proofErr w:type="spellStart"/>
      <w:r>
        <w:rPr>
          <w:rFonts w:ascii="Times New Roman" w:eastAsia="Times New Roman" w:hAnsi="Times New Roman" w:cs="Times New Roman"/>
          <w:sz w:val="28"/>
          <w:szCs w:val="28"/>
        </w:rPr>
        <w:t>Індіі</w:t>
      </w:r>
      <w:proofErr w:type="spellEnd"/>
      <w:r>
        <w:rPr>
          <w:rFonts w:ascii="Times New Roman" w:eastAsia="Times New Roman" w:hAnsi="Times New Roman" w:cs="Times New Roman"/>
          <w:sz w:val="28"/>
          <w:szCs w:val="28"/>
        </w:rPr>
        <w:t xml:space="preserve">̈ є </w:t>
      </w:r>
      <w:proofErr w:type="spellStart"/>
      <w:r>
        <w:rPr>
          <w:rFonts w:ascii="Times New Roman" w:eastAsia="Times New Roman" w:hAnsi="Times New Roman" w:cs="Times New Roman"/>
          <w:sz w:val="28"/>
          <w:szCs w:val="28"/>
        </w:rPr>
        <w:t>вебсайт</w:t>
      </w:r>
      <w:proofErr w:type="spellEnd"/>
      <w:r>
        <w:rPr>
          <w:rFonts w:ascii="Times New Roman" w:eastAsia="Times New Roman" w:hAnsi="Times New Roman" w:cs="Times New Roman"/>
          <w:sz w:val="28"/>
          <w:szCs w:val="28"/>
        </w:rPr>
        <w:t xml:space="preserve"> «Я заплатив хабар», де користувачі можуть подавати повідомлення про корупцію</w:t>
      </w:r>
      <w:r>
        <w:rPr>
          <w:rFonts w:ascii="Times New Roman" w:eastAsia="Times New Roman" w:hAnsi="Times New Roman" w:cs="Times New Roman"/>
          <w:sz w:val="28"/>
          <w:szCs w:val="28"/>
          <w:vertAlign w:val="superscript"/>
        </w:rPr>
        <w:footnoteReference w:id="27"/>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14:paraId="776A9AD7" w14:textId="77777777" w:rsidR="00334B6C" w:rsidRDefault="001F349F" w:rsidP="007144B7">
      <w:pPr>
        <w:spacing w:after="24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Університет Чорногорії налагодив процеси розгляду справ про корупцію та залучив до цього різних зацікавлених сторін (представників адміністрації, викладачів, співробітників, студентів та зовнішніх експертів). Комітет з етики розглядав справи про корупцію та визначав санкції за порушення. До нього входило дев’ять членів, у тому числі один від студентського самоврядування</w:t>
      </w:r>
      <w:r>
        <w:rPr>
          <w:rFonts w:ascii="Times New Roman" w:eastAsia="Times New Roman" w:hAnsi="Times New Roman" w:cs="Times New Roman"/>
          <w:sz w:val="28"/>
          <w:szCs w:val="28"/>
          <w:vertAlign w:val="superscript"/>
        </w:rPr>
        <w:footnoteReference w:id="28"/>
      </w:r>
      <w:r>
        <w:rPr>
          <w:rFonts w:ascii="Times New Roman" w:eastAsia="Times New Roman" w:hAnsi="Times New Roman" w:cs="Times New Roman"/>
          <w:sz w:val="28"/>
          <w:szCs w:val="28"/>
        </w:rPr>
        <w:t xml:space="preserve">. </w:t>
      </w:r>
    </w:p>
    <w:p w14:paraId="4FC31E18" w14:textId="77777777" w:rsidR="00FC6069" w:rsidRDefault="001F349F" w:rsidP="007144B7">
      <w:pPr>
        <w:spacing w:after="24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Нью-Йоркському</w:t>
      </w:r>
      <w:proofErr w:type="spellEnd"/>
      <w:r>
        <w:rPr>
          <w:rFonts w:ascii="Times New Roman" w:eastAsia="Times New Roman" w:hAnsi="Times New Roman" w:cs="Times New Roman"/>
          <w:sz w:val="28"/>
          <w:szCs w:val="28"/>
        </w:rPr>
        <w:t xml:space="preserve"> університеті на </w:t>
      </w:r>
      <w:proofErr w:type="spellStart"/>
      <w:r>
        <w:rPr>
          <w:rFonts w:ascii="Times New Roman" w:eastAsia="Times New Roman" w:hAnsi="Times New Roman" w:cs="Times New Roman"/>
          <w:sz w:val="28"/>
          <w:szCs w:val="28"/>
        </w:rPr>
        <w:t>вебсайті</w:t>
      </w:r>
      <w:proofErr w:type="spellEnd"/>
      <w:r>
        <w:rPr>
          <w:rFonts w:ascii="Times New Roman" w:eastAsia="Times New Roman" w:hAnsi="Times New Roman" w:cs="Times New Roman"/>
          <w:sz w:val="28"/>
          <w:szCs w:val="28"/>
        </w:rPr>
        <w:t xml:space="preserve"> розміщено інформацію про </w:t>
      </w:r>
      <w:proofErr w:type="spellStart"/>
      <w:r>
        <w:rPr>
          <w:rFonts w:ascii="Times New Roman" w:eastAsia="Times New Roman" w:hAnsi="Times New Roman" w:cs="Times New Roman"/>
          <w:sz w:val="28"/>
          <w:szCs w:val="28"/>
        </w:rPr>
        <w:t>лініі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для повідомлення про ризики. Це дає змогу користувачам: анонімно задавати питання стосовно етики,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або політики університету; повідомити про інцидент та перевірити статус запитання чи повідомлення. Лінію повідомлення можна використовувати для запитань або скарг щодо Кодексу </w:t>
      </w:r>
      <w:proofErr w:type="spellStart"/>
      <w:r>
        <w:rPr>
          <w:rFonts w:ascii="Times New Roman" w:eastAsia="Times New Roman" w:hAnsi="Times New Roman" w:cs="Times New Roman"/>
          <w:sz w:val="28"/>
          <w:szCs w:val="28"/>
        </w:rPr>
        <w:t>етичноі</w:t>
      </w:r>
      <w:proofErr w:type="spellEnd"/>
      <w:r>
        <w:rPr>
          <w:rFonts w:ascii="Times New Roman" w:eastAsia="Times New Roman" w:hAnsi="Times New Roman" w:cs="Times New Roman"/>
          <w:sz w:val="28"/>
          <w:szCs w:val="28"/>
        </w:rPr>
        <w:t xml:space="preserve">̈ поведінки, політик, </w:t>
      </w:r>
      <w:proofErr w:type="spellStart"/>
      <w:r>
        <w:rPr>
          <w:rFonts w:ascii="Times New Roman" w:eastAsia="Times New Roman" w:hAnsi="Times New Roman" w:cs="Times New Roman"/>
          <w:sz w:val="28"/>
          <w:szCs w:val="28"/>
        </w:rPr>
        <w:t>неправомірноі</w:t>
      </w:r>
      <w:proofErr w:type="spellEnd"/>
      <w:r>
        <w:rPr>
          <w:rFonts w:ascii="Times New Roman" w:eastAsia="Times New Roman" w:hAnsi="Times New Roman" w:cs="Times New Roman"/>
          <w:sz w:val="28"/>
          <w:szCs w:val="28"/>
        </w:rPr>
        <w:t xml:space="preserve">̈ поведінки, конфлікту інтересів, </w:t>
      </w:r>
      <w:proofErr w:type="spellStart"/>
      <w:r>
        <w:rPr>
          <w:rFonts w:ascii="Times New Roman" w:eastAsia="Times New Roman" w:hAnsi="Times New Roman" w:cs="Times New Roman"/>
          <w:sz w:val="28"/>
          <w:szCs w:val="28"/>
        </w:rPr>
        <w:t>фінансовоі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діловоі</w:t>
      </w:r>
      <w:proofErr w:type="spellEnd"/>
      <w:r>
        <w:rPr>
          <w:rFonts w:ascii="Times New Roman" w:eastAsia="Times New Roman" w:hAnsi="Times New Roman" w:cs="Times New Roman"/>
          <w:sz w:val="28"/>
          <w:szCs w:val="28"/>
        </w:rPr>
        <w:t xml:space="preserve">̈ доброчесності, неправомірного використання університетського </w:t>
      </w:r>
      <w:proofErr w:type="spellStart"/>
      <w:r>
        <w:rPr>
          <w:rFonts w:ascii="Times New Roman" w:eastAsia="Times New Roman" w:hAnsi="Times New Roman" w:cs="Times New Roman"/>
          <w:sz w:val="28"/>
          <w:szCs w:val="28"/>
        </w:rPr>
        <w:t>майна</w:t>
      </w:r>
      <w:proofErr w:type="spellEnd"/>
      <w:r>
        <w:rPr>
          <w:rFonts w:ascii="Times New Roman" w:eastAsia="Times New Roman" w:hAnsi="Times New Roman" w:cs="Times New Roman"/>
          <w:sz w:val="28"/>
          <w:szCs w:val="28"/>
        </w:rPr>
        <w:t xml:space="preserve">, дослідницьких проблем та інших питань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ризиків. Офіс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та управління ризиками веде журнал скарг щодо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 xml:space="preserve">, у якому фіксується облік отримання, розслідування та вирішення </w:t>
      </w:r>
      <w:proofErr w:type="spellStart"/>
      <w:r>
        <w:rPr>
          <w:rFonts w:ascii="Times New Roman" w:eastAsia="Times New Roman" w:hAnsi="Times New Roman" w:cs="Times New Roman"/>
          <w:sz w:val="28"/>
          <w:szCs w:val="28"/>
        </w:rPr>
        <w:t>кожноі</w:t>
      </w:r>
      <w:proofErr w:type="spellEnd"/>
      <w:r>
        <w:rPr>
          <w:rFonts w:ascii="Times New Roman" w:eastAsia="Times New Roman" w:hAnsi="Times New Roman" w:cs="Times New Roman"/>
          <w:sz w:val="28"/>
          <w:szCs w:val="28"/>
        </w:rPr>
        <w:t>̈ скарги.</w:t>
      </w:r>
      <w:r>
        <w:rPr>
          <w:rFonts w:ascii="Times New Roman" w:eastAsia="Times New Roman" w:hAnsi="Times New Roman" w:cs="Times New Roman"/>
          <w:sz w:val="28"/>
          <w:szCs w:val="28"/>
          <w:vertAlign w:val="superscript"/>
        </w:rPr>
        <w:footnoteReference w:id="29"/>
      </w:r>
    </w:p>
    <w:p w14:paraId="0B665F74" w14:textId="02EAE8E4" w:rsidR="00FC6069" w:rsidRDefault="001F349F" w:rsidP="007144B7">
      <w:pPr>
        <w:spacing w:after="240"/>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Ще один інструмент для роботи із повідомленнями про корупцію </w:t>
      </w:r>
      <w:r>
        <w:rPr>
          <w:rFonts w:ascii="Times New Roman" w:eastAsia="Times New Roman" w:hAnsi="Times New Roman" w:cs="Times New Roman"/>
          <w:color w:val="1D1C1D"/>
          <w:sz w:val="28"/>
          <w:szCs w:val="28"/>
          <w:highlight w:val="white"/>
        </w:rPr>
        <w:t>–</w:t>
      </w:r>
      <w:r>
        <w:rPr>
          <w:rFonts w:ascii="Times New Roman" w:eastAsia="Times New Roman" w:hAnsi="Times New Roman" w:cs="Times New Roman"/>
          <w:sz w:val="28"/>
          <w:szCs w:val="28"/>
        </w:rPr>
        <w:t xml:space="preserve"> це відокремлені цифрові платформи. Вони є більш безпечними з огляду на захист викривачів та унеможливлюють приховування повідомлень. Наприклад, Університет Міссісіпі має </w:t>
      </w:r>
      <w:proofErr w:type="spellStart"/>
      <w:r>
        <w:rPr>
          <w:rFonts w:ascii="Times New Roman" w:eastAsia="Times New Roman" w:hAnsi="Times New Roman" w:cs="Times New Roman"/>
          <w:sz w:val="28"/>
          <w:szCs w:val="28"/>
        </w:rPr>
        <w:t>онлайн-систему</w:t>
      </w:r>
      <w:proofErr w:type="spellEnd"/>
      <w:r>
        <w:rPr>
          <w:rFonts w:ascii="Times New Roman" w:eastAsia="Times New Roman" w:hAnsi="Times New Roman" w:cs="Times New Roman"/>
          <w:sz w:val="28"/>
          <w:szCs w:val="28"/>
        </w:rPr>
        <w:t xml:space="preserve"> повідомлення </w:t>
      </w:r>
      <w:proofErr w:type="spellStart"/>
      <w:r>
        <w:rPr>
          <w:rFonts w:ascii="Times New Roman" w:eastAsia="Times New Roman" w:hAnsi="Times New Roman" w:cs="Times New Roman"/>
          <w:sz w:val="28"/>
          <w:szCs w:val="28"/>
        </w:rPr>
        <w:t>EthicsPoint</w:t>
      </w:r>
      <w:proofErr w:type="spellEnd"/>
      <w:r>
        <w:rPr>
          <w:rFonts w:ascii="Times New Roman" w:eastAsia="Times New Roman" w:hAnsi="Times New Roman" w:cs="Times New Roman"/>
          <w:sz w:val="28"/>
          <w:szCs w:val="28"/>
        </w:rPr>
        <w:t xml:space="preserve">. Система дає змогу користувачам, які хочуть повідомити про порушення антикорупційної політики, вибирати зі списку предметів таких як академічні питання, </w:t>
      </w:r>
      <w:proofErr w:type="spellStart"/>
      <w:r>
        <w:rPr>
          <w:rFonts w:ascii="Times New Roman" w:eastAsia="Times New Roman" w:hAnsi="Times New Roman" w:cs="Times New Roman"/>
          <w:sz w:val="28"/>
          <w:szCs w:val="28"/>
        </w:rPr>
        <w:t>бухгалтерськии</w:t>
      </w:r>
      <w:proofErr w:type="spellEnd"/>
      <w:r>
        <w:rPr>
          <w:rFonts w:ascii="Times New Roman" w:eastAsia="Times New Roman" w:hAnsi="Times New Roman" w:cs="Times New Roman"/>
          <w:sz w:val="28"/>
          <w:szCs w:val="28"/>
        </w:rPr>
        <w:t xml:space="preserve">̆ облік і фінанси або дослідження, з розбиттям </w:t>
      </w:r>
      <w:proofErr w:type="spellStart"/>
      <w:r>
        <w:rPr>
          <w:rFonts w:ascii="Times New Roman" w:eastAsia="Times New Roman" w:hAnsi="Times New Roman" w:cs="Times New Roman"/>
          <w:sz w:val="28"/>
          <w:szCs w:val="28"/>
        </w:rPr>
        <w:t>кожноі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категоріі</w:t>
      </w:r>
      <w:proofErr w:type="spellEnd"/>
      <w:r>
        <w:rPr>
          <w:rFonts w:ascii="Times New Roman" w:eastAsia="Times New Roman" w:hAnsi="Times New Roman" w:cs="Times New Roman"/>
          <w:sz w:val="28"/>
          <w:szCs w:val="28"/>
        </w:rPr>
        <w:t xml:space="preserve">̈ на додаткові </w:t>
      </w:r>
      <w:proofErr w:type="spellStart"/>
      <w:r>
        <w:rPr>
          <w:rFonts w:ascii="Times New Roman" w:eastAsia="Times New Roman" w:hAnsi="Times New Roman" w:cs="Times New Roman"/>
          <w:sz w:val="28"/>
          <w:szCs w:val="28"/>
        </w:rPr>
        <w:t>підкатегоріі</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30"/>
      </w:r>
    </w:p>
    <w:p w14:paraId="5790B617" w14:textId="655BC556" w:rsidR="00FC6069" w:rsidRDefault="001F349F" w:rsidP="009837A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Рекомендація</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забезпечити функціонування системи отримання та розгляду повідомлень про можливі корупційні та </w:t>
      </w:r>
      <w:proofErr w:type="spellStart"/>
      <w:r>
        <w:rPr>
          <w:rFonts w:ascii="Times New Roman" w:eastAsia="Times New Roman" w:hAnsi="Times New Roman" w:cs="Times New Roman"/>
          <w:sz w:val="28"/>
          <w:szCs w:val="28"/>
        </w:rPr>
        <w:t>повʼязані</w:t>
      </w:r>
      <w:proofErr w:type="spellEnd"/>
      <w:r>
        <w:rPr>
          <w:rFonts w:ascii="Times New Roman" w:eastAsia="Times New Roman" w:hAnsi="Times New Roman" w:cs="Times New Roman"/>
          <w:sz w:val="28"/>
          <w:szCs w:val="28"/>
        </w:rPr>
        <w:t xml:space="preserve"> з корупцією правопорушення, порушення доброчесності та етики в закладі вищої освіти та формування культури викривання у ЗВО.</w:t>
      </w:r>
    </w:p>
    <w:p w14:paraId="65A6811F"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3FB46A43" w14:textId="77777777" w:rsidR="00FC6069" w:rsidRDefault="001F349F" w:rsidP="007144B7">
      <w:pPr>
        <w:tabs>
          <w:tab w:val="right" w:pos="9355"/>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створення та функціонування каналів для повідомлення про можливі корупційні та </w:t>
      </w:r>
      <w:proofErr w:type="spellStart"/>
      <w:r>
        <w:rPr>
          <w:rFonts w:ascii="Times New Roman" w:eastAsia="Times New Roman" w:hAnsi="Times New Roman" w:cs="Times New Roman"/>
          <w:sz w:val="28"/>
          <w:szCs w:val="28"/>
        </w:rPr>
        <w:t>повʼязані</w:t>
      </w:r>
      <w:proofErr w:type="spellEnd"/>
      <w:r>
        <w:rPr>
          <w:rFonts w:ascii="Times New Roman" w:eastAsia="Times New Roman" w:hAnsi="Times New Roman" w:cs="Times New Roman"/>
          <w:sz w:val="28"/>
          <w:szCs w:val="28"/>
        </w:rPr>
        <w:t xml:space="preserve"> з корупцією правопорушення та ініціювати підключення ЗВО до </w:t>
      </w:r>
      <w:hyperlink r:id="rId28">
        <w:r>
          <w:rPr>
            <w:rFonts w:ascii="Times New Roman" w:eastAsia="Times New Roman" w:hAnsi="Times New Roman" w:cs="Times New Roman"/>
            <w:color w:val="004AAE"/>
            <w:sz w:val="28"/>
            <w:szCs w:val="28"/>
          </w:rPr>
          <w:t>Єдиного порталу повідомлень викривачів</w:t>
        </w:r>
      </w:hyperlink>
      <w:r>
        <w:rPr>
          <w:rFonts w:ascii="Times New Roman" w:eastAsia="Times New Roman" w:hAnsi="Times New Roman" w:cs="Times New Roman"/>
          <w:sz w:val="28"/>
          <w:szCs w:val="28"/>
        </w:rPr>
        <w:t>*;</w:t>
      </w:r>
    </w:p>
    <w:p w14:paraId="075D6AAE" w14:textId="77777777" w:rsidR="00FC6069" w:rsidRDefault="001F349F" w:rsidP="007144B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розробці та затвердженню політики, яка визначає порядок отримання та розгляду повідомлень про корупцію або внесенню змін (додатків) до інструкції з діловодства;</w:t>
      </w:r>
    </w:p>
    <w:p w14:paraId="25D23CA0" w14:textId="77777777" w:rsidR="00FC6069" w:rsidRDefault="001F349F" w:rsidP="007144B7">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розробці політики, що встановлює заходи матеріального та/або морального заохочення викривання корупції, а також інші гарантії захисту викривачів у ЗВО;</w:t>
      </w:r>
    </w:p>
    <w:p w14:paraId="0D6C8E6F" w14:textId="77777777" w:rsidR="00FC6069" w:rsidRDefault="001F349F" w:rsidP="007144B7">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підтримку у реалізації політик та регулярно включати питання важливості та безпечності викривання у ЗВО до порядку денного нарад, робочих зустрічей з колективом тощо;</w:t>
      </w:r>
    </w:p>
    <w:p w14:paraId="18A0F6AB" w14:textId="77777777" w:rsidR="00FC6069" w:rsidRDefault="001F349F" w:rsidP="007144B7">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ефективному розгляду повідомлень та притягненню винних осіб до дисциплінарної відповідальності, зокрема запобігання переслідуванням та застосуванню інших заходів негативного впливу до осіб, що повідомляють про вищезазначені порушення.</w:t>
      </w:r>
    </w:p>
    <w:p w14:paraId="7223B664" w14:textId="77777777" w:rsidR="00334B6C" w:rsidRDefault="001F349F" w:rsidP="009837AB">
      <w:pPr>
        <w:tabs>
          <w:tab w:val="right" w:pos="9780"/>
        </w:tabs>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Зверніть увагу, що підключення установ та організацій до Єдиного порталу повідомлень викривачів відбувається в черговості, затвердженій </w:t>
      </w:r>
      <w:hyperlink r:id="rId29">
        <w:r>
          <w:rPr>
            <w:rFonts w:ascii="Times New Roman" w:eastAsia="Times New Roman" w:hAnsi="Times New Roman" w:cs="Times New Roman"/>
            <w:i/>
            <w:color w:val="1155CC"/>
            <w:sz w:val="28"/>
            <w:szCs w:val="28"/>
            <w:u w:val="single"/>
          </w:rPr>
          <w:t>наказом</w:t>
        </w:r>
      </w:hyperlink>
      <w:r>
        <w:rPr>
          <w:rFonts w:ascii="Times New Roman" w:eastAsia="Times New Roman" w:hAnsi="Times New Roman" w:cs="Times New Roman"/>
          <w:i/>
          <w:sz w:val="28"/>
          <w:szCs w:val="28"/>
        </w:rPr>
        <w:t xml:space="preserve"> НАЗК. </w:t>
      </w:r>
    </w:p>
    <w:p w14:paraId="084F8702" w14:textId="77777777" w:rsidR="00FC6069" w:rsidRDefault="001F349F" w:rsidP="009837AB">
      <w:pPr>
        <w:tabs>
          <w:tab w:val="right" w:pos="9780"/>
        </w:tabs>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антикорупційного уповноваженого: </w:t>
      </w:r>
    </w:p>
    <w:p w14:paraId="6DFB1610" w14:textId="77777777" w:rsidR="00FC6069" w:rsidRDefault="001F349F" w:rsidP="00D13986">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сприяти організації процесу підключення ЗВО до </w:t>
      </w:r>
      <w:hyperlink r:id="rId30">
        <w:r>
          <w:rPr>
            <w:rFonts w:ascii="Times New Roman" w:eastAsia="Times New Roman" w:hAnsi="Times New Roman" w:cs="Times New Roman"/>
            <w:sz w:val="28"/>
            <w:szCs w:val="28"/>
          </w:rPr>
          <w:t>Єдиного порталу повідомлень викривачів</w:t>
        </w:r>
      </w:hyperlink>
      <w:r>
        <w:rPr>
          <w:rFonts w:ascii="Times New Roman" w:eastAsia="Times New Roman" w:hAnsi="Times New Roman" w:cs="Times New Roman"/>
          <w:sz w:val="28"/>
          <w:szCs w:val="28"/>
        </w:rPr>
        <w:t xml:space="preserve">*, а також створенню та функціонуванню інших каналів для повідомлення про такі порушення, зокрема таких як: електронна скринька, телефон гарячої лінії, окрема онлайн-форма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ЗВО;</w:t>
      </w:r>
    </w:p>
    <w:p w14:paraId="548A68CF" w14:textId="77777777" w:rsidR="00FC6069" w:rsidRDefault="001F349F" w:rsidP="00D13986">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розробити політику, яка визначає порядок отримання та розгляду антикорупційним уповноваженим повідомлень про корупцію або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(додатки) до інструкції з діловодства;</w:t>
      </w:r>
    </w:p>
    <w:p w14:paraId="5CE3B6EC" w14:textId="77777777" w:rsidR="00FC6069" w:rsidRDefault="001F349F" w:rsidP="00D13986">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обізнаність співробітників і студентства про зміст та алгоритм реалізації цих політик та законодавчі права і гарантії захисту викривачів, а також проводити комунікаційні та просвітні кампанії, навчальні заходи, здійснювати регулярне консультування та поширення методичних матеріалів про такі політики та інші права та гарантії викривачів;</w:t>
      </w:r>
    </w:p>
    <w:p w14:paraId="26ED60E4" w14:textId="77777777" w:rsidR="00FC6069" w:rsidRDefault="001F349F" w:rsidP="00D13986">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роз'яснювати та забезпечувати у ЗВО гарантії анонімності, конфіденційності викривача, інформування про право на безоплатну правову допомогу, психологічну допомогу, судовий захист тощо;</w:t>
      </w:r>
    </w:p>
    <w:p w14:paraId="7BAAC68B" w14:textId="77777777" w:rsidR="00FC6069" w:rsidRDefault="001F349F" w:rsidP="00D13986">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забезпечити гарантії анонімності та конфіденційності під час розгляду таких повідомлень;</w:t>
      </w:r>
    </w:p>
    <w:p w14:paraId="618FB9C8" w14:textId="77777777" w:rsidR="00FC6069" w:rsidRDefault="001F349F" w:rsidP="00D13986">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ефективний розгляд повідомлень у строки, визначені законодавством, інформування заявника або викривача про хід розгляду даного повідомлення, та за наявності підстав - притягнення винних осіб до дисциплінарної відповідальності ;</w:t>
      </w:r>
    </w:p>
    <w:p w14:paraId="61D70E16" w14:textId="77777777" w:rsidR="00FC6069" w:rsidRDefault="001F349F" w:rsidP="00D13986">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комунікаційні та просвітницькі кампанії із заохочення до повідомлення про відомі факти порушення доброчесності та антикорупційного законодавства у ЗВО.</w:t>
      </w:r>
    </w:p>
    <w:p w14:paraId="1244596E" w14:textId="77777777" w:rsidR="00FC6069" w:rsidRDefault="001F349F" w:rsidP="009837AB">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Зверніть увагу, що підключення установ та організацій до Єдиного порталу повідомлень викривачів відбувається в черговості, затвердженій </w:t>
      </w:r>
      <w:hyperlink r:id="rId31">
        <w:r>
          <w:rPr>
            <w:rFonts w:ascii="Times New Roman" w:eastAsia="Times New Roman" w:hAnsi="Times New Roman" w:cs="Times New Roman"/>
            <w:color w:val="1155CC"/>
            <w:sz w:val="28"/>
            <w:szCs w:val="28"/>
            <w:u w:val="single"/>
          </w:rPr>
          <w:t>наказом</w:t>
        </w:r>
      </w:hyperlink>
      <w:r>
        <w:rPr>
          <w:rFonts w:ascii="Times New Roman" w:eastAsia="Times New Roman" w:hAnsi="Times New Roman" w:cs="Times New Roman"/>
          <w:sz w:val="28"/>
          <w:szCs w:val="28"/>
        </w:rPr>
        <w:t xml:space="preserve"> НАЗК.</w:t>
      </w:r>
    </w:p>
    <w:tbl>
      <w:tblPr>
        <w:tblStyle w:val="aa"/>
        <w:tblW w:w="9488" w:type="dxa"/>
        <w:tblInd w:w="0" w:type="dxa"/>
        <w:tblLayout w:type="fixed"/>
        <w:tblLook w:val="0600" w:firstRow="0" w:lastRow="0" w:firstColumn="0" w:lastColumn="0" w:noHBand="1" w:noVBand="1"/>
      </w:tblPr>
      <w:tblGrid>
        <w:gridCol w:w="9488"/>
      </w:tblGrid>
      <w:tr w:rsidR="00FC6069" w14:paraId="28C4EAC7" w14:textId="77777777" w:rsidTr="00D13986">
        <w:trPr>
          <w:trHeight w:val="4500"/>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798F7" w14:textId="77777777" w:rsidR="00FC6069" w:rsidRDefault="001F349F" w:rsidP="009837AB">
            <w:pPr>
              <w:tabs>
                <w:tab w:val="right" w:pos="9780"/>
              </w:tabs>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Для організації ефективної роботи з викривачами в закладі вищої освіти, рекомендуємо звернути увагу на: </w:t>
            </w:r>
          </w:p>
          <w:p w14:paraId="01242AEE" w14:textId="44D9CAD6" w:rsidR="00FC6069" w:rsidRPr="00D13986" w:rsidRDefault="00D13986" w:rsidP="00D13986">
            <w:pPr>
              <w:numPr>
                <w:ilvl w:val="0"/>
                <w:numId w:val="57"/>
              </w:numPr>
              <w:tabs>
                <w:tab w:val="right" w:pos="885"/>
              </w:tabs>
              <w:ind w:left="0"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uk-UA"/>
              </w:rPr>
              <w:t> </w:t>
            </w:r>
            <w:r w:rsidR="001F349F">
              <w:rPr>
                <w:rFonts w:ascii="Times New Roman" w:eastAsia="Times New Roman" w:hAnsi="Times New Roman" w:cs="Times New Roman"/>
                <w:i/>
                <w:sz w:val="28"/>
                <w:szCs w:val="28"/>
              </w:rPr>
              <w:t xml:space="preserve">Практичний посібник по роботі з викривачами для уповноважених підрозділів (уповноважених осіб) з питань запобігання та виявлення корупції від НАЗК:  </w:t>
            </w:r>
            <w:r w:rsidR="001F349F" w:rsidRPr="00D13986">
              <w:rPr>
                <w:rFonts w:ascii="Times New Roman" w:eastAsia="Times New Roman" w:hAnsi="Times New Roman" w:cs="Times New Roman"/>
                <w:i/>
                <w:sz w:val="28"/>
                <w:szCs w:val="28"/>
              </w:rPr>
              <w:t>посилання;</w:t>
            </w:r>
          </w:p>
          <w:p w14:paraId="638F8EDA" w14:textId="72474842" w:rsidR="00FC6069" w:rsidRPr="00D13986" w:rsidRDefault="00D13986" w:rsidP="00D13986">
            <w:pPr>
              <w:numPr>
                <w:ilvl w:val="0"/>
                <w:numId w:val="57"/>
              </w:numPr>
              <w:tabs>
                <w:tab w:val="right" w:pos="885"/>
              </w:tabs>
              <w:ind w:left="0"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uk-UA"/>
              </w:rPr>
              <w:t> </w:t>
            </w:r>
            <w:r w:rsidR="001F349F">
              <w:rPr>
                <w:rFonts w:ascii="Times New Roman" w:eastAsia="Times New Roman" w:hAnsi="Times New Roman" w:cs="Times New Roman"/>
                <w:i/>
                <w:sz w:val="28"/>
                <w:szCs w:val="28"/>
              </w:rPr>
              <w:t xml:space="preserve">Онлайн курс </w:t>
            </w:r>
            <w:r w:rsidR="001F349F" w:rsidRPr="00D13986">
              <w:rPr>
                <w:rFonts w:ascii="Times New Roman" w:eastAsia="Times New Roman" w:hAnsi="Times New Roman" w:cs="Times New Roman"/>
                <w:i/>
                <w:sz w:val="28"/>
                <w:szCs w:val="28"/>
              </w:rPr>
              <w:t>«</w:t>
            </w:r>
            <w:r w:rsidR="001F349F">
              <w:rPr>
                <w:rFonts w:ascii="Times New Roman" w:eastAsia="Times New Roman" w:hAnsi="Times New Roman" w:cs="Times New Roman"/>
                <w:i/>
                <w:sz w:val="28"/>
                <w:szCs w:val="28"/>
              </w:rPr>
              <w:t>На захисті прав викривачів</w:t>
            </w:r>
            <w:r w:rsidR="001F349F" w:rsidRPr="00D13986">
              <w:rPr>
                <w:rFonts w:ascii="Times New Roman" w:eastAsia="Times New Roman" w:hAnsi="Times New Roman" w:cs="Times New Roman"/>
                <w:i/>
                <w:sz w:val="28"/>
                <w:szCs w:val="28"/>
              </w:rPr>
              <w:t>»</w:t>
            </w:r>
            <w:r w:rsidR="001F349F">
              <w:rPr>
                <w:rFonts w:ascii="Times New Roman" w:eastAsia="Times New Roman" w:hAnsi="Times New Roman" w:cs="Times New Roman"/>
                <w:i/>
                <w:sz w:val="28"/>
                <w:szCs w:val="28"/>
              </w:rPr>
              <w:t xml:space="preserve"> на навчальному порталі </w:t>
            </w:r>
            <w:proofErr w:type="spellStart"/>
            <w:r w:rsidR="001F349F">
              <w:rPr>
                <w:rFonts w:ascii="Times New Roman" w:eastAsia="Times New Roman" w:hAnsi="Times New Roman" w:cs="Times New Roman"/>
                <w:i/>
                <w:sz w:val="28"/>
                <w:szCs w:val="28"/>
              </w:rPr>
              <w:t>study.nazk</w:t>
            </w:r>
            <w:proofErr w:type="spellEnd"/>
            <w:r w:rsidR="001F349F">
              <w:rPr>
                <w:rFonts w:ascii="Times New Roman" w:eastAsia="Times New Roman" w:hAnsi="Times New Roman" w:cs="Times New Roman"/>
                <w:i/>
                <w:sz w:val="28"/>
                <w:szCs w:val="28"/>
              </w:rPr>
              <w:t xml:space="preserve">: </w:t>
            </w:r>
            <w:r w:rsidR="001F349F" w:rsidRPr="00D13986">
              <w:rPr>
                <w:rFonts w:ascii="Times New Roman" w:eastAsia="Times New Roman" w:hAnsi="Times New Roman" w:cs="Times New Roman"/>
                <w:i/>
                <w:sz w:val="28"/>
                <w:szCs w:val="28"/>
              </w:rPr>
              <w:t>посилання;</w:t>
            </w:r>
          </w:p>
          <w:p w14:paraId="1568295A" w14:textId="33AC07FC" w:rsidR="00FC6069" w:rsidRPr="00D13986" w:rsidRDefault="00D13986" w:rsidP="00D13986">
            <w:pPr>
              <w:numPr>
                <w:ilvl w:val="0"/>
                <w:numId w:val="57"/>
              </w:numPr>
              <w:tabs>
                <w:tab w:val="right" w:pos="885"/>
              </w:tabs>
              <w:ind w:left="0"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uk-UA"/>
              </w:rPr>
              <w:t> </w:t>
            </w:r>
            <w:r w:rsidR="001F349F">
              <w:rPr>
                <w:rFonts w:ascii="Times New Roman" w:eastAsia="Times New Roman" w:hAnsi="Times New Roman" w:cs="Times New Roman"/>
                <w:i/>
                <w:sz w:val="28"/>
                <w:szCs w:val="28"/>
              </w:rPr>
              <w:t xml:space="preserve">Онлайн курс </w:t>
            </w:r>
            <w:r w:rsidR="001F349F" w:rsidRPr="00D13986">
              <w:rPr>
                <w:rFonts w:ascii="Times New Roman" w:eastAsia="Times New Roman" w:hAnsi="Times New Roman" w:cs="Times New Roman"/>
                <w:i/>
                <w:sz w:val="28"/>
                <w:szCs w:val="28"/>
              </w:rPr>
              <w:t>«</w:t>
            </w:r>
            <w:r w:rsidR="001F349F">
              <w:rPr>
                <w:rFonts w:ascii="Times New Roman" w:eastAsia="Times New Roman" w:hAnsi="Times New Roman" w:cs="Times New Roman"/>
                <w:i/>
                <w:sz w:val="28"/>
                <w:szCs w:val="28"/>
              </w:rPr>
              <w:t>Робота з Єдиним порталом повідомлень викривачів</w:t>
            </w:r>
            <w:r w:rsidR="001F349F" w:rsidRPr="00D13986">
              <w:rPr>
                <w:rFonts w:ascii="Times New Roman" w:eastAsia="Times New Roman" w:hAnsi="Times New Roman" w:cs="Times New Roman"/>
                <w:i/>
                <w:sz w:val="28"/>
                <w:szCs w:val="28"/>
              </w:rPr>
              <w:t>»</w:t>
            </w:r>
            <w:r w:rsidR="001F349F">
              <w:rPr>
                <w:rFonts w:ascii="Times New Roman" w:eastAsia="Times New Roman" w:hAnsi="Times New Roman" w:cs="Times New Roman"/>
                <w:i/>
                <w:sz w:val="28"/>
                <w:szCs w:val="28"/>
              </w:rPr>
              <w:t xml:space="preserve"> на навчальному порталі </w:t>
            </w:r>
            <w:proofErr w:type="spellStart"/>
            <w:r w:rsidR="001F349F">
              <w:rPr>
                <w:rFonts w:ascii="Times New Roman" w:eastAsia="Times New Roman" w:hAnsi="Times New Roman" w:cs="Times New Roman"/>
                <w:i/>
                <w:sz w:val="28"/>
                <w:szCs w:val="28"/>
              </w:rPr>
              <w:t>study.nazk</w:t>
            </w:r>
            <w:proofErr w:type="spellEnd"/>
            <w:r w:rsidR="001F349F">
              <w:rPr>
                <w:rFonts w:ascii="Times New Roman" w:eastAsia="Times New Roman" w:hAnsi="Times New Roman" w:cs="Times New Roman"/>
                <w:i/>
                <w:sz w:val="28"/>
                <w:szCs w:val="28"/>
              </w:rPr>
              <w:t xml:space="preserve">: </w:t>
            </w:r>
            <w:r w:rsidR="001F349F" w:rsidRPr="00D13986">
              <w:rPr>
                <w:rFonts w:ascii="Times New Roman" w:eastAsia="Times New Roman" w:hAnsi="Times New Roman" w:cs="Times New Roman"/>
                <w:i/>
                <w:sz w:val="28"/>
                <w:szCs w:val="28"/>
              </w:rPr>
              <w:t>посилання;</w:t>
            </w:r>
          </w:p>
          <w:p w14:paraId="58070CB4" w14:textId="69BB19B3" w:rsidR="00FC6069" w:rsidRDefault="00D13986" w:rsidP="00D13986">
            <w:pPr>
              <w:numPr>
                <w:ilvl w:val="0"/>
                <w:numId w:val="57"/>
              </w:numPr>
              <w:tabs>
                <w:tab w:val="right" w:pos="885"/>
              </w:tabs>
              <w:ind w:left="0"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lang w:val="uk-UA"/>
              </w:rPr>
              <w:t> </w:t>
            </w:r>
            <w:r w:rsidR="001F349F">
              <w:rPr>
                <w:rFonts w:ascii="Times New Roman" w:eastAsia="Times New Roman" w:hAnsi="Times New Roman" w:cs="Times New Roman"/>
                <w:i/>
                <w:sz w:val="28"/>
                <w:szCs w:val="28"/>
              </w:rPr>
              <w:t xml:space="preserve">Роз’яснення щодо отримання та розгляду повідомлень про можливі факти корупційних або пов’язаних з корупцією правопорушень, інших порушень Закону України «Про запобігання корупції»: </w:t>
            </w:r>
            <w:r w:rsidR="001F349F">
              <w:rPr>
                <w:rFonts w:ascii="Times New Roman" w:eastAsia="Times New Roman" w:hAnsi="Times New Roman" w:cs="Times New Roman"/>
                <w:i/>
                <w:color w:val="1155CC"/>
                <w:sz w:val="28"/>
                <w:szCs w:val="28"/>
              </w:rPr>
              <w:t>посилання.</w:t>
            </w:r>
          </w:p>
          <w:p w14:paraId="217F3946" w14:textId="77777777" w:rsidR="00FC6069" w:rsidRDefault="001F349F" w:rsidP="009837AB">
            <w:pPr>
              <w:tabs>
                <w:tab w:val="right" w:pos="9780"/>
              </w:tabs>
              <w:ind w:firstLine="709"/>
              <w:jc w:val="both"/>
              <w:rPr>
                <w:rFonts w:ascii="Times New Roman" w:eastAsia="Times New Roman" w:hAnsi="Times New Roman" w:cs="Times New Roman"/>
                <w:i/>
                <w:color w:val="1155CC"/>
                <w:sz w:val="28"/>
                <w:szCs w:val="28"/>
              </w:rPr>
            </w:pPr>
            <w:r>
              <w:rPr>
                <w:rFonts w:ascii="Times New Roman" w:eastAsia="Times New Roman" w:hAnsi="Times New Roman" w:cs="Times New Roman"/>
                <w:i/>
                <w:sz w:val="28"/>
                <w:szCs w:val="28"/>
              </w:rPr>
              <w:t xml:space="preserve">Зверніть увагу, що підключення організацій до Єдиного порталу повідомлень викривачів відбувається відповідно до затвердженої черговості: </w:t>
            </w:r>
            <w:r>
              <w:rPr>
                <w:rFonts w:ascii="Times New Roman" w:eastAsia="Times New Roman" w:hAnsi="Times New Roman" w:cs="Times New Roman"/>
                <w:i/>
                <w:color w:val="1155CC"/>
                <w:sz w:val="28"/>
                <w:szCs w:val="28"/>
              </w:rPr>
              <w:t>посилання</w:t>
            </w:r>
          </w:p>
        </w:tc>
      </w:tr>
    </w:tbl>
    <w:p w14:paraId="256F9E8D" w14:textId="77777777" w:rsidR="00FC6069" w:rsidRDefault="00FC6069" w:rsidP="009837AB">
      <w:pPr>
        <w:tabs>
          <w:tab w:val="right" w:pos="9780"/>
        </w:tabs>
        <w:ind w:firstLine="709"/>
        <w:jc w:val="both"/>
        <w:rPr>
          <w:rFonts w:ascii="Times New Roman" w:eastAsia="Times New Roman" w:hAnsi="Times New Roman" w:cs="Times New Roman"/>
          <w:sz w:val="28"/>
          <w:szCs w:val="28"/>
        </w:rPr>
      </w:pPr>
    </w:p>
    <w:p w14:paraId="46223AEC" w14:textId="77777777" w:rsidR="00FC6069" w:rsidRDefault="001F349F" w:rsidP="009837AB">
      <w:pPr>
        <w:tabs>
          <w:tab w:val="right" w:pos="9780"/>
        </w:tabs>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антикорупційного уповноваженого МОН:</w:t>
      </w:r>
    </w:p>
    <w:p w14:paraId="2A3B5650" w14:textId="77777777" w:rsidR="00FC6069" w:rsidRDefault="001F349F" w:rsidP="002F513E">
      <w:pPr>
        <w:tabs>
          <w:tab w:val="righ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консультаційну та методичну допомогу уповноваженому ЗВО щодо реалізації завдання розгляду повідомлень про порушення;</w:t>
      </w:r>
    </w:p>
    <w:p w14:paraId="416B0817" w14:textId="77777777" w:rsidR="00FC6069" w:rsidRDefault="001F349F" w:rsidP="002F513E">
      <w:pPr>
        <w:tabs>
          <w:tab w:val="righ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єдиним підходам в організації заходів із поширення культури викривання серед всіх ЗВО на національному рівні;</w:t>
      </w:r>
    </w:p>
    <w:p w14:paraId="422229B4" w14:textId="77777777" w:rsidR="00FC6069" w:rsidRDefault="001F349F" w:rsidP="002F513E">
      <w:pPr>
        <w:tabs>
          <w:tab w:val="righ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розгляд повідомлень щодо можливого порушення вимог антикорупційного законодавства та принципів доброчесності, що вчинені керівниками ЗВО, притягнення винних до відповідальності та здійснення інших заходів реагування.</w:t>
      </w:r>
    </w:p>
    <w:p w14:paraId="45BC0F8C" w14:textId="77777777" w:rsidR="002F513E" w:rsidRDefault="002F513E" w:rsidP="009837AB">
      <w:pPr>
        <w:tabs>
          <w:tab w:val="right" w:pos="9780"/>
        </w:tabs>
        <w:ind w:firstLine="709"/>
        <w:jc w:val="both"/>
        <w:rPr>
          <w:rFonts w:ascii="Times New Roman" w:eastAsia="Times New Roman" w:hAnsi="Times New Roman" w:cs="Times New Roman"/>
          <w:b/>
          <w:i/>
          <w:sz w:val="28"/>
          <w:szCs w:val="28"/>
        </w:rPr>
      </w:pPr>
    </w:p>
    <w:p w14:paraId="33A6C5F1" w14:textId="3A82C493" w:rsidR="00FC6069" w:rsidRDefault="001F349F" w:rsidP="009837AB">
      <w:pPr>
        <w:tabs>
          <w:tab w:val="right" w:pos="9780"/>
        </w:tabs>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Роль співробітників та студентства: </w:t>
      </w:r>
    </w:p>
    <w:p w14:paraId="20048971" w14:textId="77777777" w:rsidR="00FC6069" w:rsidRDefault="001F349F" w:rsidP="002F513E">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повідомляти про відомі їм факти порушення антикорупційного законодавства та принципів доброчесності через канали у ЗВО;</w:t>
      </w:r>
    </w:p>
    <w:p w14:paraId="69197430" w14:textId="77777777" w:rsidR="00FC6069" w:rsidRDefault="001F349F" w:rsidP="002F513E">
      <w:pPr>
        <w:tabs>
          <w:tab w:val="right" w:pos="97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необхідності долучатись до роботи комісії з проведення службового розслідування з метою встановлення причин та умов вчинення корупційного або пов’язаного з корупцією правопорушення.</w:t>
      </w:r>
    </w:p>
    <w:p w14:paraId="108B41DD" w14:textId="77777777" w:rsidR="00FC6069" w:rsidRDefault="00FC6069" w:rsidP="009837AB">
      <w:pPr>
        <w:tabs>
          <w:tab w:val="right" w:pos="9780"/>
        </w:tabs>
        <w:ind w:firstLine="709"/>
        <w:jc w:val="both"/>
        <w:rPr>
          <w:rFonts w:ascii="Times New Roman" w:eastAsia="Times New Roman" w:hAnsi="Times New Roman" w:cs="Times New Roman"/>
          <w:sz w:val="28"/>
          <w:szCs w:val="28"/>
        </w:rPr>
      </w:pPr>
    </w:p>
    <w:tbl>
      <w:tblPr>
        <w:tblStyle w:val="ab"/>
        <w:tblW w:w="9345" w:type="dxa"/>
        <w:tblInd w:w="0" w:type="dxa"/>
        <w:tblLayout w:type="fixed"/>
        <w:tblLook w:val="0600" w:firstRow="0" w:lastRow="0" w:firstColumn="0" w:lastColumn="0" w:noHBand="1" w:noVBand="1"/>
      </w:tblPr>
      <w:tblGrid>
        <w:gridCol w:w="9345"/>
      </w:tblGrid>
      <w:tr w:rsidR="00FC6069" w14:paraId="422C1C2C" w14:textId="77777777">
        <w:trPr>
          <w:trHeight w:val="169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A6864" w14:textId="77777777" w:rsidR="00FC6069" w:rsidRDefault="001F349F" w:rsidP="007909D7">
            <w:pPr>
              <w:pStyle w:val="3"/>
              <w:widowControl w:val="0"/>
              <w:spacing w:before="0" w:after="0"/>
              <w:ind w:firstLine="709"/>
              <w:jc w:val="both"/>
              <w:rPr>
                <w:rFonts w:ascii="Times New Roman" w:eastAsia="Times New Roman" w:hAnsi="Times New Roman" w:cs="Times New Roman"/>
                <w:b/>
              </w:rPr>
            </w:pPr>
            <w:bookmarkStart w:id="9" w:name="_8v811561s57t" w:colFirst="0" w:colLast="0"/>
            <w:bookmarkEnd w:id="9"/>
            <w:r>
              <w:rPr>
                <w:rFonts w:ascii="Times New Roman" w:eastAsia="Times New Roman" w:hAnsi="Times New Roman" w:cs="Times New Roman"/>
                <w:b/>
              </w:rPr>
              <w:t>Рекомендуємо звернути увагу на матеріали, розроблені НАЗК:</w:t>
            </w:r>
          </w:p>
          <w:p w14:paraId="1233AB82" w14:textId="77777777" w:rsidR="00FC6069" w:rsidRDefault="001F349F" w:rsidP="007909D7">
            <w:pPr>
              <w:pStyle w:val="3"/>
              <w:widowControl w:val="0"/>
              <w:numPr>
                <w:ilvl w:val="0"/>
                <w:numId w:val="6"/>
              </w:numPr>
              <w:spacing w:before="0" w:after="0"/>
              <w:ind w:left="0" w:firstLine="709"/>
              <w:jc w:val="both"/>
              <w:rPr>
                <w:rFonts w:ascii="Times New Roman" w:eastAsia="Times New Roman" w:hAnsi="Times New Roman" w:cs="Times New Roman"/>
              </w:rPr>
            </w:pPr>
            <w:proofErr w:type="spellStart"/>
            <w:r>
              <w:rPr>
                <w:rFonts w:ascii="Times New Roman" w:eastAsia="Times New Roman" w:hAnsi="Times New Roman" w:cs="Times New Roman"/>
                <w:b/>
              </w:rPr>
              <w:t>Гайд</w:t>
            </w:r>
            <w:proofErr w:type="spellEnd"/>
            <w:r>
              <w:rPr>
                <w:rFonts w:ascii="Times New Roman" w:eastAsia="Times New Roman" w:hAnsi="Times New Roman" w:cs="Times New Roman"/>
                <w:b/>
              </w:rPr>
              <w:t xml:space="preserve"> для викривачів корупції від НАЗК:</w:t>
            </w:r>
            <w:hyperlink r:id="rId32">
              <w:r>
                <w:rPr>
                  <w:rFonts w:ascii="Times New Roman" w:eastAsia="Times New Roman" w:hAnsi="Times New Roman" w:cs="Times New Roman"/>
                  <w:b/>
                  <w:color w:val="1155CC"/>
                </w:rPr>
                <w:t xml:space="preserve"> посилання</w:t>
              </w:r>
            </w:hyperlink>
            <w:r>
              <w:rPr>
                <w:rFonts w:ascii="Times New Roman" w:eastAsia="Times New Roman" w:hAnsi="Times New Roman" w:cs="Times New Roman"/>
              </w:rPr>
              <w:t>;</w:t>
            </w:r>
          </w:p>
          <w:p w14:paraId="63475245" w14:textId="77777777" w:rsidR="00FC6069" w:rsidRDefault="001F349F" w:rsidP="007909D7">
            <w:pPr>
              <w:pStyle w:val="3"/>
              <w:widowControl w:val="0"/>
              <w:numPr>
                <w:ilvl w:val="0"/>
                <w:numId w:val="6"/>
              </w:numPr>
              <w:spacing w:before="0" w:after="0"/>
              <w:ind w:left="0" w:firstLine="709"/>
              <w:jc w:val="both"/>
              <w:rPr>
                <w:rFonts w:ascii="Times New Roman" w:eastAsia="Times New Roman" w:hAnsi="Times New Roman" w:cs="Times New Roman"/>
              </w:rPr>
            </w:pPr>
            <w:bookmarkStart w:id="10" w:name="_b7r7t1164ek" w:colFirst="0" w:colLast="0"/>
            <w:bookmarkEnd w:id="10"/>
            <w:r>
              <w:rPr>
                <w:rFonts w:ascii="Times New Roman" w:eastAsia="Times New Roman" w:hAnsi="Times New Roman" w:cs="Times New Roman"/>
                <w:b/>
              </w:rPr>
              <w:t xml:space="preserve">Онлайн-курс </w:t>
            </w:r>
            <w:r>
              <w:rPr>
                <w:rFonts w:ascii="Times New Roman" w:eastAsia="Times New Roman" w:hAnsi="Times New Roman" w:cs="Times New Roman"/>
                <w:color w:val="000000"/>
              </w:rPr>
              <w:t>«</w:t>
            </w:r>
            <w:r>
              <w:rPr>
                <w:rFonts w:ascii="Times New Roman" w:eastAsia="Times New Roman" w:hAnsi="Times New Roman" w:cs="Times New Roman"/>
                <w:b/>
              </w:rPr>
              <w:t>Впливай викривай</w:t>
            </w:r>
            <w:r>
              <w:rPr>
                <w:rFonts w:ascii="Times New Roman" w:eastAsia="Times New Roman" w:hAnsi="Times New Roman" w:cs="Times New Roman"/>
                <w:color w:val="000000"/>
              </w:rPr>
              <w:t>»</w:t>
            </w:r>
            <w:r>
              <w:rPr>
                <w:rFonts w:ascii="Times New Roman" w:eastAsia="Times New Roman" w:hAnsi="Times New Roman" w:cs="Times New Roman"/>
                <w:b/>
              </w:rPr>
              <w:t xml:space="preserve"> на навчальному порталі </w:t>
            </w:r>
            <w:proofErr w:type="spellStart"/>
            <w:r>
              <w:rPr>
                <w:rFonts w:ascii="Times New Roman" w:eastAsia="Times New Roman" w:hAnsi="Times New Roman" w:cs="Times New Roman"/>
                <w:b/>
              </w:rPr>
              <w:t>study.nazk</w:t>
            </w:r>
            <w:proofErr w:type="spellEnd"/>
            <w:r>
              <w:fldChar w:fldCharType="begin"/>
            </w:r>
            <w:r>
              <w:instrText xml:space="preserve"> HYPERLINK "https://wiki.nazk.gov.ua/category/vykryvachi-koruptsiyi/praktychnyj-posibnyk-po-roboti-z-vykryvachamy-dlya-upovnovazhenyh-pidrozdiliv-upovnovazhenyh-osib-z-pytan-zapobigannya-ta-vyyavlennya-koruptsiyi/" \h </w:instrText>
            </w:r>
            <w:r>
              <w:fldChar w:fldCharType="separate"/>
            </w:r>
            <w:r>
              <w:rPr>
                <w:rFonts w:ascii="Times New Roman" w:eastAsia="Times New Roman" w:hAnsi="Times New Roman" w:cs="Times New Roman"/>
                <w:b/>
                <w:color w:val="1155CC"/>
              </w:rPr>
              <w:t>:</w:t>
            </w:r>
            <w:r>
              <w:rPr>
                <w:rFonts w:ascii="Times New Roman" w:eastAsia="Times New Roman" w:hAnsi="Times New Roman" w:cs="Times New Roman"/>
                <w:b/>
                <w:color w:val="1155CC"/>
              </w:rPr>
              <w:fldChar w:fldCharType="end"/>
            </w:r>
            <w:hyperlink r:id="rId33">
              <w:r>
                <w:rPr>
                  <w:rFonts w:ascii="Times New Roman" w:eastAsia="Times New Roman" w:hAnsi="Times New Roman" w:cs="Times New Roman"/>
                  <w:b/>
                  <w:color w:val="1155CC"/>
                </w:rPr>
                <w:t xml:space="preserve"> посилання</w:t>
              </w:r>
            </w:hyperlink>
            <w:r>
              <w:rPr>
                <w:rFonts w:ascii="Times New Roman" w:eastAsia="Times New Roman" w:hAnsi="Times New Roman" w:cs="Times New Roman"/>
              </w:rPr>
              <w:t>.</w:t>
            </w:r>
          </w:p>
        </w:tc>
      </w:tr>
    </w:tbl>
    <w:p w14:paraId="3141AE89" w14:textId="77777777" w:rsidR="00FC6069" w:rsidRDefault="00FC6069" w:rsidP="009837AB">
      <w:pPr>
        <w:pStyle w:val="3"/>
        <w:widowControl w:val="0"/>
        <w:spacing w:before="0" w:after="0"/>
        <w:ind w:firstLine="709"/>
        <w:jc w:val="both"/>
        <w:rPr>
          <w:rFonts w:ascii="Times New Roman" w:eastAsia="Times New Roman" w:hAnsi="Times New Roman" w:cs="Times New Roman"/>
          <w:b/>
          <w:i/>
        </w:rPr>
      </w:pPr>
    </w:p>
    <w:p w14:paraId="62A17C28" w14:textId="1376748A" w:rsidR="004B496A" w:rsidRPr="007909D7" w:rsidRDefault="001F349F" w:rsidP="007909D7">
      <w:pPr>
        <w:pStyle w:val="3"/>
        <w:widowControl w:val="0"/>
        <w:spacing w:before="0" w:after="0"/>
        <w:ind w:firstLine="709"/>
        <w:jc w:val="both"/>
        <w:rPr>
          <w:rFonts w:ascii="Times New Roman" w:eastAsia="Times New Roman" w:hAnsi="Times New Roman" w:cs="Times New Roman"/>
          <w:b/>
          <w:color w:val="000000" w:themeColor="text1"/>
        </w:rPr>
      </w:pPr>
      <w:r w:rsidRPr="00334B6C">
        <w:rPr>
          <w:rFonts w:ascii="Times New Roman" w:eastAsia="Times New Roman" w:hAnsi="Times New Roman" w:cs="Times New Roman"/>
          <w:b/>
          <w:i/>
          <w:color w:val="000000" w:themeColor="text1"/>
        </w:rPr>
        <w:t>Очікуваний результат:</w:t>
      </w:r>
      <w:r w:rsidRPr="00334B6C">
        <w:rPr>
          <w:rFonts w:ascii="Times New Roman" w:eastAsia="Times New Roman" w:hAnsi="Times New Roman" w:cs="Times New Roman"/>
          <w:b/>
          <w:color w:val="000000" w:themeColor="text1"/>
        </w:rPr>
        <w:t xml:space="preserve"> </w:t>
      </w:r>
      <w:r w:rsidRPr="00334B6C">
        <w:rPr>
          <w:rFonts w:ascii="Times New Roman" w:eastAsia="Times New Roman" w:hAnsi="Times New Roman" w:cs="Times New Roman"/>
          <w:color w:val="000000" w:themeColor="text1"/>
        </w:rPr>
        <w:t>у ЗВО сформовано культуру повідомлення про можливі порушення, повідомляти про порушення антикорупційного законодавства та принципів доброчесності стає безпечно, викривачі не підлягають переслідуванням чи іншим негативним заходам впливу через повідомлення про такі факти, винні особи притягнуті до відповідальності.</w:t>
      </w:r>
    </w:p>
    <w:p w14:paraId="6F61A83E" w14:textId="69F2B78E" w:rsidR="00FC6069" w:rsidRPr="007909D7" w:rsidRDefault="001F349F" w:rsidP="007909D7">
      <w:pPr>
        <w:pStyle w:val="3"/>
        <w:widowControl w:val="0"/>
        <w:ind w:firstLine="709"/>
        <w:jc w:val="both"/>
        <w:rPr>
          <w:rFonts w:ascii="Times New Roman" w:eastAsia="Times New Roman" w:hAnsi="Times New Roman" w:cs="Times New Roman"/>
          <w:b/>
          <w:color w:val="000000" w:themeColor="text1"/>
        </w:rPr>
      </w:pPr>
      <w:bookmarkStart w:id="11" w:name="_89ddkq1ladsu" w:colFirst="0" w:colLast="0"/>
      <w:bookmarkEnd w:id="11"/>
      <w:r w:rsidRPr="00334B6C">
        <w:rPr>
          <w:rFonts w:ascii="Times New Roman" w:eastAsia="Times New Roman" w:hAnsi="Times New Roman" w:cs="Times New Roman"/>
          <w:b/>
          <w:color w:val="000000" w:themeColor="text1"/>
        </w:rPr>
        <w:t xml:space="preserve">5. Забезпечення антикорупційної комунікації на </w:t>
      </w:r>
      <w:proofErr w:type="spellStart"/>
      <w:r w:rsidRPr="00334B6C">
        <w:rPr>
          <w:rFonts w:ascii="Times New Roman" w:eastAsia="Times New Roman" w:hAnsi="Times New Roman" w:cs="Times New Roman"/>
          <w:b/>
          <w:color w:val="000000" w:themeColor="text1"/>
        </w:rPr>
        <w:t>вебсайті</w:t>
      </w:r>
      <w:proofErr w:type="spellEnd"/>
      <w:r w:rsidRPr="00334B6C">
        <w:rPr>
          <w:rFonts w:ascii="Times New Roman" w:eastAsia="Times New Roman" w:hAnsi="Times New Roman" w:cs="Times New Roman"/>
          <w:b/>
          <w:color w:val="000000" w:themeColor="text1"/>
        </w:rPr>
        <w:t xml:space="preserve"> ЗВО (інші комунікаційні канали ЗВО)</w:t>
      </w:r>
    </w:p>
    <w:p w14:paraId="10804D7C" w14:textId="1F78B47B"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підвищення обізнаності громадськості та зовнішніх партнерів  з заходами, що здійснюються в напрямі розвитку доброчесності та запобігання корупції, доцільно здійснювати дієву антикорупційну комунікацію через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ЗВО (інші комунікаційні канали ЗВО). Це також важливо і для посилення ролі антикорупційного уповноваженого. Крім того, це позитивно впливає на імідж ЗВО, особливо щодо залучення зовнішніх інвестицій та проектів міжнародно-технічної допомоги. </w:t>
      </w:r>
      <w:proofErr w:type="spellStart"/>
      <w:r>
        <w:rPr>
          <w:rFonts w:ascii="Times New Roman" w:eastAsia="Times New Roman" w:hAnsi="Times New Roman" w:cs="Times New Roman"/>
          <w:sz w:val="28"/>
          <w:szCs w:val="28"/>
        </w:rPr>
        <w:t>Вебсайти</w:t>
      </w:r>
      <w:proofErr w:type="spellEnd"/>
      <w:r>
        <w:rPr>
          <w:rFonts w:ascii="Times New Roman" w:eastAsia="Times New Roman" w:hAnsi="Times New Roman" w:cs="Times New Roman"/>
          <w:sz w:val="28"/>
          <w:szCs w:val="28"/>
        </w:rPr>
        <w:t xml:space="preserve"> мають засвідчувати та демонструвати прозорість всіх процесів та напрямів діяльності, забезпечувати права всіх учасників освітнього процесу. Обов’язково розміщувати інформацію про основні антикорупційні заходи, зокрема Антикорупційну програму, реєстр ризиків та канали для повідомлення про корупцію. Додатково варто розмістити план роботи Уповноваженого, анонси та релізи навчальних заходів, результати опитувань тощо.  </w:t>
      </w:r>
    </w:p>
    <w:p w14:paraId="2529445F"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прикладу, на </w:t>
      </w:r>
      <w:proofErr w:type="spellStart"/>
      <w:r>
        <w:rPr>
          <w:rFonts w:ascii="Times New Roman" w:eastAsia="Times New Roman" w:hAnsi="Times New Roman" w:cs="Times New Roman"/>
          <w:sz w:val="28"/>
          <w:szCs w:val="28"/>
        </w:rPr>
        <w:t>вебсайті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Нью-Йоркського</w:t>
      </w:r>
      <w:proofErr w:type="spellEnd"/>
      <w:r>
        <w:rPr>
          <w:rFonts w:ascii="Times New Roman" w:eastAsia="Times New Roman" w:hAnsi="Times New Roman" w:cs="Times New Roman"/>
          <w:sz w:val="28"/>
          <w:szCs w:val="28"/>
        </w:rPr>
        <w:t xml:space="preserve"> університету розміщена інформація, що «</w:t>
      </w:r>
      <w:proofErr w:type="spellStart"/>
      <w:r>
        <w:rPr>
          <w:rFonts w:ascii="Times New Roman" w:eastAsia="Times New Roman" w:hAnsi="Times New Roman" w:cs="Times New Roman"/>
          <w:sz w:val="28"/>
          <w:szCs w:val="28"/>
        </w:rPr>
        <w:t>Нью-Йоркськии</w:t>
      </w:r>
      <w:proofErr w:type="spellEnd"/>
      <w:r>
        <w:rPr>
          <w:rFonts w:ascii="Times New Roman" w:eastAsia="Times New Roman" w:hAnsi="Times New Roman" w:cs="Times New Roman"/>
          <w:sz w:val="28"/>
          <w:szCs w:val="28"/>
        </w:rPr>
        <w:t xml:space="preserve">̆ Університет твердо </w:t>
      </w:r>
      <w:proofErr w:type="spellStart"/>
      <w:r>
        <w:rPr>
          <w:rFonts w:ascii="Times New Roman" w:eastAsia="Times New Roman" w:hAnsi="Times New Roman" w:cs="Times New Roman"/>
          <w:sz w:val="28"/>
          <w:szCs w:val="28"/>
        </w:rPr>
        <w:t>віддании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етичніи</w:t>
      </w:r>
      <w:proofErr w:type="spellEnd"/>
      <w:r>
        <w:rPr>
          <w:rFonts w:ascii="Times New Roman" w:eastAsia="Times New Roman" w:hAnsi="Times New Roman" w:cs="Times New Roman"/>
          <w:sz w:val="28"/>
          <w:szCs w:val="28"/>
        </w:rPr>
        <w:t xml:space="preserve">̆ поведінці та плеканню “культури </w:t>
      </w:r>
      <w:proofErr w:type="spellStart"/>
      <w:r>
        <w:rPr>
          <w:rFonts w:ascii="Times New Roman" w:eastAsia="Times New Roman" w:hAnsi="Times New Roman" w:cs="Times New Roman"/>
          <w:sz w:val="28"/>
          <w:szCs w:val="28"/>
        </w:rPr>
        <w:t>комплаєнсу</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31"/>
      </w:r>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вебсайті</w:t>
      </w:r>
      <w:proofErr w:type="spellEnd"/>
      <w:r>
        <w:rPr>
          <w:rFonts w:ascii="Times New Roman" w:eastAsia="Times New Roman" w:hAnsi="Times New Roman" w:cs="Times New Roman"/>
          <w:sz w:val="28"/>
          <w:szCs w:val="28"/>
        </w:rPr>
        <w:t xml:space="preserve"> університету </w:t>
      </w:r>
      <w:proofErr w:type="spellStart"/>
      <w:r>
        <w:rPr>
          <w:rFonts w:ascii="Times New Roman" w:eastAsia="Times New Roman" w:hAnsi="Times New Roman" w:cs="Times New Roman"/>
          <w:sz w:val="28"/>
          <w:szCs w:val="28"/>
        </w:rPr>
        <w:lastRenderedPageBreak/>
        <w:t>Бінгемтон</w:t>
      </w:r>
      <w:proofErr w:type="spellEnd"/>
      <w:r>
        <w:rPr>
          <w:rFonts w:ascii="Times New Roman" w:eastAsia="Times New Roman" w:hAnsi="Times New Roman" w:cs="Times New Roman"/>
          <w:sz w:val="28"/>
          <w:szCs w:val="28"/>
        </w:rPr>
        <w:t xml:space="preserve">, університету штату </w:t>
      </w:r>
      <w:proofErr w:type="spellStart"/>
      <w:r>
        <w:rPr>
          <w:rFonts w:ascii="Times New Roman" w:eastAsia="Times New Roman" w:hAnsi="Times New Roman" w:cs="Times New Roman"/>
          <w:sz w:val="28"/>
          <w:szCs w:val="28"/>
        </w:rPr>
        <w:t>Нью-Йорк</w:t>
      </w:r>
      <w:proofErr w:type="spellEnd"/>
      <w:r>
        <w:rPr>
          <w:rFonts w:ascii="Times New Roman" w:eastAsia="Times New Roman" w:hAnsi="Times New Roman" w:cs="Times New Roman"/>
          <w:sz w:val="28"/>
          <w:szCs w:val="28"/>
        </w:rPr>
        <w:t xml:space="preserve">, також є «Меморандум про тон зверху» від президента університету, </w:t>
      </w:r>
      <w:proofErr w:type="spellStart"/>
      <w:r>
        <w:rPr>
          <w:rFonts w:ascii="Times New Roman" w:eastAsia="Times New Roman" w:hAnsi="Times New Roman" w:cs="Times New Roman"/>
          <w:sz w:val="28"/>
          <w:szCs w:val="28"/>
        </w:rPr>
        <w:t>якии</w:t>
      </w:r>
      <w:proofErr w:type="spellEnd"/>
      <w:r>
        <w:rPr>
          <w:rFonts w:ascii="Times New Roman" w:eastAsia="Times New Roman" w:hAnsi="Times New Roman" w:cs="Times New Roman"/>
          <w:sz w:val="28"/>
          <w:szCs w:val="28"/>
        </w:rPr>
        <w:t xml:space="preserve">̆ супроводжує інформацію про </w:t>
      </w:r>
      <w:proofErr w:type="spellStart"/>
      <w:r>
        <w:rPr>
          <w:rFonts w:ascii="Times New Roman" w:eastAsia="Times New Roman" w:hAnsi="Times New Roman" w:cs="Times New Roman"/>
          <w:sz w:val="28"/>
          <w:szCs w:val="28"/>
        </w:rPr>
        <w:t>внутрішніи</w:t>
      </w:r>
      <w:proofErr w:type="spellEnd"/>
      <w:r>
        <w:rPr>
          <w:rFonts w:ascii="Times New Roman" w:eastAsia="Times New Roman" w:hAnsi="Times New Roman" w:cs="Times New Roman"/>
          <w:sz w:val="28"/>
          <w:szCs w:val="28"/>
        </w:rPr>
        <w:t xml:space="preserve">̆ контроль. У меморандумі пояснюється: «Усі ми, як працівники штату та </w:t>
      </w:r>
      <w:proofErr w:type="spellStart"/>
      <w:r>
        <w:rPr>
          <w:rFonts w:ascii="Times New Roman" w:eastAsia="Times New Roman" w:hAnsi="Times New Roman" w:cs="Times New Roman"/>
          <w:sz w:val="28"/>
          <w:szCs w:val="28"/>
        </w:rPr>
        <w:t>Бінгемтонського</w:t>
      </w:r>
      <w:proofErr w:type="spellEnd"/>
      <w:r>
        <w:rPr>
          <w:rFonts w:ascii="Times New Roman" w:eastAsia="Times New Roman" w:hAnsi="Times New Roman" w:cs="Times New Roman"/>
          <w:sz w:val="28"/>
          <w:szCs w:val="28"/>
        </w:rPr>
        <w:t xml:space="preserve"> університету, несемо відповідальність за дотримання застосовних засобів контролю та стандартів»</w:t>
      </w:r>
      <w:r>
        <w:rPr>
          <w:rFonts w:ascii="Times New Roman" w:eastAsia="Times New Roman" w:hAnsi="Times New Roman" w:cs="Times New Roman"/>
          <w:sz w:val="28"/>
          <w:szCs w:val="28"/>
          <w:vertAlign w:val="superscript"/>
        </w:rPr>
        <w:footnoteReference w:id="32"/>
      </w:r>
      <w:r>
        <w:rPr>
          <w:rFonts w:ascii="Times New Roman" w:eastAsia="Times New Roman" w:hAnsi="Times New Roman" w:cs="Times New Roman"/>
          <w:sz w:val="28"/>
          <w:szCs w:val="28"/>
        </w:rPr>
        <w:t>.</w:t>
      </w:r>
    </w:p>
    <w:p w14:paraId="3B30BE70"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забезпечити наповнення </w:t>
      </w:r>
      <w:proofErr w:type="spellStart"/>
      <w:r>
        <w:rPr>
          <w:rFonts w:ascii="Times New Roman" w:eastAsia="Times New Roman" w:hAnsi="Times New Roman" w:cs="Times New Roman"/>
          <w:sz w:val="28"/>
          <w:szCs w:val="28"/>
        </w:rPr>
        <w:t>вебсайту</w:t>
      </w:r>
      <w:proofErr w:type="spellEnd"/>
      <w:r>
        <w:rPr>
          <w:rFonts w:ascii="Times New Roman" w:eastAsia="Times New Roman" w:hAnsi="Times New Roman" w:cs="Times New Roman"/>
          <w:sz w:val="28"/>
          <w:szCs w:val="28"/>
        </w:rPr>
        <w:t xml:space="preserve"> закладу вищої освіти інформацією щодо антикорупційної роботи.</w:t>
      </w:r>
    </w:p>
    <w:p w14:paraId="5EEDF481"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69C9D433" w14:textId="77777777" w:rsidR="00FC6069" w:rsidRDefault="001F349F" w:rsidP="009837AB">
      <w:pPr>
        <w:numPr>
          <w:ilvl w:val="0"/>
          <w:numId w:val="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сприяти розробці антикорупційного розділу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ЗВО, за потреби залучити ІТ-підрозділ;</w:t>
      </w:r>
    </w:p>
    <w:p w14:paraId="7EDE9279" w14:textId="77777777" w:rsidR="00FC6069" w:rsidRDefault="001F349F" w:rsidP="009837AB">
      <w:pPr>
        <w:numPr>
          <w:ilvl w:val="0"/>
          <w:numId w:val="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виділяти кошти на покращення </w:t>
      </w:r>
      <w:proofErr w:type="spellStart"/>
      <w:r>
        <w:rPr>
          <w:rFonts w:ascii="Times New Roman" w:eastAsia="Times New Roman" w:hAnsi="Times New Roman" w:cs="Times New Roman"/>
          <w:sz w:val="28"/>
          <w:szCs w:val="28"/>
        </w:rPr>
        <w:t>вебсайту</w:t>
      </w:r>
      <w:proofErr w:type="spellEnd"/>
      <w:r>
        <w:rPr>
          <w:rFonts w:ascii="Times New Roman" w:eastAsia="Times New Roman" w:hAnsi="Times New Roman" w:cs="Times New Roman"/>
          <w:sz w:val="28"/>
          <w:szCs w:val="28"/>
        </w:rPr>
        <w:t xml:space="preserve"> та розширення його технічних можливостей для забезпечення прозорості та підзвітності виконання всіх завдань та функцій, а також антикорупційної роботи;</w:t>
      </w:r>
    </w:p>
    <w:p w14:paraId="3BA62604" w14:textId="77777777" w:rsidR="00FC6069" w:rsidRDefault="001F349F" w:rsidP="009837AB">
      <w:pPr>
        <w:numPr>
          <w:ilvl w:val="0"/>
          <w:numId w:val="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залучити комунікаційний підрозділ для розробки контенту та наповнення антикорупційного розділу уповноваженою особою.</w:t>
      </w:r>
    </w:p>
    <w:p w14:paraId="700D3D3E"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антикорупційного уповноваженого:</w:t>
      </w:r>
    </w:p>
    <w:p w14:paraId="46F372E7" w14:textId="77777777" w:rsidR="00FC6069" w:rsidRDefault="001F349F" w:rsidP="009837AB">
      <w:pPr>
        <w:numPr>
          <w:ilvl w:val="0"/>
          <w:numId w:val="4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визначити структуру антикорупційного розділу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організації;</w:t>
      </w:r>
    </w:p>
    <w:p w14:paraId="048BD9AB" w14:textId="77777777" w:rsidR="00FC6069" w:rsidRDefault="001F349F" w:rsidP="009837AB">
      <w:pPr>
        <w:numPr>
          <w:ilvl w:val="0"/>
          <w:numId w:val="4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регулярно розміщувати новини, актуальні матеріали з антикорупційного спрямування у цьому розділі.</w:t>
      </w:r>
    </w:p>
    <w:p w14:paraId="042A2F1F"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зовнішні </w:t>
      </w:r>
      <w:proofErr w:type="spellStart"/>
      <w:r>
        <w:rPr>
          <w:rFonts w:ascii="Times New Roman" w:eastAsia="Times New Roman" w:hAnsi="Times New Roman" w:cs="Times New Roman"/>
          <w:sz w:val="28"/>
          <w:szCs w:val="28"/>
        </w:rPr>
        <w:t>стейкхолдери</w:t>
      </w:r>
      <w:proofErr w:type="spellEnd"/>
      <w:r>
        <w:rPr>
          <w:rFonts w:ascii="Times New Roman" w:eastAsia="Times New Roman" w:hAnsi="Times New Roman" w:cs="Times New Roman"/>
          <w:sz w:val="28"/>
          <w:szCs w:val="28"/>
        </w:rPr>
        <w:t xml:space="preserve"> можуть дізнатись про всі заходи щодо забезпечення доброчесності, запобігання та виявлення корупції через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ЗВО (</w:t>
      </w:r>
      <w:r>
        <w:rPr>
          <w:rFonts w:ascii="Times New Roman" w:eastAsia="Times New Roman" w:hAnsi="Times New Roman" w:cs="Times New Roman"/>
          <w:color w:val="444746"/>
          <w:sz w:val="28"/>
          <w:szCs w:val="28"/>
        </w:rPr>
        <w:t>інші комунікаційні канали ЗВО)</w:t>
      </w:r>
      <w:r>
        <w:rPr>
          <w:rFonts w:ascii="Times New Roman" w:eastAsia="Times New Roman" w:hAnsi="Times New Roman" w:cs="Times New Roman"/>
          <w:sz w:val="28"/>
          <w:szCs w:val="28"/>
        </w:rPr>
        <w:t>. Це позитивно впливає на репутацію ЗВО та його інвестиційну привабливість.</w:t>
      </w:r>
    </w:p>
    <w:p w14:paraId="615E5C00" w14:textId="77777777" w:rsidR="004B496A" w:rsidRDefault="004B496A" w:rsidP="009837A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BFC5E7D" w14:textId="77777777" w:rsidR="00FC6069" w:rsidRDefault="001F349F" w:rsidP="009837AB">
      <w:pPr>
        <w:pStyle w:val="2"/>
        <w:widowControl w:val="0"/>
        <w:ind w:firstLine="709"/>
        <w:jc w:val="center"/>
        <w:rPr>
          <w:rFonts w:ascii="Times New Roman" w:eastAsia="Times New Roman" w:hAnsi="Times New Roman" w:cs="Times New Roman"/>
          <w:b/>
          <w:sz w:val="28"/>
          <w:szCs w:val="28"/>
        </w:rPr>
      </w:pPr>
      <w:bookmarkStart w:id="12" w:name="_2smzow5xpbgv" w:colFirst="0" w:colLast="0"/>
      <w:bookmarkEnd w:id="12"/>
      <w:r>
        <w:rPr>
          <w:rFonts w:ascii="Times New Roman" w:eastAsia="Times New Roman" w:hAnsi="Times New Roman" w:cs="Times New Roman"/>
          <w:b/>
          <w:sz w:val="28"/>
          <w:szCs w:val="28"/>
        </w:rPr>
        <w:lastRenderedPageBreak/>
        <w:t>Розділ 3. Освітній процес</w:t>
      </w:r>
    </w:p>
    <w:p w14:paraId="1BC1D03B" w14:textId="77777777" w:rsidR="00FC6069" w:rsidRPr="004B496A" w:rsidRDefault="001F349F" w:rsidP="009837AB">
      <w:pPr>
        <w:pStyle w:val="3"/>
        <w:numPr>
          <w:ilvl w:val="0"/>
          <w:numId w:val="49"/>
        </w:numPr>
        <w:spacing w:after="160"/>
        <w:ind w:left="0" w:firstLine="709"/>
        <w:jc w:val="both"/>
        <w:rPr>
          <w:rFonts w:ascii="Times New Roman" w:eastAsia="Times New Roman" w:hAnsi="Times New Roman" w:cs="Times New Roman"/>
          <w:b/>
          <w:color w:val="000000" w:themeColor="text1"/>
        </w:rPr>
      </w:pPr>
      <w:bookmarkStart w:id="13" w:name="_6snfmfhtgcpp" w:colFirst="0" w:colLast="0"/>
      <w:bookmarkEnd w:id="13"/>
      <w:r w:rsidRPr="004B496A">
        <w:rPr>
          <w:rFonts w:ascii="Times New Roman" w:eastAsia="Times New Roman" w:hAnsi="Times New Roman" w:cs="Times New Roman"/>
          <w:b/>
          <w:color w:val="000000" w:themeColor="text1"/>
        </w:rPr>
        <w:t>Запровадження в освітньому процесі електронної системи навчання</w:t>
      </w:r>
    </w:p>
    <w:p w14:paraId="755E33C8"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Електронне навчання (e-</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1D1C1D"/>
          <w:sz w:val="28"/>
          <w:szCs w:val="28"/>
          <w:highlight w:val="white"/>
        </w:rPr>
        <w:t>–</w:t>
      </w:r>
      <w:r>
        <w:rPr>
          <w:rFonts w:ascii="Times New Roman" w:eastAsia="Times New Roman" w:hAnsi="Times New Roman" w:cs="Times New Roman"/>
          <w:sz w:val="28"/>
          <w:szCs w:val="28"/>
        </w:rPr>
        <w:t xml:space="preserve"> це навчання побудоване на інформаційних та телекомунікаційних технологіях. Комплексні програмні рішення дають змогу ефективно організувати дистанційне навчання, забезпечити автоматизоване оцінювання як проміжного (ведення електронного журналу обліку успішності здобувачів, проведення модульних робіт, прийом індивідуальних та самостійних робіт), так і семестрового контролю знань здобувачів вищої освіти. </w:t>
      </w:r>
    </w:p>
    <w:p w14:paraId="39F58362"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закладів вищої освіти розроблені та активно впроваджуються системи управління навчанням (LMS). Однією з найбільш популярних та поширених систем є платформа LMS </w:t>
      </w:r>
      <w:proofErr w:type="spellStart"/>
      <w:r>
        <w:rPr>
          <w:rFonts w:ascii="Times New Roman" w:eastAsia="Times New Roman" w:hAnsi="Times New Roman" w:cs="Times New Roman"/>
          <w:sz w:val="28"/>
          <w:szCs w:val="28"/>
        </w:rPr>
        <w:t>Moodle</w:t>
      </w:r>
      <w:proofErr w:type="spellEnd"/>
      <w:r>
        <w:rPr>
          <w:rFonts w:ascii="Times New Roman" w:eastAsia="Times New Roman" w:hAnsi="Times New Roman" w:cs="Times New Roman"/>
          <w:sz w:val="28"/>
          <w:szCs w:val="28"/>
        </w:rPr>
        <w:t xml:space="preserve">. Наразі вона впроваджується у 239 країнах світу. Її користувачами є Варшавський університет (Польща), Лондонський університет та Університет </w:t>
      </w:r>
      <w:proofErr w:type="spellStart"/>
      <w:r>
        <w:rPr>
          <w:rFonts w:ascii="Times New Roman" w:eastAsia="Times New Roman" w:hAnsi="Times New Roman" w:cs="Times New Roman"/>
          <w:sz w:val="28"/>
          <w:szCs w:val="28"/>
        </w:rPr>
        <w:t>Ланкастера</w:t>
      </w:r>
      <w:proofErr w:type="spellEnd"/>
      <w:r>
        <w:rPr>
          <w:rFonts w:ascii="Times New Roman" w:eastAsia="Times New Roman" w:hAnsi="Times New Roman" w:cs="Times New Roman"/>
          <w:sz w:val="28"/>
          <w:szCs w:val="28"/>
        </w:rPr>
        <w:t xml:space="preserve"> (Велика Британія), Університет Любляни (Словенія), Університет Східного </w:t>
      </w:r>
      <w:proofErr w:type="spellStart"/>
      <w:r>
        <w:rPr>
          <w:rFonts w:ascii="Times New Roman" w:eastAsia="Times New Roman" w:hAnsi="Times New Roman" w:cs="Times New Roman"/>
          <w:sz w:val="28"/>
          <w:szCs w:val="28"/>
        </w:rPr>
        <w:t>Мічігану</w:t>
      </w:r>
      <w:proofErr w:type="spellEnd"/>
      <w:r>
        <w:rPr>
          <w:rFonts w:ascii="Times New Roman" w:eastAsia="Times New Roman" w:hAnsi="Times New Roman" w:cs="Times New Roman"/>
          <w:sz w:val="28"/>
          <w:szCs w:val="28"/>
        </w:rPr>
        <w:t xml:space="preserve"> (США) та ін. </w:t>
      </w:r>
      <w:proofErr w:type="spellStart"/>
      <w:r>
        <w:rPr>
          <w:rFonts w:ascii="Times New Roman" w:eastAsia="Times New Roman" w:hAnsi="Times New Roman" w:cs="Times New Roman"/>
          <w:sz w:val="28"/>
          <w:szCs w:val="28"/>
        </w:rPr>
        <w:t>Moodle</w:t>
      </w:r>
      <w:proofErr w:type="spellEnd"/>
      <w:r>
        <w:rPr>
          <w:rFonts w:ascii="Times New Roman" w:eastAsia="Times New Roman" w:hAnsi="Times New Roman" w:cs="Times New Roman"/>
          <w:sz w:val="28"/>
          <w:szCs w:val="28"/>
        </w:rPr>
        <w:t xml:space="preserve"> популярна і серед українських ЗВО. Деякі університети розробляють власні LMS-  платформи </w:t>
      </w:r>
      <w:r>
        <w:rPr>
          <w:rFonts w:ascii="Times New Roman" w:eastAsia="Times New Roman" w:hAnsi="Times New Roman" w:cs="Times New Roman"/>
          <w:color w:val="1D1C1D"/>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Oxford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Management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Michigan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Virtual’s</w:t>
      </w:r>
      <w:proofErr w:type="spellEnd"/>
      <w:r>
        <w:rPr>
          <w:rFonts w:ascii="Times New Roman" w:eastAsia="Times New Roman" w:hAnsi="Times New Roman" w:cs="Times New Roman"/>
          <w:sz w:val="28"/>
          <w:szCs w:val="28"/>
        </w:rPr>
        <w:t xml:space="preserve"> LMS, </w:t>
      </w:r>
      <w:proofErr w:type="spellStart"/>
      <w:r>
        <w:rPr>
          <w:rFonts w:ascii="Times New Roman" w:eastAsia="Times New Roman" w:hAnsi="Times New Roman" w:cs="Times New Roman"/>
          <w:sz w:val="28"/>
          <w:szCs w:val="28"/>
        </w:rPr>
        <w:t>HarvardKey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Zellus</w:t>
      </w:r>
      <w:proofErr w:type="spellEnd"/>
      <w:r>
        <w:rPr>
          <w:rFonts w:ascii="Times New Roman" w:eastAsia="Times New Roman" w:hAnsi="Times New Roman" w:cs="Times New Roman"/>
          <w:sz w:val="28"/>
          <w:szCs w:val="28"/>
        </w:rPr>
        <w:t xml:space="preserve"> Державного університету економіки і технологій (власна розробка університету для складання іспитів).</w:t>
      </w:r>
    </w:p>
    <w:p w14:paraId="1ABE06AB"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запровадити єдину електронну систему управління освітнім процесом, яка мінімізує людську участь у технічних процесах та забезпечує комунікацію з питань освітнього процесу за допомогою корпоративних засобів зв’язку. Рішення, яку обрати платформу для запровадження електронного навчання, є елементом автономії закладу вищої освіти.</w:t>
      </w:r>
    </w:p>
    <w:p w14:paraId="07128D37"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6DC02835" w14:textId="77777777" w:rsidR="00FC6069" w:rsidRDefault="001F349F" w:rsidP="009837AB">
      <w:pPr>
        <w:numPr>
          <w:ilvl w:val="0"/>
          <w:numId w:val="1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вибрати ефективну електронну систему управління навчальним процесом;</w:t>
      </w:r>
    </w:p>
    <w:p w14:paraId="7FD3600D" w14:textId="77777777" w:rsidR="00FC6069" w:rsidRDefault="001F349F" w:rsidP="009837AB">
      <w:pPr>
        <w:numPr>
          <w:ilvl w:val="0"/>
          <w:numId w:val="1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розробку, пілотувати, запровадити на постійній основі навчання співробітників й здобувачів роботі з електронною системою управління навчальним процесом;</w:t>
      </w:r>
    </w:p>
    <w:p w14:paraId="6B18DB04" w14:textId="77777777" w:rsidR="00FC6069" w:rsidRDefault="001F349F" w:rsidP="009837AB">
      <w:pPr>
        <w:numPr>
          <w:ilvl w:val="0"/>
          <w:numId w:val="1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запровадити технологічні рішення для проведення поточного та підсумкового контролю знань здобувача (наприклад, анонімне електронне тестування із випадковим набором запитань із персональною авторизацією здобувача в системі);</w:t>
      </w:r>
    </w:p>
    <w:p w14:paraId="339711E1" w14:textId="77777777" w:rsidR="00FC6069" w:rsidRDefault="001F349F" w:rsidP="009837AB">
      <w:pPr>
        <w:numPr>
          <w:ilvl w:val="0"/>
          <w:numId w:val="16"/>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регулярні опитування здобувачів вищої освіти щодо рівня оволодіння електронною системою управління навчальним процесом, зручності використання та можливих порушень у роботі з системою.</w:t>
      </w:r>
    </w:p>
    <w:p w14:paraId="4595AE18"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Роль уповноваженого:</w:t>
      </w:r>
    </w:p>
    <w:p w14:paraId="1A44A1E4" w14:textId="77777777" w:rsidR="00FC6069" w:rsidRDefault="001F349F" w:rsidP="009837AB">
      <w:pPr>
        <w:numPr>
          <w:ilvl w:val="0"/>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інтегрувати питання доброчесності та запобігання корупції до регулярних опитувань користувачів електронної системи  управління навчальним процесом.</w:t>
      </w:r>
    </w:p>
    <w:p w14:paraId="56037321" w14:textId="77777777" w:rsidR="00FC6069" w:rsidRDefault="001F349F" w:rsidP="009837AB">
      <w:pPr>
        <w:numPr>
          <w:ilvl w:val="0"/>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аналізувати результати опитувань та ініціювати їх обговорення на Вченій Раді закладу вищої освіти.</w:t>
      </w:r>
    </w:p>
    <w:p w14:paraId="5D64A7E1" w14:textId="77777777" w:rsidR="00FC6069" w:rsidRDefault="001F349F" w:rsidP="009837AB">
      <w:pPr>
        <w:numPr>
          <w:ilvl w:val="0"/>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інформувати адміністрацію ЗВО про виявлені порушення.</w:t>
      </w:r>
    </w:p>
    <w:p w14:paraId="25A8949B"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співробітників та студентства:</w:t>
      </w:r>
    </w:p>
    <w:p w14:paraId="4F59C2DE" w14:textId="77777777" w:rsidR="00FC6069" w:rsidRDefault="001F349F" w:rsidP="009837AB">
      <w:pPr>
        <w:numPr>
          <w:ilvl w:val="0"/>
          <w:numId w:val="11"/>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Повідомляти про можливі порушення у роботі з системою.</w:t>
      </w:r>
    </w:p>
    <w:p w14:paraId="242FD7C3" w14:textId="50A89111" w:rsidR="004B496A" w:rsidRPr="00A361FA" w:rsidRDefault="001F349F" w:rsidP="00A361FA">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Запровадження електронної системи навчання знижує людський фактор під час відносин “викладач-здобувач”, підвищує прозорість освітнього процесу та, відповідно, знижує ймовірність корупції в освітньому процесу в цілому.</w:t>
      </w:r>
      <w:bookmarkStart w:id="14" w:name="_p43tkw5rdw14" w:colFirst="0" w:colLast="0"/>
      <w:bookmarkEnd w:id="14"/>
    </w:p>
    <w:p w14:paraId="5A752AC1" w14:textId="77777777" w:rsidR="00FC6069" w:rsidRPr="004B496A" w:rsidRDefault="001F349F" w:rsidP="009837AB">
      <w:pPr>
        <w:pStyle w:val="3"/>
        <w:spacing w:after="160"/>
        <w:ind w:firstLine="709"/>
        <w:jc w:val="both"/>
        <w:rPr>
          <w:rFonts w:ascii="Times New Roman" w:eastAsia="Times New Roman" w:hAnsi="Times New Roman" w:cs="Times New Roman"/>
          <w:b/>
          <w:color w:val="000000" w:themeColor="text1"/>
        </w:rPr>
      </w:pPr>
      <w:bookmarkStart w:id="15" w:name="_n7l8kzwz79ml" w:colFirst="0" w:colLast="0"/>
      <w:bookmarkEnd w:id="15"/>
      <w:r w:rsidRPr="004B496A">
        <w:rPr>
          <w:rFonts w:ascii="Times New Roman" w:eastAsia="Times New Roman" w:hAnsi="Times New Roman" w:cs="Times New Roman"/>
          <w:b/>
          <w:color w:val="000000" w:themeColor="text1"/>
        </w:rPr>
        <w:t>2. Використання об’єктивних методів підсумкового оцінювання здобувачів</w:t>
      </w:r>
    </w:p>
    <w:p w14:paraId="5BF622ED"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з найбільш поширених корупційних ризиків у процесі навчання є вимагання / надання неправомірної вигоди в обмін на оцінки. Є кілька ефективних інструментів об’єктивного оцінювання здобувачів вищої освіти, які дають змогу мінімізувати вказаний ризик. </w:t>
      </w:r>
    </w:p>
    <w:p w14:paraId="0CA6BEC2"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Наприклад, в Державному університеті економіки і технологій  (м. Кривий Ріг, Дніпропетровська обл.) запроваджена практика ротації викладачів під час сесії, тобто проведення процедури підсумкового оцінювання «зовнішніми» викладачами </w:t>
      </w:r>
      <w:r>
        <w:rPr>
          <w:rFonts w:ascii="Times New Roman" w:eastAsia="Times New Roman" w:hAnsi="Times New Roman" w:cs="Times New Roman"/>
          <w:color w:val="1D1C1D"/>
          <w:sz w:val="28"/>
          <w:szCs w:val="28"/>
          <w:highlight w:val="white"/>
        </w:rPr>
        <w:t>–</w:t>
      </w:r>
      <w:r>
        <w:rPr>
          <w:rFonts w:ascii="Times New Roman" w:eastAsia="Times New Roman" w:hAnsi="Times New Roman" w:cs="Times New Roman"/>
          <w:sz w:val="28"/>
          <w:szCs w:val="28"/>
        </w:rPr>
        <w:t xml:space="preserve"> тими, які не викладали та не оцінювали здобувачів під час курсу. Залучені по ротації викладачі не оцінюють знання здобувачів, а лише </w:t>
      </w:r>
      <w:proofErr w:type="spellStart"/>
      <w:r>
        <w:rPr>
          <w:rFonts w:ascii="Times New Roman" w:eastAsia="Times New Roman" w:hAnsi="Times New Roman" w:cs="Times New Roman"/>
          <w:sz w:val="28"/>
          <w:szCs w:val="28"/>
        </w:rPr>
        <w:t>модерують</w:t>
      </w:r>
      <w:proofErr w:type="spellEnd"/>
      <w:r>
        <w:rPr>
          <w:rFonts w:ascii="Times New Roman" w:eastAsia="Times New Roman" w:hAnsi="Times New Roman" w:cs="Times New Roman"/>
          <w:sz w:val="28"/>
          <w:szCs w:val="28"/>
        </w:rPr>
        <w:t xml:space="preserve"> цей процес (роздають екзаменаційні білети, шифрують їх), при цьому всі завдання в білетах є тестовими, а перевірка цих тестів проводиться автоматизовано (за зразком ЗНО). Тестові завдання для здобувачів викладачі-модератори отримують безпосередньо перед іспитом.</w:t>
      </w:r>
    </w:p>
    <w:p w14:paraId="73F0D816"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Харківському національному економічному університеті імені Семена </w:t>
      </w:r>
      <w:proofErr w:type="spellStart"/>
      <w:r>
        <w:rPr>
          <w:rFonts w:ascii="Times New Roman" w:eastAsia="Times New Roman" w:hAnsi="Times New Roman" w:cs="Times New Roman"/>
          <w:sz w:val="28"/>
          <w:szCs w:val="28"/>
        </w:rPr>
        <w:t>Кузнеця</w:t>
      </w:r>
      <w:proofErr w:type="spellEnd"/>
      <w:r>
        <w:rPr>
          <w:rFonts w:ascii="Times New Roman" w:eastAsia="Times New Roman" w:hAnsi="Times New Roman" w:cs="Times New Roman"/>
          <w:sz w:val="28"/>
          <w:szCs w:val="28"/>
        </w:rPr>
        <w:t xml:space="preserve"> всі екзамени проводяться у письмовій формі і перевіряються </w:t>
      </w:r>
      <w:proofErr w:type="spellStart"/>
      <w:r>
        <w:rPr>
          <w:rFonts w:ascii="Times New Roman" w:eastAsia="Times New Roman" w:hAnsi="Times New Roman" w:cs="Times New Roman"/>
          <w:sz w:val="28"/>
          <w:szCs w:val="28"/>
        </w:rPr>
        <w:t>комісійно</w:t>
      </w:r>
      <w:proofErr w:type="spellEnd"/>
      <w:r>
        <w:rPr>
          <w:rFonts w:ascii="Times New Roman" w:eastAsia="Times New Roman" w:hAnsi="Times New Roman" w:cs="Times New Roman"/>
          <w:sz w:val="28"/>
          <w:szCs w:val="28"/>
        </w:rPr>
        <w:t xml:space="preserve">. До складу предметної екзаменаційної комісії входить викладач дисципліни та 2-3 викладачі кафедри. До складу предметної екзаменаційної комісії можуть залучатися висококваліфіковані викладачі інших кафедр університету і в окремих випадках </w:t>
      </w:r>
      <w:r>
        <w:rPr>
          <w:rFonts w:ascii="Times New Roman" w:eastAsia="Times New Roman" w:hAnsi="Times New Roman" w:cs="Times New Roman"/>
          <w:color w:val="1D1C1D"/>
          <w:sz w:val="28"/>
          <w:szCs w:val="28"/>
          <w:highlight w:val="white"/>
        </w:rPr>
        <w:t xml:space="preserve">– </w:t>
      </w:r>
      <w:r>
        <w:rPr>
          <w:rFonts w:ascii="Times New Roman" w:eastAsia="Times New Roman" w:hAnsi="Times New Roman" w:cs="Times New Roman"/>
          <w:sz w:val="28"/>
          <w:szCs w:val="28"/>
        </w:rPr>
        <w:t xml:space="preserve">викладачі інших закладів вищої освіти. Перед проведенням екзамену всі роботи шифруються представниками деканату. До процесів підготовки до екзамену, шифрування робіт, їх перевірки можуть долучатися в як спостерігачі представники Молодіжної організації </w:t>
      </w:r>
      <w:r>
        <w:rPr>
          <w:rFonts w:ascii="Times New Roman" w:eastAsia="Times New Roman" w:hAnsi="Times New Roman" w:cs="Times New Roman"/>
          <w:sz w:val="28"/>
          <w:szCs w:val="28"/>
        </w:rPr>
        <w:lastRenderedPageBreak/>
        <w:t>ХНЕУ та Наукового товариства студентів, аспірантів, докторантів та молодих вчених.</w:t>
      </w:r>
    </w:p>
    <w:p w14:paraId="799ECC5C" w14:textId="77777777" w:rsidR="00FC6069" w:rsidRDefault="001F349F" w:rsidP="009837AB">
      <w:pPr>
        <w:spacing w:after="16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Заклади вищої освіти в Україні використовують накопичувальну </w:t>
      </w:r>
      <w:proofErr w:type="spellStart"/>
      <w:r>
        <w:rPr>
          <w:rFonts w:ascii="Times New Roman" w:eastAsia="Times New Roman" w:hAnsi="Times New Roman" w:cs="Times New Roman"/>
          <w:sz w:val="28"/>
          <w:szCs w:val="28"/>
        </w:rPr>
        <w:t>бально</w:t>
      </w:r>
      <w:proofErr w:type="spellEnd"/>
      <w:r>
        <w:rPr>
          <w:rFonts w:ascii="Times New Roman" w:eastAsia="Times New Roman" w:hAnsi="Times New Roman" w:cs="Times New Roman"/>
          <w:sz w:val="28"/>
          <w:szCs w:val="28"/>
        </w:rPr>
        <w:t xml:space="preserve">-рейтингову систему оцінювання знань, за якої здобувачі накопичують від 0 до 100 балів протягом вивчення дисципліни. Здобувач\ка вважаються такими, що успішно опанували курс за умови накопичення не менш як 60 балів. При цьому переважна більшість ЗВО при розподілі балів від 30 до 50% відносять саме на підсумкове оцінювання. За таких умов ризик порушення академічної доброчесності та корупційні ризики значно збільшуються. Ефективною </w:t>
      </w:r>
      <w:proofErr w:type="spellStart"/>
      <w:r>
        <w:rPr>
          <w:rFonts w:ascii="Times New Roman" w:eastAsia="Times New Roman" w:hAnsi="Times New Roman" w:cs="Times New Roman"/>
          <w:sz w:val="28"/>
          <w:szCs w:val="28"/>
        </w:rPr>
        <w:t>практикої</w:t>
      </w:r>
      <w:proofErr w:type="spellEnd"/>
      <w:r>
        <w:rPr>
          <w:rFonts w:ascii="Times New Roman" w:eastAsia="Times New Roman" w:hAnsi="Times New Roman" w:cs="Times New Roman"/>
          <w:sz w:val="28"/>
          <w:szCs w:val="28"/>
        </w:rPr>
        <w:t xml:space="preserve"> зменшення ризиків є зменшення ваги підсумкового оцінювання в загальній кількості балів. Наприклад, в Університеті  «Київська школа економіки» відсоток балів, які можливо отримати під час екзамену - 10-20%.</w:t>
      </w:r>
    </w:p>
    <w:p w14:paraId="5C12D5BD"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використовувати об’єктивні методи під час підсумкового оцінювання знань здобувачів вищої освіти.</w:t>
      </w:r>
    </w:p>
    <w:p w14:paraId="599E984A"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3445268D" w14:textId="77777777" w:rsidR="00FC6069" w:rsidRDefault="001F349F" w:rsidP="009837AB">
      <w:pPr>
        <w:numPr>
          <w:ilvl w:val="0"/>
          <w:numId w:val="5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обрати метод об’єктивного оцінювання знань здобувачів;</w:t>
      </w:r>
    </w:p>
    <w:p w14:paraId="5BE4B6A1" w14:textId="77777777" w:rsidR="00FC6069" w:rsidRDefault="001F349F" w:rsidP="009837AB">
      <w:pPr>
        <w:numPr>
          <w:ilvl w:val="0"/>
          <w:numId w:val="5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Визначити процедури та порядок об’єктивного оцінювання знань здобувачів.</w:t>
      </w:r>
    </w:p>
    <w:p w14:paraId="703F1C4C" w14:textId="77777777" w:rsidR="00FC6069" w:rsidRDefault="001F349F" w:rsidP="009837AB">
      <w:pPr>
        <w:numPr>
          <w:ilvl w:val="0"/>
          <w:numId w:val="5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Популяризувати та роз’яснювати переваги обраного методу для співробітників та здобувачів</w:t>
      </w:r>
    </w:p>
    <w:p w14:paraId="402D7955" w14:textId="77777777" w:rsidR="00FC6069" w:rsidRDefault="001F349F" w:rsidP="009837AB">
      <w:pPr>
        <w:numPr>
          <w:ilvl w:val="0"/>
          <w:numId w:val="5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Виділяти додаткові ресурси на організацію процесу об’єктивного оцінювання знань здобувачів</w:t>
      </w:r>
    </w:p>
    <w:p w14:paraId="2B94971C" w14:textId="77777777" w:rsidR="00FC6069" w:rsidRDefault="001F349F" w:rsidP="009837AB">
      <w:pPr>
        <w:numPr>
          <w:ilvl w:val="0"/>
          <w:numId w:val="58"/>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регулярні навчання та інструктажі співробітників, задіяних в підсумковому оцінюванні здобувачів</w:t>
      </w:r>
    </w:p>
    <w:p w14:paraId="7E75CFDB" w14:textId="77777777" w:rsidR="00FC6069" w:rsidRPr="004B496A" w:rsidRDefault="001F349F" w:rsidP="009837AB">
      <w:pPr>
        <w:spacing w:after="160"/>
        <w:ind w:firstLine="709"/>
        <w:jc w:val="both"/>
        <w:rPr>
          <w:rFonts w:ascii="Times New Roman" w:eastAsia="Times New Roman" w:hAnsi="Times New Roman" w:cs="Times New Roman"/>
          <w:b/>
          <w:i/>
          <w:color w:val="000000" w:themeColor="text1"/>
          <w:sz w:val="28"/>
          <w:szCs w:val="28"/>
        </w:rPr>
      </w:pPr>
      <w:r w:rsidRPr="004B496A">
        <w:rPr>
          <w:rFonts w:ascii="Times New Roman" w:eastAsia="Times New Roman" w:hAnsi="Times New Roman" w:cs="Times New Roman"/>
          <w:b/>
          <w:i/>
          <w:color w:val="000000" w:themeColor="text1"/>
          <w:sz w:val="28"/>
          <w:szCs w:val="28"/>
        </w:rPr>
        <w:t>Роль уповноваженого:</w:t>
      </w:r>
    </w:p>
    <w:p w14:paraId="08B3F7BA" w14:textId="77777777" w:rsidR="00FC6069" w:rsidRDefault="001F349F" w:rsidP="009837AB">
      <w:pPr>
        <w:numPr>
          <w:ilvl w:val="0"/>
          <w:numId w:val="5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Інформувати співробітників щодо правил доброчесності та -перед семестровим підсумковим оцінюванням знань здобувачів.</w:t>
      </w:r>
    </w:p>
    <w:p w14:paraId="7B335516" w14:textId="77777777" w:rsidR="00FC6069" w:rsidRDefault="001F349F" w:rsidP="009837AB">
      <w:pPr>
        <w:numPr>
          <w:ilvl w:val="0"/>
          <w:numId w:val="55"/>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вибіркові перевірки процесу підсумкового оцінювання знань здобувачів</w:t>
      </w:r>
    </w:p>
    <w:p w14:paraId="7B5427DF" w14:textId="77777777" w:rsidR="00FC6069" w:rsidRPr="004B496A" w:rsidRDefault="001F349F" w:rsidP="009837AB">
      <w:pPr>
        <w:spacing w:after="160"/>
        <w:ind w:firstLine="709"/>
        <w:jc w:val="both"/>
        <w:rPr>
          <w:rFonts w:ascii="Times New Roman" w:eastAsia="Times New Roman" w:hAnsi="Times New Roman" w:cs="Times New Roman"/>
          <w:b/>
          <w:i/>
          <w:sz w:val="28"/>
          <w:szCs w:val="28"/>
        </w:rPr>
      </w:pPr>
      <w:r w:rsidRPr="004B496A">
        <w:rPr>
          <w:rFonts w:ascii="Times New Roman" w:eastAsia="Times New Roman" w:hAnsi="Times New Roman" w:cs="Times New Roman"/>
          <w:b/>
          <w:i/>
          <w:sz w:val="28"/>
          <w:szCs w:val="28"/>
        </w:rPr>
        <w:t>Роль співробітників та студентства:</w:t>
      </w:r>
    </w:p>
    <w:p w14:paraId="668A9204" w14:textId="77777777" w:rsidR="00FC6069" w:rsidRDefault="001F349F" w:rsidP="009837AB">
      <w:pPr>
        <w:numPr>
          <w:ilvl w:val="0"/>
          <w:numId w:val="67"/>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впровадженню методів об’єктивного оцінювання знань здобувачів, роз'яснювати їх особливості та переваги здобувачів</w:t>
      </w:r>
    </w:p>
    <w:p w14:paraId="6D1094F8"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При впровадженні методів об’єктивного оцінювання знань здобувачів вищої освіти знижуються можливості для вчинення порушення принципів академічної доброчесності та отримання неправомірної вигоди. </w:t>
      </w:r>
    </w:p>
    <w:p w14:paraId="3527015C" w14:textId="77777777" w:rsidR="00FC6069" w:rsidRDefault="001F349F" w:rsidP="009837AB">
      <w:pPr>
        <w:pStyle w:val="3"/>
        <w:spacing w:after="160"/>
        <w:ind w:firstLine="709"/>
        <w:jc w:val="both"/>
        <w:rPr>
          <w:rFonts w:ascii="Times New Roman" w:eastAsia="Times New Roman" w:hAnsi="Times New Roman" w:cs="Times New Roman"/>
          <w:b/>
          <w:color w:val="000000"/>
        </w:rPr>
      </w:pPr>
      <w:bookmarkStart w:id="16" w:name="_qqq92ewh3kz" w:colFirst="0" w:colLast="0"/>
      <w:bookmarkEnd w:id="16"/>
      <w:r>
        <w:rPr>
          <w:rFonts w:ascii="Times New Roman" w:eastAsia="Times New Roman" w:hAnsi="Times New Roman" w:cs="Times New Roman"/>
          <w:b/>
          <w:color w:val="000000"/>
        </w:rPr>
        <w:lastRenderedPageBreak/>
        <w:t>3. Регулярне електронне анонімне оцінювання якості викладання</w:t>
      </w:r>
    </w:p>
    <w:p w14:paraId="346C05E2"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Оцінювання якості викладання є одним із елементів системи забезпечення якості освіти в ЗВО, ефективне впровадження якої, в свою чергу є умовою успішної акредитації освітньої програми. Відповідно оцінювання якості викладання проводиться в більшості українських закладів вищої освіти. Проте </w:t>
      </w:r>
      <w:proofErr w:type="spellStart"/>
      <w:r>
        <w:rPr>
          <w:rFonts w:ascii="Times New Roman" w:eastAsia="Times New Roman" w:hAnsi="Times New Roman" w:cs="Times New Roman"/>
          <w:sz w:val="28"/>
          <w:szCs w:val="28"/>
        </w:rPr>
        <w:t>релевантність</w:t>
      </w:r>
      <w:proofErr w:type="spellEnd"/>
      <w:r>
        <w:rPr>
          <w:rFonts w:ascii="Times New Roman" w:eastAsia="Times New Roman" w:hAnsi="Times New Roman" w:cs="Times New Roman"/>
          <w:sz w:val="28"/>
          <w:szCs w:val="28"/>
        </w:rPr>
        <w:t xml:space="preserve"> отриманих даних і вплив опитування на якість викладання залежить від обраної моделі проведення опитувань. Дослідження показують, що найбільш ефективною моделлю опитування щодо якості викладання в закладах вищої освіти є анонімні електронні опитування</w:t>
      </w:r>
      <w:r>
        <w:rPr>
          <w:rFonts w:ascii="Times New Roman" w:eastAsia="Times New Roman" w:hAnsi="Times New Roman" w:cs="Times New Roman"/>
          <w:sz w:val="28"/>
          <w:szCs w:val="28"/>
          <w:vertAlign w:val="superscript"/>
        </w:rPr>
        <w:footnoteReference w:id="33"/>
      </w:r>
      <w:r>
        <w:rPr>
          <w:rFonts w:ascii="Times New Roman" w:eastAsia="Times New Roman" w:hAnsi="Times New Roman" w:cs="Times New Roman"/>
          <w:sz w:val="28"/>
          <w:szCs w:val="28"/>
        </w:rPr>
        <w:t>. При цьому в деяких зарубіжних університетах (Університет Торонто (Канада), Середньозахідний університет (США), Національний університет Ірландії) результати опитувань є основою наукових досліджень та подальших удосконалень навчального процесу.</w:t>
      </w:r>
    </w:p>
    <w:p w14:paraId="2F2A7250"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українських ЗВО цікавим є  досвід Національного університету «Острозька академія» (м. Острог, Рівненська обл.), де опитування проводиться на платформі https://umsys.com.ua/. Після останнього за розкладом заняття з курсу здобувачі отримують листа на корпоративну скриньку із посиланням на оцінювання. Відповіді узагальнює відділ із забезпечення якості освіти та передає зведені результати у відповідні підрозділи. Викладач може бачити показники оцінювання своєї якості викладання у персональному кабінеті на цій же платформі. Іншим учасникам освітнього процесу також доступна інформація із профілю оцінки викладача.</w:t>
      </w:r>
    </w:p>
    <w:p w14:paraId="0A703E48"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регулярно проводити електронні анонімні опитування щодо якості викладання.</w:t>
      </w:r>
    </w:p>
    <w:p w14:paraId="0F12141F"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439A9312" w14:textId="77777777" w:rsidR="00FC6069" w:rsidRDefault="001F349F" w:rsidP="009837AB">
      <w:pPr>
        <w:numPr>
          <w:ilvl w:val="0"/>
          <w:numId w:val="6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запровадити технологічні рішення для проведення електронного анонімного опитування щодо якості викладання;</w:t>
      </w:r>
    </w:p>
    <w:p w14:paraId="1C090104" w14:textId="77777777" w:rsidR="00FC6069" w:rsidRDefault="001F349F" w:rsidP="009837AB">
      <w:pPr>
        <w:numPr>
          <w:ilvl w:val="0"/>
          <w:numId w:val="6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регулярні опитування здобувачів щодо якості викладання та публікувати їх  зведений аналіз;</w:t>
      </w:r>
    </w:p>
    <w:p w14:paraId="2078CA60" w14:textId="6FD7715A" w:rsidR="00FC6069" w:rsidRDefault="001F349F" w:rsidP="009837AB">
      <w:pPr>
        <w:numPr>
          <w:ilvl w:val="0"/>
          <w:numId w:val="67"/>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та впровадити алгоритми реагування на виявлені порушення.</w:t>
      </w:r>
    </w:p>
    <w:p w14:paraId="37248EEB" w14:textId="108BA5B7" w:rsidR="00A361FA" w:rsidRDefault="00A361FA" w:rsidP="00A361FA">
      <w:pPr>
        <w:spacing w:after="160"/>
        <w:jc w:val="both"/>
        <w:rPr>
          <w:rFonts w:ascii="Times New Roman" w:eastAsia="Times New Roman" w:hAnsi="Times New Roman" w:cs="Times New Roman"/>
          <w:sz w:val="28"/>
          <w:szCs w:val="28"/>
        </w:rPr>
      </w:pPr>
    </w:p>
    <w:p w14:paraId="586116E0" w14:textId="77777777" w:rsidR="00A361FA" w:rsidRDefault="00A361FA" w:rsidP="00A361FA">
      <w:pPr>
        <w:spacing w:after="160"/>
        <w:jc w:val="both"/>
        <w:rPr>
          <w:rFonts w:ascii="Times New Roman" w:eastAsia="Times New Roman" w:hAnsi="Times New Roman" w:cs="Times New Roman"/>
          <w:sz w:val="28"/>
          <w:szCs w:val="28"/>
        </w:rPr>
      </w:pPr>
    </w:p>
    <w:p w14:paraId="54F88922" w14:textId="77777777" w:rsidR="00FC6069" w:rsidRDefault="001F349F" w:rsidP="009837AB">
      <w:pPr>
        <w:spacing w:after="160"/>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Роль уповноваженого</w:t>
      </w:r>
      <w:r>
        <w:rPr>
          <w:rFonts w:ascii="Times New Roman" w:eastAsia="Times New Roman" w:hAnsi="Times New Roman" w:cs="Times New Roman"/>
          <w:i/>
          <w:sz w:val="28"/>
          <w:szCs w:val="28"/>
        </w:rPr>
        <w:t>:</w:t>
      </w:r>
    </w:p>
    <w:p w14:paraId="5DB1C966" w14:textId="77777777" w:rsidR="00FC6069" w:rsidRDefault="001F349F" w:rsidP="009837AB">
      <w:pPr>
        <w:numPr>
          <w:ilvl w:val="0"/>
          <w:numId w:val="5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інтегрувати питання доброчесності та </w:t>
      </w:r>
      <w:proofErr w:type="spellStart"/>
      <w:r>
        <w:rPr>
          <w:rFonts w:ascii="Times New Roman" w:eastAsia="Times New Roman" w:hAnsi="Times New Roman" w:cs="Times New Roman"/>
          <w:sz w:val="28"/>
          <w:szCs w:val="28"/>
        </w:rPr>
        <w:t>антикорупції</w:t>
      </w:r>
      <w:proofErr w:type="spellEnd"/>
      <w:r>
        <w:rPr>
          <w:rFonts w:ascii="Times New Roman" w:eastAsia="Times New Roman" w:hAnsi="Times New Roman" w:cs="Times New Roman"/>
          <w:sz w:val="28"/>
          <w:szCs w:val="28"/>
        </w:rPr>
        <w:t xml:space="preserve"> до регулярних опитувань щодо якості викладання;</w:t>
      </w:r>
    </w:p>
    <w:p w14:paraId="0888250D" w14:textId="77777777" w:rsidR="00FC6069" w:rsidRDefault="001F349F" w:rsidP="009837AB">
      <w:pPr>
        <w:numPr>
          <w:ilvl w:val="0"/>
          <w:numId w:val="5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аналізувати результати опитувань та ініціювати їх обговорення на Вченій Раді ЗВО ;</w:t>
      </w:r>
    </w:p>
    <w:p w14:paraId="6C9738D4" w14:textId="6C837A6C" w:rsidR="00FC6069" w:rsidRPr="00A361FA" w:rsidRDefault="001F349F" w:rsidP="00A361FA">
      <w:pPr>
        <w:numPr>
          <w:ilvl w:val="0"/>
          <w:numId w:val="5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інформувати адміністрацію ЗВО про виявлені порушення.</w:t>
      </w:r>
    </w:p>
    <w:p w14:paraId="006C035F" w14:textId="77777777" w:rsidR="00FC6069" w:rsidRDefault="001F349F" w:rsidP="009837A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студентства:</w:t>
      </w:r>
    </w:p>
    <w:p w14:paraId="4ACA0BC8" w14:textId="77777777" w:rsidR="00FC6069" w:rsidRDefault="001F349F" w:rsidP="009837AB">
      <w:pPr>
        <w:numPr>
          <w:ilvl w:val="0"/>
          <w:numId w:val="5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в розробці опитувальника та організації опитування;</w:t>
      </w:r>
    </w:p>
    <w:p w14:paraId="4432E14E" w14:textId="77777777" w:rsidR="00FC6069" w:rsidRDefault="001F349F" w:rsidP="009837AB">
      <w:pPr>
        <w:numPr>
          <w:ilvl w:val="0"/>
          <w:numId w:val="5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популяризувати опитування щодо якості викладання серед здобувачів;</w:t>
      </w:r>
    </w:p>
    <w:p w14:paraId="6EFA56FB" w14:textId="77777777" w:rsidR="00FC6069" w:rsidRDefault="001F349F" w:rsidP="009837AB">
      <w:pPr>
        <w:numPr>
          <w:ilvl w:val="0"/>
          <w:numId w:val="50"/>
        </w:numPr>
        <w:spacing w:after="160"/>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рати</w:t>
      </w:r>
      <w:proofErr w:type="spellEnd"/>
      <w:r>
        <w:rPr>
          <w:rFonts w:ascii="Times New Roman" w:eastAsia="Times New Roman" w:hAnsi="Times New Roman" w:cs="Times New Roman"/>
          <w:sz w:val="28"/>
          <w:szCs w:val="28"/>
        </w:rPr>
        <w:t xml:space="preserve"> участь в аналізі результатів опитування, пропонувати зміни </w:t>
      </w:r>
    </w:p>
    <w:p w14:paraId="14E7DFBC"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sz w:val="28"/>
          <w:szCs w:val="28"/>
        </w:rPr>
        <w:t xml:space="preserve"> автоматизація процесу оцінювання якості викладання зменшує можливість формального залучення викладачів, а також рівня їх </w:t>
      </w:r>
      <w:proofErr w:type="spellStart"/>
      <w:r>
        <w:rPr>
          <w:rFonts w:ascii="Times New Roman" w:eastAsia="Times New Roman" w:hAnsi="Times New Roman" w:cs="Times New Roman"/>
          <w:sz w:val="28"/>
          <w:szCs w:val="28"/>
        </w:rPr>
        <w:t>недоброчесності</w:t>
      </w:r>
      <w:proofErr w:type="spellEnd"/>
      <w:r>
        <w:rPr>
          <w:rFonts w:ascii="Times New Roman" w:eastAsia="Times New Roman" w:hAnsi="Times New Roman" w:cs="Times New Roman"/>
          <w:sz w:val="28"/>
          <w:szCs w:val="28"/>
        </w:rPr>
        <w:t xml:space="preserve"> й, відповідно, знижує ризик корупції впродовж усього процесу навчання.</w:t>
      </w:r>
    </w:p>
    <w:p w14:paraId="1E7EEF37" w14:textId="77777777" w:rsidR="00FC6069" w:rsidRDefault="001F349F" w:rsidP="009837AB">
      <w:pPr>
        <w:pStyle w:val="2"/>
        <w:widowControl w:val="0"/>
        <w:ind w:firstLine="709"/>
        <w:jc w:val="center"/>
        <w:rPr>
          <w:rFonts w:ascii="Times New Roman" w:eastAsia="Times New Roman" w:hAnsi="Times New Roman" w:cs="Times New Roman"/>
          <w:sz w:val="28"/>
          <w:szCs w:val="28"/>
        </w:rPr>
      </w:pPr>
      <w:bookmarkStart w:id="17" w:name="_fy1a359x5cz3" w:colFirst="0" w:colLast="0"/>
      <w:bookmarkEnd w:id="17"/>
      <w:r>
        <w:br w:type="page"/>
      </w:r>
      <w:r>
        <w:rPr>
          <w:rFonts w:ascii="Times New Roman" w:eastAsia="Times New Roman" w:hAnsi="Times New Roman" w:cs="Times New Roman"/>
          <w:b/>
          <w:sz w:val="28"/>
          <w:szCs w:val="28"/>
        </w:rPr>
        <w:lastRenderedPageBreak/>
        <w:t>Розділ 4. Адміністрування ЗВО</w:t>
      </w:r>
    </w:p>
    <w:p w14:paraId="06ABC223" w14:textId="77777777" w:rsidR="00FC6069" w:rsidRPr="004B496A" w:rsidRDefault="001F349F" w:rsidP="009837AB">
      <w:pPr>
        <w:pStyle w:val="3"/>
        <w:spacing w:before="240" w:after="240"/>
        <w:ind w:right="-2" w:firstLine="709"/>
        <w:jc w:val="both"/>
        <w:rPr>
          <w:rFonts w:ascii="Times New Roman" w:eastAsia="Times New Roman" w:hAnsi="Times New Roman" w:cs="Times New Roman"/>
          <w:b/>
          <w:color w:val="auto"/>
        </w:rPr>
      </w:pPr>
      <w:bookmarkStart w:id="18" w:name="_7530orpvexy3" w:colFirst="0" w:colLast="0"/>
      <w:bookmarkEnd w:id="18"/>
      <w:r w:rsidRPr="004B496A">
        <w:rPr>
          <w:rFonts w:ascii="Times New Roman" w:eastAsia="Times New Roman" w:hAnsi="Times New Roman" w:cs="Times New Roman"/>
          <w:b/>
          <w:color w:val="auto"/>
        </w:rPr>
        <w:t xml:space="preserve">1. Запобігання та врегулювання конфлікту інтересів у роботі ЗВО та забезпечення обліку близьких осіб закладу вищої освіти </w:t>
      </w:r>
    </w:p>
    <w:p w14:paraId="06437230" w14:textId="77777777" w:rsidR="00FC6069" w:rsidRDefault="001F349F" w:rsidP="009837AB">
      <w:pPr>
        <w:spacing w:before="240" w:after="24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Облік близьких осіб</w:t>
      </w:r>
      <w:r>
        <w:rPr>
          <w:rFonts w:ascii="Times New Roman" w:eastAsia="Times New Roman" w:hAnsi="Times New Roman" w:cs="Times New Roman"/>
          <w:sz w:val="28"/>
          <w:szCs w:val="28"/>
          <w:vertAlign w:val="superscript"/>
        </w:rPr>
        <w:footnoteReference w:id="34"/>
      </w:r>
      <w:r>
        <w:rPr>
          <w:rFonts w:ascii="Times New Roman" w:eastAsia="Times New Roman" w:hAnsi="Times New Roman" w:cs="Times New Roman"/>
          <w:sz w:val="28"/>
          <w:szCs w:val="28"/>
        </w:rPr>
        <w:t xml:space="preserve"> це один із найбільш ефективних методів управління ризиком вчинення дій та/або прийняття рішень в умовах конфлікту інтересів. Рішення вести такий облік ґрунтується на прагненні виявляти та вчасно врегульовувати конфлікт інтересів у ЗВО, адже для сфери вищої освіти </w:t>
      </w:r>
      <w:r>
        <w:rPr>
          <w:color w:val="1D1C1D"/>
          <w:sz w:val="23"/>
          <w:szCs w:val="23"/>
          <w:shd w:val="clear" w:color="auto" w:fill="F8F8F8"/>
        </w:rPr>
        <w:t>–</w:t>
      </w:r>
      <w:r>
        <w:rPr>
          <w:rFonts w:ascii="Times New Roman" w:eastAsia="Times New Roman" w:hAnsi="Times New Roman" w:cs="Times New Roman"/>
          <w:sz w:val="28"/>
          <w:szCs w:val="28"/>
        </w:rPr>
        <w:t xml:space="preserve"> конфлікт інтересів є одним із найбільш поширених джерел корупційних та репутаційних ризиків. Таким чином, належним чином врегульований конфлікт інтересів та прийняті і поширені серед всіх учасників освітнього процесу внутрішні політики захищають як діяльність закладу вищої освіти, так і репутацію окремих його співробітників та формує позитивний імідж ЗВО.</w:t>
      </w:r>
    </w:p>
    <w:p w14:paraId="64805B20" w14:textId="77777777" w:rsidR="00FC6069" w:rsidRDefault="001F349F" w:rsidP="009837AB">
      <w:pPr>
        <w:spacing w:before="240" w:after="24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Політика щодо конфлікту інтересів для співробітників Нью-Йоркського університету (NYU) визначає конфлікт інтересів як «будь-яку обставину, за якої особисті, професійні, фінансові чи інші інтереси співробітника можуть потенційно або фактично відрізнятися від  його чи її зобов’язання перед NYU та інтересами NYU»</w:t>
      </w:r>
      <w:r>
        <w:rPr>
          <w:rFonts w:ascii="Times New Roman" w:eastAsia="Times New Roman" w:hAnsi="Times New Roman" w:cs="Times New Roman"/>
          <w:sz w:val="28"/>
          <w:szCs w:val="28"/>
          <w:vertAlign w:val="superscript"/>
        </w:rPr>
        <w:footnoteReference w:id="35"/>
      </w:r>
      <w:r>
        <w:rPr>
          <w:rFonts w:ascii="Times New Roman" w:eastAsia="Times New Roman" w:hAnsi="Times New Roman" w:cs="Times New Roman"/>
          <w:sz w:val="28"/>
          <w:szCs w:val="28"/>
        </w:rPr>
        <w:t>. У політиці пояснюється, що «навіть видимість конфлікту може завдати шкоди репутації Нью-Йоркського університету»</w:t>
      </w:r>
      <w:r>
        <w:rPr>
          <w:rFonts w:ascii="Times New Roman" w:eastAsia="Times New Roman" w:hAnsi="Times New Roman" w:cs="Times New Roman"/>
          <w:sz w:val="28"/>
          <w:szCs w:val="28"/>
          <w:vertAlign w:val="superscript"/>
        </w:rPr>
        <w:footnoteReference w:id="36"/>
      </w:r>
      <w:r>
        <w:rPr>
          <w:rFonts w:ascii="Times New Roman" w:eastAsia="Times New Roman" w:hAnsi="Times New Roman" w:cs="Times New Roman"/>
          <w:sz w:val="28"/>
          <w:szCs w:val="28"/>
        </w:rPr>
        <w:t>. Адміністрація Нью-Йоркського університету заповнюють щорічну анкету щодо конфлікту інтересів</w:t>
      </w:r>
      <w:r>
        <w:rPr>
          <w:rFonts w:ascii="Times New Roman" w:eastAsia="Times New Roman" w:hAnsi="Times New Roman" w:cs="Times New Roman"/>
          <w:sz w:val="28"/>
          <w:szCs w:val="28"/>
          <w:vertAlign w:val="superscript"/>
        </w:rPr>
        <w:footnoteReference w:id="37"/>
      </w:r>
      <w:r>
        <w:rPr>
          <w:rFonts w:ascii="Times New Roman" w:eastAsia="Times New Roman" w:hAnsi="Times New Roman" w:cs="Times New Roman"/>
          <w:sz w:val="28"/>
          <w:szCs w:val="28"/>
        </w:rPr>
        <w:t>.</w:t>
      </w:r>
    </w:p>
    <w:p w14:paraId="2B34C39A" w14:textId="77777777" w:rsidR="00FC6069" w:rsidRDefault="001F349F" w:rsidP="009837AB">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Стандарти поведінки Техаського університету також вимагають, щоб співробітники уникали прямого чи непрямого конфлікту інтересів. Це включає працевлаштування за межами університету без попереднього погодження або подарунки, які можуть вплинути на виконання обов’язків співробітника.</w:t>
      </w:r>
      <w:r>
        <w:rPr>
          <w:rFonts w:ascii="Times New Roman" w:eastAsia="Times New Roman" w:hAnsi="Times New Roman" w:cs="Times New Roman"/>
          <w:sz w:val="28"/>
          <w:szCs w:val="28"/>
          <w:vertAlign w:val="superscript"/>
        </w:rPr>
        <w:footnoteReference w:id="38"/>
      </w:r>
    </w:p>
    <w:p w14:paraId="2240B0C8" w14:textId="77777777" w:rsidR="00FC6069" w:rsidRDefault="001F349F" w:rsidP="009837AB">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Облік та декларування конфліктів інтересів через використання онлайн-форми, практикують в Університеті Глазго</w:t>
      </w:r>
      <w:r>
        <w:rPr>
          <w:rFonts w:ascii="Times New Roman" w:eastAsia="Times New Roman" w:hAnsi="Times New Roman" w:cs="Times New Roman"/>
          <w:sz w:val="28"/>
          <w:szCs w:val="28"/>
          <w:vertAlign w:val="superscript"/>
        </w:rPr>
        <w:footnoteReference w:id="39"/>
      </w:r>
      <w:r>
        <w:rPr>
          <w:rFonts w:ascii="Times New Roman" w:eastAsia="Times New Roman" w:hAnsi="Times New Roman" w:cs="Times New Roman"/>
          <w:sz w:val="28"/>
          <w:szCs w:val="28"/>
        </w:rPr>
        <w:t xml:space="preserve"> (Шотландія). Така форма розміщена на їх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де також наведена політика щодо запобігання конфлікту інтересів та визначена відповідальність кожного учасника освітнього процесу за її порушення. Національний університет Ірландії</w:t>
      </w:r>
      <w:r>
        <w:rPr>
          <w:rFonts w:ascii="Times New Roman" w:eastAsia="Times New Roman" w:hAnsi="Times New Roman" w:cs="Times New Roman"/>
          <w:sz w:val="28"/>
          <w:szCs w:val="28"/>
          <w:vertAlign w:val="superscript"/>
        </w:rPr>
        <w:footnoteReference w:id="40"/>
      </w:r>
      <w:r>
        <w:rPr>
          <w:rFonts w:ascii="Times New Roman" w:eastAsia="Times New Roman" w:hAnsi="Times New Roman" w:cs="Times New Roman"/>
          <w:sz w:val="28"/>
          <w:szCs w:val="28"/>
        </w:rPr>
        <w:t xml:space="preserve"> також публікує внутрішню політику на сайті та надає зразок друкованої форми для декларації конфлікту інтересів учасників освітнього процесу, зокрема і представники студентства, які долучені до прийняття рішень. </w:t>
      </w:r>
    </w:p>
    <w:p w14:paraId="26CAA739" w14:textId="77777777" w:rsidR="00FC6069" w:rsidRDefault="001F349F" w:rsidP="009837AB">
      <w:pPr>
        <w:spacing w:after="160"/>
        <w:ind w:right="-2"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розробити внутрішні політики щодо запобігання та врегулювання конфлікту інтересів у роботі ЗВО, визначити форму декларування та обліку близьких осіб учасників освітнього процесу. Ця політика, в першу чергу, має застосовуватись відносно керівництва та всіх співробітників ЗВО, а також представників студентства, які долучені до прийняття рішень (студенти, які беруть участь у роботі колегіальних органів ЗВО). Рішення, яку форму обліку близьких осіб обрати, є елементом автономії ЗВО.</w:t>
      </w:r>
    </w:p>
    <w:p w14:paraId="477E02E2"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48417563" w14:textId="77777777" w:rsidR="00FC6069" w:rsidRDefault="001F349F" w:rsidP="009837AB">
      <w:pPr>
        <w:numPr>
          <w:ilvl w:val="0"/>
          <w:numId w:val="6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прийняти рішення про необхідність запровадження політик управління конфліктом інтересів у ЗВО,  затвердити такі політики та особисто їх </w:t>
      </w:r>
      <w:proofErr w:type="spellStart"/>
      <w:r>
        <w:rPr>
          <w:rFonts w:ascii="Times New Roman" w:eastAsia="Times New Roman" w:hAnsi="Times New Roman" w:cs="Times New Roman"/>
          <w:sz w:val="28"/>
          <w:szCs w:val="28"/>
        </w:rPr>
        <w:t>дотримуватис</w:t>
      </w:r>
      <w:proofErr w:type="spellEnd"/>
      <w:r>
        <w:rPr>
          <w:rFonts w:ascii="Times New Roman" w:eastAsia="Times New Roman" w:hAnsi="Times New Roman" w:cs="Times New Roman"/>
          <w:sz w:val="28"/>
          <w:szCs w:val="28"/>
        </w:rPr>
        <w:t>;</w:t>
      </w:r>
    </w:p>
    <w:p w14:paraId="12413647" w14:textId="77777777" w:rsidR="00FC6069" w:rsidRDefault="001F349F" w:rsidP="009837AB">
      <w:pPr>
        <w:numPr>
          <w:ilvl w:val="0"/>
          <w:numId w:val="6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спільно з антикорупційним уповноваженим обрати форму обліку близьких осіб та декларування конфлікту інтересів учасників освітнього процесу ЗВО;</w:t>
      </w:r>
    </w:p>
    <w:p w14:paraId="6ACBF711" w14:textId="77777777" w:rsidR="00FC6069" w:rsidRDefault="001F349F" w:rsidP="009837AB">
      <w:pPr>
        <w:numPr>
          <w:ilvl w:val="0"/>
          <w:numId w:val="6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участь антикорупційного уповноваженого в роботі кадрової комісії  ЗВО;</w:t>
      </w:r>
    </w:p>
    <w:p w14:paraId="2DD226A3" w14:textId="77777777" w:rsidR="00FC6069" w:rsidRDefault="001F349F" w:rsidP="009837AB">
      <w:pPr>
        <w:numPr>
          <w:ilvl w:val="0"/>
          <w:numId w:val="6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запровадити навчання всіх учасників освітнього процесу щодо знання положень внутрішніх політик у частині  управління конфліктом інтересів у ЗВО;</w:t>
      </w:r>
    </w:p>
    <w:p w14:paraId="7220FE93" w14:textId="45194A98" w:rsidR="00FC6069" w:rsidRPr="008E73D9" w:rsidRDefault="001F349F" w:rsidP="009837AB">
      <w:pPr>
        <w:numPr>
          <w:ilvl w:val="0"/>
          <w:numId w:val="63"/>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повідомляти самим та вимагати від усіх учасників освітнього процесу повідомляти про можливий конфлікт інтересів у їхній професійній діяльності</w:t>
      </w:r>
      <w:r w:rsidR="008E73D9">
        <w:rPr>
          <w:rFonts w:ascii="Times New Roman" w:eastAsia="Times New Roman" w:hAnsi="Times New Roman" w:cs="Times New Roman"/>
          <w:sz w:val="28"/>
          <w:szCs w:val="28"/>
          <w:lang w:val="uk-UA"/>
        </w:rPr>
        <w:t>.</w:t>
      </w:r>
    </w:p>
    <w:p w14:paraId="764F7797" w14:textId="77777777" w:rsidR="008E73D9" w:rsidRDefault="008E73D9" w:rsidP="008E73D9">
      <w:pPr>
        <w:spacing w:after="160"/>
        <w:ind w:left="709" w:right="-2"/>
        <w:jc w:val="both"/>
        <w:rPr>
          <w:rFonts w:ascii="Times New Roman" w:eastAsia="Times New Roman" w:hAnsi="Times New Roman" w:cs="Times New Roman"/>
          <w:sz w:val="28"/>
          <w:szCs w:val="28"/>
        </w:rPr>
      </w:pPr>
    </w:p>
    <w:p w14:paraId="76D3328D"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Роль уповноваженого:</w:t>
      </w:r>
    </w:p>
    <w:p w14:paraId="1F4753D2" w14:textId="77777777" w:rsidR="00FC6069" w:rsidRDefault="001F349F" w:rsidP="009837AB">
      <w:pPr>
        <w:numPr>
          <w:ilvl w:val="0"/>
          <w:numId w:val="14"/>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та винести на розгляд керівника та Вченої Ради ЗВО політики щодо управління конфліктом інтересів;</w:t>
      </w:r>
    </w:p>
    <w:p w14:paraId="0E6757DD" w14:textId="77777777" w:rsidR="00FC6069" w:rsidRDefault="001F349F" w:rsidP="009837AB">
      <w:pPr>
        <w:numPr>
          <w:ilvl w:val="0"/>
          <w:numId w:val="14"/>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та спільно з керівництвом обрати форму обліку близьких осіб та декларування конфлікту інтересів учасників освітнього процесу ЗВО;</w:t>
      </w:r>
    </w:p>
    <w:p w14:paraId="2DA27215" w14:textId="77777777" w:rsidR="00FC6069" w:rsidRDefault="001F349F" w:rsidP="009837AB">
      <w:pPr>
        <w:numPr>
          <w:ilvl w:val="0"/>
          <w:numId w:val="14"/>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налагодити взаємодію із відділом управління персоналом ЗВО щодо організації процесу обліку близьких осіб ЗВО;</w:t>
      </w:r>
    </w:p>
    <w:p w14:paraId="4BFF5D54" w14:textId="77777777" w:rsidR="00FC6069" w:rsidRDefault="001F349F" w:rsidP="009837AB">
      <w:pPr>
        <w:numPr>
          <w:ilvl w:val="0"/>
          <w:numId w:val="14"/>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в роботі кадрової комісії ЗВО, ініціювати перевірку співробітників ЗВО на наявність конфлікту інтересів;</w:t>
      </w:r>
    </w:p>
    <w:p w14:paraId="1EAC4738" w14:textId="77777777" w:rsidR="00FC6069" w:rsidRDefault="001F349F" w:rsidP="009837AB">
      <w:pPr>
        <w:numPr>
          <w:ilvl w:val="0"/>
          <w:numId w:val="14"/>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ініціювати та розробити заходи формування обізнаності всіх учасників освітнього процесу щодо знання та розуміння положень внутрішніх політик щодо управління конфліктом інтересів у ЗВО;</w:t>
      </w:r>
    </w:p>
    <w:p w14:paraId="5234F1CE" w14:textId="77777777" w:rsidR="00FC6069" w:rsidRDefault="001F349F" w:rsidP="009837AB">
      <w:pPr>
        <w:numPr>
          <w:ilvl w:val="0"/>
          <w:numId w:val="14"/>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інформувати адміністрацію ЗВО про виявлені порушення діючих політик щодо управління конфліктом інтересів у ЗВО.</w:t>
      </w:r>
    </w:p>
    <w:p w14:paraId="542D4A18" w14:textId="77777777" w:rsidR="00FC6069" w:rsidRDefault="00FC6069" w:rsidP="009837AB">
      <w:pPr>
        <w:spacing w:after="160"/>
        <w:ind w:right="-2" w:firstLine="709"/>
        <w:jc w:val="both"/>
        <w:rPr>
          <w:rFonts w:ascii="Times New Roman" w:eastAsia="Times New Roman" w:hAnsi="Times New Roman" w:cs="Times New Roman"/>
          <w:sz w:val="28"/>
          <w:szCs w:val="28"/>
        </w:rPr>
      </w:pPr>
    </w:p>
    <w:tbl>
      <w:tblPr>
        <w:tblStyle w:val="ac"/>
        <w:tblW w:w="9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1"/>
      </w:tblGrid>
      <w:tr w:rsidR="00FC6069" w14:paraId="5B846EB5" w14:textId="77777777">
        <w:tc>
          <w:tcPr>
            <w:tcW w:w="9921" w:type="dxa"/>
            <w:shd w:val="clear" w:color="auto" w:fill="auto"/>
            <w:tcMar>
              <w:top w:w="100" w:type="dxa"/>
              <w:left w:w="100" w:type="dxa"/>
              <w:bottom w:w="100" w:type="dxa"/>
              <w:right w:w="100" w:type="dxa"/>
            </w:tcMar>
          </w:tcPr>
          <w:p w14:paraId="688067E3" w14:textId="77777777" w:rsidR="00FC6069" w:rsidRDefault="001F349F" w:rsidP="009837AB">
            <w:pPr>
              <w:widowControl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Рекомендуємо звернути увагу на матеріали, котрі присвячені питанню конфлікту інтересів, розроблені НАЗК:</w:t>
            </w:r>
          </w:p>
          <w:p w14:paraId="211E6242" w14:textId="77777777" w:rsidR="00FC6069" w:rsidRDefault="001F349F" w:rsidP="009837AB">
            <w:pPr>
              <w:widowControl w:val="0"/>
              <w:numPr>
                <w:ilvl w:val="0"/>
                <w:numId w:val="2"/>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курс «Конфлікт інтересів»: </w:t>
            </w:r>
            <w:hyperlink r:id="rId34">
              <w:r>
                <w:rPr>
                  <w:rFonts w:ascii="Times New Roman" w:eastAsia="Times New Roman" w:hAnsi="Times New Roman" w:cs="Times New Roman"/>
                  <w:color w:val="1155CC"/>
                  <w:sz w:val="28"/>
                  <w:szCs w:val="28"/>
                </w:rPr>
                <w:t>посилання</w:t>
              </w:r>
            </w:hyperlink>
            <w:r>
              <w:rPr>
                <w:rFonts w:ascii="Times New Roman" w:eastAsia="Times New Roman" w:hAnsi="Times New Roman" w:cs="Times New Roman"/>
                <w:sz w:val="28"/>
                <w:szCs w:val="28"/>
              </w:rPr>
              <w:t>;</w:t>
            </w:r>
          </w:p>
          <w:p w14:paraId="25AC3BF2" w14:textId="77777777" w:rsidR="00FC6069" w:rsidRDefault="001F349F" w:rsidP="009837AB">
            <w:pPr>
              <w:widowControl w:val="0"/>
              <w:numPr>
                <w:ilvl w:val="0"/>
                <w:numId w:val="2"/>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Роз’яснення з питань конфлікту інтересів: </w:t>
            </w:r>
            <w:hyperlink r:id="rId35">
              <w:r>
                <w:rPr>
                  <w:rFonts w:ascii="Times New Roman" w:eastAsia="Times New Roman" w:hAnsi="Times New Roman" w:cs="Times New Roman"/>
                  <w:color w:val="1155CC"/>
                  <w:sz w:val="28"/>
                  <w:szCs w:val="28"/>
                </w:rPr>
                <w:t>посилання.</w:t>
              </w:r>
            </w:hyperlink>
          </w:p>
        </w:tc>
      </w:tr>
    </w:tbl>
    <w:p w14:paraId="0297EDA6" w14:textId="77777777" w:rsidR="00FC6069" w:rsidRDefault="00FC6069" w:rsidP="009837AB">
      <w:pPr>
        <w:spacing w:after="160"/>
        <w:ind w:right="-2" w:firstLine="709"/>
        <w:jc w:val="both"/>
        <w:rPr>
          <w:rFonts w:ascii="Times New Roman" w:eastAsia="Times New Roman" w:hAnsi="Times New Roman" w:cs="Times New Roman"/>
          <w:sz w:val="28"/>
          <w:szCs w:val="28"/>
        </w:rPr>
      </w:pPr>
    </w:p>
    <w:p w14:paraId="35E1AA7F"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співробітників ЗВО:</w:t>
      </w:r>
    </w:p>
    <w:p w14:paraId="2D569597" w14:textId="77777777" w:rsidR="00FC6069" w:rsidRDefault="001F349F" w:rsidP="009837AB">
      <w:pPr>
        <w:numPr>
          <w:ilvl w:val="0"/>
          <w:numId w:val="27"/>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у навчальних заходах щодо знання та розуміння положень внутрішніх політик у частині управління конфліктом інтересів у ЗВО</w:t>
      </w:r>
    </w:p>
    <w:p w14:paraId="6DB59852" w14:textId="77777777" w:rsidR="00FC6069" w:rsidRDefault="001F349F" w:rsidP="009837AB">
      <w:pPr>
        <w:numPr>
          <w:ilvl w:val="0"/>
          <w:numId w:val="27"/>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дотримуватись політик щодо управління конфліктом інтересів та декларувати, за наявності, конфлікт інтересів під час прийняття рішень та реалізації робочих процесів ЗВО.</w:t>
      </w:r>
    </w:p>
    <w:p w14:paraId="6AA17327"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студентства: </w:t>
      </w:r>
    </w:p>
    <w:p w14:paraId="4ECB98A0" w14:textId="77777777" w:rsidR="00FC6069" w:rsidRDefault="001F349F" w:rsidP="009837AB">
      <w:pPr>
        <w:numPr>
          <w:ilvl w:val="0"/>
          <w:numId w:val="3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у навчальних заходах щодо знання та розуміння положень внутрішніх політик у частині управління конфліктом інтересів у ЗВО</w:t>
      </w:r>
    </w:p>
    <w:p w14:paraId="73AB1CD2" w14:textId="77777777" w:rsidR="00FC6069" w:rsidRDefault="001F349F" w:rsidP="009837AB">
      <w:pPr>
        <w:numPr>
          <w:ilvl w:val="0"/>
          <w:numId w:val="33"/>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повідомляти під час анонімних опитувань та/або безпосередньо адміністрацію, антикорупційного уповноваженого щодо вчинення дій співробітниками ЗВО в умовах конфлікту інтересів.</w:t>
      </w:r>
    </w:p>
    <w:p w14:paraId="1B225E49" w14:textId="4FF253AA" w:rsidR="00FC6069" w:rsidRPr="008E73D9" w:rsidRDefault="001F349F" w:rsidP="008E73D9">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Очікуваний результат</w:t>
      </w:r>
      <w:r>
        <w:rPr>
          <w:rFonts w:ascii="Times New Roman" w:eastAsia="Times New Roman" w:hAnsi="Times New Roman" w:cs="Times New Roman"/>
          <w:sz w:val="28"/>
          <w:szCs w:val="28"/>
        </w:rPr>
        <w:t xml:space="preserve">: запровадження внутрішньої політики із запобігання та врегулювання конфлікту інтересів у роботі ЗВО та здійснення обліку близьких осіб ЗВО дасть змогу мінімізувати ризик вчинення дій в умовах конфлікту інтересів, а також забезпечить зростання довіри до ЗВО як його співробітників та студентів, так і потенційних донорів та інвесторів. </w:t>
      </w:r>
      <w:bookmarkStart w:id="19" w:name="_jdutpmuydtpa" w:colFirst="0" w:colLast="0"/>
      <w:bookmarkEnd w:id="19"/>
    </w:p>
    <w:p w14:paraId="1087CCEC" w14:textId="77777777" w:rsidR="00FC6069" w:rsidRDefault="001F349F" w:rsidP="009837AB">
      <w:pPr>
        <w:pStyle w:val="3"/>
        <w:spacing w:before="240" w:after="240"/>
        <w:ind w:right="-2" w:firstLine="709"/>
        <w:jc w:val="both"/>
        <w:rPr>
          <w:rFonts w:ascii="Times New Roman" w:eastAsia="Times New Roman" w:hAnsi="Times New Roman" w:cs="Times New Roman"/>
          <w:b/>
        </w:rPr>
      </w:pPr>
      <w:r>
        <w:rPr>
          <w:rFonts w:ascii="Times New Roman" w:eastAsia="Times New Roman" w:hAnsi="Times New Roman" w:cs="Times New Roman"/>
          <w:b/>
        </w:rPr>
        <w:t xml:space="preserve">2. </w:t>
      </w:r>
      <w:r>
        <w:rPr>
          <w:rFonts w:ascii="Times New Roman" w:eastAsia="Times New Roman" w:hAnsi="Times New Roman" w:cs="Times New Roman"/>
          <w:b/>
          <w:color w:val="000000"/>
        </w:rPr>
        <w:t>Прозорість процесів матеріального заохочення науково-педагогічних працівників, шляхом впровадження системи внутрішнього рейтингування науково-педагогічних працівників</w:t>
      </w:r>
      <w:r>
        <w:rPr>
          <w:rFonts w:ascii="Times New Roman" w:eastAsia="Times New Roman" w:hAnsi="Times New Roman" w:cs="Times New Roman"/>
          <w:b/>
        </w:rPr>
        <w:t xml:space="preserve"> </w:t>
      </w:r>
    </w:p>
    <w:p w14:paraId="44CD2844" w14:textId="77777777" w:rsidR="00FC6069" w:rsidRDefault="001F349F" w:rsidP="009837A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Внутрішнє оцінювання науково-педагогічних працівників є важливою процедурою забезпечення якості вищої освіти і захід забезпечення прозорості процесів матеріального заохочення науково-педагогічних працівників. Враховуючи автономію ЗВО, форма такого оцінювання може бути різною. </w:t>
      </w:r>
    </w:p>
    <w:p w14:paraId="0D8E8AD4" w14:textId="77777777" w:rsidR="00FC6069" w:rsidRDefault="001F349F" w:rsidP="009837A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Найпоширенішою є щорічне рейтингове оцінювання. Рейтингування є способом виявлення й оцінювання досягнень науково-педагогічного працівника, визначення на їх основі місця викладача серед інших представників науково-педагогічної спільноти. Таке рейтингування зазвичай проводиться у межах однієї професійної категорії.</w:t>
      </w:r>
    </w:p>
    <w:p w14:paraId="30709D7D" w14:textId="77777777" w:rsidR="00FC6069" w:rsidRDefault="001F349F" w:rsidP="009837A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Іншими видами оцінювання або як частина рейтингування можуть бути такі заходи: анонімне опитування здобувачів вищої освіти, проведення конкурсів «Кращий викладач», «Кращий науковець», опитування випускників попередніх років тощо. </w:t>
      </w:r>
    </w:p>
    <w:p w14:paraId="6B56A045" w14:textId="77777777" w:rsidR="00FC6069" w:rsidRDefault="001F349F" w:rsidP="009837A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українських ЗВО досить ефективно організовано рейтингування викладачів у Київському університеті імені Бориса Грінченка, серед показників рейтингу – результати анкетування здобувачів «Викладач очима студентів»</w:t>
      </w:r>
      <w:r>
        <w:rPr>
          <w:rFonts w:ascii="Times New Roman" w:eastAsia="Times New Roman" w:hAnsi="Times New Roman" w:cs="Times New Roman"/>
          <w:sz w:val="28"/>
          <w:szCs w:val="28"/>
          <w:vertAlign w:val="superscript"/>
        </w:rPr>
        <w:footnoteReference w:id="41"/>
      </w:r>
      <w:r>
        <w:rPr>
          <w:rFonts w:ascii="Times New Roman" w:eastAsia="Times New Roman" w:hAnsi="Times New Roman" w:cs="Times New Roman"/>
          <w:sz w:val="28"/>
          <w:szCs w:val="28"/>
        </w:rPr>
        <w:t xml:space="preserve">. Результати такого рейтингування розміщені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Університету.</w:t>
      </w:r>
    </w:p>
    <w:p w14:paraId="754F6B6D" w14:textId="77777777" w:rsidR="00FC6069" w:rsidRDefault="001F349F" w:rsidP="009837AB">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розробити та запровадити систему внутрішнього оцінювання та рейтингування науково-педагогічних працівників на його основі із залученням до такого оцінювання здобувачів ЗВО. Рішення, яку форму рейтингування обрати є елементом автономії ЗВО.</w:t>
      </w:r>
    </w:p>
    <w:p w14:paraId="02D93840"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624FA845" w14:textId="77777777" w:rsidR="00FC6069" w:rsidRDefault="001F349F" w:rsidP="009837AB">
      <w:pPr>
        <w:numPr>
          <w:ilvl w:val="0"/>
          <w:numId w:val="5"/>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прийняти рішення про здійснення матеріального заохочення науково-педагогічних працівників на основі результатів системи внутрішнього рейтингування викладачів;</w:t>
      </w:r>
    </w:p>
    <w:p w14:paraId="24F741AD" w14:textId="77777777" w:rsidR="00FC6069" w:rsidRDefault="001F349F" w:rsidP="009837AB">
      <w:pPr>
        <w:numPr>
          <w:ilvl w:val="0"/>
          <w:numId w:val="5"/>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затвердити внутрішній документ, який регламентує рейтингування викладачів;</w:t>
      </w:r>
    </w:p>
    <w:p w14:paraId="3C9F55D3" w14:textId="77777777" w:rsidR="00FC6069" w:rsidRDefault="001F349F" w:rsidP="009837AB">
      <w:pPr>
        <w:numPr>
          <w:ilvl w:val="0"/>
          <w:numId w:val="5"/>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передбачити в бюджеті ЗВО ресурси для здійснення матеріального заохочення науково-педагогічних працівників на основі результатів системи внутрішнього рейтингування викладачів.</w:t>
      </w:r>
    </w:p>
    <w:p w14:paraId="47AC6089"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уповноваженого:</w:t>
      </w:r>
    </w:p>
    <w:p w14:paraId="3B003C4A" w14:textId="77777777" w:rsidR="00FC6069" w:rsidRDefault="001F349F" w:rsidP="009837AB">
      <w:pPr>
        <w:numPr>
          <w:ilvl w:val="0"/>
          <w:numId w:val="61"/>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у розробці порядку про здійснення рейтингування викладачів та забезпечити включення до нього положень, які забезпечують підзвітність та прозорість такого рейтингування (до прикладу, залучення до оцінювання здобувачів, оприлюднення результатів оцінювання на офіційних інформаційних ресурсах ЗВО);</w:t>
      </w:r>
    </w:p>
    <w:p w14:paraId="1315B887" w14:textId="77777777" w:rsidR="00FC6069" w:rsidRDefault="001F349F" w:rsidP="009837AB">
      <w:pPr>
        <w:numPr>
          <w:ilvl w:val="0"/>
          <w:numId w:val="61"/>
        </w:numPr>
        <w:spacing w:after="160"/>
        <w:ind w:left="0" w:right="-2"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перевіряти на наявність корупційних ризиків та візувати (погоджувати)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розпорядчих документів на виплату матеріального заохочення науково-педагогічних викладачів за результатами рейтингування.</w:t>
      </w:r>
    </w:p>
    <w:p w14:paraId="4354DE1F" w14:textId="77777777" w:rsidR="00FC6069" w:rsidRDefault="001F349F" w:rsidP="009837AB">
      <w:pPr>
        <w:spacing w:after="160"/>
        <w:ind w:right="-2"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Роль студентського самоврядування:</w:t>
      </w:r>
    </w:p>
    <w:p w14:paraId="29DA2541" w14:textId="77777777" w:rsidR="00FC6069" w:rsidRDefault="001F349F" w:rsidP="009837AB">
      <w:pPr>
        <w:numPr>
          <w:ilvl w:val="0"/>
          <w:numId w:val="66"/>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у розробці порядку про здійснення рейтингування викладачів, забезпечити включення до системи рейтингування критерію (-їв), які визначають здобувачі за результатами роботи з викладачем під час навчального процесу;</w:t>
      </w:r>
    </w:p>
    <w:p w14:paraId="4C72B412" w14:textId="46966EA8" w:rsidR="00FC6069" w:rsidRPr="008E73D9" w:rsidRDefault="001F349F" w:rsidP="008E73D9">
      <w:pPr>
        <w:numPr>
          <w:ilvl w:val="0"/>
          <w:numId w:val="66"/>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популяризувати участь всіх здобувачів в оцінюванні викладачів, роз’яснювати мету, порядок та правила проведення такого оцінювання.</w:t>
      </w:r>
    </w:p>
    <w:p w14:paraId="6772E583" w14:textId="77777777" w:rsidR="00FC6069" w:rsidRDefault="001F349F" w:rsidP="009837AB">
      <w:pPr>
        <w:spacing w:after="160"/>
        <w:ind w:right="-2"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Роль студентства:</w:t>
      </w:r>
      <w:r>
        <w:rPr>
          <w:rFonts w:ascii="Times New Roman" w:eastAsia="Times New Roman" w:hAnsi="Times New Roman" w:cs="Times New Roman"/>
          <w:i/>
          <w:sz w:val="28"/>
          <w:szCs w:val="28"/>
        </w:rPr>
        <w:t xml:space="preserve"> </w:t>
      </w:r>
    </w:p>
    <w:p w14:paraId="3DDBBDAA" w14:textId="77777777" w:rsidR="00FC6069" w:rsidRDefault="001F349F" w:rsidP="009837AB">
      <w:pPr>
        <w:numPr>
          <w:ilvl w:val="0"/>
          <w:numId w:val="7"/>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у рейтингуванні викладачів, вчасно та об’єктивно оцінювати результати співпраці та якість навчального процесу;</w:t>
      </w:r>
    </w:p>
    <w:p w14:paraId="3207EBE4" w14:textId="77777777" w:rsidR="00FC6069" w:rsidRDefault="001F349F" w:rsidP="009837AB">
      <w:pPr>
        <w:numPr>
          <w:ilvl w:val="0"/>
          <w:numId w:val="7"/>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(не ігнорувати) в опитуваннях, що стосуються оцінювання викладачів.</w:t>
      </w:r>
    </w:p>
    <w:p w14:paraId="67679862" w14:textId="71AE08F8" w:rsidR="00FC6069" w:rsidRPr="008E73D9" w:rsidRDefault="001F349F" w:rsidP="008E73D9">
      <w:pPr>
        <w:pStyle w:val="3"/>
        <w:spacing w:before="240" w:after="240"/>
        <w:ind w:right="-2" w:firstLine="709"/>
        <w:jc w:val="both"/>
        <w:rPr>
          <w:rFonts w:ascii="Times New Roman" w:eastAsia="Times New Roman" w:hAnsi="Times New Roman" w:cs="Times New Roman"/>
          <w:color w:val="000000"/>
        </w:rPr>
      </w:pPr>
      <w:bookmarkStart w:id="20" w:name="_3whanrfewlsj" w:colFirst="0" w:colLast="0"/>
      <w:bookmarkEnd w:id="20"/>
      <w:r>
        <w:rPr>
          <w:rFonts w:ascii="Times New Roman" w:eastAsia="Times New Roman" w:hAnsi="Times New Roman" w:cs="Times New Roman"/>
          <w:b/>
          <w:i/>
        </w:rPr>
        <w:t>Очікуваний результат</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реалізація процесу матеріального заохочення науково-педагогічних працівників на основі системи внутрішнього рейтингування науково-педагогічних працівників забезпечить прозорість цих процесів та довіру працівників до адміністрації ЗВО, підвищить мотивацію викладачів до професійного розвитку та наукової діяльності. </w:t>
      </w:r>
      <w:bookmarkStart w:id="21" w:name="_ltj3dz5b1kny" w:colFirst="0" w:colLast="0"/>
      <w:bookmarkEnd w:id="21"/>
    </w:p>
    <w:p w14:paraId="0C4DD586" w14:textId="77777777" w:rsidR="00FC6069" w:rsidRDefault="001F349F" w:rsidP="009837AB">
      <w:pPr>
        <w:pStyle w:val="3"/>
        <w:spacing w:before="240" w:after="240"/>
        <w:ind w:right="-2" w:firstLine="709"/>
        <w:jc w:val="both"/>
        <w:rPr>
          <w:rFonts w:ascii="Times New Roman" w:eastAsia="Times New Roman" w:hAnsi="Times New Roman" w:cs="Times New Roman"/>
          <w:b/>
          <w:color w:val="000000"/>
        </w:rPr>
      </w:pPr>
      <w:bookmarkStart w:id="22" w:name="_1vbf9syw3tkt" w:colFirst="0" w:colLast="0"/>
      <w:bookmarkEnd w:id="22"/>
      <w:r>
        <w:rPr>
          <w:rFonts w:ascii="Times New Roman" w:eastAsia="Times New Roman" w:hAnsi="Times New Roman" w:cs="Times New Roman"/>
          <w:b/>
          <w:color w:val="000000"/>
        </w:rPr>
        <w:t xml:space="preserve">3. Забезпечення прозорості і підзвітності в процесі поселення здобувачів у гуртожиток </w:t>
      </w:r>
    </w:p>
    <w:p w14:paraId="21053B11" w14:textId="77777777" w:rsidR="00FC6069" w:rsidRDefault="001F349F" w:rsidP="009837AB">
      <w:pPr>
        <w:spacing w:before="240" w:after="24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Прозорість та підзвітність в процесах поселення здобувачів у гуртожиток досягається коли всім учасникам зрозуміло, які документи та у які строки треба надати, щоб отримати місце у гуртожитку, скільки вільних місць налічують гуртожитки ЗВО та хто несе відповідальність за поселення здобувачів. Найбільш ефективним інструментом для досягнення прозорості </w:t>
      </w:r>
      <w:r>
        <w:rPr>
          <w:rFonts w:ascii="Times New Roman" w:eastAsia="Times New Roman" w:hAnsi="Times New Roman" w:cs="Times New Roman"/>
          <w:sz w:val="28"/>
          <w:szCs w:val="28"/>
        </w:rPr>
        <w:lastRenderedPageBreak/>
        <w:t>цього процесу є запровадження електронної системи, яка б збирала та оприлюднювала всю необхідну інформацію на офіційних ресурсах ЗВО.</w:t>
      </w:r>
    </w:p>
    <w:p w14:paraId="60B7B64B" w14:textId="77777777" w:rsidR="00FC6069" w:rsidRDefault="001F349F" w:rsidP="009837AB">
      <w:pPr>
        <w:spacing w:after="160"/>
        <w:ind w:right="-2"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запровадити електронну систему обліку та розподілу місць у гуртожитках ЗВО та забезпечити висвітлення повної інформації про наявність місць у гуртожитках та вичерпний порядок їх розподілу. Рішення, яку систему обрати, є елементом автономії ЗВО.</w:t>
      </w:r>
    </w:p>
    <w:p w14:paraId="63A529D7" w14:textId="3A27DF72" w:rsidR="00FC6069" w:rsidRDefault="001F349F" w:rsidP="008E73D9">
      <w:pPr>
        <w:tabs>
          <w:tab w:val="right" w:pos="9780"/>
        </w:tabs>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Роль керівника та адміністрації ЗВО: </w:t>
      </w:r>
    </w:p>
    <w:p w14:paraId="5243118C" w14:textId="77777777" w:rsidR="00FC6069" w:rsidRDefault="001F349F" w:rsidP="009837AB">
      <w:pPr>
        <w:numPr>
          <w:ilvl w:val="0"/>
          <w:numId w:val="7"/>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прийняти порядок поселення у гуртожиток ЗВО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в нього зміни) з урахуванням вимог антикорупційного законодавства, наявних корупційних ризиків у цьому процесі;</w:t>
      </w:r>
    </w:p>
    <w:p w14:paraId="7204FCAD" w14:textId="77777777" w:rsidR="00FC6069" w:rsidRDefault="001F349F" w:rsidP="009837AB">
      <w:pPr>
        <w:numPr>
          <w:ilvl w:val="0"/>
          <w:numId w:val="7"/>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прийняти рішення про необхідність підвищення прозорості процесу поселення у гуртожиток шляхом автоматизації та висвітлення повної інформації про порядок розподілу вільних місць у гуртожитках на офіційних ресурсах ЗВО;</w:t>
      </w:r>
    </w:p>
    <w:p w14:paraId="445E6A5D" w14:textId="77777777" w:rsidR="00FC6069" w:rsidRDefault="001F349F" w:rsidP="009837AB">
      <w:pPr>
        <w:numPr>
          <w:ilvl w:val="0"/>
          <w:numId w:val="7"/>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матеріально-технічну базу для розробки такої системи та сприяти її впровадженню в роботу гуртожитків ЗВО.</w:t>
      </w:r>
    </w:p>
    <w:p w14:paraId="752352D0"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уповноваженого:</w:t>
      </w:r>
    </w:p>
    <w:p w14:paraId="672CFE61" w14:textId="77777777" w:rsidR="00FC6069" w:rsidRDefault="001F349F" w:rsidP="009837AB">
      <w:pPr>
        <w:numPr>
          <w:ilvl w:val="0"/>
          <w:numId w:val="17"/>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заходи, які мінімізують корупційні  ризики у процесі поселення у гуртожиток, та ініціювати їх внесення до порядку поселення у гуртожиток ЗВО</w:t>
      </w:r>
    </w:p>
    <w:p w14:paraId="4427C327" w14:textId="77777777" w:rsidR="00FC6069" w:rsidRDefault="001F349F" w:rsidP="009837AB">
      <w:pPr>
        <w:numPr>
          <w:ilvl w:val="0"/>
          <w:numId w:val="17"/>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у розробці технічного завдання з автоматизації процесу поселення у гуртожиток з метою забезпечення відповідності цієї системи принципам підзвітності та прозорості.</w:t>
      </w:r>
    </w:p>
    <w:p w14:paraId="447688EF"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студентства:</w:t>
      </w:r>
    </w:p>
    <w:p w14:paraId="12700388" w14:textId="77777777" w:rsidR="00FC6069" w:rsidRDefault="001F349F" w:rsidP="009837AB">
      <w:pPr>
        <w:numPr>
          <w:ilvl w:val="0"/>
          <w:numId w:val="26"/>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визначити інструменти та порядок повідомлення про порушення під час розподілу та поселення здобувачів у гуртожитки та ініціювати їх внесення до порядку поселення у гуртожиток ЗВО;</w:t>
      </w:r>
    </w:p>
    <w:p w14:paraId="6E442F8D" w14:textId="77777777" w:rsidR="00FC6069" w:rsidRDefault="001F349F" w:rsidP="009837AB">
      <w:pPr>
        <w:numPr>
          <w:ilvl w:val="0"/>
          <w:numId w:val="26"/>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у розробці технічного завдання з автоматизації процесу поселення у гуртожиток з метою забезпечення зручності використання для здобувачів;</w:t>
      </w:r>
    </w:p>
    <w:p w14:paraId="48E12870" w14:textId="77777777" w:rsidR="00FC6069" w:rsidRDefault="001F349F" w:rsidP="009837AB">
      <w:pPr>
        <w:numPr>
          <w:ilvl w:val="0"/>
          <w:numId w:val="26"/>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повідомляти керівників навчальних підрозділів, антикорупційного уповноваженого, органи студентського самоврядування про порушення регламенту поселення в гуртожиток.</w:t>
      </w:r>
    </w:p>
    <w:p w14:paraId="00D9200A" w14:textId="77777777" w:rsidR="00FC6069" w:rsidRDefault="001F349F" w:rsidP="009837AB">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sz w:val="28"/>
          <w:szCs w:val="28"/>
        </w:rPr>
        <w:t xml:space="preserve">: електронна система та/або оприлюднена інформація про порядок надання, наявність вільних  місць у гуртожитках ЗВО дасть змогу забезпечити прозорість процесу їх розподілу, чим мінімізує </w:t>
      </w:r>
      <w:r>
        <w:rPr>
          <w:rFonts w:ascii="Times New Roman" w:eastAsia="Times New Roman" w:hAnsi="Times New Roman" w:cs="Times New Roman"/>
          <w:sz w:val="28"/>
          <w:szCs w:val="28"/>
        </w:rPr>
        <w:lastRenderedPageBreak/>
        <w:t>корупційні ризики при поселенні у гуртожиток, що,  своєю чергою, збільшить довіру до ЗВО серед абітурієнтів та здобувачів.</w:t>
      </w:r>
    </w:p>
    <w:p w14:paraId="24AEE0D3" w14:textId="77777777" w:rsidR="00FC6069" w:rsidRDefault="001F349F" w:rsidP="009837AB">
      <w:pPr>
        <w:pStyle w:val="3"/>
        <w:spacing w:after="160"/>
        <w:ind w:firstLine="709"/>
        <w:jc w:val="both"/>
        <w:rPr>
          <w:rFonts w:ascii="Times New Roman" w:eastAsia="Times New Roman" w:hAnsi="Times New Roman" w:cs="Times New Roman"/>
          <w:b/>
          <w:color w:val="000000"/>
        </w:rPr>
      </w:pPr>
      <w:bookmarkStart w:id="23" w:name="_8x45tx3kvl3y" w:colFirst="0" w:colLast="0"/>
      <w:bookmarkEnd w:id="23"/>
      <w:r>
        <w:rPr>
          <w:rFonts w:ascii="Times New Roman" w:eastAsia="Times New Roman" w:hAnsi="Times New Roman" w:cs="Times New Roman"/>
          <w:b/>
        </w:rPr>
        <w:t xml:space="preserve">4. </w:t>
      </w:r>
      <w:r>
        <w:rPr>
          <w:rFonts w:ascii="Times New Roman" w:eastAsia="Times New Roman" w:hAnsi="Times New Roman" w:cs="Times New Roman"/>
          <w:b/>
          <w:color w:val="000000"/>
        </w:rPr>
        <w:t xml:space="preserve">Розподіл функціональних обов’язків з управління фінансами, організації публічних </w:t>
      </w:r>
      <w:proofErr w:type="spellStart"/>
      <w:r>
        <w:rPr>
          <w:rFonts w:ascii="Times New Roman" w:eastAsia="Times New Roman" w:hAnsi="Times New Roman" w:cs="Times New Roman"/>
          <w:b/>
          <w:color w:val="000000"/>
        </w:rPr>
        <w:t>закупівель</w:t>
      </w:r>
      <w:proofErr w:type="spellEnd"/>
      <w:r>
        <w:rPr>
          <w:rFonts w:ascii="Times New Roman" w:eastAsia="Times New Roman" w:hAnsi="Times New Roman" w:cs="Times New Roman"/>
          <w:b/>
          <w:color w:val="000000"/>
        </w:rPr>
        <w:t xml:space="preserve"> і контрольних, організаційно-господарських функцій на окремі посади для забезпечення ефективності та прозорості управління</w:t>
      </w:r>
    </w:p>
    <w:p w14:paraId="63F3B32D" w14:textId="77777777" w:rsidR="00FC6069" w:rsidRDefault="001F349F" w:rsidP="009837AB">
      <w:pPr>
        <w:spacing w:after="160"/>
        <w:ind w:firstLine="709"/>
        <w:jc w:val="both"/>
        <w:rPr>
          <w:rFonts w:ascii="Times New Roman" w:eastAsia="Times New Roman" w:hAnsi="Times New Roman" w:cs="Times New Roman"/>
          <w:sz w:val="28"/>
          <w:szCs w:val="28"/>
        </w:rPr>
      </w:pPr>
      <w:bookmarkStart w:id="24" w:name="_gjdgxs" w:colFirst="0" w:colLast="0"/>
      <w:bookmarkEnd w:id="24"/>
      <w:r>
        <w:rPr>
          <w:rFonts w:ascii="Times New Roman" w:eastAsia="Times New Roman" w:hAnsi="Times New Roman" w:cs="Times New Roman"/>
          <w:sz w:val="28"/>
          <w:szCs w:val="28"/>
        </w:rPr>
        <w:t xml:space="preserve">Перш ніж розпочинати безпосередню роботу із залучення зовнішніх коштів, ЗВО мають налагодити належну роботу власних фінансових підрозділів. Управління фінансами та ресурсами закладів вищої освіти - чи не найбільш ризиковані напрями діяльності, оскільки вони пов'язані із розпорядженням грошовими та матеріальними ресурсами. Доволі поширеною практикою є покладення цих повноважень на одну посадову особу в межах ЗВО (проректор з економіки та господарських питань). </w:t>
      </w:r>
    </w:p>
    <w:p w14:paraId="172DB75B" w14:textId="77777777" w:rsidR="00FC6069" w:rsidRDefault="001F349F" w:rsidP="009837AB">
      <w:pPr>
        <w:spacing w:after="160"/>
        <w:ind w:firstLine="709"/>
        <w:jc w:val="both"/>
        <w:rPr>
          <w:rFonts w:ascii="Times New Roman" w:eastAsia="Times New Roman" w:hAnsi="Times New Roman" w:cs="Times New Roman"/>
          <w:sz w:val="28"/>
          <w:szCs w:val="28"/>
        </w:rPr>
      </w:pPr>
      <w:bookmarkStart w:id="25" w:name="_6z1crv76um86" w:colFirst="0" w:colLast="0"/>
      <w:bookmarkEnd w:id="25"/>
      <w:r>
        <w:rPr>
          <w:rFonts w:ascii="Times New Roman" w:eastAsia="Times New Roman" w:hAnsi="Times New Roman" w:cs="Times New Roman"/>
          <w:sz w:val="28"/>
          <w:szCs w:val="28"/>
        </w:rPr>
        <w:t xml:space="preserve">З одного боку така практика дозволяє керівництву ЗВО забезпечити чітку координацію та ефективну співпрацю у фінансово-господарській сфері. Але з іншого боку, таке рішення може призводити до зловживань. Наприклад, в процесі реалізації повноважень із формування бюджету та плану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або розподілу і використання бюджетних коштів може проявлятись просування власних інтересів. Це може проявлятись як упереджене планування бюджету на власну користь, проведення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лише з обраними постачальниками/контрагентами, надання переваг близьким або знайомим особами при виборі постачальників/контрагентів, упередженість при розподілі коштів на користь окремих структурних підрозділів. Також позитивною є практика залучення аудиторських компаній, які допоможуть виявити такі корупційні ризики та напрацювати стратегії протидії їм.</w:t>
      </w:r>
    </w:p>
    <w:p w14:paraId="4FDFCC5D" w14:textId="77777777" w:rsidR="00FC6069" w:rsidRDefault="001F349F" w:rsidP="009837AB">
      <w:pPr>
        <w:spacing w:after="160"/>
        <w:ind w:firstLine="709"/>
        <w:jc w:val="both"/>
        <w:rPr>
          <w:rFonts w:ascii="Times New Roman" w:eastAsia="Times New Roman" w:hAnsi="Times New Roman" w:cs="Times New Roman"/>
          <w:sz w:val="28"/>
          <w:szCs w:val="28"/>
        </w:rPr>
      </w:pPr>
      <w:bookmarkStart w:id="26" w:name="_jyu9vmmuk2ub" w:colFirst="0" w:colLast="0"/>
      <w:bookmarkEnd w:id="26"/>
      <w:r>
        <w:rPr>
          <w:rFonts w:ascii="Times New Roman" w:eastAsia="Times New Roman" w:hAnsi="Times New Roman" w:cs="Times New Roman"/>
          <w:sz w:val="28"/>
          <w:szCs w:val="28"/>
        </w:rPr>
        <w:t xml:space="preserve">У такому випадку ключовим завданням і керівника, і уповноваженого є здійснення ефективного контролю за виконанням зазначених функцій. При цьому, найкращим варіантом мінімізації цього корупційного ризику є розподіл функціональних обов’язків з управління фінансами, організації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і контрольних, організаційно-господарських функцій на окремі посади для забезпечення ефективності та прозорості управління, що може бути здійснено керівництвом при розподілі обов'язків. </w:t>
      </w:r>
    </w:p>
    <w:p w14:paraId="57AFEF5D" w14:textId="77777777" w:rsidR="00FC6069" w:rsidRDefault="001F349F" w:rsidP="009837AB">
      <w:pPr>
        <w:spacing w:after="160"/>
        <w:ind w:firstLine="709"/>
        <w:jc w:val="both"/>
        <w:rPr>
          <w:rFonts w:ascii="Times New Roman" w:eastAsia="Times New Roman" w:hAnsi="Times New Roman" w:cs="Times New Roman"/>
          <w:sz w:val="28"/>
          <w:szCs w:val="28"/>
        </w:rPr>
      </w:pPr>
      <w:bookmarkStart w:id="27" w:name="_9f5x2jfgub66" w:colFirst="0" w:colLast="0"/>
      <w:bookmarkEnd w:id="27"/>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 xml:space="preserve">Забезпечити розподіл повноважень щодо управління фінансами, організацією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і контрольних, організаційно-господарських функцій на окремі посади для підвищення ефективності та прозорості управління.</w:t>
      </w:r>
    </w:p>
    <w:p w14:paraId="61306FF9" w14:textId="77777777" w:rsidR="008E73D9" w:rsidRDefault="008E73D9" w:rsidP="009837AB">
      <w:pPr>
        <w:spacing w:after="160"/>
        <w:ind w:firstLine="709"/>
        <w:jc w:val="both"/>
        <w:rPr>
          <w:rFonts w:ascii="Times New Roman" w:eastAsia="Times New Roman" w:hAnsi="Times New Roman" w:cs="Times New Roman"/>
          <w:b/>
          <w:i/>
          <w:sz w:val="28"/>
          <w:szCs w:val="28"/>
        </w:rPr>
      </w:pPr>
      <w:bookmarkStart w:id="28" w:name="_ibmh2ecndq3p" w:colFirst="0" w:colLast="0"/>
      <w:bookmarkEnd w:id="28"/>
    </w:p>
    <w:p w14:paraId="51FD4D78" w14:textId="77777777" w:rsidR="008E73D9" w:rsidRDefault="008E73D9" w:rsidP="009837AB">
      <w:pPr>
        <w:spacing w:after="160"/>
        <w:ind w:firstLine="709"/>
        <w:jc w:val="both"/>
        <w:rPr>
          <w:rFonts w:ascii="Times New Roman" w:eastAsia="Times New Roman" w:hAnsi="Times New Roman" w:cs="Times New Roman"/>
          <w:b/>
          <w:i/>
          <w:sz w:val="28"/>
          <w:szCs w:val="28"/>
        </w:rPr>
      </w:pPr>
    </w:p>
    <w:p w14:paraId="137EABFD" w14:textId="1A44870A" w:rsidR="00FC6069" w:rsidRPr="004B496A" w:rsidRDefault="001F349F" w:rsidP="009837AB">
      <w:pPr>
        <w:spacing w:after="160"/>
        <w:ind w:firstLine="709"/>
        <w:jc w:val="both"/>
        <w:rPr>
          <w:rFonts w:ascii="Times New Roman" w:eastAsia="Times New Roman" w:hAnsi="Times New Roman" w:cs="Times New Roman"/>
          <w:b/>
          <w:i/>
          <w:sz w:val="28"/>
          <w:szCs w:val="28"/>
        </w:rPr>
      </w:pPr>
      <w:r w:rsidRPr="004B496A">
        <w:rPr>
          <w:rFonts w:ascii="Times New Roman" w:eastAsia="Times New Roman" w:hAnsi="Times New Roman" w:cs="Times New Roman"/>
          <w:b/>
          <w:i/>
          <w:sz w:val="28"/>
          <w:szCs w:val="28"/>
        </w:rPr>
        <w:lastRenderedPageBreak/>
        <w:t xml:space="preserve">Роль керівника та адміністрації ЗВО: </w:t>
      </w:r>
    </w:p>
    <w:p w14:paraId="7D98BD48" w14:textId="77777777" w:rsidR="00FC6069" w:rsidRDefault="001F349F" w:rsidP="009837AB">
      <w:pPr>
        <w:numPr>
          <w:ilvl w:val="0"/>
          <w:numId w:val="44"/>
        </w:numPr>
        <w:ind w:left="0" w:firstLine="709"/>
        <w:jc w:val="both"/>
        <w:rPr>
          <w:rFonts w:ascii="Times New Roman" w:eastAsia="Times New Roman" w:hAnsi="Times New Roman" w:cs="Times New Roman"/>
          <w:sz w:val="28"/>
          <w:szCs w:val="28"/>
        </w:rPr>
      </w:pPr>
      <w:bookmarkStart w:id="29" w:name="_dosx1m6fjdv9" w:colFirst="0" w:colLast="0"/>
      <w:bookmarkEnd w:id="29"/>
      <w:r>
        <w:rPr>
          <w:rFonts w:ascii="Times New Roman" w:eastAsia="Times New Roman" w:hAnsi="Times New Roman" w:cs="Times New Roman"/>
          <w:sz w:val="28"/>
          <w:szCs w:val="28"/>
        </w:rPr>
        <w:t xml:space="preserve">при реформуванні системи управління ЗВО: розподілити функціональні обов’язки з управління фінансами, організації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і контрольних, організаційно-господарських функцій на окремі посади/підрозділ, шляхом прийняття документів/положень, якими регулюються посадові обов'язки відповідних керівників фінансово-господарських підрозділів;</w:t>
      </w:r>
    </w:p>
    <w:p w14:paraId="67A27215" w14:textId="77777777" w:rsidR="00FC6069" w:rsidRDefault="001F349F" w:rsidP="009837AB">
      <w:pPr>
        <w:numPr>
          <w:ilvl w:val="0"/>
          <w:numId w:val="44"/>
        </w:numPr>
        <w:spacing w:after="160"/>
        <w:ind w:left="0" w:firstLine="709"/>
        <w:jc w:val="both"/>
        <w:rPr>
          <w:rFonts w:ascii="Times New Roman" w:eastAsia="Times New Roman" w:hAnsi="Times New Roman" w:cs="Times New Roman"/>
          <w:sz w:val="28"/>
          <w:szCs w:val="28"/>
        </w:rPr>
      </w:pPr>
      <w:bookmarkStart w:id="30" w:name="_bpi1c3nzvcyv" w:colFirst="0" w:colLast="0"/>
      <w:bookmarkEnd w:id="30"/>
      <w:r>
        <w:rPr>
          <w:rFonts w:ascii="Times New Roman" w:eastAsia="Times New Roman" w:hAnsi="Times New Roman" w:cs="Times New Roman"/>
          <w:sz w:val="28"/>
          <w:szCs w:val="28"/>
        </w:rPr>
        <w:t>у випадку коли такі функції вже зосереджені в рамках однієї посади: шляхом прийняття змін до відповідних документів/положень, якими регулюються посадові обов'язки відповідних керівників фінансово-господарських підрозділів, переглянути та розподілити повноваження вказаної посади між декількома посадами.</w:t>
      </w:r>
    </w:p>
    <w:p w14:paraId="5DFF8471" w14:textId="77777777" w:rsidR="00FC6069" w:rsidRPr="004B496A" w:rsidRDefault="001F349F" w:rsidP="009837AB">
      <w:pPr>
        <w:spacing w:after="160"/>
        <w:ind w:firstLine="709"/>
        <w:jc w:val="both"/>
        <w:rPr>
          <w:rFonts w:ascii="Times New Roman" w:eastAsia="Times New Roman" w:hAnsi="Times New Roman" w:cs="Times New Roman"/>
          <w:b/>
          <w:i/>
          <w:sz w:val="28"/>
          <w:szCs w:val="28"/>
        </w:rPr>
      </w:pPr>
      <w:bookmarkStart w:id="31" w:name="_l15bl0qg91ix" w:colFirst="0" w:colLast="0"/>
      <w:bookmarkEnd w:id="31"/>
      <w:r w:rsidRPr="004B496A">
        <w:rPr>
          <w:rFonts w:ascii="Times New Roman" w:eastAsia="Times New Roman" w:hAnsi="Times New Roman" w:cs="Times New Roman"/>
          <w:b/>
          <w:i/>
          <w:sz w:val="28"/>
          <w:szCs w:val="28"/>
        </w:rPr>
        <w:t>Роль уповноваженого:</w:t>
      </w:r>
    </w:p>
    <w:p w14:paraId="2E88C3B6"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bookmarkStart w:id="32" w:name="_dz7ocnn6wgox" w:colFirst="0" w:colLast="0"/>
      <w:bookmarkEnd w:id="32"/>
      <w:r>
        <w:rPr>
          <w:rFonts w:ascii="Times New Roman" w:eastAsia="Times New Roman" w:hAnsi="Times New Roman" w:cs="Times New Roman"/>
          <w:sz w:val="28"/>
          <w:szCs w:val="28"/>
        </w:rPr>
        <w:t>здійснювати супровід процесу перерозподілу фінансово-господарських функцій шляхом: участі в процесі написання відповідних документів/положень або внесення змін до них, надання методичної та/або роз'яснювальної підтримки з питань антикорупційного законодавства в процесі розробки документів/положень або змін до них, контролю за дотримання антикорупційного законодавства (зокрема, уникненням конфлікту інтересів і виникненням корупційних ризиків) в процесі розробки документів/положень або змін до них, перевіряти на наявність корупційних ризиків та візувати проекти документів/положень або змін до них;</w:t>
      </w:r>
    </w:p>
    <w:p w14:paraId="4FC8DCBB" w14:textId="77777777" w:rsidR="00FC6069" w:rsidRDefault="001F349F" w:rsidP="009837AB">
      <w:pPr>
        <w:numPr>
          <w:ilvl w:val="0"/>
          <w:numId w:val="13"/>
        </w:numPr>
        <w:spacing w:after="160"/>
        <w:ind w:left="0" w:firstLine="709"/>
        <w:jc w:val="both"/>
        <w:rPr>
          <w:rFonts w:ascii="Times New Roman" w:eastAsia="Times New Roman" w:hAnsi="Times New Roman" w:cs="Times New Roman"/>
          <w:sz w:val="28"/>
          <w:szCs w:val="28"/>
        </w:rPr>
      </w:pPr>
      <w:bookmarkStart w:id="33" w:name="_u8e9j5mvcoso" w:colFirst="0" w:colLast="0"/>
      <w:bookmarkEnd w:id="33"/>
      <w:r>
        <w:rPr>
          <w:rFonts w:ascii="Times New Roman" w:eastAsia="Times New Roman" w:hAnsi="Times New Roman" w:cs="Times New Roman"/>
          <w:sz w:val="28"/>
          <w:szCs w:val="28"/>
        </w:rPr>
        <w:t>здійснювати у подальшому моніторинг виконання фінансово-господарських функцій новими посадовими особами/підрозділом, шляхом: перевірки за дотриманням антикорупційного законодавства підрозділами, які виконують фінансово-господарські функції, візування документів, які стосуються фінансово-господарської сфери (зокрема, контрактів з контрагентами, тендерної документації, інших документів), запиту відповідної документації та перевірки її на предмет наявності порушень законодавства;</w:t>
      </w:r>
    </w:p>
    <w:p w14:paraId="67C8D3F0"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sz w:val="28"/>
          <w:szCs w:val="28"/>
        </w:rPr>
        <w:t xml:space="preserve"> розподіл функціональних обов’язків з управління фінансами, організації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і контрольних, організаційно-господарських функцій на окремі посади забезпечить ефективність та прозорість використання коштів ЗВО, управління майном ЗВО та усунить корупційні ризики у формі конфлікту інтересів, фаворитизму.</w:t>
      </w:r>
    </w:p>
    <w:p w14:paraId="1E778E82" w14:textId="77777777" w:rsidR="00FC6069" w:rsidRPr="004B496A" w:rsidRDefault="001F349F" w:rsidP="009837AB">
      <w:pPr>
        <w:pStyle w:val="3"/>
        <w:spacing w:before="240" w:after="240"/>
        <w:ind w:right="-2" w:firstLine="709"/>
        <w:jc w:val="both"/>
        <w:rPr>
          <w:rFonts w:ascii="Times New Roman" w:eastAsia="Times New Roman" w:hAnsi="Times New Roman" w:cs="Times New Roman"/>
          <w:b/>
          <w:color w:val="000000" w:themeColor="text1"/>
        </w:rPr>
      </w:pPr>
      <w:bookmarkStart w:id="34" w:name="_2nzvcov4je9x" w:colFirst="0" w:colLast="0"/>
      <w:bookmarkEnd w:id="34"/>
      <w:r w:rsidRPr="004B496A">
        <w:rPr>
          <w:rFonts w:ascii="Times New Roman" w:eastAsia="Times New Roman" w:hAnsi="Times New Roman" w:cs="Times New Roman"/>
          <w:b/>
          <w:color w:val="000000" w:themeColor="text1"/>
        </w:rPr>
        <w:t xml:space="preserve">5. Перевірка контрагентів та антикорупційний моніторинг публічних </w:t>
      </w:r>
      <w:proofErr w:type="spellStart"/>
      <w:r w:rsidRPr="004B496A">
        <w:rPr>
          <w:rFonts w:ascii="Times New Roman" w:eastAsia="Times New Roman" w:hAnsi="Times New Roman" w:cs="Times New Roman"/>
          <w:b/>
          <w:color w:val="000000" w:themeColor="text1"/>
        </w:rPr>
        <w:t>закупівель</w:t>
      </w:r>
      <w:proofErr w:type="spellEnd"/>
      <w:r w:rsidRPr="004B496A">
        <w:rPr>
          <w:rFonts w:ascii="Times New Roman" w:eastAsia="Times New Roman" w:hAnsi="Times New Roman" w:cs="Times New Roman"/>
          <w:b/>
          <w:color w:val="000000" w:themeColor="text1"/>
        </w:rPr>
        <w:t xml:space="preserve"> ЗВО</w:t>
      </w:r>
    </w:p>
    <w:p w14:paraId="6BA2CF6A" w14:textId="77777777" w:rsidR="00FC6069" w:rsidRDefault="001F349F" w:rsidP="009837A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Антикорупційні політики закупівельної діяльності та антикорупційна перевірка дасть змогу виявити індикатори </w:t>
      </w:r>
      <w:proofErr w:type="spellStart"/>
      <w:r>
        <w:rPr>
          <w:rFonts w:ascii="Times New Roman" w:eastAsia="Times New Roman" w:hAnsi="Times New Roman" w:cs="Times New Roman"/>
          <w:sz w:val="28"/>
          <w:szCs w:val="28"/>
        </w:rPr>
        <w:t>недоброчесності</w:t>
      </w:r>
      <w:proofErr w:type="spellEnd"/>
      <w:r>
        <w:rPr>
          <w:rFonts w:ascii="Times New Roman" w:eastAsia="Times New Roman" w:hAnsi="Times New Roman" w:cs="Times New Roman"/>
          <w:sz w:val="28"/>
          <w:szCs w:val="28"/>
        </w:rPr>
        <w:t xml:space="preserve"> потенційного </w:t>
      </w:r>
      <w:r>
        <w:rPr>
          <w:rFonts w:ascii="Times New Roman" w:eastAsia="Times New Roman" w:hAnsi="Times New Roman" w:cs="Times New Roman"/>
          <w:sz w:val="28"/>
          <w:szCs w:val="28"/>
        </w:rPr>
        <w:lastRenderedPageBreak/>
        <w:t xml:space="preserve">контрагента та/або його керівництва / співробітників, що є джерелами корупційних або пов’язаних з корупцією ризиків під час співпраці з таким контрагентом. Такі політики мають </w:t>
      </w:r>
      <w:proofErr w:type="spellStart"/>
      <w:r>
        <w:rPr>
          <w:rFonts w:ascii="Times New Roman" w:eastAsia="Times New Roman" w:hAnsi="Times New Roman" w:cs="Times New Roman"/>
          <w:sz w:val="28"/>
          <w:szCs w:val="28"/>
        </w:rPr>
        <w:t>грунтуватися</w:t>
      </w:r>
      <w:proofErr w:type="spellEnd"/>
      <w:r>
        <w:rPr>
          <w:rFonts w:ascii="Times New Roman" w:eastAsia="Times New Roman" w:hAnsi="Times New Roman" w:cs="Times New Roman"/>
          <w:sz w:val="28"/>
          <w:szCs w:val="28"/>
        </w:rPr>
        <w:t xml:space="preserve"> на чіткому визначенні повноважень та відповідальності учасників закупівельного процесу. Такими учасникам є уповноважений із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юридична служба та керівник ЗВО. Внутрішні політики мають визначати завдання та повноваження антикорупційного уповноваженого, який у взаємодії  з усіма учасниками закупівельного процесу має здійснювати моніторинг дотримання норм антикорупційного законодавства та принципів доброчесності.</w:t>
      </w:r>
    </w:p>
    <w:p w14:paraId="637B08A4" w14:textId="6DD58BDD" w:rsidR="00FC6069" w:rsidRDefault="001F349F" w:rsidP="008E73D9">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Важливою частиною антикорупційного моніторингу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є публічність цього процесу та доступність цієї інформації для всіх зацікавлених осіб та учасників освітнього процесу. Так, важливо публікувати у відкритому доступі плани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та кошториси, перелік контрагентів ЗВО. Іноземні заклади освіти публікують власні політики із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та офіційних </w:t>
      </w:r>
      <w:proofErr w:type="spellStart"/>
      <w:r>
        <w:rPr>
          <w:rFonts w:ascii="Times New Roman" w:eastAsia="Times New Roman" w:hAnsi="Times New Roman" w:cs="Times New Roman"/>
          <w:sz w:val="28"/>
          <w:szCs w:val="28"/>
        </w:rPr>
        <w:t>вебсайтах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розяснюючи</w:t>
      </w:r>
      <w:proofErr w:type="spellEnd"/>
      <w:r>
        <w:rPr>
          <w:rFonts w:ascii="Times New Roman" w:eastAsia="Times New Roman" w:hAnsi="Times New Roman" w:cs="Times New Roman"/>
          <w:sz w:val="28"/>
          <w:szCs w:val="28"/>
        </w:rPr>
        <w:t xml:space="preserve"> порядок реалізації закупівлі, зокрема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Mexico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Albuquerque</w:t>
      </w:r>
      <w:proofErr w:type="spellEnd"/>
      <w:r>
        <w:rPr>
          <w:rFonts w:ascii="Times New Roman" w:eastAsia="Times New Roman" w:hAnsi="Times New Roman" w:cs="Times New Roman"/>
          <w:sz w:val="28"/>
          <w:szCs w:val="28"/>
          <w:vertAlign w:val="superscript"/>
        </w:rPr>
        <w:footnoteReference w:id="42"/>
      </w:r>
      <w:r>
        <w:rPr>
          <w:rFonts w:ascii="Times New Roman" w:eastAsia="Times New Roman" w:hAnsi="Times New Roman" w:cs="Times New Roman"/>
          <w:sz w:val="28"/>
          <w:szCs w:val="28"/>
        </w:rPr>
        <w:t xml:space="preserve"> детально розписує порядок реалізації різних видів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Utah</w:t>
      </w:r>
      <w:proofErr w:type="spellEnd"/>
      <w:r>
        <w:rPr>
          <w:rFonts w:ascii="Times New Roman" w:eastAsia="Times New Roman" w:hAnsi="Times New Roman" w:cs="Times New Roman"/>
          <w:sz w:val="28"/>
          <w:szCs w:val="28"/>
          <w:vertAlign w:val="superscript"/>
        </w:rPr>
        <w:footnoteReference w:id="43"/>
      </w:r>
      <w:r>
        <w:rPr>
          <w:rFonts w:ascii="Times New Roman" w:eastAsia="Times New Roman" w:hAnsi="Times New Roman" w:cs="Times New Roman"/>
          <w:sz w:val="28"/>
          <w:szCs w:val="28"/>
        </w:rPr>
        <w:t xml:space="preserve"> (США), окрім детального опису закупівельних політик, на своєму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має також аплікаційну форму </w:t>
      </w:r>
      <w:proofErr w:type="spellStart"/>
      <w:r>
        <w:rPr>
          <w:rFonts w:ascii="Times New Roman" w:eastAsia="Times New Roman" w:hAnsi="Times New Roman" w:cs="Times New Roman"/>
          <w:sz w:val="28"/>
          <w:szCs w:val="28"/>
        </w:rPr>
        <w:t>UShop</w:t>
      </w:r>
      <w:proofErr w:type="spellEnd"/>
      <w:r>
        <w:rPr>
          <w:rFonts w:ascii="Times New Roman" w:eastAsia="Times New Roman" w:hAnsi="Times New Roman" w:cs="Times New Roman"/>
          <w:sz w:val="28"/>
          <w:szCs w:val="28"/>
        </w:rPr>
        <w:t xml:space="preserve">, яка надає можливість як подати запит на здійснення закупівлі, так і придбати товари, роботи,  послуги, які надає ЗВО.  </w:t>
      </w:r>
    </w:p>
    <w:p w14:paraId="02075FFC" w14:textId="77777777" w:rsidR="00FC6069" w:rsidRDefault="001F349F" w:rsidP="009837AB">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Розробити та затвердити порядок забезпечення перевірки контрагентів та антикорупційного моніторингу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(у разі відсутності), який визначає повноваження окремих учасників цього процесу, засади їх взаємодії, розподіл завдань, чіткі строки їх виконання та роль антикорупційної роботи.</w:t>
      </w:r>
    </w:p>
    <w:p w14:paraId="6FFA094E" w14:textId="77777777" w:rsidR="00FC6069" w:rsidRPr="004B496A" w:rsidRDefault="001F349F" w:rsidP="009837AB">
      <w:pPr>
        <w:tabs>
          <w:tab w:val="right" w:pos="9780"/>
        </w:tabs>
        <w:ind w:firstLine="709"/>
        <w:rPr>
          <w:rFonts w:ascii="Times New Roman" w:eastAsia="Times New Roman" w:hAnsi="Times New Roman" w:cs="Times New Roman"/>
          <w:b/>
          <w:i/>
          <w:sz w:val="28"/>
          <w:szCs w:val="28"/>
        </w:rPr>
      </w:pPr>
      <w:r w:rsidRPr="004B496A">
        <w:rPr>
          <w:rFonts w:ascii="Times New Roman" w:eastAsia="Times New Roman" w:hAnsi="Times New Roman" w:cs="Times New Roman"/>
          <w:b/>
          <w:i/>
          <w:sz w:val="28"/>
          <w:szCs w:val="28"/>
        </w:rPr>
        <w:t xml:space="preserve">Роль керівника та адміністрації ЗВО: </w:t>
      </w:r>
    </w:p>
    <w:p w14:paraId="6643EF78" w14:textId="77777777" w:rsidR="00FC6069" w:rsidRDefault="001F349F" w:rsidP="009837AB">
      <w:pPr>
        <w:numPr>
          <w:ilvl w:val="0"/>
          <w:numId w:val="19"/>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затвердити порядок забезпечення перевірки контрагентів у сфері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який визначає повноваження окремих учасників цього процесу, засади їх взаємодії, розподіл завдань, чіткі строки їх виконання та роль антикорупційної роботи (або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в наявний порядок);</w:t>
      </w:r>
    </w:p>
    <w:p w14:paraId="5746C25B" w14:textId="77777777" w:rsidR="00FC6069" w:rsidRDefault="001F349F" w:rsidP="009837AB">
      <w:pPr>
        <w:numPr>
          <w:ilvl w:val="0"/>
          <w:numId w:val="19"/>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визначити повноваження та завдання крос-функціональної взаємодії уповноваженого із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та антикорупційного уповноваженого;</w:t>
      </w:r>
    </w:p>
    <w:p w14:paraId="509B0F40" w14:textId="77777777" w:rsidR="00FC6069" w:rsidRDefault="001F349F" w:rsidP="009837AB">
      <w:pPr>
        <w:numPr>
          <w:ilvl w:val="0"/>
          <w:numId w:val="19"/>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надати право антикорупційному уповноваженому запитувати уточнюючу інформацію в ініціаторів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та інших співробітників, залучених до розробки плану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подавати безпосередньо керівникові </w:t>
      </w:r>
      <w:r>
        <w:rPr>
          <w:rFonts w:ascii="Times New Roman" w:eastAsia="Times New Roman" w:hAnsi="Times New Roman" w:cs="Times New Roman"/>
          <w:sz w:val="28"/>
          <w:szCs w:val="28"/>
        </w:rPr>
        <w:lastRenderedPageBreak/>
        <w:t>результати антикорупційної оцінки контрагента для прийняття остаточного рішення;</w:t>
      </w:r>
    </w:p>
    <w:p w14:paraId="67A4DD32" w14:textId="77777777" w:rsidR="00FC6069" w:rsidRDefault="001F349F" w:rsidP="009837AB">
      <w:pPr>
        <w:numPr>
          <w:ilvl w:val="0"/>
          <w:numId w:val="19"/>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професійне навчання антикорупційного уповноваженого особливостям закупівельної діяльності та  управління корупційними ризиками у сфері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w:t>
      </w:r>
    </w:p>
    <w:p w14:paraId="3AC6A3ED" w14:textId="77777777" w:rsidR="00FC6069" w:rsidRDefault="001F349F" w:rsidP="009837AB">
      <w:pPr>
        <w:numPr>
          <w:ilvl w:val="0"/>
          <w:numId w:val="19"/>
        </w:numPr>
        <w:spacing w:after="160"/>
        <w:ind w:left="0" w:right="-2" w:firstLine="709"/>
        <w:jc w:val="both"/>
        <w:rPr>
          <w:rFonts w:ascii="Times New Roman" w:eastAsia="Times New Roman" w:hAnsi="Times New Roman" w:cs="Times New Roman"/>
          <w:i/>
          <w:color w:val="004AAE"/>
          <w:sz w:val="28"/>
          <w:szCs w:val="28"/>
        </w:rPr>
      </w:pPr>
      <w:r>
        <w:rPr>
          <w:rFonts w:ascii="Times New Roman" w:eastAsia="Times New Roman" w:hAnsi="Times New Roman" w:cs="Times New Roman"/>
          <w:sz w:val="28"/>
          <w:szCs w:val="28"/>
        </w:rPr>
        <w:t xml:space="preserve">Забезпечити антикорупційного уповноваженого необхідним доступом до інформаційних ресурсів, які дають змогу провести перевірку  контрагентів (до прикладу платформи </w:t>
      </w:r>
      <w:proofErr w:type="spellStart"/>
      <w:r>
        <w:rPr>
          <w:rFonts w:ascii="Times New Roman" w:eastAsia="Times New Roman" w:hAnsi="Times New Roman" w:cs="Times New Roman"/>
          <w:sz w:val="28"/>
          <w:szCs w:val="28"/>
        </w:rPr>
        <w:t>Youcontrol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Vkursi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w:t>
      </w:r>
      <w:proofErr w:type="spellEnd"/>
      <w:r>
        <w:rPr>
          <w:rFonts w:ascii="Times New Roman" w:eastAsia="Times New Roman" w:hAnsi="Times New Roman" w:cs="Times New Roman"/>
          <w:sz w:val="28"/>
          <w:szCs w:val="28"/>
        </w:rPr>
        <w:t xml:space="preserve">, ЛІГА: ЗАКОН). </w:t>
      </w:r>
    </w:p>
    <w:p w14:paraId="718B8FFD"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уповноваженого:</w:t>
      </w:r>
    </w:p>
    <w:p w14:paraId="121FD566" w14:textId="77777777" w:rsidR="00FC6069" w:rsidRDefault="001F349F" w:rsidP="009837AB">
      <w:pPr>
        <w:numPr>
          <w:ilvl w:val="0"/>
          <w:numId w:val="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розробити та ініціювати впровадження процедур антикорупційного моніторингу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та перевірки контрагентів та брати участь у розробці порядку забезпечення перевірки контрагентів у сфері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w:t>
      </w:r>
    </w:p>
    <w:p w14:paraId="6A4A6086" w14:textId="77777777" w:rsidR="00FC6069" w:rsidRDefault="001F349F" w:rsidP="009837AB">
      <w:pPr>
        <w:numPr>
          <w:ilvl w:val="0"/>
          <w:numId w:val="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визначити формат подачі керівникові оцінки контрагента за результатами антикорупційної перевірки контрагента  для прийняття остаточного рішення;</w:t>
      </w:r>
    </w:p>
    <w:p w14:paraId="4265F6E8" w14:textId="77777777" w:rsidR="00FC6069" w:rsidRDefault="001F349F" w:rsidP="009837AB">
      <w:pPr>
        <w:numPr>
          <w:ilvl w:val="0"/>
          <w:numId w:val="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перевіряти на наявність корупційних ризиків та візувати плани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та внесення змін до них, маючи право брати участь в їх розробці та здійснювати запити до ініціаторів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за уточнюючою інформацією; </w:t>
      </w:r>
    </w:p>
    <w:p w14:paraId="5CBDF048" w14:textId="77777777" w:rsidR="00FC6069" w:rsidRDefault="001F349F" w:rsidP="009837AB">
      <w:pPr>
        <w:numPr>
          <w:ilvl w:val="0"/>
          <w:numId w:val="3"/>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розробити спільно з юридичним відділом антикорупційні застереження, які варто додати до договорів з контрагентами ЗВО; </w:t>
      </w:r>
    </w:p>
    <w:p w14:paraId="7DB7D75D" w14:textId="77777777" w:rsidR="00FC6069" w:rsidRDefault="001F349F" w:rsidP="009837AB">
      <w:pPr>
        <w:numPr>
          <w:ilvl w:val="0"/>
          <w:numId w:val="3"/>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проходити професійне навчання із управління корупційними ризиками у сфері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w:t>
      </w:r>
    </w:p>
    <w:tbl>
      <w:tblPr>
        <w:tblStyle w:val="ad"/>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C6069" w14:paraId="53D28F12" w14:textId="77777777">
        <w:tc>
          <w:tcPr>
            <w:tcW w:w="9345" w:type="dxa"/>
            <w:shd w:val="clear" w:color="auto" w:fill="auto"/>
            <w:tcMar>
              <w:top w:w="100" w:type="dxa"/>
              <w:left w:w="100" w:type="dxa"/>
              <w:bottom w:w="100" w:type="dxa"/>
              <w:right w:w="100" w:type="dxa"/>
            </w:tcMar>
          </w:tcPr>
          <w:p w14:paraId="10CE097E" w14:textId="77777777" w:rsidR="00FC6069" w:rsidRDefault="001F349F" w:rsidP="009837AB">
            <w:pPr>
              <w:widowControl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Рекомендуємо звернути увагу на такі матеріали, розроблені НАЗК:</w:t>
            </w:r>
          </w:p>
          <w:p w14:paraId="4B4EE03E" w14:textId="77777777" w:rsidR="00FC6069" w:rsidRDefault="001F349F" w:rsidP="009837AB">
            <w:pPr>
              <w:widowControl w:val="0"/>
              <w:numPr>
                <w:ilvl w:val="0"/>
                <w:numId w:val="35"/>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 курс «Візуй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 </w:t>
            </w:r>
            <w:hyperlink r:id="rId36">
              <w:r>
                <w:rPr>
                  <w:rFonts w:ascii="Times New Roman" w:eastAsia="Times New Roman" w:hAnsi="Times New Roman" w:cs="Times New Roman"/>
                  <w:color w:val="1155CC"/>
                  <w:sz w:val="28"/>
                  <w:szCs w:val="28"/>
                </w:rPr>
                <w:t>посилання</w:t>
              </w:r>
            </w:hyperlink>
            <w:r>
              <w:rPr>
                <w:rFonts w:ascii="Times New Roman" w:eastAsia="Times New Roman" w:hAnsi="Times New Roman" w:cs="Times New Roman"/>
                <w:sz w:val="28"/>
                <w:szCs w:val="28"/>
              </w:rPr>
              <w:t>;</w:t>
            </w:r>
          </w:p>
          <w:p w14:paraId="2BFD9094" w14:textId="77777777" w:rsidR="00FC6069" w:rsidRDefault="001F349F" w:rsidP="009837AB">
            <w:pPr>
              <w:widowControl w:val="0"/>
              <w:numPr>
                <w:ilvl w:val="0"/>
                <w:numId w:val="35"/>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Стратегічний аналіз типових корупційних ризиків у публічних </w:t>
            </w:r>
            <w:proofErr w:type="spellStart"/>
            <w:r>
              <w:rPr>
                <w:rFonts w:ascii="Times New Roman" w:eastAsia="Times New Roman" w:hAnsi="Times New Roman" w:cs="Times New Roman"/>
                <w:sz w:val="28"/>
                <w:szCs w:val="28"/>
                <w:highlight w:val="white"/>
              </w:rPr>
              <w:t>закупівлях</w:t>
            </w:r>
            <w:proofErr w:type="spellEnd"/>
            <w:r>
              <w:rPr>
                <w:rFonts w:ascii="Times New Roman" w:eastAsia="Times New Roman" w:hAnsi="Times New Roman" w:cs="Times New Roman"/>
                <w:sz w:val="28"/>
                <w:szCs w:val="28"/>
                <w:highlight w:val="white"/>
              </w:rPr>
              <w:t xml:space="preserve">: </w:t>
            </w:r>
            <w:hyperlink r:id="rId37">
              <w:r>
                <w:rPr>
                  <w:rFonts w:ascii="Times New Roman" w:eastAsia="Times New Roman" w:hAnsi="Times New Roman" w:cs="Times New Roman"/>
                  <w:color w:val="1155CC"/>
                  <w:sz w:val="28"/>
                  <w:szCs w:val="28"/>
                  <w:highlight w:val="white"/>
                </w:rPr>
                <w:t>посилання</w:t>
              </w:r>
            </w:hyperlink>
            <w:r>
              <w:rPr>
                <w:rFonts w:ascii="Times New Roman" w:eastAsia="Times New Roman" w:hAnsi="Times New Roman" w:cs="Times New Roman"/>
                <w:sz w:val="28"/>
                <w:szCs w:val="28"/>
                <w:highlight w:val="white"/>
              </w:rPr>
              <w:t>;</w:t>
            </w:r>
          </w:p>
          <w:p w14:paraId="39A04061" w14:textId="77777777" w:rsidR="00FC6069" w:rsidRDefault="001F349F" w:rsidP="009837AB">
            <w:pPr>
              <w:widowControl w:val="0"/>
              <w:numPr>
                <w:ilvl w:val="0"/>
                <w:numId w:val="35"/>
              </w:numPr>
              <w:ind w:left="0" w:firstLine="709"/>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Настанова щодо здійснення уповноваженими аналізу контрагентів у публічних </w:t>
            </w:r>
            <w:proofErr w:type="spellStart"/>
            <w:r>
              <w:rPr>
                <w:rFonts w:ascii="Times New Roman" w:eastAsia="Times New Roman" w:hAnsi="Times New Roman" w:cs="Times New Roman"/>
                <w:sz w:val="28"/>
                <w:szCs w:val="28"/>
                <w:highlight w:val="white"/>
              </w:rPr>
              <w:t>закупівлях</w:t>
            </w:r>
            <w:proofErr w:type="spellEnd"/>
            <w:r>
              <w:rPr>
                <w:rFonts w:ascii="Times New Roman" w:eastAsia="Times New Roman" w:hAnsi="Times New Roman" w:cs="Times New Roman"/>
                <w:sz w:val="28"/>
                <w:szCs w:val="28"/>
                <w:highlight w:val="white"/>
              </w:rPr>
              <w:t xml:space="preserve">: </w:t>
            </w:r>
            <w:hyperlink r:id="rId38">
              <w:r>
                <w:rPr>
                  <w:rFonts w:ascii="Times New Roman" w:eastAsia="Times New Roman" w:hAnsi="Times New Roman" w:cs="Times New Roman"/>
                  <w:color w:val="1155CC"/>
                  <w:sz w:val="28"/>
                  <w:szCs w:val="28"/>
                  <w:highlight w:val="white"/>
                </w:rPr>
                <w:t>посилання</w:t>
              </w:r>
            </w:hyperlink>
            <w:r>
              <w:rPr>
                <w:rFonts w:ascii="Times New Roman" w:eastAsia="Times New Roman" w:hAnsi="Times New Roman" w:cs="Times New Roman"/>
                <w:sz w:val="28"/>
                <w:szCs w:val="28"/>
                <w:highlight w:val="white"/>
              </w:rPr>
              <w:t>.</w:t>
            </w:r>
          </w:p>
        </w:tc>
      </w:tr>
    </w:tbl>
    <w:p w14:paraId="4FC78A78" w14:textId="77777777" w:rsidR="00FC6069" w:rsidRDefault="001F349F" w:rsidP="009837AB">
      <w:pPr>
        <w:spacing w:after="160"/>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студентства:</w:t>
      </w:r>
    </w:p>
    <w:p w14:paraId="3517EAC5" w14:textId="77777777" w:rsidR="00FC6069" w:rsidRDefault="001F349F" w:rsidP="009837AB">
      <w:pPr>
        <w:numPr>
          <w:ilvl w:val="0"/>
          <w:numId w:val="20"/>
        </w:numPr>
        <w:spacing w:after="160"/>
        <w:ind w:left="0" w:right="-2"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моніторити</w:t>
      </w:r>
      <w:proofErr w:type="spellEnd"/>
      <w:r>
        <w:rPr>
          <w:rFonts w:ascii="Times New Roman" w:eastAsia="Times New Roman" w:hAnsi="Times New Roman" w:cs="Times New Roman"/>
          <w:sz w:val="28"/>
          <w:szCs w:val="28"/>
        </w:rPr>
        <w:t xml:space="preserve"> закупівлі ЗВО, з метою визначення доцільності придбаних товарно-матеріальних цінностей, послуг. За потреби, запитувати в адміністрації інформацію щодо доцільності здійснення тих чи інших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w:t>
      </w:r>
    </w:p>
    <w:p w14:paraId="31A7DE81" w14:textId="1ACD18CB" w:rsidR="00FC6069" w:rsidRPr="008E73D9" w:rsidRDefault="001F349F" w:rsidP="008E73D9">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sz w:val="28"/>
          <w:szCs w:val="28"/>
        </w:rPr>
        <w:t xml:space="preserve">: антикорупційний моніторинг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та перевірка контрагентів ЗВО убезпечить від співпраці із недоброчесними контрагентами, дасть: створити основу для успішної співпраці, уникати </w:t>
      </w:r>
      <w:r>
        <w:rPr>
          <w:rFonts w:ascii="Times New Roman" w:eastAsia="Times New Roman" w:hAnsi="Times New Roman" w:cs="Times New Roman"/>
          <w:sz w:val="28"/>
          <w:szCs w:val="28"/>
        </w:rPr>
        <w:lastRenderedPageBreak/>
        <w:t>судових спорів, репутаційних / фінансових втрат через причетність до корупційних справ, попередити порушення вимог антикорупційного та\або антимонопольного законодавства співробітниками ЗВО, не допускати ситуацій вчинення дій в умовах конфлікту інтересів. Таким чином, демонструючи відповідальне партнерство та дотримання засад протидії корупції, ЗВО створить позитивний інвестиційний імідж серед партнерів та інвесторів.</w:t>
      </w:r>
      <w:bookmarkStart w:id="35" w:name="_nnplddqxlwtx" w:colFirst="0" w:colLast="0"/>
      <w:bookmarkEnd w:id="35"/>
    </w:p>
    <w:p w14:paraId="4AA4CBF5" w14:textId="4A4834DA" w:rsidR="00FC6069" w:rsidRPr="008E73D9" w:rsidRDefault="001F349F" w:rsidP="008E73D9">
      <w:pPr>
        <w:pStyle w:val="3"/>
        <w:ind w:right="-2" w:firstLine="709"/>
        <w:jc w:val="both"/>
        <w:rPr>
          <w:rFonts w:ascii="Times New Roman" w:eastAsia="Times New Roman" w:hAnsi="Times New Roman" w:cs="Times New Roman"/>
          <w:b/>
          <w:color w:val="000000"/>
        </w:rPr>
      </w:pPr>
      <w:bookmarkStart w:id="36" w:name="_3q9eqliy1ykb" w:colFirst="0" w:colLast="0"/>
      <w:bookmarkEnd w:id="36"/>
      <w:r>
        <w:rPr>
          <w:rFonts w:ascii="Times New Roman" w:eastAsia="Times New Roman" w:hAnsi="Times New Roman" w:cs="Times New Roman"/>
          <w:b/>
          <w:color w:val="000000"/>
        </w:rPr>
        <w:t>6. Забезпечити оприлюднення на відкритих ресурсах ЗВО інформації про орендовані необоротні активи закладу вищої освіти (земельні ділянки, будівлі, споруди, приміщення, обладнання)</w:t>
      </w:r>
    </w:p>
    <w:p w14:paraId="2F315F94" w14:textId="77777777" w:rsidR="00FC6069" w:rsidRDefault="001F349F" w:rsidP="009837AB">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Відкриття інформації про </w:t>
      </w:r>
      <w:proofErr w:type="spellStart"/>
      <w:r>
        <w:rPr>
          <w:rFonts w:ascii="Times New Roman" w:eastAsia="Times New Roman" w:hAnsi="Times New Roman" w:cs="Times New Roman"/>
          <w:sz w:val="28"/>
          <w:szCs w:val="28"/>
        </w:rPr>
        <w:t>про</w:t>
      </w:r>
      <w:proofErr w:type="spellEnd"/>
      <w:r>
        <w:rPr>
          <w:rFonts w:ascii="Times New Roman" w:eastAsia="Times New Roman" w:hAnsi="Times New Roman" w:cs="Times New Roman"/>
          <w:sz w:val="28"/>
          <w:szCs w:val="28"/>
        </w:rPr>
        <w:t xml:space="preserve"> орендовані необоротні активи ЗВО (земельні ділянки, будівлі, споруди, приміщення, обладнання) є одним із елементів прозорості та підзвітності діяльності ЗВО. Така інформація може бути розміщена у вигляді реєстру орендованого майна ЗВО, де вказані основні характеристики такого майна, його призначення, термін оренди та вказані самі орендарі. </w:t>
      </w:r>
    </w:p>
    <w:p w14:paraId="142C87FC" w14:textId="77777777" w:rsidR="00FC6069" w:rsidRDefault="001F349F" w:rsidP="009837AB">
      <w:pPr>
        <w:spacing w:after="16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Іноземні ЗВО </w:t>
      </w:r>
      <w:proofErr w:type="spellStart"/>
      <w:r>
        <w:rPr>
          <w:rFonts w:ascii="Times New Roman" w:eastAsia="Times New Roman" w:hAnsi="Times New Roman" w:cs="Times New Roman"/>
          <w:sz w:val="28"/>
          <w:szCs w:val="28"/>
        </w:rPr>
        <w:t>прагнучи</w:t>
      </w:r>
      <w:proofErr w:type="spellEnd"/>
      <w:r>
        <w:rPr>
          <w:rFonts w:ascii="Times New Roman" w:eastAsia="Times New Roman" w:hAnsi="Times New Roman" w:cs="Times New Roman"/>
          <w:sz w:val="28"/>
          <w:szCs w:val="28"/>
        </w:rPr>
        <w:t xml:space="preserve"> забезпечити ефективний облік майна ЗВО на своїх офіційних ресурсах розміщує детальні політики управління майном, включно з обов’язковими формами, які заповнює кожна матеріально-відповідальна особа. Так, </w:t>
      </w:r>
      <w:proofErr w:type="spellStart"/>
      <w:r>
        <w:rPr>
          <w:rFonts w:ascii="Times New Roman" w:eastAsia="Times New Roman" w:hAnsi="Times New Roman" w:cs="Times New Roman"/>
          <w:sz w:val="28"/>
          <w:szCs w:val="28"/>
        </w:rPr>
        <w:t>Carnegie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Mellon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Пенсільванія</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44"/>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Western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Illinois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vertAlign w:val="superscript"/>
        </w:rPr>
        <w:footnoteReference w:id="45"/>
      </w:r>
      <w:r>
        <w:rPr>
          <w:rFonts w:ascii="Times New Roman" w:eastAsia="Times New Roman" w:hAnsi="Times New Roman" w:cs="Times New Roman"/>
          <w:sz w:val="28"/>
          <w:szCs w:val="28"/>
        </w:rPr>
        <w:t xml:space="preserve">, на своїх веб сайтах розміщують повну інформацію про порядок обліку та інвентаризації майна ЗВО, перелік такого майна, порядок його списання, надання в оренду та алгоритм проведення розслідування у випадку втраченого чи зниклого майна.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Bath</w:t>
      </w:r>
      <w:proofErr w:type="spellEnd"/>
      <w:r>
        <w:rPr>
          <w:rFonts w:ascii="Times New Roman" w:eastAsia="Times New Roman" w:hAnsi="Times New Roman" w:cs="Times New Roman"/>
          <w:sz w:val="28"/>
          <w:szCs w:val="28"/>
        </w:rPr>
        <w:t xml:space="preserve"> (Великобританія)</w:t>
      </w:r>
      <w:r>
        <w:rPr>
          <w:rFonts w:ascii="Times New Roman" w:eastAsia="Times New Roman" w:hAnsi="Times New Roman" w:cs="Times New Roman"/>
          <w:sz w:val="28"/>
          <w:szCs w:val="28"/>
          <w:vertAlign w:val="superscript"/>
        </w:rPr>
        <w:footnoteReference w:id="46"/>
      </w:r>
      <w:r>
        <w:rPr>
          <w:rFonts w:ascii="Times New Roman" w:eastAsia="Times New Roman" w:hAnsi="Times New Roman" w:cs="Times New Roman"/>
          <w:sz w:val="28"/>
          <w:szCs w:val="28"/>
        </w:rPr>
        <w:t xml:space="preserve"> на своєму сайті наводить реєстр майна з наведенням основних характеристик (тип, призначення, рік набуття права власності, площа). </w:t>
      </w:r>
    </w:p>
    <w:p w14:paraId="6C265566" w14:textId="5660B8FF" w:rsidR="00FC6069" w:rsidRDefault="001F349F" w:rsidP="008E73D9">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Рекомендація:</w:t>
      </w:r>
      <w:r>
        <w:rPr>
          <w:rFonts w:ascii="Times New Roman" w:eastAsia="Times New Roman" w:hAnsi="Times New Roman" w:cs="Times New Roman"/>
          <w:sz w:val="28"/>
          <w:szCs w:val="28"/>
        </w:rPr>
        <w:t xml:space="preserve"> розмістити на відкритих ресурсах ЗВО інформацію про орендовані необоротні активи закладу вищої освіти (земельні ділянки, будівлі, споруди, приміщення, обладнання), основні характеристики та умови орендних угод.</w:t>
      </w:r>
    </w:p>
    <w:p w14:paraId="15A71189" w14:textId="77777777" w:rsidR="00FC6069" w:rsidRDefault="001F349F" w:rsidP="009837AB">
      <w:pPr>
        <w:tabs>
          <w:tab w:val="right" w:pos="9780"/>
        </w:tabs>
        <w:ind w:firstLine="709"/>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r>
        <w:rPr>
          <w:rFonts w:ascii="Times New Roman" w:eastAsia="Times New Roman" w:hAnsi="Times New Roman" w:cs="Times New Roman"/>
          <w:b/>
          <w:sz w:val="28"/>
          <w:szCs w:val="28"/>
        </w:rPr>
        <w:t xml:space="preserve"> </w:t>
      </w:r>
    </w:p>
    <w:p w14:paraId="45586267" w14:textId="77777777" w:rsidR="00FC6069" w:rsidRDefault="001F349F" w:rsidP="009837AB">
      <w:pPr>
        <w:numPr>
          <w:ilvl w:val="0"/>
          <w:numId w:val="20"/>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прийняти рішення щодо відкриття інформації про орендовані необоротні активи закладу вищої освіти (земельні ділянки, будівлі, споруди, приміщення, обладнання),  основні характеристики та умови орендних угод;</w:t>
      </w:r>
    </w:p>
    <w:p w14:paraId="6AC3D4A5" w14:textId="77777777" w:rsidR="00FC6069" w:rsidRDefault="001F349F" w:rsidP="009837AB">
      <w:pPr>
        <w:numPr>
          <w:ilvl w:val="0"/>
          <w:numId w:val="20"/>
        </w:numPr>
        <w:spacing w:after="160"/>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розглядати на Вченій Раді питання передачі необоротних активів ЗВО в оренду.</w:t>
      </w:r>
    </w:p>
    <w:p w14:paraId="75C1A5DD" w14:textId="77777777" w:rsidR="00FC6069" w:rsidRDefault="001F349F" w:rsidP="009837AB">
      <w:pPr>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уповноваженого:</w:t>
      </w:r>
    </w:p>
    <w:p w14:paraId="21050D04" w14:textId="77777777" w:rsidR="00FC6069" w:rsidRDefault="001F349F" w:rsidP="009837AB">
      <w:pPr>
        <w:numPr>
          <w:ilvl w:val="0"/>
          <w:numId w:val="56"/>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форму оприлюднення інформації про орендовані необоротні активи закладу вищої освіти (земельні ділянки, будівлі, споруди, приміщення, обладнання), основні характеристики та умови орендних угод та ініціювати розміщення цієї інформації на офіційному веб сайті закладу вищої освіти;</w:t>
      </w:r>
    </w:p>
    <w:p w14:paraId="59D12480" w14:textId="77777777" w:rsidR="00FC6069" w:rsidRDefault="001F349F" w:rsidP="009837AB">
      <w:pPr>
        <w:numPr>
          <w:ilvl w:val="0"/>
          <w:numId w:val="56"/>
        </w:numPr>
        <w:ind w:left="0"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перевіряти на наявність корупційних ризиків та погоджувати (візувати) договори передачі майна закладу вищої освіти в оренду та </w:t>
      </w:r>
      <w:proofErr w:type="spellStart"/>
      <w:r>
        <w:rPr>
          <w:rFonts w:ascii="Times New Roman" w:eastAsia="Times New Roman" w:hAnsi="Times New Roman" w:cs="Times New Roman"/>
          <w:sz w:val="28"/>
          <w:szCs w:val="28"/>
        </w:rPr>
        <w:t>моніторити</w:t>
      </w:r>
      <w:proofErr w:type="spellEnd"/>
      <w:r>
        <w:rPr>
          <w:rFonts w:ascii="Times New Roman" w:eastAsia="Times New Roman" w:hAnsi="Times New Roman" w:cs="Times New Roman"/>
          <w:sz w:val="28"/>
          <w:szCs w:val="28"/>
        </w:rPr>
        <w:t xml:space="preserve"> виконання таких угод </w:t>
      </w:r>
    </w:p>
    <w:p w14:paraId="4772185E" w14:textId="77777777" w:rsidR="00FC6069" w:rsidRDefault="001F349F" w:rsidP="009837AB">
      <w:pPr>
        <w:ind w:right="-2"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студентства:</w:t>
      </w:r>
    </w:p>
    <w:p w14:paraId="7F1DAE21" w14:textId="77777777" w:rsidR="00FC6069" w:rsidRDefault="001F349F" w:rsidP="009837AB">
      <w:pPr>
        <w:numPr>
          <w:ilvl w:val="0"/>
          <w:numId w:val="22"/>
        </w:numPr>
        <w:spacing w:after="160"/>
        <w:ind w:left="0" w:right="-2"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моніторити</w:t>
      </w:r>
      <w:proofErr w:type="spellEnd"/>
      <w:r>
        <w:rPr>
          <w:rFonts w:ascii="Times New Roman" w:eastAsia="Times New Roman" w:hAnsi="Times New Roman" w:cs="Times New Roman"/>
          <w:sz w:val="28"/>
          <w:szCs w:val="28"/>
        </w:rPr>
        <w:t xml:space="preserve"> майно, яке ЗВО здає в оренду, слідкувати за тим, щоб не змінювалось його цільове призначення, за потреби ініціювати розгляд цих питань на комісіях та/або Вченій Раді ЗВО</w:t>
      </w:r>
    </w:p>
    <w:p w14:paraId="30AE1BFB" w14:textId="77777777" w:rsidR="00FC6069" w:rsidRDefault="001F349F" w:rsidP="009837A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прозорість здачі необоротних активів ЗВО в оренду має забезпечити зниження корупційних ризиків у цьому процесі та зменшення зловживань в управлінні майном закладів вищої освіти, що підвищить ефективність використання такого майна для цілей освітнього процесу. </w:t>
      </w:r>
    </w:p>
    <w:p w14:paraId="2274268E" w14:textId="77777777" w:rsidR="00FC6069" w:rsidRDefault="00FC6069" w:rsidP="009837AB">
      <w:pPr>
        <w:widowControl w:val="0"/>
        <w:ind w:firstLine="709"/>
        <w:rPr>
          <w:rFonts w:ascii="Times New Roman" w:eastAsia="Times New Roman" w:hAnsi="Times New Roman" w:cs="Times New Roman"/>
          <w:b/>
          <w:sz w:val="28"/>
          <w:szCs w:val="28"/>
        </w:rPr>
      </w:pPr>
    </w:p>
    <w:p w14:paraId="5CF7DC2B" w14:textId="77777777" w:rsidR="00FC6069" w:rsidRDefault="00FC6069" w:rsidP="009837AB">
      <w:pPr>
        <w:widowControl w:val="0"/>
        <w:ind w:firstLine="709"/>
        <w:jc w:val="center"/>
        <w:rPr>
          <w:rFonts w:ascii="Times New Roman" w:eastAsia="Times New Roman" w:hAnsi="Times New Roman" w:cs="Times New Roman"/>
          <w:b/>
          <w:sz w:val="28"/>
          <w:szCs w:val="28"/>
        </w:rPr>
      </w:pPr>
    </w:p>
    <w:p w14:paraId="2BC63B82" w14:textId="77777777" w:rsidR="00FC6069" w:rsidRDefault="001F349F" w:rsidP="009837AB">
      <w:pPr>
        <w:pStyle w:val="1"/>
        <w:widowControl w:val="0"/>
        <w:ind w:firstLine="709"/>
        <w:jc w:val="center"/>
        <w:rPr>
          <w:rFonts w:ascii="Times New Roman" w:eastAsia="Times New Roman" w:hAnsi="Times New Roman" w:cs="Times New Roman"/>
          <w:b/>
          <w:sz w:val="28"/>
          <w:szCs w:val="28"/>
        </w:rPr>
      </w:pPr>
      <w:bookmarkStart w:id="37" w:name="_7vqcw14t5n0r" w:colFirst="0" w:colLast="0"/>
      <w:bookmarkEnd w:id="37"/>
      <w:r>
        <w:br w:type="page"/>
      </w:r>
    </w:p>
    <w:p w14:paraId="6EE5B48E" w14:textId="77777777" w:rsidR="00FC6069" w:rsidRDefault="001F349F" w:rsidP="009837AB">
      <w:pPr>
        <w:pStyle w:val="1"/>
        <w:widowControl w:val="0"/>
        <w:ind w:firstLine="709"/>
        <w:jc w:val="center"/>
        <w:rPr>
          <w:rFonts w:ascii="Times New Roman" w:eastAsia="Times New Roman" w:hAnsi="Times New Roman" w:cs="Times New Roman"/>
          <w:b/>
          <w:sz w:val="28"/>
          <w:szCs w:val="28"/>
        </w:rPr>
      </w:pPr>
      <w:bookmarkStart w:id="38" w:name="_257oh6uq55if" w:colFirst="0" w:colLast="0"/>
      <w:bookmarkEnd w:id="38"/>
      <w:r>
        <w:rPr>
          <w:rFonts w:ascii="Times New Roman" w:eastAsia="Times New Roman" w:hAnsi="Times New Roman" w:cs="Times New Roman"/>
          <w:b/>
          <w:sz w:val="28"/>
          <w:szCs w:val="28"/>
        </w:rPr>
        <w:lastRenderedPageBreak/>
        <w:t>Розділ 5. Академічна доброчесність</w:t>
      </w:r>
    </w:p>
    <w:p w14:paraId="7D4C8C9D" w14:textId="77777777" w:rsidR="00FC6069" w:rsidRDefault="001F349F" w:rsidP="009837AB">
      <w:pPr>
        <w:pStyle w:val="2"/>
        <w:widowControl w:val="0"/>
        <w:numPr>
          <w:ilvl w:val="0"/>
          <w:numId w:val="21"/>
        </w:numPr>
        <w:ind w:left="0" w:firstLine="709"/>
        <w:jc w:val="both"/>
        <w:rPr>
          <w:rFonts w:ascii="Times New Roman" w:eastAsia="Times New Roman" w:hAnsi="Times New Roman" w:cs="Times New Roman"/>
          <w:b/>
          <w:sz w:val="28"/>
          <w:szCs w:val="28"/>
        </w:rPr>
      </w:pPr>
      <w:bookmarkStart w:id="39" w:name="_1gxepf9il3wy" w:colFirst="0" w:colLast="0"/>
      <w:bookmarkEnd w:id="39"/>
      <w:r>
        <w:rPr>
          <w:rFonts w:ascii="Times New Roman" w:eastAsia="Times New Roman" w:hAnsi="Times New Roman" w:cs="Times New Roman"/>
          <w:b/>
          <w:sz w:val="28"/>
          <w:szCs w:val="28"/>
        </w:rPr>
        <w:t>Забезпечення неформальної комунікації з проблем доброчесності</w:t>
      </w:r>
    </w:p>
    <w:p w14:paraId="7CBB6BED"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Комунікаційна робота щодо дотримання принципів доброчесності є важливою складовою заходів із формування обізнаності всіх учасників освітнього процесу щодо знання законодавчих та внутрішніх політик у сфері </w:t>
      </w:r>
      <w:proofErr w:type="spellStart"/>
      <w:r>
        <w:rPr>
          <w:rFonts w:ascii="Times New Roman" w:eastAsia="Times New Roman" w:hAnsi="Times New Roman" w:cs="Times New Roman"/>
          <w:sz w:val="28"/>
          <w:szCs w:val="28"/>
        </w:rPr>
        <w:t>антикорупції</w:t>
      </w:r>
      <w:proofErr w:type="spellEnd"/>
      <w:r>
        <w:rPr>
          <w:rFonts w:ascii="Times New Roman" w:eastAsia="Times New Roman" w:hAnsi="Times New Roman" w:cs="Times New Roman"/>
          <w:sz w:val="28"/>
          <w:szCs w:val="28"/>
        </w:rPr>
        <w:t>. Така робота забезпечує популяризацію та досягнення розуміння цих принципів учасниками освітнього процесу.</w:t>
      </w:r>
    </w:p>
    <w:p w14:paraId="3D285DE8"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Національному технічному університеті «КПІ» для популяризації академічної доброчесності й інформування здобувачів використовується Телеграм-канал Департаменту навчально-виховної роботи, де інформація подається, зокрема, у вигляді тематичних коміксів, проводяться </w:t>
      </w:r>
      <w:proofErr w:type="spellStart"/>
      <w:r>
        <w:rPr>
          <w:rFonts w:ascii="Times New Roman" w:eastAsia="Times New Roman" w:hAnsi="Times New Roman" w:cs="Times New Roman"/>
          <w:sz w:val="28"/>
          <w:szCs w:val="28"/>
        </w:rPr>
        <w:t>facebook-челенджі</w:t>
      </w:r>
      <w:proofErr w:type="spellEnd"/>
      <w:r>
        <w:rPr>
          <w:rFonts w:ascii="Times New Roman" w:eastAsia="Times New Roman" w:hAnsi="Times New Roman" w:cs="Times New Roman"/>
          <w:sz w:val="28"/>
          <w:szCs w:val="28"/>
        </w:rPr>
        <w:t xml:space="preserve">, пов’язані з проблемами у сфері доброчесності. </w:t>
      </w:r>
    </w:p>
    <w:p w14:paraId="50A75C08"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цієї практики реалізується через використання таких методів та інструментів:</w:t>
      </w:r>
    </w:p>
    <w:p w14:paraId="3F827513"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Опитування викладачів та здобувачів за двома напрямами: яким каналам комунікації віддають перевагу і які питання цікавлять щодо академічної доброчесності.</w:t>
      </w:r>
    </w:p>
    <w:p w14:paraId="0AD22F66"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Створення ресурсів на тему академічної доброчесності у соціальних мережах (до прикладу: інфографіки, експертні дописи, тематичні </w:t>
      </w:r>
      <w:proofErr w:type="spellStart"/>
      <w:r>
        <w:rPr>
          <w:rFonts w:ascii="Times New Roman" w:eastAsia="Times New Roman" w:hAnsi="Times New Roman" w:cs="Times New Roman"/>
          <w:sz w:val="28"/>
          <w:szCs w:val="28"/>
        </w:rPr>
        <w:t>підбірки</w:t>
      </w:r>
      <w:proofErr w:type="spellEnd"/>
      <w:r>
        <w:rPr>
          <w:rFonts w:ascii="Times New Roman" w:eastAsia="Times New Roman" w:hAnsi="Times New Roman" w:cs="Times New Roman"/>
          <w:sz w:val="28"/>
          <w:szCs w:val="28"/>
        </w:rPr>
        <w:t xml:space="preserve"> та інші просвітні матеріали).</w:t>
      </w:r>
    </w:p>
    <w:p w14:paraId="3C711932"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Визначення груп цільової аудиторії (адміністрація ЗВО, співробітники, студентство) та розробка комунікаційних заходів відповідно до особливостей тої чи іншої групи.</w:t>
      </w:r>
    </w:p>
    <w:p w14:paraId="59E07565"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Наповнення розділу щодо академічної доброчесності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ЗВО. </w:t>
      </w:r>
    </w:p>
    <w:p w14:paraId="1304828E"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Постійне підтримання зворотного зв’язку щодо ефективності донесення інформації, через онлайн форми </w:t>
      </w:r>
      <w:proofErr w:type="spellStart"/>
      <w:r>
        <w:rPr>
          <w:rFonts w:ascii="Times New Roman" w:eastAsia="Times New Roman" w:hAnsi="Times New Roman" w:cs="Times New Roman"/>
          <w:sz w:val="28"/>
          <w:szCs w:val="28"/>
        </w:rPr>
        <w:t>зворотнього</w:t>
      </w:r>
      <w:proofErr w:type="spellEnd"/>
      <w:r>
        <w:rPr>
          <w:rFonts w:ascii="Times New Roman" w:eastAsia="Times New Roman" w:hAnsi="Times New Roman" w:cs="Times New Roman"/>
          <w:sz w:val="28"/>
          <w:szCs w:val="28"/>
        </w:rPr>
        <w:t xml:space="preserve"> зв'язку, інтерв'ю, фокус групи тощо.</w:t>
      </w:r>
    </w:p>
    <w:p w14:paraId="2F11336A"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розробити систему комунікаційних заходів з інформування учасників освітнього процесу з питань академічної доброчесності з урахуванням особливостей кожної групи цільової аудиторії (адміністрація ЗВО, співробітники, студентство).</w:t>
      </w:r>
    </w:p>
    <w:p w14:paraId="41EE3B54" w14:textId="77777777" w:rsidR="00FC6069" w:rsidRDefault="001F349F" w:rsidP="009837AB">
      <w:pPr>
        <w:tabs>
          <w:tab w:val="right" w:pos="9780"/>
        </w:tabs>
        <w:ind w:firstLine="709"/>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6B66ECD7" w14:textId="77777777" w:rsidR="00FC6069" w:rsidRDefault="001F349F" w:rsidP="008E73D9">
      <w:pPr>
        <w:numPr>
          <w:ilvl w:val="0"/>
          <w:numId w:val="51"/>
        </w:numPr>
        <w:tabs>
          <w:tab w:val="right" w:pos="709"/>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уможливити здійснення не лише формальної, але й неформальної популяризації академічної доброчесності серед співробітників та здобувачів вищої освіти;</w:t>
      </w:r>
    </w:p>
    <w:p w14:paraId="6698E073" w14:textId="77777777" w:rsidR="00FC6069" w:rsidRDefault="001F349F" w:rsidP="008E73D9">
      <w:pPr>
        <w:numPr>
          <w:ilvl w:val="0"/>
          <w:numId w:val="51"/>
        </w:numPr>
        <w:tabs>
          <w:tab w:val="right" w:pos="709"/>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 долучатися до аналізу ефективності такої популяризації;</w:t>
      </w:r>
    </w:p>
    <w:p w14:paraId="11E78ECC" w14:textId="77777777" w:rsidR="00FC6069" w:rsidRDefault="001F349F" w:rsidP="008E73D9">
      <w:pPr>
        <w:numPr>
          <w:ilvl w:val="0"/>
          <w:numId w:val="51"/>
        </w:numPr>
        <w:tabs>
          <w:tab w:val="right" w:pos="709"/>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уникати тиску та формалізації у запровадженні подібних практик.</w:t>
      </w:r>
    </w:p>
    <w:p w14:paraId="7B5DD49D"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студентства :</w:t>
      </w:r>
    </w:p>
    <w:p w14:paraId="59B28731" w14:textId="77777777" w:rsidR="00FC6069" w:rsidRDefault="001F349F" w:rsidP="009837AB">
      <w:pPr>
        <w:widowControl w:val="0"/>
        <w:numPr>
          <w:ilvl w:val="0"/>
          <w:numId w:val="1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 долучатися до перегляду та осмислення матеріалів з ресурсів закладу вищої освіти в соціальних мережах;</w:t>
      </w:r>
    </w:p>
    <w:p w14:paraId="30F93BE4" w14:textId="77777777" w:rsidR="00FC6069" w:rsidRDefault="001F349F" w:rsidP="009837AB">
      <w:pPr>
        <w:widowControl w:val="0"/>
        <w:numPr>
          <w:ilvl w:val="0"/>
          <w:numId w:val="1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надавати пропозиції щодо вдосконалення форми і змісту такої комунікації.</w:t>
      </w:r>
    </w:p>
    <w:p w14:paraId="647B728B"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органів студентського самоврядування (ОСС):</w:t>
      </w:r>
    </w:p>
    <w:p w14:paraId="6EE61ABB" w14:textId="77777777" w:rsidR="00FC6069" w:rsidRDefault="001F349F" w:rsidP="009837AB">
      <w:pPr>
        <w:widowControl w:val="0"/>
        <w:numPr>
          <w:ilvl w:val="0"/>
          <w:numId w:val="3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підтримувати та розвивати ініціативи щодо неформальної популяризації академічної доброчесності серед співробітників та здобувачів вищої освіти;</w:t>
      </w:r>
    </w:p>
    <w:p w14:paraId="0C9C68C7" w14:textId="77777777" w:rsidR="00FC6069" w:rsidRDefault="001F349F" w:rsidP="009837AB">
      <w:pPr>
        <w:widowControl w:val="0"/>
        <w:numPr>
          <w:ilvl w:val="0"/>
          <w:numId w:val="3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надавати пропозиції щодо вдосконалення форми і змісту такої комунікації.</w:t>
      </w:r>
    </w:p>
    <w:p w14:paraId="4420AB83" w14:textId="3E00B5BB" w:rsidR="00FC6069" w:rsidRDefault="001F349F" w:rsidP="00C07F59">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розширення форматів комунікаційної роботи у ЗВО дасть змогу розширити коло аудиторії, зацікавленої в отриманні інформації з питань академічної доброчесності.</w:t>
      </w:r>
    </w:p>
    <w:p w14:paraId="7614A208" w14:textId="2D7D00E0" w:rsidR="00FC6069" w:rsidRDefault="001F349F" w:rsidP="00C07F59">
      <w:pPr>
        <w:widowControl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Провадження планового навчання співробітників та здобувачів вищої освіти з питань академічної доброчесності</w:t>
      </w:r>
    </w:p>
    <w:p w14:paraId="1098FC54"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Планові навчальні заходи з питань академічної доброчесності є одним із найбільш ефективних заходів щодо формування обізнаності з цих питань, адже саме під час навчань можливо визначити загальне розуміння принципів академічної доброчесності учасниками освітнього процесу. Під час навчань також можливо оцінити навчальні потреби відповідної цільової аудиторії. </w:t>
      </w:r>
    </w:p>
    <w:p w14:paraId="5814D9E3"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Національний технічний університет «Дніпровська політехніка» запровадив і успішно реалізує тренінги «Академічна доброчесність» від Центру професійного розвитку персоналу як одну зі складових  системи внутрішнього забезпечення якості вищої освіти. Проблематика тренінгів: взаємодія учасників освітнього процесу в аспекті академічної доброчесності, </w:t>
      </w:r>
      <w:proofErr w:type="spellStart"/>
      <w:r>
        <w:rPr>
          <w:rFonts w:ascii="Times New Roman" w:eastAsia="Times New Roman" w:hAnsi="Times New Roman" w:cs="Times New Roman"/>
          <w:sz w:val="28"/>
          <w:szCs w:val="28"/>
        </w:rPr>
        <w:t>студентоцентризм</w:t>
      </w:r>
      <w:proofErr w:type="spellEnd"/>
      <w:r>
        <w:rPr>
          <w:rFonts w:ascii="Times New Roman" w:eastAsia="Times New Roman" w:hAnsi="Times New Roman" w:cs="Times New Roman"/>
          <w:sz w:val="28"/>
          <w:szCs w:val="28"/>
        </w:rPr>
        <w:t xml:space="preserve"> та академічна доброчесність тощо.</w:t>
      </w:r>
    </w:p>
    <w:p w14:paraId="32F7BC39"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Ця практика впроваджується шляхом використання </w:t>
      </w:r>
      <w:proofErr w:type="spellStart"/>
      <w:r>
        <w:rPr>
          <w:rFonts w:ascii="Times New Roman" w:eastAsia="Times New Roman" w:hAnsi="Times New Roman" w:cs="Times New Roman"/>
          <w:sz w:val="28"/>
          <w:szCs w:val="28"/>
        </w:rPr>
        <w:t>такиих</w:t>
      </w:r>
      <w:proofErr w:type="spellEnd"/>
      <w:r>
        <w:rPr>
          <w:rFonts w:ascii="Times New Roman" w:eastAsia="Times New Roman" w:hAnsi="Times New Roman" w:cs="Times New Roman"/>
          <w:sz w:val="28"/>
          <w:szCs w:val="28"/>
        </w:rPr>
        <w:t xml:space="preserve"> кроків: </w:t>
      </w:r>
    </w:p>
    <w:p w14:paraId="64FC999E"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Вивчення навчальних потреб та тематики тренінгів.</w:t>
      </w:r>
    </w:p>
    <w:p w14:paraId="499E241B"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Запрошення / підготовка фахівця, який забезпечить проведення тренінгу .</w:t>
      </w:r>
    </w:p>
    <w:p w14:paraId="52DBF441"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Укладання та погодження програми тренінгів, вироблення умов отримання сертифікатів за результатами навчання.</w:t>
      </w:r>
    </w:p>
    <w:p w14:paraId="5B363049"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Планування тренінгів, набір слухачів.</w:t>
      </w:r>
    </w:p>
    <w:p w14:paraId="48E75615"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Отримання зворотного зв'язку щодо ефективності тренінгів та розвитку напрямів тренінгової діяльності.</w:t>
      </w:r>
    </w:p>
    <w:p w14:paraId="6DDE3D3E"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розробити та впровадити регулярне навчання усіх учасників освітнього процесу з питань академічної доброчесності.</w:t>
      </w:r>
    </w:p>
    <w:p w14:paraId="01E056A8" w14:textId="77777777" w:rsidR="00FC6069" w:rsidRDefault="001F349F" w:rsidP="009837AB">
      <w:pPr>
        <w:tabs>
          <w:tab w:val="right" w:pos="9780"/>
        </w:tabs>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Роль керівника та адміністрації ЗВО;</w:t>
      </w:r>
    </w:p>
    <w:p w14:paraId="16692A80" w14:textId="77777777" w:rsidR="00FC6069" w:rsidRDefault="001F349F" w:rsidP="009837AB">
      <w:pPr>
        <w:widowControl w:val="0"/>
        <w:numPr>
          <w:ilvl w:val="0"/>
          <w:numId w:val="3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запровадити систематичне навчання співробітників та здобувачів вищої освіти з проблем, які будуть сформульовані в результаті вивчення потреб;</w:t>
      </w:r>
    </w:p>
    <w:p w14:paraId="5B901E35" w14:textId="77777777" w:rsidR="00FC6069" w:rsidRDefault="001F349F" w:rsidP="009837AB">
      <w:pPr>
        <w:widowControl w:val="0"/>
        <w:numPr>
          <w:ilvl w:val="0"/>
          <w:numId w:val="3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запропонувати систему мотивації участі в таких тренінгах.</w:t>
      </w:r>
    </w:p>
    <w:p w14:paraId="42E3C074" w14:textId="77777777" w:rsidR="00FC6069" w:rsidRPr="004B496A" w:rsidRDefault="001F349F" w:rsidP="009837AB">
      <w:pPr>
        <w:widowControl w:val="0"/>
        <w:ind w:firstLine="709"/>
        <w:jc w:val="both"/>
        <w:rPr>
          <w:rFonts w:ascii="Times New Roman" w:eastAsia="Times New Roman" w:hAnsi="Times New Roman" w:cs="Times New Roman"/>
          <w:b/>
          <w:i/>
          <w:sz w:val="28"/>
          <w:szCs w:val="28"/>
        </w:rPr>
      </w:pPr>
      <w:r w:rsidRPr="004B496A">
        <w:rPr>
          <w:rFonts w:ascii="Times New Roman" w:eastAsia="Times New Roman" w:hAnsi="Times New Roman" w:cs="Times New Roman"/>
          <w:b/>
          <w:i/>
          <w:sz w:val="28"/>
          <w:szCs w:val="28"/>
        </w:rPr>
        <w:t xml:space="preserve">Роль студентства: </w:t>
      </w:r>
    </w:p>
    <w:p w14:paraId="365AFCE1" w14:textId="77777777" w:rsidR="00FC6069" w:rsidRDefault="001F349F" w:rsidP="009837AB">
      <w:pPr>
        <w:widowControl w:val="0"/>
        <w:numPr>
          <w:ilvl w:val="0"/>
          <w:numId w:val="2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 долучатися до відповідних навчальних та тренінгових заходів;</w:t>
      </w:r>
    </w:p>
    <w:p w14:paraId="5BA41C4D" w14:textId="77777777" w:rsidR="00FC6069" w:rsidRDefault="001F349F" w:rsidP="009837AB">
      <w:pPr>
        <w:widowControl w:val="0"/>
        <w:numPr>
          <w:ilvl w:val="0"/>
          <w:numId w:val="2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поширювати отримані знання та усталені ціннісні орієнтири у навчальну діяльність.</w:t>
      </w:r>
    </w:p>
    <w:p w14:paraId="41DEAAA3"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співробітників</w:t>
      </w:r>
    </w:p>
    <w:p w14:paraId="164501F0" w14:textId="77777777" w:rsidR="00FC6069" w:rsidRDefault="001F349F" w:rsidP="009837AB">
      <w:pPr>
        <w:widowControl w:val="0"/>
        <w:numPr>
          <w:ilvl w:val="0"/>
          <w:numId w:val="2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свідомо і </w:t>
      </w: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xml:space="preserve"> брати участь у тренінгах щодо практичної реалізації принципів академічної доброчесності;</w:t>
      </w:r>
    </w:p>
    <w:p w14:paraId="70681C0B" w14:textId="77777777" w:rsidR="00FC6069" w:rsidRDefault="001F349F" w:rsidP="009837AB">
      <w:pPr>
        <w:widowControl w:val="0"/>
        <w:numPr>
          <w:ilvl w:val="0"/>
          <w:numId w:val="2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запроваджувати набуті навички у наукову та викладацьку діяльність. </w:t>
      </w:r>
    </w:p>
    <w:p w14:paraId="19D195C3" w14:textId="6441B344" w:rsidR="00FC6069" w:rsidRPr="00C07F59" w:rsidRDefault="001F349F" w:rsidP="00C07F59">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Очікуваний результат:</w:t>
      </w:r>
      <w:r>
        <w:rPr>
          <w:rFonts w:ascii="Times New Roman" w:eastAsia="Times New Roman" w:hAnsi="Times New Roman" w:cs="Times New Roman"/>
          <w:sz w:val="28"/>
          <w:szCs w:val="28"/>
        </w:rPr>
        <w:t xml:space="preserve"> регулярне навчання дасть змогу об’єднати учасників освітнього процесу навколо спільної мети - виховання культури академічної доброчесності в освітньому середовищі та стимулювання співробітників та студентства до опанування новими знаннями і навичками.</w:t>
      </w:r>
    </w:p>
    <w:p w14:paraId="62099EA2" w14:textId="40F4ED46" w:rsidR="00FC6069" w:rsidRPr="00C07F59" w:rsidRDefault="001F349F" w:rsidP="00C07F59">
      <w:pPr>
        <w:widowControl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Залучення експертів у сфері академічної доброчесності</w:t>
      </w:r>
    </w:p>
    <w:p w14:paraId="26179C59"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популяризації культури доброчесності важливо демонструвати досвід інших ЗВО організацій, які запровадили вдалі практики у свою роботу. Для досягнення цього завдання у межах співпраці можуть бути запрошені зовнішні експерти у сфері академічної доброчесності. Що,  своєю чергою, розширює партнерську діяльність у ЗВО. </w:t>
      </w:r>
    </w:p>
    <w:p w14:paraId="72D5C098"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Сумському державному університеті традиційними стали лекції роботодавців та експертів з тематики переваг чесного навчання, зокрема представників компаній, що створюють та обслуговують програмне забезпечення, яке виявляє текстові збіги та запозичення. Окрім того, до систематичної просвітницької роботи долучаються співробітники університету, осередком та ініціатором </w:t>
      </w:r>
      <w:proofErr w:type="spellStart"/>
      <w:r>
        <w:rPr>
          <w:rFonts w:ascii="Times New Roman" w:eastAsia="Times New Roman" w:hAnsi="Times New Roman" w:cs="Times New Roman"/>
          <w:sz w:val="28"/>
          <w:szCs w:val="28"/>
        </w:rPr>
        <w:t>активностей</w:t>
      </w:r>
      <w:proofErr w:type="spellEnd"/>
      <w:r>
        <w:rPr>
          <w:rFonts w:ascii="Times New Roman" w:eastAsia="Times New Roman" w:hAnsi="Times New Roman" w:cs="Times New Roman"/>
          <w:sz w:val="28"/>
          <w:szCs w:val="28"/>
        </w:rPr>
        <w:t xml:space="preserve"> стала Група сприяння академічній доброчесності.</w:t>
      </w:r>
    </w:p>
    <w:p w14:paraId="0D4A8540"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цієї практики можлива за таким алгоритмом:</w:t>
      </w:r>
    </w:p>
    <w:p w14:paraId="7EE6AFCE"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Визначення питань, з яких необхідно організовувати лекції експертів.</w:t>
      </w:r>
    </w:p>
    <w:p w14:paraId="72F35D94"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Вивчення експертного середовища та запрошення до співпраці зовнішніх експертів та/або, власних співробітників, що мають відповідний досвід у всеукраїнських та міжнародних проектах з академічної доброчесності, грантових програмах та ін.</w:t>
      </w:r>
    </w:p>
    <w:p w14:paraId="7D59FEC2"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3.Заохочення співробітників ЗВО до діяльності у сфері академічної </w:t>
      </w:r>
      <w:r>
        <w:rPr>
          <w:rFonts w:ascii="Times New Roman" w:eastAsia="Times New Roman" w:hAnsi="Times New Roman" w:cs="Times New Roman"/>
          <w:sz w:val="28"/>
          <w:szCs w:val="28"/>
        </w:rPr>
        <w:lastRenderedPageBreak/>
        <w:t>доброчесності.</w:t>
      </w:r>
    </w:p>
    <w:p w14:paraId="1472722C" w14:textId="03FB1742" w:rsidR="00FC6069" w:rsidRDefault="001F349F" w:rsidP="00C07F59">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Забезпечення системності проведення просвітницької роботи.</w:t>
      </w:r>
    </w:p>
    <w:p w14:paraId="670EFB23" w14:textId="490AB0EA" w:rsidR="00FC6069" w:rsidRPr="00C07F59" w:rsidRDefault="001F349F" w:rsidP="00C07F59">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розширювати експертну співпрацю ЗВО у сфері академічної доброчесності шляхом запрошення зовнішніх експертів та сприяння професійному розвитку у цьому напрямі співробітників ЗВО.</w:t>
      </w:r>
    </w:p>
    <w:p w14:paraId="44C54A97" w14:textId="77777777" w:rsidR="00FC6069" w:rsidRDefault="001F349F" w:rsidP="009837AB">
      <w:pPr>
        <w:tabs>
          <w:tab w:val="right" w:pos="9780"/>
        </w:tabs>
        <w:ind w:firstLine="709"/>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Роль керівника та адміністрації ЗВО:</w:t>
      </w:r>
      <w:r>
        <w:rPr>
          <w:rFonts w:ascii="Times New Roman" w:eastAsia="Times New Roman" w:hAnsi="Times New Roman" w:cs="Times New Roman"/>
          <w:i/>
          <w:sz w:val="28"/>
          <w:szCs w:val="28"/>
        </w:rPr>
        <w:t xml:space="preserve"> </w:t>
      </w:r>
    </w:p>
    <w:p w14:paraId="5FCB4EFB" w14:textId="77777777" w:rsidR="00FC6069" w:rsidRDefault="001F349F" w:rsidP="009837AB">
      <w:pPr>
        <w:widowControl w:val="0"/>
        <w:numPr>
          <w:ilvl w:val="0"/>
          <w:numId w:val="5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уможливити організаційну та фінансову підтримку залучення експертів у сфері академічної доброчесності;</w:t>
      </w:r>
    </w:p>
    <w:p w14:paraId="15A1E201" w14:textId="77777777" w:rsidR="00FC6069" w:rsidRDefault="001F349F" w:rsidP="009837AB">
      <w:pPr>
        <w:widowControl w:val="0"/>
        <w:numPr>
          <w:ilvl w:val="0"/>
          <w:numId w:val="5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моніторингу експертного поля з метою відбору справді фахових експертів;</w:t>
      </w:r>
    </w:p>
    <w:p w14:paraId="78B9C5F8" w14:textId="690A820C" w:rsidR="00FC6069" w:rsidRPr="00C07F59" w:rsidRDefault="001F349F" w:rsidP="00C07F59">
      <w:pPr>
        <w:widowControl w:val="0"/>
        <w:numPr>
          <w:ilvl w:val="0"/>
          <w:numId w:val="5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розробити заходи стимулюючого характеру для співробітників, які б мотивували розширювати свою </w:t>
      </w:r>
      <w:proofErr w:type="spellStart"/>
      <w:r>
        <w:rPr>
          <w:rFonts w:ascii="Times New Roman" w:eastAsia="Times New Roman" w:hAnsi="Times New Roman" w:cs="Times New Roman"/>
          <w:sz w:val="28"/>
          <w:szCs w:val="28"/>
        </w:rPr>
        <w:t>експертність</w:t>
      </w:r>
      <w:proofErr w:type="spellEnd"/>
      <w:r>
        <w:rPr>
          <w:rFonts w:ascii="Times New Roman" w:eastAsia="Times New Roman" w:hAnsi="Times New Roman" w:cs="Times New Roman"/>
          <w:sz w:val="28"/>
          <w:szCs w:val="28"/>
        </w:rPr>
        <w:t xml:space="preserve"> у сфері академічної доброчесності.</w:t>
      </w:r>
    </w:p>
    <w:p w14:paraId="09ECA592"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студентства: </w:t>
      </w:r>
    </w:p>
    <w:p w14:paraId="569889DC" w14:textId="77777777" w:rsidR="00FC6069" w:rsidRDefault="001F349F" w:rsidP="009837AB">
      <w:pPr>
        <w:widowControl w:val="0"/>
        <w:numPr>
          <w:ilvl w:val="0"/>
          <w:numId w:val="6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 долучатися до подій із участю експертів у сфері академічної доброчесності;</w:t>
      </w:r>
    </w:p>
    <w:p w14:paraId="1B97D32D" w14:textId="604F06F3" w:rsidR="00FC6069" w:rsidRPr="00C07F59" w:rsidRDefault="001F349F" w:rsidP="00C07F59">
      <w:pPr>
        <w:widowControl w:val="0"/>
        <w:numPr>
          <w:ilvl w:val="0"/>
          <w:numId w:val="6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давати систематичний зворотний зв’язок щодо змістовної сторони заходів, які проводять експерти.</w:t>
      </w:r>
    </w:p>
    <w:p w14:paraId="2A8D22F1"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співробітників: </w:t>
      </w:r>
    </w:p>
    <w:p w14:paraId="038236DF" w14:textId="77777777" w:rsidR="00FC6069" w:rsidRDefault="001F349F" w:rsidP="009837AB">
      <w:pPr>
        <w:widowControl w:val="0"/>
        <w:numPr>
          <w:ilvl w:val="0"/>
          <w:numId w:val="6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систематично брати участь у комунікації з експертами, долучатися до заходів, які вони проводять;</w:t>
      </w:r>
    </w:p>
    <w:p w14:paraId="7D7ADB17" w14:textId="194AE742" w:rsidR="00FC6069" w:rsidRPr="00C07F59" w:rsidRDefault="001F349F" w:rsidP="00C07F59">
      <w:pPr>
        <w:widowControl w:val="0"/>
        <w:numPr>
          <w:ilvl w:val="0"/>
          <w:numId w:val="6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підвищувати власну </w:t>
      </w:r>
      <w:proofErr w:type="spellStart"/>
      <w:r>
        <w:rPr>
          <w:rFonts w:ascii="Times New Roman" w:eastAsia="Times New Roman" w:hAnsi="Times New Roman" w:cs="Times New Roman"/>
          <w:sz w:val="28"/>
          <w:szCs w:val="28"/>
        </w:rPr>
        <w:t>експертність</w:t>
      </w:r>
      <w:proofErr w:type="spellEnd"/>
      <w:r>
        <w:rPr>
          <w:rFonts w:ascii="Times New Roman" w:eastAsia="Times New Roman" w:hAnsi="Times New Roman" w:cs="Times New Roman"/>
          <w:sz w:val="28"/>
          <w:szCs w:val="28"/>
        </w:rPr>
        <w:t xml:space="preserve"> у питаннях академічної доброчесності.</w:t>
      </w:r>
    </w:p>
    <w:p w14:paraId="008E2CDE" w14:textId="71792F33" w:rsidR="00FC6069" w:rsidRPr="00C07F59" w:rsidRDefault="001F349F" w:rsidP="00C07F59">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розширення співпраці дасть змогу сформувати широке коло партнерських відносин з експертами у сфері академічної доброчесності через засвоєння кращих практик, ознайомлення з ними учасників освітнього процесу та впровадження власних практик формування культури академічної доброчесності.</w:t>
      </w:r>
    </w:p>
    <w:p w14:paraId="088037FE" w14:textId="4D67E9D2" w:rsidR="00FC6069" w:rsidRPr="00C07F59" w:rsidRDefault="001F349F" w:rsidP="00C07F59">
      <w:pPr>
        <w:pStyle w:val="ae"/>
        <w:widowControl w:val="0"/>
        <w:numPr>
          <w:ilvl w:val="0"/>
          <w:numId w:val="9"/>
        </w:numPr>
        <w:ind w:left="0" w:firstLine="709"/>
        <w:jc w:val="both"/>
        <w:rPr>
          <w:rFonts w:ascii="Times New Roman" w:eastAsia="Times New Roman" w:hAnsi="Times New Roman" w:cs="Times New Roman"/>
          <w:b/>
          <w:sz w:val="28"/>
          <w:szCs w:val="28"/>
        </w:rPr>
      </w:pPr>
      <w:r w:rsidRPr="004B496A">
        <w:rPr>
          <w:rFonts w:ascii="Times New Roman" w:eastAsia="Times New Roman" w:hAnsi="Times New Roman" w:cs="Times New Roman"/>
          <w:b/>
          <w:sz w:val="28"/>
          <w:szCs w:val="28"/>
        </w:rPr>
        <w:t>Вимірювання результатів засвоєння принципів та правил щодо академічної доброчесності в освітньому процесі</w:t>
      </w:r>
    </w:p>
    <w:p w14:paraId="39F0AD97"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із найважливіших заходів з формування культури академічної доброчесності є періодичне вимірювання результатів засвоєних принципів і правил, що дає змогу визначити, наскільки обрані методи та інструменти є дієвими та як їх розуміють учасники освітнього процесу. </w:t>
      </w:r>
    </w:p>
    <w:p w14:paraId="61405B09"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Українська академія друкарства з метою вимірювання результатів запровадила таку практику. У </w:t>
      </w:r>
      <w:proofErr w:type="spellStart"/>
      <w:r>
        <w:rPr>
          <w:rFonts w:ascii="Times New Roman" w:eastAsia="Times New Roman" w:hAnsi="Times New Roman" w:cs="Times New Roman"/>
          <w:sz w:val="28"/>
          <w:szCs w:val="28"/>
        </w:rPr>
        <w:t>силабусах</w:t>
      </w:r>
      <w:proofErr w:type="spellEnd"/>
      <w:r>
        <w:rPr>
          <w:rFonts w:ascii="Times New Roman" w:eastAsia="Times New Roman" w:hAnsi="Times New Roman" w:cs="Times New Roman"/>
          <w:sz w:val="28"/>
          <w:szCs w:val="28"/>
        </w:rPr>
        <w:t xml:space="preserve"> до кожного освітнього компонента визначені результати навчання та спеціальні компетентності, що містять вимоги щодо дотримання академічної доброчесності в межах форм контролю.</w:t>
      </w:r>
    </w:p>
    <w:p w14:paraId="7CF158A9"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того щоб оцінювання давало дійсно корисні результати для </w:t>
      </w:r>
      <w:r>
        <w:rPr>
          <w:rFonts w:ascii="Times New Roman" w:eastAsia="Times New Roman" w:hAnsi="Times New Roman" w:cs="Times New Roman"/>
          <w:sz w:val="28"/>
          <w:szCs w:val="28"/>
        </w:rPr>
        <w:lastRenderedPageBreak/>
        <w:t xml:space="preserve">подальшого оцінювання варто запровадити наступні заходи: </w:t>
      </w:r>
    </w:p>
    <w:p w14:paraId="51E336EA" w14:textId="77777777" w:rsidR="00FC6069" w:rsidRDefault="001F349F" w:rsidP="009837AB">
      <w:pPr>
        <w:widowControl w:val="0"/>
        <w:numPr>
          <w:ilvl w:val="0"/>
          <w:numId w:val="4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освітніх компонентів щодо можливості імплементації або наявності при їх вивченні результатів навчання та спеціальних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що містять вимоги щодо дотримання академічної доброчесності.</w:t>
      </w:r>
    </w:p>
    <w:p w14:paraId="14BEA207" w14:textId="77777777" w:rsidR="00FC6069" w:rsidRDefault="001F349F" w:rsidP="009837AB">
      <w:pPr>
        <w:widowControl w:val="0"/>
        <w:numPr>
          <w:ilvl w:val="0"/>
          <w:numId w:val="4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системи оцінювання досягнення результатів навчання з питань академічної доброчесності.</w:t>
      </w:r>
    </w:p>
    <w:p w14:paraId="705A930C" w14:textId="77777777" w:rsidR="00FC6069" w:rsidRDefault="001F349F" w:rsidP="009837AB">
      <w:pPr>
        <w:widowControl w:val="0"/>
        <w:numPr>
          <w:ilvl w:val="0"/>
          <w:numId w:val="4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Регулярний моніторинг рівня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з питань академічної доброчесності.</w:t>
      </w:r>
    </w:p>
    <w:p w14:paraId="63D3B40A" w14:textId="1C76E3F7" w:rsidR="00FC6069" w:rsidRPr="00C07F59" w:rsidRDefault="001F349F" w:rsidP="00C07F59">
      <w:pPr>
        <w:widowControl w:val="0"/>
        <w:numPr>
          <w:ilvl w:val="0"/>
          <w:numId w:val="4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Планування </w:t>
      </w:r>
      <w:proofErr w:type="spellStart"/>
      <w:r>
        <w:rPr>
          <w:rFonts w:ascii="Times New Roman" w:eastAsia="Times New Roman" w:hAnsi="Times New Roman" w:cs="Times New Roman"/>
          <w:sz w:val="28"/>
          <w:szCs w:val="28"/>
        </w:rPr>
        <w:t>взаємодоповнення</w:t>
      </w:r>
      <w:proofErr w:type="spellEnd"/>
      <w:r>
        <w:rPr>
          <w:rFonts w:ascii="Times New Roman" w:eastAsia="Times New Roman" w:hAnsi="Times New Roman" w:cs="Times New Roman"/>
          <w:sz w:val="28"/>
          <w:szCs w:val="28"/>
        </w:rPr>
        <w:t xml:space="preserve"> цього підходу послідовно на всіх курсах та всіх освітніх рівнях.</w:t>
      </w:r>
    </w:p>
    <w:p w14:paraId="0F3C3C5B" w14:textId="08D4AFAD" w:rsidR="00FC6069" w:rsidRPr="00C07F59" w:rsidRDefault="001F349F" w:rsidP="00C07F59">
      <w:pPr>
        <w:widowControl w:val="0"/>
        <w:tabs>
          <w:tab w:val="right" w:pos="9780"/>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 xml:space="preserve">забезпечити інтеграцію заходів вимірювання результатів засвоєння принципів та правил щодо академічної доброчесності в освітній процес ЗВО. </w:t>
      </w:r>
    </w:p>
    <w:p w14:paraId="14E4398A" w14:textId="77777777" w:rsidR="00FC6069" w:rsidRDefault="001F349F" w:rsidP="009837AB">
      <w:pPr>
        <w:tabs>
          <w:tab w:val="right" w:pos="9780"/>
        </w:tabs>
        <w:ind w:firstLine="709"/>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керівника та адміністрації ЗВО: </w:t>
      </w:r>
    </w:p>
    <w:p w14:paraId="12802BBE" w14:textId="77777777" w:rsidR="00FC6069" w:rsidRDefault="001F349F" w:rsidP="009837AB">
      <w:pPr>
        <w:widowControl w:val="0"/>
        <w:numPr>
          <w:ilvl w:val="0"/>
          <w:numId w:val="2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організувати та контролювати роботу відповідного підрозділу, до функціоналу якого належатиме вимірювання результатів засвоєння принципів та правил щодо дотримання академічної доброчесності;</w:t>
      </w:r>
    </w:p>
    <w:p w14:paraId="5A1ACBDF" w14:textId="77777777" w:rsidR="00FC6069" w:rsidRDefault="001F349F" w:rsidP="009837AB">
      <w:pPr>
        <w:widowControl w:val="0"/>
        <w:numPr>
          <w:ilvl w:val="0"/>
          <w:numId w:val="2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здійснювати моніторинг та звітування щодо вимірювання результатів дотримання академічної доброчесності. </w:t>
      </w:r>
    </w:p>
    <w:p w14:paraId="510C1E86" w14:textId="77777777" w:rsidR="00FC6069" w:rsidRDefault="001F349F" w:rsidP="009837AB">
      <w:pPr>
        <w:widowControl w:val="0"/>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Роль студентства:</w:t>
      </w:r>
      <w:r>
        <w:rPr>
          <w:rFonts w:ascii="Times New Roman" w:eastAsia="Times New Roman" w:hAnsi="Times New Roman" w:cs="Times New Roman"/>
          <w:i/>
          <w:sz w:val="28"/>
          <w:szCs w:val="28"/>
        </w:rPr>
        <w:t xml:space="preserve"> </w:t>
      </w:r>
    </w:p>
    <w:p w14:paraId="58FBE5D3" w14:textId="77777777" w:rsidR="00FC6069" w:rsidRDefault="001F349F" w:rsidP="009837AB">
      <w:pPr>
        <w:widowControl w:val="0"/>
        <w:numPr>
          <w:ilvl w:val="0"/>
          <w:numId w:val="4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свідомо та організовано брати участь у систематичних вимірюваннях результатів дотримання академічної доброчесності;</w:t>
      </w:r>
    </w:p>
    <w:p w14:paraId="52ACC61D" w14:textId="77777777" w:rsidR="00FC6069" w:rsidRDefault="001F349F" w:rsidP="009837AB">
      <w:pPr>
        <w:widowControl w:val="0"/>
        <w:numPr>
          <w:ilvl w:val="0"/>
          <w:numId w:val="4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долучатися до обговорення узагальнених показників таких вимірювань.</w:t>
      </w:r>
    </w:p>
    <w:p w14:paraId="4939270B" w14:textId="77777777" w:rsidR="00FC6069" w:rsidRDefault="001F349F" w:rsidP="009837AB">
      <w:pPr>
        <w:widowControl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Роль співробітників:</w:t>
      </w:r>
    </w:p>
    <w:p w14:paraId="309BA90A" w14:textId="77777777" w:rsidR="00FC6069" w:rsidRDefault="001F349F" w:rsidP="009837AB">
      <w:pPr>
        <w:widowControl w:val="0"/>
        <w:numPr>
          <w:ilvl w:val="0"/>
          <w:numId w:val="3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аналіз змісту освітніх компонентів, які він викладає, з метою віднаходження можливостей вимірювати результати засвоєння принципів та правил щодо дотримання академічної доброчесності;</w:t>
      </w:r>
    </w:p>
    <w:p w14:paraId="5EB0A884" w14:textId="77777777" w:rsidR="00FC6069" w:rsidRDefault="001F349F" w:rsidP="009837AB">
      <w:pPr>
        <w:widowControl w:val="0"/>
        <w:numPr>
          <w:ilvl w:val="0"/>
          <w:numId w:val="3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долучатися до обговорення узагальнених показників таких вимірювань з подальшим їх застосуванням у покращенні змісту освітніх компонентів.</w:t>
      </w:r>
    </w:p>
    <w:p w14:paraId="27D2B08E" w14:textId="35D32A60" w:rsidR="00FC6069" w:rsidRPr="00C07F59" w:rsidRDefault="001F349F" w:rsidP="00C07F59">
      <w:pPr>
        <w:widowControl w:val="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 xml:space="preserve">регулярне оцінювання </w:t>
      </w:r>
      <w:proofErr w:type="spellStart"/>
      <w:r>
        <w:rPr>
          <w:rFonts w:ascii="Times New Roman" w:eastAsia="Times New Roman" w:hAnsi="Times New Roman" w:cs="Times New Roman"/>
          <w:sz w:val="28"/>
          <w:szCs w:val="28"/>
        </w:rPr>
        <w:t>надасть</w:t>
      </w:r>
      <w:proofErr w:type="spellEnd"/>
      <w:r>
        <w:rPr>
          <w:rFonts w:ascii="Times New Roman" w:eastAsia="Times New Roman" w:hAnsi="Times New Roman" w:cs="Times New Roman"/>
          <w:sz w:val="28"/>
          <w:szCs w:val="28"/>
        </w:rPr>
        <w:t xml:space="preserve"> релевантну інформацію щодо засвоєння студентством знань і навичок у сфері академічної доброчесності та удосконалення заходів з формування культури доброчесності</w:t>
      </w:r>
      <w:r w:rsidR="00C07F59">
        <w:rPr>
          <w:rFonts w:ascii="Times New Roman" w:eastAsia="Times New Roman" w:hAnsi="Times New Roman" w:cs="Times New Roman"/>
          <w:sz w:val="28"/>
          <w:szCs w:val="28"/>
          <w:lang w:val="uk-UA"/>
        </w:rPr>
        <w:t>.</w:t>
      </w:r>
    </w:p>
    <w:p w14:paraId="2513734F" w14:textId="273B9974" w:rsidR="00FC6069" w:rsidRPr="00C07F59" w:rsidRDefault="001F349F" w:rsidP="00C07F59">
      <w:pPr>
        <w:widowControl w:val="0"/>
        <w:numPr>
          <w:ilvl w:val="0"/>
          <w:numId w:val="18"/>
        </w:numPr>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Беззаперечне дотримання правил щодо культури академічної доброчесності</w:t>
      </w:r>
    </w:p>
    <w:p w14:paraId="763B6EB2"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Розроблені правила та політики даватимуть результати, якщо їх будуть </w:t>
      </w:r>
      <w:r>
        <w:rPr>
          <w:rFonts w:ascii="Times New Roman" w:eastAsia="Times New Roman" w:hAnsi="Times New Roman" w:cs="Times New Roman"/>
          <w:sz w:val="28"/>
          <w:szCs w:val="28"/>
        </w:rPr>
        <w:lastRenderedPageBreak/>
        <w:t>незаперечно дотримуватись всі представники освітнього процесу. Саме тому важливо забезпечити контроль за дотриманням прийнятих правил та належне реагування на їх порушення.</w:t>
      </w:r>
    </w:p>
    <w:p w14:paraId="61128A10"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Національний університет «Києво-Могилянська академія» застосовує нормативну документацію, згідно з якою порушення академічної доброчесності при написанні магістерської роботи, статті, тез виступу на конференції, круглому столі або іншому науковому заході, конкурсної роботи чи будь-якої наукової чи навчально-методичної праці, під час атестації здобувача освіти тягне відрахування з університету.</w:t>
      </w:r>
    </w:p>
    <w:p w14:paraId="1F477B21"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того щоб запровадити належний контроль за дотриманням правил академічної доброчесності ЗВО має:   </w:t>
      </w:r>
    </w:p>
    <w:p w14:paraId="144B695F" w14:textId="77777777" w:rsidR="00FC6069" w:rsidRDefault="001F349F" w:rsidP="009837AB">
      <w:pPr>
        <w:widowControl w:val="0"/>
        <w:numPr>
          <w:ilvl w:val="0"/>
          <w:numId w:val="6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Вивчити досвід ЗВО освіти щодо вироблення принципів і правил.</w:t>
      </w:r>
    </w:p>
    <w:p w14:paraId="2C1626D2" w14:textId="77777777" w:rsidR="00FC6069" w:rsidRDefault="001F349F" w:rsidP="009837AB">
      <w:pPr>
        <w:widowControl w:val="0"/>
        <w:numPr>
          <w:ilvl w:val="0"/>
          <w:numId w:val="6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та/або удосконалити систему відповідальності за порушення прийнятих правил.</w:t>
      </w:r>
    </w:p>
    <w:p w14:paraId="68DC20CD" w14:textId="77777777" w:rsidR="00FC6069" w:rsidRDefault="001F349F" w:rsidP="009837AB">
      <w:pPr>
        <w:widowControl w:val="0"/>
        <w:numPr>
          <w:ilvl w:val="0"/>
          <w:numId w:val="6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співпраці з юридичним підрозділом </w:t>
      </w:r>
      <w:proofErr w:type="spellStart"/>
      <w:r>
        <w:rPr>
          <w:rFonts w:ascii="Times New Roman" w:eastAsia="Times New Roman" w:hAnsi="Times New Roman" w:cs="Times New Roman"/>
          <w:sz w:val="28"/>
          <w:szCs w:val="28"/>
        </w:rPr>
        <w:t>імплементувати</w:t>
      </w:r>
      <w:proofErr w:type="spellEnd"/>
      <w:r>
        <w:rPr>
          <w:rFonts w:ascii="Times New Roman" w:eastAsia="Times New Roman" w:hAnsi="Times New Roman" w:cs="Times New Roman"/>
          <w:sz w:val="28"/>
          <w:szCs w:val="28"/>
        </w:rPr>
        <w:t xml:space="preserve"> вироблені вимоги до внутрішніх політик ЗВО.</w:t>
      </w:r>
    </w:p>
    <w:p w14:paraId="5FE3427F" w14:textId="77777777" w:rsidR="00FC6069" w:rsidRDefault="001F349F" w:rsidP="009837AB">
      <w:pPr>
        <w:widowControl w:val="0"/>
        <w:numPr>
          <w:ilvl w:val="0"/>
          <w:numId w:val="6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ознайомлення з виробленими політиками всіх представників університетської спільноти.</w:t>
      </w:r>
    </w:p>
    <w:p w14:paraId="00757613" w14:textId="13469916" w:rsidR="00FC6069" w:rsidRPr="00C07F59" w:rsidRDefault="001F349F" w:rsidP="00C07F59">
      <w:pPr>
        <w:widowControl w:val="0"/>
        <w:numPr>
          <w:ilvl w:val="0"/>
          <w:numId w:val="62"/>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Популяризувати та незаперечно дотримуватись в освітньому процесі та науковій діяльності.</w:t>
      </w:r>
    </w:p>
    <w:p w14:paraId="353F62F6"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розробити систему відповідальності за порушення принципів академічної доброчесності всіма учасниками освітнього процесу та визначити алгоритм реагування на вказані порушення.</w:t>
      </w:r>
    </w:p>
    <w:p w14:paraId="5BC449B7" w14:textId="77777777" w:rsidR="00FC6069" w:rsidRDefault="001F349F" w:rsidP="009837AB">
      <w:pPr>
        <w:tabs>
          <w:tab w:val="right" w:pos="9780"/>
        </w:tabs>
        <w:ind w:firstLine="709"/>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керівника та адміністрації ЗВО: </w:t>
      </w:r>
    </w:p>
    <w:p w14:paraId="144CC85D" w14:textId="77777777" w:rsidR="00FC6069" w:rsidRDefault="001F349F" w:rsidP="009837AB">
      <w:pPr>
        <w:widowControl w:val="0"/>
        <w:numPr>
          <w:ilvl w:val="0"/>
          <w:numId w:val="3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виробленню та застосуванню чіткості і прозорості вимог до нормативної документації та ціннісних норм у закладі вищої освіти;</w:t>
      </w:r>
    </w:p>
    <w:p w14:paraId="60AF4F88" w14:textId="77777777" w:rsidR="00FC6069" w:rsidRDefault="001F349F" w:rsidP="009837AB">
      <w:pPr>
        <w:widowControl w:val="0"/>
        <w:numPr>
          <w:ilvl w:val="0"/>
          <w:numId w:val="3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ухвалювати рішення щодо застосування дисциплінарних заходів щодо співробітників та здобувачів, які порушують відповідні вимоги;</w:t>
      </w:r>
    </w:p>
    <w:p w14:paraId="408AF3A4" w14:textId="77777777" w:rsidR="00FC6069" w:rsidRDefault="001F349F" w:rsidP="009837AB">
      <w:pPr>
        <w:widowControl w:val="0"/>
        <w:numPr>
          <w:ilvl w:val="0"/>
          <w:numId w:val="31"/>
        </w:numPr>
        <w:ind w:left="0" w:firstLine="709"/>
        <w:jc w:val="both"/>
        <w:rPr>
          <w:rFonts w:ascii="Open Sans" w:eastAsia="Open Sans" w:hAnsi="Open Sans" w:cs="Open Sans"/>
          <w:sz w:val="28"/>
          <w:szCs w:val="28"/>
        </w:rPr>
      </w:pPr>
      <w:r>
        <w:rPr>
          <w:rFonts w:ascii="Times New Roman" w:eastAsia="Times New Roman" w:hAnsi="Times New Roman" w:cs="Times New Roman"/>
          <w:sz w:val="28"/>
          <w:szCs w:val="28"/>
        </w:rPr>
        <w:t xml:space="preserve"> надавати особистий приклад дотримання правил академічної доброчесності.</w:t>
      </w:r>
    </w:p>
    <w:p w14:paraId="2DB1AF40"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студентства:</w:t>
      </w:r>
    </w:p>
    <w:p w14:paraId="149CE778" w14:textId="77777777" w:rsidR="00FC6069" w:rsidRDefault="001F349F" w:rsidP="009837AB">
      <w:pPr>
        <w:widowControl w:val="0"/>
        <w:numPr>
          <w:ilvl w:val="0"/>
          <w:numId w:val="5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неухильно дотримуватися норм, що містяться у внутрішній документації ЗВО;</w:t>
      </w:r>
    </w:p>
    <w:p w14:paraId="6268A96E" w14:textId="77777777" w:rsidR="00FC6069" w:rsidRDefault="001F349F" w:rsidP="009837AB">
      <w:pPr>
        <w:widowControl w:val="0"/>
        <w:numPr>
          <w:ilvl w:val="0"/>
          <w:numId w:val="5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брати участь у формуванні середовища нульової толерантності до порушення відповідних правил; </w:t>
      </w:r>
    </w:p>
    <w:p w14:paraId="6438BBB2" w14:textId="77777777" w:rsidR="00FC6069" w:rsidRDefault="001F349F" w:rsidP="009837AB">
      <w:pPr>
        <w:widowControl w:val="0"/>
        <w:numPr>
          <w:ilvl w:val="0"/>
          <w:numId w:val="5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долучатися до обговорення проблем відповідного спрямування та формування культури академічної доброчесності у ЗВО.</w:t>
      </w:r>
    </w:p>
    <w:p w14:paraId="6F859A97" w14:textId="77777777" w:rsidR="00FC6069" w:rsidRDefault="001F349F" w:rsidP="009837AB">
      <w:pPr>
        <w:widowControl w:val="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співробітників:</w:t>
      </w:r>
    </w:p>
    <w:p w14:paraId="73888784" w14:textId="77777777" w:rsidR="00FC6069" w:rsidRDefault="001F349F" w:rsidP="009837AB">
      <w:pPr>
        <w:widowControl w:val="0"/>
        <w:numPr>
          <w:ilvl w:val="0"/>
          <w:numId w:val="4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неухильно дотримуватися норм щодо академічної доброчесності, що містяться у внутрішній документації ЗВО;</w:t>
      </w:r>
    </w:p>
    <w:p w14:paraId="57C3CC1C" w14:textId="77777777" w:rsidR="00FC6069" w:rsidRDefault="001F349F" w:rsidP="009837AB">
      <w:pPr>
        <w:widowControl w:val="0"/>
        <w:numPr>
          <w:ilvl w:val="0"/>
          <w:numId w:val="4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брати участь у формуванні середовища нульової толерантності до порушення відповідних правил академічної доброчесності, підтримуючи їх виконання здобувачами та колективами структурних підрозділів; </w:t>
      </w:r>
    </w:p>
    <w:p w14:paraId="2679DD6E" w14:textId="063E4DA9" w:rsidR="00FC6069" w:rsidRPr="00C07F59" w:rsidRDefault="001F349F" w:rsidP="00C07F59">
      <w:pPr>
        <w:widowControl w:val="0"/>
        <w:numPr>
          <w:ilvl w:val="0"/>
          <w:numId w:val="4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долучатися до обговорення проблем відповідного спрямування та формування культури академічної доброчесності у ЗВО.</w:t>
      </w:r>
    </w:p>
    <w:p w14:paraId="2C309237" w14:textId="77777777" w:rsidR="00FC6069" w:rsidRDefault="001F349F" w:rsidP="009837A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Системне реагування на порушення академічної доброчесності сприятиме нормуванню правил та принципів щодо академічної доброчесності в університетській спільноті та системним світоглядним змінам щодо відповідальності за їх порушення.</w:t>
      </w:r>
    </w:p>
    <w:p w14:paraId="5E6605DF" w14:textId="77777777" w:rsidR="00FC6069" w:rsidRDefault="001F349F" w:rsidP="009837AB">
      <w:pPr>
        <w:widowControl w:val="0"/>
        <w:spacing w:before="240" w:after="240"/>
        <w:ind w:firstLine="709"/>
        <w:jc w:val="center"/>
        <w:rPr>
          <w:rFonts w:ascii="Times New Roman" w:eastAsia="Times New Roman" w:hAnsi="Times New Roman" w:cs="Times New Roman"/>
          <w:sz w:val="28"/>
          <w:szCs w:val="28"/>
        </w:rPr>
      </w:pPr>
      <w:r>
        <w:br w:type="page"/>
      </w:r>
    </w:p>
    <w:p w14:paraId="0AFC1734" w14:textId="77777777" w:rsidR="00FC6069" w:rsidRDefault="001F349F" w:rsidP="009837AB">
      <w:pPr>
        <w:pStyle w:val="1"/>
        <w:widowControl w:val="0"/>
        <w:spacing w:before="240" w:after="240"/>
        <w:ind w:firstLine="709"/>
        <w:jc w:val="both"/>
        <w:rPr>
          <w:rFonts w:ascii="Times New Roman" w:eastAsia="Times New Roman" w:hAnsi="Times New Roman" w:cs="Times New Roman"/>
          <w:b/>
          <w:sz w:val="28"/>
          <w:szCs w:val="28"/>
        </w:rPr>
      </w:pPr>
      <w:bookmarkStart w:id="40" w:name="_utxodhk8j1zj" w:colFirst="0" w:colLast="0"/>
      <w:bookmarkEnd w:id="40"/>
      <w:r>
        <w:lastRenderedPageBreak/>
        <w:t xml:space="preserve"> </w:t>
      </w:r>
      <w:r>
        <w:rPr>
          <w:rFonts w:ascii="Times New Roman" w:eastAsia="Times New Roman" w:hAnsi="Times New Roman" w:cs="Times New Roman"/>
          <w:b/>
          <w:sz w:val="28"/>
          <w:szCs w:val="28"/>
        </w:rPr>
        <w:t>Розділ 6. Партнерства закладів вищої освіти</w:t>
      </w:r>
    </w:p>
    <w:p w14:paraId="0412DB8B" w14:textId="77777777" w:rsidR="00FC6069" w:rsidRDefault="001F349F" w:rsidP="009837AB">
      <w:pPr>
        <w:pStyle w:val="3"/>
        <w:spacing w:after="160"/>
        <w:ind w:firstLine="709"/>
        <w:jc w:val="both"/>
        <w:rPr>
          <w:rFonts w:ascii="Times New Roman" w:eastAsia="Times New Roman" w:hAnsi="Times New Roman" w:cs="Times New Roman"/>
          <w:b/>
          <w:color w:val="000000"/>
        </w:rPr>
      </w:pPr>
      <w:bookmarkStart w:id="41" w:name="_1oczml6ehfcw" w:colFirst="0" w:colLast="0"/>
      <w:bookmarkEnd w:id="41"/>
      <w:r>
        <w:rPr>
          <w:rFonts w:ascii="Times New Roman" w:eastAsia="Times New Roman" w:hAnsi="Times New Roman" w:cs="Times New Roman"/>
          <w:b/>
          <w:color w:val="000000"/>
        </w:rPr>
        <w:t>1. Регламентація процесів залучення і управління благодійними коштами</w:t>
      </w:r>
    </w:p>
    <w:p w14:paraId="627D1911"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Заклади вищої освіти активно залучають благодійну допомогу для підтримки своєї діяльності та вирішення нагальних проблем. Однак важливо зазначити, що ця благодійна діяльність не обмежується фінансуванням матеріально-технічної бази ЗВО. Вона також може бути спрямована на різні потреби, зокрема, в умовах надзвичайного або воєнного стану, коли заклад вищої освіти є активними учасниками вирішення соціальних та гуманітарних питань.</w:t>
      </w:r>
    </w:p>
    <w:p w14:paraId="74379C81"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підкреслити, що благодійна співпраця не повинна обмежуватися політичними чи іншими обставинами. Кожен благодійник може зробити внесок у грошовій формі або надати іншу допомогу, наприклад, товарами, роботами чи послугами. Однак, якщо благодійник не визначив конкретних цілей використання коштів, виникає питання, хто визначає напрями їх використання. Зазвичай напрями використання благодійних внесків визначаються, виходячи з пріоритетних потреб, пов’язаних з основною діяльністю університету, що гарантує використання цих коштів для досягнення стратегічних цілей. Найчастіше це відбувається за рішенням керівника відповідного ЗВО</w:t>
      </w:r>
      <w:r>
        <w:rPr>
          <w:rFonts w:ascii="Times New Roman" w:eastAsia="Times New Roman" w:hAnsi="Times New Roman" w:cs="Times New Roman"/>
          <w:sz w:val="28"/>
          <w:szCs w:val="28"/>
          <w:vertAlign w:val="superscript"/>
        </w:rPr>
        <w:footnoteReference w:id="47"/>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vertAlign w:val="superscript"/>
        </w:rPr>
        <w:footnoteReference w:id="48"/>
      </w:r>
      <w:r>
        <w:rPr>
          <w:rFonts w:ascii="Times New Roman" w:eastAsia="Times New Roman" w:hAnsi="Times New Roman" w:cs="Times New Roman"/>
          <w:sz w:val="28"/>
          <w:szCs w:val="28"/>
        </w:rPr>
        <w:t xml:space="preserve">, проте у таких рішеннях також може прослідковуватись упередженість та надання переваг тим чи іншим напрямам фінансування.  </w:t>
      </w:r>
    </w:p>
    <w:p w14:paraId="147C0052"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огляду на це вдалою практикою є прийняття відповідного положення про регламентацію надходження благодійної допомоги та її використання. Для уникнення будь-яких зловживань у цьому процесі варто чітко регламентувати усі його аспекти. Найперше, ЗВО повинні створити окремий рахунок для отримання благодійних коштів (такими можуть виступати спеціальний рахунок Державної казначейської служби або рахунок юридичної особи в банківській установі). Положення має містити в собі такі розділи:</w:t>
      </w:r>
    </w:p>
    <w:p w14:paraId="7424FC37" w14:textId="77777777" w:rsidR="00FC6069" w:rsidRDefault="001F349F" w:rsidP="009837AB">
      <w:pPr>
        <w:numPr>
          <w:ilvl w:val="0"/>
          <w:numId w:val="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підстави отримання благодійної допомоги (наприклад, лист на ім'я ректора, на комісію з благодійної діяльності тощо)</w:t>
      </w:r>
    </w:p>
    <w:p w14:paraId="49ECAD2F" w14:textId="77777777" w:rsidR="00FC6069" w:rsidRDefault="001F349F" w:rsidP="009837AB">
      <w:pPr>
        <w:numPr>
          <w:ilvl w:val="0"/>
          <w:numId w:val="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види благодійної допомоги (наприклад, передача коштів, іншого майна, а також безоплатного відступлення майнових прав; права користування </w:t>
      </w:r>
      <w:r>
        <w:rPr>
          <w:rFonts w:ascii="Times New Roman" w:eastAsia="Times New Roman" w:hAnsi="Times New Roman" w:cs="Times New Roman"/>
          <w:sz w:val="28"/>
          <w:szCs w:val="28"/>
        </w:rPr>
        <w:lastRenderedPageBreak/>
        <w:t>та інших речових прав на майно і майнові права; доходів від майна і майнових прав; безоплатного надання послуг та виконання робіт);</w:t>
      </w:r>
    </w:p>
    <w:p w14:paraId="17BCD0CC" w14:textId="77777777" w:rsidR="00FC6069" w:rsidRDefault="001F349F" w:rsidP="009837AB">
      <w:pPr>
        <w:numPr>
          <w:ilvl w:val="0"/>
          <w:numId w:val="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дій з оцінки благодійної допомоги (суб'єкт здійснення оцінки, порядок оцінки, терміни оцінки);</w:t>
      </w:r>
    </w:p>
    <w:p w14:paraId="41A2EB17" w14:textId="77777777" w:rsidR="00FC6069" w:rsidRDefault="001F349F" w:rsidP="009837AB">
      <w:pPr>
        <w:numPr>
          <w:ilvl w:val="0"/>
          <w:numId w:val="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способи передачі, </w:t>
      </w:r>
    </w:p>
    <w:p w14:paraId="2221A80D" w14:textId="77777777" w:rsidR="00FC6069" w:rsidRDefault="001F349F" w:rsidP="009837AB">
      <w:pPr>
        <w:numPr>
          <w:ilvl w:val="0"/>
          <w:numId w:val="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використання благодійної допомоги;</w:t>
      </w:r>
    </w:p>
    <w:p w14:paraId="0038B446" w14:textId="77777777" w:rsidR="00FC6069" w:rsidRDefault="001F349F" w:rsidP="009837AB">
      <w:pPr>
        <w:numPr>
          <w:ilvl w:val="1"/>
          <w:numId w:val="8"/>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звітування про використання благодійної допомоги.</w:t>
      </w:r>
    </w:p>
    <w:p w14:paraId="1A6881BA"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з метою усунення потенційних зловживань при розподілі та використанні благодійної допомоги ЗВО рекомендується розробити та затвердити положення про отримання і використання благодійної допомоги.</w:t>
      </w:r>
    </w:p>
    <w:p w14:paraId="36457B10"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керівника та адміністрації ЗВО: </w:t>
      </w:r>
    </w:p>
    <w:p w14:paraId="228EE964" w14:textId="77777777" w:rsidR="00FC6069" w:rsidRDefault="001F349F" w:rsidP="009837AB">
      <w:pPr>
        <w:numPr>
          <w:ilvl w:val="0"/>
          <w:numId w:val="44"/>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визначити порядок отримання і використання ЗВО благодійної допомоги;</w:t>
      </w:r>
    </w:p>
    <w:p w14:paraId="5F9C5F71" w14:textId="77777777" w:rsidR="00FC6069" w:rsidRDefault="001F349F" w:rsidP="009837AB">
      <w:pPr>
        <w:numPr>
          <w:ilvl w:val="0"/>
          <w:numId w:val="44"/>
        </w:numPr>
        <w:ind w:left="0" w:firstLine="709"/>
        <w:jc w:val="both"/>
        <w:rPr>
          <w:rFonts w:ascii="Times New Roman" w:eastAsia="Times New Roman" w:hAnsi="Times New Roman" w:cs="Times New Roman"/>
          <w:sz w:val="28"/>
          <w:szCs w:val="28"/>
        </w:rPr>
      </w:pPr>
      <w:bookmarkStart w:id="42" w:name="_323jt8rdkbh5" w:colFirst="0" w:colLast="0"/>
      <w:bookmarkEnd w:id="42"/>
      <w:r>
        <w:rPr>
          <w:rFonts w:ascii="Times New Roman" w:eastAsia="Times New Roman" w:hAnsi="Times New Roman" w:cs="Times New Roman"/>
          <w:sz w:val="28"/>
          <w:szCs w:val="28"/>
        </w:rPr>
        <w:t>утримуватися від упередженого розподілу та використання благодійної допомоги;</w:t>
      </w:r>
    </w:p>
    <w:p w14:paraId="0D066226" w14:textId="77777777" w:rsidR="00FC6069" w:rsidRDefault="001F349F" w:rsidP="009837AB">
      <w:pPr>
        <w:numPr>
          <w:ilvl w:val="0"/>
          <w:numId w:val="44"/>
        </w:numPr>
        <w:spacing w:after="160"/>
        <w:ind w:left="0" w:firstLine="709"/>
        <w:jc w:val="both"/>
        <w:rPr>
          <w:rFonts w:ascii="Times New Roman" w:eastAsia="Times New Roman" w:hAnsi="Times New Roman" w:cs="Times New Roman"/>
          <w:sz w:val="28"/>
          <w:szCs w:val="28"/>
        </w:rPr>
      </w:pPr>
      <w:bookmarkStart w:id="43" w:name="_ro83qomjbxb9" w:colFirst="0" w:colLast="0"/>
      <w:bookmarkEnd w:id="43"/>
      <w:r>
        <w:rPr>
          <w:rFonts w:ascii="Times New Roman" w:eastAsia="Times New Roman" w:hAnsi="Times New Roman" w:cs="Times New Roman"/>
          <w:sz w:val="28"/>
          <w:szCs w:val="28"/>
        </w:rPr>
        <w:t>створити відповідний дорадчий орган (комісію), яка визначатиме напрями використання благодійної допомоги із урахуванням думки усіх зацікавлених сторін. До складу комісії, зокрема, мають входити представники усіх категорій учасників освітнього процесу (наукові, науково-педагогічні та педагогічні працівники, здобувачі освіти, фахівці-практики, інші співробітники закладу вищої освіти) та визначити їхні повноваження.</w:t>
      </w:r>
    </w:p>
    <w:p w14:paraId="48EFF517"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уповноваженого:</w:t>
      </w:r>
    </w:p>
    <w:p w14:paraId="389A506B"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супровід процесів прийняття і розпорядження благодійною допомогою шляхом: участі в розробці положень щодо прийняття і розпорядження благодійною допомогою, надання методичної та/або роз’яснювальної підтримки з питань антикорупційного законодавства в процесі розробки відповідних документів/положень; контролю за дотримання антикорупційного законодавства (зокрема, уникненням конфлікту інтересів і виникненням корупційних ризиків) в процесі розробки відповідних документів / положень;</w:t>
      </w:r>
    </w:p>
    <w:p w14:paraId="130BE347" w14:textId="1F35F203" w:rsidR="00FC6069" w:rsidRDefault="001F349F" w:rsidP="009837AB">
      <w:pPr>
        <w:numPr>
          <w:ilvl w:val="0"/>
          <w:numId w:val="13"/>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моніторинг процесу використання благодійної допомоги: перевіряти на наявність корупційних ризиків та погоджувати (візувати) документи щодо прийняття і розпорядження благодійної допомоги; контроль за використанням благодійної допомоги за допомогою запиту відповідних документів, звітів про використання благодійної допомоги, перевірки надходження благодійної допомоги до відповідного підрозділу ЗВО.</w:t>
      </w:r>
    </w:p>
    <w:p w14:paraId="7392179B" w14:textId="77777777" w:rsidR="00C07F59" w:rsidRDefault="00C07F59" w:rsidP="0046267B">
      <w:pPr>
        <w:spacing w:after="160"/>
        <w:ind w:left="709"/>
        <w:jc w:val="both"/>
        <w:rPr>
          <w:rFonts w:ascii="Times New Roman" w:eastAsia="Times New Roman" w:hAnsi="Times New Roman" w:cs="Times New Roman"/>
          <w:sz w:val="28"/>
          <w:szCs w:val="28"/>
        </w:rPr>
      </w:pPr>
    </w:p>
    <w:p w14:paraId="4A1ADC6E" w14:textId="77777777" w:rsidR="00FC6069" w:rsidRDefault="001F349F" w:rsidP="009837AB">
      <w:pPr>
        <w:spacing w:after="160"/>
        <w:ind w:firstLine="709"/>
        <w:jc w:val="both"/>
        <w:rPr>
          <w:rFonts w:ascii="Times New Roman" w:eastAsia="Times New Roman" w:hAnsi="Times New Roman" w:cs="Times New Roman"/>
          <w:b/>
          <w:i/>
          <w:sz w:val="28"/>
          <w:szCs w:val="28"/>
        </w:rPr>
      </w:pPr>
      <w:bookmarkStart w:id="44" w:name="_z0rshoid998t" w:colFirst="0" w:colLast="0"/>
      <w:bookmarkEnd w:id="44"/>
      <w:r>
        <w:rPr>
          <w:rFonts w:ascii="Times New Roman" w:eastAsia="Times New Roman" w:hAnsi="Times New Roman" w:cs="Times New Roman"/>
          <w:b/>
          <w:i/>
          <w:sz w:val="28"/>
          <w:szCs w:val="28"/>
        </w:rPr>
        <w:lastRenderedPageBreak/>
        <w:t>Роль студентства:</w:t>
      </w:r>
    </w:p>
    <w:p w14:paraId="0387464D" w14:textId="77777777" w:rsidR="00FC6069" w:rsidRDefault="001F349F" w:rsidP="009837AB">
      <w:pPr>
        <w:numPr>
          <w:ilvl w:val="0"/>
          <w:numId w:val="1"/>
        </w:numPr>
        <w:ind w:left="0" w:firstLine="709"/>
        <w:jc w:val="both"/>
        <w:rPr>
          <w:rFonts w:ascii="Times New Roman" w:eastAsia="Times New Roman" w:hAnsi="Times New Roman" w:cs="Times New Roman"/>
          <w:sz w:val="28"/>
          <w:szCs w:val="28"/>
        </w:rPr>
      </w:pPr>
      <w:bookmarkStart w:id="45" w:name="_b2ozir94ytx9" w:colFirst="0" w:colLast="0"/>
      <w:bookmarkEnd w:id="45"/>
      <w:r>
        <w:rPr>
          <w:rFonts w:ascii="Times New Roman" w:eastAsia="Times New Roman" w:hAnsi="Times New Roman" w:cs="Times New Roman"/>
          <w:sz w:val="28"/>
          <w:szCs w:val="28"/>
        </w:rPr>
        <w:t>делегувати представників студентства до складу комісії, яка визначатиме напрями використання благодійної допомоги;</w:t>
      </w:r>
    </w:p>
    <w:p w14:paraId="77A09F62" w14:textId="77777777" w:rsidR="00FC6069" w:rsidRDefault="001F349F" w:rsidP="009837AB">
      <w:pPr>
        <w:numPr>
          <w:ilvl w:val="0"/>
          <w:numId w:val="1"/>
        </w:numPr>
        <w:spacing w:after="160"/>
        <w:ind w:left="0" w:firstLine="709"/>
        <w:jc w:val="both"/>
        <w:rPr>
          <w:rFonts w:ascii="Times New Roman" w:eastAsia="Times New Roman" w:hAnsi="Times New Roman" w:cs="Times New Roman"/>
          <w:sz w:val="28"/>
          <w:szCs w:val="28"/>
        </w:rPr>
      </w:pPr>
      <w:bookmarkStart w:id="46" w:name="_goonh1ch2409" w:colFirst="0" w:colLast="0"/>
      <w:bookmarkEnd w:id="46"/>
      <w:r>
        <w:rPr>
          <w:rFonts w:ascii="Times New Roman" w:eastAsia="Times New Roman" w:hAnsi="Times New Roman" w:cs="Times New Roman"/>
          <w:sz w:val="28"/>
          <w:szCs w:val="28"/>
        </w:rPr>
        <w:t>визначити порядок голосування серед здобувачів щодо визначення напрямів використання благодійної допомоги з метою забезпечення участі студентства у процесі розподілу та використання благодійної допомоги, яка надійшла ЗВО.</w:t>
      </w:r>
    </w:p>
    <w:p w14:paraId="311378D9" w14:textId="5E81497E" w:rsidR="00FC6069" w:rsidRPr="00C07F59" w:rsidRDefault="001F349F" w:rsidP="00C07F59">
      <w:pPr>
        <w:spacing w:after="160"/>
        <w:ind w:firstLine="709"/>
        <w:jc w:val="both"/>
        <w:rPr>
          <w:rFonts w:ascii="Times New Roman" w:eastAsia="Times New Roman" w:hAnsi="Times New Roman" w:cs="Times New Roman"/>
          <w:sz w:val="28"/>
          <w:szCs w:val="28"/>
        </w:rPr>
      </w:pPr>
      <w:bookmarkStart w:id="47" w:name="_h54vwqksswed" w:colFirst="0" w:colLast="0"/>
      <w:bookmarkEnd w:id="47"/>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розподіл і використання благодійної допомоги, яка надійшла ЗВО, здійснюється на принципах прозорості та підзвітності.</w:t>
      </w:r>
      <w:bookmarkStart w:id="48" w:name="_44ilfmfpydla" w:colFirst="0" w:colLast="0"/>
      <w:bookmarkEnd w:id="48"/>
    </w:p>
    <w:p w14:paraId="530FDC12" w14:textId="48DA5873" w:rsidR="00FC6069" w:rsidRDefault="001F349F" w:rsidP="009837AB">
      <w:pPr>
        <w:pStyle w:val="3"/>
        <w:ind w:firstLine="709"/>
        <w:jc w:val="center"/>
        <w:rPr>
          <w:rFonts w:ascii="Times New Roman" w:eastAsia="Times New Roman" w:hAnsi="Times New Roman" w:cs="Times New Roman"/>
        </w:rPr>
      </w:pPr>
      <w:bookmarkStart w:id="49" w:name="_5zq4nwstwx5w" w:colFirst="0" w:colLast="0"/>
      <w:bookmarkEnd w:id="49"/>
      <w:r>
        <w:rPr>
          <w:rFonts w:ascii="Times New Roman" w:eastAsia="Times New Roman" w:hAnsi="Times New Roman" w:cs="Times New Roman"/>
          <w:b/>
        </w:rPr>
        <w:t>2. Регламентація процесів взаємодії з бізнесом</w:t>
      </w:r>
    </w:p>
    <w:p w14:paraId="227A8412"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Доволі поширеним явищем в освітньому секторі є залучення приватних структур (бізнесу) до різноманітних процесів: фінансування освітньої та наукової діяльності, залучення меценатів до відновлення / покращення матеріально-технічної бази закладу освіти, підписання меморандумів про майбутнє працевлаштування випускників тощо. Це відкриває не тільки додаткові можливості для закладів вищої освіти в плані підвищення репутації, можливостей працевлаштування здобувачів, але й може призводити до невиправданого впливу бізнесу на процес прийняття тих чи інших рішень закладами вищої освіти. </w:t>
      </w:r>
    </w:p>
    <w:p w14:paraId="51295EBC"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Дженніфер </w:t>
      </w:r>
      <w:proofErr w:type="spellStart"/>
      <w:r>
        <w:rPr>
          <w:rFonts w:ascii="Times New Roman" w:eastAsia="Times New Roman" w:hAnsi="Times New Roman" w:cs="Times New Roman"/>
          <w:sz w:val="28"/>
          <w:szCs w:val="28"/>
        </w:rPr>
        <w:t>Вошберн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Jennifer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Washburn</w:t>
      </w:r>
      <w:proofErr w:type="spellEnd"/>
      <w:r>
        <w:rPr>
          <w:rFonts w:ascii="Times New Roman" w:eastAsia="Times New Roman" w:hAnsi="Times New Roman" w:cs="Times New Roman"/>
          <w:sz w:val="28"/>
          <w:szCs w:val="28"/>
        </w:rPr>
        <w:t>) у своєму виданні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corporate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corruption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American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higher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49"/>
      </w:r>
      <w:r>
        <w:rPr>
          <w:rFonts w:ascii="Times New Roman" w:eastAsia="Times New Roman" w:hAnsi="Times New Roman" w:cs="Times New Roman"/>
          <w:sz w:val="28"/>
          <w:szCs w:val="28"/>
        </w:rPr>
        <w:t xml:space="preserve"> наводить низку прикладів корупційного або іншого неправомірного впливу з боку бізнес-структур на американські університети:</w:t>
      </w:r>
    </w:p>
    <w:p w14:paraId="3B2434FA" w14:textId="77777777" w:rsidR="00FC6069" w:rsidRDefault="001F349F" w:rsidP="009837AB">
      <w:pPr>
        <w:numPr>
          <w:ilvl w:val="0"/>
          <w:numId w:val="1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конфлікт інтересів: поширене явище, коли співробітники є одночасно представниками і університетів, і приватних корпорацій. , у них виникають серйозна фінансова зацікавленість у виданні тих чи інших наукових статей, часто з підробленими науковими даними. Звичайно, що це може призводити до компрометації досліджень і втрати наукової незалежності;</w:t>
      </w:r>
    </w:p>
    <w:p w14:paraId="77113D20" w14:textId="77777777" w:rsidR="00FC6069" w:rsidRDefault="001F349F" w:rsidP="009837AB">
      <w:pPr>
        <w:numPr>
          <w:ilvl w:val="0"/>
          <w:numId w:val="15"/>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корпорацій на наукові публікації: якщо відповідному спонсору наукового дослідження не подобаються результати або він вважає за доцільне включити конкретні результати (які не було отримано в процесі дослідження), він може впливати на процес публікації. Наприклад, відкладенням необхідності публікації або затягуванням процесу рецензування;</w:t>
      </w:r>
    </w:p>
    <w:p w14:paraId="6B62DA73" w14:textId="77777777" w:rsidR="00FC6069" w:rsidRDefault="001F349F" w:rsidP="009837AB">
      <w:pPr>
        <w:numPr>
          <w:ilvl w:val="0"/>
          <w:numId w:val="15"/>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викривлення навчальної програми та програми наукових досліджень на власну користь.</w:t>
      </w:r>
    </w:p>
    <w:p w14:paraId="4A636849"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Звичайно, що в українських реаліях такі випадки ще є малопоширеними, проте це не означає, що їх не варто враховувати і передбачати відповідні </w:t>
      </w:r>
      <w:proofErr w:type="spellStart"/>
      <w:r>
        <w:rPr>
          <w:rFonts w:ascii="Times New Roman" w:eastAsia="Times New Roman" w:hAnsi="Times New Roman" w:cs="Times New Roman"/>
          <w:sz w:val="28"/>
          <w:szCs w:val="28"/>
        </w:rPr>
        <w:t>контрдії</w:t>
      </w:r>
      <w:proofErr w:type="spellEnd"/>
      <w:r>
        <w:rPr>
          <w:rFonts w:ascii="Times New Roman" w:eastAsia="Times New Roman" w:hAnsi="Times New Roman" w:cs="Times New Roman"/>
          <w:sz w:val="28"/>
          <w:szCs w:val="28"/>
        </w:rPr>
        <w:t>. До того ж цей перелік неправомірного впливу не є виключним, оскільки можуть існувати, наприклад, практики непотизму, фаворитизму (студент-правник працює в юридичній фірмі, яку очолює викладач університету і задля «полегшення життя» своєму співробітнику викладач може вдаватись до корупційних практик впливу на інших співробітників) або відносин «послуга за послугу» (спонсор надає допомогу закладу вищої освіти, однак натомість вимагає від керівництва закладу вчинення певних неетичних дій – наприклад, надання переваг родичу спонсора, який навчається у відповідному ЗВО).</w:t>
      </w:r>
    </w:p>
    <w:p w14:paraId="62A491C2"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вдалих практик, які допоможуть мінімізувати корупційні прояви при взаємодії закладів вищої освіти та бізнесу можна віднести: розвиток різних форм партнерства між ЗВО та бізнесом; адаптація і прийняття гнучких навчальних планів, в яких збільшити відсоток прикладної діяльності на курсах / семінарах та практичних заняттях у навчальних планах; інформування спільноти ЗВО про партнерство з бізнесом; створення нормативно-правової бази, яка б заохочувала партнерство та залучення бізнесу до діяльності ЗВО; поширення та використання позитивного досвіду в академічній спільноті та спільноті роботодавців</w:t>
      </w:r>
      <w:r>
        <w:rPr>
          <w:rFonts w:ascii="Times New Roman" w:eastAsia="Times New Roman" w:hAnsi="Times New Roman" w:cs="Times New Roman"/>
          <w:sz w:val="28"/>
          <w:szCs w:val="28"/>
          <w:vertAlign w:val="superscript"/>
        </w:rPr>
        <w:footnoteReference w:id="50"/>
      </w:r>
      <w:r>
        <w:rPr>
          <w:rFonts w:ascii="Times New Roman" w:eastAsia="Times New Roman" w:hAnsi="Times New Roman" w:cs="Times New Roman"/>
          <w:sz w:val="28"/>
          <w:szCs w:val="28"/>
        </w:rPr>
        <w:t xml:space="preserve">. </w:t>
      </w:r>
    </w:p>
    <w:p w14:paraId="5E78A620"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Цікавою з точки зору залучення досвіду є практика </w:t>
      </w:r>
      <w:proofErr w:type="spellStart"/>
      <w:r>
        <w:rPr>
          <w:rFonts w:ascii="Times New Roman" w:eastAsia="Times New Roman" w:hAnsi="Times New Roman" w:cs="Times New Roman"/>
          <w:sz w:val="28"/>
          <w:szCs w:val="28"/>
        </w:rPr>
        <w:t>Дюкського</w:t>
      </w:r>
      <w:proofErr w:type="spellEnd"/>
      <w:r>
        <w:rPr>
          <w:rFonts w:ascii="Times New Roman" w:eastAsia="Times New Roman" w:hAnsi="Times New Roman" w:cs="Times New Roman"/>
          <w:sz w:val="28"/>
          <w:szCs w:val="28"/>
        </w:rPr>
        <w:t xml:space="preserve"> університету (</w:t>
      </w:r>
      <w:proofErr w:type="spellStart"/>
      <w:r>
        <w:rPr>
          <w:rFonts w:ascii="Times New Roman" w:eastAsia="Times New Roman" w:hAnsi="Times New Roman" w:cs="Times New Roman"/>
          <w:sz w:val="28"/>
          <w:szCs w:val="28"/>
        </w:rPr>
        <w:t>Duke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які розробили повноцінну систему щодо здійснення досліджень всередині ЗВО. Наприкінці 2018 року </w:t>
      </w:r>
      <w:proofErr w:type="spellStart"/>
      <w:r>
        <w:rPr>
          <w:rFonts w:ascii="Times New Roman" w:eastAsia="Times New Roman" w:hAnsi="Times New Roman" w:cs="Times New Roman"/>
          <w:sz w:val="28"/>
          <w:szCs w:val="28"/>
        </w:rPr>
        <w:t>Дюкський</w:t>
      </w:r>
      <w:proofErr w:type="spellEnd"/>
      <w:r>
        <w:rPr>
          <w:rFonts w:ascii="Times New Roman" w:eastAsia="Times New Roman" w:hAnsi="Times New Roman" w:cs="Times New Roman"/>
          <w:sz w:val="28"/>
          <w:szCs w:val="28"/>
        </w:rPr>
        <w:t xml:space="preserve"> університет створив Президентський консультативний комітет з наукової діяльності та дослідницької діяльності для розробки рекомендацій щодо поліпшення структури та функціонування наукової адміністрації з фокусом на збереження якості та достовірності досліджень. Комітет рекомендував створити підрозділ, який би відповідав за наукові дослідження у ЗВО, та розробити Посібник з політики проведення досліджень, який би уніфікував існуючі в університеті політики щодо наукових досліджень. Університет втілив обидві рекомендації, створивши Офіс для досліджень та інновацій у 2019 році та поклавши на нього обов’язки контролювати дотримання університетської політики щодо досліджень</w:t>
      </w:r>
      <w:r>
        <w:rPr>
          <w:rFonts w:ascii="Times New Roman" w:eastAsia="Times New Roman" w:hAnsi="Times New Roman" w:cs="Times New Roman"/>
          <w:sz w:val="28"/>
          <w:szCs w:val="28"/>
          <w:vertAlign w:val="superscript"/>
        </w:rPr>
        <w:footnoteReference w:id="51"/>
      </w:r>
      <w:r>
        <w:rPr>
          <w:rFonts w:ascii="Times New Roman" w:eastAsia="Times New Roman" w:hAnsi="Times New Roman" w:cs="Times New Roman"/>
          <w:sz w:val="28"/>
          <w:szCs w:val="28"/>
        </w:rPr>
        <w:t xml:space="preserve">. </w:t>
      </w:r>
    </w:p>
    <w:p w14:paraId="558A13FB"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тексті Посібника, а саме у розділі 4, містяться положення щодо взаємодії з представниками промисловості. Зокрема, відзначається, що Університет прагне сприяти розвитку нових знань, при цьому максимально зберігаючи цілісність та незалежність університету, його викладачів, співробітників і студентів. Положенням також визначається, що дослідники університету не зобов’язані приймати певні дослідницькі гранти або контракти як умову працевлаштування. Організація, яка фінансує дослідження, має право визначити тему дослідження, але відповідальність за проведення дослідження несе провідний дослідник. Угоди щодо спонсорства, використання даних та публікації підлягають ретельному перегляду і схваленню представниками університетської спільноти. Важливим є забезпечення академічної свободи дослідників при публікації результатів досліджень. Задля зменшення впливу донора на результати дослідження він/вона матиме обмежений час на перегляд представлених результатів (не більше ніж 90 днів). Університет дбає про баланс між академічною свободою та виконанням обов’язків перед спонсорами та громадськістю, але при цьому враховує і специфічні потреби та обмеження спонсорів досліджень</w:t>
      </w:r>
      <w:r>
        <w:rPr>
          <w:rFonts w:ascii="Times New Roman" w:eastAsia="Times New Roman" w:hAnsi="Times New Roman" w:cs="Times New Roman"/>
          <w:sz w:val="28"/>
          <w:szCs w:val="28"/>
          <w:vertAlign w:val="superscript"/>
        </w:rPr>
        <w:footnoteReference w:id="52"/>
      </w:r>
      <w:r>
        <w:rPr>
          <w:rFonts w:ascii="Times New Roman" w:eastAsia="Times New Roman" w:hAnsi="Times New Roman" w:cs="Times New Roman"/>
          <w:sz w:val="28"/>
          <w:szCs w:val="28"/>
        </w:rPr>
        <w:t>.</w:t>
      </w:r>
    </w:p>
    <w:p w14:paraId="2D2D75C7"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розробити і прийняти положення про партнерства / взаємодію зі спонсорами, які б враховували принципи академічної доброчесності, відкритості, незалежності, взаємоповаги і взаємодовіри, етики.</w:t>
      </w:r>
    </w:p>
    <w:p w14:paraId="440C14DB" w14:textId="77777777" w:rsidR="00FC6069" w:rsidRDefault="001F349F" w:rsidP="009837AB">
      <w:pPr>
        <w:spacing w:after="16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Роль керівника та адміністрації ЗВО:</w:t>
      </w:r>
    </w:p>
    <w:p w14:paraId="1E88ECED" w14:textId="77777777" w:rsidR="00FC6069" w:rsidRDefault="001F349F" w:rsidP="009837AB">
      <w:pPr>
        <w:numPr>
          <w:ilvl w:val="0"/>
          <w:numId w:val="3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створити та </w:t>
      </w:r>
      <w:proofErr w:type="spellStart"/>
      <w:r>
        <w:rPr>
          <w:rFonts w:ascii="Times New Roman" w:eastAsia="Times New Roman" w:hAnsi="Times New Roman" w:cs="Times New Roman"/>
          <w:sz w:val="28"/>
          <w:szCs w:val="28"/>
        </w:rPr>
        <w:t>імплементувати</w:t>
      </w:r>
      <w:proofErr w:type="spellEnd"/>
      <w:r>
        <w:rPr>
          <w:rFonts w:ascii="Times New Roman" w:eastAsia="Times New Roman" w:hAnsi="Times New Roman" w:cs="Times New Roman"/>
          <w:sz w:val="28"/>
          <w:szCs w:val="28"/>
        </w:rPr>
        <w:t xml:space="preserve"> положення про партнерства ЗВО з бізнесом;</w:t>
      </w:r>
    </w:p>
    <w:p w14:paraId="05F61200" w14:textId="77777777" w:rsidR="00FC6069" w:rsidRDefault="001F349F" w:rsidP="009837AB">
      <w:pPr>
        <w:numPr>
          <w:ilvl w:val="0"/>
          <w:numId w:val="3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та налагодити різноманітні форми партнерства з бізнесом, які були б засновані на принципах відкритості, незалежності, взаємоповаги і взаємодовіри, етики;</w:t>
      </w:r>
    </w:p>
    <w:p w14:paraId="4C1D2B91" w14:textId="77777777" w:rsidR="00FC6069" w:rsidRDefault="001F349F" w:rsidP="009837AB">
      <w:pPr>
        <w:numPr>
          <w:ilvl w:val="0"/>
          <w:numId w:val="3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сприяти залученості усіх зацікавлених сторін як з боку університетської спільноти, так і з боку бізнесу у розробці, плануванні та реалізації таких </w:t>
      </w:r>
      <w:proofErr w:type="spellStart"/>
      <w:r>
        <w:rPr>
          <w:rFonts w:ascii="Times New Roman" w:eastAsia="Times New Roman" w:hAnsi="Times New Roman" w:cs="Times New Roman"/>
          <w:sz w:val="28"/>
          <w:szCs w:val="28"/>
        </w:rPr>
        <w:t>партнерств</w:t>
      </w:r>
      <w:proofErr w:type="spellEnd"/>
      <w:r>
        <w:rPr>
          <w:rFonts w:ascii="Times New Roman" w:eastAsia="Times New Roman" w:hAnsi="Times New Roman" w:cs="Times New Roman"/>
          <w:sz w:val="28"/>
          <w:szCs w:val="28"/>
        </w:rPr>
        <w:t>;</w:t>
      </w:r>
    </w:p>
    <w:p w14:paraId="161D41E7" w14:textId="77777777" w:rsidR="00FC6069" w:rsidRDefault="001F349F" w:rsidP="009837AB">
      <w:pPr>
        <w:numPr>
          <w:ilvl w:val="0"/>
          <w:numId w:val="37"/>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налагодити інформування усіх зацікавлених сторін про наявні та потенційні партнерства ЗВО.</w:t>
      </w:r>
    </w:p>
    <w:p w14:paraId="7B7607CB"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уповноваженого:</w:t>
      </w:r>
    </w:p>
    <w:p w14:paraId="7A15DE85"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здійснювати супровід процесів взаємодії ЗВО з бізнесом шляхом: участі в процесі розробки відповідних документів / положень, які регулюватимуть процес взаємодії зі спонсорами / бізнесом; надання методичної та/або роз’яснювальної підтримки з питань антикорупційного законодавства в процесі розробки відповідних документів / положень, які </w:t>
      </w:r>
      <w:r>
        <w:rPr>
          <w:rFonts w:ascii="Times New Roman" w:eastAsia="Times New Roman" w:hAnsi="Times New Roman" w:cs="Times New Roman"/>
          <w:sz w:val="28"/>
          <w:szCs w:val="28"/>
        </w:rPr>
        <w:lastRenderedPageBreak/>
        <w:t>регулюватимуть процес взаємодії зі спонсорами / бізнесом; контролю за дотримання антикорупційного законодавства (зокрема, уникненням конфлікту інтересів і виникненням корупційних ризиків) у процесі розробки відповідних документів / положень, які регулюватимуть процес взаємодії зі спонсорами / бізнесом;</w:t>
      </w:r>
    </w:p>
    <w:p w14:paraId="3406842F"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здійснювати моніторинг реалізації </w:t>
      </w:r>
      <w:proofErr w:type="spellStart"/>
      <w:r>
        <w:rPr>
          <w:rFonts w:ascii="Times New Roman" w:eastAsia="Times New Roman" w:hAnsi="Times New Roman" w:cs="Times New Roman"/>
          <w:sz w:val="28"/>
          <w:szCs w:val="28"/>
        </w:rPr>
        <w:t>партнерств</w:t>
      </w:r>
      <w:proofErr w:type="spellEnd"/>
      <w:r>
        <w:rPr>
          <w:rFonts w:ascii="Times New Roman" w:eastAsia="Times New Roman" w:hAnsi="Times New Roman" w:cs="Times New Roman"/>
          <w:sz w:val="28"/>
          <w:szCs w:val="28"/>
        </w:rPr>
        <w:t xml:space="preserve"> з бізнесом шляхом перевірки дотримання антикорупційного законодавства, положень щодо конфлікту інтересів науковими підрозділами, науковими </w:t>
      </w:r>
      <w:proofErr w:type="spellStart"/>
      <w:r>
        <w:rPr>
          <w:rFonts w:ascii="Times New Roman" w:eastAsia="Times New Roman" w:hAnsi="Times New Roman" w:cs="Times New Roman"/>
          <w:sz w:val="28"/>
          <w:szCs w:val="28"/>
        </w:rPr>
        <w:t>співпробітниками</w:t>
      </w:r>
      <w:proofErr w:type="spellEnd"/>
      <w:r>
        <w:rPr>
          <w:rFonts w:ascii="Times New Roman" w:eastAsia="Times New Roman" w:hAnsi="Times New Roman" w:cs="Times New Roman"/>
          <w:sz w:val="28"/>
          <w:szCs w:val="28"/>
        </w:rPr>
        <w:t>, аспірантами, студентами в процесі здійснення досліджень, запиту документів, які стосуються виконання дослідницького проекту;</w:t>
      </w:r>
    </w:p>
    <w:p w14:paraId="7909E041"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bookmarkStart w:id="50" w:name="_chanb440nove" w:colFirst="0" w:colLast="0"/>
      <w:bookmarkEnd w:id="50"/>
      <w:r>
        <w:rPr>
          <w:rFonts w:ascii="Times New Roman" w:eastAsia="Times New Roman" w:hAnsi="Times New Roman" w:cs="Times New Roman"/>
          <w:sz w:val="28"/>
          <w:szCs w:val="28"/>
        </w:rPr>
        <w:t>проводити роз’яснювальну роботу серед учасників освітнього процесу стосовно важливості дотримання етичних стандартів при взаємодії з бізнесом;</w:t>
      </w:r>
    </w:p>
    <w:p w14:paraId="0AED0E02" w14:textId="77777777" w:rsidR="00FC6069" w:rsidRDefault="001F349F" w:rsidP="009837AB">
      <w:pPr>
        <w:numPr>
          <w:ilvl w:val="0"/>
          <w:numId w:val="13"/>
        </w:numPr>
        <w:spacing w:after="160"/>
        <w:ind w:left="0" w:firstLine="709"/>
        <w:jc w:val="both"/>
        <w:rPr>
          <w:rFonts w:ascii="Times New Roman" w:eastAsia="Times New Roman" w:hAnsi="Times New Roman" w:cs="Times New Roman"/>
          <w:sz w:val="28"/>
          <w:szCs w:val="28"/>
        </w:rPr>
      </w:pPr>
      <w:bookmarkStart w:id="51" w:name="_rhv2ogw7ivd" w:colFirst="0" w:colLast="0"/>
      <w:bookmarkEnd w:id="51"/>
      <w:r>
        <w:rPr>
          <w:rFonts w:ascii="Times New Roman" w:eastAsia="Times New Roman" w:hAnsi="Times New Roman" w:cs="Times New Roman"/>
          <w:sz w:val="28"/>
          <w:szCs w:val="28"/>
        </w:rPr>
        <w:t>у разі виявлення порушень – неодмінно доповідати керівництву або спеціалізованим органам, в залежності від виду виявленого правопорушення;</w:t>
      </w:r>
    </w:p>
    <w:p w14:paraId="433F27E3"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студентства:</w:t>
      </w:r>
    </w:p>
    <w:p w14:paraId="68E9FC0A" w14:textId="77777777" w:rsidR="00FC6069" w:rsidRDefault="001F349F" w:rsidP="009837AB">
      <w:pPr>
        <w:numPr>
          <w:ilvl w:val="0"/>
          <w:numId w:val="53"/>
        </w:numPr>
        <w:spacing w:after="160"/>
        <w:ind w:left="0" w:firstLine="709"/>
        <w:jc w:val="both"/>
        <w:rPr>
          <w:rFonts w:ascii="Times New Roman" w:eastAsia="Times New Roman" w:hAnsi="Times New Roman" w:cs="Times New Roman"/>
          <w:sz w:val="28"/>
          <w:szCs w:val="28"/>
        </w:rPr>
      </w:pPr>
      <w:bookmarkStart w:id="52" w:name="_rrjok8q5mwbv" w:colFirst="0" w:colLast="0"/>
      <w:bookmarkEnd w:id="52"/>
      <w:r>
        <w:rPr>
          <w:rFonts w:ascii="Times New Roman" w:eastAsia="Times New Roman" w:hAnsi="Times New Roman" w:cs="Times New Roman"/>
          <w:sz w:val="28"/>
          <w:szCs w:val="28"/>
        </w:rPr>
        <w:t xml:space="preserve">брати активну участь у розробці, плануванні та реалізації </w:t>
      </w:r>
      <w:proofErr w:type="spellStart"/>
      <w:r>
        <w:rPr>
          <w:rFonts w:ascii="Times New Roman" w:eastAsia="Times New Roman" w:hAnsi="Times New Roman" w:cs="Times New Roman"/>
          <w:sz w:val="28"/>
          <w:szCs w:val="28"/>
        </w:rPr>
        <w:t>партнерств</w:t>
      </w:r>
      <w:proofErr w:type="spellEnd"/>
      <w:r>
        <w:rPr>
          <w:rFonts w:ascii="Times New Roman" w:eastAsia="Times New Roman" w:hAnsi="Times New Roman" w:cs="Times New Roman"/>
          <w:sz w:val="28"/>
          <w:szCs w:val="28"/>
        </w:rPr>
        <w:t xml:space="preserve"> з бізнесом аби забезпечити врахування думки студентства;</w:t>
      </w:r>
    </w:p>
    <w:p w14:paraId="7376FDE5" w14:textId="77777777" w:rsidR="00FC6069" w:rsidRDefault="001F349F" w:rsidP="009837AB">
      <w:pPr>
        <w:numPr>
          <w:ilvl w:val="0"/>
          <w:numId w:val="53"/>
        </w:numPr>
        <w:spacing w:after="160"/>
        <w:ind w:left="0" w:firstLine="709"/>
        <w:jc w:val="both"/>
        <w:rPr>
          <w:rFonts w:ascii="Times New Roman" w:eastAsia="Times New Roman" w:hAnsi="Times New Roman" w:cs="Times New Roman"/>
          <w:sz w:val="28"/>
          <w:szCs w:val="28"/>
        </w:rPr>
      </w:pPr>
      <w:bookmarkStart w:id="53" w:name="_6vdx48sulcu7" w:colFirst="0" w:colLast="0"/>
      <w:bookmarkEnd w:id="53"/>
      <w:r>
        <w:rPr>
          <w:rFonts w:ascii="Times New Roman" w:eastAsia="Times New Roman" w:hAnsi="Times New Roman" w:cs="Times New Roman"/>
          <w:sz w:val="28"/>
          <w:szCs w:val="28"/>
        </w:rPr>
        <w:t>у разі виявлення порушень - неодмінно доповідати керівництву університету або уповноваженому.</w:t>
      </w:r>
    </w:p>
    <w:p w14:paraId="458AE63C" w14:textId="1E66E8C4" w:rsidR="00FC6069" w:rsidRPr="00C07F59" w:rsidRDefault="001F349F" w:rsidP="00C07F59">
      <w:pPr>
        <w:spacing w:after="160"/>
        <w:ind w:firstLine="709"/>
        <w:jc w:val="both"/>
        <w:rPr>
          <w:rFonts w:ascii="Times New Roman" w:eastAsia="Times New Roman" w:hAnsi="Times New Roman" w:cs="Times New Roman"/>
          <w:sz w:val="28"/>
          <w:szCs w:val="28"/>
        </w:rPr>
      </w:pPr>
      <w:bookmarkStart w:id="54" w:name="_bb3r4zfuazhi" w:colFirst="0" w:colLast="0"/>
      <w:bookmarkEnd w:id="54"/>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взаємодія ЗВО та бізнесу будується на принципах академічної доброчесності, відкритості, незалежності, взаємоповаги і взаємодовіри, етики, що забезпечує баланс між диверсифікацією фінансових надходжень на дослідницькі проекти та незалежністю ЗВО.</w:t>
      </w:r>
      <w:bookmarkStart w:id="55" w:name="_5s6ug62u7j7n" w:colFirst="0" w:colLast="0"/>
      <w:bookmarkEnd w:id="55"/>
    </w:p>
    <w:p w14:paraId="7CAF6110" w14:textId="77777777" w:rsidR="00FC6069" w:rsidRDefault="001F349F" w:rsidP="009837AB">
      <w:pPr>
        <w:pStyle w:val="3"/>
        <w:spacing w:after="160"/>
        <w:ind w:firstLine="709"/>
        <w:jc w:val="both"/>
        <w:rPr>
          <w:rFonts w:ascii="Times New Roman" w:eastAsia="Times New Roman" w:hAnsi="Times New Roman" w:cs="Times New Roman"/>
          <w:b/>
          <w:color w:val="000000"/>
        </w:rPr>
      </w:pPr>
      <w:bookmarkStart w:id="56" w:name="_8gywfd6j1zwc" w:colFirst="0" w:colLast="0"/>
      <w:bookmarkEnd w:id="56"/>
      <w:r>
        <w:rPr>
          <w:rFonts w:ascii="Times New Roman" w:eastAsia="Times New Roman" w:hAnsi="Times New Roman" w:cs="Times New Roman"/>
          <w:b/>
          <w:color w:val="000000"/>
        </w:rPr>
        <w:t>3. Регламентація процесів залучення і управління грантовими коштами</w:t>
      </w:r>
    </w:p>
    <w:p w14:paraId="6F2B97C6"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Заклади вищої освіти по всьому світу активно шукають та беруть участь у національних та міжнародних грантових програмах, таких як </w:t>
      </w:r>
      <w:proofErr w:type="spellStart"/>
      <w:r>
        <w:rPr>
          <w:rFonts w:ascii="Times New Roman" w:eastAsia="Times New Roman" w:hAnsi="Times New Roman" w:cs="Times New Roman"/>
          <w:sz w:val="28"/>
          <w:szCs w:val="28"/>
        </w:rPr>
        <w:t>Horizon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Erasmus</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Jean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Monnet</w:t>
      </w:r>
      <w:proofErr w:type="spellEnd"/>
      <w:r>
        <w:rPr>
          <w:rFonts w:ascii="Times New Roman" w:eastAsia="Times New Roman" w:hAnsi="Times New Roman" w:cs="Times New Roman"/>
          <w:sz w:val="28"/>
          <w:szCs w:val="28"/>
        </w:rPr>
        <w:t xml:space="preserve">. Ці гранти надають великі можливості для розвитку освітнього та наукового потенціалу ЗВО. Однак процес реалізації таких грантів іноді може бути уражений корупційними ризиками, насамперед пов'язаними з бюрократичними складнощами та непрозорістю непрямих витрат. </w:t>
      </w:r>
    </w:p>
    <w:p w14:paraId="766A7599"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Однією з найважливіших проблем у використанні національних та міжнародних грантів в університетах є бюрократизація процесу. Зі зростанням ЗВО зростають і їхні адміністративні структури. Це може призвести до </w:t>
      </w:r>
      <w:r>
        <w:rPr>
          <w:rFonts w:ascii="Times New Roman" w:eastAsia="Times New Roman" w:hAnsi="Times New Roman" w:cs="Times New Roman"/>
          <w:sz w:val="28"/>
          <w:szCs w:val="28"/>
        </w:rPr>
        <w:lastRenderedPageBreak/>
        <w:t xml:space="preserve">надмірної ускладненості системи, в якій до управління грантами залучено багато осіб, які виставляють власні вимоги до змісту тих чи інших документів, які подаються для здійснення, наприклад, закупівлі товарів / робіт / послуг. Велика кількість форм погодження, листів, довідок та кількість осіб, які приймають конкретне рішення, хоча і певною мірою убезпечують процес від зловживань, проте занадто затягують процес прийняття рішень.   </w:t>
      </w:r>
    </w:p>
    <w:p w14:paraId="6D2E535C"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Можливими також є практики конфлікту інтересів, коли задля отримання і реалізації гранту, керівництво ЗВО може впливати на проектну команду з метою введення їх  як виконавців проекту і, як наслідок, отримання коштів. Корупція також може проявлятися через створення фіктивних співробітників або завищення заробітних плат виконавців. </w:t>
      </w:r>
    </w:p>
    <w:p w14:paraId="2540D61A" w14:textId="77777777" w:rsidR="00FC6069" w:rsidRDefault="001F349F" w:rsidP="009837AB">
      <w:pPr>
        <w:spacing w:after="160"/>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Ще одним потенційним корупційним ризиком виступають непрямі витрати (</w:t>
      </w:r>
      <w:proofErr w:type="spellStart"/>
      <w:r>
        <w:rPr>
          <w:rFonts w:ascii="Times New Roman" w:eastAsia="Times New Roman" w:hAnsi="Times New Roman" w:cs="Times New Roman"/>
          <w:sz w:val="28"/>
          <w:szCs w:val="28"/>
        </w:rPr>
        <w:t>т.зв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overhead</w:t>
      </w:r>
      <w:proofErr w:type="spellEnd"/>
      <w:r>
        <w:rPr>
          <w:rFonts w:ascii="Times New Roman" w:eastAsia="Times New Roman" w:hAnsi="Times New Roman" w:cs="Times New Roman"/>
          <w:sz w:val="28"/>
          <w:szCs w:val="28"/>
        </w:rPr>
        <w:t xml:space="preserve">), які можуть використовуватись ЗВО на власний розсуд. Без чітких інструкцій щодо непрямих витрат ЗВО можуть завищувати вартість грантів на такі послуги чи ресурси. Доволі важко простежити чи надавались конкретні послуги, чи закуповувались товари, за які було сплачено саме в рамках політики непрямих витрат. </w:t>
      </w:r>
    </w:p>
    <w:p w14:paraId="436269A7"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Враховуючи вищезазначене, необхідним є активне включення адміністрації ЗВО у регламентацію та контроль процесів залучення і використання грантів, а зі сторони уповноваженого – посилений  контроль за використанням грантових коштів. Необхідним є впорядкування процесів залучення і використання грантових коштів, яке б, з одного боку, враховувало внутрішні політики донорських організацій, а з іншого – визначало основних відповідальних осіб за виконання грантового проекту, процеси контролю, моніторингу і оцінки виконання такого проекту, взаємодію між різними підрозділами, насамперед адміністративно-фінансовими та тими, які виконують грантовий проект. </w:t>
      </w:r>
    </w:p>
    <w:p w14:paraId="317C0D13"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прийняти положення про залучення і управління грантовими коштами, яке б сприяло прозорості та підзвітності цього процесу.</w:t>
      </w:r>
    </w:p>
    <w:p w14:paraId="7F0E70D5"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керівника та адміністрації ЗВО:</w:t>
      </w:r>
    </w:p>
    <w:p w14:paraId="680BA0E6" w14:textId="77777777" w:rsidR="00FC6069" w:rsidRDefault="001F349F" w:rsidP="009837AB">
      <w:pPr>
        <w:numPr>
          <w:ilvl w:val="0"/>
          <w:numId w:val="3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створити та </w:t>
      </w:r>
      <w:proofErr w:type="spellStart"/>
      <w:r>
        <w:rPr>
          <w:rFonts w:ascii="Times New Roman" w:eastAsia="Times New Roman" w:hAnsi="Times New Roman" w:cs="Times New Roman"/>
          <w:sz w:val="28"/>
          <w:szCs w:val="28"/>
        </w:rPr>
        <w:t>імплементувати</w:t>
      </w:r>
      <w:proofErr w:type="spellEnd"/>
      <w:r>
        <w:rPr>
          <w:rFonts w:ascii="Times New Roman" w:eastAsia="Times New Roman" w:hAnsi="Times New Roman" w:cs="Times New Roman"/>
          <w:sz w:val="28"/>
          <w:szCs w:val="28"/>
        </w:rPr>
        <w:t xml:space="preserve"> внутрішні положення про порядок залучення та реалізації грантових проектів у ЗВО;</w:t>
      </w:r>
    </w:p>
    <w:p w14:paraId="21288BC5" w14:textId="77777777" w:rsidR="00FC6069" w:rsidRDefault="001F349F" w:rsidP="009837AB">
      <w:pPr>
        <w:numPr>
          <w:ilvl w:val="0"/>
          <w:numId w:val="3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встановити додаткові важелі контролю за виконанням грантових проектів, зокрема залучення уповноваженого до контролю за витратами проекту;</w:t>
      </w:r>
    </w:p>
    <w:p w14:paraId="2B86D3D8" w14:textId="77777777" w:rsidR="00FC6069" w:rsidRDefault="001F349F" w:rsidP="009837AB">
      <w:pPr>
        <w:numPr>
          <w:ilvl w:val="0"/>
          <w:numId w:val="37"/>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виконанню грантових проектів на засадах автономності та незалежності.</w:t>
      </w:r>
    </w:p>
    <w:p w14:paraId="6E79BFAF" w14:textId="77777777" w:rsidR="00B23D8E" w:rsidRDefault="00B23D8E" w:rsidP="009837AB">
      <w:pPr>
        <w:spacing w:after="160"/>
        <w:ind w:firstLine="709"/>
        <w:jc w:val="both"/>
        <w:rPr>
          <w:rFonts w:ascii="Times New Roman" w:eastAsia="Times New Roman" w:hAnsi="Times New Roman" w:cs="Times New Roman"/>
          <w:sz w:val="28"/>
          <w:szCs w:val="28"/>
        </w:rPr>
      </w:pPr>
    </w:p>
    <w:p w14:paraId="4FBBA1F2"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Роль уповноваженого:</w:t>
      </w:r>
    </w:p>
    <w:p w14:paraId="6C40A70A"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супровід використання коштів при реалізації грантових проектів шляхом: участі в процесі розробки відповідних документів / положень, які регулюватимуть процес реалізації грантових проектів; надання методичної та/або роз’яснювальної підтримки з питань антикорупційного законодавства в процесі розробки відповідних документів / положень; контролю за дотримання антикорупційного законодавства (зокрема, уникненням конфлікту інтересів і виникненням корупційних ризиків) у процесі розробки відповідних документів / положень; проведення роз'яснювальної роботи з виконавцями грантових проектів з питань дотримання антикорупційного законодавства; перевірки та погодження (візування) угод з виконавцями проекту, договорів з контрагентами, змістовних та фінансових звітів за проектом;</w:t>
      </w:r>
    </w:p>
    <w:p w14:paraId="07551A94" w14:textId="77777777" w:rsidR="00FC6069" w:rsidRDefault="001F349F" w:rsidP="009837AB">
      <w:pPr>
        <w:numPr>
          <w:ilvl w:val="0"/>
          <w:numId w:val="13"/>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виявлення порушень – неодмінно доповідати керівництву або спеціалізованим органам  залежно від виду виявленого правопорушення.</w:t>
      </w:r>
    </w:p>
    <w:p w14:paraId="66E961A0"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Роль студентства: </w:t>
      </w:r>
    </w:p>
    <w:p w14:paraId="22532A5E" w14:textId="77777777" w:rsidR="00FC6069" w:rsidRDefault="001F349F" w:rsidP="009837AB">
      <w:pPr>
        <w:numPr>
          <w:ilvl w:val="0"/>
          <w:numId w:val="53"/>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активну участь у розробці, плануванні та реалізації положення про порядок залучення та реалізації грантових проектів у ЗВО аби забезпечити врахування думки студентства;</w:t>
      </w:r>
    </w:p>
    <w:p w14:paraId="6B8D198F" w14:textId="77777777" w:rsidR="00FC6069" w:rsidRDefault="001F349F" w:rsidP="009837AB">
      <w:pPr>
        <w:numPr>
          <w:ilvl w:val="0"/>
          <w:numId w:val="53"/>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виявлення порушень – неодмінно доповідати керівництву університету або уповноваженому.</w:t>
      </w:r>
    </w:p>
    <w:p w14:paraId="54B0BD29" w14:textId="42D55194" w:rsidR="00FC6069" w:rsidRDefault="001F349F" w:rsidP="00C07F59">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реалізація грантового проекту здійснюється на підставі відповідного розпорядження, яке візується керівниками усіх зацікавлених структурних підрозділів і що засвідчує їх залученість та підтримку в реалізації грантового проекту.</w:t>
      </w:r>
    </w:p>
    <w:p w14:paraId="1B55BB71" w14:textId="77777777" w:rsidR="00FC6069" w:rsidRDefault="001F349F" w:rsidP="009837AB">
      <w:pPr>
        <w:pStyle w:val="3"/>
        <w:spacing w:after="160"/>
        <w:ind w:firstLine="709"/>
        <w:jc w:val="both"/>
        <w:rPr>
          <w:rFonts w:ascii="Times New Roman" w:eastAsia="Times New Roman" w:hAnsi="Times New Roman" w:cs="Times New Roman"/>
          <w:b/>
          <w:color w:val="000000"/>
        </w:rPr>
      </w:pPr>
      <w:bookmarkStart w:id="57" w:name="_usmotqi6prtn" w:colFirst="0" w:colLast="0"/>
      <w:bookmarkEnd w:id="57"/>
      <w:r>
        <w:rPr>
          <w:rFonts w:ascii="Times New Roman" w:eastAsia="Times New Roman" w:hAnsi="Times New Roman" w:cs="Times New Roman"/>
          <w:b/>
          <w:color w:val="000000"/>
        </w:rPr>
        <w:t>4. Створення структурних підрозділів, які б займались виключно фінансовим адмініструванням грантових проектів (грантовий офіс)</w:t>
      </w:r>
    </w:p>
    <w:p w14:paraId="4304A6F5"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із вищеописаних проблем під час залучення грантових коштів можуть бути вирішені шляхом створення спеціального підрозділу, який буде відповідальний за повний супровід грантових проектів - так званого «грантового офісу». Такий підрозділ міститиме декілька ключових осіб, які відповідатимуть за:</w:t>
      </w:r>
    </w:p>
    <w:p w14:paraId="2485D4BB" w14:textId="77777777" w:rsidR="00FC6069" w:rsidRDefault="001F349F" w:rsidP="009837AB">
      <w:pPr>
        <w:numPr>
          <w:ilvl w:val="0"/>
          <w:numId w:val="4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фінансове планування грантового проекту; </w:t>
      </w:r>
    </w:p>
    <w:p w14:paraId="3D3EC79A" w14:textId="77777777" w:rsidR="00FC6069" w:rsidRDefault="001F349F" w:rsidP="009837AB">
      <w:pPr>
        <w:numPr>
          <w:ilvl w:val="0"/>
          <w:numId w:val="4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коштів грантового проекту (бухгалтерські витрати);</w:t>
      </w:r>
    </w:p>
    <w:p w14:paraId="2C7C253B" w14:textId="77777777" w:rsidR="00FC6069" w:rsidRDefault="001F349F" w:rsidP="009837AB">
      <w:pPr>
        <w:numPr>
          <w:ilvl w:val="0"/>
          <w:numId w:val="40"/>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планування і проведення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за проектом; </w:t>
      </w:r>
    </w:p>
    <w:p w14:paraId="31AD0A72" w14:textId="77777777" w:rsidR="00FC6069" w:rsidRDefault="001F349F" w:rsidP="009837AB">
      <w:pPr>
        <w:numPr>
          <w:ilvl w:val="0"/>
          <w:numId w:val="40"/>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фінансове звітування в рамках грантового проекту. </w:t>
      </w:r>
    </w:p>
    <w:p w14:paraId="5676923A"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Наявність такого підрозділу із подібним функціоналом дасть змогу, по-перше, розвантажити підрозділи, які реалізують грантові проекти, бо у випадку відсутності грантового офісу, функції фінансового планування та планування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лежать на плечах проектних менеджерів. Розподіл по кодах економічної класифікації  видатків бюджету, пошук вільного коду закупівлі за єдиним словником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пошук постачальників, підписання угод і договорів, отримання і розподіл закуплених товарів –  з усім цим доводиться стикатись співробітникам ЗВО, які реалізують грантові проекти. По-друге, наявність грантового офісу дає </w:t>
      </w:r>
      <w:proofErr w:type="spellStart"/>
      <w:r>
        <w:rPr>
          <w:rFonts w:ascii="Times New Roman" w:eastAsia="Times New Roman" w:hAnsi="Times New Roman" w:cs="Times New Roman"/>
          <w:sz w:val="28"/>
          <w:szCs w:val="28"/>
        </w:rPr>
        <w:t>змоогу</w:t>
      </w:r>
      <w:proofErr w:type="spellEnd"/>
      <w:r>
        <w:rPr>
          <w:rFonts w:ascii="Times New Roman" w:eastAsia="Times New Roman" w:hAnsi="Times New Roman" w:cs="Times New Roman"/>
          <w:sz w:val="28"/>
          <w:szCs w:val="28"/>
        </w:rPr>
        <w:t xml:space="preserve"> говорити про наявність конкурентної заробітної плати серед працівників цього офісу. Зазвичай, наявна сума видатків на фінансово-адміністративний напрям розподіляється між декількома особами, які виконують ті чи інші функції: нарахування заробітної плати, реєстрація і оплата договорів про закупівлю товарів, робіт, послуг, проведення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банківські питання тощо. Створення ж грантового офісу допоможе розвантажити інших співробітників і приведе до збільшення його фінансування, оскільки працівники такого офісу можуть закладати відповідні суми під час фінансового планування грантового проекту. </w:t>
      </w:r>
    </w:p>
    <w:p w14:paraId="1DD49A9B"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новий підрозділ усуне бюрократію і неналежне виконання функцій із адміністративно-фінансового супроводу грантового проекту, що, своєю чергою, може допомогти зменшити ризики виникнення корупційних чи інших неправомірних практик. У цьому процесі більша відповідальність покладається саме на керівника ЗВО та на наявність у нього політичної волі на створення такого підрозділу, оскільки цей процес також містить в собі певні бюрократичні аспекти, пов’язані з бюджетним та кадровим плануванням. </w:t>
      </w:r>
    </w:p>
    <w:p w14:paraId="003BF67E"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Саме такою є практика </w:t>
      </w:r>
      <w:proofErr w:type="spellStart"/>
      <w:r>
        <w:rPr>
          <w:rFonts w:ascii="Times New Roman" w:eastAsia="Times New Roman" w:hAnsi="Times New Roman" w:cs="Times New Roman"/>
          <w:sz w:val="28"/>
          <w:szCs w:val="28"/>
        </w:rPr>
        <w:t>Hertie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Governance</w:t>
      </w:r>
      <w:proofErr w:type="spellEnd"/>
      <w:r>
        <w:rPr>
          <w:rFonts w:ascii="Times New Roman" w:eastAsia="Times New Roman" w:hAnsi="Times New Roman" w:cs="Times New Roman"/>
          <w:sz w:val="28"/>
          <w:szCs w:val="28"/>
        </w:rPr>
        <w:t xml:space="preserve">: у них повною мірою функціонує відповідний підрозділ, який займається адмініструванням грантових проектів. Підрозділ складається з декількох осіб, які, по-перше, займаються адмініструванням грантових проектів (управління процесом написання та подання грантової заявки), по-друге, фінансово-господарською частиною реалізації грантового проекту (здійснення виплат за грантовим проектом основним виконавцям, контрагентам, проведення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товарів, робіт, послуг тощо), по-третє, написанням і складенням фінансової звітності за грантовим проектом. </w:t>
      </w:r>
    </w:p>
    <w:p w14:paraId="176BEC82"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Провідну роль у створенні і налагодженні роботи грантового офісу можуть відіграти навчальні і наукові підрозділи, які вже реалізовували / реалізовують грантові університетські проекти, оскільки вони виступатимуть </w:t>
      </w:r>
      <w:proofErr w:type="spellStart"/>
      <w:r>
        <w:rPr>
          <w:rFonts w:ascii="Times New Roman" w:eastAsia="Times New Roman" w:hAnsi="Times New Roman" w:cs="Times New Roman"/>
          <w:sz w:val="28"/>
          <w:szCs w:val="28"/>
        </w:rPr>
        <w:t>мотиватором</w:t>
      </w:r>
      <w:proofErr w:type="spellEnd"/>
      <w:r>
        <w:rPr>
          <w:rFonts w:ascii="Times New Roman" w:eastAsia="Times New Roman" w:hAnsi="Times New Roman" w:cs="Times New Roman"/>
          <w:sz w:val="28"/>
          <w:szCs w:val="28"/>
        </w:rPr>
        <w:t xml:space="preserve"> появи політичної волі керівництва на створення такого офісу. </w:t>
      </w:r>
    </w:p>
    <w:p w14:paraId="225CFB91"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Рекомендація: </w:t>
      </w:r>
      <w:r>
        <w:rPr>
          <w:rFonts w:ascii="Times New Roman" w:eastAsia="Times New Roman" w:hAnsi="Times New Roman" w:cs="Times New Roman"/>
          <w:sz w:val="28"/>
          <w:szCs w:val="28"/>
        </w:rPr>
        <w:t>створити підрозділ, який відповідав би за планування і супровід грантових проектів у ЗВО.</w:t>
      </w:r>
    </w:p>
    <w:p w14:paraId="642B9E54"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Роль керівника та адміністрації ЗВО:</w:t>
      </w:r>
    </w:p>
    <w:p w14:paraId="7865F8D2" w14:textId="77777777" w:rsidR="00FC6069" w:rsidRDefault="001F349F" w:rsidP="009837AB">
      <w:pPr>
        <w:numPr>
          <w:ilvl w:val="0"/>
          <w:numId w:val="3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підрозділ, який відповідатиме за планування і супровід грантових проектів –  грантовий офіс та розробити положення, яке б регулювало діяльність відповідного підрозділу;</w:t>
      </w:r>
    </w:p>
    <w:p w14:paraId="7B07773D" w14:textId="77777777" w:rsidR="00FC6069" w:rsidRDefault="001F349F" w:rsidP="009837AB">
      <w:pPr>
        <w:numPr>
          <w:ilvl w:val="0"/>
          <w:numId w:val="3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залучити до його діяльності найбільш активних та ініціативних співробітників фінансово-адміністративного напряму;</w:t>
      </w:r>
    </w:p>
    <w:p w14:paraId="68764F2D" w14:textId="77777777" w:rsidR="00FC6069" w:rsidRDefault="001F349F" w:rsidP="009837AB">
      <w:pPr>
        <w:numPr>
          <w:ilvl w:val="0"/>
          <w:numId w:val="37"/>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налагодженню співпраці між навчальними і науковими підрозділами та грантовим офісом задля спільного планування і реалізації грантових проектів.</w:t>
      </w:r>
    </w:p>
    <w:p w14:paraId="1DC86078" w14:textId="77777777" w:rsidR="00FC6069" w:rsidRDefault="001F349F" w:rsidP="009837AB">
      <w:pPr>
        <w:spacing w:after="16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уповноваженого:</w:t>
      </w:r>
    </w:p>
    <w:p w14:paraId="2B299D62"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брати участь у процесі створення грантового офісу, зокрема в написанні положення про відповідний підрозділ, наданні роз’яснювальної та методичної підтримки у процесі написання такого положення, виявленні корупційних ризиків на етапі написання положення та визначення структури цього підрозділу; перевіряти на наявність корупційних ризиків та візувати (погоджувати) проекти положення та штатного розпису вказаного підрозділу;</w:t>
      </w:r>
    </w:p>
    <w:p w14:paraId="76877E82"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здійснювати супровід використання коштів при реалізації грантових проектів шляхом перевірки на наявність корупційних ризиків та </w:t>
      </w:r>
      <w:proofErr w:type="spellStart"/>
      <w:r>
        <w:rPr>
          <w:rFonts w:ascii="Times New Roman" w:eastAsia="Times New Roman" w:hAnsi="Times New Roman" w:cs="Times New Roman"/>
          <w:sz w:val="28"/>
          <w:szCs w:val="28"/>
        </w:rPr>
        <w:t>візуваня</w:t>
      </w:r>
      <w:proofErr w:type="spellEnd"/>
      <w:r>
        <w:rPr>
          <w:rFonts w:ascii="Times New Roman" w:eastAsia="Times New Roman" w:hAnsi="Times New Roman" w:cs="Times New Roman"/>
          <w:sz w:val="28"/>
          <w:szCs w:val="28"/>
        </w:rPr>
        <w:t xml:space="preserve"> (погодження) проектів фінансових документів за проектом; запиту та перевірки адміністративно-фінансової документації за грантовим проектом;</w:t>
      </w:r>
    </w:p>
    <w:p w14:paraId="470D2D20" w14:textId="77777777" w:rsidR="00FC6069" w:rsidRDefault="001F349F" w:rsidP="009837AB">
      <w:pPr>
        <w:numPr>
          <w:ilvl w:val="0"/>
          <w:numId w:val="13"/>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роз’яснювальну роботу з працівниками грантового офісу стосовно ризиків, які можуть виникнути під час реалізації грантових проектів;</w:t>
      </w:r>
    </w:p>
    <w:p w14:paraId="5F88EDAE" w14:textId="77777777" w:rsidR="00FC6069" w:rsidRDefault="001F349F" w:rsidP="009837AB">
      <w:pPr>
        <w:numPr>
          <w:ilvl w:val="0"/>
          <w:numId w:val="13"/>
        </w:numPr>
        <w:spacing w:after="1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виявлення порушень –  неодмінно доповідати керівництву або спеціалізованим органам залежно від виду виявленого правопорушення.</w:t>
      </w:r>
    </w:p>
    <w:p w14:paraId="231309E0" w14:textId="77777777" w:rsidR="00FC6069" w:rsidRDefault="001F349F" w:rsidP="009837AB">
      <w:pPr>
        <w:spacing w:after="16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Очікуваний результат: </w:t>
      </w:r>
      <w:r>
        <w:rPr>
          <w:rFonts w:ascii="Times New Roman" w:eastAsia="Times New Roman" w:hAnsi="Times New Roman" w:cs="Times New Roman"/>
          <w:sz w:val="28"/>
          <w:szCs w:val="28"/>
        </w:rPr>
        <w:t>діяльність грантового офісу сприяє спрощенню процесу управління та використання коштів грантового проекту, що, своєю чергою, полегшує виконання самого грантового проекту.</w:t>
      </w:r>
    </w:p>
    <w:p w14:paraId="2C6E8BCD" w14:textId="77777777" w:rsidR="00FC6069" w:rsidRDefault="001F349F" w:rsidP="009837AB">
      <w:pPr>
        <w:ind w:firstLine="709"/>
        <w:rPr>
          <w:rFonts w:ascii="Times New Roman" w:eastAsia="Times New Roman" w:hAnsi="Times New Roman" w:cs="Times New Roman"/>
          <w:sz w:val="28"/>
          <w:szCs w:val="28"/>
        </w:rPr>
      </w:pPr>
      <w:r>
        <w:br w:type="page"/>
      </w:r>
    </w:p>
    <w:p w14:paraId="27F5FE82" w14:textId="77777777" w:rsidR="00FC6069" w:rsidRDefault="001F349F" w:rsidP="009837AB">
      <w:pPr>
        <w:pStyle w:val="1"/>
        <w:ind w:firstLine="709"/>
        <w:jc w:val="center"/>
        <w:rPr>
          <w:rFonts w:ascii="Times New Roman" w:eastAsia="Times New Roman" w:hAnsi="Times New Roman" w:cs="Times New Roman"/>
          <w:b/>
          <w:sz w:val="28"/>
          <w:szCs w:val="28"/>
        </w:rPr>
      </w:pPr>
      <w:bookmarkStart w:id="58" w:name="_bdsj4cx94297" w:colFirst="0" w:colLast="0"/>
      <w:bookmarkEnd w:id="58"/>
      <w:r>
        <w:rPr>
          <w:rFonts w:ascii="Times New Roman" w:eastAsia="Times New Roman" w:hAnsi="Times New Roman" w:cs="Times New Roman"/>
          <w:b/>
          <w:sz w:val="28"/>
          <w:szCs w:val="28"/>
        </w:rPr>
        <w:lastRenderedPageBreak/>
        <w:t>Стратегічні результати</w:t>
      </w:r>
    </w:p>
    <w:p w14:paraId="23317C32" w14:textId="77777777" w:rsidR="00FC6069" w:rsidRDefault="001F349F" w:rsidP="009837AB">
      <w:pPr>
        <w:pStyle w:val="2"/>
        <w:keepNext w:val="0"/>
        <w:keepLines w:val="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Стратегічний результат 1: у закладах вищої освіти України сформовано корпоративну культуру, що базується на цінностях прозорості та доброчесності</w:t>
      </w:r>
    </w:p>
    <w:p w14:paraId="3C766221"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місії, візії та цінностей закладу вищої освіти, серед яких доброчесність є однією з ключових, сприятиме формуванню корпоративної культури, що допомагатиме залученню кращих викладачів і дослідників та формуватиме спільноту студентства, що розділятиме ці цінності. </w:t>
      </w:r>
    </w:p>
    <w:p w14:paraId="249F6F45" w14:textId="77777777" w:rsidR="00FC6069" w:rsidRDefault="001F349F" w:rsidP="009837AB">
      <w:pPr>
        <w:pStyle w:val="2"/>
        <w:keepNext w:val="0"/>
        <w:keepLines w:val="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Стратегічний результат 2: </w:t>
      </w:r>
      <w:proofErr w:type="spellStart"/>
      <w:r>
        <w:rPr>
          <w:rFonts w:ascii="Times New Roman" w:eastAsia="Times New Roman" w:hAnsi="Times New Roman" w:cs="Times New Roman"/>
          <w:b/>
          <w:sz w:val="28"/>
          <w:szCs w:val="28"/>
        </w:rPr>
        <w:t>розвинено</w:t>
      </w:r>
      <w:proofErr w:type="spellEnd"/>
      <w:r>
        <w:rPr>
          <w:rFonts w:ascii="Times New Roman" w:eastAsia="Times New Roman" w:hAnsi="Times New Roman" w:cs="Times New Roman"/>
          <w:b/>
          <w:sz w:val="28"/>
          <w:szCs w:val="28"/>
        </w:rPr>
        <w:t xml:space="preserve"> систему доброчесності в університетському середовищі </w:t>
      </w:r>
    </w:p>
    <w:p w14:paraId="137C7765"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закладах вищої освіти сформовано стійку систему запобігання корупції та іншим проявам недоброчесної поведінки, що є прозорою, зрозумілою кожному учаснику / учасниці освітнього процесу та постійно вдосконалюється, реагуючи на виклики, що виникають. Кожен учасник освітнього процесу керується доброчесністю як ключовою цінністю при прийнятті рішень. </w:t>
      </w:r>
    </w:p>
    <w:p w14:paraId="28FD228D" w14:textId="77777777" w:rsidR="00FC6069" w:rsidRDefault="001F349F" w:rsidP="009837AB">
      <w:pPr>
        <w:pStyle w:val="2"/>
        <w:keepNext w:val="0"/>
        <w:keepLines w:val="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Стратегічний результат 3: підвищено довіру до системи вищої освіти в Україні</w:t>
      </w:r>
    </w:p>
    <w:p w14:paraId="1223524B"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Прозора та зрозуміла система оцінювання і сформована загальна культура доброчесності в академічному середовищі сприятимуть підвищенню довіри до системи освіти та її привабливості для абітурієнтів та студентства. Це також підвищить довіру до навчальних результатів випускників закладів вищої освіти серед роботодавців. У довгостроковій перспективі це сприятиме зменшенню відтоку молоді на навчання до закордонних ЗВО та підвищуватиме </w:t>
      </w:r>
      <w:proofErr w:type="spellStart"/>
      <w:r>
        <w:rPr>
          <w:rFonts w:ascii="Times New Roman" w:eastAsia="Times New Roman" w:hAnsi="Times New Roman" w:cs="Times New Roman"/>
          <w:sz w:val="28"/>
          <w:szCs w:val="28"/>
        </w:rPr>
        <w:t>рейтинговість</w:t>
      </w:r>
      <w:proofErr w:type="spellEnd"/>
      <w:r>
        <w:rPr>
          <w:rFonts w:ascii="Times New Roman" w:eastAsia="Times New Roman" w:hAnsi="Times New Roman" w:cs="Times New Roman"/>
          <w:sz w:val="28"/>
          <w:szCs w:val="28"/>
        </w:rPr>
        <w:t xml:space="preserve"> українських університетів в академічній спільноті. </w:t>
      </w:r>
    </w:p>
    <w:p w14:paraId="7018BD44" w14:textId="77777777" w:rsidR="00FC6069" w:rsidRDefault="001F349F" w:rsidP="009837AB">
      <w:pPr>
        <w:pStyle w:val="2"/>
        <w:keepNext w:val="0"/>
        <w:keepLines w:val="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Стратегічний результат 4: сформовано нульову толерантність до корупції та будь-яких інших проявів недоброчесної поведінки серед молоді </w:t>
      </w:r>
    </w:p>
    <w:p w14:paraId="0021D87C"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Студентство, завдяки формуванню власних цінностей у середовищі, де переважають доброчесні стратегії поведінки, не толерує корупцію та вважає доброчесність стандартом поведінки. У довгостроковій перспективі це сприятиме формуванню суспільства, що нетерпиме до будь-яких проявів </w:t>
      </w:r>
      <w:proofErr w:type="spellStart"/>
      <w:r>
        <w:rPr>
          <w:rFonts w:ascii="Times New Roman" w:eastAsia="Times New Roman" w:hAnsi="Times New Roman" w:cs="Times New Roman"/>
          <w:sz w:val="28"/>
          <w:szCs w:val="28"/>
        </w:rPr>
        <w:t>недоброчесності</w:t>
      </w:r>
      <w:proofErr w:type="spellEnd"/>
      <w:r>
        <w:rPr>
          <w:rFonts w:ascii="Times New Roman" w:eastAsia="Times New Roman" w:hAnsi="Times New Roman" w:cs="Times New Roman"/>
          <w:sz w:val="28"/>
          <w:szCs w:val="28"/>
        </w:rPr>
        <w:t xml:space="preserve">. </w:t>
      </w:r>
    </w:p>
    <w:p w14:paraId="2D7ACD69" w14:textId="77777777" w:rsidR="00FC6069" w:rsidRDefault="001F349F" w:rsidP="009837AB">
      <w:pPr>
        <w:pStyle w:val="2"/>
        <w:keepNext w:val="0"/>
        <w:keepLines w:val="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Стратегічний результат 5: Заклади вищої освіти в Україні – надійні партнери для міжнародної технічної допомоги, світових освітніх та наукових інституцій та бізнесу </w:t>
      </w:r>
    </w:p>
    <w:p w14:paraId="5B27101C" w14:textId="77777777" w:rsidR="00FC6069" w:rsidRDefault="001F349F" w:rsidP="009837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Запровадження прозорих та зрозумілих процедур функціонування закладу вищої освіти як інституції сприятиме формуванню ставлення до закладів вищої освіти як надійних </w:t>
      </w:r>
      <w:proofErr w:type="spellStart"/>
      <w:r>
        <w:rPr>
          <w:rFonts w:ascii="Times New Roman" w:eastAsia="Times New Roman" w:hAnsi="Times New Roman" w:cs="Times New Roman"/>
          <w:sz w:val="28"/>
          <w:szCs w:val="28"/>
        </w:rPr>
        <w:t>контрактерів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грантерів</w:t>
      </w:r>
      <w:proofErr w:type="spellEnd"/>
      <w:r>
        <w:rPr>
          <w:rFonts w:ascii="Times New Roman" w:eastAsia="Times New Roman" w:hAnsi="Times New Roman" w:cs="Times New Roman"/>
          <w:sz w:val="28"/>
          <w:szCs w:val="28"/>
        </w:rPr>
        <w:t xml:space="preserve"> та партнерів. Це, своєю чергою, сприятиме поліпшенню процедур залучення додаткового фінансування закладів вищої освіти та їх співпраці з потенційними роботодавцями випускників. </w:t>
      </w:r>
    </w:p>
    <w:p w14:paraId="04A1D7AB" w14:textId="77777777" w:rsidR="00FC6069" w:rsidRDefault="00FC6069" w:rsidP="009837AB">
      <w:pPr>
        <w:ind w:firstLine="709"/>
        <w:jc w:val="both"/>
        <w:rPr>
          <w:rFonts w:ascii="Times New Roman" w:eastAsia="Times New Roman" w:hAnsi="Times New Roman" w:cs="Times New Roman"/>
          <w:sz w:val="28"/>
          <w:szCs w:val="28"/>
        </w:rPr>
      </w:pPr>
    </w:p>
    <w:p w14:paraId="4FDB7843" w14:textId="77777777" w:rsidR="00FC6069" w:rsidRDefault="00FC6069" w:rsidP="009837AB">
      <w:pPr>
        <w:pStyle w:val="2"/>
        <w:keepNext w:val="0"/>
        <w:keepLines w:val="0"/>
        <w:ind w:firstLine="709"/>
        <w:jc w:val="both"/>
        <w:rPr>
          <w:rFonts w:ascii="Times New Roman" w:eastAsia="Times New Roman" w:hAnsi="Times New Roman" w:cs="Times New Roman"/>
          <w:sz w:val="28"/>
          <w:szCs w:val="28"/>
        </w:rPr>
      </w:pPr>
      <w:bookmarkStart w:id="59" w:name="_jwkb3w6pv5fa" w:colFirst="0" w:colLast="0"/>
      <w:bookmarkEnd w:id="59"/>
    </w:p>
    <w:p w14:paraId="31A18492" w14:textId="77777777" w:rsidR="00FC6069" w:rsidRDefault="00FC6069" w:rsidP="009837AB">
      <w:pPr>
        <w:ind w:firstLine="709"/>
        <w:rPr>
          <w:rFonts w:ascii="Times New Roman" w:eastAsia="Times New Roman" w:hAnsi="Times New Roman" w:cs="Times New Roman"/>
          <w:sz w:val="28"/>
          <w:szCs w:val="28"/>
        </w:rPr>
      </w:pPr>
    </w:p>
    <w:sectPr w:rsidR="00FC6069" w:rsidSect="009837AB">
      <w:headerReference w:type="default" r:id="rId39"/>
      <w:footerReference w:type="default" r:id="rId40"/>
      <w:headerReference w:type="first" r:id="rId41"/>
      <w:pgSz w:w="11909" w:h="16834"/>
      <w:pgMar w:top="1440" w:right="1136" w:bottom="14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D5E1E" w14:textId="77777777" w:rsidR="003F3050" w:rsidRDefault="003F3050">
      <w:r>
        <w:separator/>
      </w:r>
    </w:p>
  </w:endnote>
  <w:endnote w:type="continuationSeparator" w:id="0">
    <w:p w14:paraId="666A233C" w14:textId="77777777" w:rsidR="003F3050" w:rsidRDefault="003F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6958" w14:textId="77777777" w:rsidR="001F349F" w:rsidRDefault="001F349F">
    <w:pPr>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C25E3" w14:textId="77777777" w:rsidR="003F3050" w:rsidRDefault="003F3050">
      <w:r>
        <w:separator/>
      </w:r>
    </w:p>
  </w:footnote>
  <w:footnote w:type="continuationSeparator" w:id="0">
    <w:p w14:paraId="42C40436" w14:textId="77777777" w:rsidR="003F3050" w:rsidRDefault="003F3050">
      <w:r>
        <w:continuationSeparator/>
      </w:r>
    </w:p>
  </w:footnote>
  <w:footnote w:id="1">
    <w:p w14:paraId="20963056"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Корупція в Україні 2022: розуміння, сприйняття, поширеність: </w:t>
      </w:r>
      <w:hyperlink r:id="rId1">
        <w:r>
          <w:rPr>
            <w:rFonts w:ascii="Calibri" w:eastAsia="Calibri" w:hAnsi="Calibri" w:cs="Calibri"/>
            <w:color w:val="0563C1"/>
            <w:sz w:val="20"/>
            <w:szCs w:val="20"/>
            <w:u w:val="single"/>
          </w:rPr>
          <w:t>https://nazk.gov.ua/wp-content/uploads/2023/05/Prezent.opytuvannya-koruptsiya-2022_FINAL_ukr.pdf</w:t>
        </w:r>
      </w:hyperlink>
      <w:r>
        <w:rPr>
          <w:rFonts w:ascii="Calibri" w:eastAsia="Calibri" w:hAnsi="Calibri" w:cs="Calibri"/>
          <w:sz w:val="20"/>
          <w:szCs w:val="20"/>
        </w:rPr>
        <w:t xml:space="preserve"> .</w:t>
      </w:r>
    </w:p>
  </w:footnote>
  <w:footnote w:id="2">
    <w:p w14:paraId="3CC913C2"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OECD </w:t>
      </w:r>
      <w:proofErr w:type="spellStart"/>
      <w:r>
        <w:rPr>
          <w:rFonts w:ascii="Calibri" w:eastAsia="Calibri" w:hAnsi="Calibri" w:cs="Calibri"/>
          <w:sz w:val="20"/>
          <w:szCs w:val="20"/>
        </w:rPr>
        <w:t>Public</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Integrity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Handbook</w:t>
      </w:r>
      <w:proofErr w:type="spellEnd"/>
      <w:r>
        <w:rPr>
          <w:rFonts w:ascii="Calibri" w:eastAsia="Calibri" w:hAnsi="Calibri" w:cs="Calibri"/>
          <w:sz w:val="20"/>
          <w:szCs w:val="20"/>
        </w:rPr>
        <w:t xml:space="preserve">: </w:t>
      </w:r>
      <w:hyperlink r:id="rId2">
        <w:r>
          <w:rPr>
            <w:rFonts w:ascii="Calibri" w:eastAsia="Calibri" w:hAnsi="Calibri" w:cs="Calibri"/>
            <w:color w:val="0563C1"/>
            <w:sz w:val="20"/>
            <w:szCs w:val="20"/>
            <w:u w:val="single"/>
          </w:rPr>
          <w:t>https://www.oecd.org/corruption-integrity/reports/oecd-public-integrity-handbook-ac8ed8e8-en.html</w:t>
        </w:r>
      </w:hyperlink>
      <w:r>
        <w:rPr>
          <w:rFonts w:ascii="Calibri" w:eastAsia="Calibri" w:hAnsi="Calibri" w:cs="Calibri"/>
          <w:sz w:val="20"/>
          <w:szCs w:val="20"/>
        </w:rPr>
        <w:t xml:space="preserve"> .</w:t>
      </w:r>
    </w:p>
  </w:footnote>
  <w:footnote w:id="3">
    <w:p w14:paraId="0907BC04"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U4 </w:t>
      </w:r>
      <w:proofErr w:type="spellStart"/>
      <w:r>
        <w:rPr>
          <w:rFonts w:ascii="Calibri" w:eastAsia="Calibri" w:hAnsi="Calibri" w:cs="Calibri"/>
          <w:sz w:val="20"/>
          <w:szCs w:val="20"/>
        </w:rPr>
        <w:t>Values</w:t>
      </w:r>
      <w:proofErr w:type="spellEnd"/>
      <w:r>
        <w:rPr>
          <w:rFonts w:ascii="Calibri" w:eastAsia="Calibri" w:hAnsi="Calibri" w:cs="Calibri"/>
          <w:sz w:val="20"/>
          <w:szCs w:val="20"/>
        </w:rPr>
        <w:t xml:space="preserve"> Education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Public</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Integrity</w:t>
      </w:r>
      <w:proofErr w:type="spellEnd"/>
      <w:r>
        <w:rPr>
          <w:rFonts w:ascii="Calibri" w:eastAsia="Calibri" w:hAnsi="Calibri" w:cs="Calibri"/>
          <w:sz w:val="20"/>
          <w:szCs w:val="20"/>
        </w:rPr>
        <w:t xml:space="preserve">: </w:t>
      </w:r>
      <w:hyperlink r:id="rId3">
        <w:r>
          <w:rPr>
            <w:rFonts w:ascii="Calibri" w:eastAsia="Calibri" w:hAnsi="Calibri" w:cs="Calibri"/>
            <w:color w:val="0563C1"/>
            <w:sz w:val="20"/>
            <w:szCs w:val="20"/>
            <w:u w:val="single"/>
          </w:rPr>
          <w:t>https://www.u4.no/publications/values-education-for-public-integrity.pdf</w:t>
        </w:r>
      </w:hyperlink>
      <w:r>
        <w:rPr>
          <w:rFonts w:ascii="Calibri" w:eastAsia="Calibri" w:hAnsi="Calibri" w:cs="Calibri"/>
          <w:sz w:val="20"/>
          <w:szCs w:val="20"/>
        </w:rPr>
        <w:t xml:space="preserve"> .</w:t>
      </w:r>
    </w:p>
  </w:footnote>
  <w:footnote w:id="4">
    <w:p w14:paraId="08C4A452"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Антикорупційна стратегія на 2021 – 2025 роки: </w:t>
      </w:r>
      <w:hyperlink r:id="rId4">
        <w:r>
          <w:rPr>
            <w:rFonts w:ascii="Calibri" w:eastAsia="Calibri" w:hAnsi="Calibri" w:cs="Calibri"/>
            <w:color w:val="0563C1"/>
            <w:sz w:val="20"/>
            <w:szCs w:val="20"/>
            <w:u w:val="single"/>
          </w:rPr>
          <w:t>https://nazk.gov.ua/uk/antykoruptsijna-strategiya/</w:t>
        </w:r>
      </w:hyperlink>
      <w:r>
        <w:rPr>
          <w:rFonts w:ascii="Calibri" w:eastAsia="Calibri" w:hAnsi="Calibri" w:cs="Calibri"/>
          <w:sz w:val="20"/>
          <w:szCs w:val="20"/>
        </w:rPr>
        <w:t xml:space="preserve"> .</w:t>
      </w:r>
    </w:p>
  </w:footnote>
  <w:footnote w:id="5">
    <w:p w14:paraId="7AE0A079"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World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Declaration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on</w:t>
      </w:r>
      <w:proofErr w:type="spellEnd"/>
      <w:r>
        <w:rPr>
          <w:rFonts w:ascii="Calibri" w:eastAsia="Calibri" w:hAnsi="Calibri" w:cs="Calibri"/>
          <w:sz w:val="20"/>
          <w:szCs w:val="20"/>
        </w:rPr>
        <w:t xml:space="preserve"> Higher Education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Twenty-First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Century</w:t>
      </w:r>
      <w:proofErr w:type="spellEnd"/>
      <w:r>
        <w:rPr>
          <w:rFonts w:ascii="Calibri" w:eastAsia="Calibri" w:hAnsi="Calibri" w:cs="Calibri"/>
          <w:sz w:val="20"/>
          <w:szCs w:val="20"/>
        </w:rPr>
        <w:t xml:space="preserve">: </w:t>
      </w:r>
      <w:hyperlink r:id="rId5">
        <w:r>
          <w:rPr>
            <w:rFonts w:ascii="Calibri" w:eastAsia="Calibri" w:hAnsi="Calibri" w:cs="Calibri"/>
            <w:color w:val="0563C1"/>
            <w:sz w:val="20"/>
            <w:szCs w:val="20"/>
            <w:u w:val="single"/>
          </w:rPr>
          <w:t>https://unesdoc.unesco.org/ark:/48223/pf0000141952</w:t>
        </w:r>
      </w:hyperlink>
      <w:r>
        <w:rPr>
          <w:rFonts w:ascii="Calibri" w:eastAsia="Calibri" w:hAnsi="Calibri" w:cs="Calibri"/>
          <w:sz w:val="20"/>
          <w:szCs w:val="20"/>
        </w:rPr>
        <w:t xml:space="preserve"> .</w:t>
      </w:r>
    </w:p>
  </w:footnote>
  <w:footnote w:id="6">
    <w:p w14:paraId="16793520" w14:textId="77777777" w:rsidR="001F349F" w:rsidRDefault="001F349F">
      <w:pPr>
        <w:rPr>
          <w:rFonts w:ascii="Times New Roman" w:eastAsia="Times New Roman" w:hAnsi="Times New Roman" w:cs="Times New Roman"/>
          <w:sz w:val="20"/>
          <w:szCs w:val="20"/>
        </w:rPr>
      </w:pPr>
      <w:r>
        <w:rPr>
          <w:vertAlign w:val="superscript"/>
        </w:rPr>
        <w:footnoteRef/>
      </w:r>
      <w:r>
        <w:rPr>
          <w:rFonts w:ascii="Calibri" w:eastAsia="Calibri" w:hAnsi="Calibri" w:cs="Calibri"/>
          <w:sz w:val="20"/>
          <w:szCs w:val="20"/>
        </w:rPr>
        <w:t xml:space="preserve">Закон України </w:t>
      </w:r>
      <w:r>
        <w:rPr>
          <w:rFonts w:ascii="Calibri" w:eastAsia="Calibri" w:hAnsi="Calibri" w:cs="Calibri"/>
          <w:sz w:val="28"/>
          <w:szCs w:val="28"/>
        </w:rPr>
        <w:t>«</w:t>
      </w:r>
      <w:r>
        <w:rPr>
          <w:rFonts w:ascii="Calibri" w:eastAsia="Calibri" w:hAnsi="Calibri" w:cs="Calibri"/>
          <w:sz w:val="20"/>
          <w:szCs w:val="20"/>
        </w:rPr>
        <w:t>Про запобігання корупції</w:t>
      </w:r>
      <w:r>
        <w:rPr>
          <w:rFonts w:ascii="Calibri" w:eastAsia="Calibri" w:hAnsi="Calibri" w:cs="Calibri"/>
          <w:sz w:val="28"/>
          <w:szCs w:val="28"/>
        </w:rPr>
        <w:t>»</w:t>
      </w:r>
      <w:r>
        <w:rPr>
          <w:rFonts w:ascii="Times New Roman" w:eastAsia="Times New Roman" w:hAnsi="Times New Roman" w:cs="Times New Roman"/>
          <w:sz w:val="20"/>
          <w:szCs w:val="20"/>
        </w:rPr>
        <w:t xml:space="preserve">  </w:t>
      </w:r>
      <w:hyperlink r:id="rId6" w:anchor="Text">
        <w:r>
          <w:rPr>
            <w:rFonts w:ascii="Times New Roman" w:eastAsia="Times New Roman" w:hAnsi="Times New Roman" w:cs="Times New Roman"/>
            <w:color w:val="1155CC"/>
            <w:sz w:val="20"/>
            <w:szCs w:val="20"/>
            <w:u w:val="single"/>
          </w:rPr>
          <w:t>https://zakon.rada.gov.ua/laws/show/1700-18#Text</w:t>
        </w:r>
      </w:hyperlink>
    </w:p>
    <w:p w14:paraId="42F7C725" w14:textId="77777777" w:rsidR="001F349F" w:rsidRDefault="001F349F">
      <w:pPr>
        <w:rPr>
          <w:rFonts w:ascii="Times New Roman" w:eastAsia="Times New Roman" w:hAnsi="Times New Roman" w:cs="Times New Roman"/>
          <w:color w:val="1155CC"/>
          <w:sz w:val="20"/>
          <w:szCs w:val="20"/>
          <w:u w:val="single"/>
        </w:rPr>
      </w:pPr>
    </w:p>
  </w:footnote>
  <w:footnote w:id="7">
    <w:p w14:paraId="369FAAF6" w14:textId="77777777" w:rsidR="001F349F" w:rsidRDefault="001F349F">
      <w:pPr>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20"/>
          <w:szCs w:val="20"/>
          <w:highlight w:val="white"/>
        </w:rPr>
        <w:t xml:space="preserve">Наказ НАЗК </w:t>
      </w:r>
      <w:r>
        <w:rPr>
          <w:rFonts w:ascii="Calibri" w:eastAsia="Calibri" w:hAnsi="Calibri" w:cs="Calibri"/>
          <w:sz w:val="28"/>
          <w:szCs w:val="28"/>
        </w:rPr>
        <w:t>«</w:t>
      </w:r>
      <w:r>
        <w:rPr>
          <w:rFonts w:ascii="Calibri" w:eastAsia="Calibri" w:hAnsi="Calibri" w:cs="Calibri"/>
          <w:sz w:val="20"/>
          <w:szCs w:val="20"/>
          <w:highlight w:val="white"/>
        </w:rPr>
        <w:t>Про вдосконалення процесу управління корупційними ризиками</w:t>
      </w:r>
      <w:r>
        <w:rPr>
          <w:rFonts w:ascii="Calibri" w:eastAsia="Calibri" w:hAnsi="Calibri" w:cs="Calibri"/>
          <w:sz w:val="28"/>
          <w:szCs w:val="28"/>
        </w:rPr>
        <w:t>»</w:t>
      </w:r>
      <w:r>
        <w:rPr>
          <w:rFonts w:ascii="Calibri" w:eastAsia="Calibri" w:hAnsi="Calibri" w:cs="Calibri"/>
          <w:b/>
          <w:color w:val="333333"/>
          <w:sz w:val="28"/>
          <w:szCs w:val="28"/>
          <w:highlight w:val="white"/>
        </w:rPr>
        <w:t xml:space="preserve"> </w:t>
      </w:r>
      <w:hyperlink r:id="rId7" w:anchor="Text">
        <w:r>
          <w:rPr>
            <w:rFonts w:ascii="Calibri" w:eastAsia="Calibri" w:hAnsi="Calibri" w:cs="Calibri"/>
            <w:color w:val="1155CC"/>
            <w:sz w:val="16"/>
            <w:szCs w:val="16"/>
            <w:u w:val="single"/>
          </w:rPr>
          <w:t>https://zakon.rada.gov.ua/laws/show/z0219-22#Text</w:t>
        </w:r>
      </w:hyperlink>
    </w:p>
    <w:p w14:paraId="266E7503" w14:textId="77777777" w:rsidR="001F349F" w:rsidRDefault="001F349F">
      <w:pPr>
        <w:rPr>
          <w:sz w:val="20"/>
          <w:szCs w:val="20"/>
        </w:rPr>
      </w:pPr>
      <w:r>
        <w:rPr>
          <w:sz w:val="20"/>
          <w:szCs w:val="20"/>
        </w:rPr>
        <w:t xml:space="preserve"> </w:t>
      </w:r>
    </w:p>
  </w:footnote>
  <w:footnote w:id="8">
    <w:p w14:paraId="768BBF2A" w14:textId="77777777" w:rsidR="001F349F" w:rsidRDefault="001F349F">
      <w:pPr>
        <w:rPr>
          <w:sz w:val="20"/>
          <w:szCs w:val="20"/>
        </w:rPr>
      </w:pPr>
      <w:r>
        <w:rPr>
          <w:vertAlign w:val="superscript"/>
        </w:rPr>
        <w:footnoteRef/>
      </w:r>
      <w:r>
        <w:rPr>
          <w:rFonts w:ascii="Calibri" w:eastAsia="Calibri" w:hAnsi="Calibri" w:cs="Calibri"/>
          <w:sz w:val="20"/>
          <w:szCs w:val="20"/>
        </w:rPr>
        <w:t xml:space="preserve"> ISO «Система протидії корупції»</w:t>
      </w:r>
      <w:r>
        <w:rPr>
          <w:rFonts w:ascii="Open Sans" w:eastAsia="Open Sans" w:hAnsi="Open Sans" w:cs="Open Sans"/>
          <w:sz w:val="20"/>
          <w:szCs w:val="20"/>
        </w:rPr>
        <w:t xml:space="preserve">: </w:t>
      </w:r>
      <w:hyperlink r:id="rId8">
        <w:r>
          <w:rPr>
            <w:rFonts w:ascii="Open Sans" w:eastAsia="Open Sans" w:hAnsi="Open Sans" w:cs="Open Sans"/>
            <w:color w:val="1155CC"/>
            <w:sz w:val="20"/>
            <w:szCs w:val="20"/>
            <w:u w:val="single"/>
          </w:rPr>
          <w:t>посилання</w:t>
        </w:r>
      </w:hyperlink>
    </w:p>
    <w:p w14:paraId="6A31AE9C" w14:textId="77777777" w:rsidR="001F349F" w:rsidRDefault="001F349F">
      <w:pPr>
        <w:rPr>
          <w:sz w:val="20"/>
          <w:szCs w:val="20"/>
        </w:rPr>
      </w:pPr>
    </w:p>
  </w:footnote>
  <w:footnote w:id="9">
    <w:p w14:paraId="0F04765C" w14:textId="77777777" w:rsidR="001F349F" w:rsidRDefault="001F349F">
      <w:pPr>
        <w:rPr>
          <w:rFonts w:ascii="Calibri" w:eastAsia="Calibri" w:hAnsi="Calibri" w:cs="Calibri"/>
          <w:color w:val="1A1A22"/>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1A1A22"/>
          <w:sz w:val="20"/>
          <w:szCs w:val="20"/>
        </w:rPr>
        <w:t>Модель зрілості доброчесності (запобігання корупції) в організаціях</w:t>
      </w:r>
    </w:p>
    <w:p w14:paraId="393D592D" w14:textId="77777777" w:rsidR="001F349F" w:rsidRDefault="003F3050">
      <w:pPr>
        <w:rPr>
          <w:sz w:val="20"/>
          <w:szCs w:val="20"/>
        </w:rPr>
      </w:pPr>
      <w:hyperlink r:id="rId9">
        <w:r w:rsidR="001F349F">
          <w:rPr>
            <w:color w:val="1155CC"/>
            <w:sz w:val="20"/>
            <w:szCs w:val="20"/>
            <w:u w:val="single"/>
          </w:rPr>
          <w:t>https://antycorportal.nazk.gov.ua/indeks-zrilosti/</w:t>
        </w:r>
      </w:hyperlink>
      <w:r w:rsidR="001F349F">
        <w:rPr>
          <w:sz w:val="20"/>
          <w:szCs w:val="20"/>
        </w:rPr>
        <w:t>.</w:t>
      </w:r>
    </w:p>
    <w:p w14:paraId="0192DE35" w14:textId="77777777" w:rsidR="001F349F" w:rsidRDefault="001F349F">
      <w:pPr>
        <w:rPr>
          <w:sz w:val="20"/>
          <w:szCs w:val="20"/>
        </w:rPr>
      </w:pPr>
    </w:p>
  </w:footnote>
  <w:footnote w:id="10">
    <w:p w14:paraId="7A6335F9" w14:textId="77777777" w:rsidR="001F349F" w:rsidRDefault="001F349F">
      <w:pPr>
        <w:rPr>
          <w:rFonts w:ascii="Calibri" w:eastAsia="Calibri" w:hAnsi="Calibri" w:cs="Calibri"/>
          <w:sz w:val="18"/>
          <w:szCs w:val="18"/>
        </w:rPr>
      </w:pPr>
      <w:r>
        <w:rPr>
          <w:vertAlign w:val="superscript"/>
        </w:rPr>
        <w:footnoteRef/>
      </w:r>
      <w:r>
        <w:rPr>
          <w:sz w:val="20"/>
          <w:szCs w:val="20"/>
        </w:rPr>
        <w:t xml:space="preserve"> </w:t>
      </w:r>
      <w:proofErr w:type="spellStart"/>
      <w:r>
        <w:rPr>
          <w:rFonts w:ascii="Calibri" w:eastAsia="Calibri" w:hAnsi="Calibri" w:cs="Calibri"/>
          <w:sz w:val="18"/>
          <w:szCs w:val="18"/>
        </w:rPr>
        <w:t>University</w:t>
      </w:r>
      <w:proofErr w:type="spellEnd"/>
      <w:r>
        <w:rPr>
          <w:rFonts w:ascii="Calibri" w:eastAsia="Calibri" w:hAnsi="Calibri" w:cs="Calibri"/>
          <w:sz w:val="18"/>
          <w:szCs w:val="18"/>
        </w:rPr>
        <w:t xml:space="preserve"> of </w:t>
      </w:r>
      <w:proofErr w:type="spellStart"/>
      <w:r>
        <w:rPr>
          <w:rFonts w:ascii="Calibri" w:eastAsia="Calibri" w:hAnsi="Calibri" w:cs="Calibri"/>
          <w:sz w:val="18"/>
          <w:szCs w:val="18"/>
        </w:rPr>
        <w:t>Texas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Standards</w:t>
      </w:r>
      <w:proofErr w:type="spellEnd"/>
      <w:r>
        <w:rPr>
          <w:rFonts w:ascii="Calibri" w:eastAsia="Calibri" w:hAnsi="Calibri" w:cs="Calibri"/>
          <w:sz w:val="18"/>
          <w:szCs w:val="18"/>
        </w:rPr>
        <w:t xml:space="preserve"> of </w:t>
      </w:r>
      <w:proofErr w:type="spellStart"/>
      <w:r>
        <w:rPr>
          <w:rFonts w:ascii="Calibri" w:eastAsia="Calibri" w:hAnsi="Calibri" w:cs="Calibri"/>
          <w:sz w:val="18"/>
          <w:szCs w:val="18"/>
        </w:rPr>
        <w:t>Conduct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at</w:t>
      </w:r>
      <w:proofErr w:type="spellEnd"/>
      <w:r>
        <w:rPr>
          <w:rFonts w:ascii="Calibri" w:eastAsia="Calibri" w:hAnsi="Calibri" w:cs="Calibri"/>
          <w:sz w:val="18"/>
          <w:szCs w:val="18"/>
        </w:rPr>
        <w:t xml:space="preserve"> 1:</w:t>
      </w:r>
    </w:p>
    <w:p w14:paraId="4B1A7D6E" w14:textId="77777777" w:rsidR="001F349F" w:rsidRDefault="001F349F">
      <w:pPr>
        <w:shd w:val="clear" w:color="auto" w:fill="FFFFFF"/>
        <w:spacing w:before="240" w:after="240"/>
        <w:rPr>
          <w:sz w:val="20"/>
          <w:szCs w:val="20"/>
        </w:rPr>
      </w:pPr>
      <w:r>
        <w:rPr>
          <w:color w:val="0099BA"/>
          <w:sz w:val="18"/>
          <w:szCs w:val="18"/>
        </w:rPr>
        <w:t>https://www.utsystem.edu/sites/default/files/documents/publication/2021/ut-system-administration-standards- of-conduct/ut-system-sdministration-standards-of-conduct-07-2021.pdf</w:t>
      </w:r>
      <w:r>
        <w:rPr>
          <w:sz w:val="18"/>
          <w:szCs w:val="18"/>
        </w:rPr>
        <w:t>.</w:t>
      </w:r>
    </w:p>
  </w:footnote>
  <w:footnote w:id="11">
    <w:p w14:paraId="524AC099" w14:textId="77777777" w:rsidR="001F349F" w:rsidRDefault="001F349F">
      <w:pPr>
        <w:rPr>
          <w:sz w:val="18"/>
          <w:szCs w:val="18"/>
        </w:rPr>
      </w:pPr>
      <w:r>
        <w:rPr>
          <w:vertAlign w:val="superscript"/>
        </w:rPr>
        <w:footnoteRef/>
      </w:r>
      <w:r>
        <w:rPr>
          <w:sz w:val="20"/>
          <w:szCs w:val="20"/>
        </w:rPr>
        <w:t xml:space="preserve"> </w:t>
      </w:r>
      <w:proofErr w:type="spellStart"/>
      <w:r>
        <w:rPr>
          <w:sz w:val="18"/>
          <w:szCs w:val="18"/>
        </w:rPr>
        <w:t>State</w:t>
      </w:r>
      <w:proofErr w:type="spellEnd"/>
      <w:r>
        <w:rPr>
          <w:sz w:val="18"/>
          <w:szCs w:val="18"/>
        </w:rPr>
        <w:t xml:space="preserve"> </w:t>
      </w:r>
      <w:proofErr w:type="spellStart"/>
      <w:r>
        <w:rPr>
          <w:sz w:val="18"/>
          <w:szCs w:val="18"/>
        </w:rPr>
        <w:t>University</w:t>
      </w:r>
      <w:proofErr w:type="spellEnd"/>
      <w:r>
        <w:rPr>
          <w:sz w:val="18"/>
          <w:szCs w:val="18"/>
        </w:rPr>
        <w:t xml:space="preserve"> of </w:t>
      </w:r>
      <w:proofErr w:type="spellStart"/>
      <w:r>
        <w:rPr>
          <w:sz w:val="18"/>
          <w:szCs w:val="18"/>
        </w:rPr>
        <w:t>New</w:t>
      </w:r>
      <w:proofErr w:type="spellEnd"/>
      <w:r>
        <w:rPr>
          <w:sz w:val="18"/>
          <w:szCs w:val="18"/>
        </w:rPr>
        <w:t xml:space="preserve"> </w:t>
      </w:r>
      <w:proofErr w:type="spellStart"/>
      <w:r>
        <w:rPr>
          <w:sz w:val="18"/>
          <w:szCs w:val="18"/>
        </w:rPr>
        <w:t>York</w:t>
      </w:r>
      <w:proofErr w:type="spellEnd"/>
      <w:r>
        <w:rPr>
          <w:sz w:val="18"/>
          <w:szCs w:val="18"/>
        </w:rPr>
        <w:t xml:space="preserve"> (</w:t>
      </w:r>
      <w:proofErr w:type="spellStart"/>
      <w:r>
        <w:rPr>
          <w:sz w:val="18"/>
          <w:szCs w:val="18"/>
        </w:rPr>
        <w:t>Oswego</w:t>
      </w:r>
      <w:proofErr w:type="spellEnd"/>
      <w:r>
        <w:rPr>
          <w:sz w:val="18"/>
          <w:szCs w:val="18"/>
        </w:rPr>
        <w:t xml:space="preserve">), </w:t>
      </w:r>
      <w:proofErr w:type="spellStart"/>
      <w:r>
        <w:rPr>
          <w:sz w:val="18"/>
          <w:szCs w:val="18"/>
        </w:rPr>
        <w:t>Tone</w:t>
      </w:r>
      <w:proofErr w:type="spellEnd"/>
      <w:r>
        <w:rPr>
          <w:sz w:val="18"/>
          <w:szCs w:val="18"/>
        </w:rPr>
        <w:t xml:space="preserve"> </w:t>
      </w:r>
      <w:proofErr w:type="spellStart"/>
      <w:r>
        <w:rPr>
          <w:sz w:val="18"/>
          <w:szCs w:val="18"/>
        </w:rPr>
        <w:t>at</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Top</w:t>
      </w:r>
      <w:proofErr w:type="spellEnd"/>
      <w:r>
        <w:rPr>
          <w:sz w:val="18"/>
          <w:szCs w:val="18"/>
        </w:rPr>
        <w:t xml:space="preserve"> </w:t>
      </w:r>
      <w:proofErr w:type="spellStart"/>
      <w:r>
        <w:rPr>
          <w:sz w:val="18"/>
          <w:szCs w:val="18"/>
        </w:rPr>
        <w:t>Letter</w:t>
      </w:r>
      <w:proofErr w:type="spellEnd"/>
      <w:r>
        <w:rPr>
          <w:sz w:val="18"/>
          <w:szCs w:val="18"/>
        </w:rPr>
        <w:t xml:space="preserve">: </w:t>
      </w:r>
      <w:r>
        <w:rPr>
          <w:color w:val="0099BA"/>
          <w:sz w:val="18"/>
          <w:szCs w:val="18"/>
        </w:rPr>
        <w:t xml:space="preserve">https://ww1.oswego.edu/internal- </w:t>
      </w:r>
      <w:proofErr w:type="spellStart"/>
      <w:r>
        <w:rPr>
          <w:color w:val="0099BA"/>
          <w:sz w:val="18"/>
          <w:szCs w:val="18"/>
        </w:rPr>
        <w:t>control</w:t>
      </w:r>
      <w:proofErr w:type="spellEnd"/>
      <w:r>
        <w:rPr>
          <w:color w:val="0099BA"/>
          <w:sz w:val="18"/>
          <w:szCs w:val="18"/>
        </w:rPr>
        <w:t>/</w:t>
      </w:r>
      <w:proofErr w:type="spellStart"/>
      <w:r>
        <w:rPr>
          <w:color w:val="0099BA"/>
          <w:sz w:val="18"/>
          <w:szCs w:val="18"/>
        </w:rPr>
        <w:t>presidents-tone-top-letter</w:t>
      </w:r>
      <w:proofErr w:type="spellEnd"/>
      <w:r>
        <w:rPr>
          <w:sz w:val="18"/>
          <w:szCs w:val="18"/>
        </w:rPr>
        <w:t>.</w:t>
      </w:r>
    </w:p>
    <w:p w14:paraId="18CB8D0B" w14:textId="77777777" w:rsidR="001F349F" w:rsidRDefault="001F349F">
      <w:pPr>
        <w:rPr>
          <w:sz w:val="20"/>
          <w:szCs w:val="20"/>
        </w:rPr>
      </w:pPr>
    </w:p>
  </w:footnote>
  <w:footnote w:id="12">
    <w:p w14:paraId="53EEA235" w14:textId="77777777" w:rsidR="001F349F" w:rsidRDefault="001F349F">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Calibri" w:eastAsia="Calibri" w:hAnsi="Calibri" w:cs="Calibri"/>
          <w:sz w:val="20"/>
          <w:szCs w:val="20"/>
        </w:rPr>
        <w:t xml:space="preserve">Професійний  стандарті «Уповноважений з антикорупційної </w:t>
      </w:r>
      <w:proofErr w:type="spellStart"/>
      <w:r>
        <w:rPr>
          <w:rFonts w:ascii="Calibri" w:eastAsia="Calibri" w:hAnsi="Calibri" w:cs="Calibri"/>
          <w:sz w:val="20"/>
          <w:szCs w:val="20"/>
        </w:rPr>
        <w:t>діяльност</w:t>
      </w:r>
      <w:proofErr w:type="spellEnd"/>
      <w:r>
        <w:rPr>
          <w:rFonts w:ascii="Calibri" w:eastAsia="Calibri" w:hAnsi="Calibri" w:cs="Calibri"/>
          <w:sz w:val="20"/>
          <w:szCs w:val="20"/>
        </w:rPr>
        <w:t xml:space="preserve">» </w:t>
      </w:r>
      <w:hyperlink r:id="rId10">
        <w:r>
          <w:rPr>
            <w:rFonts w:ascii="Times New Roman" w:eastAsia="Times New Roman" w:hAnsi="Times New Roman" w:cs="Times New Roman"/>
            <w:sz w:val="20"/>
            <w:szCs w:val="20"/>
          </w:rPr>
          <w:t>https://register.nqa.gov.ua/profstandart/upovnovazenij-z-antikorupcijnoi-dialnosti</w:t>
        </w:r>
      </w:hyperlink>
      <w:r>
        <w:rPr>
          <w:rFonts w:ascii="Times New Roman" w:eastAsia="Times New Roman" w:hAnsi="Times New Roman" w:cs="Times New Roman"/>
          <w:sz w:val="28"/>
          <w:szCs w:val="28"/>
        </w:rPr>
        <w:t>.</w:t>
      </w:r>
    </w:p>
    <w:p w14:paraId="04D1A279" w14:textId="77777777" w:rsidR="001F349F" w:rsidRDefault="001F349F">
      <w:pPr>
        <w:rPr>
          <w:sz w:val="20"/>
          <w:szCs w:val="20"/>
        </w:rPr>
      </w:pPr>
    </w:p>
  </w:footnote>
  <w:footnote w:id="13">
    <w:p w14:paraId="7952BFEA" w14:textId="77777777" w:rsidR="001F349F" w:rsidRDefault="001F349F">
      <w:pPr>
        <w:rPr>
          <w:sz w:val="20"/>
          <w:szCs w:val="20"/>
        </w:rPr>
      </w:pPr>
      <w:r>
        <w:rPr>
          <w:vertAlign w:val="superscript"/>
        </w:rPr>
        <w:footnoteRef/>
      </w:r>
      <w:r>
        <w:rPr>
          <w:sz w:val="20"/>
          <w:szCs w:val="20"/>
        </w:rPr>
        <w:t xml:space="preserve"> </w:t>
      </w:r>
      <w:r>
        <w:rPr>
          <w:rFonts w:ascii="Calibri" w:eastAsia="Calibri" w:hAnsi="Calibri" w:cs="Calibri"/>
          <w:sz w:val="20"/>
          <w:szCs w:val="20"/>
        </w:rPr>
        <w:t xml:space="preserve">Антикорупційний </w:t>
      </w:r>
      <w:proofErr w:type="spellStart"/>
      <w:r>
        <w:rPr>
          <w:rFonts w:ascii="Calibri" w:eastAsia="Calibri" w:hAnsi="Calibri" w:cs="Calibri"/>
          <w:sz w:val="20"/>
          <w:szCs w:val="20"/>
        </w:rPr>
        <w:t>комплаєнс</w:t>
      </w:r>
      <w:proofErr w:type="spellEnd"/>
      <w:r>
        <w:rPr>
          <w:rFonts w:ascii="Calibri" w:eastAsia="Calibri" w:hAnsi="Calibri" w:cs="Calibri"/>
          <w:sz w:val="20"/>
          <w:szCs w:val="20"/>
        </w:rPr>
        <w:t xml:space="preserve"> закладу вищої освіти: закордонний досвід та українські перспективи. Аналітичне дослідження - Київ: Асоціація юридичних </w:t>
      </w:r>
      <w:proofErr w:type="spellStart"/>
      <w:r>
        <w:rPr>
          <w:rFonts w:ascii="Calibri" w:eastAsia="Calibri" w:hAnsi="Calibri" w:cs="Calibri"/>
          <w:sz w:val="20"/>
          <w:szCs w:val="20"/>
        </w:rPr>
        <w:t>клінік</w:t>
      </w:r>
      <w:proofErr w:type="spellEnd"/>
      <w:r>
        <w:rPr>
          <w:rFonts w:ascii="Calibri" w:eastAsia="Calibri" w:hAnsi="Calibri" w:cs="Calibri"/>
          <w:sz w:val="20"/>
          <w:szCs w:val="20"/>
        </w:rPr>
        <w:t xml:space="preserve"> України, 2023 - 60 с. </w:t>
      </w:r>
      <w:r>
        <w:rPr>
          <w:sz w:val="20"/>
          <w:szCs w:val="20"/>
        </w:rPr>
        <w:t>https://legalclinics.in.ua/wp-content/uploads/2023/09/Analitychne-doslidzhennya.pdf</w:t>
      </w:r>
    </w:p>
  </w:footnote>
  <w:footnote w:id="14">
    <w:p w14:paraId="76996A8B" w14:textId="77777777" w:rsidR="001F349F" w:rsidRDefault="001F349F">
      <w:pPr>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Там само</w:t>
      </w:r>
    </w:p>
  </w:footnote>
  <w:footnote w:id="15">
    <w:p w14:paraId="76993E1E"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рекомендація застосовується </w:t>
      </w:r>
      <w:r>
        <w:rPr>
          <w:rFonts w:ascii="Calibri" w:eastAsia="Calibri" w:hAnsi="Calibri" w:cs="Calibri"/>
          <w:color w:val="444746"/>
          <w:sz w:val="21"/>
          <w:szCs w:val="21"/>
        </w:rPr>
        <w:t>лише до антикорупційних уповноважених, призначених (утворених) згідно ст.13-1 Закону.</w:t>
      </w:r>
    </w:p>
  </w:footnote>
  <w:footnote w:id="16">
    <w:p w14:paraId="6FF10D31"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рекомендація застосовується </w:t>
      </w:r>
      <w:r>
        <w:rPr>
          <w:rFonts w:ascii="Calibri" w:eastAsia="Calibri" w:hAnsi="Calibri" w:cs="Calibri"/>
          <w:color w:val="444746"/>
          <w:sz w:val="21"/>
          <w:szCs w:val="21"/>
        </w:rPr>
        <w:t>лише до антикорупційних уповноважених, призначених (утворених) згідно ст. 13-1 Закону.</w:t>
      </w:r>
      <w:r>
        <w:rPr>
          <w:rFonts w:ascii="Calibri" w:eastAsia="Calibri" w:hAnsi="Calibri" w:cs="Calibri"/>
          <w:sz w:val="20"/>
          <w:szCs w:val="20"/>
        </w:rPr>
        <w:t xml:space="preserve"> </w:t>
      </w:r>
    </w:p>
  </w:footnote>
  <w:footnote w:id="17">
    <w:p w14:paraId="0D93FA3A"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рекомендація застосовується </w:t>
      </w:r>
      <w:r>
        <w:rPr>
          <w:rFonts w:ascii="Calibri" w:eastAsia="Calibri" w:hAnsi="Calibri" w:cs="Calibri"/>
          <w:color w:val="444746"/>
          <w:sz w:val="21"/>
          <w:szCs w:val="21"/>
        </w:rPr>
        <w:t>лише до антикорупційних уповноважених, призначених (утворених) згідно ст. 13-1 Закону.</w:t>
      </w:r>
      <w:r>
        <w:rPr>
          <w:rFonts w:ascii="Calibri" w:eastAsia="Calibri" w:hAnsi="Calibri" w:cs="Calibri"/>
          <w:sz w:val="20"/>
          <w:szCs w:val="20"/>
        </w:rPr>
        <w:t xml:space="preserve"> </w:t>
      </w:r>
    </w:p>
    <w:p w14:paraId="00F34C6E" w14:textId="77777777" w:rsidR="001F349F" w:rsidRDefault="001F349F">
      <w:pPr>
        <w:rPr>
          <w:rFonts w:ascii="Calibri" w:eastAsia="Calibri" w:hAnsi="Calibri" w:cs="Calibri"/>
          <w:sz w:val="20"/>
          <w:szCs w:val="20"/>
        </w:rPr>
      </w:pPr>
    </w:p>
  </w:footnote>
  <w:footnote w:id="18">
    <w:p w14:paraId="10C7C4C5" w14:textId="77777777" w:rsidR="001F349F" w:rsidRDefault="001F349F">
      <w:pPr>
        <w:rPr>
          <w:sz w:val="28"/>
          <w:szCs w:val="28"/>
          <w:vertAlign w:val="superscript"/>
        </w:rPr>
      </w:pPr>
      <w:r>
        <w:rPr>
          <w:vertAlign w:val="superscript"/>
        </w:rPr>
        <w:footnoteRef/>
      </w:r>
      <w:r>
        <w:rPr>
          <w:rFonts w:ascii="Calibri" w:eastAsia="Calibri" w:hAnsi="Calibri" w:cs="Calibri"/>
          <w:sz w:val="24"/>
          <w:szCs w:val="24"/>
          <w:vertAlign w:val="superscript"/>
        </w:rPr>
        <w:t xml:space="preserve"> </w:t>
      </w:r>
      <w:proofErr w:type="spellStart"/>
      <w:r>
        <w:rPr>
          <w:rFonts w:ascii="Calibri" w:eastAsia="Calibri" w:hAnsi="Calibri" w:cs="Calibri"/>
          <w:sz w:val="28"/>
          <w:szCs w:val="28"/>
          <w:vertAlign w:val="superscript"/>
        </w:rPr>
        <w:t>University</w:t>
      </w:r>
      <w:proofErr w:type="spellEnd"/>
      <w:r>
        <w:rPr>
          <w:rFonts w:ascii="Calibri" w:eastAsia="Calibri" w:hAnsi="Calibri" w:cs="Calibri"/>
          <w:sz w:val="28"/>
          <w:szCs w:val="28"/>
          <w:vertAlign w:val="superscript"/>
        </w:rPr>
        <w:t xml:space="preserve"> of </w:t>
      </w:r>
      <w:proofErr w:type="spellStart"/>
      <w:r>
        <w:rPr>
          <w:rFonts w:ascii="Calibri" w:eastAsia="Calibri" w:hAnsi="Calibri" w:cs="Calibri"/>
          <w:sz w:val="28"/>
          <w:szCs w:val="28"/>
          <w:vertAlign w:val="superscript"/>
        </w:rPr>
        <w:t>Oxford</w:t>
      </w:r>
      <w:proofErr w:type="spellEnd"/>
      <w:r>
        <w:rPr>
          <w:rFonts w:ascii="Calibri" w:eastAsia="Calibri" w:hAnsi="Calibri" w:cs="Calibri"/>
          <w:sz w:val="28"/>
          <w:szCs w:val="28"/>
          <w:vertAlign w:val="superscript"/>
        </w:rPr>
        <w:t xml:space="preserve">, </w:t>
      </w:r>
      <w:proofErr w:type="spellStart"/>
      <w:r>
        <w:rPr>
          <w:rFonts w:ascii="Calibri" w:eastAsia="Calibri" w:hAnsi="Calibri" w:cs="Calibri"/>
          <w:sz w:val="28"/>
          <w:szCs w:val="28"/>
          <w:vertAlign w:val="superscript"/>
        </w:rPr>
        <w:t>About</w:t>
      </w:r>
      <w:proofErr w:type="spellEnd"/>
      <w:r>
        <w:rPr>
          <w:rFonts w:ascii="Calibri" w:eastAsia="Calibri" w:hAnsi="Calibri" w:cs="Calibri"/>
          <w:sz w:val="28"/>
          <w:szCs w:val="28"/>
          <w:vertAlign w:val="superscript"/>
        </w:rPr>
        <w:t xml:space="preserve"> </w:t>
      </w:r>
      <w:proofErr w:type="spellStart"/>
      <w:r>
        <w:rPr>
          <w:rFonts w:ascii="Calibri" w:eastAsia="Calibri" w:hAnsi="Calibri" w:cs="Calibri"/>
          <w:sz w:val="28"/>
          <w:szCs w:val="28"/>
          <w:vertAlign w:val="superscript"/>
        </w:rPr>
        <w:t>Risk</w:t>
      </w:r>
      <w:proofErr w:type="spellEnd"/>
      <w:r>
        <w:rPr>
          <w:rFonts w:ascii="Calibri" w:eastAsia="Calibri" w:hAnsi="Calibri" w:cs="Calibri"/>
          <w:sz w:val="28"/>
          <w:szCs w:val="28"/>
          <w:vertAlign w:val="superscript"/>
        </w:rPr>
        <w:t xml:space="preserve"> </w:t>
      </w:r>
      <w:proofErr w:type="spellStart"/>
      <w:r>
        <w:rPr>
          <w:rFonts w:ascii="Calibri" w:eastAsia="Calibri" w:hAnsi="Calibri" w:cs="Calibri"/>
          <w:sz w:val="28"/>
          <w:szCs w:val="28"/>
          <w:vertAlign w:val="superscript"/>
        </w:rPr>
        <w:t>Management</w:t>
      </w:r>
      <w:proofErr w:type="spellEnd"/>
      <w:r>
        <w:rPr>
          <w:rFonts w:ascii="Calibri" w:eastAsia="Calibri" w:hAnsi="Calibri" w:cs="Calibri"/>
          <w:sz w:val="28"/>
          <w:szCs w:val="28"/>
          <w:vertAlign w:val="superscript"/>
        </w:rPr>
        <w:t xml:space="preserve">: </w:t>
      </w:r>
      <w:r>
        <w:rPr>
          <w:color w:val="0099BA"/>
          <w:sz w:val="28"/>
          <w:szCs w:val="28"/>
          <w:vertAlign w:val="superscript"/>
        </w:rPr>
        <w:t xml:space="preserve">https://compliance.admin.ox.ac.uk/about-risk- management#collapse1094356 </w:t>
      </w:r>
      <w:r>
        <w:rPr>
          <w:sz w:val="28"/>
          <w:szCs w:val="28"/>
          <w:vertAlign w:val="superscript"/>
        </w:rPr>
        <w:t>(</w:t>
      </w:r>
      <w:r>
        <w:rPr>
          <w:rFonts w:ascii="Calibri" w:eastAsia="Calibri" w:hAnsi="Calibri" w:cs="Calibri"/>
          <w:sz w:val="28"/>
          <w:szCs w:val="28"/>
          <w:vertAlign w:val="superscript"/>
        </w:rPr>
        <w:t xml:space="preserve">зокрема ISO </w:t>
      </w:r>
      <w:proofErr w:type="spellStart"/>
      <w:r>
        <w:rPr>
          <w:rFonts w:ascii="Calibri" w:eastAsia="Calibri" w:hAnsi="Calibri" w:cs="Calibri"/>
          <w:sz w:val="28"/>
          <w:szCs w:val="28"/>
          <w:vertAlign w:val="superscript"/>
        </w:rPr>
        <w:t>Guide</w:t>
      </w:r>
      <w:proofErr w:type="spellEnd"/>
      <w:r>
        <w:rPr>
          <w:rFonts w:ascii="Calibri" w:eastAsia="Calibri" w:hAnsi="Calibri" w:cs="Calibri"/>
          <w:sz w:val="28"/>
          <w:szCs w:val="28"/>
          <w:vertAlign w:val="superscript"/>
        </w:rPr>
        <w:t xml:space="preserve"> 73:2009 (словник з управління ризиками) та ISO 31000:2009 (принципи та вказівки з управління ризиками</w:t>
      </w:r>
      <w:r>
        <w:rPr>
          <w:sz w:val="28"/>
          <w:szCs w:val="28"/>
          <w:vertAlign w:val="superscript"/>
        </w:rPr>
        <w:t>)).</w:t>
      </w:r>
    </w:p>
  </w:footnote>
  <w:footnote w:id="19">
    <w:p w14:paraId="5AD484DF" w14:textId="77777777" w:rsidR="001F349F" w:rsidRDefault="001F349F">
      <w:pPr>
        <w:rPr>
          <w:sz w:val="26"/>
          <w:szCs w:val="26"/>
          <w:vertAlign w:val="superscript"/>
        </w:rPr>
      </w:pPr>
      <w:r>
        <w:rPr>
          <w:vertAlign w:val="superscript"/>
        </w:rPr>
        <w:footnoteRef/>
      </w:r>
      <w:r>
        <w:rPr>
          <w:rFonts w:ascii="Calibri" w:eastAsia="Calibri" w:hAnsi="Calibri" w:cs="Calibri"/>
          <w:sz w:val="26"/>
          <w:szCs w:val="26"/>
          <w:vertAlign w:val="superscript"/>
        </w:rPr>
        <w:t xml:space="preserve"> </w:t>
      </w:r>
      <w:proofErr w:type="spellStart"/>
      <w:r>
        <w:rPr>
          <w:rFonts w:ascii="Calibri" w:eastAsia="Calibri" w:hAnsi="Calibri" w:cs="Calibri"/>
          <w:sz w:val="26"/>
          <w:szCs w:val="26"/>
          <w:vertAlign w:val="superscript"/>
        </w:rPr>
        <w:t>University</w:t>
      </w:r>
      <w:proofErr w:type="spellEnd"/>
      <w:r>
        <w:rPr>
          <w:rFonts w:ascii="Calibri" w:eastAsia="Calibri" w:hAnsi="Calibri" w:cs="Calibri"/>
          <w:sz w:val="26"/>
          <w:szCs w:val="26"/>
          <w:vertAlign w:val="superscript"/>
        </w:rPr>
        <w:t xml:space="preserve"> of </w:t>
      </w:r>
      <w:proofErr w:type="spellStart"/>
      <w:r>
        <w:rPr>
          <w:rFonts w:ascii="Calibri" w:eastAsia="Calibri" w:hAnsi="Calibri" w:cs="Calibri"/>
          <w:sz w:val="26"/>
          <w:szCs w:val="26"/>
          <w:vertAlign w:val="superscript"/>
        </w:rPr>
        <w:t>Bath</w:t>
      </w:r>
      <w:proofErr w:type="spellEnd"/>
      <w:r>
        <w:rPr>
          <w:rFonts w:ascii="Calibri" w:eastAsia="Calibri" w:hAnsi="Calibri" w:cs="Calibri"/>
          <w:sz w:val="26"/>
          <w:szCs w:val="26"/>
          <w:vertAlign w:val="superscript"/>
        </w:rPr>
        <w:t xml:space="preserve">, </w:t>
      </w:r>
      <w:proofErr w:type="spellStart"/>
      <w:r>
        <w:rPr>
          <w:rFonts w:ascii="Calibri" w:eastAsia="Calibri" w:hAnsi="Calibri" w:cs="Calibri"/>
          <w:sz w:val="26"/>
          <w:szCs w:val="26"/>
          <w:vertAlign w:val="superscript"/>
        </w:rPr>
        <w:t>Statement</w:t>
      </w:r>
      <w:proofErr w:type="spellEnd"/>
      <w:r>
        <w:rPr>
          <w:rFonts w:ascii="Calibri" w:eastAsia="Calibri" w:hAnsi="Calibri" w:cs="Calibri"/>
          <w:sz w:val="26"/>
          <w:szCs w:val="26"/>
          <w:vertAlign w:val="superscript"/>
        </w:rPr>
        <w:t xml:space="preserve"> of </w:t>
      </w:r>
      <w:proofErr w:type="spellStart"/>
      <w:r>
        <w:rPr>
          <w:rFonts w:ascii="Calibri" w:eastAsia="Calibri" w:hAnsi="Calibri" w:cs="Calibri"/>
          <w:sz w:val="26"/>
          <w:szCs w:val="26"/>
          <w:vertAlign w:val="superscript"/>
        </w:rPr>
        <w:t>Corporate</w:t>
      </w:r>
      <w:proofErr w:type="spellEnd"/>
      <w:r>
        <w:rPr>
          <w:rFonts w:ascii="Calibri" w:eastAsia="Calibri" w:hAnsi="Calibri" w:cs="Calibri"/>
          <w:sz w:val="26"/>
          <w:szCs w:val="26"/>
          <w:vertAlign w:val="superscript"/>
        </w:rPr>
        <w:t xml:space="preserve"> </w:t>
      </w:r>
      <w:proofErr w:type="spellStart"/>
      <w:r>
        <w:rPr>
          <w:rFonts w:ascii="Calibri" w:eastAsia="Calibri" w:hAnsi="Calibri" w:cs="Calibri"/>
          <w:sz w:val="26"/>
          <w:szCs w:val="26"/>
          <w:vertAlign w:val="superscript"/>
        </w:rPr>
        <w:t>Governance</w:t>
      </w:r>
      <w:proofErr w:type="spellEnd"/>
      <w:r>
        <w:rPr>
          <w:rFonts w:ascii="Calibri" w:eastAsia="Calibri" w:hAnsi="Calibri" w:cs="Calibri"/>
          <w:sz w:val="26"/>
          <w:szCs w:val="26"/>
          <w:vertAlign w:val="superscript"/>
        </w:rPr>
        <w:t xml:space="preserve"> (2021-2022)</w:t>
      </w:r>
      <w:r>
        <w:rPr>
          <w:sz w:val="26"/>
          <w:szCs w:val="26"/>
          <w:vertAlign w:val="superscript"/>
        </w:rPr>
        <w:t xml:space="preserve">: </w:t>
      </w:r>
      <w:r>
        <w:rPr>
          <w:color w:val="0099BA"/>
          <w:sz w:val="26"/>
          <w:szCs w:val="26"/>
          <w:vertAlign w:val="superscript"/>
        </w:rPr>
        <w:t xml:space="preserve">https://www.bath.ac.uk/corporate- </w:t>
      </w:r>
      <w:proofErr w:type="spellStart"/>
      <w:r>
        <w:rPr>
          <w:color w:val="0099BA"/>
          <w:sz w:val="26"/>
          <w:szCs w:val="26"/>
          <w:vertAlign w:val="superscript"/>
        </w:rPr>
        <w:t>information</w:t>
      </w:r>
      <w:proofErr w:type="spellEnd"/>
      <w:r>
        <w:rPr>
          <w:color w:val="0099BA"/>
          <w:sz w:val="26"/>
          <w:szCs w:val="26"/>
          <w:vertAlign w:val="superscript"/>
        </w:rPr>
        <w:t>/statement-of-corporate-governance-2021-22/</w:t>
      </w:r>
      <w:r>
        <w:rPr>
          <w:sz w:val="26"/>
          <w:szCs w:val="26"/>
          <w:vertAlign w:val="superscript"/>
        </w:rPr>
        <w:t>.</w:t>
      </w:r>
    </w:p>
  </w:footnote>
  <w:footnote w:id="20">
    <w:p w14:paraId="25FA330C" w14:textId="77777777" w:rsidR="001F349F" w:rsidRDefault="001F349F">
      <w:pPr>
        <w:rPr>
          <w:sz w:val="18"/>
          <w:szCs w:val="18"/>
          <w:vertAlign w:val="superscript"/>
        </w:rPr>
      </w:pPr>
      <w:r>
        <w:rPr>
          <w:vertAlign w:val="superscript"/>
        </w:rPr>
        <w:footnoteRef/>
      </w:r>
      <w:r>
        <w:rPr>
          <w:sz w:val="18"/>
          <w:szCs w:val="18"/>
          <w:vertAlign w:val="superscript"/>
        </w:rPr>
        <w:t xml:space="preserve"> </w:t>
      </w:r>
      <w:r>
        <w:rPr>
          <w:rFonts w:ascii="Calibri" w:eastAsia="Calibri" w:hAnsi="Calibri" w:cs="Calibri"/>
          <w:sz w:val="18"/>
          <w:szCs w:val="18"/>
        </w:rPr>
        <w:t xml:space="preserve">ПРООН, 45; </w:t>
      </w:r>
      <w:proofErr w:type="spellStart"/>
      <w:r>
        <w:rPr>
          <w:rFonts w:ascii="Calibri" w:eastAsia="Calibri" w:hAnsi="Calibri" w:cs="Calibri"/>
          <w:sz w:val="18"/>
          <w:szCs w:val="18"/>
        </w:rPr>
        <w:t>Кірія</w:t>
      </w:r>
      <w:proofErr w:type="spellEnd"/>
      <w:r>
        <w:rPr>
          <w:rFonts w:ascii="Calibri" w:eastAsia="Calibri" w:hAnsi="Calibri" w:cs="Calibri"/>
          <w:sz w:val="18"/>
          <w:szCs w:val="18"/>
        </w:rPr>
        <w:t>, Корупція в університетах, 21</w:t>
      </w:r>
      <w:r>
        <w:rPr>
          <w:rFonts w:ascii="Calibri" w:eastAsia="Calibri" w:hAnsi="Calibri" w:cs="Calibri"/>
          <w:color w:val="1D1C1D"/>
          <w:sz w:val="28"/>
          <w:szCs w:val="28"/>
          <w:highlight w:val="white"/>
        </w:rPr>
        <w:t>–</w:t>
      </w:r>
      <w:r>
        <w:rPr>
          <w:rFonts w:ascii="Calibri" w:eastAsia="Calibri" w:hAnsi="Calibri" w:cs="Calibri"/>
          <w:sz w:val="18"/>
          <w:szCs w:val="18"/>
        </w:rPr>
        <w:t xml:space="preserve">22; Аліна </w:t>
      </w:r>
      <w:proofErr w:type="spellStart"/>
      <w:r>
        <w:rPr>
          <w:rFonts w:ascii="Calibri" w:eastAsia="Calibri" w:hAnsi="Calibri" w:cs="Calibri"/>
          <w:sz w:val="18"/>
          <w:szCs w:val="18"/>
        </w:rPr>
        <w:t>Мунгіу-Піппіді</w:t>
      </w:r>
      <w:proofErr w:type="spellEnd"/>
      <w:r>
        <w:rPr>
          <w:rFonts w:ascii="Calibri" w:eastAsia="Calibri" w:hAnsi="Calibri" w:cs="Calibri"/>
          <w:sz w:val="18"/>
          <w:szCs w:val="18"/>
        </w:rPr>
        <w:t xml:space="preserve">, Громадянське суспільство та боротьба з корупцією: Оцінка управління румунськими державними університетами», у Міжнародному журналі розвитку освіти (березень 2011), доступний за </w:t>
      </w:r>
      <w:proofErr w:type="spellStart"/>
      <w:r>
        <w:rPr>
          <w:rFonts w:ascii="Calibri" w:eastAsia="Calibri" w:hAnsi="Calibri" w:cs="Calibri"/>
          <w:sz w:val="18"/>
          <w:szCs w:val="18"/>
        </w:rPr>
        <w:t>адресою</w:t>
      </w:r>
      <w:proofErr w:type="spellEnd"/>
      <w:r>
        <w:rPr>
          <w:rFonts w:ascii="Calibri" w:eastAsia="Calibri" w:hAnsi="Calibri" w:cs="Calibri"/>
          <w:sz w:val="18"/>
          <w:szCs w:val="18"/>
        </w:rPr>
        <w:t xml:space="preserve"> </w:t>
      </w:r>
      <w:hyperlink r:id="rId11">
        <w:r>
          <w:rPr>
            <w:color w:val="1155CC"/>
            <w:sz w:val="18"/>
            <w:szCs w:val="18"/>
            <w:u w:val="single"/>
          </w:rPr>
          <w:t>http://papers.ssrn.com/sol3/papers.cfm?abstract_id=1790062</w:t>
        </w:r>
      </w:hyperlink>
    </w:p>
  </w:footnote>
  <w:footnote w:id="21">
    <w:p w14:paraId="0A850EDB" w14:textId="77777777" w:rsidR="001F349F" w:rsidRDefault="001F349F">
      <w:pPr>
        <w:rPr>
          <w:sz w:val="20"/>
          <w:szCs w:val="20"/>
        </w:rPr>
      </w:pPr>
      <w:r>
        <w:rPr>
          <w:vertAlign w:val="superscript"/>
        </w:rPr>
        <w:footnoteRef/>
      </w:r>
      <w:r>
        <w:rPr>
          <w:sz w:val="20"/>
          <w:szCs w:val="20"/>
        </w:rPr>
        <w:t xml:space="preserve"> </w:t>
      </w:r>
      <w:hyperlink r:id="rId12">
        <w:r>
          <w:rPr>
            <w:color w:val="1155CC"/>
            <w:sz w:val="20"/>
            <w:szCs w:val="20"/>
            <w:u w:val="single"/>
          </w:rPr>
          <w:t xml:space="preserve">Реєстр корупційних ризиків у вищій освіті України, ТОП-25 корупційні ризики вищої </w:t>
        </w:r>
        <w:proofErr w:type="spellStart"/>
        <w:r>
          <w:rPr>
            <w:color w:val="1155CC"/>
            <w:sz w:val="20"/>
            <w:szCs w:val="20"/>
            <w:u w:val="single"/>
          </w:rPr>
          <w:t>освіти,Корупційні</w:t>
        </w:r>
        <w:proofErr w:type="spellEnd"/>
        <w:r>
          <w:rPr>
            <w:color w:val="1155CC"/>
            <w:sz w:val="20"/>
            <w:szCs w:val="20"/>
            <w:u w:val="single"/>
          </w:rPr>
          <w:t xml:space="preserve"> ризики вступної кампанії 2022, НАЗК </w:t>
        </w:r>
      </w:hyperlink>
    </w:p>
  </w:footnote>
  <w:footnote w:id="22">
    <w:p w14:paraId="2D97A394" w14:textId="77777777" w:rsidR="001F349F" w:rsidRDefault="001F349F">
      <w:pPr>
        <w:rPr>
          <w:sz w:val="20"/>
          <w:szCs w:val="20"/>
        </w:rPr>
      </w:pPr>
      <w:r>
        <w:rPr>
          <w:vertAlign w:val="superscript"/>
        </w:rPr>
        <w:footnoteRef/>
      </w:r>
      <w:r>
        <w:rPr>
          <w:sz w:val="20"/>
          <w:szCs w:val="20"/>
        </w:rPr>
        <w:t xml:space="preserve"> https://etico.iiep.unesco.org/en/teacher-codes-conduct . </w:t>
      </w:r>
    </w:p>
  </w:footnote>
  <w:footnote w:id="23">
    <w:p w14:paraId="2D6B2B33" w14:textId="77777777" w:rsidR="001F349F" w:rsidRDefault="001F349F">
      <w:pPr>
        <w:rPr>
          <w:rFonts w:ascii="Calibri" w:eastAsia="Calibri" w:hAnsi="Calibri" w:cs="Calibri"/>
          <w:sz w:val="20"/>
          <w:szCs w:val="20"/>
        </w:rPr>
      </w:pPr>
      <w:r>
        <w:rPr>
          <w:vertAlign w:val="superscript"/>
        </w:rPr>
        <w:footnoteRef/>
      </w:r>
      <w:r>
        <w:rPr>
          <w:sz w:val="18"/>
          <w:szCs w:val="18"/>
        </w:rPr>
        <w:t xml:space="preserve"> </w:t>
      </w:r>
      <w:r>
        <w:rPr>
          <w:rFonts w:ascii="Calibri" w:eastAsia="Calibri" w:hAnsi="Calibri" w:cs="Calibri"/>
          <w:sz w:val="20"/>
          <w:szCs w:val="20"/>
        </w:rPr>
        <w:t xml:space="preserve">Антикорупційний квест АЮКУ: як ідея небанального навчання перетворилася в унікальний антикорупційний </w:t>
      </w:r>
      <w:proofErr w:type="spellStart"/>
      <w:r>
        <w:rPr>
          <w:rFonts w:ascii="Calibri" w:eastAsia="Calibri" w:hAnsi="Calibri" w:cs="Calibri"/>
          <w:sz w:val="20"/>
          <w:szCs w:val="20"/>
        </w:rPr>
        <w:t>проєкт</w:t>
      </w:r>
      <w:proofErr w:type="spellEnd"/>
      <w:r>
        <w:rPr>
          <w:rFonts w:ascii="Calibri" w:eastAsia="Calibri" w:hAnsi="Calibri" w:cs="Calibri"/>
          <w:sz w:val="20"/>
          <w:szCs w:val="20"/>
        </w:rPr>
        <w:t>. URL: https://legalclinics.in.ua/antykoruptsijnyj-kvest-ayuku-yak-ideya-nebanalnogo-navchannya-peretvorylasya-v-unikalnyj-antykoruptsijnyj-proyekt/</w:t>
      </w:r>
    </w:p>
  </w:footnote>
  <w:footnote w:id="24">
    <w:p w14:paraId="0365137B" w14:textId="77777777" w:rsidR="001F349F" w:rsidRDefault="001F349F">
      <w:pPr>
        <w:rPr>
          <w:rFonts w:ascii="Calibri" w:eastAsia="Calibri" w:hAnsi="Calibri" w:cs="Calibri"/>
          <w:sz w:val="26"/>
          <w:szCs w:val="26"/>
          <w:vertAlign w:val="superscript"/>
        </w:rPr>
      </w:pPr>
      <w:r>
        <w:rPr>
          <w:vertAlign w:val="superscript"/>
        </w:rPr>
        <w:footnoteRef/>
      </w:r>
      <w:r>
        <w:rPr>
          <w:rFonts w:ascii="Calibri" w:eastAsia="Calibri" w:hAnsi="Calibri" w:cs="Calibri"/>
          <w:sz w:val="26"/>
          <w:szCs w:val="26"/>
          <w:vertAlign w:val="superscript"/>
        </w:rPr>
        <w:t xml:space="preserve"> </w:t>
      </w:r>
      <w:proofErr w:type="spellStart"/>
      <w:r>
        <w:rPr>
          <w:rFonts w:ascii="Calibri" w:eastAsia="Calibri" w:hAnsi="Calibri" w:cs="Calibri"/>
          <w:sz w:val="24"/>
          <w:szCs w:val="24"/>
          <w:vertAlign w:val="superscript"/>
        </w:rPr>
        <w:t>Gallant</w:t>
      </w:r>
      <w:proofErr w:type="spellEnd"/>
      <w:r>
        <w:rPr>
          <w:rFonts w:ascii="Calibri" w:eastAsia="Calibri" w:hAnsi="Calibri" w:cs="Calibri"/>
          <w:sz w:val="24"/>
          <w:szCs w:val="24"/>
          <w:vertAlign w:val="superscript"/>
        </w:rPr>
        <w:t xml:space="preserve">, </w:t>
      </w:r>
      <w:proofErr w:type="spellStart"/>
      <w:r>
        <w:rPr>
          <w:rFonts w:ascii="Calibri" w:eastAsia="Calibri" w:hAnsi="Calibri" w:cs="Calibri"/>
          <w:sz w:val="24"/>
          <w:szCs w:val="24"/>
          <w:vertAlign w:val="superscript"/>
        </w:rPr>
        <w:t>Best</w:t>
      </w:r>
      <w:proofErr w:type="spellEnd"/>
      <w:r>
        <w:rPr>
          <w:rFonts w:ascii="Calibri" w:eastAsia="Calibri" w:hAnsi="Calibri" w:cs="Calibri"/>
          <w:sz w:val="24"/>
          <w:szCs w:val="24"/>
          <w:vertAlign w:val="superscript"/>
        </w:rPr>
        <w:t xml:space="preserve"> </w:t>
      </w:r>
      <w:proofErr w:type="spellStart"/>
      <w:r>
        <w:rPr>
          <w:rFonts w:ascii="Calibri" w:eastAsia="Calibri" w:hAnsi="Calibri" w:cs="Calibri"/>
          <w:sz w:val="24"/>
          <w:szCs w:val="24"/>
          <w:vertAlign w:val="superscript"/>
        </w:rPr>
        <w:t>Practice</w:t>
      </w:r>
      <w:proofErr w:type="spellEnd"/>
      <w:r>
        <w:rPr>
          <w:rFonts w:ascii="Calibri" w:eastAsia="Calibri" w:hAnsi="Calibri" w:cs="Calibri"/>
          <w:sz w:val="24"/>
          <w:szCs w:val="24"/>
          <w:vertAlign w:val="superscript"/>
        </w:rPr>
        <w:t xml:space="preserve"> Programme, </w:t>
      </w:r>
      <w:proofErr w:type="spellStart"/>
      <w:r>
        <w:rPr>
          <w:rFonts w:ascii="Calibri" w:eastAsia="Calibri" w:hAnsi="Calibri" w:cs="Calibri"/>
          <w:sz w:val="24"/>
          <w:szCs w:val="24"/>
          <w:vertAlign w:val="superscript"/>
        </w:rPr>
        <w:t>Council</w:t>
      </w:r>
      <w:proofErr w:type="spellEnd"/>
      <w:r>
        <w:rPr>
          <w:rFonts w:ascii="Calibri" w:eastAsia="Calibri" w:hAnsi="Calibri" w:cs="Calibri"/>
          <w:sz w:val="24"/>
          <w:szCs w:val="24"/>
          <w:vertAlign w:val="superscript"/>
        </w:rPr>
        <w:t xml:space="preserve"> of </w:t>
      </w:r>
      <w:proofErr w:type="spellStart"/>
      <w:r>
        <w:rPr>
          <w:rFonts w:ascii="Calibri" w:eastAsia="Calibri" w:hAnsi="Calibri" w:cs="Calibri"/>
          <w:sz w:val="24"/>
          <w:szCs w:val="24"/>
          <w:vertAlign w:val="superscript"/>
        </w:rPr>
        <w:t>Europe</w:t>
      </w:r>
      <w:proofErr w:type="spellEnd"/>
      <w:r>
        <w:rPr>
          <w:rFonts w:ascii="Calibri" w:eastAsia="Calibri" w:hAnsi="Calibri" w:cs="Calibri"/>
          <w:sz w:val="24"/>
          <w:szCs w:val="24"/>
          <w:vertAlign w:val="superscript"/>
        </w:rPr>
        <w:t xml:space="preserve">, </w:t>
      </w:r>
      <w:proofErr w:type="spellStart"/>
      <w:r>
        <w:rPr>
          <w:rFonts w:ascii="Calibri" w:eastAsia="Calibri" w:hAnsi="Calibri" w:cs="Calibri"/>
          <w:sz w:val="24"/>
          <w:szCs w:val="24"/>
          <w:vertAlign w:val="superscript"/>
        </w:rPr>
        <w:t>at</w:t>
      </w:r>
      <w:proofErr w:type="spellEnd"/>
      <w:r>
        <w:rPr>
          <w:rFonts w:ascii="Calibri" w:eastAsia="Calibri" w:hAnsi="Calibri" w:cs="Calibri"/>
          <w:sz w:val="24"/>
          <w:szCs w:val="24"/>
          <w:vertAlign w:val="superscript"/>
        </w:rPr>
        <w:t xml:space="preserve"> 30.</w:t>
      </w:r>
    </w:p>
  </w:footnote>
  <w:footnote w:id="25">
    <w:p w14:paraId="57A901E4" w14:textId="77777777" w:rsidR="001F349F" w:rsidRDefault="001F349F">
      <w:pPr>
        <w:keepLines/>
        <w:rPr>
          <w:sz w:val="20"/>
          <w:szCs w:val="20"/>
          <w:vertAlign w:val="superscript"/>
        </w:rPr>
      </w:pPr>
      <w:r>
        <w:rPr>
          <w:vertAlign w:val="superscript"/>
        </w:rPr>
        <w:footnoteRef/>
      </w:r>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Mansilla</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Using</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Non-Formal</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Learning</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to</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Engage</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Youth</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in</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Anticorruption</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Activities</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at</w:t>
      </w:r>
      <w:proofErr w:type="spellEnd"/>
      <w:r>
        <w:rPr>
          <w:rFonts w:ascii="Calibri" w:eastAsia="Calibri" w:hAnsi="Calibri" w:cs="Calibri"/>
          <w:sz w:val="20"/>
          <w:szCs w:val="20"/>
          <w:vertAlign w:val="superscript"/>
        </w:rPr>
        <w:t xml:space="preserve"> 369; </w:t>
      </w:r>
      <w:proofErr w:type="spellStart"/>
      <w:r>
        <w:rPr>
          <w:rFonts w:ascii="Calibri" w:eastAsia="Calibri" w:hAnsi="Calibri" w:cs="Calibri"/>
          <w:sz w:val="20"/>
          <w:szCs w:val="20"/>
          <w:vertAlign w:val="superscript"/>
        </w:rPr>
        <w:t>Namita</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Singh</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Mobilising</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Civil</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Society</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through</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Information</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and</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Communication</w:t>
      </w:r>
      <w:proofErr w:type="spellEnd"/>
      <w:r>
        <w:rPr>
          <w:rFonts w:ascii="Calibri" w:eastAsia="Calibri" w:hAnsi="Calibri" w:cs="Calibri"/>
          <w:sz w:val="20"/>
          <w:szCs w:val="20"/>
          <w:vertAlign w:val="superscript"/>
        </w:rPr>
        <w:t xml:space="preserve"> Technologies, </w:t>
      </w:r>
      <w:proofErr w:type="spellStart"/>
      <w:r>
        <w:rPr>
          <w:rFonts w:ascii="Calibri" w:eastAsia="Calibri" w:hAnsi="Calibri" w:cs="Calibri"/>
          <w:sz w:val="20"/>
          <w:szCs w:val="20"/>
          <w:vertAlign w:val="superscript"/>
        </w:rPr>
        <w:t>in</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Transparency</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International</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Global</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Corruption</w:t>
      </w:r>
      <w:proofErr w:type="spellEnd"/>
      <w:r>
        <w:rPr>
          <w:rFonts w:ascii="Calibri" w:eastAsia="Calibri" w:hAnsi="Calibri" w:cs="Calibri"/>
          <w:sz w:val="20"/>
          <w:szCs w:val="20"/>
          <w:vertAlign w:val="superscript"/>
        </w:rPr>
        <w:t xml:space="preserve"> </w:t>
      </w:r>
      <w:proofErr w:type="spellStart"/>
      <w:r>
        <w:rPr>
          <w:rFonts w:ascii="Calibri" w:eastAsia="Calibri" w:hAnsi="Calibri" w:cs="Calibri"/>
          <w:sz w:val="20"/>
          <w:szCs w:val="20"/>
          <w:vertAlign w:val="superscript"/>
        </w:rPr>
        <w:t>Report</w:t>
      </w:r>
      <w:proofErr w:type="spellEnd"/>
      <w:r>
        <w:rPr>
          <w:rFonts w:ascii="Calibri" w:eastAsia="Calibri" w:hAnsi="Calibri" w:cs="Calibri"/>
          <w:sz w:val="20"/>
          <w:szCs w:val="20"/>
          <w:vertAlign w:val="superscript"/>
        </w:rPr>
        <w:t xml:space="preserve">: Education (2013), </w:t>
      </w:r>
      <w:proofErr w:type="spellStart"/>
      <w:r>
        <w:rPr>
          <w:rFonts w:ascii="Calibri" w:eastAsia="Calibri" w:hAnsi="Calibri" w:cs="Calibri"/>
          <w:sz w:val="20"/>
          <w:szCs w:val="20"/>
          <w:vertAlign w:val="superscript"/>
        </w:rPr>
        <w:t>at</w:t>
      </w:r>
      <w:proofErr w:type="spellEnd"/>
      <w:r>
        <w:rPr>
          <w:rFonts w:ascii="Calibri" w:eastAsia="Calibri" w:hAnsi="Calibri" w:cs="Calibri"/>
          <w:sz w:val="20"/>
          <w:szCs w:val="20"/>
          <w:vertAlign w:val="superscript"/>
        </w:rPr>
        <w:t xml:space="preserve"> 323:</w:t>
      </w:r>
      <w:r>
        <w:rPr>
          <w:sz w:val="18"/>
          <w:szCs w:val="18"/>
          <w:vertAlign w:val="superscript"/>
        </w:rPr>
        <w:t xml:space="preserve"> </w:t>
      </w:r>
      <w:r>
        <w:rPr>
          <w:color w:val="0099BA"/>
          <w:sz w:val="18"/>
          <w:szCs w:val="18"/>
          <w:vertAlign w:val="superscript"/>
        </w:rPr>
        <w:t>www.transparency.org/gcr_education</w:t>
      </w:r>
      <w:r>
        <w:rPr>
          <w:sz w:val="18"/>
          <w:szCs w:val="18"/>
          <w:vertAlign w:val="superscript"/>
        </w:rPr>
        <w:t>.</w:t>
      </w:r>
    </w:p>
    <w:p w14:paraId="09BA681D" w14:textId="77777777" w:rsidR="001F349F" w:rsidRDefault="001F349F">
      <w:pPr>
        <w:rPr>
          <w:sz w:val="20"/>
          <w:szCs w:val="20"/>
          <w:vertAlign w:val="superscript"/>
        </w:rPr>
      </w:pPr>
    </w:p>
  </w:footnote>
  <w:footnote w:id="26">
    <w:p w14:paraId="4F38E3AC" w14:textId="77777777" w:rsidR="001F349F" w:rsidRDefault="001F349F">
      <w:pPr>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В Україні НАЗК запустило </w:t>
      </w:r>
      <w:hyperlink r:id="rId13" w:anchor="/">
        <w:r>
          <w:rPr>
            <w:rFonts w:ascii="Calibri" w:eastAsia="Calibri" w:hAnsi="Calibri" w:cs="Calibri"/>
            <w:color w:val="1155CC"/>
            <w:sz w:val="20"/>
            <w:szCs w:val="20"/>
            <w:u w:val="single"/>
          </w:rPr>
          <w:t>Єдиний портал повідомлень викривачів</w:t>
        </w:r>
      </w:hyperlink>
      <w:r>
        <w:rPr>
          <w:rFonts w:ascii="Calibri" w:eastAsia="Calibri" w:hAnsi="Calibri" w:cs="Calibri"/>
          <w:sz w:val="20"/>
          <w:szCs w:val="20"/>
        </w:rPr>
        <w:t xml:space="preserve">, де особи можуть подати повідомлення про факти корупційних або пов’язаних з корупцією правопорушень. Також послуги зі створення незалежних платформ для роботи з повідомленнями про порушення надають приватні організації, наприклад </w:t>
      </w:r>
      <w:proofErr w:type="spellStart"/>
      <w:r>
        <w:rPr>
          <w:rFonts w:ascii="Calibri" w:eastAsia="Calibri" w:hAnsi="Calibri" w:cs="Calibri"/>
          <w:sz w:val="20"/>
          <w:szCs w:val="20"/>
        </w:rPr>
        <w:t>Етиконтроль</w:t>
      </w:r>
      <w:proofErr w:type="spellEnd"/>
      <w:r>
        <w:rPr>
          <w:rFonts w:ascii="Calibri" w:eastAsia="Calibri" w:hAnsi="Calibri" w:cs="Calibri"/>
          <w:sz w:val="20"/>
          <w:szCs w:val="20"/>
        </w:rPr>
        <w:t>.</w:t>
      </w:r>
    </w:p>
  </w:footnote>
  <w:footnote w:id="27">
    <w:p w14:paraId="54830DBB" w14:textId="77777777" w:rsidR="001F349F" w:rsidRDefault="001F349F">
      <w:pPr>
        <w:rPr>
          <w:sz w:val="20"/>
          <w:szCs w:val="20"/>
        </w:rPr>
      </w:pPr>
      <w:r>
        <w:rPr>
          <w:vertAlign w:val="superscript"/>
        </w:rPr>
        <w:footnoteRef/>
      </w:r>
      <w:r>
        <w:rPr>
          <w:sz w:val="20"/>
          <w:szCs w:val="20"/>
        </w:rPr>
        <w:t xml:space="preserve"> </w:t>
      </w:r>
      <w:proofErr w:type="spellStart"/>
      <w:r>
        <w:rPr>
          <w:rFonts w:ascii="Calibri" w:eastAsia="Calibri" w:hAnsi="Calibri" w:cs="Calibri"/>
          <w:sz w:val="18"/>
          <w:szCs w:val="18"/>
        </w:rPr>
        <w:t>Case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Western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Reserve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University</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Non-Retaliation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and</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Whistleblower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Protection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Policy</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Statement</w:t>
      </w:r>
      <w:proofErr w:type="spellEnd"/>
      <w:r>
        <w:rPr>
          <w:rFonts w:ascii="Calibri" w:eastAsia="Calibri" w:hAnsi="Calibri" w:cs="Calibri"/>
          <w:sz w:val="18"/>
          <w:szCs w:val="18"/>
        </w:rPr>
        <w:t xml:space="preserve">: </w:t>
      </w:r>
      <w:r>
        <w:rPr>
          <w:color w:val="0099BA"/>
          <w:sz w:val="18"/>
          <w:szCs w:val="18"/>
        </w:rPr>
        <w:t>http://surl.li/kqmnh</w:t>
      </w:r>
      <w:r>
        <w:rPr>
          <w:sz w:val="18"/>
          <w:szCs w:val="18"/>
        </w:rPr>
        <w:t>.</w:t>
      </w:r>
    </w:p>
  </w:footnote>
  <w:footnote w:id="28">
    <w:p w14:paraId="42B2AD61" w14:textId="77777777" w:rsidR="001F349F" w:rsidRDefault="001F349F">
      <w:pPr>
        <w:rPr>
          <w:rFonts w:ascii="Calibri" w:eastAsia="Calibri" w:hAnsi="Calibri" w:cs="Calibri"/>
          <w:sz w:val="16"/>
          <w:szCs w:val="16"/>
          <w:vertAlign w:val="superscript"/>
        </w:rPr>
      </w:pPr>
      <w:r>
        <w:rPr>
          <w:vertAlign w:val="superscript"/>
        </w:rPr>
        <w:footnoteRef/>
      </w:r>
      <w:r>
        <w:rPr>
          <w:sz w:val="20"/>
          <w:szCs w:val="20"/>
          <w:vertAlign w:val="superscript"/>
        </w:rPr>
        <w:t xml:space="preserve"> </w:t>
      </w:r>
      <w:r>
        <w:rPr>
          <w:rFonts w:ascii="Calibri" w:eastAsia="Calibri" w:hAnsi="Calibri" w:cs="Calibri"/>
          <w:sz w:val="18"/>
          <w:szCs w:val="18"/>
        </w:rPr>
        <w:t>Рада Європи, Програма найкращих практик, с. 31</w:t>
      </w:r>
    </w:p>
  </w:footnote>
  <w:footnote w:id="29">
    <w:p w14:paraId="5BB23209" w14:textId="77777777" w:rsidR="001F349F" w:rsidRDefault="001F349F">
      <w:pPr>
        <w:rPr>
          <w:sz w:val="18"/>
          <w:szCs w:val="18"/>
        </w:rPr>
      </w:pPr>
      <w:r>
        <w:rPr>
          <w:vertAlign w:val="superscript"/>
        </w:rPr>
        <w:footnoteRef/>
      </w:r>
      <w:r>
        <w:rPr>
          <w:sz w:val="20"/>
          <w:szCs w:val="20"/>
        </w:rPr>
        <w:t xml:space="preserve"> </w:t>
      </w:r>
      <w:proofErr w:type="spellStart"/>
      <w:r>
        <w:rPr>
          <w:sz w:val="18"/>
          <w:szCs w:val="18"/>
        </w:rPr>
        <w:t>N</w:t>
      </w:r>
      <w:r>
        <w:rPr>
          <w:rFonts w:ascii="Calibri" w:eastAsia="Calibri" w:hAnsi="Calibri" w:cs="Calibri"/>
          <w:sz w:val="18"/>
          <w:szCs w:val="18"/>
        </w:rPr>
        <w:t>ew</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York</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University</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Compliance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and</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Risk</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Reporting</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Line</w:t>
      </w:r>
      <w:proofErr w:type="spellEnd"/>
      <w:r>
        <w:rPr>
          <w:rFonts w:ascii="Calibri" w:eastAsia="Calibri" w:hAnsi="Calibri" w:cs="Calibri"/>
          <w:sz w:val="18"/>
          <w:szCs w:val="18"/>
        </w:rPr>
        <w:t xml:space="preserve">: </w:t>
      </w:r>
      <w:r>
        <w:rPr>
          <w:color w:val="0099BA"/>
          <w:sz w:val="18"/>
          <w:szCs w:val="18"/>
        </w:rPr>
        <w:t xml:space="preserve">https://www.nyu.edu/about/policies-guidelines- </w:t>
      </w:r>
      <w:proofErr w:type="spellStart"/>
      <w:r>
        <w:rPr>
          <w:color w:val="0099BA"/>
          <w:sz w:val="18"/>
          <w:szCs w:val="18"/>
        </w:rPr>
        <w:t>compliance</w:t>
      </w:r>
      <w:proofErr w:type="spellEnd"/>
      <w:r>
        <w:rPr>
          <w:color w:val="0099BA"/>
          <w:sz w:val="18"/>
          <w:szCs w:val="18"/>
        </w:rPr>
        <w:t>/</w:t>
      </w:r>
      <w:proofErr w:type="spellStart"/>
      <w:r>
        <w:rPr>
          <w:color w:val="0099BA"/>
          <w:sz w:val="18"/>
          <w:szCs w:val="18"/>
        </w:rPr>
        <w:t>compliance</w:t>
      </w:r>
      <w:proofErr w:type="spellEnd"/>
      <w:r>
        <w:rPr>
          <w:color w:val="0099BA"/>
          <w:sz w:val="18"/>
          <w:szCs w:val="18"/>
        </w:rPr>
        <w:t xml:space="preserve">/compliance-reportingline.html, https://app.convercent.com/en- </w:t>
      </w:r>
      <w:proofErr w:type="spellStart"/>
      <w:r>
        <w:rPr>
          <w:color w:val="0099BA"/>
          <w:sz w:val="18"/>
          <w:szCs w:val="18"/>
        </w:rPr>
        <w:t>us</w:t>
      </w:r>
      <w:proofErr w:type="spellEnd"/>
      <w:r>
        <w:rPr>
          <w:color w:val="0099BA"/>
          <w:sz w:val="18"/>
          <w:szCs w:val="18"/>
        </w:rPr>
        <w:t>/</w:t>
      </w:r>
      <w:proofErr w:type="spellStart"/>
      <w:r>
        <w:rPr>
          <w:color w:val="0099BA"/>
          <w:sz w:val="18"/>
          <w:szCs w:val="18"/>
        </w:rPr>
        <w:t>LandingPage</w:t>
      </w:r>
      <w:proofErr w:type="spellEnd"/>
      <w:r>
        <w:rPr>
          <w:color w:val="0099BA"/>
          <w:sz w:val="18"/>
          <w:szCs w:val="18"/>
        </w:rPr>
        <w:t>/5d07cd8b-d05d-e711-8117-000d3ab2feeb</w:t>
      </w:r>
      <w:r>
        <w:rPr>
          <w:sz w:val="18"/>
          <w:szCs w:val="18"/>
        </w:rPr>
        <w:t>.</w:t>
      </w:r>
    </w:p>
    <w:p w14:paraId="5E366E44" w14:textId="77777777" w:rsidR="001F349F" w:rsidRDefault="001F349F">
      <w:pPr>
        <w:rPr>
          <w:sz w:val="20"/>
          <w:szCs w:val="20"/>
        </w:rPr>
      </w:pPr>
    </w:p>
  </w:footnote>
  <w:footnote w:id="30">
    <w:p w14:paraId="69310F3A" w14:textId="77777777" w:rsidR="001F349F" w:rsidRDefault="001F349F">
      <w:pPr>
        <w:rPr>
          <w:sz w:val="18"/>
          <w:szCs w:val="18"/>
        </w:rPr>
      </w:pPr>
      <w:r>
        <w:rPr>
          <w:vertAlign w:val="superscript"/>
        </w:rPr>
        <w:footnoteRef/>
      </w:r>
      <w:r>
        <w:rPr>
          <w:sz w:val="20"/>
          <w:szCs w:val="20"/>
        </w:rPr>
        <w:t xml:space="preserve"> </w:t>
      </w:r>
      <w:proofErr w:type="spellStart"/>
      <w:r>
        <w:rPr>
          <w:sz w:val="18"/>
          <w:szCs w:val="18"/>
        </w:rPr>
        <w:t>University</w:t>
      </w:r>
      <w:proofErr w:type="spellEnd"/>
      <w:r>
        <w:rPr>
          <w:sz w:val="18"/>
          <w:szCs w:val="18"/>
        </w:rPr>
        <w:t xml:space="preserve"> of </w:t>
      </w:r>
      <w:proofErr w:type="spellStart"/>
      <w:r>
        <w:rPr>
          <w:sz w:val="18"/>
          <w:szCs w:val="18"/>
        </w:rPr>
        <w:t>Mississippi</w:t>
      </w:r>
      <w:proofErr w:type="spellEnd"/>
      <w:r>
        <w:rPr>
          <w:sz w:val="18"/>
          <w:szCs w:val="18"/>
        </w:rPr>
        <w:t xml:space="preserve">, </w:t>
      </w:r>
      <w:proofErr w:type="spellStart"/>
      <w:r>
        <w:rPr>
          <w:sz w:val="18"/>
          <w:szCs w:val="18"/>
        </w:rPr>
        <w:t>EthicsPoint</w:t>
      </w:r>
      <w:proofErr w:type="spellEnd"/>
      <w:r>
        <w:rPr>
          <w:sz w:val="18"/>
          <w:szCs w:val="18"/>
        </w:rPr>
        <w:t xml:space="preserve">: </w:t>
      </w:r>
      <w:r>
        <w:rPr>
          <w:color w:val="0099BA"/>
          <w:sz w:val="18"/>
          <w:szCs w:val="18"/>
        </w:rPr>
        <w:t>https://secure.ethicspoint.com/domain/media/en/gui/31500/index.html</w:t>
      </w:r>
      <w:r>
        <w:rPr>
          <w:sz w:val="18"/>
          <w:szCs w:val="18"/>
        </w:rPr>
        <w:t>.</w:t>
      </w:r>
    </w:p>
    <w:p w14:paraId="1A220CD3" w14:textId="77777777" w:rsidR="001F349F" w:rsidRDefault="001F349F">
      <w:pPr>
        <w:rPr>
          <w:sz w:val="20"/>
          <w:szCs w:val="20"/>
        </w:rPr>
      </w:pPr>
    </w:p>
  </w:footnote>
  <w:footnote w:id="31">
    <w:p w14:paraId="2752AB95" w14:textId="77777777" w:rsidR="001F349F" w:rsidRDefault="001F349F">
      <w:pPr>
        <w:rPr>
          <w:sz w:val="18"/>
          <w:szCs w:val="18"/>
        </w:rPr>
      </w:pPr>
      <w:r>
        <w:rPr>
          <w:vertAlign w:val="superscript"/>
        </w:rPr>
        <w:footnoteRef/>
      </w:r>
      <w:r>
        <w:rPr>
          <w:sz w:val="20"/>
          <w:szCs w:val="20"/>
        </w:rPr>
        <w:t xml:space="preserve"> </w:t>
      </w:r>
      <w:proofErr w:type="spellStart"/>
      <w:r>
        <w:rPr>
          <w:sz w:val="18"/>
          <w:szCs w:val="18"/>
        </w:rPr>
        <w:t>New</w:t>
      </w:r>
      <w:proofErr w:type="spellEnd"/>
      <w:r>
        <w:rPr>
          <w:sz w:val="18"/>
          <w:szCs w:val="18"/>
        </w:rPr>
        <w:t xml:space="preserve"> </w:t>
      </w:r>
      <w:proofErr w:type="spellStart"/>
      <w:r>
        <w:rPr>
          <w:sz w:val="18"/>
          <w:szCs w:val="18"/>
        </w:rPr>
        <w:t>York</w:t>
      </w:r>
      <w:proofErr w:type="spellEnd"/>
      <w:r>
        <w:rPr>
          <w:sz w:val="18"/>
          <w:szCs w:val="18"/>
        </w:rPr>
        <w:t xml:space="preserve"> </w:t>
      </w:r>
      <w:proofErr w:type="spellStart"/>
      <w:r>
        <w:rPr>
          <w:sz w:val="18"/>
          <w:szCs w:val="18"/>
        </w:rPr>
        <w:t>University</w:t>
      </w:r>
      <w:proofErr w:type="spellEnd"/>
      <w:r>
        <w:rPr>
          <w:sz w:val="18"/>
          <w:szCs w:val="18"/>
        </w:rPr>
        <w:t xml:space="preserve">, </w:t>
      </w:r>
      <w:proofErr w:type="spellStart"/>
      <w:r>
        <w:rPr>
          <w:sz w:val="18"/>
          <w:szCs w:val="18"/>
        </w:rPr>
        <w:t>Compliance</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Risk</w:t>
      </w:r>
      <w:proofErr w:type="spellEnd"/>
      <w:r>
        <w:rPr>
          <w:sz w:val="18"/>
          <w:szCs w:val="18"/>
        </w:rPr>
        <w:t xml:space="preserve"> </w:t>
      </w:r>
      <w:proofErr w:type="spellStart"/>
      <w:r>
        <w:rPr>
          <w:sz w:val="18"/>
          <w:szCs w:val="18"/>
        </w:rPr>
        <w:t>Management</w:t>
      </w:r>
      <w:proofErr w:type="spellEnd"/>
      <w:r>
        <w:rPr>
          <w:sz w:val="18"/>
          <w:szCs w:val="18"/>
        </w:rPr>
        <w:t xml:space="preserve"> </w:t>
      </w:r>
      <w:proofErr w:type="spellStart"/>
      <w:r>
        <w:rPr>
          <w:sz w:val="18"/>
          <w:szCs w:val="18"/>
        </w:rPr>
        <w:t>Program</w:t>
      </w:r>
      <w:proofErr w:type="spellEnd"/>
      <w:r>
        <w:rPr>
          <w:sz w:val="18"/>
          <w:szCs w:val="18"/>
        </w:rPr>
        <w:t xml:space="preserve">: </w:t>
      </w:r>
      <w:r>
        <w:rPr>
          <w:color w:val="0099BA"/>
          <w:sz w:val="18"/>
          <w:szCs w:val="18"/>
        </w:rPr>
        <w:t xml:space="preserve">https://www.nyu.edu/about/policies- </w:t>
      </w:r>
      <w:proofErr w:type="spellStart"/>
      <w:r>
        <w:rPr>
          <w:color w:val="0099BA"/>
          <w:sz w:val="18"/>
          <w:szCs w:val="18"/>
        </w:rPr>
        <w:t>guidelines-compliance</w:t>
      </w:r>
      <w:proofErr w:type="spellEnd"/>
      <w:r>
        <w:rPr>
          <w:color w:val="0099BA"/>
          <w:sz w:val="18"/>
          <w:szCs w:val="18"/>
        </w:rPr>
        <w:t>/compliance.html</w:t>
      </w:r>
      <w:r>
        <w:rPr>
          <w:sz w:val="18"/>
          <w:szCs w:val="18"/>
        </w:rPr>
        <w:t>.</w:t>
      </w:r>
    </w:p>
    <w:p w14:paraId="298D3E0F" w14:textId="77777777" w:rsidR="001F349F" w:rsidRDefault="001F349F">
      <w:pPr>
        <w:rPr>
          <w:sz w:val="20"/>
          <w:szCs w:val="20"/>
        </w:rPr>
      </w:pPr>
    </w:p>
  </w:footnote>
  <w:footnote w:id="32">
    <w:p w14:paraId="2A929181" w14:textId="77777777" w:rsidR="001F349F" w:rsidRDefault="001F349F">
      <w:pPr>
        <w:rPr>
          <w:sz w:val="18"/>
          <w:szCs w:val="18"/>
        </w:rPr>
      </w:pPr>
      <w:r>
        <w:rPr>
          <w:vertAlign w:val="superscript"/>
        </w:rPr>
        <w:footnoteRef/>
      </w:r>
      <w:r>
        <w:rPr>
          <w:sz w:val="20"/>
          <w:szCs w:val="20"/>
        </w:rPr>
        <w:t xml:space="preserve"> </w:t>
      </w:r>
      <w:proofErr w:type="spellStart"/>
      <w:r>
        <w:rPr>
          <w:sz w:val="18"/>
          <w:szCs w:val="18"/>
        </w:rPr>
        <w:t>Binghamton</w:t>
      </w:r>
      <w:proofErr w:type="spellEnd"/>
      <w:r>
        <w:rPr>
          <w:sz w:val="18"/>
          <w:szCs w:val="18"/>
        </w:rPr>
        <w:t xml:space="preserve"> </w:t>
      </w:r>
      <w:proofErr w:type="spellStart"/>
      <w:r>
        <w:rPr>
          <w:sz w:val="18"/>
          <w:szCs w:val="18"/>
        </w:rPr>
        <w:t>University</w:t>
      </w:r>
      <w:proofErr w:type="spellEnd"/>
      <w:r>
        <w:rPr>
          <w:sz w:val="18"/>
          <w:szCs w:val="18"/>
        </w:rPr>
        <w:t xml:space="preserve">, </w:t>
      </w:r>
      <w:proofErr w:type="spellStart"/>
      <w:r>
        <w:rPr>
          <w:sz w:val="18"/>
          <w:szCs w:val="18"/>
        </w:rPr>
        <w:t>State</w:t>
      </w:r>
      <w:proofErr w:type="spellEnd"/>
      <w:r>
        <w:rPr>
          <w:sz w:val="18"/>
          <w:szCs w:val="18"/>
        </w:rPr>
        <w:t xml:space="preserve"> </w:t>
      </w:r>
      <w:proofErr w:type="spellStart"/>
      <w:r>
        <w:rPr>
          <w:sz w:val="18"/>
          <w:szCs w:val="18"/>
        </w:rPr>
        <w:t>University</w:t>
      </w:r>
      <w:proofErr w:type="spellEnd"/>
      <w:r>
        <w:rPr>
          <w:sz w:val="18"/>
          <w:szCs w:val="18"/>
        </w:rPr>
        <w:t xml:space="preserve"> of </w:t>
      </w:r>
      <w:proofErr w:type="spellStart"/>
      <w:r>
        <w:rPr>
          <w:sz w:val="18"/>
          <w:szCs w:val="18"/>
        </w:rPr>
        <w:t>New</w:t>
      </w:r>
      <w:proofErr w:type="spellEnd"/>
      <w:r>
        <w:rPr>
          <w:sz w:val="18"/>
          <w:szCs w:val="18"/>
        </w:rPr>
        <w:t xml:space="preserve"> </w:t>
      </w:r>
      <w:proofErr w:type="spellStart"/>
      <w:r>
        <w:rPr>
          <w:sz w:val="18"/>
          <w:szCs w:val="18"/>
        </w:rPr>
        <w:t>York</w:t>
      </w:r>
      <w:proofErr w:type="spellEnd"/>
      <w:r>
        <w:rPr>
          <w:sz w:val="18"/>
          <w:szCs w:val="18"/>
        </w:rPr>
        <w:t xml:space="preserve"> (SUNY), </w:t>
      </w:r>
      <w:proofErr w:type="spellStart"/>
      <w:r>
        <w:rPr>
          <w:sz w:val="18"/>
          <w:szCs w:val="18"/>
        </w:rPr>
        <w:t>Tone</w:t>
      </w:r>
      <w:proofErr w:type="spellEnd"/>
      <w:r>
        <w:rPr>
          <w:sz w:val="18"/>
          <w:szCs w:val="18"/>
        </w:rPr>
        <w:t xml:space="preserve"> </w:t>
      </w:r>
      <w:proofErr w:type="spellStart"/>
      <w:r>
        <w:rPr>
          <w:sz w:val="18"/>
          <w:szCs w:val="18"/>
        </w:rPr>
        <w:t>at</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Top</w:t>
      </w:r>
      <w:proofErr w:type="spellEnd"/>
      <w:r>
        <w:rPr>
          <w:sz w:val="18"/>
          <w:szCs w:val="18"/>
        </w:rPr>
        <w:t xml:space="preserve"> </w:t>
      </w:r>
      <w:proofErr w:type="spellStart"/>
      <w:r>
        <w:rPr>
          <w:sz w:val="18"/>
          <w:szCs w:val="18"/>
        </w:rPr>
        <w:t>Memo</w:t>
      </w:r>
      <w:proofErr w:type="spellEnd"/>
      <w:r>
        <w:rPr>
          <w:sz w:val="18"/>
          <w:szCs w:val="18"/>
        </w:rPr>
        <w:t xml:space="preserve">: </w:t>
      </w:r>
      <w:r>
        <w:rPr>
          <w:color w:val="0099BA"/>
          <w:sz w:val="18"/>
          <w:szCs w:val="18"/>
        </w:rPr>
        <w:t>https://www.binghamton.edu/offices/internal-control/tone-top-memo.html</w:t>
      </w:r>
      <w:r>
        <w:rPr>
          <w:sz w:val="18"/>
          <w:szCs w:val="18"/>
        </w:rPr>
        <w:t>.</w:t>
      </w:r>
    </w:p>
    <w:p w14:paraId="53E4C35A" w14:textId="77777777" w:rsidR="001F349F" w:rsidRDefault="001F349F">
      <w:pPr>
        <w:rPr>
          <w:sz w:val="20"/>
          <w:szCs w:val="20"/>
        </w:rPr>
      </w:pPr>
    </w:p>
  </w:footnote>
  <w:footnote w:id="33">
    <w:p w14:paraId="0A272419" w14:textId="77777777" w:rsidR="001F349F" w:rsidRDefault="001F349F">
      <w:pPr>
        <w:rPr>
          <w:rFonts w:ascii="Calibri" w:eastAsia="Calibri" w:hAnsi="Calibri" w:cs="Calibri"/>
          <w:sz w:val="20"/>
          <w:szCs w:val="20"/>
        </w:rPr>
      </w:pPr>
      <w:r>
        <w:rPr>
          <w:vertAlign w:val="superscript"/>
        </w:rPr>
        <w:footnoteRef/>
      </w:r>
      <w:proofErr w:type="spellStart"/>
      <w:r>
        <w:rPr>
          <w:rFonts w:ascii="Calibri" w:eastAsia="Calibri" w:hAnsi="Calibri" w:cs="Calibri"/>
          <w:sz w:val="20"/>
          <w:szCs w:val="20"/>
        </w:rPr>
        <w:t>Afonso</w:t>
      </w:r>
      <w:proofErr w:type="spellEnd"/>
      <w:r>
        <w:rPr>
          <w:rFonts w:ascii="Calibri" w:eastAsia="Calibri" w:hAnsi="Calibri" w:cs="Calibri"/>
          <w:sz w:val="20"/>
          <w:szCs w:val="20"/>
        </w:rPr>
        <w:t xml:space="preserve">, N., </w:t>
      </w:r>
      <w:proofErr w:type="spellStart"/>
      <w:r>
        <w:rPr>
          <w:rFonts w:ascii="Calibri" w:eastAsia="Calibri" w:hAnsi="Calibri" w:cs="Calibri"/>
          <w:sz w:val="20"/>
          <w:szCs w:val="20"/>
        </w:rPr>
        <w:t>Cardozo</w:t>
      </w:r>
      <w:proofErr w:type="spellEnd"/>
      <w:r>
        <w:rPr>
          <w:rFonts w:ascii="Calibri" w:eastAsia="Calibri" w:hAnsi="Calibri" w:cs="Calibri"/>
          <w:sz w:val="20"/>
          <w:szCs w:val="20"/>
        </w:rPr>
        <w:t xml:space="preserve">, L., </w:t>
      </w:r>
      <w:proofErr w:type="spellStart"/>
      <w:r>
        <w:rPr>
          <w:rFonts w:ascii="Calibri" w:eastAsia="Calibri" w:hAnsi="Calibri" w:cs="Calibri"/>
          <w:sz w:val="20"/>
          <w:szCs w:val="20"/>
        </w:rPr>
        <w:t>Mascarenhas,O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Aranha</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and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Shah</w:t>
      </w:r>
      <w:proofErr w:type="spellEnd"/>
      <w:r>
        <w:rPr>
          <w:rFonts w:ascii="Calibri" w:eastAsia="Calibri" w:hAnsi="Calibri" w:cs="Calibri"/>
          <w:sz w:val="20"/>
          <w:szCs w:val="20"/>
        </w:rPr>
        <w:t xml:space="preserve">, C. (2005)  </w:t>
      </w:r>
      <w:proofErr w:type="spellStart"/>
      <w:r>
        <w:rPr>
          <w:rFonts w:ascii="Calibri" w:eastAsia="Calibri" w:hAnsi="Calibri" w:cs="Calibri"/>
          <w:sz w:val="20"/>
          <w:szCs w:val="20"/>
        </w:rPr>
        <w:t>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anonymous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evaluations</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better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assessment</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faculty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teaching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performance</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comparative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analysis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open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anonymous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evaluation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processes</w:t>
      </w:r>
      <w:proofErr w:type="spellEnd"/>
      <w:r>
        <w:rPr>
          <w:rFonts w:ascii="Calibri" w:eastAsia="Calibri" w:hAnsi="Calibri" w:cs="Calibri"/>
          <w:sz w:val="20"/>
          <w:szCs w:val="20"/>
        </w:rPr>
        <w:t xml:space="preserve">. </w:t>
      </w:r>
      <w:proofErr w:type="spellStart"/>
      <w:r>
        <w:rPr>
          <w:rFonts w:ascii="Calibri" w:eastAsia="Calibri" w:hAnsi="Calibri" w:cs="Calibri"/>
          <w:i/>
          <w:sz w:val="20"/>
          <w:szCs w:val="20"/>
        </w:rPr>
        <w:t>Family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Medicine</w:t>
      </w:r>
      <w:proofErr w:type="spellEnd"/>
      <w:r>
        <w:rPr>
          <w:rFonts w:ascii="Calibri" w:eastAsia="Calibri" w:hAnsi="Calibri" w:cs="Calibri"/>
          <w:i/>
          <w:sz w:val="20"/>
          <w:szCs w:val="20"/>
        </w:rPr>
        <w:t xml:space="preserve"> 37(1):43-7. </w:t>
      </w:r>
      <w:r>
        <w:rPr>
          <w:rFonts w:ascii="Calibri" w:eastAsia="Calibri" w:hAnsi="Calibri" w:cs="Calibri"/>
          <w:sz w:val="20"/>
          <w:szCs w:val="20"/>
        </w:rPr>
        <w:t>https://www.researchgate.net/publication/8111872_Are_anonymous_evaluations_a_better_assessment_of_faculty_teaching_performance_A_comparative_analysis_of_open_and_anonymous_evaluation_processes</w:t>
      </w:r>
    </w:p>
  </w:footnote>
  <w:footnote w:id="34">
    <w:p w14:paraId="1AA082BD" w14:textId="77777777" w:rsidR="001F349F" w:rsidRDefault="001F349F">
      <w:pPr>
        <w:ind w:right="-466"/>
        <w:jc w:val="both"/>
        <w:rPr>
          <w:rFonts w:ascii="Calibri" w:eastAsia="Calibri" w:hAnsi="Calibri" w:cs="Calibri"/>
          <w:sz w:val="20"/>
          <w:szCs w:val="20"/>
        </w:rPr>
      </w:pPr>
      <w:r>
        <w:rPr>
          <w:vertAlign w:val="superscript"/>
        </w:rPr>
        <w:footnoteRef/>
      </w:r>
      <w:r>
        <w:rPr>
          <w:i/>
          <w:sz w:val="20"/>
          <w:szCs w:val="20"/>
        </w:rPr>
        <w:t xml:space="preserve"> </w:t>
      </w:r>
      <w:r>
        <w:rPr>
          <w:rFonts w:ascii="Calibri" w:eastAsia="Calibri" w:hAnsi="Calibri" w:cs="Calibri"/>
          <w:i/>
          <w:sz w:val="20"/>
          <w:szCs w:val="20"/>
        </w:rPr>
        <w:t>Близькі особи</w:t>
      </w:r>
      <w:r>
        <w:rPr>
          <w:rFonts w:ascii="Calibri" w:eastAsia="Calibri" w:hAnsi="Calibri" w:cs="Calibri"/>
          <w:sz w:val="20"/>
          <w:szCs w:val="20"/>
        </w:rPr>
        <w:t xml:space="preserve"> – члени сім’ї суб’єкта, працівника,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Pr>
          <w:rFonts w:ascii="Calibri" w:eastAsia="Calibri" w:hAnsi="Calibri" w:cs="Calibri"/>
          <w:sz w:val="20"/>
          <w:szCs w:val="20"/>
        </w:rPr>
        <w:t>усиновлювач</w:t>
      </w:r>
      <w:proofErr w:type="spellEnd"/>
      <w:r>
        <w:rPr>
          <w:rFonts w:ascii="Calibri" w:eastAsia="Calibri" w:hAnsi="Calibri" w:cs="Calibri"/>
          <w:sz w:val="20"/>
          <w:szCs w:val="20"/>
        </w:rPr>
        <w:t xml:space="preserve"> чи усиновлений, опікун чи піклувальник, особа, яка перебуває під опікою або піклуванням зазначеного працівника.</w:t>
      </w:r>
    </w:p>
    <w:p w14:paraId="1AC45438" w14:textId="77777777" w:rsidR="001F349F" w:rsidRDefault="001F349F">
      <w:pPr>
        <w:rPr>
          <w:rFonts w:ascii="Calibri" w:eastAsia="Calibri" w:hAnsi="Calibri" w:cs="Calibri"/>
          <w:sz w:val="20"/>
          <w:szCs w:val="20"/>
        </w:rPr>
      </w:pPr>
    </w:p>
  </w:footnote>
  <w:footnote w:id="35">
    <w:p w14:paraId="78DFADB9" w14:textId="77777777" w:rsidR="001F349F" w:rsidRDefault="001F349F">
      <w:pPr>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New</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York</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University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Employee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Policy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Conflicts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Interest</w:t>
      </w:r>
      <w:proofErr w:type="spellEnd"/>
      <w:r>
        <w:rPr>
          <w:rFonts w:ascii="Calibri" w:eastAsia="Calibri" w:hAnsi="Calibri" w:cs="Calibri"/>
          <w:sz w:val="20"/>
          <w:szCs w:val="20"/>
        </w:rPr>
        <w:t xml:space="preserve">, </w:t>
      </w:r>
      <w:hyperlink r:id="rId14">
        <w:r>
          <w:rPr>
            <w:rFonts w:ascii="Calibri" w:eastAsia="Calibri" w:hAnsi="Calibri" w:cs="Calibri"/>
            <w:color w:val="0563C1"/>
            <w:sz w:val="20"/>
            <w:szCs w:val="20"/>
            <w:u w:val="single"/>
          </w:rPr>
          <w:t>https://www.nyu.edu/about/policies-guidelines-compliance/policies-and-guidelines/employee-policy-on-conflicts-of-interest.html</w:t>
        </w:r>
      </w:hyperlink>
      <w:r>
        <w:rPr>
          <w:rFonts w:ascii="Calibri" w:eastAsia="Calibri" w:hAnsi="Calibri" w:cs="Calibri"/>
          <w:sz w:val="20"/>
          <w:szCs w:val="20"/>
        </w:rPr>
        <w:t>.</w:t>
      </w:r>
    </w:p>
  </w:footnote>
  <w:footnote w:id="36">
    <w:p w14:paraId="38189A0E" w14:textId="77777777" w:rsidR="001F349F" w:rsidRDefault="001F349F">
      <w:pPr>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i/>
          <w:sz w:val="20"/>
          <w:szCs w:val="20"/>
        </w:rPr>
        <w:t>Id</w:t>
      </w:r>
      <w:proofErr w:type="spellEnd"/>
      <w:r>
        <w:rPr>
          <w:rFonts w:ascii="Calibri" w:eastAsia="Calibri" w:hAnsi="Calibri" w:cs="Calibri"/>
          <w:i/>
          <w:sz w:val="20"/>
          <w:szCs w:val="20"/>
        </w:rPr>
        <w:t>.</w:t>
      </w:r>
    </w:p>
  </w:footnote>
  <w:footnote w:id="37">
    <w:p w14:paraId="22DACAB4" w14:textId="77777777" w:rsidR="001F349F" w:rsidRDefault="001F349F">
      <w:pPr>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New</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York</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University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Conflict</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Interest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Disclosure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Guidance</w:t>
      </w:r>
      <w:proofErr w:type="spellEnd"/>
      <w:r>
        <w:rPr>
          <w:rFonts w:ascii="Calibri" w:eastAsia="Calibri" w:hAnsi="Calibri" w:cs="Calibri"/>
          <w:sz w:val="20"/>
          <w:szCs w:val="20"/>
        </w:rPr>
        <w:t xml:space="preserve">, </w:t>
      </w:r>
      <w:hyperlink r:id="rId15">
        <w:r>
          <w:rPr>
            <w:rFonts w:ascii="Calibri" w:eastAsia="Calibri" w:hAnsi="Calibri" w:cs="Calibri"/>
            <w:color w:val="0563C1"/>
            <w:sz w:val="20"/>
            <w:szCs w:val="20"/>
            <w:u w:val="single"/>
          </w:rPr>
          <w:t>https://www.nyu.edu/about/policies-guidelines-compliance/compliance/conflict-of-interest-guidance.html</w:t>
        </w:r>
      </w:hyperlink>
      <w:r>
        <w:rPr>
          <w:rFonts w:ascii="Calibri" w:eastAsia="Calibri" w:hAnsi="Calibri" w:cs="Calibri"/>
          <w:sz w:val="20"/>
          <w:szCs w:val="20"/>
        </w:rPr>
        <w:t>.</w:t>
      </w:r>
    </w:p>
  </w:footnote>
  <w:footnote w:id="38">
    <w:p w14:paraId="3E9F1709"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University</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Texas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Standards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Conduct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at</w:t>
      </w:r>
      <w:proofErr w:type="spellEnd"/>
      <w:r>
        <w:rPr>
          <w:rFonts w:ascii="Calibri" w:eastAsia="Calibri" w:hAnsi="Calibri" w:cs="Calibri"/>
          <w:sz w:val="20"/>
          <w:szCs w:val="20"/>
        </w:rPr>
        <w:t xml:space="preserve"> 3, </w:t>
      </w:r>
      <w:hyperlink r:id="rId16">
        <w:r>
          <w:rPr>
            <w:rFonts w:ascii="Calibri" w:eastAsia="Calibri" w:hAnsi="Calibri" w:cs="Calibri"/>
            <w:color w:val="0563C1"/>
            <w:sz w:val="20"/>
            <w:szCs w:val="20"/>
            <w:u w:val="single"/>
          </w:rPr>
          <w:t>https://www.utsystem.edu/sites/default/files/documents/publication/2021/ut-system-administration-standards-of-conduct/ut-system-sdministration-standards-of-conduct-07-2021.pdf</w:t>
        </w:r>
      </w:hyperlink>
      <w:r>
        <w:rPr>
          <w:rFonts w:ascii="Calibri" w:eastAsia="Calibri" w:hAnsi="Calibri" w:cs="Calibri"/>
          <w:sz w:val="20"/>
          <w:szCs w:val="20"/>
        </w:rPr>
        <w:t>.</w:t>
      </w:r>
    </w:p>
    <w:p w14:paraId="78437E38" w14:textId="77777777" w:rsidR="001F349F" w:rsidRDefault="001F349F">
      <w:pPr>
        <w:rPr>
          <w:rFonts w:ascii="Calibri" w:eastAsia="Calibri" w:hAnsi="Calibri" w:cs="Calibri"/>
          <w:sz w:val="20"/>
          <w:szCs w:val="20"/>
        </w:rPr>
      </w:pPr>
    </w:p>
  </w:footnote>
  <w:footnote w:id="39">
    <w:p w14:paraId="504E3543" w14:textId="77777777" w:rsidR="001F349F" w:rsidRDefault="001F349F">
      <w:pPr>
        <w:ind w:right="-150"/>
        <w:rPr>
          <w:sz w:val="20"/>
          <w:szCs w:val="20"/>
        </w:rPr>
      </w:pPr>
      <w:r>
        <w:rPr>
          <w:vertAlign w:val="superscript"/>
        </w:rPr>
        <w:footnoteRef/>
      </w:r>
      <w:r>
        <w:rPr>
          <w:rFonts w:ascii="Calibri" w:eastAsia="Calibri" w:hAnsi="Calibri" w:cs="Calibri"/>
          <w:sz w:val="20"/>
          <w:szCs w:val="20"/>
        </w:rPr>
        <w:t xml:space="preserve"> </w:t>
      </w:r>
      <w:hyperlink r:id="rId17" w:anchor="scopeandpurpose,policystatement,grievancesandadditionalinformation,disclosingaconflictofinterestviacore">
        <w:r>
          <w:rPr>
            <w:color w:val="1155CC"/>
            <w:sz w:val="20"/>
            <w:szCs w:val="20"/>
            <w:u w:val="single"/>
          </w:rPr>
          <w:t>https://www.gla.ac.uk/research/strategy/ourpolicies/conflictsofinterest/#scopeandpurpose,policystatement,grievancesandadditionalinformation,disclosingaconflictofinterestviacore</w:t>
        </w:r>
      </w:hyperlink>
      <w:r>
        <w:rPr>
          <w:sz w:val="20"/>
          <w:szCs w:val="20"/>
        </w:rPr>
        <w:t xml:space="preserve">  </w:t>
      </w:r>
    </w:p>
    <w:p w14:paraId="635E1C30" w14:textId="77777777" w:rsidR="001F349F" w:rsidRDefault="001F349F">
      <w:pPr>
        <w:rPr>
          <w:sz w:val="20"/>
          <w:szCs w:val="20"/>
        </w:rPr>
      </w:pPr>
    </w:p>
  </w:footnote>
  <w:footnote w:id="40">
    <w:p w14:paraId="2C6C36E7" w14:textId="77777777" w:rsidR="001F349F" w:rsidRDefault="001F349F">
      <w:pPr>
        <w:rPr>
          <w:sz w:val="20"/>
          <w:szCs w:val="20"/>
        </w:rPr>
      </w:pPr>
      <w:r>
        <w:rPr>
          <w:vertAlign w:val="superscript"/>
        </w:rPr>
        <w:footnoteRef/>
      </w:r>
      <w:r>
        <w:rPr>
          <w:sz w:val="20"/>
          <w:szCs w:val="20"/>
        </w:rPr>
        <w:t xml:space="preserve"> </w:t>
      </w:r>
      <w:hyperlink r:id="rId18">
        <w:r>
          <w:rPr>
            <w:color w:val="1155CC"/>
            <w:sz w:val="20"/>
            <w:szCs w:val="20"/>
            <w:u w:val="single"/>
          </w:rPr>
          <w:t>https://www.ucc.ie/en/ocla/policy/conflict-of-interest/faq/</w:t>
        </w:r>
      </w:hyperlink>
      <w:r>
        <w:rPr>
          <w:sz w:val="20"/>
          <w:szCs w:val="20"/>
        </w:rPr>
        <w:t xml:space="preserve"> </w:t>
      </w:r>
    </w:p>
  </w:footnote>
  <w:footnote w:id="41">
    <w:p w14:paraId="4E83111C" w14:textId="77777777" w:rsidR="001F349F" w:rsidRDefault="001F349F">
      <w:pPr>
        <w:rPr>
          <w:sz w:val="20"/>
          <w:szCs w:val="20"/>
        </w:rPr>
      </w:pPr>
      <w:r>
        <w:rPr>
          <w:vertAlign w:val="superscript"/>
        </w:rPr>
        <w:footnoteRef/>
      </w:r>
      <w:r>
        <w:rPr>
          <w:sz w:val="20"/>
          <w:szCs w:val="20"/>
        </w:rPr>
        <w:t xml:space="preserve"> </w:t>
      </w:r>
      <w:hyperlink r:id="rId19">
        <w:r>
          <w:rPr>
            <w:color w:val="1155CC"/>
            <w:sz w:val="20"/>
            <w:szCs w:val="20"/>
            <w:u w:val="single"/>
          </w:rPr>
          <w:t>https://rg.kubg.edu.ua/registry/teacher_students_rating</w:t>
        </w:r>
      </w:hyperlink>
      <w:r>
        <w:rPr>
          <w:sz w:val="20"/>
          <w:szCs w:val="20"/>
        </w:rPr>
        <w:t xml:space="preserve"> </w:t>
      </w:r>
    </w:p>
  </w:footnote>
  <w:footnote w:id="42">
    <w:p w14:paraId="15344D2B" w14:textId="77777777" w:rsidR="001F349F" w:rsidRDefault="001F349F">
      <w:pPr>
        <w:rPr>
          <w:sz w:val="20"/>
          <w:szCs w:val="20"/>
        </w:rPr>
      </w:pPr>
      <w:r>
        <w:rPr>
          <w:vertAlign w:val="superscript"/>
        </w:rPr>
        <w:footnoteRef/>
      </w:r>
      <w:r>
        <w:rPr>
          <w:sz w:val="20"/>
          <w:szCs w:val="20"/>
        </w:rPr>
        <w:t xml:space="preserve"> </w:t>
      </w:r>
      <w:hyperlink r:id="rId20">
        <w:r>
          <w:rPr>
            <w:color w:val="1155CC"/>
            <w:sz w:val="20"/>
            <w:szCs w:val="20"/>
            <w:u w:val="single"/>
          </w:rPr>
          <w:t>https://propertyaccounting.unm.edu/equipment-fabrications.html?fbclid=IwAR18fJuo3xdhaLhyD0l63Wrj_W4zYG-5J6LT_qTBIxEM-JKs7YaFaq1QsMg</w:t>
        </w:r>
      </w:hyperlink>
      <w:r>
        <w:rPr>
          <w:sz w:val="20"/>
          <w:szCs w:val="20"/>
        </w:rPr>
        <w:t xml:space="preserve"> </w:t>
      </w:r>
    </w:p>
  </w:footnote>
  <w:footnote w:id="43">
    <w:p w14:paraId="128136FA" w14:textId="77777777" w:rsidR="001F349F" w:rsidRDefault="001F349F">
      <w:pPr>
        <w:rPr>
          <w:sz w:val="20"/>
          <w:szCs w:val="20"/>
        </w:rPr>
      </w:pPr>
      <w:r>
        <w:rPr>
          <w:vertAlign w:val="superscript"/>
        </w:rPr>
        <w:footnoteRef/>
      </w:r>
      <w:r>
        <w:rPr>
          <w:sz w:val="20"/>
          <w:szCs w:val="20"/>
        </w:rPr>
        <w:t xml:space="preserve"> </w:t>
      </w:r>
      <w:hyperlink r:id="rId21">
        <w:r>
          <w:rPr>
            <w:color w:val="1155CC"/>
            <w:sz w:val="20"/>
            <w:szCs w:val="20"/>
            <w:u w:val="single"/>
          </w:rPr>
          <w:t>https://fbs.admin.utah.edu/accountspayable/payment/procurement-options/?fbclid=IwAR0PEDXm3xBDTXOUeiwaXW2KJSRfCdBvkAGmgEqypXDwZReIPjloJxSId9o</w:t>
        </w:r>
      </w:hyperlink>
      <w:r>
        <w:rPr>
          <w:sz w:val="20"/>
          <w:szCs w:val="20"/>
        </w:rPr>
        <w:t xml:space="preserve"> </w:t>
      </w:r>
    </w:p>
  </w:footnote>
  <w:footnote w:id="44">
    <w:p w14:paraId="0226CBD2" w14:textId="77777777" w:rsidR="001F349F" w:rsidRDefault="001F349F">
      <w:pPr>
        <w:rPr>
          <w:sz w:val="20"/>
          <w:szCs w:val="20"/>
        </w:rPr>
      </w:pPr>
      <w:r>
        <w:rPr>
          <w:vertAlign w:val="superscript"/>
        </w:rPr>
        <w:footnoteRef/>
      </w:r>
      <w:r>
        <w:rPr>
          <w:sz w:val="20"/>
          <w:szCs w:val="20"/>
        </w:rPr>
        <w:t xml:space="preserve"> </w:t>
      </w:r>
      <w:hyperlink r:id="rId22">
        <w:r>
          <w:rPr>
            <w:color w:val="1155CC"/>
            <w:sz w:val="20"/>
            <w:szCs w:val="20"/>
            <w:u w:val="single"/>
          </w:rPr>
          <w:t>https://www.cmu.edu/policies/financial-management/property-management.html?fbclid=IwAR1r-1-VkHkS3NZlVcS4o_QL11tIT1FPSk67c9_A0f0OQUkW-azVGejDv-o</w:t>
        </w:r>
      </w:hyperlink>
      <w:r>
        <w:rPr>
          <w:sz w:val="20"/>
          <w:szCs w:val="20"/>
        </w:rPr>
        <w:t xml:space="preserve"> </w:t>
      </w:r>
    </w:p>
  </w:footnote>
  <w:footnote w:id="45">
    <w:p w14:paraId="2565F734" w14:textId="77777777" w:rsidR="001F349F" w:rsidRDefault="001F349F">
      <w:pPr>
        <w:rPr>
          <w:sz w:val="20"/>
          <w:szCs w:val="20"/>
        </w:rPr>
      </w:pPr>
      <w:r>
        <w:rPr>
          <w:vertAlign w:val="superscript"/>
        </w:rPr>
        <w:footnoteRef/>
      </w:r>
      <w:r>
        <w:rPr>
          <w:sz w:val="20"/>
          <w:szCs w:val="20"/>
        </w:rPr>
        <w:t xml:space="preserve"> </w:t>
      </w:r>
      <w:hyperlink r:id="rId23">
        <w:r>
          <w:rPr>
            <w:color w:val="1155CC"/>
            <w:sz w:val="20"/>
            <w:szCs w:val="20"/>
            <w:u w:val="single"/>
          </w:rPr>
          <w:t>https://www.wiu.edu/administrative_procedures_handbook/property.php?fbclid=IwAR1z6afUQmxDGbNa9yrQnTp2F-Vpx1mfPvwa4yiDBXaj3VRx6HTBjyAc5cs</w:t>
        </w:r>
      </w:hyperlink>
      <w:r>
        <w:rPr>
          <w:sz w:val="20"/>
          <w:szCs w:val="20"/>
        </w:rPr>
        <w:t xml:space="preserve"> </w:t>
      </w:r>
    </w:p>
  </w:footnote>
  <w:footnote w:id="46">
    <w:p w14:paraId="53C95D69" w14:textId="77777777" w:rsidR="001F349F" w:rsidRDefault="001F349F">
      <w:pPr>
        <w:rPr>
          <w:sz w:val="20"/>
          <w:szCs w:val="20"/>
        </w:rPr>
      </w:pPr>
      <w:r>
        <w:rPr>
          <w:vertAlign w:val="superscript"/>
        </w:rPr>
        <w:footnoteRef/>
      </w:r>
      <w:r>
        <w:rPr>
          <w:sz w:val="20"/>
          <w:szCs w:val="20"/>
        </w:rPr>
        <w:t xml:space="preserve"> </w:t>
      </w:r>
      <w:hyperlink r:id="rId24">
        <w:r>
          <w:rPr>
            <w:color w:val="1155CC"/>
            <w:sz w:val="20"/>
            <w:szCs w:val="20"/>
            <w:u w:val="single"/>
          </w:rPr>
          <w:t>https://www.bath.ac.uk/publications/university-owned-property/</w:t>
        </w:r>
      </w:hyperlink>
      <w:r>
        <w:rPr>
          <w:sz w:val="20"/>
          <w:szCs w:val="20"/>
        </w:rPr>
        <w:t xml:space="preserve"> </w:t>
      </w:r>
    </w:p>
  </w:footnote>
  <w:footnote w:id="47">
    <w:p w14:paraId="6F11559D"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Положення про надходження до Одеського національного технологічного університету благодійної допомоги та її використання: </w:t>
      </w:r>
      <w:hyperlink r:id="rId25">
        <w:r>
          <w:rPr>
            <w:rFonts w:ascii="Calibri" w:eastAsia="Calibri" w:hAnsi="Calibri" w:cs="Calibri"/>
            <w:color w:val="1155CC"/>
            <w:sz w:val="20"/>
            <w:szCs w:val="20"/>
            <w:u w:val="single"/>
          </w:rPr>
          <w:t>https://ontu.edu.ua/download/pubinfo/provision_charitable_help_ONUT-2022.pdf</w:t>
        </w:r>
      </w:hyperlink>
      <w:r>
        <w:rPr>
          <w:rFonts w:ascii="Calibri" w:eastAsia="Calibri" w:hAnsi="Calibri" w:cs="Calibri"/>
          <w:sz w:val="20"/>
          <w:szCs w:val="20"/>
        </w:rPr>
        <w:t xml:space="preserve"> .</w:t>
      </w:r>
    </w:p>
  </w:footnote>
  <w:footnote w:id="48">
    <w:p w14:paraId="070E6B63"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Положення про отримання і використання благодійних (добровільних) внесків Херсонським державним аграрно-економічним університетом: </w:t>
      </w:r>
      <w:hyperlink r:id="rId26">
        <w:r>
          <w:rPr>
            <w:rFonts w:ascii="Calibri" w:eastAsia="Calibri" w:hAnsi="Calibri" w:cs="Calibri"/>
            <w:color w:val="1155CC"/>
            <w:sz w:val="20"/>
            <w:szCs w:val="20"/>
            <w:u w:val="single"/>
          </w:rPr>
          <w:t>https://cutt.ly/KwxoDYPc</w:t>
        </w:r>
      </w:hyperlink>
      <w:r>
        <w:rPr>
          <w:rFonts w:ascii="Calibri" w:eastAsia="Calibri" w:hAnsi="Calibri" w:cs="Calibri"/>
          <w:sz w:val="20"/>
          <w:szCs w:val="20"/>
        </w:rPr>
        <w:t xml:space="preserve"> .</w:t>
      </w:r>
    </w:p>
  </w:footnote>
  <w:footnote w:id="49">
    <w:p w14:paraId="4F3A787A" w14:textId="77777777" w:rsidR="001F349F" w:rsidRPr="00B23D8E" w:rsidRDefault="001F349F">
      <w:pPr>
        <w:rPr>
          <w:rFonts w:asciiTheme="majorHAnsi" w:eastAsia="Calibri" w:hAnsiTheme="majorHAnsi" w:cs="Calibri"/>
          <w:sz w:val="20"/>
          <w:szCs w:val="20"/>
        </w:rPr>
      </w:pPr>
      <w:r w:rsidRPr="00B23D8E">
        <w:rPr>
          <w:rFonts w:asciiTheme="majorHAnsi" w:hAnsiTheme="majorHAnsi"/>
          <w:sz w:val="20"/>
          <w:szCs w:val="20"/>
          <w:vertAlign w:val="superscript"/>
        </w:rPr>
        <w:footnoteRef/>
      </w:r>
      <w:r w:rsidRPr="00B23D8E">
        <w:rPr>
          <w:rFonts w:asciiTheme="majorHAnsi" w:eastAsia="Calibri" w:hAnsiTheme="majorHAnsi" w:cs="Calibri"/>
          <w:sz w:val="20"/>
          <w:szCs w:val="20"/>
        </w:rPr>
        <w:t xml:space="preserve"> </w:t>
      </w:r>
      <w:proofErr w:type="spellStart"/>
      <w:r w:rsidRPr="00B23D8E">
        <w:rPr>
          <w:rFonts w:asciiTheme="majorHAnsi" w:hAnsiTheme="majorHAnsi"/>
          <w:color w:val="333333"/>
          <w:sz w:val="20"/>
          <w:szCs w:val="20"/>
          <w:highlight w:val="white"/>
        </w:rPr>
        <w:t>Washburn</w:t>
      </w:r>
      <w:proofErr w:type="spellEnd"/>
      <w:r w:rsidRPr="00B23D8E">
        <w:rPr>
          <w:rFonts w:asciiTheme="majorHAnsi" w:hAnsiTheme="majorHAnsi"/>
          <w:color w:val="333333"/>
          <w:sz w:val="20"/>
          <w:szCs w:val="20"/>
          <w:highlight w:val="white"/>
        </w:rPr>
        <w:t xml:space="preserve">, J. (2005). </w:t>
      </w:r>
      <w:proofErr w:type="spellStart"/>
      <w:r w:rsidRPr="00B23D8E">
        <w:rPr>
          <w:rFonts w:asciiTheme="majorHAnsi" w:hAnsiTheme="majorHAnsi"/>
          <w:i/>
          <w:color w:val="333333"/>
          <w:sz w:val="20"/>
          <w:szCs w:val="20"/>
          <w:highlight w:val="white"/>
        </w:rPr>
        <w:t>University</w:t>
      </w:r>
      <w:proofErr w:type="spellEnd"/>
      <w:r w:rsidRPr="00B23D8E">
        <w:rPr>
          <w:rFonts w:asciiTheme="majorHAnsi" w:hAnsiTheme="majorHAnsi"/>
          <w:i/>
          <w:color w:val="333333"/>
          <w:sz w:val="20"/>
          <w:szCs w:val="20"/>
          <w:highlight w:val="white"/>
        </w:rPr>
        <w:t xml:space="preserve">, </w:t>
      </w:r>
      <w:proofErr w:type="spellStart"/>
      <w:r w:rsidRPr="00B23D8E">
        <w:rPr>
          <w:rFonts w:asciiTheme="majorHAnsi" w:hAnsiTheme="majorHAnsi"/>
          <w:i/>
          <w:color w:val="333333"/>
          <w:sz w:val="20"/>
          <w:szCs w:val="20"/>
          <w:highlight w:val="white"/>
        </w:rPr>
        <w:t>Inc</w:t>
      </w:r>
      <w:proofErr w:type="spellEnd"/>
      <w:r w:rsidRPr="00B23D8E">
        <w:rPr>
          <w:rFonts w:asciiTheme="majorHAnsi" w:hAnsiTheme="majorHAnsi"/>
          <w:i/>
          <w:color w:val="333333"/>
          <w:sz w:val="20"/>
          <w:szCs w:val="20"/>
          <w:highlight w:val="white"/>
        </w:rPr>
        <w:t xml:space="preserve">.: </w:t>
      </w:r>
      <w:proofErr w:type="spellStart"/>
      <w:r w:rsidRPr="00B23D8E">
        <w:rPr>
          <w:rFonts w:asciiTheme="majorHAnsi" w:hAnsiTheme="majorHAnsi"/>
          <w:i/>
          <w:color w:val="333333"/>
          <w:sz w:val="20"/>
          <w:szCs w:val="20"/>
          <w:highlight w:val="white"/>
        </w:rPr>
        <w:t>The</w:t>
      </w:r>
      <w:proofErr w:type="spellEnd"/>
      <w:r w:rsidRPr="00B23D8E">
        <w:rPr>
          <w:rFonts w:asciiTheme="majorHAnsi" w:hAnsiTheme="majorHAnsi"/>
          <w:i/>
          <w:color w:val="333333"/>
          <w:sz w:val="20"/>
          <w:szCs w:val="20"/>
          <w:highlight w:val="white"/>
        </w:rPr>
        <w:t xml:space="preserve"> </w:t>
      </w:r>
      <w:proofErr w:type="spellStart"/>
      <w:r w:rsidRPr="00B23D8E">
        <w:rPr>
          <w:rFonts w:asciiTheme="majorHAnsi" w:hAnsiTheme="majorHAnsi"/>
          <w:i/>
          <w:color w:val="333333"/>
          <w:sz w:val="20"/>
          <w:szCs w:val="20"/>
          <w:highlight w:val="white"/>
        </w:rPr>
        <w:t>corporate</w:t>
      </w:r>
      <w:proofErr w:type="spellEnd"/>
      <w:r w:rsidRPr="00B23D8E">
        <w:rPr>
          <w:rFonts w:asciiTheme="majorHAnsi" w:hAnsiTheme="majorHAnsi"/>
          <w:i/>
          <w:color w:val="333333"/>
          <w:sz w:val="20"/>
          <w:szCs w:val="20"/>
          <w:highlight w:val="white"/>
        </w:rPr>
        <w:t xml:space="preserve"> </w:t>
      </w:r>
      <w:proofErr w:type="spellStart"/>
      <w:r w:rsidRPr="00B23D8E">
        <w:rPr>
          <w:rFonts w:asciiTheme="majorHAnsi" w:hAnsiTheme="majorHAnsi"/>
          <w:i/>
          <w:color w:val="333333"/>
          <w:sz w:val="20"/>
          <w:szCs w:val="20"/>
          <w:highlight w:val="white"/>
        </w:rPr>
        <w:t>corruption</w:t>
      </w:r>
      <w:proofErr w:type="spellEnd"/>
      <w:r w:rsidRPr="00B23D8E">
        <w:rPr>
          <w:rFonts w:asciiTheme="majorHAnsi" w:hAnsiTheme="majorHAnsi"/>
          <w:i/>
          <w:color w:val="333333"/>
          <w:sz w:val="20"/>
          <w:szCs w:val="20"/>
          <w:highlight w:val="white"/>
        </w:rPr>
        <w:t xml:space="preserve"> of </w:t>
      </w:r>
      <w:proofErr w:type="spellStart"/>
      <w:r w:rsidRPr="00B23D8E">
        <w:rPr>
          <w:rFonts w:asciiTheme="majorHAnsi" w:hAnsiTheme="majorHAnsi"/>
          <w:i/>
          <w:color w:val="333333"/>
          <w:sz w:val="20"/>
          <w:szCs w:val="20"/>
          <w:highlight w:val="white"/>
        </w:rPr>
        <w:t>American</w:t>
      </w:r>
      <w:proofErr w:type="spellEnd"/>
      <w:r w:rsidRPr="00B23D8E">
        <w:rPr>
          <w:rFonts w:asciiTheme="majorHAnsi" w:hAnsiTheme="majorHAnsi"/>
          <w:i/>
          <w:color w:val="333333"/>
          <w:sz w:val="20"/>
          <w:szCs w:val="20"/>
          <w:highlight w:val="white"/>
        </w:rPr>
        <w:t xml:space="preserve"> </w:t>
      </w:r>
      <w:proofErr w:type="spellStart"/>
      <w:r w:rsidRPr="00B23D8E">
        <w:rPr>
          <w:rFonts w:asciiTheme="majorHAnsi" w:hAnsiTheme="majorHAnsi"/>
          <w:i/>
          <w:color w:val="333333"/>
          <w:sz w:val="20"/>
          <w:szCs w:val="20"/>
          <w:highlight w:val="white"/>
        </w:rPr>
        <w:t>higher</w:t>
      </w:r>
      <w:proofErr w:type="spellEnd"/>
      <w:r w:rsidRPr="00B23D8E">
        <w:rPr>
          <w:rFonts w:asciiTheme="majorHAnsi" w:hAnsiTheme="majorHAnsi"/>
          <w:i/>
          <w:color w:val="333333"/>
          <w:sz w:val="20"/>
          <w:szCs w:val="20"/>
          <w:highlight w:val="white"/>
        </w:rPr>
        <w:t xml:space="preserve"> </w:t>
      </w:r>
      <w:proofErr w:type="spellStart"/>
      <w:r w:rsidRPr="00B23D8E">
        <w:rPr>
          <w:rFonts w:asciiTheme="majorHAnsi" w:hAnsiTheme="majorHAnsi"/>
          <w:i/>
          <w:color w:val="333333"/>
          <w:sz w:val="20"/>
          <w:szCs w:val="20"/>
          <w:highlight w:val="white"/>
        </w:rPr>
        <w:t>education</w:t>
      </w:r>
      <w:proofErr w:type="spellEnd"/>
      <w:r w:rsidRPr="00B23D8E">
        <w:rPr>
          <w:rFonts w:asciiTheme="majorHAnsi" w:hAnsiTheme="majorHAnsi"/>
          <w:i/>
          <w:color w:val="333333"/>
          <w:sz w:val="20"/>
          <w:szCs w:val="20"/>
          <w:highlight w:val="white"/>
        </w:rPr>
        <w:t>.</w:t>
      </w:r>
      <w:r w:rsidRPr="00B23D8E">
        <w:rPr>
          <w:rFonts w:asciiTheme="majorHAnsi" w:hAnsiTheme="majorHAnsi"/>
          <w:color w:val="333333"/>
          <w:sz w:val="20"/>
          <w:szCs w:val="20"/>
          <w:highlight w:val="white"/>
        </w:rPr>
        <w:t xml:space="preserve"> </w:t>
      </w:r>
      <w:proofErr w:type="spellStart"/>
      <w:r w:rsidRPr="00B23D8E">
        <w:rPr>
          <w:rFonts w:asciiTheme="majorHAnsi" w:hAnsiTheme="majorHAnsi"/>
          <w:color w:val="333333"/>
          <w:sz w:val="20"/>
          <w:szCs w:val="20"/>
          <w:highlight w:val="white"/>
        </w:rPr>
        <w:t>Basic</w:t>
      </w:r>
      <w:proofErr w:type="spellEnd"/>
      <w:r w:rsidRPr="00B23D8E">
        <w:rPr>
          <w:rFonts w:asciiTheme="majorHAnsi" w:hAnsiTheme="majorHAnsi"/>
          <w:color w:val="333333"/>
          <w:sz w:val="20"/>
          <w:szCs w:val="20"/>
          <w:highlight w:val="white"/>
        </w:rPr>
        <w:t xml:space="preserve"> </w:t>
      </w:r>
      <w:proofErr w:type="spellStart"/>
      <w:r w:rsidRPr="00B23D8E">
        <w:rPr>
          <w:rFonts w:asciiTheme="majorHAnsi" w:hAnsiTheme="majorHAnsi"/>
          <w:color w:val="333333"/>
          <w:sz w:val="20"/>
          <w:szCs w:val="20"/>
          <w:highlight w:val="white"/>
        </w:rPr>
        <w:t>Books</w:t>
      </w:r>
      <w:proofErr w:type="spellEnd"/>
      <w:r w:rsidRPr="00B23D8E">
        <w:rPr>
          <w:rFonts w:asciiTheme="majorHAnsi" w:hAnsiTheme="majorHAnsi"/>
          <w:color w:val="333333"/>
          <w:sz w:val="20"/>
          <w:szCs w:val="20"/>
          <w:highlight w:val="white"/>
        </w:rPr>
        <w:t>.</w:t>
      </w:r>
    </w:p>
  </w:footnote>
  <w:footnote w:id="50">
    <w:p w14:paraId="112CAD0D" w14:textId="77777777" w:rsidR="001F349F" w:rsidRDefault="001F349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Camelia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Stăiculescu</w:t>
      </w:r>
      <w:proofErr w:type="spellEnd"/>
      <w:r>
        <w:rPr>
          <w:rFonts w:ascii="Calibri" w:eastAsia="Calibri" w:hAnsi="Calibri" w:cs="Calibri"/>
          <w:sz w:val="20"/>
          <w:szCs w:val="20"/>
        </w:rPr>
        <w:t>, Elena-</w:t>
      </w:r>
      <w:proofErr w:type="spellStart"/>
      <w:r>
        <w:rPr>
          <w:rFonts w:ascii="Calibri" w:eastAsia="Calibri" w:hAnsi="Calibri" w:cs="Calibri"/>
          <w:sz w:val="20"/>
          <w:szCs w:val="20"/>
        </w:rPr>
        <w:t>Ramona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Richiţeanu-Năstase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Răzvan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Cătălin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Dobrea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University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Business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Environment</w:t>
      </w:r>
      <w:proofErr w:type="spellEnd"/>
      <w:r>
        <w:rPr>
          <w:rFonts w:ascii="Calibri" w:eastAsia="Calibri" w:hAnsi="Calibri" w:cs="Calibri"/>
          <w:sz w:val="20"/>
          <w:szCs w:val="20"/>
        </w:rPr>
        <w:t xml:space="preserve"> - </w:t>
      </w:r>
      <w:proofErr w:type="spellStart"/>
      <w:r>
        <w:rPr>
          <w:rFonts w:ascii="Calibri" w:eastAsia="Calibri" w:hAnsi="Calibri" w:cs="Calibri"/>
          <w:sz w:val="20"/>
          <w:szCs w:val="20"/>
        </w:rPr>
        <w:t>Partnership</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Education, </w:t>
      </w:r>
      <w:proofErr w:type="spellStart"/>
      <w:r>
        <w:rPr>
          <w:rFonts w:ascii="Calibri" w:eastAsia="Calibri" w:hAnsi="Calibri" w:cs="Calibri"/>
          <w:sz w:val="20"/>
          <w:szCs w:val="20"/>
        </w:rPr>
        <w:t>Procedia</w:t>
      </w:r>
      <w:proofErr w:type="spellEnd"/>
      <w:r>
        <w:rPr>
          <w:rFonts w:ascii="Calibri" w:eastAsia="Calibri" w:hAnsi="Calibri" w:cs="Calibri"/>
          <w:sz w:val="20"/>
          <w:szCs w:val="20"/>
        </w:rPr>
        <w:t xml:space="preserve"> - </w:t>
      </w:r>
      <w:proofErr w:type="spellStart"/>
      <w:r>
        <w:rPr>
          <w:rFonts w:ascii="Calibri" w:eastAsia="Calibri" w:hAnsi="Calibri" w:cs="Calibri"/>
          <w:sz w:val="20"/>
          <w:szCs w:val="20"/>
        </w:rPr>
        <w:t>Social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Behavioral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Sciences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Volume</w:t>
      </w:r>
      <w:proofErr w:type="spellEnd"/>
      <w:r>
        <w:rPr>
          <w:rFonts w:ascii="Calibri" w:eastAsia="Calibri" w:hAnsi="Calibri" w:cs="Calibri"/>
          <w:sz w:val="20"/>
          <w:szCs w:val="20"/>
        </w:rPr>
        <w:t xml:space="preserve"> 180, 2015, </w:t>
      </w:r>
      <w:proofErr w:type="spellStart"/>
      <w:r>
        <w:rPr>
          <w:rFonts w:ascii="Calibri" w:eastAsia="Calibri" w:hAnsi="Calibri" w:cs="Calibri"/>
          <w:sz w:val="20"/>
          <w:szCs w:val="20"/>
        </w:rPr>
        <w:t>Pages</w:t>
      </w:r>
      <w:proofErr w:type="spellEnd"/>
      <w:r>
        <w:rPr>
          <w:rFonts w:ascii="Calibri" w:eastAsia="Calibri" w:hAnsi="Calibri" w:cs="Calibri"/>
          <w:sz w:val="20"/>
          <w:szCs w:val="20"/>
        </w:rPr>
        <w:t xml:space="preserve"> 211-218, ISSN 1877-0428, https://doi.org/10.1016/j.sbspro.2015.02.107. </w:t>
      </w:r>
    </w:p>
  </w:footnote>
  <w:footnote w:id="51">
    <w:p w14:paraId="79F77F32" w14:textId="77777777" w:rsidR="001F349F" w:rsidRDefault="001F349F">
      <w:pPr>
        <w:rPr>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Research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Policy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Manual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Duke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University</w:t>
      </w:r>
      <w:proofErr w:type="spellEnd"/>
      <w:r>
        <w:rPr>
          <w:rFonts w:ascii="Calibri" w:eastAsia="Calibri" w:hAnsi="Calibri" w:cs="Calibri"/>
          <w:sz w:val="20"/>
          <w:szCs w:val="20"/>
        </w:rPr>
        <w:t xml:space="preserve">: </w:t>
      </w:r>
      <w:hyperlink r:id="rId27">
        <w:r>
          <w:rPr>
            <w:color w:val="1155CC"/>
            <w:sz w:val="20"/>
            <w:szCs w:val="20"/>
            <w:u w:val="single"/>
          </w:rPr>
          <w:t>https://policies.provost.duke.edu/docs/research-policy-manual</w:t>
        </w:r>
      </w:hyperlink>
      <w:r>
        <w:rPr>
          <w:sz w:val="20"/>
          <w:szCs w:val="20"/>
        </w:rPr>
        <w:t xml:space="preserve"> .</w:t>
      </w:r>
    </w:p>
  </w:footnote>
  <w:footnote w:id="52">
    <w:p w14:paraId="26D79933" w14:textId="77777777" w:rsidR="001F349F" w:rsidRDefault="001F349F">
      <w:pPr>
        <w:rPr>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Research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Policy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Manual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Duke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University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Chaper</w:t>
      </w:r>
      <w:proofErr w:type="spellEnd"/>
      <w:r>
        <w:rPr>
          <w:rFonts w:ascii="Calibri" w:eastAsia="Calibri" w:hAnsi="Calibri" w:cs="Calibri"/>
          <w:sz w:val="20"/>
          <w:szCs w:val="20"/>
        </w:rPr>
        <w:t xml:space="preserve"> 4: </w:t>
      </w:r>
      <w:proofErr w:type="spellStart"/>
      <w:r>
        <w:rPr>
          <w:rFonts w:ascii="Calibri" w:eastAsia="Calibri" w:hAnsi="Calibri" w:cs="Calibri"/>
          <w:sz w:val="20"/>
          <w:szCs w:val="20"/>
        </w:rPr>
        <w:t>Collaborations</w:t>
      </w:r>
      <w:proofErr w:type="spellEnd"/>
      <w:r>
        <w:rPr>
          <w:rFonts w:ascii="Calibri" w:eastAsia="Calibri" w:hAnsi="Calibri" w:cs="Calibri"/>
          <w:sz w:val="20"/>
          <w:szCs w:val="20"/>
        </w:rPr>
        <w:t xml:space="preserve">: </w:t>
      </w:r>
      <w:hyperlink r:id="rId28">
        <w:r>
          <w:rPr>
            <w:color w:val="1155CC"/>
            <w:sz w:val="20"/>
            <w:szCs w:val="20"/>
            <w:u w:val="single"/>
          </w:rPr>
          <w:t>https://policies.provost.duke.edu/docs/chapter-4-collaborations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F5CCA" w14:textId="3BB8F2FF" w:rsidR="001F349F" w:rsidRDefault="001F349F">
    <w:pPr>
      <w:jc w:val="right"/>
    </w:pPr>
    <w:r>
      <w:fldChar w:fldCharType="begin"/>
    </w:r>
    <w:r>
      <w:instrText>PAGE</w:instrText>
    </w:r>
    <w:r>
      <w:fldChar w:fldCharType="separate"/>
    </w:r>
    <w:r w:rsidR="001F4C7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A5E3" w14:textId="77777777" w:rsidR="001F349F" w:rsidRDefault="001F349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308"/>
    <w:multiLevelType w:val="multilevel"/>
    <w:tmpl w:val="A22A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77C61"/>
    <w:multiLevelType w:val="multilevel"/>
    <w:tmpl w:val="C988F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E5548"/>
    <w:multiLevelType w:val="multilevel"/>
    <w:tmpl w:val="A22A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6F28D7"/>
    <w:multiLevelType w:val="multilevel"/>
    <w:tmpl w:val="FD0684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B090FA5"/>
    <w:multiLevelType w:val="multilevel"/>
    <w:tmpl w:val="AB0C86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CB52849"/>
    <w:multiLevelType w:val="multilevel"/>
    <w:tmpl w:val="A22A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061EA0"/>
    <w:multiLevelType w:val="multilevel"/>
    <w:tmpl w:val="0BCCE6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FE91765"/>
    <w:multiLevelType w:val="multilevel"/>
    <w:tmpl w:val="7048D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E21B7E"/>
    <w:multiLevelType w:val="multilevel"/>
    <w:tmpl w:val="DACEAA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3281F22"/>
    <w:multiLevelType w:val="multilevel"/>
    <w:tmpl w:val="1C8EB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3E5060"/>
    <w:multiLevelType w:val="multilevel"/>
    <w:tmpl w:val="4FEEE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4557E8"/>
    <w:multiLevelType w:val="multilevel"/>
    <w:tmpl w:val="367804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80F35BA"/>
    <w:multiLevelType w:val="multilevel"/>
    <w:tmpl w:val="C7C2E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C61F2D"/>
    <w:multiLevelType w:val="multilevel"/>
    <w:tmpl w:val="559EF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19FC04B9"/>
    <w:multiLevelType w:val="multilevel"/>
    <w:tmpl w:val="A22A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DB6FCA"/>
    <w:multiLevelType w:val="multilevel"/>
    <w:tmpl w:val="A22A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F0F3497"/>
    <w:multiLevelType w:val="multilevel"/>
    <w:tmpl w:val="8710E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2E29C4"/>
    <w:multiLevelType w:val="multilevel"/>
    <w:tmpl w:val="1CF65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28C07DC"/>
    <w:multiLevelType w:val="multilevel"/>
    <w:tmpl w:val="5066B1B4"/>
    <w:lvl w:ilvl="0">
      <w:start w:val="1"/>
      <w:numFmt w:val="bullet"/>
      <w:lvlText w:val="-"/>
      <w:lvlJc w:val="left"/>
      <w:pPr>
        <w:ind w:left="720" w:hanging="690"/>
      </w:pPr>
      <w:rPr>
        <w:u w:val="none"/>
      </w:rPr>
    </w:lvl>
    <w:lvl w:ilvl="1">
      <w:start w:val="1"/>
      <w:numFmt w:val="bullet"/>
      <w:lvlText w:val="-"/>
      <w:lvlJc w:val="left"/>
      <w:pPr>
        <w:ind w:left="1440" w:hanging="72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257B9A"/>
    <w:multiLevelType w:val="multilevel"/>
    <w:tmpl w:val="1570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154C97"/>
    <w:multiLevelType w:val="multilevel"/>
    <w:tmpl w:val="EF706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F96B72"/>
    <w:multiLevelType w:val="multilevel"/>
    <w:tmpl w:val="A4E68FC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2" w15:restartNumberingAfterBreak="0">
    <w:nsid w:val="26F07A2B"/>
    <w:multiLevelType w:val="multilevel"/>
    <w:tmpl w:val="0D2486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2B510B5C"/>
    <w:multiLevelType w:val="multilevel"/>
    <w:tmpl w:val="00121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D403E37"/>
    <w:multiLevelType w:val="multilevel"/>
    <w:tmpl w:val="FAF8B8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39C326FB"/>
    <w:multiLevelType w:val="multilevel"/>
    <w:tmpl w:val="57E0B4E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2D1A81"/>
    <w:multiLevelType w:val="multilevel"/>
    <w:tmpl w:val="0A56EDF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7" w15:restartNumberingAfterBreak="0">
    <w:nsid w:val="3D6B783A"/>
    <w:multiLevelType w:val="multilevel"/>
    <w:tmpl w:val="2E443E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E25594F"/>
    <w:multiLevelType w:val="multilevel"/>
    <w:tmpl w:val="A22A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DF20A9"/>
    <w:multiLevelType w:val="multilevel"/>
    <w:tmpl w:val="42307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0A2BCC"/>
    <w:multiLevelType w:val="multilevel"/>
    <w:tmpl w:val="BE1825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38D4A14"/>
    <w:multiLevelType w:val="multilevel"/>
    <w:tmpl w:val="2B4AFF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44CA369B"/>
    <w:multiLevelType w:val="multilevel"/>
    <w:tmpl w:val="159A0B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475F5C15"/>
    <w:multiLevelType w:val="multilevel"/>
    <w:tmpl w:val="AE2EC7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491564A4"/>
    <w:multiLevelType w:val="multilevel"/>
    <w:tmpl w:val="68E0E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D26BD1"/>
    <w:multiLevelType w:val="multilevel"/>
    <w:tmpl w:val="1D0EF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DB13D3A"/>
    <w:multiLevelType w:val="multilevel"/>
    <w:tmpl w:val="4D3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F8453A6"/>
    <w:multiLevelType w:val="multilevel"/>
    <w:tmpl w:val="B4C6B2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4FD43107"/>
    <w:multiLevelType w:val="multilevel"/>
    <w:tmpl w:val="4F1E7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05F2327"/>
    <w:multiLevelType w:val="multilevel"/>
    <w:tmpl w:val="6DF484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516A284C"/>
    <w:multiLevelType w:val="multilevel"/>
    <w:tmpl w:val="5FD879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528041AB"/>
    <w:multiLevelType w:val="multilevel"/>
    <w:tmpl w:val="2368C0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529730D6"/>
    <w:multiLevelType w:val="multilevel"/>
    <w:tmpl w:val="5B4E45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52B3741E"/>
    <w:multiLevelType w:val="multilevel"/>
    <w:tmpl w:val="E1F64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5473F76"/>
    <w:multiLevelType w:val="multilevel"/>
    <w:tmpl w:val="A238B0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561E0491"/>
    <w:multiLevelType w:val="multilevel"/>
    <w:tmpl w:val="A24CE3B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6" w15:restartNumberingAfterBreak="0">
    <w:nsid w:val="563A2E48"/>
    <w:multiLevelType w:val="multilevel"/>
    <w:tmpl w:val="785E3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79F49A7"/>
    <w:multiLevelType w:val="multilevel"/>
    <w:tmpl w:val="A0E87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DF1406D"/>
    <w:multiLevelType w:val="multilevel"/>
    <w:tmpl w:val="B28059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60531393"/>
    <w:multiLevelType w:val="multilevel"/>
    <w:tmpl w:val="61D0F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32C5D81"/>
    <w:multiLevelType w:val="multilevel"/>
    <w:tmpl w:val="D430E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5F53EF0"/>
    <w:multiLevelType w:val="multilevel"/>
    <w:tmpl w:val="6010CB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660224BC"/>
    <w:multiLevelType w:val="multilevel"/>
    <w:tmpl w:val="05A605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66191000"/>
    <w:multiLevelType w:val="multilevel"/>
    <w:tmpl w:val="F1A86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8C80F74"/>
    <w:multiLevelType w:val="multilevel"/>
    <w:tmpl w:val="195EB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B339FE"/>
    <w:multiLevelType w:val="multilevel"/>
    <w:tmpl w:val="0D9A47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6AD66D40"/>
    <w:multiLevelType w:val="multilevel"/>
    <w:tmpl w:val="0096ED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6BAB46DF"/>
    <w:multiLevelType w:val="multilevel"/>
    <w:tmpl w:val="177A2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CA95123"/>
    <w:multiLevelType w:val="multilevel"/>
    <w:tmpl w:val="D93456A8"/>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9" w15:restartNumberingAfterBreak="0">
    <w:nsid w:val="6CEF4F21"/>
    <w:multiLevelType w:val="multilevel"/>
    <w:tmpl w:val="CE82CFF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6D9A7740"/>
    <w:multiLevelType w:val="multilevel"/>
    <w:tmpl w:val="5D2A9BB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1" w15:restartNumberingAfterBreak="0">
    <w:nsid w:val="6F567874"/>
    <w:multiLevelType w:val="multilevel"/>
    <w:tmpl w:val="A22A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F8F0698"/>
    <w:multiLevelType w:val="multilevel"/>
    <w:tmpl w:val="6A0CB10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3" w15:restartNumberingAfterBreak="0">
    <w:nsid w:val="714C4BE0"/>
    <w:multiLevelType w:val="multilevel"/>
    <w:tmpl w:val="2B3AD8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4" w15:restartNumberingAfterBreak="0">
    <w:nsid w:val="731A0A90"/>
    <w:multiLevelType w:val="multilevel"/>
    <w:tmpl w:val="C0421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3886A10"/>
    <w:multiLevelType w:val="multilevel"/>
    <w:tmpl w:val="78B67C6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3CA6C95"/>
    <w:multiLevelType w:val="multilevel"/>
    <w:tmpl w:val="B144F6D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7" w15:restartNumberingAfterBreak="0">
    <w:nsid w:val="761260A9"/>
    <w:multiLevelType w:val="multilevel"/>
    <w:tmpl w:val="E550C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70249CB"/>
    <w:multiLevelType w:val="multilevel"/>
    <w:tmpl w:val="7890B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DCE1A47"/>
    <w:multiLevelType w:val="multilevel"/>
    <w:tmpl w:val="A802E4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0" w15:restartNumberingAfterBreak="0">
    <w:nsid w:val="7E764A4E"/>
    <w:multiLevelType w:val="multilevel"/>
    <w:tmpl w:val="B1466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EAE2D52"/>
    <w:multiLevelType w:val="multilevel"/>
    <w:tmpl w:val="C89EE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EB37A00"/>
    <w:multiLevelType w:val="multilevel"/>
    <w:tmpl w:val="605AE1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1"/>
  </w:num>
  <w:num w:numId="2">
    <w:abstractNumId w:val="7"/>
  </w:num>
  <w:num w:numId="3">
    <w:abstractNumId w:val="56"/>
  </w:num>
  <w:num w:numId="4">
    <w:abstractNumId w:val="37"/>
  </w:num>
  <w:num w:numId="5">
    <w:abstractNumId w:val="11"/>
  </w:num>
  <w:num w:numId="6">
    <w:abstractNumId w:val="47"/>
  </w:num>
  <w:num w:numId="7">
    <w:abstractNumId w:val="40"/>
  </w:num>
  <w:num w:numId="8">
    <w:abstractNumId w:val="18"/>
  </w:num>
  <w:num w:numId="9">
    <w:abstractNumId w:val="71"/>
  </w:num>
  <w:num w:numId="10">
    <w:abstractNumId w:val="26"/>
  </w:num>
  <w:num w:numId="11">
    <w:abstractNumId w:val="51"/>
  </w:num>
  <w:num w:numId="12">
    <w:abstractNumId w:val="45"/>
  </w:num>
  <w:num w:numId="13">
    <w:abstractNumId w:val="34"/>
  </w:num>
  <w:num w:numId="14">
    <w:abstractNumId w:val="4"/>
  </w:num>
  <w:num w:numId="15">
    <w:abstractNumId w:val="19"/>
  </w:num>
  <w:num w:numId="16">
    <w:abstractNumId w:val="3"/>
  </w:num>
  <w:num w:numId="17">
    <w:abstractNumId w:val="24"/>
  </w:num>
  <w:num w:numId="18">
    <w:abstractNumId w:val="59"/>
  </w:num>
  <w:num w:numId="19">
    <w:abstractNumId w:val="32"/>
  </w:num>
  <w:num w:numId="20">
    <w:abstractNumId w:val="48"/>
  </w:num>
  <w:num w:numId="21">
    <w:abstractNumId w:val="8"/>
  </w:num>
  <w:num w:numId="22">
    <w:abstractNumId w:val="33"/>
  </w:num>
  <w:num w:numId="23">
    <w:abstractNumId w:val="29"/>
  </w:num>
  <w:num w:numId="24">
    <w:abstractNumId w:val="16"/>
  </w:num>
  <w:num w:numId="25">
    <w:abstractNumId w:val="39"/>
  </w:num>
  <w:num w:numId="26">
    <w:abstractNumId w:val="63"/>
  </w:num>
  <w:num w:numId="27">
    <w:abstractNumId w:val="72"/>
  </w:num>
  <w:num w:numId="28">
    <w:abstractNumId w:val="58"/>
  </w:num>
  <w:num w:numId="29">
    <w:abstractNumId w:val="67"/>
  </w:num>
  <w:num w:numId="30">
    <w:abstractNumId w:val="9"/>
  </w:num>
  <w:num w:numId="31">
    <w:abstractNumId w:val="20"/>
  </w:num>
  <w:num w:numId="32">
    <w:abstractNumId w:val="21"/>
  </w:num>
  <w:num w:numId="33">
    <w:abstractNumId w:val="22"/>
  </w:num>
  <w:num w:numId="34">
    <w:abstractNumId w:val="43"/>
  </w:num>
  <w:num w:numId="35">
    <w:abstractNumId w:val="10"/>
  </w:num>
  <w:num w:numId="36">
    <w:abstractNumId w:val="25"/>
  </w:num>
  <w:num w:numId="37">
    <w:abstractNumId w:val="57"/>
  </w:num>
  <w:num w:numId="38">
    <w:abstractNumId w:val="66"/>
  </w:num>
  <w:num w:numId="39">
    <w:abstractNumId w:val="50"/>
  </w:num>
  <w:num w:numId="40">
    <w:abstractNumId w:val="31"/>
  </w:num>
  <w:num w:numId="41">
    <w:abstractNumId w:val="53"/>
  </w:num>
  <w:num w:numId="42">
    <w:abstractNumId w:val="23"/>
  </w:num>
  <w:num w:numId="43">
    <w:abstractNumId w:val="65"/>
  </w:num>
  <w:num w:numId="44">
    <w:abstractNumId w:val="70"/>
  </w:num>
  <w:num w:numId="45">
    <w:abstractNumId w:val="1"/>
  </w:num>
  <w:num w:numId="46">
    <w:abstractNumId w:val="64"/>
  </w:num>
  <w:num w:numId="47">
    <w:abstractNumId w:val="38"/>
  </w:num>
  <w:num w:numId="48">
    <w:abstractNumId w:val="62"/>
  </w:num>
  <w:num w:numId="49">
    <w:abstractNumId w:val="55"/>
  </w:num>
  <w:num w:numId="50">
    <w:abstractNumId w:val="41"/>
  </w:num>
  <w:num w:numId="51">
    <w:abstractNumId w:val="12"/>
  </w:num>
  <w:num w:numId="52">
    <w:abstractNumId w:val="60"/>
  </w:num>
  <w:num w:numId="53">
    <w:abstractNumId w:val="49"/>
  </w:num>
  <w:num w:numId="54">
    <w:abstractNumId w:val="54"/>
  </w:num>
  <w:num w:numId="55">
    <w:abstractNumId w:val="6"/>
  </w:num>
  <w:num w:numId="56">
    <w:abstractNumId w:val="30"/>
  </w:num>
  <w:num w:numId="57">
    <w:abstractNumId w:val="35"/>
  </w:num>
  <w:num w:numId="58">
    <w:abstractNumId w:val="44"/>
  </w:num>
  <w:num w:numId="59">
    <w:abstractNumId w:val="36"/>
  </w:num>
  <w:num w:numId="60">
    <w:abstractNumId w:val="68"/>
  </w:num>
  <w:num w:numId="61">
    <w:abstractNumId w:val="42"/>
  </w:num>
  <w:num w:numId="62">
    <w:abstractNumId w:val="13"/>
  </w:num>
  <w:num w:numId="63">
    <w:abstractNumId w:val="69"/>
  </w:num>
  <w:num w:numId="64">
    <w:abstractNumId w:val="46"/>
  </w:num>
  <w:num w:numId="65">
    <w:abstractNumId w:val="17"/>
  </w:num>
  <w:num w:numId="66">
    <w:abstractNumId w:val="27"/>
  </w:num>
  <w:num w:numId="67">
    <w:abstractNumId w:val="52"/>
  </w:num>
  <w:num w:numId="68">
    <w:abstractNumId w:val="5"/>
  </w:num>
  <w:num w:numId="69">
    <w:abstractNumId w:val="2"/>
  </w:num>
  <w:num w:numId="70">
    <w:abstractNumId w:val="28"/>
  </w:num>
  <w:num w:numId="71">
    <w:abstractNumId w:val="0"/>
  </w:num>
  <w:num w:numId="72">
    <w:abstractNumId w:val="15"/>
  </w:num>
  <w:num w:numId="73">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69"/>
    <w:rsid w:val="000264A5"/>
    <w:rsid w:val="00065B07"/>
    <w:rsid w:val="000D2013"/>
    <w:rsid w:val="000E41D8"/>
    <w:rsid w:val="001550DF"/>
    <w:rsid w:val="00176198"/>
    <w:rsid w:val="001D6458"/>
    <w:rsid w:val="001F349F"/>
    <w:rsid w:val="001F4C7D"/>
    <w:rsid w:val="002F513E"/>
    <w:rsid w:val="00334B6C"/>
    <w:rsid w:val="003365E3"/>
    <w:rsid w:val="003606D9"/>
    <w:rsid w:val="003A63A0"/>
    <w:rsid w:val="003E6BD8"/>
    <w:rsid w:val="003F3050"/>
    <w:rsid w:val="0040010A"/>
    <w:rsid w:val="004560F9"/>
    <w:rsid w:val="0046267B"/>
    <w:rsid w:val="004732AB"/>
    <w:rsid w:val="004B496A"/>
    <w:rsid w:val="004F1330"/>
    <w:rsid w:val="005241A9"/>
    <w:rsid w:val="00612E4F"/>
    <w:rsid w:val="00663883"/>
    <w:rsid w:val="00687080"/>
    <w:rsid w:val="006872CE"/>
    <w:rsid w:val="007144B7"/>
    <w:rsid w:val="007909D7"/>
    <w:rsid w:val="007F51EB"/>
    <w:rsid w:val="00806DCF"/>
    <w:rsid w:val="00823C12"/>
    <w:rsid w:val="008A6574"/>
    <w:rsid w:val="008D2432"/>
    <w:rsid w:val="008E73D9"/>
    <w:rsid w:val="009213EB"/>
    <w:rsid w:val="009837AB"/>
    <w:rsid w:val="00991690"/>
    <w:rsid w:val="009925D7"/>
    <w:rsid w:val="009B301F"/>
    <w:rsid w:val="00A361FA"/>
    <w:rsid w:val="00B1195B"/>
    <w:rsid w:val="00B23D8E"/>
    <w:rsid w:val="00B37FA4"/>
    <w:rsid w:val="00BB4B8F"/>
    <w:rsid w:val="00BC3FCC"/>
    <w:rsid w:val="00C07F59"/>
    <w:rsid w:val="00C32FE8"/>
    <w:rsid w:val="00C758B8"/>
    <w:rsid w:val="00C84ABA"/>
    <w:rsid w:val="00C90A52"/>
    <w:rsid w:val="00D13986"/>
    <w:rsid w:val="00D21927"/>
    <w:rsid w:val="00D3063D"/>
    <w:rsid w:val="00E10344"/>
    <w:rsid w:val="00E73121"/>
    <w:rsid w:val="00ED5EB2"/>
    <w:rsid w:val="00F27B75"/>
    <w:rsid w:val="00F334E0"/>
    <w:rsid w:val="00FC6069"/>
    <w:rsid w:val="00FD4C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801D"/>
  <w15:docId w15:val="{002F06C3-3164-48E8-AD3D-C34AA5AD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outlineLvl w:val="2"/>
    </w:pPr>
    <w:rPr>
      <w:color w:val="434343"/>
      <w:sz w:val="28"/>
      <w:szCs w:val="28"/>
    </w:rPr>
  </w:style>
  <w:style w:type="paragraph" w:styleId="4">
    <w:name w:val="heading 4"/>
    <w:basedOn w:val="a"/>
    <w:next w:val="a"/>
    <w:uiPriority w:val="9"/>
    <w:semiHidden/>
    <w:unhideWhenUsed/>
    <w:qFormat/>
    <w:pPr>
      <w:keepNext/>
      <w:keepLines/>
      <w:spacing w:before="280"/>
      <w:outlineLvl w:val="3"/>
    </w:pPr>
    <w:rPr>
      <w:color w:val="666666"/>
      <w:sz w:val="24"/>
      <w:szCs w:val="24"/>
    </w:rPr>
  </w:style>
  <w:style w:type="paragraph" w:styleId="5">
    <w:name w:val="heading 5"/>
    <w:basedOn w:val="a"/>
    <w:next w:val="a"/>
    <w:uiPriority w:val="9"/>
    <w:semiHidden/>
    <w:unhideWhenUsed/>
    <w:qFormat/>
    <w:pPr>
      <w:keepNext/>
      <w:keepLines/>
      <w:spacing w:before="240"/>
      <w:outlineLvl w:val="4"/>
    </w:pPr>
    <w:rPr>
      <w:color w:val="666666"/>
    </w:rPr>
  </w:style>
  <w:style w:type="paragraph" w:styleId="6">
    <w:name w:val="heading 6"/>
    <w:basedOn w:val="a"/>
    <w:next w:val="a"/>
    <w:uiPriority w:val="9"/>
    <w:semiHidden/>
    <w:unhideWhenUsed/>
    <w:qFormat/>
    <w:pPr>
      <w:keepNext/>
      <w:keepLines/>
      <w:spacing w:before="24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ae">
    <w:name w:val="List Paragraph"/>
    <w:basedOn w:val="a"/>
    <w:uiPriority w:val="34"/>
    <w:qFormat/>
    <w:rsid w:val="001F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556cS1WeJzAGaf7kl1ToCRiZ_w8VeAT6/edit" TargetMode="External"/><Relationship Id="rId18" Type="http://schemas.openxmlformats.org/officeDocument/2006/relationships/hyperlink" Target="https://nazk.gov.ua/wp-content/uploads/2021/03/Typovi-koruptsijni-ryzyky-v-publichnyh-zakupivlyah-2.pdf" TargetMode="External"/><Relationship Id="rId26" Type="http://schemas.openxmlformats.org/officeDocument/2006/relationships/hyperlink" Target="https://study.nazk.gov.ua/courses/course-v1:NACP+prosvita002+2022-09/about/" TargetMode="External"/><Relationship Id="rId39" Type="http://schemas.openxmlformats.org/officeDocument/2006/relationships/header" Target="header1.xml"/><Relationship Id="rId21" Type="http://schemas.openxmlformats.org/officeDocument/2006/relationships/hyperlink" Target="https://wiki.nazk.gov.ua/category/prevention/anticcoruption-upovnovazhenym/koruptsijni-ryzyky-ta-antykoruptsijni-programy/" TargetMode="External"/><Relationship Id="rId34" Type="http://schemas.openxmlformats.org/officeDocument/2006/relationships/hyperlink" Target="https://study.nazk.gov.ua/courses/course-v1:NAZK+up003+2023-03/abou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race.unodc.org/grace/en/academia/module-series-on-anti-corruption_ukrainian.html" TargetMode="External"/><Relationship Id="rId20" Type="http://schemas.openxmlformats.org/officeDocument/2006/relationships/hyperlink" Target="https://wiki.nazk.gov.ua/wp-content/uploads/2022/09/321.pdf" TargetMode="External"/><Relationship Id="rId29" Type="http://schemas.openxmlformats.org/officeDocument/2006/relationships/hyperlink" Target="https://wiki.nazk.gov.ua/wp-content/uploads/2024/chergovist_pidkluchenn_03.05.2024.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z0219-22" TargetMode="External"/><Relationship Id="rId32" Type="http://schemas.openxmlformats.org/officeDocument/2006/relationships/hyperlink" Target="https://wiki.nazk.gov.ua/wp-content/uploads/2022/10/v-gude_N07072022-1.pdf" TargetMode="External"/><Relationship Id="rId37" Type="http://schemas.openxmlformats.org/officeDocument/2006/relationships/hyperlink" Target="https://nazk.gov.ua/wp-content/uploads/2021/03/Typovi-koruptsijni-ryzyky-v-publichnyh-zakupivlyah-2.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udy.nazk.gov.ua/courses/course-v1:NAZK+up001+2023-03/about/" TargetMode="External"/><Relationship Id="rId23" Type="http://schemas.openxmlformats.org/officeDocument/2006/relationships/hyperlink" Target="https://drive.google.com/file/d/1U5dkmvTO9ILnhStHdlja9jEvs_mEEH5s/view?usp=sharing" TargetMode="External"/><Relationship Id="rId28" Type="http://schemas.openxmlformats.org/officeDocument/2006/relationships/hyperlink" Target="https://whistleblowers.nazk.gov.ua/" TargetMode="External"/><Relationship Id="rId36" Type="http://schemas.openxmlformats.org/officeDocument/2006/relationships/hyperlink" Target="https://study.nazk.gov.ua/courses/course-v1:NAZK+up004+2023-04/about/" TargetMode="External"/><Relationship Id="rId10" Type="http://schemas.openxmlformats.org/officeDocument/2006/relationships/hyperlink" Target="https://drive.google.com/file/d/1NSi00nOIdhw-wVnCnE2mjUE59nKGJtaq/view?usp=sharing" TargetMode="External"/><Relationship Id="rId19" Type="http://schemas.openxmlformats.org/officeDocument/2006/relationships/hyperlink" Target="https://nazk.gov.ua/wp-content/uploads/2022/05/Reyestr_koruptsiy-nyh_ryzykiv_u_vyshhiy-_osviti_Ukrai-ny-1.pdf" TargetMode="External"/><Relationship Id="rId31" Type="http://schemas.openxmlformats.org/officeDocument/2006/relationships/hyperlink" Target="https://wiki.nazk.gov.ua/wp-content/uploads/2024/chergovist_pidkluchenn_03.05.2024.pdf" TargetMode="External"/><Relationship Id="rId4" Type="http://schemas.openxmlformats.org/officeDocument/2006/relationships/settings" Target="settings.xml"/><Relationship Id="rId9" Type="http://schemas.openxmlformats.org/officeDocument/2006/relationships/hyperlink" Target="https://drive.google.com/drive/folders/1NbwKwOvF5L-iNT3MMoHQsdyOIl9_V-cB" TargetMode="External"/><Relationship Id="rId14" Type="http://schemas.openxmlformats.org/officeDocument/2006/relationships/hyperlink" Target="https://docs.google.com/document/d/1556cS1WeJzAGaf7kl1ToCRiZ_w8VeAT6/edit" TargetMode="External"/><Relationship Id="rId22" Type="http://schemas.openxmlformats.org/officeDocument/2006/relationships/hyperlink" Target="https://wiki.nazk.gov.ua/category/prevention/anticcoruption-upovnovazhenym/koruptsijni-ryzyky-ta-antykoruptsijni-programy/" TargetMode="External"/><Relationship Id="rId27" Type="http://schemas.openxmlformats.org/officeDocument/2006/relationships/hyperlink" Target="https://study.nazk.gov.ua/courses/course-v1:NAZK+prosvita001+17.07.2022/about/" TargetMode="External"/><Relationship Id="rId30" Type="http://schemas.openxmlformats.org/officeDocument/2006/relationships/hyperlink" Target="https://whistleblowers.nazk.gov.ua/" TargetMode="External"/><Relationship Id="rId35" Type="http://schemas.openxmlformats.org/officeDocument/2006/relationships/hyperlink" Target="https://wiki.nazk.gov.ua/category/konflikt-interesiv/" TargetMode="External"/><Relationship Id="rId43" Type="http://schemas.openxmlformats.org/officeDocument/2006/relationships/theme" Target="theme/theme1.xml"/><Relationship Id="rId8" Type="http://schemas.openxmlformats.org/officeDocument/2006/relationships/hyperlink" Target="https://nazk.gov.ua/wp-content/uploads/2022/05/Rol_lidera_u_protydii-_koruptsii-_Analitychnyy-_oglyad_vprovadzhennya.pdf" TargetMode="External"/><Relationship Id="rId3" Type="http://schemas.openxmlformats.org/officeDocument/2006/relationships/styles" Target="styles.xml"/><Relationship Id="rId12" Type="http://schemas.openxmlformats.org/officeDocument/2006/relationships/hyperlink" Target="https://zakon.rada.gov.ua/laws/show/1700-18" TargetMode="External"/><Relationship Id="rId17" Type="http://schemas.openxmlformats.org/officeDocument/2006/relationships/hyperlink" Target="https://antycorportal.nazk.gov.ua/risks/" TargetMode="External"/><Relationship Id="rId25" Type="http://schemas.openxmlformats.org/officeDocument/2006/relationships/hyperlink" Target="https://etico.iiep.unesco.org/en/teacher-codes-conduct" TargetMode="External"/><Relationship Id="rId33" Type="http://schemas.openxmlformats.org/officeDocument/2006/relationships/hyperlink" Target="https://study.nazk.gov.ua/courses/course-v1:NACP+ak001+2022-09/about/" TargetMode="External"/><Relationship Id="rId38" Type="http://schemas.openxmlformats.org/officeDocument/2006/relationships/hyperlink" Target="https://wiki.nazk.gov.ua/category/prevention/anticcoruption-upovnovazhenym/perevirka-kontragentiv/metodychni-rekomendatsiyi-shhodo-pidgotovky-ta-realizatsiyi-antykoruptsijnyh-program-yurydychnyh-osib-perevirka-kontragenti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nazk.gov.ua/wp-content/uploads/2021/11/22.-ISO-37001_2016_ukr.pdf" TargetMode="External"/><Relationship Id="rId13" Type="http://schemas.openxmlformats.org/officeDocument/2006/relationships/hyperlink" Target="https://whistleblowers.nazk.gov.ua/" TargetMode="External"/><Relationship Id="rId18" Type="http://schemas.openxmlformats.org/officeDocument/2006/relationships/hyperlink" Target="https://www.ucc.ie/en/ocla/policy/conflict-of-interest/faq/" TargetMode="External"/><Relationship Id="rId26" Type="http://schemas.openxmlformats.org/officeDocument/2006/relationships/hyperlink" Target="https://cutt.ly/KwxoDYPc" TargetMode="External"/><Relationship Id="rId3" Type="http://schemas.openxmlformats.org/officeDocument/2006/relationships/hyperlink" Target="https://www.u4.no/publications/values-education-for-public-integrity.pdf" TargetMode="External"/><Relationship Id="rId21" Type="http://schemas.openxmlformats.org/officeDocument/2006/relationships/hyperlink" Target="https://fbs.admin.utah.edu/accountspayable/payment/procurement-options/?fbclid=IwAR0PEDXm3xBDTXOUeiwaXW2KJSRfCdBvkAGmgEqypXDwZReIPjloJxSId9o" TargetMode="External"/><Relationship Id="rId7" Type="http://schemas.openxmlformats.org/officeDocument/2006/relationships/hyperlink" Target="https://zakon.rada.gov.ua/laws/show/z0219-22" TargetMode="External"/><Relationship Id="rId12" Type="http://schemas.openxmlformats.org/officeDocument/2006/relationships/hyperlink" Target="https://nazk.gov.ua/uk/vyshha-osvita/" TargetMode="External"/><Relationship Id="rId17" Type="http://schemas.openxmlformats.org/officeDocument/2006/relationships/hyperlink" Target="https://www.gla.ac.uk/research/strategy/ourpolicies/conflictsofinterest/" TargetMode="External"/><Relationship Id="rId25" Type="http://schemas.openxmlformats.org/officeDocument/2006/relationships/hyperlink" Target="https://ontu.edu.ua/download/pubinfo/provision_charitable_help_ONUT-2022.pdf" TargetMode="External"/><Relationship Id="rId2" Type="http://schemas.openxmlformats.org/officeDocument/2006/relationships/hyperlink" Target="https://www.oecd.org/corruption-integrity/reports/oecd-public-integrity-handbook-ac8ed8e8-en.html" TargetMode="External"/><Relationship Id="rId16" Type="http://schemas.openxmlformats.org/officeDocument/2006/relationships/hyperlink" Target="https://www.utsystem.edu/sites/default/files/documents/publication/2021/ut-system-administration-standards-of-conduct/ut-system-sdministration-standards-of-conduct-07-2021.pdf" TargetMode="External"/><Relationship Id="rId20" Type="http://schemas.openxmlformats.org/officeDocument/2006/relationships/hyperlink" Target="https://propertyaccounting.unm.edu/equipment-fabrications.html?fbclid=IwAR18fJuo3xdhaLhyD0l63Wrj_W4zYG-5J6LT_qTBIxEM-JKs7YaFaq1QsMg" TargetMode="External"/><Relationship Id="rId1" Type="http://schemas.openxmlformats.org/officeDocument/2006/relationships/hyperlink" Target="https://nazk.gov.ua/wp-content/uploads/2023/05/Prezent.opytuvannya-koruptsiya-2022_FINAL_ukr.pdf" TargetMode="External"/><Relationship Id="rId6" Type="http://schemas.openxmlformats.org/officeDocument/2006/relationships/hyperlink" Target="https://zakon.rada.gov.ua/laws/show/1700-18" TargetMode="External"/><Relationship Id="rId11" Type="http://schemas.openxmlformats.org/officeDocument/2006/relationships/hyperlink" Target="http://papers.ssrn.com/sol3/papers.cfm?abstract_id=1790062" TargetMode="External"/><Relationship Id="rId24" Type="http://schemas.openxmlformats.org/officeDocument/2006/relationships/hyperlink" Target="https://www.bath.ac.uk/publications/university-owned-property/" TargetMode="External"/><Relationship Id="rId5" Type="http://schemas.openxmlformats.org/officeDocument/2006/relationships/hyperlink" Target="https://unesdoc.unesco.org/ark:/48223/pf0000141952" TargetMode="External"/><Relationship Id="rId15" Type="http://schemas.openxmlformats.org/officeDocument/2006/relationships/hyperlink" Target="https://www.nyu.edu/about/policies-guidelines-compliance/compliance/conflict-of-interest-guidance.html" TargetMode="External"/><Relationship Id="rId23" Type="http://schemas.openxmlformats.org/officeDocument/2006/relationships/hyperlink" Target="https://www.wiu.edu/administrative_procedures_handbook/property.php?fbclid=IwAR1z6afUQmxDGbNa9yrQnTp2F-Vpx1mfPvwa4yiDBXaj3VRx6HTBjyAc5cs" TargetMode="External"/><Relationship Id="rId28" Type="http://schemas.openxmlformats.org/officeDocument/2006/relationships/hyperlink" Target="https://policies.provost.duke.edu/docs/chapter-4-collaborations" TargetMode="External"/><Relationship Id="rId10" Type="http://schemas.openxmlformats.org/officeDocument/2006/relationships/hyperlink" Target="https://register.nqa.gov.ua/profstandart/upovnovazenij-z-antikorupcijnoi-dialnosti" TargetMode="External"/><Relationship Id="rId19" Type="http://schemas.openxmlformats.org/officeDocument/2006/relationships/hyperlink" Target="https://rg.kubg.edu.ua/registry/teacher_students_rating" TargetMode="External"/><Relationship Id="rId4" Type="http://schemas.openxmlformats.org/officeDocument/2006/relationships/hyperlink" Target="https://nazk.gov.ua/uk/antykoruptsijna-strategiya/" TargetMode="External"/><Relationship Id="rId9" Type="http://schemas.openxmlformats.org/officeDocument/2006/relationships/hyperlink" Target="https://antycorportal.nazk.gov.ua/indeks-zrilosti/" TargetMode="External"/><Relationship Id="rId14" Type="http://schemas.openxmlformats.org/officeDocument/2006/relationships/hyperlink" Target="https://www.nyu.edu/about/policies-guidelines-compliance/policies-and-guidelines/employee-policy-on-conflicts-of-interest.html" TargetMode="External"/><Relationship Id="rId22" Type="http://schemas.openxmlformats.org/officeDocument/2006/relationships/hyperlink" Target="https://www.cmu.edu/policies/financial-management/property-management.html?fbclid=IwAR1r-1-VkHkS3NZlVcS4o_QL11tIT1FPSk67c9_A0f0OQUkW-azVGejDv-o" TargetMode="External"/><Relationship Id="rId27" Type="http://schemas.openxmlformats.org/officeDocument/2006/relationships/hyperlink" Target="https://policies.provost.duke.edu/docs/research-policy-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889C-0731-4E0F-A604-0AA72153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80518</Words>
  <Characters>45896</Characters>
  <Application>Microsoft Office Word</Application>
  <DocSecurity>0</DocSecurity>
  <Lines>382</Lines>
  <Paragraphs>252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Пищимка Ірина Іванівна</dc:creator>
  <cp:lastModifiedBy>Baluba I.</cp:lastModifiedBy>
  <cp:revision>50</cp:revision>
  <dcterms:created xsi:type="dcterms:W3CDTF">2024-11-06T18:36:00Z</dcterms:created>
  <dcterms:modified xsi:type="dcterms:W3CDTF">2024-11-12T12:04:00Z</dcterms:modified>
</cp:coreProperties>
</file>