
<file path=[Content_Types].xml><?xml version="1.0" encoding="utf-8"?>
<Types xmlns="http://schemas.openxmlformats.org/package/2006/content-types">
  <Default Extension="wmf" ContentType="application/x-msmetafile"/>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869" w:rsidRPr="004E23D8" w:rsidRDefault="004C2869" w:rsidP="004C2869">
      <w:pPr>
        <w:jc w:val="right"/>
        <w:rPr>
          <w:rFonts w:ascii="Times New Roman" w:eastAsia="Times New Roman" w:hAnsi="Times New Roman" w:cs="Times New Roman"/>
          <w:sz w:val="28"/>
          <w:szCs w:val="28"/>
          <w:lang w:eastAsia="uk-UA"/>
        </w:rPr>
      </w:pPr>
      <w:r w:rsidRPr="004E23D8">
        <w:rPr>
          <w:rFonts w:ascii="Times New Roman" w:eastAsia="Times New Roman" w:hAnsi="Times New Roman" w:cs="Times New Roman"/>
          <w:sz w:val="28"/>
          <w:szCs w:val="28"/>
          <w:lang w:eastAsia="uk-UA"/>
        </w:rPr>
        <w:t>ПРОЄКТ</w:t>
      </w:r>
    </w:p>
    <w:p w:rsidR="004C2869" w:rsidRPr="004E23D8" w:rsidRDefault="004C2869" w:rsidP="004C2869">
      <w:pPr>
        <w:keepNext/>
        <w:keepLines/>
        <w:spacing w:before="240"/>
        <w:jc w:val="center"/>
        <w:rPr>
          <w:rFonts w:ascii="Times New Roman" w:eastAsia="Times New Roman" w:hAnsi="Times New Roman" w:cs="Times New Roman"/>
          <w:sz w:val="40"/>
          <w:szCs w:val="40"/>
          <w:lang w:val="ru-RU" w:eastAsia="ru-RU"/>
        </w:rPr>
      </w:pPr>
      <w:r w:rsidRPr="004E23D8">
        <w:rPr>
          <w:rFonts w:ascii="Antiqua" w:eastAsia="Times New Roman" w:hAnsi="Antiqua" w:cs="Times New Roman"/>
          <w:b/>
          <w:noProof/>
          <w:sz w:val="26"/>
          <w:szCs w:val="20"/>
          <w:lang w:eastAsia="uk-UA"/>
        </w:rPr>
        <w:drawing>
          <wp:inline distT="0" distB="0" distL="0" distR="0" wp14:anchorId="6C1EA61E" wp14:editId="6ED7B1F9">
            <wp:extent cx="67627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dpi="0">
                    <a:blip r:embed="rId8"/>
                    <a:srcRect/>
                    <a:stretch>
                      <a:fillRect/>
                    </a:stretch>
                  </pic:blipFill>
                  <pic:spPr bwMode="auto">
                    <a:xfrm>
                      <a:off x="0" y="0"/>
                      <a:ext cx="676275" cy="904875"/>
                    </a:xfrm>
                    <a:prstGeom prst="rect">
                      <a:avLst/>
                    </a:prstGeom>
                    <a:noFill/>
                    <a:ln w="9525">
                      <a:noFill/>
                      <a:miter lim="800000"/>
                    </a:ln>
                  </pic:spPr>
                </pic:pic>
              </a:graphicData>
            </a:graphic>
          </wp:inline>
        </w:drawing>
      </w:r>
    </w:p>
    <w:p w:rsidR="004C2869" w:rsidRPr="004E23D8" w:rsidRDefault="004C2869" w:rsidP="004C2869">
      <w:pPr>
        <w:keepNext/>
        <w:keepLines/>
        <w:jc w:val="center"/>
        <w:rPr>
          <w:rFonts w:ascii="Times New Roman" w:eastAsia="Times New Roman" w:hAnsi="Times New Roman" w:cs="Times New Roman"/>
          <w:b/>
          <w:smallCaps/>
          <w:sz w:val="32"/>
          <w:szCs w:val="32"/>
          <w:lang w:eastAsia="ru-RU"/>
        </w:rPr>
      </w:pPr>
      <w:r w:rsidRPr="004E23D8">
        <w:rPr>
          <w:rFonts w:ascii="Times New Roman" w:eastAsia="Times New Roman" w:hAnsi="Times New Roman" w:cs="Times New Roman"/>
          <w:b/>
          <w:smallCaps/>
          <w:sz w:val="32"/>
          <w:szCs w:val="32"/>
          <w:lang w:eastAsia="ru-RU"/>
        </w:rPr>
        <w:t>КАБІНЕТ МІНІСТРІВ УКРАЇНИ</w:t>
      </w:r>
    </w:p>
    <w:p w:rsidR="004C2869" w:rsidRPr="004E23D8" w:rsidRDefault="004C2869" w:rsidP="004C2869">
      <w:pPr>
        <w:keepNext/>
        <w:keepLines/>
        <w:jc w:val="center"/>
        <w:rPr>
          <w:rFonts w:ascii="Times New Roman" w:eastAsia="Times New Roman" w:hAnsi="Times New Roman" w:cs="Times New Roman"/>
          <w:b/>
          <w:smallCaps/>
          <w:sz w:val="32"/>
          <w:szCs w:val="32"/>
          <w:lang w:eastAsia="ru-RU"/>
        </w:rPr>
      </w:pPr>
    </w:p>
    <w:p w:rsidR="004C2869" w:rsidRPr="004E23D8" w:rsidRDefault="004C2869" w:rsidP="004C2869">
      <w:pPr>
        <w:keepNext/>
        <w:keepLines/>
        <w:jc w:val="center"/>
        <w:rPr>
          <w:rFonts w:ascii="Times New Roman" w:eastAsia="Times New Roman" w:hAnsi="Times New Roman" w:cs="Times New Roman"/>
          <w:b/>
          <w:spacing w:val="20"/>
          <w:sz w:val="32"/>
          <w:szCs w:val="32"/>
          <w:lang w:eastAsia="ru-RU"/>
        </w:rPr>
      </w:pPr>
      <w:r w:rsidRPr="004E23D8">
        <w:rPr>
          <w:rFonts w:ascii="Times New Roman" w:eastAsia="Times New Roman" w:hAnsi="Times New Roman" w:cs="Times New Roman"/>
          <w:b/>
          <w:spacing w:val="20"/>
          <w:sz w:val="32"/>
          <w:szCs w:val="32"/>
          <w:lang w:eastAsia="ru-RU"/>
        </w:rPr>
        <w:t>РОЗПОРЯДЖЕННЯ</w:t>
      </w:r>
    </w:p>
    <w:p w:rsidR="004C2869" w:rsidRPr="004E23D8" w:rsidRDefault="004C2869" w:rsidP="004C2869">
      <w:pPr>
        <w:jc w:val="left"/>
        <w:rPr>
          <w:rFonts w:ascii="Times New Roman" w:eastAsia="Times New Roman" w:hAnsi="Times New Roman" w:cs="Times New Roman"/>
          <w:sz w:val="24"/>
          <w:szCs w:val="24"/>
          <w:lang w:eastAsia="ru-RU"/>
        </w:rPr>
      </w:pPr>
    </w:p>
    <w:p w:rsidR="004C2869" w:rsidRPr="004E23D8" w:rsidRDefault="004C2869" w:rsidP="004C2869">
      <w:pPr>
        <w:keepNext/>
        <w:keepLines/>
        <w:spacing w:before="120" w:after="240"/>
        <w:jc w:val="center"/>
        <w:rPr>
          <w:rFonts w:ascii="Times New Roman" w:eastAsia="Times New Roman" w:hAnsi="Times New Roman" w:cs="Times New Roman"/>
          <w:b/>
          <w:sz w:val="32"/>
          <w:szCs w:val="20"/>
          <w:lang w:val="ru-RU" w:eastAsia="ru-RU"/>
        </w:rPr>
      </w:pPr>
      <w:r w:rsidRPr="004E23D8">
        <w:rPr>
          <w:rFonts w:ascii="Times New Roman" w:eastAsia="Times New Roman" w:hAnsi="Times New Roman" w:cs="Times New Roman"/>
          <w:b/>
          <w:bCs/>
          <w:sz w:val="28"/>
          <w:szCs w:val="28"/>
          <w:lang w:eastAsia="ru-RU"/>
        </w:rPr>
        <w:t>від                    202</w:t>
      </w:r>
      <w:r w:rsidRPr="004E23D8">
        <w:rPr>
          <w:rFonts w:ascii="Times New Roman" w:eastAsia="Times New Roman" w:hAnsi="Times New Roman" w:cs="Times New Roman"/>
          <w:b/>
          <w:bCs/>
          <w:sz w:val="28"/>
          <w:szCs w:val="28"/>
          <w:lang w:val="ru-RU" w:eastAsia="ru-RU"/>
        </w:rPr>
        <w:t>4</w:t>
      </w:r>
      <w:r w:rsidRPr="004E23D8">
        <w:rPr>
          <w:rFonts w:ascii="Times New Roman" w:eastAsia="Times New Roman" w:hAnsi="Times New Roman" w:cs="Times New Roman"/>
          <w:b/>
          <w:bCs/>
          <w:sz w:val="28"/>
          <w:szCs w:val="28"/>
          <w:lang w:eastAsia="ru-RU"/>
        </w:rPr>
        <w:t xml:space="preserve"> р. №</w:t>
      </w:r>
    </w:p>
    <w:p w:rsidR="004C2869" w:rsidRPr="004E23D8" w:rsidRDefault="004C2869" w:rsidP="004C2869">
      <w:pPr>
        <w:keepNext/>
        <w:keepLines/>
        <w:spacing w:before="240"/>
        <w:jc w:val="center"/>
        <w:rPr>
          <w:rFonts w:ascii="Times New Roman" w:eastAsia="Times New Roman" w:hAnsi="Times New Roman" w:cs="Times New Roman"/>
          <w:b/>
          <w:sz w:val="28"/>
          <w:szCs w:val="20"/>
          <w:lang w:eastAsia="ru-RU"/>
        </w:rPr>
      </w:pPr>
      <w:r w:rsidRPr="004E23D8">
        <w:rPr>
          <w:rFonts w:ascii="Times New Roman" w:eastAsia="Times New Roman" w:hAnsi="Times New Roman" w:cs="Times New Roman"/>
          <w:b/>
          <w:sz w:val="28"/>
          <w:szCs w:val="20"/>
          <w:lang w:eastAsia="ru-RU"/>
        </w:rPr>
        <w:t>Київ</w:t>
      </w:r>
    </w:p>
    <w:p w:rsidR="0030797D" w:rsidRPr="004E23D8" w:rsidRDefault="0030797D" w:rsidP="0030797D">
      <w:pPr>
        <w:jc w:val="center"/>
        <w:rPr>
          <w:rFonts w:ascii="Times New Roman" w:hAnsi="Times New Roman" w:cs="Times New Roman"/>
          <w:b/>
          <w:bCs/>
          <w:sz w:val="28"/>
          <w:szCs w:val="28"/>
        </w:rPr>
      </w:pPr>
    </w:p>
    <w:p w:rsidR="0030797D" w:rsidRPr="004E23D8" w:rsidRDefault="0030797D" w:rsidP="0030797D">
      <w:pPr>
        <w:jc w:val="center"/>
        <w:rPr>
          <w:rFonts w:ascii="Times New Roman" w:hAnsi="Times New Roman" w:cs="Times New Roman"/>
          <w:b/>
          <w:sz w:val="28"/>
          <w:szCs w:val="28"/>
        </w:rPr>
      </w:pPr>
      <w:r w:rsidRPr="004E23D8">
        <w:rPr>
          <w:rFonts w:ascii="Times New Roman" w:hAnsi="Times New Roman" w:cs="Times New Roman"/>
          <w:b/>
          <w:bCs/>
          <w:sz w:val="28"/>
          <w:szCs w:val="28"/>
        </w:rPr>
        <w:t>Про схвалення</w:t>
      </w:r>
      <w:r w:rsidRPr="004E23D8">
        <w:rPr>
          <w:rFonts w:ascii="Times New Roman" w:hAnsi="Times New Roman" w:cs="Times New Roman"/>
          <w:b/>
          <w:sz w:val="28"/>
          <w:szCs w:val="28"/>
        </w:rPr>
        <w:t xml:space="preserve"> Концепції підтримки та розвитку кадрового потенціалу сфери наукової і науково-технічної діяльності «Національна система дослідників України»</w:t>
      </w:r>
    </w:p>
    <w:p w:rsidR="0030797D" w:rsidRPr="004E23D8" w:rsidRDefault="0030797D" w:rsidP="0030797D">
      <w:pPr>
        <w:jc w:val="center"/>
        <w:rPr>
          <w:rFonts w:ascii="Times New Roman" w:hAnsi="Times New Roman" w:cs="Times New Roman"/>
          <w:b/>
          <w:sz w:val="28"/>
          <w:szCs w:val="28"/>
        </w:rPr>
      </w:pPr>
    </w:p>
    <w:p w:rsidR="0030797D" w:rsidRPr="004E23D8" w:rsidRDefault="0030797D" w:rsidP="0030797D">
      <w:pPr>
        <w:jc w:val="center"/>
        <w:rPr>
          <w:rFonts w:ascii="Times New Roman" w:hAnsi="Times New Roman" w:cs="Times New Roman"/>
          <w:b/>
          <w:sz w:val="28"/>
          <w:szCs w:val="28"/>
        </w:rPr>
      </w:pPr>
    </w:p>
    <w:p w:rsidR="0030797D" w:rsidRPr="004E23D8" w:rsidRDefault="0030797D" w:rsidP="0030797D">
      <w:pPr>
        <w:ind w:firstLine="720"/>
        <w:rPr>
          <w:rFonts w:ascii="Times New Roman" w:hAnsi="Times New Roman" w:cs="Times New Roman"/>
          <w:sz w:val="28"/>
          <w:szCs w:val="28"/>
          <w:lang w:val="uk"/>
        </w:rPr>
      </w:pPr>
      <w:r w:rsidRPr="004E23D8">
        <w:rPr>
          <w:rFonts w:ascii="Times New Roman" w:hAnsi="Times New Roman" w:cs="Times New Roman"/>
          <w:sz w:val="28"/>
          <w:szCs w:val="28"/>
          <w:lang w:val="uk"/>
        </w:rPr>
        <w:t xml:space="preserve">1. Схвалити </w:t>
      </w:r>
      <w:r w:rsidRPr="004E23D8">
        <w:rPr>
          <w:rFonts w:ascii="Times New Roman" w:hAnsi="Times New Roman" w:cs="Times New Roman"/>
          <w:sz w:val="28"/>
          <w:szCs w:val="28"/>
        </w:rPr>
        <w:t>Концепцію підтримки та розвитку кадрового потенціалу сфери наукової і науково-технічної діяльності «Національна система дослідників України»</w:t>
      </w:r>
      <w:r w:rsidRPr="004E23D8">
        <w:rPr>
          <w:rFonts w:ascii="Times New Roman" w:hAnsi="Times New Roman" w:cs="Times New Roman"/>
          <w:sz w:val="28"/>
          <w:szCs w:val="28"/>
          <w:lang w:val="uk"/>
        </w:rPr>
        <w:t>, що додається.</w:t>
      </w:r>
    </w:p>
    <w:p w:rsidR="0030797D" w:rsidRPr="004E23D8" w:rsidRDefault="0030797D" w:rsidP="0030797D">
      <w:pPr>
        <w:rPr>
          <w:rFonts w:ascii="Times New Roman" w:hAnsi="Times New Roman" w:cs="Times New Roman"/>
          <w:sz w:val="28"/>
          <w:szCs w:val="28"/>
          <w:lang w:val="uk"/>
        </w:rPr>
      </w:pPr>
    </w:p>
    <w:p w:rsidR="0030797D" w:rsidRPr="004E23D8" w:rsidRDefault="0030797D" w:rsidP="0030797D">
      <w:pPr>
        <w:ind w:firstLine="720"/>
        <w:rPr>
          <w:rFonts w:ascii="Times New Roman" w:hAnsi="Times New Roman" w:cs="Times New Roman"/>
          <w:sz w:val="28"/>
          <w:szCs w:val="28"/>
          <w:lang w:val="uk"/>
        </w:rPr>
      </w:pPr>
      <w:r w:rsidRPr="004E23D8">
        <w:rPr>
          <w:rFonts w:ascii="Times New Roman" w:hAnsi="Times New Roman" w:cs="Times New Roman"/>
          <w:sz w:val="28"/>
          <w:szCs w:val="28"/>
          <w:lang w:val="uk"/>
        </w:rPr>
        <w:t>2. Міністерству освіти і науки України разом із заінтересованими центральними органами виконавчої влади розробити та подати у тримісячний строк Кабінетові Міністрів України план заходів з реалізації Концепції, схваленої цим розпорядженням.</w:t>
      </w:r>
    </w:p>
    <w:p w:rsidR="0030797D" w:rsidRPr="004E23D8" w:rsidRDefault="0030797D" w:rsidP="0030797D">
      <w:pPr>
        <w:rPr>
          <w:rFonts w:ascii="Times New Roman" w:hAnsi="Times New Roman" w:cs="Times New Roman"/>
          <w:sz w:val="28"/>
          <w:szCs w:val="28"/>
          <w:lang w:val="uk"/>
        </w:rPr>
      </w:pPr>
    </w:p>
    <w:p w:rsidR="0030797D" w:rsidRPr="004E23D8" w:rsidRDefault="0030797D" w:rsidP="0030797D">
      <w:pPr>
        <w:rPr>
          <w:rFonts w:ascii="Times New Roman" w:hAnsi="Times New Roman" w:cs="Times New Roman"/>
          <w:sz w:val="28"/>
          <w:szCs w:val="28"/>
          <w:lang w:val="uk"/>
        </w:rPr>
      </w:pPr>
    </w:p>
    <w:p w:rsidR="0030797D" w:rsidRPr="004E23D8" w:rsidRDefault="0030797D" w:rsidP="0030797D">
      <w:pPr>
        <w:rPr>
          <w:rFonts w:ascii="Times New Roman" w:hAnsi="Times New Roman" w:cs="Times New Roman"/>
          <w:b/>
          <w:sz w:val="28"/>
          <w:szCs w:val="28"/>
          <w:lang w:val="uk"/>
        </w:rPr>
      </w:pPr>
      <w:r w:rsidRPr="004E23D8">
        <w:rPr>
          <w:rFonts w:ascii="Times New Roman" w:hAnsi="Times New Roman" w:cs="Times New Roman"/>
          <w:b/>
          <w:sz w:val="28"/>
          <w:szCs w:val="28"/>
          <w:lang w:val="uk"/>
        </w:rPr>
        <w:t>Прем'єр-міністр України</w:t>
      </w:r>
      <w:r w:rsidRPr="004E23D8">
        <w:rPr>
          <w:rFonts w:ascii="Times New Roman" w:hAnsi="Times New Roman" w:cs="Times New Roman"/>
          <w:b/>
          <w:sz w:val="28"/>
          <w:szCs w:val="28"/>
          <w:lang w:val="uk"/>
        </w:rPr>
        <w:tab/>
      </w:r>
      <w:r w:rsidRPr="004E23D8">
        <w:rPr>
          <w:rFonts w:ascii="Times New Roman" w:hAnsi="Times New Roman" w:cs="Times New Roman"/>
          <w:b/>
          <w:sz w:val="28"/>
          <w:szCs w:val="28"/>
          <w:lang w:val="uk"/>
        </w:rPr>
        <w:tab/>
      </w:r>
      <w:r w:rsidRPr="004E23D8">
        <w:rPr>
          <w:rFonts w:ascii="Times New Roman" w:hAnsi="Times New Roman" w:cs="Times New Roman"/>
          <w:b/>
          <w:sz w:val="28"/>
          <w:szCs w:val="28"/>
          <w:lang w:val="uk"/>
        </w:rPr>
        <w:tab/>
      </w:r>
      <w:r w:rsidRPr="004E23D8">
        <w:rPr>
          <w:rFonts w:ascii="Times New Roman" w:hAnsi="Times New Roman" w:cs="Times New Roman"/>
          <w:b/>
          <w:sz w:val="28"/>
          <w:szCs w:val="28"/>
          <w:lang w:val="uk"/>
        </w:rPr>
        <w:tab/>
      </w:r>
      <w:r w:rsidRPr="004E23D8">
        <w:rPr>
          <w:rFonts w:ascii="Times New Roman" w:hAnsi="Times New Roman" w:cs="Times New Roman"/>
          <w:b/>
          <w:sz w:val="28"/>
          <w:szCs w:val="28"/>
          <w:lang w:val="uk"/>
        </w:rPr>
        <w:tab/>
      </w:r>
      <w:r w:rsidRPr="004E23D8">
        <w:rPr>
          <w:rFonts w:ascii="Times New Roman" w:hAnsi="Times New Roman" w:cs="Times New Roman"/>
          <w:b/>
          <w:sz w:val="28"/>
          <w:szCs w:val="28"/>
          <w:lang w:val="uk"/>
        </w:rPr>
        <w:tab/>
        <w:t>Д.ШМИГАЛЬ</w:t>
      </w:r>
    </w:p>
    <w:p w:rsidR="0030797D" w:rsidRPr="004E23D8" w:rsidRDefault="0030797D" w:rsidP="0030797D">
      <w:pPr>
        <w:rPr>
          <w:rFonts w:ascii="Times New Roman" w:hAnsi="Times New Roman" w:cs="Times New Roman"/>
          <w:b/>
          <w:sz w:val="28"/>
          <w:szCs w:val="28"/>
          <w:lang w:val="uk"/>
        </w:rPr>
      </w:pPr>
    </w:p>
    <w:p w:rsidR="0030797D" w:rsidRPr="004E23D8" w:rsidRDefault="0030797D" w:rsidP="0030797D">
      <w:pPr>
        <w:rPr>
          <w:rFonts w:ascii="Times New Roman" w:hAnsi="Times New Roman" w:cs="Times New Roman"/>
          <w:b/>
          <w:sz w:val="28"/>
          <w:szCs w:val="28"/>
          <w:lang w:val="uk"/>
        </w:rPr>
      </w:pPr>
    </w:p>
    <w:p w:rsidR="0030797D" w:rsidRPr="004E23D8" w:rsidRDefault="0030797D" w:rsidP="0030797D">
      <w:pPr>
        <w:rPr>
          <w:rFonts w:ascii="Times New Roman" w:hAnsi="Times New Roman" w:cs="Times New Roman"/>
          <w:b/>
          <w:sz w:val="28"/>
          <w:szCs w:val="28"/>
          <w:lang w:val="uk"/>
        </w:rPr>
      </w:pPr>
    </w:p>
    <w:p w:rsidR="0030797D" w:rsidRPr="004E23D8" w:rsidRDefault="0030797D">
      <w:pPr>
        <w:rPr>
          <w:rFonts w:ascii="Times New Roman" w:hAnsi="Times New Roman" w:cs="Times New Roman"/>
          <w:b/>
          <w:sz w:val="28"/>
          <w:szCs w:val="28"/>
          <w:lang w:val="uk"/>
        </w:rPr>
      </w:pPr>
    </w:p>
    <w:p w:rsidR="0030797D" w:rsidRPr="004E23D8" w:rsidRDefault="0030797D">
      <w:pPr>
        <w:rPr>
          <w:rFonts w:ascii="Times New Roman" w:hAnsi="Times New Roman" w:cs="Times New Roman"/>
          <w:b/>
          <w:sz w:val="28"/>
          <w:szCs w:val="28"/>
          <w:lang w:val="uk"/>
        </w:rPr>
      </w:pPr>
    </w:p>
    <w:p w:rsidR="0030797D" w:rsidRPr="004E23D8" w:rsidRDefault="0030797D">
      <w:pPr>
        <w:rPr>
          <w:rFonts w:ascii="Times New Roman" w:hAnsi="Times New Roman" w:cs="Times New Roman"/>
          <w:b/>
          <w:sz w:val="28"/>
          <w:szCs w:val="28"/>
        </w:rPr>
      </w:pPr>
      <w:r w:rsidRPr="004E23D8">
        <w:rPr>
          <w:rFonts w:ascii="Times New Roman" w:hAnsi="Times New Roman" w:cs="Times New Roman"/>
          <w:b/>
          <w:sz w:val="28"/>
          <w:szCs w:val="28"/>
        </w:rPr>
        <w:br w:type="page"/>
      </w:r>
    </w:p>
    <w:p w:rsidR="0030797D" w:rsidRPr="004E23D8" w:rsidRDefault="0030797D" w:rsidP="0030797D">
      <w:pPr>
        <w:ind w:left="3600"/>
        <w:jc w:val="left"/>
        <w:rPr>
          <w:rFonts w:ascii="Times New Roman" w:hAnsi="Times New Roman" w:cs="Times New Roman"/>
          <w:bCs/>
          <w:sz w:val="24"/>
          <w:szCs w:val="24"/>
        </w:rPr>
      </w:pPr>
      <w:r w:rsidRPr="004E23D8">
        <w:rPr>
          <w:rFonts w:ascii="Times New Roman" w:hAnsi="Times New Roman" w:cs="Times New Roman"/>
          <w:bCs/>
          <w:sz w:val="24"/>
          <w:szCs w:val="24"/>
        </w:rPr>
        <w:lastRenderedPageBreak/>
        <w:t>СХВАЛЕНО</w:t>
      </w:r>
      <w:r w:rsidRPr="004E23D8">
        <w:rPr>
          <w:rFonts w:ascii="Times New Roman" w:hAnsi="Times New Roman" w:cs="Times New Roman"/>
          <w:sz w:val="24"/>
          <w:szCs w:val="24"/>
        </w:rPr>
        <w:br/>
      </w:r>
      <w:r w:rsidRPr="004E23D8">
        <w:rPr>
          <w:rFonts w:ascii="Times New Roman" w:hAnsi="Times New Roman" w:cs="Times New Roman"/>
          <w:bCs/>
          <w:sz w:val="24"/>
          <w:szCs w:val="24"/>
        </w:rPr>
        <w:t>розпорядженням Кабінету Міністрів України</w:t>
      </w:r>
      <w:r w:rsidRPr="004E23D8">
        <w:rPr>
          <w:rFonts w:ascii="Times New Roman" w:hAnsi="Times New Roman" w:cs="Times New Roman"/>
          <w:sz w:val="24"/>
          <w:szCs w:val="24"/>
        </w:rPr>
        <w:br/>
      </w:r>
      <w:r w:rsidRPr="004E23D8">
        <w:rPr>
          <w:rFonts w:ascii="Times New Roman" w:hAnsi="Times New Roman" w:cs="Times New Roman"/>
          <w:bCs/>
          <w:sz w:val="24"/>
          <w:szCs w:val="24"/>
        </w:rPr>
        <w:t>від _________ 2024 р. № _____- р</w:t>
      </w:r>
    </w:p>
    <w:p w:rsidR="0030797D" w:rsidRPr="004E23D8" w:rsidRDefault="0030797D" w:rsidP="00E808AF">
      <w:pPr>
        <w:jc w:val="center"/>
        <w:rPr>
          <w:rFonts w:ascii="Times New Roman" w:hAnsi="Times New Roman" w:cs="Times New Roman"/>
          <w:b/>
          <w:sz w:val="28"/>
          <w:szCs w:val="28"/>
        </w:rPr>
      </w:pPr>
    </w:p>
    <w:p w:rsidR="0030797D" w:rsidRPr="004E23D8" w:rsidRDefault="0030797D" w:rsidP="00E808AF">
      <w:pPr>
        <w:jc w:val="center"/>
        <w:rPr>
          <w:rFonts w:ascii="Times New Roman" w:hAnsi="Times New Roman" w:cs="Times New Roman"/>
          <w:b/>
          <w:sz w:val="28"/>
          <w:szCs w:val="28"/>
        </w:rPr>
      </w:pPr>
      <w:r w:rsidRPr="004E23D8">
        <w:rPr>
          <w:rFonts w:ascii="Times New Roman" w:hAnsi="Times New Roman" w:cs="Times New Roman"/>
          <w:b/>
          <w:sz w:val="28"/>
          <w:szCs w:val="28"/>
        </w:rPr>
        <w:t xml:space="preserve">КОНЦЕПЦІЯ </w:t>
      </w:r>
    </w:p>
    <w:p w:rsidR="007A655D" w:rsidRPr="004E23D8" w:rsidRDefault="009E731C" w:rsidP="00E808AF">
      <w:pPr>
        <w:jc w:val="center"/>
        <w:rPr>
          <w:rFonts w:ascii="Times New Roman" w:hAnsi="Times New Roman" w:cs="Times New Roman"/>
          <w:b/>
          <w:sz w:val="28"/>
          <w:szCs w:val="28"/>
        </w:rPr>
      </w:pPr>
      <w:r w:rsidRPr="004E23D8">
        <w:rPr>
          <w:rFonts w:ascii="Times New Roman" w:hAnsi="Times New Roman" w:cs="Times New Roman"/>
          <w:b/>
          <w:sz w:val="28"/>
          <w:szCs w:val="28"/>
        </w:rPr>
        <w:t xml:space="preserve">підтримки та розвитку кадрового потенціалу </w:t>
      </w:r>
      <w:r w:rsidR="0006668B" w:rsidRPr="004E23D8">
        <w:rPr>
          <w:rFonts w:ascii="Times New Roman" w:hAnsi="Times New Roman" w:cs="Times New Roman"/>
          <w:b/>
          <w:sz w:val="28"/>
          <w:szCs w:val="28"/>
        </w:rPr>
        <w:t xml:space="preserve">сфери наукової і науково-технічної діяльності </w:t>
      </w:r>
      <w:r w:rsidR="00EA6127" w:rsidRPr="004E23D8">
        <w:rPr>
          <w:rFonts w:ascii="Times New Roman" w:hAnsi="Times New Roman" w:cs="Times New Roman"/>
          <w:b/>
          <w:sz w:val="28"/>
          <w:szCs w:val="28"/>
        </w:rPr>
        <w:t>«</w:t>
      </w:r>
      <w:r w:rsidR="008B54F0" w:rsidRPr="004E23D8">
        <w:rPr>
          <w:rFonts w:ascii="Times New Roman" w:hAnsi="Times New Roman" w:cs="Times New Roman"/>
          <w:b/>
          <w:sz w:val="28"/>
          <w:szCs w:val="28"/>
        </w:rPr>
        <w:t>Національна</w:t>
      </w:r>
      <w:r w:rsidR="00CE60FC" w:rsidRPr="004E23D8">
        <w:rPr>
          <w:rFonts w:ascii="Times New Roman" w:hAnsi="Times New Roman" w:cs="Times New Roman"/>
          <w:b/>
          <w:sz w:val="28"/>
          <w:szCs w:val="28"/>
        </w:rPr>
        <w:t xml:space="preserve"> </w:t>
      </w:r>
      <w:r w:rsidR="008B54F0" w:rsidRPr="004E23D8">
        <w:rPr>
          <w:rFonts w:ascii="Times New Roman" w:hAnsi="Times New Roman" w:cs="Times New Roman"/>
          <w:b/>
          <w:sz w:val="28"/>
          <w:szCs w:val="28"/>
        </w:rPr>
        <w:t>с</w:t>
      </w:r>
      <w:r w:rsidR="00EA6127" w:rsidRPr="004E23D8">
        <w:rPr>
          <w:rFonts w:ascii="Times New Roman" w:hAnsi="Times New Roman" w:cs="Times New Roman"/>
          <w:b/>
          <w:sz w:val="28"/>
          <w:szCs w:val="28"/>
        </w:rPr>
        <w:t>истема дослідників України»</w:t>
      </w:r>
    </w:p>
    <w:p w:rsidR="00AB6349" w:rsidRPr="004E23D8" w:rsidRDefault="00AB6349" w:rsidP="00AB6349">
      <w:pPr>
        <w:jc w:val="center"/>
        <w:rPr>
          <w:rFonts w:ascii="Times New Roman" w:hAnsi="Times New Roman"/>
          <w:b/>
          <w:bCs/>
          <w:sz w:val="28"/>
          <w:szCs w:val="28"/>
          <w:shd w:val="clear" w:color="auto" w:fill="FFFFFF"/>
        </w:rPr>
      </w:pPr>
      <w:r w:rsidRPr="004E23D8">
        <w:rPr>
          <w:rFonts w:ascii="Times New Roman" w:hAnsi="Times New Roman"/>
          <w:b/>
          <w:bCs/>
          <w:sz w:val="28"/>
          <w:szCs w:val="28"/>
          <w:shd w:val="clear" w:color="auto" w:fill="FFFFFF"/>
        </w:rPr>
        <w:t>Проблема, яка потребує розв’язання</w:t>
      </w:r>
    </w:p>
    <w:p w:rsidR="00AB6349" w:rsidRPr="004E23D8" w:rsidRDefault="00AB6349" w:rsidP="00AB6349">
      <w:pPr>
        <w:jc w:val="center"/>
        <w:rPr>
          <w:rFonts w:ascii="Times New Roman" w:hAnsi="Times New Roman"/>
          <w:bCs/>
          <w:sz w:val="28"/>
          <w:szCs w:val="28"/>
          <w:shd w:val="clear" w:color="auto" w:fill="FFFFFF"/>
        </w:rPr>
      </w:pPr>
    </w:p>
    <w:p w:rsidR="00AB6349" w:rsidRPr="004E23D8" w:rsidRDefault="00AB6349" w:rsidP="00AB6349">
      <w:pPr>
        <w:ind w:firstLine="709"/>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Стан наукового кадрового потенціалу в умовах війни значним чином погіршився, що призвело до поглиблення негативних тенденцій попередніх років, пов’язаних із втратою кадрового потенціалу внаслідок щорічного зменшення кількості наукових та науково-педагогічних працівників наукових установ та закладів вищої освіти, що </w:t>
      </w:r>
      <w:proofErr w:type="spellStart"/>
      <w:r w:rsidRPr="004E23D8">
        <w:rPr>
          <w:rFonts w:ascii="Times New Roman" w:hAnsi="Times New Roman"/>
          <w:bCs/>
          <w:sz w:val="28"/>
          <w:szCs w:val="28"/>
          <w:shd w:val="clear" w:color="auto" w:fill="FFFFFF"/>
        </w:rPr>
        <w:t>професійно</w:t>
      </w:r>
      <w:proofErr w:type="spellEnd"/>
      <w:r w:rsidRPr="004E23D8">
        <w:rPr>
          <w:rFonts w:ascii="Times New Roman" w:hAnsi="Times New Roman"/>
          <w:bCs/>
          <w:sz w:val="28"/>
          <w:szCs w:val="28"/>
          <w:shd w:val="clear" w:color="auto" w:fill="FFFFFF"/>
        </w:rPr>
        <w:t xml:space="preserve"> займаються науковими дослідженнями і розробками, протягом тривалого часу спостерігається тенденція також негативних якісних змін наукового кадрового потенціалу.</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Найбільш чутливими для майбутнього країни є саме втрати цієї групи трудових ресурсів, оскільки для підготовки вченого, який спроможний продукувати нові знання та наукові результати, потрібне досить тривале навчання, набуття ним необхідного рівня кваліфікації та практичного досвіду.</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За умови відносно швидкого відновлення зруйнованої чи пошкодженої дослідницької інфраструктури, для відтворення наукового кадрового потенціалу потрібні десятиліття, які пов’язані з навчанням та складною професійною підготовкою наукових і науково-педагогічних кадрів.</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За даними Державної служби статистики України, у 2022 р. загальна кількість працівників, задіяних у виконанні досліджень і розробок, порівняно з 2021 р. суттєво зменшилась (на 22 %) і становила 53,2 тис. працівників (порівняно з </w:t>
      </w:r>
      <w:r w:rsidRPr="004E23D8">
        <w:rPr>
          <w:rFonts w:ascii="Times New Roman" w:hAnsi="Times New Roman"/>
          <w:sz w:val="28"/>
          <w:szCs w:val="28"/>
        </w:rPr>
        <w:t>68,5 тис. осіб у 2021 році)</w:t>
      </w:r>
      <w:r w:rsidRPr="004E23D8">
        <w:rPr>
          <w:rFonts w:ascii="Times New Roman" w:hAnsi="Times New Roman"/>
          <w:bCs/>
          <w:sz w:val="28"/>
          <w:szCs w:val="28"/>
          <w:shd w:val="clear" w:color="auto" w:fill="FFFFFF"/>
        </w:rPr>
        <w:t>, з яких 67,8 % – дослідники (</w:t>
      </w:r>
      <w:r w:rsidRPr="004E23D8">
        <w:rPr>
          <w:rFonts w:ascii="Times New Roman" w:hAnsi="Times New Roman"/>
          <w:sz w:val="28"/>
          <w:szCs w:val="28"/>
        </w:rPr>
        <w:t>36,1 тис. осіб)</w:t>
      </w:r>
      <w:r w:rsidRPr="004E23D8">
        <w:rPr>
          <w:rFonts w:ascii="Times New Roman" w:hAnsi="Times New Roman"/>
          <w:bCs/>
          <w:sz w:val="28"/>
          <w:szCs w:val="28"/>
          <w:shd w:val="clear" w:color="auto" w:fill="FFFFFF"/>
        </w:rPr>
        <w:t xml:space="preserve">, що на 18,6 % менше проти 2021 р., </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Така динаміка зберігається вже протягом тривалого часу. За період 2019 - 2020 рр. спостерігається зменшення кількості працівників, задіяних у виконанні досліджень і розробок (у 2019 році - </w:t>
      </w:r>
      <w:r w:rsidRPr="004E23D8">
        <w:rPr>
          <w:rFonts w:ascii="Times New Roman" w:hAnsi="Times New Roman"/>
          <w:sz w:val="28"/>
          <w:szCs w:val="28"/>
        </w:rPr>
        <w:t>79,3</w:t>
      </w:r>
      <w:r w:rsidRPr="004E23D8">
        <w:rPr>
          <w:rFonts w:ascii="Times New Roman" w:hAnsi="Times New Roman"/>
          <w:bCs/>
          <w:sz w:val="28"/>
          <w:szCs w:val="28"/>
          <w:shd w:val="clear" w:color="auto" w:fill="FFFFFF"/>
        </w:rPr>
        <w:t xml:space="preserve">  тис. осіб, у 2020 році - </w:t>
      </w:r>
      <w:r w:rsidRPr="004E23D8">
        <w:rPr>
          <w:rFonts w:ascii="Times New Roman" w:hAnsi="Times New Roman"/>
          <w:sz w:val="28"/>
          <w:szCs w:val="28"/>
        </w:rPr>
        <w:t>78,9 тис. осіб)</w:t>
      </w:r>
      <w:r w:rsidRPr="004E23D8">
        <w:rPr>
          <w:rFonts w:ascii="Times New Roman" w:hAnsi="Times New Roman"/>
          <w:bCs/>
          <w:sz w:val="28"/>
          <w:szCs w:val="28"/>
          <w:shd w:val="clear" w:color="auto" w:fill="FFFFFF"/>
        </w:rPr>
        <w:t>.</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Що стосується категорії науковців зі ступенем доктора наук, то ця категорія є носієм найвищих </w:t>
      </w:r>
      <w:proofErr w:type="spellStart"/>
      <w:r w:rsidRPr="004E23D8">
        <w:rPr>
          <w:rFonts w:ascii="Times New Roman" w:hAnsi="Times New Roman"/>
          <w:bCs/>
          <w:sz w:val="28"/>
          <w:szCs w:val="28"/>
          <w:shd w:val="clear" w:color="auto" w:fill="FFFFFF"/>
        </w:rPr>
        <w:t>компетентностей</w:t>
      </w:r>
      <w:proofErr w:type="spellEnd"/>
      <w:r w:rsidRPr="004E23D8">
        <w:rPr>
          <w:rFonts w:ascii="Times New Roman" w:hAnsi="Times New Roman"/>
          <w:bCs/>
          <w:sz w:val="28"/>
          <w:szCs w:val="28"/>
          <w:shd w:val="clear" w:color="auto" w:fill="FFFFFF"/>
        </w:rPr>
        <w:t> у науковій сфері та забезпечує проведення досліджень, отримання наукових результатів, спрямованих на розв’язання важливих теоретичних або прикладних проблем, що мають загальнонаціональне або світове значення, що говорить про найбільший негативний вплив втрат цієї категорії на наукову сферу країни. Кількість  докторів наук у 2022 році становила 5 531 особи, аналогічні показники у 2019 році складали 6 526 осіб, у 2020 році -  7 060 осіб</w:t>
      </w:r>
      <w:r w:rsidRPr="004E23D8">
        <w:rPr>
          <w:rFonts w:ascii="Times New Roman" w:hAnsi="Times New Roman"/>
          <w:sz w:val="28"/>
          <w:shd w:val="clear" w:color="auto" w:fill="FFFFFF"/>
        </w:rPr>
        <w:t>, у 2021 - 6 564 особи</w:t>
      </w:r>
      <w:r w:rsidRPr="004E23D8">
        <w:rPr>
          <w:rFonts w:ascii="Times New Roman" w:hAnsi="Times New Roman"/>
          <w:bCs/>
          <w:sz w:val="28"/>
          <w:szCs w:val="28"/>
          <w:shd w:val="clear" w:color="auto" w:fill="FFFFFF"/>
        </w:rPr>
        <w:t>.</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lastRenderedPageBreak/>
        <w:t xml:space="preserve">Вже тривалий час, негативно на стан наукового кадрового потенціалу впливає вкрай недостатнє матеріальне забезпечення. Українськи науковці </w:t>
      </w:r>
      <w:proofErr w:type="spellStart"/>
      <w:r w:rsidRPr="004E23D8">
        <w:rPr>
          <w:rFonts w:ascii="Times New Roman" w:hAnsi="Times New Roman"/>
          <w:bCs/>
          <w:sz w:val="28"/>
          <w:szCs w:val="28"/>
          <w:shd w:val="clear" w:color="auto" w:fill="FFFFFF"/>
        </w:rPr>
        <w:t>демотивовані</w:t>
      </w:r>
      <w:proofErr w:type="spellEnd"/>
      <w:r w:rsidRPr="004E23D8">
        <w:rPr>
          <w:rFonts w:ascii="Times New Roman" w:hAnsi="Times New Roman"/>
          <w:bCs/>
          <w:sz w:val="28"/>
          <w:szCs w:val="28"/>
          <w:shd w:val="clear" w:color="auto" w:fill="FFFFFF"/>
        </w:rPr>
        <w:t xml:space="preserve"> рівнем своєї заробітної плати, що є однією з основних причин </w:t>
      </w:r>
      <w:r w:rsidRPr="004E23D8">
        <w:rPr>
          <w:rFonts w:ascii="Times New Roman" w:hAnsi="Times New Roman"/>
          <w:sz w:val="28"/>
          <w:szCs w:val="28"/>
          <w:shd w:val="clear" w:color="auto" w:fill="FFFFFF"/>
        </w:rPr>
        <w:t>стрімкої втрати  наукового кадрового потенціалу країни.</w:t>
      </w:r>
      <w:r w:rsidRPr="004E23D8">
        <w:rPr>
          <w:rFonts w:ascii="Times New Roman" w:hAnsi="Times New Roman"/>
          <w:bCs/>
          <w:sz w:val="28"/>
          <w:szCs w:val="28"/>
          <w:shd w:val="clear" w:color="auto" w:fill="FFFFFF"/>
        </w:rPr>
        <w:t xml:space="preserve"> </w:t>
      </w:r>
      <w:r w:rsidRPr="004E23D8">
        <w:rPr>
          <w:rFonts w:ascii="Times New Roman" w:hAnsi="Times New Roman"/>
          <w:sz w:val="28"/>
          <w:szCs w:val="28"/>
          <w:shd w:val="clear" w:color="auto" w:fill="FFFFFF"/>
        </w:rPr>
        <w:t xml:space="preserve">Рівень оплати праці в сфері наукової та науково-технічної діяльності опосередковано також впливає на якість наукового кадрового потенціалу, знижує престижність професії вченого, її привабливість для молоді та конкурентоспроможність на ринку праці. </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Відповідно до абзацу першого частини другої статті 36 Закону України «Про наукову і науково-технічну діяльність» держава гарантує встановлення ставок (окладів) науковим працівникам державних наукових установ (закладів вищої освіти), виходячи з розрахунку посадового окладу молодшого наукового співробітника на рівні не нижче одинадцяти прожиткових мінімумів для працездатних осіб, розмір якого встановлено законом на 1 січня 2020 року. Таким чином, посадовий оклад молодшого наукового співробітника має складати 23 122 грн. </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Проте, до цього часу посадові оклади наукових працівників визначаються постановою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та постановою Кабінету Міністрів України</w:t>
      </w:r>
      <w:r w:rsidRPr="004E23D8">
        <w:t xml:space="preserve"> </w:t>
      </w:r>
      <w:r w:rsidRPr="004E23D8">
        <w:rPr>
          <w:rFonts w:ascii="Times New Roman" w:hAnsi="Times New Roman"/>
          <w:bCs/>
          <w:sz w:val="28"/>
          <w:szCs w:val="28"/>
          <w:shd w:val="clear" w:color="auto" w:fill="FFFFFF"/>
        </w:rPr>
        <w:t xml:space="preserve">від 31 січня 2001 р. № 74 «Про умови оплати праці працівників бюджетних науково-дослідних установ і організацій та інших наукових установ Національної академії наук»  і складають для молодшого наукового співробітника відповідно – від приблизно 6 тис. грн до максимум 10 тис. грн та від 9,5 тис. грн до приблизно 11 тис. грн максимум. </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Внаслідок військової агресії російської федерації, наукова сфера додатково втратила частину наукового кадрового потенціалу, наукові та науково-педагогічні працівники вимушені були залишити власні домівки та місця працевлаштування, змінились умови праці, частина науковців припинила свою трудову діяльність, або здійснює її у дистанційному форматі, перебуваючи в інших регіонах України, або за кордоном, втративши доступ до дослідницької інфраструктури, яка залишилась у місцях працевлаштування, на окупованих територіях, або була знищена чи пошкоджена.</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У серпні 2023 року Національною академією наук України, Міністерством освіти і науки України та Малою академією наук України, було зібрано дані для підготовки доповіді ЮНЕСКО про шкоду, заподіяну науковій сфері України у результати агресії російської федерації - «</w:t>
      </w:r>
      <w:proofErr w:type="spellStart"/>
      <w:r w:rsidRPr="004E23D8">
        <w:rPr>
          <w:rFonts w:ascii="Times New Roman" w:hAnsi="Times New Roman"/>
          <w:bCs/>
          <w:sz w:val="28"/>
          <w:szCs w:val="28"/>
          <w:shd w:val="clear" w:color="auto" w:fill="FFFFFF"/>
        </w:rPr>
        <w:t>Analysis</w:t>
      </w:r>
      <w:proofErr w:type="spellEnd"/>
      <w:r w:rsidRPr="004E23D8">
        <w:rPr>
          <w:rFonts w:ascii="Times New Roman" w:hAnsi="Times New Roman"/>
          <w:bCs/>
          <w:sz w:val="28"/>
          <w:szCs w:val="28"/>
          <w:shd w:val="clear" w:color="auto" w:fill="FFFFFF"/>
        </w:rPr>
        <w:t xml:space="preserve"> </w:t>
      </w:r>
      <w:proofErr w:type="spellStart"/>
      <w:r w:rsidRPr="004E23D8">
        <w:rPr>
          <w:rFonts w:ascii="Times New Roman" w:hAnsi="Times New Roman"/>
          <w:bCs/>
          <w:sz w:val="28"/>
          <w:szCs w:val="28"/>
          <w:shd w:val="clear" w:color="auto" w:fill="FFFFFF"/>
        </w:rPr>
        <w:t>of</w:t>
      </w:r>
      <w:proofErr w:type="spellEnd"/>
      <w:r w:rsidRPr="004E23D8">
        <w:rPr>
          <w:rFonts w:ascii="Times New Roman" w:hAnsi="Times New Roman"/>
          <w:bCs/>
          <w:sz w:val="28"/>
          <w:szCs w:val="28"/>
          <w:shd w:val="clear" w:color="auto" w:fill="FFFFFF"/>
        </w:rPr>
        <w:t xml:space="preserve"> </w:t>
      </w:r>
      <w:proofErr w:type="spellStart"/>
      <w:r w:rsidRPr="004E23D8">
        <w:rPr>
          <w:rFonts w:ascii="Times New Roman" w:hAnsi="Times New Roman"/>
          <w:bCs/>
          <w:sz w:val="28"/>
          <w:szCs w:val="28"/>
          <w:shd w:val="clear" w:color="auto" w:fill="FFFFFF"/>
        </w:rPr>
        <w:t>war</w:t>
      </w:r>
      <w:proofErr w:type="spellEnd"/>
      <w:r w:rsidRPr="004E23D8">
        <w:rPr>
          <w:rFonts w:ascii="Times New Roman" w:hAnsi="Times New Roman"/>
          <w:bCs/>
          <w:sz w:val="28"/>
          <w:szCs w:val="28"/>
          <w:shd w:val="clear" w:color="auto" w:fill="FFFFFF"/>
        </w:rPr>
        <w:t xml:space="preserve"> </w:t>
      </w:r>
      <w:proofErr w:type="spellStart"/>
      <w:r w:rsidRPr="004E23D8">
        <w:rPr>
          <w:rFonts w:ascii="Times New Roman" w:hAnsi="Times New Roman"/>
          <w:bCs/>
          <w:sz w:val="28"/>
          <w:szCs w:val="28"/>
          <w:shd w:val="clear" w:color="auto" w:fill="FFFFFF"/>
        </w:rPr>
        <w:t>damage</w:t>
      </w:r>
      <w:proofErr w:type="spellEnd"/>
      <w:r w:rsidRPr="004E23D8">
        <w:rPr>
          <w:rFonts w:ascii="Times New Roman" w:hAnsi="Times New Roman"/>
          <w:bCs/>
          <w:sz w:val="28"/>
          <w:szCs w:val="28"/>
          <w:shd w:val="clear" w:color="auto" w:fill="FFFFFF"/>
        </w:rPr>
        <w:t xml:space="preserve"> </w:t>
      </w:r>
      <w:proofErr w:type="spellStart"/>
      <w:r w:rsidRPr="004E23D8">
        <w:rPr>
          <w:rFonts w:ascii="Times New Roman" w:hAnsi="Times New Roman"/>
          <w:bCs/>
          <w:sz w:val="28"/>
          <w:szCs w:val="28"/>
          <w:shd w:val="clear" w:color="auto" w:fill="FFFFFF"/>
        </w:rPr>
        <w:t>to</w:t>
      </w:r>
      <w:proofErr w:type="spellEnd"/>
      <w:r w:rsidRPr="004E23D8">
        <w:rPr>
          <w:rFonts w:ascii="Times New Roman" w:hAnsi="Times New Roman"/>
          <w:bCs/>
          <w:sz w:val="28"/>
          <w:szCs w:val="28"/>
          <w:shd w:val="clear" w:color="auto" w:fill="FFFFFF"/>
        </w:rPr>
        <w:t xml:space="preserve"> </w:t>
      </w:r>
      <w:proofErr w:type="spellStart"/>
      <w:r w:rsidRPr="004E23D8">
        <w:rPr>
          <w:rFonts w:ascii="Times New Roman" w:hAnsi="Times New Roman"/>
          <w:bCs/>
          <w:sz w:val="28"/>
          <w:szCs w:val="28"/>
          <w:shd w:val="clear" w:color="auto" w:fill="FFFFFF"/>
        </w:rPr>
        <w:t>the</w:t>
      </w:r>
      <w:proofErr w:type="spellEnd"/>
      <w:r w:rsidRPr="004E23D8">
        <w:rPr>
          <w:rFonts w:ascii="Times New Roman" w:hAnsi="Times New Roman"/>
          <w:bCs/>
          <w:sz w:val="28"/>
          <w:szCs w:val="28"/>
          <w:shd w:val="clear" w:color="auto" w:fill="FFFFFF"/>
        </w:rPr>
        <w:t xml:space="preserve"> </w:t>
      </w:r>
      <w:proofErr w:type="spellStart"/>
      <w:r w:rsidRPr="004E23D8">
        <w:rPr>
          <w:rFonts w:ascii="Times New Roman" w:hAnsi="Times New Roman"/>
          <w:bCs/>
          <w:sz w:val="28"/>
          <w:szCs w:val="28"/>
          <w:shd w:val="clear" w:color="auto" w:fill="FFFFFF"/>
        </w:rPr>
        <w:t>Ukrainian</w:t>
      </w:r>
      <w:proofErr w:type="spellEnd"/>
      <w:r w:rsidRPr="004E23D8">
        <w:rPr>
          <w:rFonts w:ascii="Times New Roman" w:hAnsi="Times New Roman"/>
          <w:bCs/>
          <w:sz w:val="28"/>
          <w:szCs w:val="28"/>
          <w:shd w:val="clear" w:color="auto" w:fill="FFFFFF"/>
        </w:rPr>
        <w:t xml:space="preserve"> </w:t>
      </w:r>
      <w:proofErr w:type="spellStart"/>
      <w:r w:rsidRPr="004E23D8">
        <w:rPr>
          <w:rFonts w:ascii="Times New Roman" w:hAnsi="Times New Roman"/>
          <w:bCs/>
          <w:sz w:val="28"/>
          <w:szCs w:val="28"/>
          <w:shd w:val="clear" w:color="auto" w:fill="FFFFFF"/>
        </w:rPr>
        <w:t>science</w:t>
      </w:r>
      <w:proofErr w:type="spellEnd"/>
      <w:r w:rsidRPr="004E23D8">
        <w:rPr>
          <w:rFonts w:ascii="Times New Roman" w:hAnsi="Times New Roman"/>
          <w:bCs/>
          <w:sz w:val="28"/>
          <w:szCs w:val="28"/>
          <w:shd w:val="clear" w:color="auto" w:fill="FFFFFF"/>
        </w:rPr>
        <w:t xml:space="preserve"> </w:t>
      </w:r>
      <w:proofErr w:type="spellStart"/>
      <w:r w:rsidRPr="004E23D8">
        <w:rPr>
          <w:rFonts w:ascii="Times New Roman" w:hAnsi="Times New Roman"/>
          <w:bCs/>
          <w:sz w:val="28"/>
          <w:szCs w:val="28"/>
          <w:shd w:val="clear" w:color="auto" w:fill="FFFFFF"/>
        </w:rPr>
        <w:t>sector</w:t>
      </w:r>
      <w:proofErr w:type="spellEnd"/>
      <w:r w:rsidRPr="004E23D8">
        <w:rPr>
          <w:rFonts w:ascii="Times New Roman" w:hAnsi="Times New Roman"/>
          <w:bCs/>
          <w:sz w:val="28"/>
          <w:szCs w:val="28"/>
          <w:shd w:val="clear" w:color="auto" w:fill="FFFFFF"/>
        </w:rPr>
        <w:t xml:space="preserve"> </w:t>
      </w:r>
      <w:proofErr w:type="spellStart"/>
      <w:r w:rsidRPr="004E23D8">
        <w:rPr>
          <w:rFonts w:ascii="Times New Roman" w:hAnsi="Times New Roman"/>
          <w:bCs/>
          <w:sz w:val="28"/>
          <w:szCs w:val="28"/>
          <w:shd w:val="clear" w:color="auto" w:fill="FFFFFF"/>
        </w:rPr>
        <w:t>and</w:t>
      </w:r>
      <w:proofErr w:type="spellEnd"/>
      <w:r w:rsidRPr="004E23D8">
        <w:rPr>
          <w:rFonts w:ascii="Times New Roman" w:hAnsi="Times New Roman"/>
          <w:bCs/>
          <w:sz w:val="28"/>
          <w:szCs w:val="28"/>
          <w:shd w:val="clear" w:color="auto" w:fill="FFFFFF"/>
        </w:rPr>
        <w:t xml:space="preserve"> </w:t>
      </w:r>
      <w:proofErr w:type="spellStart"/>
      <w:r w:rsidRPr="004E23D8">
        <w:rPr>
          <w:rFonts w:ascii="Times New Roman" w:hAnsi="Times New Roman"/>
          <w:bCs/>
          <w:sz w:val="28"/>
          <w:szCs w:val="28"/>
          <w:shd w:val="clear" w:color="auto" w:fill="FFFFFF"/>
        </w:rPr>
        <w:t>its</w:t>
      </w:r>
      <w:proofErr w:type="spellEnd"/>
      <w:r w:rsidRPr="004E23D8">
        <w:rPr>
          <w:rFonts w:ascii="Times New Roman" w:hAnsi="Times New Roman"/>
          <w:bCs/>
          <w:sz w:val="28"/>
          <w:szCs w:val="28"/>
          <w:shd w:val="clear" w:color="auto" w:fill="FFFFFF"/>
        </w:rPr>
        <w:t xml:space="preserve"> </w:t>
      </w:r>
      <w:proofErr w:type="spellStart"/>
      <w:r w:rsidRPr="004E23D8">
        <w:rPr>
          <w:rFonts w:ascii="Times New Roman" w:hAnsi="Times New Roman"/>
          <w:bCs/>
          <w:sz w:val="28"/>
          <w:szCs w:val="28"/>
          <w:shd w:val="clear" w:color="auto" w:fill="FFFFFF"/>
        </w:rPr>
        <w:t>consequences</w:t>
      </w:r>
      <w:proofErr w:type="spellEnd"/>
      <w:r w:rsidRPr="004E23D8">
        <w:rPr>
          <w:rFonts w:ascii="Times New Roman" w:hAnsi="Times New Roman"/>
          <w:bCs/>
          <w:sz w:val="28"/>
          <w:szCs w:val="28"/>
          <w:shd w:val="clear" w:color="auto" w:fill="FFFFFF"/>
        </w:rPr>
        <w:t>», презентація якої відбулась у березні 2024 року у Парижі.</w:t>
      </w:r>
    </w:p>
    <w:p w:rsidR="00AB6349" w:rsidRPr="004E23D8" w:rsidRDefault="00AB6349" w:rsidP="00AB6349">
      <w:pPr>
        <w:pStyle w:val="af"/>
        <w:ind w:firstLine="567"/>
        <w:jc w:val="both"/>
        <w:rPr>
          <w:rFonts w:ascii="Times New Roman" w:hAnsi="Times New Roman"/>
          <w:sz w:val="28"/>
          <w:szCs w:val="28"/>
          <w:lang w:val="uk-UA"/>
        </w:rPr>
      </w:pPr>
      <w:r w:rsidRPr="004E23D8">
        <w:rPr>
          <w:rFonts w:ascii="Times New Roman" w:hAnsi="Times New Roman"/>
          <w:sz w:val="28"/>
          <w:szCs w:val="28"/>
          <w:lang w:val="uk-UA"/>
        </w:rPr>
        <w:lastRenderedPageBreak/>
        <w:t>За отриманими даними, більш ніж кожен десятий (12%), а саме 10 429 українських науковців з 524 академічних і відомчих науково-дослідних установ та закладів вищої освіти були змушені емігрувати або переміститися всередині країни. З них 5 542 (6,3%) були змушені емігрувати до інших країн, а 4 887 (5,5%) стали внутрішньо переміщеними особами. Близько 30% усіх українських науковців були змушені працювати віддалено. Ще 1 518 науковців пішли добровольцями на військову службу. Близько 70 наукових та науково-педагогічних працівників загинули, захищаючи Україну при виконанні службових обов'язків або внаслідок бойових дій. Очевидно, що ці дані щодня, на жаль, змінюються.</w:t>
      </w:r>
    </w:p>
    <w:p w:rsidR="00AB6349" w:rsidRPr="004E23D8" w:rsidRDefault="00AB6349" w:rsidP="00AB6349">
      <w:pPr>
        <w:ind w:firstLine="709"/>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Таким чином до традиційного відтоку висококваліфікованих кадрів з наукової сфери додались втрати, пов’язані з військовою агресією російської федерації. Зазначені тенденції потребують якнайшвидшого втручання держави з метою стабілізації та подальшого зменшення негативних впливів на кадровий потенціал на наукову сферу країни в цілому.</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Отже, негативні зміни стану наукового кадрового потенціалу наукових установ і закладів вищої освіти у довоєнний період та в умовах війни, пов’язані з:</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недостатнім матеріальним забезпеченням науковців, як у розрізі загального фінансування науки, так і у частині оплати праці;</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незадовільним матеріально-технічним забезпеченням наукових установ та закладів вищої освіти, руйнуванням/пошкодженням дослідницької інфраструктури, неможливістю провадження наукової діяльності на необхідному рівні;</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неможливістю продовжувати наукову та науково-технічну діяльність  переміщеними науковцями на достатньому рівні через відсутність, або обмеженість доступу до джерел інформації, дослідницької інфраструктури, </w:t>
      </w:r>
      <w:r w:rsidRPr="004E23D8">
        <w:rPr>
          <w:rFonts w:ascii="Times New Roman" w:hAnsi="Times New Roman"/>
          <w:sz w:val="28"/>
          <w:szCs w:val="28"/>
          <w:lang w:eastAsia="ru-RU"/>
        </w:rPr>
        <w:t>недосконалість, або відсутність механізмів доступу до її спільного використання, в тому числі й у закордонних наукових установах та закладах вищої освіти</w:t>
      </w:r>
      <w:r w:rsidRPr="004E23D8">
        <w:rPr>
          <w:rFonts w:ascii="Times New Roman" w:hAnsi="Times New Roman"/>
          <w:bCs/>
          <w:sz w:val="28"/>
          <w:szCs w:val="28"/>
          <w:shd w:val="clear" w:color="auto" w:fill="FFFFFF"/>
        </w:rPr>
        <w:t>;</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обмеженістю інструментів та умов для розвитку міжнародного партнерства, відсутністю програм підтримки академічної мобільності, у тому числі й всередині країни;</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зниженням престижності праці науковця, низьким статусом вченого у суспільстві, зменшенням внутрішньої мотивації бути вченим та займатись науковою діяльністю; </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руйнуванням, або ускладненням відновлення усталених </w:t>
      </w:r>
      <w:proofErr w:type="spellStart"/>
      <w:r w:rsidRPr="004E23D8">
        <w:rPr>
          <w:rFonts w:ascii="Times New Roman" w:hAnsi="Times New Roman"/>
          <w:bCs/>
          <w:sz w:val="28"/>
          <w:szCs w:val="28"/>
          <w:shd w:val="clear" w:color="auto" w:fill="FFFFFF"/>
        </w:rPr>
        <w:t>зв’язків</w:t>
      </w:r>
      <w:proofErr w:type="spellEnd"/>
      <w:r w:rsidRPr="004E23D8">
        <w:rPr>
          <w:rFonts w:ascii="Times New Roman" w:hAnsi="Times New Roman"/>
          <w:bCs/>
          <w:sz w:val="28"/>
          <w:szCs w:val="28"/>
          <w:shd w:val="clear" w:color="auto" w:fill="FFFFFF"/>
        </w:rPr>
        <w:t xml:space="preserve"> між представниками наукових колективів (груп);</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впливом військових дій на </w:t>
      </w:r>
      <w:proofErr w:type="spellStart"/>
      <w:r w:rsidRPr="004E23D8">
        <w:rPr>
          <w:rFonts w:ascii="Times New Roman" w:hAnsi="Times New Roman"/>
          <w:bCs/>
          <w:sz w:val="28"/>
          <w:szCs w:val="28"/>
          <w:shd w:val="clear" w:color="auto" w:fill="FFFFFF"/>
        </w:rPr>
        <w:t>безпекові</w:t>
      </w:r>
      <w:proofErr w:type="spellEnd"/>
      <w:r w:rsidRPr="004E23D8">
        <w:rPr>
          <w:rFonts w:ascii="Times New Roman" w:hAnsi="Times New Roman"/>
          <w:bCs/>
          <w:sz w:val="28"/>
          <w:szCs w:val="28"/>
          <w:shd w:val="clear" w:color="auto" w:fill="FFFFFF"/>
        </w:rPr>
        <w:t xml:space="preserve"> умови життя, трудової діяльності, погіршення соціально-побутових умов;</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lastRenderedPageBreak/>
        <w:t xml:space="preserve">погіршенням психоемоційного стану науковців, що призводить до зниження продуктивності праці та загальної мотивації до трудової діяльності, професійного вигорання. </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Наслідки впливу негативних чинників:</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посилення міграційних процесів, відтік наукових кадрів з країни та сфери;</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зменшення кількості наукових працівників високого рівня кваліфікації, втрата кваліфікованого експертного середовища у системі наукових досліджень; </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зменшення можливостей проведення на високому рівні досліджень за </w:t>
      </w:r>
      <w:proofErr w:type="spellStart"/>
      <w:r w:rsidRPr="004E23D8">
        <w:rPr>
          <w:rFonts w:ascii="Times New Roman" w:hAnsi="Times New Roman"/>
          <w:bCs/>
          <w:sz w:val="28"/>
          <w:szCs w:val="28"/>
          <w:shd w:val="clear" w:color="auto" w:fill="FFFFFF"/>
        </w:rPr>
        <w:t>тематиками</w:t>
      </w:r>
      <w:proofErr w:type="spellEnd"/>
      <w:r w:rsidRPr="004E23D8">
        <w:rPr>
          <w:rFonts w:ascii="Times New Roman" w:hAnsi="Times New Roman"/>
          <w:bCs/>
          <w:sz w:val="28"/>
          <w:szCs w:val="28"/>
          <w:shd w:val="clear" w:color="auto" w:fill="FFFFFF"/>
        </w:rPr>
        <w:t>, що спрямовані на критично важливі сектори безпеки та оборони, економіки країни, соціальної сфери;</w:t>
      </w:r>
    </w:p>
    <w:p w:rsidR="00AB6349" w:rsidRPr="004E23D8" w:rsidRDefault="00AB6349" w:rsidP="00AB6349">
      <w:pPr>
        <w:pStyle w:val="aa"/>
        <w:numPr>
          <w:ilvl w:val="0"/>
          <w:numId w:val="1"/>
        </w:numPr>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зменшення частки молодих вчених, дисбаланс вікового складу кадрового потенціалу (за даними </w:t>
      </w:r>
      <w:proofErr w:type="spellStart"/>
      <w:r w:rsidRPr="004E23D8">
        <w:rPr>
          <w:rFonts w:ascii="Times New Roman" w:hAnsi="Times New Roman"/>
          <w:bCs/>
          <w:sz w:val="28"/>
          <w:szCs w:val="28"/>
          <w:shd w:val="clear" w:color="auto" w:fill="FFFFFF"/>
        </w:rPr>
        <w:t>Держстату</w:t>
      </w:r>
      <w:proofErr w:type="spellEnd"/>
      <w:r w:rsidRPr="004E23D8">
        <w:rPr>
          <w:rFonts w:ascii="Times New Roman" w:hAnsi="Times New Roman"/>
          <w:bCs/>
          <w:sz w:val="28"/>
          <w:szCs w:val="28"/>
          <w:shd w:val="clear" w:color="auto" w:fill="FFFFFF"/>
        </w:rPr>
        <w:t xml:space="preserve"> найбільша кількість дослідників входить до групи 55 та більше років – 14 408 осіб, або 40,4% станом на 2022 рік), втрата можливості відтворення кадрового потенціалу в майбутньому.</w:t>
      </w:r>
    </w:p>
    <w:p w:rsidR="00AB6349" w:rsidRPr="004E23D8" w:rsidRDefault="00AB6349" w:rsidP="00AB6349">
      <w:pPr>
        <w:ind w:firstLine="720"/>
        <w:rPr>
          <w:rFonts w:ascii="Times New Roman" w:hAnsi="Times New Roman"/>
          <w:bCs/>
          <w:sz w:val="28"/>
          <w:szCs w:val="28"/>
          <w:shd w:val="clear" w:color="auto" w:fill="FFFFFF"/>
        </w:rPr>
      </w:pPr>
      <w:r w:rsidRPr="004E23D8">
        <w:rPr>
          <w:rFonts w:ascii="Times New Roman" w:hAnsi="Times New Roman"/>
          <w:bCs/>
          <w:sz w:val="28"/>
          <w:szCs w:val="28"/>
          <w:shd w:val="clear" w:color="auto" w:fill="FFFFFF"/>
        </w:rPr>
        <w:t xml:space="preserve">У зв’язку з викладеним та на виконання статей 45 і 61 Закону України «Про наукову і науково-технічну діяльність» розроблено Концепцію підтримки та розвитку кадрового потенціалу сфери наукової і науково-технічної діяльності </w:t>
      </w:r>
      <w:r w:rsidRPr="004E23D8">
        <w:rPr>
          <w:rFonts w:ascii="Times New Roman" w:hAnsi="Times New Roman"/>
          <w:sz w:val="28"/>
          <w:szCs w:val="28"/>
        </w:rPr>
        <w:t>«Національна система дослідників України»</w:t>
      </w:r>
      <w:r w:rsidRPr="004E23D8">
        <w:rPr>
          <w:rFonts w:ascii="Times New Roman" w:hAnsi="Times New Roman"/>
          <w:bCs/>
          <w:sz w:val="28"/>
          <w:szCs w:val="28"/>
          <w:shd w:val="clear" w:color="auto" w:fill="FFFFFF"/>
        </w:rPr>
        <w:t xml:space="preserve"> (далі – Концепція).</w:t>
      </w:r>
    </w:p>
    <w:p w:rsidR="00AB6349" w:rsidRPr="004E23D8" w:rsidRDefault="00AB6349" w:rsidP="00AB6349">
      <w:pPr>
        <w:ind w:firstLine="720"/>
        <w:rPr>
          <w:rFonts w:ascii="Times New Roman" w:hAnsi="Times New Roman"/>
          <w:bCs/>
          <w:sz w:val="28"/>
          <w:szCs w:val="28"/>
          <w:shd w:val="clear" w:color="auto" w:fill="FFFFFF"/>
        </w:rPr>
      </w:pPr>
    </w:p>
    <w:p w:rsidR="00AB6349" w:rsidRPr="004E23D8" w:rsidRDefault="00AB6349" w:rsidP="00AB6349">
      <w:pPr>
        <w:rPr>
          <w:rFonts w:ascii="Times New Roman" w:hAnsi="Times New Roman"/>
          <w:sz w:val="28"/>
          <w:szCs w:val="28"/>
        </w:rPr>
      </w:pPr>
    </w:p>
    <w:p w:rsidR="00AB6349" w:rsidRPr="004E23D8" w:rsidRDefault="00AB6349" w:rsidP="00AB6349">
      <w:pPr>
        <w:jc w:val="center"/>
        <w:rPr>
          <w:rFonts w:ascii="Times New Roman" w:hAnsi="Times New Roman"/>
          <w:b/>
          <w:bCs/>
          <w:sz w:val="28"/>
          <w:szCs w:val="28"/>
        </w:rPr>
      </w:pPr>
      <w:r w:rsidRPr="004E23D8">
        <w:rPr>
          <w:rFonts w:ascii="Times New Roman" w:hAnsi="Times New Roman"/>
          <w:b/>
          <w:bCs/>
          <w:sz w:val="28"/>
          <w:szCs w:val="28"/>
        </w:rPr>
        <w:t>Мета та строки реалізації Концепції</w:t>
      </w:r>
    </w:p>
    <w:p w:rsidR="00AB6349" w:rsidRPr="004E23D8" w:rsidRDefault="00AB6349" w:rsidP="00AB6349">
      <w:pPr>
        <w:ind w:firstLine="720"/>
        <w:rPr>
          <w:rFonts w:ascii="Times New Roman" w:hAnsi="Times New Roman"/>
          <w:bCs/>
          <w:sz w:val="28"/>
          <w:szCs w:val="28"/>
        </w:rPr>
      </w:pPr>
    </w:p>
    <w:p w:rsidR="00AB6349" w:rsidRPr="004E23D8" w:rsidRDefault="00AB6349" w:rsidP="00AB6349">
      <w:pPr>
        <w:ind w:firstLine="720"/>
        <w:rPr>
          <w:rFonts w:ascii="Times New Roman" w:hAnsi="Times New Roman"/>
          <w:b/>
          <w:sz w:val="28"/>
          <w:szCs w:val="28"/>
        </w:rPr>
      </w:pPr>
      <w:r w:rsidRPr="004E23D8">
        <w:rPr>
          <w:rFonts w:ascii="Times New Roman" w:hAnsi="Times New Roman"/>
          <w:bCs/>
          <w:sz w:val="28"/>
          <w:szCs w:val="28"/>
        </w:rPr>
        <w:t xml:space="preserve">Концепція спрямована на забезпечення підтримки та розвитку наукового кадрового потенціалу, уповільнення трудової міграції науковців за межі країни, або через зміну сфери діяльності, посилення наукового експертного середовища, </w:t>
      </w:r>
      <w:r w:rsidRPr="004E23D8">
        <w:rPr>
          <w:rFonts w:ascii="Times New Roman" w:hAnsi="Times New Roman"/>
          <w:sz w:val="28"/>
          <w:szCs w:val="28"/>
          <w:shd w:val="clear" w:color="auto" w:fill="FFFFFF"/>
        </w:rPr>
        <w:t>підвищення престижності професії наукового працівника, підтримку та заохочення молодих вчених, підвищення якості наукового кадрового потенціалу,</w:t>
      </w:r>
      <w:r w:rsidRPr="004E23D8">
        <w:rPr>
          <w:shd w:val="clear" w:color="auto" w:fill="FFFFFF"/>
        </w:rPr>
        <w:t xml:space="preserve"> </w:t>
      </w:r>
      <w:r w:rsidRPr="004E23D8">
        <w:rPr>
          <w:rFonts w:ascii="Times New Roman" w:hAnsi="Times New Roman"/>
          <w:bCs/>
          <w:sz w:val="28"/>
          <w:szCs w:val="28"/>
        </w:rPr>
        <w:t>а також розширення і консолідації наукової спільноти.</w:t>
      </w:r>
    </w:p>
    <w:p w:rsidR="00AB6349" w:rsidRPr="004E23D8" w:rsidRDefault="00AB6349" w:rsidP="00AB6349">
      <w:pPr>
        <w:ind w:firstLine="720"/>
        <w:rPr>
          <w:rFonts w:ascii="Times New Roman" w:hAnsi="Times New Roman"/>
          <w:bCs/>
          <w:sz w:val="28"/>
          <w:szCs w:val="28"/>
        </w:rPr>
      </w:pPr>
      <w:r w:rsidRPr="004E23D8">
        <w:rPr>
          <w:rFonts w:ascii="Times New Roman" w:hAnsi="Times New Roman"/>
          <w:bCs/>
          <w:sz w:val="28"/>
          <w:szCs w:val="28"/>
        </w:rPr>
        <w:t xml:space="preserve">Метою реалізації </w:t>
      </w:r>
      <w:proofErr w:type="spellStart"/>
      <w:r w:rsidRPr="004E23D8">
        <w:rPr>
          <w:rFonts w:ascii="Times New Roman" w:hAnsi="Times New Roman"/>
          <w:bCs/>
          <w:sz w:val="28"/>
          <w:szCs w:val="28"/>
        </w:rPr>
        <w:t>Концепцї</w:t>
      </w:r>
      <w:proofErr w:type="spellEnd"/>
      <w:r w:rsidRPr="004E23D8">
        <w:rPr>
          <w:rFonts w:ascii="Times New Roman" w:hAnsi="Times New Roman"/>
          <w:bCs/>
          <w:sz w:val="28"/>
          <w:szCs w:val="28"/>
        </w:rPr>
        <w:t xml:space="preserve"> є створення </w:t>
      </w:r>
      <w:r w:rsidRPr="004E23D8">
        <w:rPr>
          <w:rFonts w:ascii="Times New Roman" w:hAnsi="Times New Roman"/>
          <w:sz w:val="28"/>
          <w:szCs w:val="28"/>
        </w:rPr>
        <w:t>Національної системи дослідників України, яка</w:t>
      </w:r>
      <w:r w:rsidRPr="004E23D8">
        <w:rPr>
          <w:rFonts w:ascii="Times New Roman" w:hAnsi="Times New Roman"/>
          <w:bCs/>
          <w:sz w:val="28"/>
          <w:szCs w:val="28"/>
        </w:rPr>
        <w:t xml:space="preserve"> спрямована на визначення, </w:t>
      </w:r>
      <w:r w:rsidRPr="004E23D8">
        <w:rPr>
          <w:rFonts w:ascii="Times New Roman" w:hAnsi="Times New Roman"/>
          <w:sz w:val="28"/>
          <w:szCs w:val="28"/>
        </w:rPr>
        <w:t>визнання, підтримку та промоцію</w:t>
      </w:r>
      <w:r w:rsidRPr="004E23D8">
        <w:rPr>
          <w:rFonts w:ascii="Times New Roman" w:hAnsi="Times New Roman"/>
          <w:bCs/>
          <w:sz w:val="28"/>
          <w:szCs w:val="28"/>
        </w:rPr>
        <w:t xml:space="preserve"> найкращих українських наукових працівників (у тому числі й зі статусом молодого вченого), які працюють в наукових установах та закладах вищої освіти України, мають видатні результати у науковій і науково-технічній діяльності та зробили вагомий внесок у розвиток науки країни, та надання в подальшому їм індивідуальної фінансової підтримки.</w:t>
      </w:r>
    </w:p>
    <w:p w:rsidR="00AB6349" w:rsidRPr="004E23D8" w:rsidRDefault="00AB6349" w:rsidP="00AB6349">
      <w:pPr>
        <w:pStyle w:val="rvps2"/>
        <w:shd w:val="clear" w:color="auto" w:fill="FFFFFF"/>
        <w:spacing w:before="0" w:beforeAutospacing="0" w:after="150" w:afterAutospacing="0"/>
        <w:ind w:firstLine="450"/>
        <w:jc w:val="both"/>
        <w:rPr>
          <w:sz w:val="28"/>
          <w:szCs w:val="28"/>
          <w:lang w:val="uk-UA"/>
        </w:rPr>
      </w:pPr>
      <w:r w:rsidRPr="004E23D8">
        <w:rPr>
          <w:sz w:val="28"/>
          <w:szCs w:val="28"/>
          <w:lang w:val="uk-UA"/>
        </w:rPr>
        <w:t xml:space="preserve">Концепцію передбачається реалізувати протягом 2024-2027 років у два етапи. Перший етап (короткострокові завдання) - до 2025 року, другий етап </w:t>
      </w:r>
      <w:r w:rsidRPr="004E23D8">
        <w:rPr>
          <w:sz w:val="28"/>
          <w:szCs w:val="28"/>
          <w:lang w:val="uk-UA"/>
        </w:rPr>
        <w:lastRenderedPageBreak/>
        <w:t>(середньострокові завдання) - до 2027 року з можливістю продовження на наступні роки.</w:t>
      </w:r>
    </w:p>
    <w:p w:rsidR="00AB6349" w:rsidRPr="004E23D8" w:rsidRDefault="00AB6349" w:rsidP="00AB6349">
      <w:pPr>
        <w:ind w:firstLine="720"/>
        <w:rPr>
          <w:rFonts w:ascii="Times New Roman" w:hAnsi="Times New Roman"/>
          <w:bCs/>
          <w:sz w:val="28"/>
          <w:szCs w:val="28"/>
        </w:rPr>
      </w:pPr>
    </w:p>
    <w:p w:rsidR="00AB6349" w:rsidRPr="004E23D8" w:rsidRDefault="00AB6349" w:rsidP="00AB6349">
      <w:pPr>
        <w:jc w:val="center"/>
        <w:rPr>
          <w:rFonts w:ascii="Times New Roman" w:hAnsi="Times New Roman"/>
          <w:b/>
          <w:sz w:val="28"/>
          <w:szCs w:val="28"/>
        </w:rPr>
      </w:pPr>
      <w:r w:rsidRPr="004E23D8">
        <w:rPr>
          <w:rFonts w:ascii="Times New Roman" w:hAnsi="Times New Roman"/>
          <w:b/>
          <w:bCs/>
          <w:sz w:val="28"/>
          <w:szCs w:val="28"/>
        </w:rPr>
        <w:t>Шляхи і способи розв’язання проблеми</w:t>
      </w:r>
    </w:p>
    <w:p w:rsidR="00AB6349" w:rsidRPr="004E23D8" w:rsidRDefault="00AB6349" w:rsidP="00AB6349">
      <w:pPr>
        <w:pStyle w:val="rvps2"/>
        <w:shd w:val="clear" w:color="auto" w:fill="FFFFFF"/>
        <w:spacing w:before="0" w:beforeAutospacing="0" w:after="150" w:afterAutospacing="0"/>
        <w:ind w:firstLine="450"/>
        <w:jc w:val="both"/>
        <w:rPr>
          <w:lang w:val="uk-UA"/>
        </w:rPr>
      </w:pPr>
    </w:p>
    <w:p w:rsidR="00AB6349" w:rsidRPr="004E23D8" w:rsidRDefault="00AB6349" w:rsidP="00AB6349">
      <w:pPr>
        <w:ind w:firstLine="720"/>
        <w:rPr>
          <w:rFonts w:ascii="Times New Roman" w:hAnsi="Times New Roman"/>
          <w:sz w:val="28"/>
          <w:szCs w:val="28"/>
          <w:shd w:val="clear" w:color="auto" w:fill="FFFFFF"/>
        </w:rPr>
      </w:pPr>
      <w:bookmarkStart w:id="0" w:name="n45"/>
      <w:bookmarkEnd w:id="0"/>
      <w:r w:rsidRPr="004E23D8">
        <w:rPr>
          <w:rFonts w:ascii="Times New Roman" w:hAnsi="Times New Roman"/>
          <w:sz w:val="28"/>
          <w:szCs w:val="28"/>
        </w:rPr>
        <w:t>Д</w:t>
      </w:r>
      <w:r w:rsidRPr="004E23D8">
        <w:rPr>
          <w:rFonts w:ascii="Times New Roman" w:hAnsi="Times New Roman"/>
          <w:sz w:val="28"/>
          <w:szCs w:val="28"/>
          <w:shd w:val="clear" w:color="auto" w:fill="FFFFFF"/>
        </w:rPr>
        <w:t>осягнення мети Концепції здійснюється шляхом:</w:t>
      </w:r>
    </w:p>
    <w:p w:rsidR="00AB6349" w:rsidRPr="004E23D8" w:rsidRDefault="00AB6349" w:rsidP="00AB6349">
      <w:pPr>
        <w:ind w:firstLine="720"/>
        <w:rPr>
          <w:i/>
          <w:shd w:val="clear" w:color="auto" w:fill="FFFFFF"/>
        </w:rPr>
      </w:pPr>
      <w:r w:rsidRPr="004E23D8">
        <w:rPr>
          <w:rFonts w:ascii="Times New Roman" w:hAnsi="Times New Roman"/>
          <w:i/>
          <w:sz w:val="28"/>
          <w:szCs w:val="28"/>
        </w:rPr>
        <w:t>на першому (підготовчому) етапі (2024-2025 роки)</w:t>
      </w:r>
    </w:p>
    <w:p w:rsidR="00AB6349" w:rsidRPr="004E23D8" w:rsidRDefault="00AB6349" w:rsidP="00AB6349">
      <w:pPr>
        <w:ind w:firstLine="720"/>
        <w:rPr>
          <w:rFonts w:ascii="Times New Roman" w:hAnsi="Times New Roman"/>
          <w:bCs/>
          <w:sz w:val="28"/>
          <w:szCs w:val="28"/>
        </w:rPr>
      </w:pPr>
      <w:r w:rsidRPr="004E23D8">
        <w:rPr>
          <w:rFonts w:ascii="Times New Roman" w:hAnsi="Times New Roman"/>
          <w:bCs/>
          <w:sz w:val="28"/>
          <w:szCs w:val="28"/>
        </w:rPr>
        <w:t>- створення системи рейтингів у Національній електронній науково-інформаційній системі, що базується на результатах професійної діяльності наукових та науково-педагогічних працівників.</w:t>
      </w:r>
    </w:p>
    <w:p w:rsidR="00AB6349" w:rsidRPr="004E23D8" w:rsidRDefault="00AB6349" w:rsidP="00AB6349">
      <w:pPr>
        <w:ind w:firstLine="720"/>
        <w:rPr>
          <w:rFonts w:ascii="Times New Roman" w:hAnsi="Times New Roman"/>
          <w:bCs/>
          <w:sz w:val="28"/>
          <w:szCs w:val="28"/>
        </w:rPr>
      </w:pPr>
      <w:r w:rsidRPr="004E23D8">
        <w:rPr>
          <w:rFonts w:ascii="Times New Roman" w:hAnsi="Times New Roman"/>
          <w:bCs/>
          <w:sz w:val="28"/>
          <w:szCs w:val="28"/>
        </w:rPr>
        <w:t>Рейтинги будуть створені за напрямами: загальний рейтинг науковців країни (основний), рейтинги за галузями знань, рейтинг молодих вчених (рейтингові списки молодих вчених можуть бути інтегровані до загального рейтингового списку із застосуванням додаткових балів).</w:t>
      </w:r>
    </w:p>
    <w:p w:rsidR="00AB6349" w:rsidRPr="004E23D8" w:rsidRDefault="00AB6349" w:rsidP="00AB6349">
      <w:pPr>
        <w:ind w:firstLine="720"/>
        <w:rPr>
          <w:rFonts w:ascii="Times New Roman" w:hAnsi="Times New Roman"/>
          <w:bCs/>
          <w:sz w:val="28"/>
          <w:szCs w:val="28"/>
        </w:rPr>
      </w:pPr>
      <w:r w:rsidRPr="004E23D8">
        <w:rPr>
          <w:rFonts w:ascii="Times New Roman" w:hAnsi="Times New Roman"/>
          <w:bCs/>
          <w:sz w:val="28"/>
          <w:szCs w:val="28"/>
        </w:rPr>
        <w:t>Процедура створення рейтингових списків передбачає імпорт даних із відкритих достовірних джерел щодо результатів наукової діяльності вченого, після чого передбачено доповнення інформації щодо наукової діяльності вченого відповідальною особою за його основним місцем роботи, на третьому етапі – внесення даних до «Порталу реєстрів в сфері науки України».</w:t>
      </w:r>
    </w:p>
    <w:p w:rsidR="00AB6349" w:rsidRPr="004E23D8" w:rsidRDefault="00AB6349" w:rsidP="00AB6349">
      <w:pPr>
        <w:rPr>
          <w:rFonts w:ascii="Times New Roman" w:hAnsi="Times New Roman"/>
          <w:bCs/>
          <w:sz w:val="28"/>
          <w:szCs w:val="28"/>
        </w:rPr>
      </w:pPr>
      <w:r w:rsidRPr="004E23D8">
        <w:rPr>
          <w:rFonts w:ascii="Times New Roman" w:hAnsi="Times New Roman"/>
          <w:bCs/>
          <w:sz w:val="28"/>
          <w:szCs w:val="28"/>
        </w:rPr>
        <w:tab/>
        <w:t xml:space="preserve"> </w:t>
      </w:r>
    </w:p>
    <w:p w:rsidR="00AB6349" w:rsidRPr="004E23D8" w:rsidRDefault="00AB6349" w:rsidP="00A651AA">
      <w:pPr>
        <w:spacing w:after="120"/>
        <w:rPr>
          <w:rFonts w:ascii="Times New Roman" w:hAnsi="Times New Roman"/>
          <w:bCs/>
          <w:sz w:val="28"/>
          <w:szCs w:val="28"/>
        </w:rPr>
      </w:pPr>
      <w:r w:rsidRPr="004E23D8">
        <w:rPr>
          <w:rFonts w:ascii="Times New Roman" w:hAnsi="Times New Roman"/>
          <w:bCs/>
          <w:sz w:val="28"/>
          <w:szCs w:val="28"/>
        </w:rPr>
        <w:tab/>
      </w:r>
      <w:r w:rsidR="00087299">
        <w:rPr>
          <w:rFonts w:ascii="Times New Roman" w:hAnsi="Times New Roman"/>
          <w:bCs/>
          <w:sz w:val="28"/>
          <w:szCs w:val="28"/>
        </w:rPr>
        <w:t>Основна в</w:t>
      </w:r>
      <w:r w:rsidRPr="004E23D8">
        <w:rPr>
          <w:rFonts w:ascii="Times New Roman" w:hAnsi="Times New Roman"/>
          <w:bCs/>
          <w:sz w:val="28"/>
          <w:szCs w:val="28"/>
        </w:rPr>
        <w:t>хідна інформація</w:t>
      </w:r>
      <w:r w:rsidR="00087299">
        <w:rPr>
          <w:rFonts w:ascii="Times New Roman" w:hAnsi="Times New Roman"/>
          <w:bCs/>
          <w:sz w:val="28"/>
          <w:szCs w:val="28"/>
        </w:rPr>
        <w:t xml:space="preserve"> для </w:t>
      </w:r>
      <w:proofErr w:type="spellStart"/>
      <w:r w:rsidR="00087299">
        <w:rPr>
          <w:rFonts w:ascii="Times New Roman" w:hAnsi="Times New Roman"/>
          <w:bCs/>
          <w:sz w:val="28"/>
          <w:szCs w:val="28"/>
        </w:rPr>
        <w:t>рейтингув</w:t>
      </w:r>
      <w:bookmarkStart w:id="1" w:name="_GoBack"/>
      <w:bookmarkEnd w:id="1"/>
      <w:r w:rsidR="00087299">
        <w:rPr>
          <w:rFonts w:ascii="Times New Roman" w:hAnsi="Times New Roman"/>
          <w:bCs/>
          <w:sz w:val="28"/>
          <w:szCs w:val="28"/>
        </w:rPr>
        <w:t>ання</w:t>
      </w:r>
      <w:proofErr w:type="spellEnd"/>
      <w:r w:rsidR="009F65BC">
        <w:rPr>
          <w:rFonts w:ascii="Times New Roman" w:hAnsi="Times New Roman"/>
          <w:bCs/>
          <w:sz w:val="28"/>
          <w:szCs w:val="28"/>
        </w:rPr>
        <w:t xml:space="preserve"> (як правило збирається за останній п’ятирічний період)</w:t>
      </w:r>
      <w:r w:rsidRPr="004E23D8">
        <w:rPr>
          <w:rFonts w:ascii="Times New Roman" w:hAnsi="Times New Roman"/>
          <w:bCs/>
          <w:sz w:val="28"/>
          <w:szCs w:val="28"/>
        </w:rPr>
        <w:t>:</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xml:space="preserve">▪ посилання на профілі вченого в ORCID (www.orcid.org), </w:t>
      </w:r>
      <w:proofErr w:type="spellStart"/>
      <w:r w:rsidRPr="004E23D8">
        <w:rPr>
          <w:rFonts w:ascii="Times New Roman" w:hAnsi="Times New Roman" w:cs="Times New Roman"/>
          <w:sz w:val="28"/>
          <w:szCs w:val="28"/>
        </w:rPr>
        <w:t>ResearcherID</w:t>
      </w:r>
      <w:proofErr w:type="spellEnd"/>
      <w:r w:rsidRPr="004E23D8">
        <w:rPr>
          <w:rFonts w:ascii="Times New Roman" w:hAnsi="Times New Roman" w:cs="Times New Roman"/>
          <w:sz w:val="28"/>
          <w:szCs w:val="28"/>
        </w:rPr>
        <w:t xml:space="preserve"> (www.researcherid.com), </w:t>
      </w:r>
      <w:proofErr w:type="spellStart"/>
      <w:r w:rsidRPr="004E23D8">
        <w:rPr>
          <w:rFonts w:ascii="Times New Roman" w:hAnsi="Times New Roman" w:cs="Times New Roman"/>
          <w:sz w:val="28"/>
          <w:szCs w:val="28"/>
        </w:rPr>
        <w:t>Google</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Scholar</w:t>
      </w:r>
      <w:proofErr w:type="spellEnd"/>
      <w:r w:rsidRPr="004E23D8">
        <w:rPr>
          <w:rFonts w:ascii="Times New Roman" w:hAnsi="Times New Roman" w:cs="Times New Roman"/>
          <w:sz w:val="28"/>
          <w:szCs w:val="28"/>
        </w:rPr>
        <w:t xml:space="preserve"> (</w:t>
      </w:r>
      <w:hyperlink r:id="rId9" w:history="1">
        <w:r w:rsidRPr="004E23D8">
          <w:rPr>
            <w:rStyle w:val="ae"/>
            <w:rFonts w:ascii="Times New Roman" w:hAnsi="Times New Roman" w:cs="Times New Roman"/>
            <w:color w:val="auto"/>
            <w:sz w:val="28"/>
            <w:szCs w:val="28"/>
          </w:rPr>
          <w:t>www.scholar.google.com.ua</w:t>
        </w:r>
      </w:hyperlink>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Facebook</w:t>
      </w:r>
      <w:proofErr w:type="spellEnd"/>
      <w:r w:rsidRPr="004E23D8">
        <w:rPr>
          <w:rFonts w:ascii="Times New Roman" w:hAnsi="Times New Roman" w:cs="Times New Roman"/>
          <w:sz w:val="28"/>
          <w:szCs w:val="28"/>
        </w:rPr>
        <w:t xml:space="preserve"> сторінку (www.facebook.com), профіль </w:t>
      </w:r>
      <w:proofErr w:type="spellStart"/>
      <w:r w:rsidRPr="004E23D8">
        <w:rPr>
          <w:rFonts w:ascii="Times New Roman" w:hAnsi="Times New Roman" w:cs="Times New Roman"/>
          <w:sz w:val="28"/>
          <w:szCs w:val="28"/>
        </w:rPr>
        <w:t>LinkedIN</w:t>
      </w:r>
      <w:proofErr w:type="spellEnd"/>
      <w:r w:rsidRPr="004E23D8">
        <w:rPr>
          <w:rFonts w:ascii="Times New Roman" w:hAnsi="Times New Roman" w:cs="Times New Roman"/>
          <w:sz w:val="28"/>
          <w:szCs w:val="28"/>
        </w:rPr>
        <w:t xml:space="preserve"> (www.linkedin.com), профіль </w:t>
      </w:r>
      <w:proofErr w:type="spellStart"/>
      <w:r w:rsidRPr="004E23D8">
        <w:rPr>
          <w:rFonts w:ascii="Times New Roman" w:hAnsi="Times New Roman" w:cs="Times New Roman"/>
          <w:sz w:val="28"/>
          <w:szCs w:val="28"/>
        </w:rPr>
        <w:t>ResearchGate</w:t>
      </w:r>
      <w:proofErr w:type="spellEnd"/>
      <w:r w:rsidRPr="004E23D8">
        <w:rPr>
          <w:rFonts w:ascii="Times New Roman" w:hAnsi="Times New Roman" w:cs="Times New Roman"/>
          <w:sz w:val="28"/>
          <w:szCs w:val="28"/>
        </w:rPr>
        <w:t xml:space="preserve"> (www.researchgate.net);</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xml:space="preserve">▪ Індекс Гірша (h-індекс) </w:t>
      </w:r>
      <w:r w:rsidR="00C309E2" w:rsidRPr="00C309E2">
        <w:rPr>
          <w:rFonts w:ascii="Times New Roman" w:hAnsi="Times New Roman" w:cs="Times New Roman"/>
          <w:sz w:val="28"/>
          <w:szCs w:val="28"/>
        </w:rPr>
        <w:t>(</w:t>
      </w:r>
      <w:r w:rsidR="00C309E2">
        <w:rPr>
          <w:rFonts w:ascii="Times New Roman" w:hAnsi="Times New Roman" w:cs="Times New Roman"/>
          <w:sz w:val="28"/>
          <w:szCs w:val="28"/>
        </w:rPr>
        <w:t xml:space="preserve">без самоцитувань) </w:t>
      </w:r>
      <w:r w:rsidRPr="004E23D8">
        <w:rPr>
          <w:rFonts w:ascii="Times New Roman" w:hAnsi="Times New Roman" w:cs="Times New Roman"/>
          <w:sz w:val="28"/>
          <w:szCs w:val="28"/>
        </w:rPr>
        <w:t xml:space="preserve">у </w:t>
      </w:r>
      <w:proofErr w:type="spellStart"/>
      <w:r w:rsidRPr="004E23D8">
        <w:rPr>
          <w:rFonts w:ascii="Times New Roman" w:hAnsi="Times New Roman" w:cs="Times New Roman"/>
          <w:sz w:val="28"/>
          <w:szCs w:val="28"/>
        </w:rPr>
        <w:t>наукометричних</w:t>
      </w:r>
      <w:proofErr w:type="spellEnd"/>
      <w:r w:rsidRPr="004E23D8">
        <w:rPr>
          <w:rFonts w:ascii="Times New Roman" w:hAnsi="Times New Roman" w:cs="Times New Roman"/>
          <w:sz w:val="28"/>
          <w:szCs w:val="28"/>
        </w:rPr>
        <w:t xml:space="preserve"> базах </w:t>
      </w:r>
      <w:proofErr w:type="spellStart"/>
      <w:r w:rsidRPr="004E23D8">
        <w:rPr>
          <w:rFonts w:ascii="Times New Roman" w:hAnsi="Times New Roman" w:cs="Times New Roman"/>
          <w:sz w:val="28"/>
          <w:szCs w:val="28"/>
        </w:rPr>
        <w:t>Scopus</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Web</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of</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Science</w:t>
      </w:r>
      <w:proofErr w:type="spellEnd"/>
      <w:r w:rsidRPr="004E23D8">
        <w:rPr>
          <w:rFonts w:ascii="Times New Roman" w:hAnsi="Times New Roman" w:cs="Times New Roman"/>
          <w:sz w:val="28"/>
          <w:szCs w:val="28"/>
        </w:rPr>
        <w:t>;</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xml:space="preserve">▪ Індекс Гірша h </w:t>
      </w:r>
      <w:r w:rsidR="00C309E2" w:rsidRPr="00C309E2">
        <w:rPr>
          <w:rFonts w:ascii="Times New Roman" w:hAnsi="Times New Roman" w:cs="Times New Roman"/>
          <w:sz w:val="28"/>
          <w:szCs w:val="28"/>
        </w:rPr>
        <w:t>(</w:t>
      </w:r>
      <w:r w:rsidR="00C309E2">
        <w:rPr>
          <w:rFonts w:ascii="Times New Roman" w:hAnsi="Times New Roman" w:cs="Times New Roman"/>
          <w:sz w:val="28"/>
          <w:szCs w:val="28"/>
        </w:rPr>
        <w:t>без самоцитувань)</w:t>
      </w:r>
      <w:r w:rsidRPr="004E23D8">
        <w:rPr>
          <w:rFonts w:ascii="Times New Roman" w:hAnsi="Times New Roman" w:cs="Times New Roman"/>
          <w:sz w:val="28"/>
          <w:szCs w:val="28"/>
        </w:rPr>
        <w:t xml:space="preserve"> у </w:t>
      </w:r>
      <w:proofErr w:type="spellStart"/>
      <w:r w:rsidRPr="004E23D8">
        <w:rPr>
          <w:rFonts w:ascii="Times New Roman" w:hAnsi="Times New Roman" w:cs="Times New Roman"/>
          <w:sz w:val="28"/>
          <w:szCs w:val="28"/>
        </w:rPr>
        <w:t>наукометричн</w:t>
      </w:r>
      <w:r w:rsidR="00C309E2">
        <w:rPr>
          <w:rFonts w:ascii="Times New Roman" w:hAnsi="Times New Roman" w:cs="Times New Roman"/>
          <w:sz w:val="28"/>
          <w:szCs w:val="28"/>
        </w:rPr>
        <w:t>ому</w:t>
      </w:r>
      <w:proofErr w:type="spellEnd"/>
      <w:r w:rsidR="00C309E2">
        <w:rPr>
          <w:rFonts w:ascii="Times New Roman" w:hAnsi="Times New Roman" w:cs="Times New Roman"/>
          <w:sz w:val="28"/>
          <w:szCs w:val="28"/>
        </w:rPr>
        <w:t xml:space="preserve"> веб-ресурсі</w:t>
      </w:r>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Google</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Scholar</w:t>
      </w:r>
      <w:proofErr w:type="spellEnd"/>
      <w:r w:rsidRPr="004E23D8">
        <w:rPr>
          <w:rFonts w:ascii="Times New Roman" w:hAnsi="Times New Roman" w:cs="Times New Roman"/>
          <w:sz w:val="28"/>
          <w:szCs w:val="28"/>
        </w:rPr>
        <w:t xml:space="preserve"> (для гуманітарних напрямів досліджень);</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xml:space="preserve">▪ середнє число цитувань робіт вченого </w:t>
      </w:r>
      <w:r w:rsidR="00C309E2" w:rsidRPr="00C309E2">
        <w:rPr>
          <w:rFonts w:ascii="Times New Roman" w:hAnsi="Times New Roman" w:cs="Times New Roman"/>
          <w:sz w:val="28"/>
          <w:szCs w:val="28"/>
        </w:rPr>
        <w:t>(</w:t>
      </w:r>
      <w:r w:rsidR="00C309E2">
        <w:rPr>
          <w:rFonts w:ascii="Times New Roman" w:hAnsi="Times New Roman" w:cs="Times New Roman"/>
          <w:sz w:val="28"/>
          <w:szCs w:val="28"/>
        </w:rPr>
        <w:t>без самоцитувань)</w:t>
      </w:r>
      <w:r w:rsidRPr="004E23D8">
        <w:rPr>
          <w:rFonts w:ascii="Times New Roman" w:hAnsi="Times New Roman" w:cs="Times New Roman"/>
          <w:sz w:val="28"/>
          <w:szCs w:val="28"/>
        </w:rPr>
        <w:t xml:space="preserve"> за один рік на основі даних у БД </w:t>
      </w:r>
      <w:proofErr w:type="spellStart"/>
      <w:r w:rsidRPr="004E23D8">
        <w:rPr>
          <w:rFonts w:ascii="Times New Roman" w:hAnsi="Times New Roman" w:cs="Times New Roman"/>
          <w:sz w:val="28"/>
          <w:szCs w:val="28"/>
        </w:rPr>
        <w:t>Scopus</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Web</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of</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Science</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Google</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Scholar</w:t>
      </w:r>
      <w:proofErr w:type="spellEnd"/>
      <w:r w:rsidRPr="004E23D8">
        <w:rPr>
          <w:rFonts w:ascii="Times New Roman" w:hAnsi="Times New Roman" w:cs="Times New Roman"/>
          <w:sz w:val="28"/>
          <w:szCs w:val="28"/>
        </w:rPr>
        <w:t>;</w:t>
      </w:r>
    </w:p>
    <w:p w:rsidR="00A651AA"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xml:space="preserve">▪ загальна кількість публікацій, які проіндексовані у </w:t>
      </w:r>
      <w:proofErr w:type="spellStart"/>
      <w:r w:rsidRPr="004E23D8">
        <w:rPr>
          <w:rFonts w:ascii="Times New Roman" w:hAnsi="Times New Roman" w:cs="Times New Roman"/>
          <w:sz w:val="28"/>
          <w:szCs w:val="28"/>
        </w:rPr>
        <w:t>наукометричних</w:t>
      </w:r>
      <w:proofErr w:type="spellEnd"/>
      <w:r w:rsidRPr="004E23D8">
        <w:rPr>
          <w:rFonts w:ascii="Times New Roman" w:hAnsi="Times New Roman" w:cs="Times New Roman"/>
          <w:sz w:val="28"/>
          <w:szCs w:val="28"/>
        </w:rPr>
        <w:t xml:space="preserve"> базах </w:t>
      </w:r>
      <w:proofErr w:type="spellStart"/>
      <w:r w:rsidRPr="004E23D8">
        <w:rPr>
          <w:rFonts w:ascii="Times New Roman" w:hAnsi="Times New Roman" w:cs="Times New Roman"/>
          <w:sz w:val="28"/>
          <w:szCs w:val="28"/>
        </w:rPr>
        <w:t>Web</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of</w:t>
      </w:r>
      <w:proofErr w:type="spellEnd"/>
      <w:r w:rsidRPr="004E23D8">
        <w:rPr>
          <w:rFonts w:ascii="Times New Roman" w:hAnsi="Times New Roman" w:cs="Times New Roman"/>
          <w:sz w:val="28"/>
          <w:szCs w:val="28"/>
        </w:rPr>
        <w:t xml:space="preserve"> </w:t>
      </w:r>
      <w:proofErr w:type="spellStart"/>
      <w:r w:rsidRPr="004E23D8">
        <w:rPr>
          <w:rFonts w:ascii="Times New Roman" w:hAnsi="Times New Roman" w:cs="Times New Roman"/>
          <w:sz w:val="28"/>
          <w:szCs w:val="28"/>
        </w:rPr>
        <w:t>Science</w:t>
      </w:r>
      <w:proofErr w:type="spellEnd"/>
      <w:r w:rsidRPr="004E23D8">
        <w:rPr>
          <w:rFonts w:ascii="Times New Roman" w:hAnsi="Times New Roman" w:cs="Times New Roman"/>
          <w:sz w:val="28"/>
          <w:szCs w:val="28"/>
        </w:rPr>
        <w:t xml:space="preserve"> </w:t>
      </w:r>
      <w:r w:rsidR="00477C46">
        <w:rPr>
          <w:rFonts w:ascii="Times New Roman" w:hAnsi="Times New Roman" w:cs="Times New Roman"/>
          <w:sz w:val="28"/>
          <w:szCs w:val="28"/>
        </w:rPr>
        <w:t xml:space="preserve">та/або </w:t>
      </w:r>
      <w:proofErr w:type="spellStart"/>
      <w:r w:rsidR="00477C46">
        <w:rPr>
          <w:rFonts w:ascii="Times New Roman" w:hAnsi="Times New Roman" w:cs="Times New Roman"/>
          <w:sz w:val="28"/>
          <w:szCs w:val="28"/>
        </w:rPr>
        <w:t>Scopus</w:t>
      </w:r>
      <w:proofErr w:type="spellEnd"/>
      <w:r w:rsidRPr="004E23D8">
        <w:rPr>
          <w:rFonts w:ascii="Times New Roman" w:hAnsi="Times New Roman" w:cs="Times New Roman"/>
          <w:sz w:val="28"/>
          <w:szCs w:val="28"/>
        </w:rPr>
        <w:t>;</w:t>
      </w:r>
    </w:p>
    <w:p w:rsidR="008B0FAE" w:rsidRPr="004E23D8" w:rsidRDefault="008B0FAE" w:rsidP="008B0FAE">
      <w:pPr>
        <w:spacing w:after="120"/>
        <w:ind w:left="567"/>
        <w:rPr>
          <w:rFonts w:ascii="Times New Roman" w:eastAsia="Times New Roman" w:hAnsi="Times New Roman" w:cs="Times New Roman"/>
          <w:sz w:val="28"/>
          <w:szCs w:val="28"/>
        </w:rPr>
      </w:pPr>
      <w:r w:rsidRPr="004E23D8">
        <w:rPr>
          <w:rFonts w:ascii="Times New Roman" w:hAnsi="Times New Roman" w:cs="Times New Roman"/>
          <w:sz w:val="28"/>
          <w:szCs w:val="28"/>
        </w:rPr>
        <w:t>▪ к</w:t>
      </w:r>
      <w:r w:rsidRPr="004E23D8">
        <w:rPr>
          <w:rFonts w:ascii="Times New Roman" w:eastAsia="Times New Roman" w:hAnsi="Times New Roman" w:cs="Times New Roman"/>
          <w:sz w:val="28"/>
          <w:szCs w:val="28"/>
        </w:rPr>
        <w:t xml:space="preserve">ількість наукових статей, які індексуються у </w:t>
      </w:r>
      <w:proofErr w:type="spellStart"/>
      <w:r w:rsidRPr="004E23D8">
        <w:rPr>
          <w:rFonts w:ascii="Times New Roman" w:eastAsia="Times New Roman" w:hAnsi="Times New Roman" w:cs="Times New Roman"/>
          <w:sz w:val="28"/>
          <w:szCs w:val="28"/>
        </w:rPr>
        <w:t>Scopus</w:t>
      </w:r>
      <w:proofErr w:type="spellEnd"/>
      <w:r w:rsidRPr="004E23D8">
        <w:rPr>
          <w:rFonts w:ascii="Times New Roman" w:eastAsia="Times New Roman" w:hAnsi="Times New Roman" w:cs="Times New Roman"/>
          <w:sz w:val="28"/>
          <w:szCs w:val="28"/>
        </w:rPr>
        <w:t xml:space="preserve"> та/або </w:t>
      </w:r>
      <w:proofErr w:type="spellStart"/>
      <w:r w:rsidRPr="004E23D8">
        <w:rPr>
          <w:rFonts w:ascii="Times New Roman" w:eastAsia="Times New Roman" w:hAnsi="Times New Roman" w:cs="Times New Roman"/>
          <w:sz w:val="28"/>
          <w:szCs w:val="28"/>
        </w:rPr>
        <w:t>WoS</w:t>
      </w:r>
      <w:proofErr w:type="spellEnd"/>
      <w:r w:rsidRPr="004E23D8">
        <w:rPr>
          <w:rFonts w:ascii="Times New Roman" w:eastAsia="Times New Roman" w:hAnsi="Times New Roman" w:cs="Times New Roman"/>
          <w:sz w:val="28"/>
          <w:szCs w:val="28"/>
        </w:rPr>
        <w:t xml:space="preserve"> в наукових журналах з </w:t>
      </w:r>
      <w:proofErr w:type="spellStart"/>
      <w:r w:rsidRPr="004E23D8">
        <w:rPr>
          <w:rFonts w:ascii="Times New Roman" w:eastAsia="Times New Roman" w:hAnsi="Times New Roman" w:cs="Times New Roman"/>
          <w:sz w:val="28"/>
          <w:szCs w:val="28"/>
        </w:rPr>
        <w:t>квартилями</w:t>
      </w:r>
      <w:proofErr w:type="spellEnd"/>
      <w:r w:rsidRPr="004E23D8">
        <w:rPr>
          <w:rFonts w:ascii="Times New Roman" w:eastAsia="Times New Roman" w:hAnsi="Times New Roman" w:cs="Times New Roman"/>
          <w:sz w:val="28"/>
          <w:szCs w:val="28"/>
        </w:rPr>
        <w:t xml:space="preserve"> Q1- Q</w:t>
      </w:r>
      <w:r w:rsidR="00477C46">
        <w:rPr>
          <w:rFonts w:ascii="Times New Roman" w:eastAsia="Times New Roman" w:hAnsi="Times New Roman" w:cs="Times New Roman"/>
          <w:sz w:val="28"/>
          <w:szCs w:val="28"/>
        </w:rPr>
        <w:t>4</w:t>
      </w:r>
      <w:r w:rsidRPr="004E23D8">
        <w:rPr>
          <w:rFonts w:ascii="Times New Roman" w:eastAsia="Times New Roman" w:hAnsi="Times New Roman" w:cs="Times New Roman"/>
          <w:sz w:val="28"/>
          <w:szCs w:val="28"/>
        </w:rPr>
        <w:t>;</w:t>
      </w:r>
    </w:p>
    <w:p w:rsidR="008B0FAE" w:rsidRPr="004E23D8" w:rsidRDefault="008B0FAE" w:rsidP="00A651AA">
      <w:pPr>
        <w:spacing w:after="120"/>
        <w:ind w:left="567"/>
        <w:rPr>
          <w:rFonts w:ascii="Times New Roman" w:hAnsi="Times New Roman" w:cs="Times New Roman"/>
          <w:sz w:val="28"/>
          <w:szCs w:val="28"/>
        </w:rPr>
      </w:pPr>
    </w:p>
    <w:p w:rsidR="00A651AA" w:rsidRPr="004E23D8" w:rsidRDefault="00A651AA" w:rsidP="00A651AA">
      <w:pPr>
        <w:spacing w:after="120"/>
        <w:ind w:left="567"/>
        <w:rPr>
          <w:rFonts w:ascii="Times New Roman" w:eastAsia="Times New Roman" w:hAnsi="Times New Roman" w:cs="Times New Roman"/>
          <w:sz w:val="28"/>
          <w:szCs w:val="28"/>
        </w:rPr>
      </w:pPr>
      <w:r w:rsidRPr="004E23D8">
        <w:rPr>
          <w:rFonts w:ascii="Times New Roman" w:hAnsi="Times New Roman" w:cs="Times New Roman"/>
          <w:sz w:val="28"/>
          <w:szCs w:val="28"/>
        </w:rPr>
        <w:t>▪ к</w:t>
      </w:r>
      <w:r w:rsidRPr="004E23D8">
        <w:rPr>
          <w:rFonts w:ascii="Times New Roman" w:eastAsia="Times New Roman" w:hAnsi="Times New Roman" w:cs="Times New Roman"/>
          <w:sz w:val="28"/>
          <w:szCs w:val="28"/>
        </w:rPr>
        <w:t>ількість монографій</w:t>
      </w:r>
      <w:r w:rsidR="00C309E2">
        <w:rPr>
          <w:rFonts w:ascii="Times New Roman" w:eastAsia="Times New Roman" w:hAnsi="Times New Roman" w:cs="Times New Roman"/>
          <w:sz w:val="28"/>
          <w:szCs w:val="28"/>
        </w:rPr>
        <w:t xml:space="preserve"> та/або розділів монографій</w:t>
      </w:r>
      <w:r w:rsidRPr="004E23D8">
        <w:rPr>
          <w:rFonts w:ascii="Times New Roman" w:eastAsia="Times New Roman" w:hAnsi="Times New Roman" w:cs="Times New Roman"/>
          <w:sz w:val="28"/>
          <w:szCs w:val="28"/>
        </w:rPr>
        <w:t xml:space="preserve">, які індексуються у </w:t>
      </w:r>
      <w:proofErr w:type="spellStart"/>
      <w:r w:rsidRPr="004E23D8">
        <w:rPr>
          <w:rFonts w:ascii="Times New Roman" w:eastAsia="Times New Roman" w:hAnsi="Times New Roman" w:cs="Times New Roman"/>
          <w:sz w:val="28"/>
          <w:szCs w:val="28"/>
        </w:rPr>
        <w:t>Scopus</w:t>
      </w:r>
      <w:proofErr w:type="spellEnd"/>
      <w:r w:rsidRPr="004E23D8">
        <w:rPr>
          <w:rFonts w:ascii="Times New Roman" w:eastAsia="Times New Roman" w:hAnsi="Times New Roman" w:cs="Times New Roman"/>
          <w:sz w:val="28"/>
          <w:szCs w:val="28"/>
        </w:rPr>
        <w:t xml:space="preserve"> та/або </w:t>
      </w:r>
      <w:proofErr w:type="spellStart"/>
      <w:r w:rsidRPr="004E23D8">
        <w:rPr>
          <w:rFonts w:ascii="Times New Roman" w:eastAsia="Times New Roman" w:hAnsi="Times New Roman" w:cs="Times New Roman"/>
          <w:sz w:val="28"/>
          <w:szCs w:val="28"/>
        </w:rPr>
        <w:t>WoS</w:t>
      </w:r>
      <w:proofErr w:type="spellEnd"/>
      <w:r w:rsidRPr="004E23D8">
        <w:rPr>
          <w:rFonts w:ascii="Times New Roman" w:eastAsia="Times New Roman" w:hAnsi="Times New Roman" w:cs="Times New Roman"/>
          <w:sz w:val="28"/>
          <w:szCs w:val="28"/>
        </w:rPr>
        <w:t>;</w:t>
      </w:r>
    </w:p>
    <w:p w:rsidR="00A651AA" w:rsidRPr="004E23D8" w:rsidRDefault="00A651AA" w:rsidP="00A651AA">
      <w:pPr>
        <w:spacing w:after="120"/>
        <w:ind w:left="567"/>
        <w:rPr>
          <w:rFonts w:ascii="Times New Roman" w:eastAsia="Times New Roman" w:hAnsi="Times New Roman" w:cs="Times New Roman"/>
          <w:sz w:val="28"/>
          <w:szCs w:val="28"/>
        </w:rPr>
      </w:pPr>
      <w:r w:rsidRPr="004E23D8">
        <w:rPr>
          <w:rFonts w:ascii="Times New Roman" w:hAnsi="Times New Roman" w:cs="Times New Roman"/>
          <w:sz w:val="28"/>
          <w:szCs w:val="28"/>
        </w:rPr>
        <w:t xml:space="preserve">▪ </w:t>
      </w:r>
      <w:r w:rsidRPr="004E23D8">
        <w:rPr>
          <w:rFonts w:ascii="Times New Roman" w:eastAsia="Times New Roman" w:hAnsi="Times New Roman" w:cs="Times New Roman"/>
          <w:sz w:val="28"/>
          <w:szCs w:val="28"/>
        </w:rPr>
        <w:t>кількість монографій, які опубліковані за кордон</w:t>
      </w:r>
      <w:r w:rsidR="00C309E2">
        <w:rPr>
          <w:rFonts w:ascii="Times New Roman" w:eastAsia="Times New Roman" w:hAnsi="Times New Roman" w:cs="Times New Roman"/>
          <w:sz w:val="28"/>
          <w:szCs w:val="28"/>
        </w:rPr>
        <w:t>ом мовами країн ОЕСР та/або ЄС (</w:t>
      </w:r>
      <w:r w:rsidRPr="004E23D8">
        <w:rPr>
          <w:rFonts w:ascii="Times New Roman" w:eastAsia="Times New Roman" w:hAnsi="Times New Roman" w:cs="Times New Roman"/>
          <w:sz w:val="28"/>
          <w:szCs w:val="28"/>
        </w:rPr>
        <w:t xml:space="preserve">крім монографій, які індексуються у </w:t>
      </w:r>
      <w:proofErr w:type="spellStart"/>
      <w:r w:rsidRPr="004E23D8">
        <w:rPr>
          <w:rFonts w:ascii="Times New Roman" w:eastAsia="Times New Roman" w:hAnsi="Times New Roman" w:cs="Times New Roman"/>
          <w:sz w:val="28"/>
          <w:szCs w:val="28"/>
        </w:rPr>
        <w:t>Scopus</w:t>
      </w:r>
      <w:proofErr w:type="spellEnd"/>
      <w:r w:rsidRPr="004E23D8">
        <w:rPr>
          <w:rFonts w:ascii="Times New Roman" w:eastAsia="Times New Roman" w:hAnsi="Times New Roman" w:cs="Times New Roman"/>
          <w:sz w:val="28"/>
          <w:szCs w:val="28"/>
        </w:rPr>
        <w:t xml:space="preserve"> та/або </w:t>
      </w:r>
      <w:proofErr w:type="spellStart"/>
      <w:r w:rsidRPr="004E23D8">
        <w:rPr>
          <w:rFonts w:ascii="Times New Roman" w:eastAsia="Times New Roman" w:hAnsi="Times New Roman" w:cs="Times New Roman"/>
          <w:sz w:val="28"/>
          <w:szCs w:val="28"/>
        </w:rPr>
        <w:t>WoS</w:t>
      </w:r>
      <w:proofErr w:type="spellEnd"/>
      <w:r w:rsidR="00C309E2">
        <w:rPr>
          <w:rFonts w:ascii="Times New Roman" w:eastAsia="Times New Roman" w:hAnsi="Times New Roman" w:cs="Times New Roman"/>
          <w:sz w:val="28"/>
          <w:szCs w:val="28"/>
        </w:rPr>
        <w:t>)</w:t>
      </w:r>
      <w:r w:rsidRPr="004E23D8">
        <w:rPr>
          <w:rFonts w:ascii="Times New Roman" w:eastAsia="Times New Roman" w:hAnsi="Times New Roman" w:cs="Times New Roman"/>
          <w:sz w:val="28"/>
          <w:szCs w:val="28"/>
        </w:rPr>
        <w:t>;</w:t>
      </w:r>
    </w:p>
    <w:p w:rsidR="00A651AA" w:rsidRPr="004E23D8" w:rsidRDefault="00A651AA" w:rsidP="00A651AA">
      <w:pPr>
        <w:spacing w:after="120"/>
        <w:ind w:left="567"/>
        <w:rPr>
          <w:rFonts w:ascii="Times New Roman" w:eastAsia="Times New Roman" w:hAnsi="Times New Roman" w:cs="Times New Roman"/>
          <w:sz w:val="28"/>
          <w:szCs w:val="28"/>
        </w:rPr>
      </w:pPr>
      <w:r w:rsidRPr="004E23D8">
        <w:rPr>
          <w:rFonts w:ascii="Times New Roman" w:hAnsi="Times New Roman" w:cs="Times New Roman"/>
          <w:sz w:val="28"/>
          <w:szCs w:val="28"/>
        </w:rPr>
        <w:t>▪ к</w:t>
      </w:r>
      <w:r w:rsidRPr="004E23D8">
        <w:rPr>
          <w:rFonts w:ascii="Times New Roman" w:eastAsia="Times New Roman" w:hAnsi="Times New Roman" w:cs="Times New Roman"/>
          <w:sz w:val="28"/>
          <w:szCs w:val="28"/>
        </w:rPr>
        <w:t>ількість монографій</w:t>
      </w:r>
      <w:r w:rsidR="00477C46">
        <w:rPr>
          <w:rFonts w:ascii="Times New Roman" w:eastAsia="Times New Roman" w:hAnsi="Times New Roman" w:cs="Times New Roman"/>
          <w:sz w:val="28"/>
          <w:szCs w:val="28"/>
        </w:rPr>
        <w:t>, які опубліковані в Україні та</w:t>
      </w:r>
      <w:r w:rsidRPr="004E23D8">
        <w:rPr>
          <w:rFonts w:ascii="Times New Roman" w:eastAsia="Times New Roman" w:hAnsi="Times New Roman" w:cs="Times New Roman"/>
          <w:sz w:val="28"/>
          <w:szCs w:val="28"/>
        </w:rPr>
        <w:t xml:space="preserve"> інших монографій (крім  монографій, які індексуються у </w:t>
      </w:r>
      <w:proofErr w:type="spellStart"/>
      <w:r w:rsidRPr="004E23D8">
        <w:rPr>
          <w:rFonts w:ascii="Times New Roman" w:eastAsia="Times New Roman" w:hAnsi="Times New Roman" w:cs="Times New Roman"/>
          <w:sz w:val="28"/>
          <w:szCs w:val="28"/>
        </w:rPr>
        <w:t>Scopus</w:t>
      </w:r>
      <w:proofErr w:type="spellEnd"/>
      <w:r w:rsidRPr="004E23D8">
        <w:rPr>
          <w:rFonts w:ascii="Times New Roman" w:eastAsia="Times New Roman" w:hAnsi="Times New Roman" w:cs="Times New Roman"/>
          <w:sz w:val="28"/>
          <w:szCs w:val="28"/>
        </w:rPr>
        <w:t xml:space="preserve"> та/або </w:t>
      </w:r>
      <w:proofErr w:type="spellStart"/>
      <w:r w:rsidRPr="004E23D8">
        <w:rPr>
          <w:rFonts w:ascii="Times New Roman" w:eastAsia="Times New Roman" w:hAnsi="Times New Roman" w:cs="Times New Roman"/>
          <w:sz w:val="28"/>
          <w:szCs w:val="28"/>
        </w:rPr>
        <w:t>WoS</w:t>
      </w:r>
      <w:proofErr w:type="spellEnd"/>
      <w:r w:rsidRPr="004E23D8">
        <w:rPr>
          <w:rFonts w:ascii="Times New Roman" w:eastAsia="Times New Roman" w:hAnsi="Times New Roman" w:cs="Times New Roman"/>
          <w:sz w:val="28"/>
          <w:szCs w:val="28"/>
        </w:rPr>
        <w:t xml:space="preserve"> та які опубліковані за кордоном мовами країн ОЕСР та/або ЄС);</w:t>
      </w:r>
    </w:p>
    <w:p w:rsidR="00A651AA" w:rsidRPr="004E23D8" w:rsidRDefault="00A651AA" w:rsidP="00A651AA">
      <w:pPr>
        <w:spacing w:after="120"/>
        <w:ind w:left="567"/>
        <w:rPr>
          <w:rFonts w:ascii="Times New Roman" w:eastAsia="Times New Roman" w:hAnsi="Times New Roman" w:cs="Times New Roman"/>
          <w:sz w:val="28"/>
          <w:szCs w:val="28"/>
        </w:rPr>
      </w:pPr>
      <w:r w:rsidRPr="004E23D8">
        <w:rPr>
          <w:rFonts w:ascii="Times New Roman" w:hAnsi="Times New Roman" w:cs="Times New Roman"/>
          <w:sz w:val="28"/>
          <w:szCs w:val="28"/>
        </w:rPr>
        <w:t>▪ к</w:t>
      </w:r>
      <w:r w:rsidRPr="004E23D8">
        <w:rPr>
          <w:rFonts w:ascii="Times New Roman" w:eastAsia="Times New Roman" w:hAnsi="Times New Roman" w:cs="Times New Roman"/>
          <w:sz w:val="28"/>
          <w:szCs w:val="28"/>
        </w:rPr>
        <w:t>ількість наукових статей, які опубліковані у фахових наукових виданнях України категорії Б;</w:t>
      </w:r>
    </w:p>
    <w:p w:rsidR="008B0FAE" w:rsidRDefault="008B0FAE" w:rsidP="008B0FAE">
      <w:pPr>
        <w:spacing w:after="120"/>
        <w:ind w:left="567"/>
        <w:rPr>
          <w:rFonts w:ascii="Times New Roman" w:eastAsia="Times New Roman" w:hAnsi="Times New Roman" w:cs="Times New Roman"/>
          <w:sz w:val="28"/>
          <w:szCs w:val="28"/>
        </w:rPr>
      </w:pPr>
      <w:r w:rsidRPr="004E23D8">
        <w:rPr>
          <w:rFonts w:ascii="Times New Roman" w:hAnsi="Times New Roman" w:cs="Times New Roman"/>
          <w:sz w:val="28"/>
          <w:szCs w:val="28"/>
        </w:rPr>
        <w:t>▪ к</w:t>
      </w:r>
      <w:r w:rsidRPr="004E23D8">
        <w:rPr>
          <w:rFonts w:ascii="Times New Roman" w:eastAsia="Times New Roman" w:hAnsi="Times New Roman" w:cs="Times New Roman"/>
          <w:sz w:val="28"/>
          <w:szCs w:val="28"/>
        </w:rPr>
        <w:t>ількість опублікованих словників, довідників, підручників, посібників, хресто</w:t>
      </w:r>
      <w:r w:rsidR="00477C46">
        <w:rPr>
          <w:rFonts w:ascii="Times New Roman" w:eastAsia="Times New Roman" w:hAnsi="Times New Roman" w:cs="Times New Roman"/>
          <w:sz w:val="28"/>
          <w:szCs w:val="28"/>
        </w:rPr>
        <w:t xml:space="preserve">матій, каталогів та енциклопедій </w:t>
      </w:r>
      <w:r w:rsidRPr="004E23D8">
        <w:rPr>
          <w:rFonts w:ascii="Times New Roman" w:eastAsia="Times New Roman" w:hAnsi="Times New Roman" w:cs="Times New Roman"/>
          <w:sz w:val="28"/>
          <w:szCs w:val="28"/>
        </w:rPr>
        <w:t>;</w:t>
      </w:r>
    </w:p>
    <w:p w:rsidR="00477C46" w:rsidRPr="00477C46" w:rsidRDefault="00477C46" w:rsidP="00477C46">
      <w:pPr>
        <w:spacing w:after="120"/>
        <w:ind w:firstLine="567"/>
        <w:rPr>
          <w:rFonts w:ascii="Times New Roman" w:eastAsia="Times New Roman" w:hAnsi="Times New Roman" w:cs="Times New Roman"/>
          <w:sz w:val="28"/>
          <w:szCs w:val="28"/>
        </w:rPr>
      </w:pPr>
      <w:r w:rsidRPr="004E23D8">
        <w:rPr>
          <w:rFonts w:ascii="Times New Roman" w:hAnsi="Times New Roman" w:cs="Times New Roman"/>
          <w:sz w:val="28"/>
          <w:szCs w:val="28"/>
        </w:rPr>
        <w:t xml:space="preserve">▪ </w:t>
      </w:r>
      <w:r>
        <w:rPr>
          <w:rFonts w:ascii="Times New Roman" w:hAnsi="Times New Roman" w:cs="Times New Roman"/>
          <w:sz w:val="28"/>
          <w:szCs w:val="28"/>
        </w:rPr>
        <w:t xml:space="preserve">загальна </w:t>
      </w:r>
      <w:r w:rsidRPr="004E23D8">
        <w:rPr>
          <w:rFonts w:ascii="Times New Roman" w:hAnsi="Times New Roman" w:cs="Times New Roman"/>
          <w:sz w:val="28"/>
          <w:szCs w:val="28"/>
        </w:rPr>
        <w:t>к</w:t>
      </w:r>
      <w:r w:rsidRPr="004E23D8">
        <w:rPr>
          <w:rFonts w:ascii="Times New Roman" w:eastAsia="Times New Roman" w:hAnsi="Times New Roman" w:cs="Times New Roman"/>
          <w:sz w:val="28"/>
          <w:szCs w:val="28"/>
        </w:rPr>
        <w:t xml:space="preserve">ількість </w:t>
      </w:r>
      <w:r>
        <w:rPr>
          <w:rFonts w:ascii="Times New Roman" w:eastAsia="Times New Roman" w:hAnsi="Times New Roman" w:cs="Times New Roman"/>
          <w:sz w:val="28"/>
          <w:szCs w:val="28"/>
        </w:rPr>
        <w:t xml:space="preserve">статей і монографій </w:t>
      </w:r>
      <w:r w:rsidRPr="004E23D8">
        <w:rPr>
          <w:rFonts w:ascii="Times New Roman" w:eastAsia="Times New Roman" w:hAnsi="Times New Roman" w:cs="Times New Roman"/>
          <w:sz w:val="28"/>
          <w:szCs w:val="28"/>
        </w:rPr>
        <w:t>у відкритому</w:t>
      </w:r>
      <w:r>
        <w:rPr>
          <w:rFonts w:ascii="Times New Roman" w:eastAsia="Times New Roman" w:hAnsi="Times New Roman" w:cs="Times New Roman"/>
          <w:sz w:val="28"/>
          <w:szCs w:val="28"/>
        </w:rPr>
        <w:t xml:space="preserve"> доступі;</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к</w:t>
      </w:r>
      <w:r w:rsidRPr="004E23D8">
        <w:rPr>
          <w:rFonts w:ascii="Times New Roman" w:eastAsia="Times New Roman" w:hAnsi="Times New Roman" w:cs="Times New Roman"/>
          <w:sz w:val="28"/>
          <w:szCs w:val="28"/>
        </w:rPr>
        <w:t>ількість опублікованих препринтів, які мають DOI;</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xml:space="preserve">▪ </w:t>
      </w:r>
      <w:r w:rsidRPr="004E23D8">
        <w:rPr>
          <w:rFonts w:ascii="Times New Roman" w:eastAsia="Times New Roman" w:hAnsi="Times New Roman" w:cs="Times New Roman"/>
          <w:sz w:val="28"/>
          <w:szCs w:val="28"/>
        </w:rPr>
        <w:t>кількість опублікованих наборів дослідницьких (наукових) даних, зокрема FAIR-даних</w:t>
      </w:r>
      <w:r w:rsidRPr="004E23D8">
        <w:rPr>
          <w:rFonts w:ascii="Times New Roman" w:hAnsi="Times New Roman" w:cs="Times New Roman"/>
          <w:sz w:val="28"/>
          <w:szCs w:val="28"/>
        </w:rPr>
        <w:t>;</w:t>
      </w:r>
    </w:p>
    <w:p w:rsidR="00A651AA" w:rsidRDefault="00A651AA" w:rsidP="00477C46">
      <w:pPr>
        <w:ind w:left="567"/>
        <w:rPr>
          <w:rFonts w:ascii="Times New Roman" w:eastAsia="Times New Roman" w:hAnsi="Times New Roman" w:cs="Times New Roman"/>
          <w:sz w:val="28"/>
          <w:szCs w:val="28"/>
          <w:lang w:val="ru-RU"/>
        </w:rPr>
      </w:pPr>
      <w:r w:rsidRPr="004E23D8">
        <w:rPr>
          <w:rFonts w:ascii="Times New Roman" w:hAnsi="Times New Roman" w:cs="Times New Roman"/>
          <w:sz w:val="28"/>
          <w:szCs w:val="28"/>
        </w:rPr>
        <w:t xml:space="preserve">▪ </w:t>
      </w:r>
      <w:r w:rsidR="008B0FAE">
        <w:rPr>
          <w:rFonts w:ascii="Times New Roman" w:eastAsia="Times New Roman" w:hAnsi="Times New Roman" w:cs="Times New Roman"/>
          <w:sz w:val="28"/>
          <w:szCs w:val="28"/>
        </w:rPr>
        <w:t>кількість діючих</w:t>
      </w:r>
      <w:r w:rsidRPr="004E23D8">
        <w:rPr>
          <w:rFonts w:ascii="Times New Roman" w:eastAsia="Times New Roman" w:hAnsi="Times New Roman" w:cs="Times New Roman"/>
          <w:sz w:val="28"/>
          <w:szCs w:val="28"/>
        </w:rPr>
        <w:t xml:space="preserve"> патентів України на винаходи та/або сорти рослин;</w:t>
      </w:r>
      <w:r w:rsidRPr="00C309E2">
        <w:rPr>
          <w:rFonts w:ascii="Times New Roman" w:eastAsia="Times New Roman" w:hAnsi="Times New Roman" w:cs="Times New Roman"/>
          <w:sz w:val="28"/>
          <w:szCs w:val="28"/>
          <w:lang w:val="ru-RU"/>
        </w:rPr>
        <w:t xml:space="preserve"> </w:t>
      </w:r>
    </w:p>
    <w:p w:rsidR="00477C46" w:rsidRPr="00477C46" w:rsidRDefault="00477C46" w:rsidP="00477C46">
      <w:pPr>
        <w:ind w:left="567"/>
        <w:rPr>
          <w:rFonts w:ascii="Times New Roman" w:eastAsia="Times New Roman" w:hAnsi="Times New Roman" w:cs="Times New Roman"/>
          <w:i/>
          <w:sz w:val="28"/>
          <w:szCs w:val="28"/>
        </w:rPr>
      </w:pPr>
      <w:r w:rsidRPr="009D1B81">
        <w:rPr>
          <w:rFonts w:ascii="Times New Roman" w:eastAsia="Times New Roman" w:hAnsi="Times New Roman" w:cs="Times New Roman"/>
          <w:i/>
          <w:sz w:val="28"/>
          <w:szCs w:val="28"/>
        </w:rPr>
        <w:tab/>
      </w:r>
      <w:r w:rsidRPr="009D1B81">
        <w:rPr>
          <w:rFonts w:ascii="Times New Roman" w:eastAsia="Times New Roman" w:hAnsi="Times New Roman" w:cs="Times New Roman"/>
          <w:i/>
          <w:sz w:val="28"/>
          <w:szCs w:val="28"/>
        </w:rPr>
        <w:tab/>
        <w:t xml:space="preserve">з них </w:t>
      </w:r>
      <w:r>
        <w:rPr>
          <w:rFonts w:ascii="Times New Roman" w:eastAsia="Times New Roman" w:hAnsi="Times New Roman" w:cs="Times New Roman"/>
          <w:i/>
          <w:sz w:val="28"/>
          <w:szCs w:val="28"/>
        </w:rPr>
        <w:t xml:space="preserve">окремо </w:t>
      </w:r>
      <w:r w:rsidRPr="009D1B81">
        <w:rPr>
          <w:rFonts w:ascii="Times New Roman" w:eastAsia="Times New Roman" w:hAnsi="Times New Roman" w:cs="Times New Roman"/>
          <w:i/>
          <w:sz w:val="28"/>
          <w:szCs w:val="28"/>
        </w:rPr>
        <w:t xml:space="preserve">тих, </w:t>
      </w:r>
      <w:r>
        <w:rPr>
          <w:rFonts w:ascii="Times New Roman" w:eastAsia="Times New Roman" w:hAnsi="Times New Roman" w:cs="Times New Roman"/>
          <w:i/>
          <w:sz w:val="28"/>
          <w:szCs w:val="28"/>
        </w:rPr>
        <w:t>які були комерціалізовані</w:t>
      </w:r>
      <w:r w:rsidRPr="009D1B81">
        <w:rPr>
          <w:rFonts w:ascii="Times New Roman" w:eastAsia="Times New Roman" w:hAnsi="Times New Roman" w:cs="Times New Roman"/>
          <w:i/>
          <w:sz w:val="28"/>
          <w:szCs w:val="28"/>
        </w:rPr>
        <w:t>.</w:t>
      </w:r>
    </w:p>
    <w:p w:rsidR="00A651AA" w:rsidRDefault="00A651AA" w:rsidP="00477C46">
      <w:pPr>
        <w:ind w:left="567"/>
        <w:rPr>
          <w:rFonts w:ascii="Times New Roman" w:eastAsia="Times New Roman" w:hAnsi="Times New Roman" w:cs="Times New Roman"/>
          <w:sz w:val="28"/>
          <w:szCs w:val="28"/>
        </w:rPr>
      </w:pPr>
      <w:r w:rsidRPr="004E23D8">
        <w:rPr>
          <w:rFonts w:ascii="Times New Roman" w:hAnsi="Times New Roman" w:cs="Times New Roman"/>
          <w:sz w:val="28"/>
          <w:szCs w:val="28"/>
        </w:rPr>
        <w:t>▪ к</w:t>
      </w:r>
      <w:r w:rsidRPr="004E23D8">
        <w:rPr>
          <w:rFonts w:ascii="Times New Roman" w:eastAsia="Times New Roman" w:hAnsi="Times New Roman" w:cs="Times New Roman"/>
          <w:sz w:val="28"/>
          <w:szCs w:val="28"/>
        </w:rPr>
        <w:t xml:space="preserve">ількість </w:t>
      </w:r>
      <w:r w:rsidR="008B0FAE">
        <w:rPr>
          <w:rFonts w:ascii="Times New Roman" w:eastAsia="Times New Roman" w:hAnsi="Times New Roman" w:cs="Times New Roman"/>
          <w:sz w:val="28"/>
          <w:szCs w:val="28"/>
        </w:rPr>
        <w:t>діючих</w:t>
      </w:r>
      <w:r w:rsidR="008B0FAE" w:rsidRPr="004E23D8">
        <w:rPr>
          <w:rFonts w:ascii="Times New Roman" w:eastAsia="Times New Roman" w:hAnsi="Times New Roman" w:cs="Times New Roman"/>
          <w:sz w:val="28"/>
          <w:szCs w:val="28"/>
        </w:rPr>
        <w:t xml:space="preserve"> </w:t>
      </w:r>
      <w:r w:rsidRPr="004E23D8">
        <w:rPr>
          <w:rFonts w:ascii="Times New Roman" w:eastAsia="Times New Roman" w:hAnsi="Times New Roman" w:cs="Times New Roman"/>
          <w:sz w:val="28"/>
          <w:szCs w:val="28"/>
        </w:rPr>
        <w:t>патентів України на корисні моделі;</w:t>
      </w:r>
    </w:p>
    <w:p w:rsidR="00477C46" w:rsidRPr="00477C46" w:rsidRDefault="00477C46" w:rsidP="00477C46">
      <w:pPr>
        <w:ind w:left="567"/>
        <w:rPr>
          <w:rFonts w:ascii="Times New Roman" w:eastAsia="Times New Roman" w:hAnsi="Times New Roman" w:cs="Times New Roman"/>
          <w:i/>
          <w:sz w:val="28"/>
          <w:szCs w:val="28"/>
        </w:rPr>
      </w:pPr>
      <w:r w:rsidRPr="009D1B81">
        <w:rPr>
          <w:rFonts w:ascii="Times New Roman" w:eastAsia="Times New Roman" w:hAnsi="Times New Roman" w:cs="Times New Roman"/>
          <w:i/>
          <w:sz w:val="28"/>
          <w:szCs w:val="28"/>
        </w:rPr>
        <w:tab/>
      </w:r>
      <w:r w:rsidRPr="009D1B81">
        <w:rPr>
          <w:rFonts w:ascii="Times New Roman" w:eastAsia="Times New Roman" w:hAnsi="Times New Roman" w:cs="Times New Roman"/>
          <w:i/>
          <w:sz w:val="28"/>
          <w:szCs w:val="28"/>
        </w:rPr>
        <w:tab/>
        <w:t xml:space="preserve">з них </w:t>
      </w:r>
      <w:r>
        <w:rPr>
          <w:rFonts w:ascii="Times New Roman" w:eastAsia="Times New Roman" w:hAnsi="Times New Roman" w:cs="Times New Roman"/>
          <w:i/>
          <w:sz w:val="28"/>
          <w:szCs w:val="28"/>
        </w:rPr>
        <w:t xml:space="preserve">окремо </w:t>
      </w:r>
      <w:r w:rsidRPr="009D1B81">
        <w:rPr>
          <w:rFonts w:ascii="Times New Roman" w:eastAsia="Times New Roman" w:hAnsi="Times New Roman" w:cs="Times New Roman"/>
          <w:i/>
          <w:sz w:val="28"/>
          <w:szCs w:val="28"/>
        </w:rPr>
        <w:t xml:space="preserve">тих, </w:t>
      </w:r>
      <w:r>
        <w:rPr>
          <w:rFonts w:ascii="Times New Roman" w:eastAsia="Times New Roman" w:hAnsi="Times New Roman" w:cs="Times New Roman"/>
          <w:i/>
          <w:sz w:val="28"/>
          <w:szCs w:val="28"/>
        </w:rPr>
        <w:t>які були комерціалізовані</w:t>
      </w:r>
      <w:r w:rsidRPr="009D1B81">
        <w:rPr>
          <w:rFonts w:ascii="Times New Roman" w:eastAsia="Times New Roman" w:hAnsi="Times New Roman" w:cs="Times New Roman"/>
          <w:i/>
          <w:sz w:val="28"/>
          <w:szCs w:val="28"/>
        </w:rPr>
        <w:t>.</w:t>
      </w:r>
    </w:p>
    <w:p w:rsidR="00A651AA" w:rsidRDefault="00A651AA" w:rsidP="00477C46">
      <w:pPr>
        <w:ind w:left="567"/>
        <w:rPr>
          <w:rFonts w:ascii="Times New Roman" w:eastAsia="Times New Roman" w:hAnsi="Times New Roman" w:cs="Times New Roman"/>
          <w:sz w:val="28"/>
          <w:szCs w:val="28"/>
        </w:rPr>
      </w:pPr>
      <w:r w:rsidRPr="004E23D8">
        <w:rPr>
          <w:rFonts w:ascii="Times New Roman" w:hAnsi="Times New Roman" w:cs="Times New Roman"/>
          <w:sz w:val="28"/>
          <w:szCs w:val="28"/>
        </w:rPr>
        <w:t xml:space="preserve">▪ </w:t>
      </w:r>
      <w:r w:rsidRPr="004E23D8">
        <w:rPr>
          <w:rFonts w:ascii="Times New Roman" w:eastAsia="Times New Roman" w:hAnsi="Times New Roman" w:cs="Times New Roman"/>
          <w:sz w:val="28"/>
          <w:szCs w:val="28"/>
        </w:rPr>
        <w:t xml:space="preserve">кількість </w:t>
      </w:r>
      <w:r w:rsidR="008B0FAE">
        <w:rPr>
          <w:rFonts w:ascii="Times New Roman" w:eastAsia="Times New Roman" w:hAnsi="Times New Roman" w:cs="Times New Roman"/>
          <w:sz w:val="28"/>
          <w:szCs w:val="28"/>
        </w:rPr>
        <w:t>діючих</w:t>
      </w:r>
      <w:r w:rsidR="008B0FAE" w:rsidRPr="004E23D8">
        <w:rPr>
          <w:rFonts w:ascii="Times New Roman" w:eastAsia="Times New Roman" w:hAnsi="Times New Roman" w:cs="Times New Roman"/>
          <w:sz w:val="28"/>
          <w:szCs w:val="28"/>
        </w:rPr>
        <w:t xml:space="preserve"> </w:t>
      </w:r>
      <w:proofErr w:type="spellStart"/>
      <w:r w:rsidRPr="004E23D8">
        <w:rPr>
          <w:rFonts w:ascii="Times New Roman" w:eastAsia="Times New Roman" w:hAnsi="Times New Roman" w:cs="Times New Roman"/>
          <w:sz w:val="28"/>
          <w:szCs w:val="28"/>
        </w:rPr>
        <w:t>свідоцтв</w:t>
      </w:r>
      <w:proofErr w:type="spellEnd"/>
      <w:r w:rsidRPr="004E23D8">
        <w:rPr>
          <w:rFonts w:ascii="Times New Roman" w:eastAsia="Times New Roman" w:hAnsi="Times New Roman" w:cs="Times New Roman"/>
          <w:sz w:val="28"/>
          <w:szCs w:val="28"/>
        </w:rPr>
        <w:t xml:space="preserve"> авторського права на комп’ютерні програми;</w:t>
      </w:r>
    </w:p>
    <w:p w:rsidR="00477C46" w:rsidRPr="00477C46" w:rsidRDefault="00477C46" w:rsidP="00477C46">
      <w:pPr>
        <w:ind w:left="567"/>
        <w:rPr>
          <w:rFonts w:ascii="Times New Roman" w:eastAsia="Times New Roman" w:hAnsi="Times New Roman" w:cs="Times New Roman"/>
          <w:i/>
          <w:sz w:val="28"/>
          <w:szCs w:val="28"/>
        </w:rPr>
      </w:pPr>
      <w:r w:rsidRPr="009D1B81">
        <w:rPr>
          <w:rFonts w:ascii="Times New Roman" w:eastAsia="Times New Roman" w:hAnsi="Times New Roman" w:cs="Times New Roman"/>
          <w:i/>
          <w:sz w:val="28"/>
          <w:szCs w:val="28"/>
        </w:rPr>
        <w:tab/>
      </w:r>
      <w:r w:rsidRPr="009D1B81">
        <w:rPr>
          <w:rFonts w:ascii="Times New Roman" w:eastAsia="Times New Roman" w:hAnsi="Times New Roman" w:cs="Times New Roman"/>
          <w:i/>
          <w:sz w:val="28"/>
          <w:szCs w:val="28"/>
        </w:rPr>
        <w:tab/>
        <w:t xml:space="preserve">з них </w:t>
      </w:r>
      <w:r>
        <w:rPr>
          <w:rFonts w:ascii="Times New Roman" w:eastAsia="Times New Roman" w:hAnsi="Times New Roman" w:cs="Times New Roman"/>
          <w:i/>
          <w:sz w:val="28"/>
          <w:szCs w:val="28"/>
        </w:rPr>
        <w:t xml:space="preserve">окремо </w:t>
      </w:r>
      <w:r w:rsidRPr="009D1B81">
        <w:rPr>
          <w:rFonts w:ascii="Times New Roman" w:eastAsia="Times New Roman" w:hAnsi="Times New Roman" w:cs="Times New Roman"/>
          <w:i/>
          <w:sz w:val="28"/>
          <w:szCs w:val="28"/>
        </w:rPr>
        <w:t xml:space="preserve">тих, </w:t>
      </w:r>
      <w:r>
        <w:rPr>
          <w:rFonts w:ascii="Times New Roman" w:eastAsia="Times New Roman" w:hAnsi="Times New Roman" w:cs="Times New Roman"/>
          <w:i/>
          <w:sz w:val="28"/>
          <w:szCs w:val="28"/>
        </w:rPr>
        <w:t>які були комерціалізовані</w:t>
      </w:r>
      <w:r w:rsidRPr="009D1B81">
        <w:rPr>
          <w:rFonts w:ascii="Times New Roman" w:eastAsia="Times New Roman" w:hAnsi="Times New Roman" w:cs="Times New Roman"/>
          <w:i/>
          <w:sz w:val="28"/>
          <w:szCs w:val="28"/>
        </w:rPr>
        <w:t>.</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xml:space="preserve">▪ </w:t>
      </w:r>
      <w:r w:rsidRPr="004E23D8">
        <w:rPr>
          <w:rFonts w:ascii="Times New Roman" w:eastAsia="Times New Roman" w:hAnsi="Times New Roman" w:cs="Times New Roman"/>
          <w:sz w:val="28"/>
          <w:szCs w:val="28"/>
        </w:rPr>
        <w:t xml:space="preserve">кількість </w:t>
      </w:r>
      <w:r w:rsidR="008B0FAE">
        <w:rPr>
          <w:rFonts w:ascii="Times New Roman" w:eastAsia="Times New Roman" w:hAnsi="Times New Roman" w:cs="Times New Roman"/>
          <w:sz w:val="28"/>
          <w:szCs w:val="28"/>
        </w:rPr>
        <w:t>діючих</w:t>
      </w:r>
      <w:r w:rsidR="008B0FAE" w:rsidRPr="004E23D8">
        <w:rPr>
          <w:rFonts w:ascii="Times New Roman" w:eastAsia="Times New Roman" w:hAnsi="Times New Roman" w:cs="Times New Roman"/>
          <w:sz w:val="28"/>
          <w:szCs w:val="28"/>
        </w:rPr>
        <w:t xml:space="preserve"> </w:t>
      </w:r>
      <w:r w:rsidRPr="004E23D8">
        <w:rPr>
          <w:rFonts w:ascii="Times New Roman" w:eastAsia="Times New Roman" w:hAnsi="Times New Roman" w:cs="Times New Roman"/>
          <w:sz w:val="28"/>
          <w:szCs w:val="28"/>
        </w:rPr>
        <w:t>міжнародних  патентів, які обліковуються міжнародними патентними базами;</w:t>
      </w:r>
    </w:p>
    <w:p w:rsidR="00A651AA" w:rsidRDefault="00A651AA" w:rsidP="00087299">
      <w:pPr>
        <w:ind w:left="567"/>
        <w:rPr>
          <w:rFonts w:ascii="Times New Roman" w:eastAsia="Times New Roman" w:hAnsi="Times New Roman" w:cs="Times New Roman"/>
          <w:sz w:val="28"/>
          <w:szCs w:val="28"/>
        </w:rPr>
      </w:pPr>
      <w:r w:rsidRPr="004E23D8">
        <w:rPr>
          <w:rFonts w:ascii="Times New Roman" w:hAnsi="Times New Roman" w:cs="Times New Roman"/>
          <w:sz w:val="28"/>
          <w:szCs w:val="28"/>
        </w:rPr>
        <w:t xml:space="preserve">▪ </w:t>
      </w:r>
      <w:r w:rsidRPr="004E23D8">
        <w:rPr>
          <w:rFonts w:ascii="Times New Roman" w:eastAsia="Times New Roman" w:hAnsi="Times New Roman" w:cs="Times New Roman"/>
          <w:sz w:val="28"/>
          <w:szCs w:val="28"/>
        </w:rPr>
        <w:t>кількість</w:t>
      </w:r>
      <w:r w:rsidR="00477C46">
        <w:rPr>
          <w:rFonts w:ascii="Times New Roman" w:eastAsia="Times New Roman" w:hAnsi="Times New Roman" w:cs="Times New Roman"/>
          <w:sz w:val="28"/>
          <w:szCs w:val="28"/>
        </w:rPr>
        <w:t xml:space="preserve"> інституційних</w:t>
      </w:r>
      <w:r w:rsidRPr="004E23D8">
        <w:rPr>
          <w:rFonts w:ascii="Times New Roman" w:eastAsia="Times New Roman" w:hAnsi="Times New Roman" w:cs="Times New Roman"/>
          <w:sz w:val="28"/>
          <w:szCs w:val="28"/>
        </w:rPr>
        <w:t xml:space="preserve"> міжнародн</w:t>
      </w:r>
      <w:r w:rsidR="009D1B81">
        <w:rPr>
          <w:rFonts w:ascii="Times New Roman" w:eastAsia="Times New Roman" w:hAnsi="Times New Roman" w:cs="Times New Roman"/>
          <w:sz w:val="28"/>
          <w:szCs w:val="28"/>
        </w:rPr>
        <w:t>их наукових</w:t>
      </w:r>
      <w:r w:rsidRPr="004E23D8">
        <w:rPr>
          <w:rFonts w:ascii="Times New Roman" w:eastAsia="Times New Roman" w:hAnsi="Times New Roman" w:cs="Times New Roman"/>
          <w:sz w:val="28"/>
          <w:szCs w:val="28"/>
        </w:rPr>
        <w:t xml:space="preserve"> грант</w:t>
      </w:r>
      <w:r w:rsidR="009D1B81">
        <w:rPr>
          <w:rFonts w:ascii="Times New Roman" w:eastAsia="Times New Roman" w:hAnsi="Times New Roman" w:cs="Times New Roman"/>
          <w:sz w:val="28"/>
          <w:szCs w:val="28"/>
        </w:rPr>
        <w:t>ів</w:t>
      </w:r>
      <w:r w:rsidRPr="004E23D8">
        <w:rPr>
          <w:rFonts w:ascii="Times New Roman" w:eastAsia="Times New Roman" w:hAnsi="Times New Roman" w:cs="Times New Roman"/>
          <w:sz w:val="28"/>
          <w:szCs w:val="28"/>
        </w:rPr>
        <w:t xml:space="preserve"> за пріоритетними </w:t>
      </w:r>
      <w:r w:rsidR="009D1B81">
        <w:rPr>
          <w:rFonts w:ascii="Times New Roman" w:eastAsia="Times New Roman" w:hAnsi="Times New Roman" w:cs="Times New Roman"/>
          <w:sz w:val="28"/>
          <w:szCs w:val="28"/>
        </w:rPr>
        <w:t xml:space="preserve">міжнародними </w:t>
      </w:r>
      <w:r w:rsidRPr="004E23D8">
        <w:rPr>
          <w:rFonts w:ascii="Times New Roman" w:eastAsia="Times New Roman" w:hAnsi="Times New Roman" w:cs="Times New Roman"/>
          <w:sz w:val="28"/>
          <w:szCs w:val="28"/>
        </w:rPr>
        <w:t xml:space="preserve">програмами (Горизонт 2020, Горизонт Європа, Євратом, НАТО, УНТЦ), </w:t>
      </w:r>
      <w:r w:rsidR="009D1B81">
        <w:rPr>
          <w:rFonts w:ascii="Times New Roman" w:eastAsia="Times New Roman" w:hAnsi="Times New Roman" w:cs="Times New Roman"/>
          <w:sz w:val="28"/>
          <w:szCs w:val="28"/>
        </w:rPr>
        <w:t>у виконані яких вчений приймав участь</w:t>
      </w:r>
      <w:r w:rsidR="00087299">
        <w:rPr>
          <w:rFonts w:ascii="Times New Roman" w:eastAsia="Times New Roman" w:hAnsi="Times New Roman" w:cs="Times New Roman"/>
          <w:sz w:val="28"/>
          <w:szCs w:val="28"/>
        </w:rPr>
        <w:t xml:space="preserve"> з оплатою праці</w:t>
      </w:r>
      <w:r w:rsidRPr="004E23D8">
        <w:rPr>
          <w:rFonts w:ascii="Times New Roman" w:eastAsia="Times New Roman" w:hAnsi="Times New Roman" w:cs="Times New Roman"/>
          <w:sz w:val="28"/>
          <w:szCs w:val="28"/>
        </w:rPr>
        <w:t>;</w:t>
      </w:r>
    </w:p>
    <w:p w:rsidR="00087299" w:rsidRPr="00087299" w:rsidRDefault="009D1B81" w:rsidP="00087299">
      <w:pPr>
        <w:ind w:left="567"/>
        <w:rPr>
          <w:rFonts w:ascii="Times New Roman" w:eastAsia="Times New Roman" w:hAnsi="Times New Roman" w:cs="Times New Roman"/>
          <w:i/>
          <w:sz w:val="28"/>
          <w:szCs w:val="28"/>
        </w:rPr>
      </w:pPr>
      <w:r w:rsidRPr="009D1B81">
        <w:rPr>
          <w:rFonts w:ascii="Times New Roman" w:eastAsia="Times New Roman" w:hAnsi="Times New Roman" w:cs="Times New Roman"/>
          <w:i/>
          <w:sz w:val="28"/>
          <w:szCs w:val="28"/>
        </w:rPr>
        <w:tab/>
      </w:r>
      <w:r w:rsidRPr="009D1B81">
        <w:rPr>
          <w:rFonts w:ascii="Times New Roman" w:eastAsia="Times New Roman" w:hAnsi="Times New Roman" w:cs="Times New Roman"/>
          <w:i/>
          <w:sz w:val="28"/>
          <w:szCs w:val="28"/>
        </w:rPr>
        <w:tab/>
        <w:t xml:space="preserve">з них </w:t>
      </w:r>
      <w:r>
        <w:rPr>
          <w:rFonts w:ascii="Times New Roman" w:eastAsia="Times New Roman" w:hAnsi="Times New Roman" w:cs="Times New Roman"/>
          <w:i/>
          <w:sz w:val="28"/>
          <w:szCs w:val="28"/>
        </w:rPr>
        <w:t xml:space="preserve">окремо </w:t>
      </w:r>
      <w:r w:rsidRPr="009D1B81">
        <w:rPr>
          <w:rFonts w:ascii="Times New Roman" w:eastAsia="Times New Roman" w:hAnsi="Times New Roman" w:cs="Times New Roman"/>
          <w:i/>
          <w:sz w:val="28"/>
          <w:szCs w:val="28"/>
        </w:rPr>
        <w:t>тих, у якому вчений був науковим керівником.</w:t>
      </w:r>
    </w:p>
    <w:p w:rsidR="00087299" w:rsidRDefault="00A651AA" w:rsidP="00087299">
      <w:pPr>
        <w:ind w:left="567"/>
        <w:rPr>
          <w:rFonts w:ascii="Times New Roman" w:eastAsia="Times New Roman" w:hAnsi="Times New Roman" w:cs="Times New Roman"/>
          <w:sz w:val="28"/>
          <w:szCs w:val="28"/>
        </w:rPr>
      </w:pPr>
      <w:r w:rsidRPr="004E23D8">
        <w:rPr>
          <w:rFonts w:ascii="Times New Roman" w:hAnsi="Times New Roman" w:cs="Times New Roman"/>
          <w:sz w:val="28"/>
          <w:szCs w:val="28"/>
        </w:rPr>
        <w:t xml:space="preserve">▪ </w:t>
      </w:r>
      <w:r w:rsidRPr="004E23D8">
        <w:rPr>
          <w:rFonts w:ascii="Times New Roman" w:eastAsia="Times New Roman" w:hAnsi="Times New Roman" w:cs="Times New Roman"/>
          <w:sz w:val="28"/>
          <w:szCs w:val="28"/>
        </w:rPr>
        <w:t>кількість</w:t>
      </w:r>
      <w:r w:rsidR="00477C46">
        <w:rPr>
          <w:rFonts w:ascii="Times New Roman" w:eastAsia="Times New Roman" w:hAnsi="Times New Roman" w:cs="Times New Roman"/>
          <w:sz w:val="28"/>
          <w:szCs w:val="28"/>
        </w:rPr>
        <w:t xml:space="preserve"> інституційних</w:t>
      </w:r>
      <w:r w:rsidRPr="004E23D8">
        <w:rPr>
          <w:rFonts w:ascii="Times New Roman" w:eastAsia="Times New Roman" w:hAnsi="Times New Roman" w:cs="Times New Roman"/>
          <w:sz w:val="28"/>
          <w:szCs w:val="28"/>
        </w:rPr>
        <w:t xml:space="preserve"> міжнародн</w:t>
      </w:r>
      <w:r w:rsidR="00087299">
        <w:rPr>
          <w:rFonts w:ascii="Times New Roman" w:eastAsia="Times New Roman" w:hAnsi="Times New Roman" w:cs="Times New Roman"/>
          <w:sz w:val="28"/>
          <w:szCs w:val="28"/>
        </w:rPr>
        <w:t>их</w:t>
      </w:r>
      <w:r w:rsidRPr="004E23D8">
        <w:rPr>
          <w:rFonts w:ascii="Times New Roman" w:eastAsia="Times New Roman" w:hAnsi="Times New Roman" w:cs="Times New Roman"/>
          <w:sz w:val="28"/>
          <w:szCs w:val="28"/>
        </w:rPr>
        <w:t xml:space="preserve"> грантов</w:t>
      </w:r>
      <w:r w:rsidR="009D1B81">
        <w:rPr>
          <w:rFonts w:ascii="Times New Roman" w:eastAsia="Times New Roman" w:hAnsi="Times New Roman" w:cs="Times New Roman"/>
          <w:sz w:val="28"/>
          <w:szCs w:val="28"/>
        </w:rPr>
        <w:t xml:space="preserve">их </w:t>
      </w:r>
      <w:proofErr w:type="spellStart"/>
      <w:r w:rsidR="009D1B81">
        <w:rPr>
          <w:rFonts w:ascii="Times New Roman" w:eastAsia="Times New Roman" w:hAnsi="Times New Roman" w:cs="Times New Roman"/>
          <w:sz w:val="28"/>
          <w:szCs w:val="28"/>
        </w:rPr>
        <w:t>проєктів</w:t>
      </w:r>
      <w:proofErr w:type="spellEnd"/>
      <w:r w:rsidRPr="004E23D8">
        <w:rPr>
          <w:rFonts w:ascii="Times New Roman" w:eastAsia="Times New Roman" w:hAnsi="Times New Roman" w:cs="Times New Roman"/>
          <w:sz w:val="28"/>
          <w:szCs w:val="28"/>
        </w:rPr>
        <w:t>,  які мають наукову складову (</w:t>
      </w:r>
      <w:proofErr w:type="spellStart"/>
      <w:r w:rsidRPr="004E23D8">
        <w:rPr>
          <w:rFonts w:ascii="Times New Roman" w:eastAsia="Times New Roman" w:hAnsi="Times New Roman" w:cs="Times New Roman"/>
          <w:sz w:val="28"/>
          <w:szCs w:val="28"/>
        </w:rPr>
        <w:t>Erasmus</w:t>
      </w:r>
      <w:proofErr w:type="spellEnd"/>
      <w:r w:rsidRPr="004E23D8">
        <w:rPr>
          <w:rFonts w:ascii="Times New Roman" w:eastAsia="Times New Roman" w:hAnsi="Times New Roman" w:cs="Times New Roman"/>
          <w:sz w:val="28"/>
          <w:szCs w:val="28"/>
        </w:rPr>
        <w:t xml:space="preserve">+, </w:t>
      </w:r>
      <w:proofErr w:type="spellStart"/>
      <w:r w:rsidRPr="004E23D8">
        <w:rPr>
          <w:rFonts w:ascii="Times New Roman" w:eastAsia="Times New Roman" w:hAnsi="Times New Roman" w:cs="Times New Roman"/>
          <w:sz w:val="28"/>
          <w:szCs w:val="28"/>
        </w:rPr>
        <w:t>Creative</w:t>
      </w:r>
      <w:proofErr w:type="spellEnd"/>
      <w:r w:rsidRPr="004E23D8">
        <w:rPr>
          <w:rFonts w:ascii="Times New Roman" w:eastAsia="Times New Roman" w:hAnsi="Times New Roman" w:cs="Times New Roman"/>
          <w:sz w:val="28"/>
          <w:szCs w:val="28"/>
        </w:rPr>
        <w:t xml:space="preserve"> </w:t>
      </w:r>
      <w:proofErr w:type="spellStart"/>
      <w:r w:rsidRPr="004E23D8">
        <w:rPr>
          <w:rFonts w:ascii="Times New Roman" w:eastAsia="Times New Roman" w:hAnsi="Times New Roman" w:cs="Times New Roman"/>
          <w:sz w:val="28"/>
          <w:szCs w:val="28"/>
        </w:rPr>
        <w:t>Europe</w:t>
      </w:r>
      <w:proofErr w:type="spellEnd"/>
      <w:r w:rsidRPr="004E23D8">
        <w:rPr>
          <w:rFonts w:ascii="Times New Roman" w:eastAsia="Times New Roman" w:hAnsi="Times New Roman" w:cs="Times New Roman"/>
          <w:sz w:val="28"/>
          <w:szCs w:val="28"/>
        </w:rPr>
        <w:t xml:space="preserve"> та інші наукові грантові програми країн ЄС, які обліковуються на порталі </w:t>
      </w:r>
      <w:hyperlink r:id="rId10">
        <w:r w:rsidRPr="004E23D8">
          <w:rPr>
            <w:rFonts w:ascii="Times New Roman" w:eastAsia="Times New Roman" w:hAnsi="Times New Roman" w:cs="Times New Roman"/>
            <w:sz w:val="28"/>
            <w:szCs w:val="28"/>
            <w:u w:val="single"/>
          </w:rPr>
          <w:t>https://cordis.europa.eu/</w:t>
        </w:r>
      </w:hyperlink>
      <w:r w:rsidR="00087299">
        <w:rPr>
          <w:rFonts w:ascii="Times New Roman" w:eastAsia="Times New Roman" w:hAnsi="Times New Roman" w:cs="Times New Roman"/>
          <w:sz w:val="28"/>
          <w:szCs w:val="28"/>
        </w:rPr>
        <w:t>), у виконані яких вчений приймав участь з оплатою праці</w:t>
      </w:r>
      <w:r w:rsidR="00087299" w:rsidRPr="004E23D8">
        <w:rPr>
          <w:rFonts w:ascii="Times New Roman" w:eastAsia="Times New Roman" w:hAnsi="Times New Roman" w:cs="Times New Roman"/>
          <w:sz w:val="28"/>
          <w:szCs w:val="28"/>
        </w:rPr>
        <w:t>;</w:t>
      </w:r>
    </w:p>
    <w:p w:rsidR="00A651AA" w:rsidRPr="00087299" w:rsidRDefault="00087299" w:rsidP="00087299">
      <w:pPr>
        <w:ind w:left="567"/>
        <w:rPr>
          <w:rFonts w:ascii="Times New Roman" w:hAnsi="Times New Roman" w:cs="Times New Roman"/>
          <w:i/>
          <w:sz w:val="28"/>
          <w:szCs w:val="28"/>
        </w:rPr>
      </w:pPr>
      <w:r w:rsidRPr="009D1B81">
        <w:rPr>
          <w:rFonts w:ascii="Times New Roman" w:eastAsia="Times New Roman" w:hAnsi="Times New Roman" w:cs="Times New Roman"/>
          <w:i/>
          <w:sz w:val="28"/>
          <w:szCs w:val="28"/>
        </w:rPr>
        <w:tab/>
      </w:r>
      <w:r w:rsidRPr="009D1B81">
        <w:rPr>
          <w:rFonts w:ascii="Times New Roman" w:eastAsia="Times New Roman" w:hAnsi="Times New Roman" w:cs="Times New Roman"/>
          <w:i/>
          <w:sz w:val="28"/>
          <w:szCs w:val="28"/>
        </w:rPr>
        <w:tab/>
        <w:t xml:space="preserve">з них </w:t>
      </w:r>
      <w:r>
        <w:rPr>
          <w:rFonts w:ascii="Times New Roman" w:eastAsia="Times New Roman" w:hAnsi="Times New Roman" w:cs="Times New Roman"/>
          <w:i/>
          <w:sz w:val="28"/>
          <w:szCs w:val="28"/>
        </w:rPr>
        <w:t xml:space="preserve">окремо </w:t>
      </w:r>
      <w:r w:rsidRPr="009D1B81">
        <w:rPr>
          <w:rFonts w:ascii="Times New Roman" w:eastAsia="Times New Roman" w:hAnsi="Times New Roman" w:cs="Times New Roman"/>
          <w:i/>
          <w:sz w:val="28"/>
          <w:szCs w:val="28"/>
        </w:rPr>
        <w:t>тих, у якому вчений був науковим керівником.</w:t>
      </w:r>
    </w:p>
    <w:p w:rsidR="00087299" w:rsidRDefault="00A651AA" w:rsidP="00087299">
      <w:pPr>
        <w:ind w:left="567"/>
        <w:rPr>
          <w:rFonts w:ascii="Times New Roman" w:eastAsia="Times New Roman" w:hAnsi="Times New Roman" w:cs="Times New Roman"/>
          <w:sz w:val="28"/>
          <w:szCs w:val="28"/>
        </w:rPr>
      </w:pPr>
      <w:r w:rsidRPr="004E23D8">
        <w:rPr>
          <w:rFonts w:ascii="Times New Roman" w:hAnsi="Times New Roman" w:cs="Times New Roman"/>
          <w:sz w:val="28"/>
          <w:szCs w:val="28"/>
        </w:rPr>
        <w:t xml:space="preserve">▪ </w:t>
      </w:r>
      <w:r w:rsidR="00087299" w:rsidRPr="004E23D8">
        <w:rPr>
          <w:rFonts w:ascii="Times New Roman" w:eastAsia="Times New Roman" w:hAnsi="Times New Roman" w:cs="Times New Roman"/>
          <w:sz w:val="28"/>
          <w:szCs w:val="28"/>
        </w:rPr>
        <w:t>кількість</w:t>
      </w:r>
      <w:r w:rsidR="00477C46">
        <w:rPr>
          <w:rFonts w:ascii="Times New Roman" w:eastAsia="Times New Roman" w:hAnsi="Times New Roman" w:cs="Times New Roman"/>
          <w:sz w:val="28"/>
          <w:szCs w:val="28"/>
        </w:rPr>
        <w:t xml:space="preserve"> інституційних</w:t>
      </w:r>
      <w:r w:rsidR="00087299" w:rsidRPr="004E23D8">
        <w:rPr>
          <w:rFonts w:ascii="Times New Roman" w:eastAsia="Times New Roman" w:hAnsi="Times New Roman" w:cs="Times New Roman"/>
          <w:sz w:val="28"/>
          <w:szCs w:val="28"/>
        </w:rPr>
        <w:t xml:space="preserve"> </w:t>
      </w:r>
      <w:r w:rsidR="00087299">
        <w:rPr>
          <w:rFonts w:ascii="Times New Roman" w:eastAsia="Times New Roman" w:hAnsi="Times New Roman" w:cs="Times New Roman"/>
          <w:sz w:val="28"/>
          <w:szCs w:val="28"/>
        </w:rPr>
        <w:t>загальнодержавних наукових</w:t>
      </w:r>
      <w:r w:rsidR="00087299" w:rsidRPr="004E23D8">
        <w:rPr>
          <w:rFonts w:ascii="Times New Roman" w:eastAsia="Times New Roman" w:hAnsi="Times New Roman" w:cs="Times New Roman"/>
          <w:sz w:val="28"/>
          <w:szCs w:val="28"/>
        </w:rPr>
        <w:t xml:space="preserve"> грант</w:t>
      </w:r>
      <w:r w:rsidR="00087299">
        <w:rPr>
          <w:rFonts w:ascii="Times New Roman" w:eastAsia="Times New Roman" w:hAnsi="Times New Roman" w:cs="Times New Roman"/>
          <w:sz w:val="28"/>
          <w:szCs w:val="28"/>
        </w:rPr>
        <w:t>ів</w:t>
      </w:r>
      <w:r w:rsidR="00087299" w:rsidRPr="004E23D8">
        <w:rPr>
          <w:rFonts w:ascii="Times New Roman" w:eastAsia="Times New Roman" w:hAnsi="Times New Roman" w:cs="Times New Roman"/>
          <w:sz w:val="28"/>
          <w:szCs w:val="28"/>
        </w:rPr>
        <w:t xml:space="preserve"> </w:t>
      </w:r>
      <w:r w:rsidRPr="004E23D8">
        <w:rPr>
          <w:rFonts w:ascii="Times New Roman" w:eastAsia="Times New Roman" w:hAnsi="Times New Roman" w:cs="Times New Roman"/>
          <w:sz w:val="28"/>
          <w:szCs w:val="28"/>
        </w:rPr>
        <w:t xml:space="preserve">(Національного фонду досліджень України, Міністерства освіти і  науки України, Українського фонду </w:t>
      </w:r>
      <w:proofErr w:type="spellStart"/>
      <w:r w:rsidRPr="004E23D8">
        <w:rPr>
          <w:rFonts w:ascii="Times New Roman" w:eastAsia="Times New Roman" w:hAnsi="Times New Roman" w:cs="Times New Roman"/>
          <w:sz w:val="28"/>
          <w:szCs w:val="28"/>
        </w:rPr>
        <w:t>стартапів</w:t>
      </w:r>
      <w:proofErr w:type="spellEnd"/>
      <w:r w:rsidRPr="004E23D8">
        <w:rPr>
          <w:rFonts w:ascii="Times New Roman" w:eastAsia="Times New Roman" w:hAnsi="Times New Roman" w:cs="Times New Roman"/>
          <w:sz w:val="28"/>
          <w:szCs w:val="28"/>
        </w:rPr>
        <w:t xml:space="preserve">, Національної академії наук </w:t>
      </w:r>
      <w:r w:rsidRPr="004E23D8">
        <w:rPr>
          <w:rFonts w:ascii="Times New Roman" w:eastAsia="Times New Roman" w:hAnsi="Times New Roman" w:cs="Times New Roman"/>
          <w:sz w:val="28"/>
          <w:szCs w:val="28"/>
        </w:rPr>
        <w:lastRenderedPageBreak/>
        <w:t xml:space="preserve">України, Українського культурного фонду), </w:t>
      </w:r>
      <w:r w:rsidR="00087299">
        <w:rPr>
          <w:rFonts w:ascii="Times New Roman" w:eastAsia="Times New Roman" w:hAnsi="Times New Roman" w:cs="Times New Roman"/>
          <w:sz w:val="28"/>
          <w:szCs w:val="28"/>
        </w:rPr>
        <w:t>у виконані яких вчений приймав участь з оплатою праці</w:t>
      </w:r>
      <w:r w:rsidR="00087299" w:rsidRPr="004E23D8">
        <w:rPr>
          <w:rFonts w:ascii="Times New Roman" w:eastAsia="Times New Roman" w:hAnsi="Times New Roman" w:cs="Times New Roman"/>
          <w:sz w:val="28"/>
          <w:szCs w:val="28"/>
        </w:rPr>
        <w:t>;</w:t>
      </w:r>
    </w:p>
    <w:p w:rsidR="00087299" w:rsidRPr="00087299" w:rsidRDefault="00087299" w:rsidP="00087299">
      <w:pPr>
        <w:spacing w:after="120"/>
        <w:ind w:left="567"/>
        <w:rPr>
          <w:rFonts w:ascii="Times New Roman" w:hAnsi="Times New Roman" w:cs="Times New Roman"/>
          <w:i/>
          <w:sz w:val="28"/>
          <w:szCs w:val="28"/>
        </w:rPr>
      </w:pPr>
      <w:r w:rsidRPr="009D1B81">
        <w:rPr>
          <w:rFonts w:ascii="Times New Roman" w:eastAsia="Times New Roman" w:hAnsi="Times New Roman" w:cs="Times New Roman"/>
          <w:i/>
          <w:sz w:val="28"/>
          <w:szCs w:val="28"/>
        </w:rPr>
        <w:tab/>
      </w:r>
      <w:r w:rsidRPr="009D1B81">
        <w:rPr>
          <w:rFonts w:ascii="Times New Roman" w:eastAsia="Times New Roman" w:hAnsi="Times New Roman" w:cs="Times New Roman"/>
          <w:i/>
          <w:sz w:val="28"/>
          <w:szCs w:val="28"/>
        </w:rPr>
        <w:tab/>
        <w:t xml:space="preserve">з них </w:t>
      </w:r>
      <w:r>
        <w:rPr>
          <w:rFonts w:ascii="Times New Roman" w:eastAsia="Times New Roman" w:hAnsi="Times New Roman" w:cs="Times New Roman"/>
          <w:i/>
          <w:sz w:val="28"/>
          <w:szCs w:val="28"/>
        </w:rPr>
        <w:t xml:space="preserve">окремо </w:t>
      </w:r>
      <w:r w:rsidRPr="009D1B81">
        <w:rPr>
          <w:rFonts w:ascii="Times New Roman" w:eastAsia="Times New Roman" w:hAnsi="Times New Roman" w:cs="Times New Roman"/>
          <w:i/>
          <w:sz w:val="28"/>
          <w:szCs w:val="28"/>
        </w:rPr>
        <w:t>тих, у якому вчений був науковим керівником.</w:t>
      </w:r>
    </w:p>
    <w:p w:rsidR="00087299" w:rsidRDefault="00087299" w:rsidP="00087299">
      <w:pPr>
        <w:ind w:left="567"/>
        <w:rPr>
          <w:rFonts w:ascii="Times New Roman" w:eastAsia="Times New Roman" w:hAnsi="Times New Roman" w:cs="Times New Roman"/>
          <w:sz w:val="28"/>
          <w:szCs w:val="28"/>
        </w:rPr>
      </w:pPr>
      <w:r w:rsidRPr="004E23D8">
        <w:rPr>
          <w:rFonts w:ascii="Times New Roman" w:hAnsi="Times New Roman" w:cs="Times New Roman"/>
          <w:sz w:val="28"/>
          <w:szCs w:val="28"/>
        </w:rPr>
        <w:t xml:space="preserve">▪ </w:t>
      </w:r>
      <w:r w:rsidRPr="004E23D8">
        <w:rPr>
          <w:rFonts w:ascii="Times New Roman" w:eastAsia="Times New Roman" w:hAnsi="Times New Roman" w:cs="Times New Roman"/>
          <w:sz w:val="28"/>
          <w:szCs w:val="28"/>
        </w:rPr>
        <w:t xml:space="preserve">кількість </w:t>
      </w:r>
      <w:r w:rsidR="00477C46">
        <w:rPr>
          <w:rFonts w:ascii="Times New Roman" w:eastAsia="Times New Roman" w:hAnsi="Times New Roman" w:cs="Times New Roman"/>
          <w:sz w:val="28"/>
          <w:szCs w:val="28"/>
        </w:rPr>
        <w:t>інституційних</w:t>
      </w:r>
      <w:r w:rsidR="00477C46" w:rsidRPr="004E23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дослідницьких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які фінансувались </w:t>
      </w:r>
      <w:r w:rsidR="00477C46">
        <w:rPr>
          <w:rFonts w:ascii="Times New Roman" w:eastAsia="Times New Roman" w:hAnsi="Times New Roman" w:cs="Times New Roman"/>
          <w:sz w:val="28"/>
          <w:szCs w:val="28"/>
        </w:rPr>
        <w:t>українськими</w:t>
      </w:r>
      <w:r>
        <w:rPr>
          <w:rFonts w:ascii="Times New Roman" w:eastAsia="Times New Roman" w:hAnsi="Times New Roman" w:cs="Times New Roman"/>
          <w:sz w:val="28"/>
          <w:szCs w:val="28"/>
        </w:rPr>
        <w:t xml:space="preserve"> </w:t>
      </w:r>
      <w:r w:rsidR="00477C46">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або закордонними фізичними/юридичними </w:t>
      </w:r>
      <w:r w:rsidR="00477C46">
        <w:rPr>
          <w:rFonts w:ascii="Times New Roman" w:eastAsia="Times New Roman" w:hAnsi="Times New Roman" w:cs="Times New Roman"/>
          <w:sz w:val="28"/>
          <w:szCs w:val="28"/>
        </w:rPr>
        <w:t>особами (бізнесом)</w:t>
      </w:r>
      <w:r w:rsidRPr="004E23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виконані яких вчений приймав участь з оплатою праці</w:t>
      </w:r>
      <w:r w:rsidRPr="004E23D8">
        <w:rPr>
          <w:rFonts w:ascii="Times New Roman" w:eastAsia="Times New Roman" w:hAnsi="Times New Roman" w:cs="Times New Roman"/>
          <w:sz w:val="28"/>
          <w:szCs w:val="28"/>
        </w:rPr>
        <w:t>;</w:t>
      </w:r>
    </w:p>
    <w:p w:rsidR="00087299" w:rsidRPr="00087299" w:rsidRDefault="00087299" w:rsidP="00087299">
      <w:pPr>
        <w:spacing w:after="120"/>
        <w:ind w:left="567"/>
        <w:rPr>
          <w:rFonts w:ascii="Times New Roman" w:hAnsi="Times New Roman" w:cs="Times New Roman"/>
          <w:i/>
          <w:sz w:val="28"/>
          <w:szCs w:val="28"/>
        </w:rPr>
      </w:pPr>
      <w:r w:rsidRPr="009D1B81">
        <w:rPr>
          <w:rFonts w:ascii="Times New Roman" w:eastAsia="Times New Roman" w:hAnsi="Times New Roman" w:cs="Times New Roman"/>
          <w:i/>
          <w:sz w:val="28"/>
          <w:szCs w:val="28"/>
        </w:rPr>
        <w:tab/>
      </w:r>
      <w:r w:rsidRPr="009D1B81">
        <w:rPr>
          <w:rFonts w:ascii="Times New Roman" w:eastAsia="Times New Roman" w:hAnsi="Times New Roman" w:cs="Times New Roman"/>
          <w:i/>
          <w:sz w:val="28"/>
          <w:szCs w:val="28"/>
        </w:rPr>
        <w:tab/>
        <w:t xml:space="preserve">з них </w:t>
      </w:r>
      <w:r>
        <w:rPr>
          <w:rFonts w:ascii="Times New Roman" w:eastAsia="Times New Roman" w:hAnsi="Times New Roman" w:cs="Times New Roman"/>
          <w:i/>
          <w:sz w:val="28"/>
          <w:szCs w:val="28"/>
        </w:rPr>
        <w:t xml:space="preserve">окремо </w:t>
      </w:r>
      <w:r w:rsidRPr="009D1B81">
        <w:rPr>
          <w:rFonts w:ascii="Times New Roman" w:eastAsia="Times New Roman" w:hAnsi="Times New Roman" w:cs="Times New Roman"/>
          <w:i/>
          <w:sz w:val="28"/>
          <w:szCs w:val="28"/>
        </w:rPr>
        <w:t>тих, у якому вчений був науковим керівником.</w:t>
      </w:r>
    </w:p>
    <w:p w:rsidR="00A651AA" w:rsidRPr="00087299" w:rsidRDefault="00087299" w:rsidP="00087299">
      <w:pPr>
        <w:spacing w:after="120"/>
        <w:ind w:left="567"/>
        <w:rPr>
          <w:rFonts w:ascii="Times New Roman" w:hAnsi="Times New Roman" w:cs="Times New Roman"/>
          <w:sz w:val="28"/>
          <w:szCs w:val="28"/>
        </w:rPr>
      </w:pPr>
      <w:r w:rsidRPr="004E23D8">
        <w:rPr>
          <w:rFonts w:ascii="Times New Roman" w:hAnsi="Times New Roman" w:cs="Times New Roman"/>
          <w:sz w:val="28"/>
          <w:szCs w:val="28"/>
        </w:rPr>
        <w:t>▪ кількість індивідуальн</w:t>
      </w:r>
      <w:r>
        <w:rPr>
          <w:rFonts w:ascii="Times New Roman" w:hAnsi="Times New Roman" w:cs="Times New Roman"/>
          <w:sz w:val="28"/>
          <w:szCs w:val="28"/>
        </w:rPr>
        <w:t xml:space="preserve">их </w:t>
      </w:r>
      <w:r w:rsidRPr="004E23D8">
        <w:rPr>
          <w:rFonts w:ascii="Times New Roman" w:hAnsi="Times New Roman" w:cs="Times New Roman"/>
          <w:sz w:val="28"/>
          <w:szCs w:val="28"/>
        </w:rPr>
        <w:t>науков</w:t>
      </w:r>
      <w:r>
        <w:rPr>
          <w:rFonts w:ascii="Times New Roman" w:hAnsi="Times New Roman" w:cs="Times New Roman"/>
          <w:sz w:val="28"/>
          <w:szCs w:val="28"/>
        </w:rPr>
        <w:t>их</w:t>
      </w:r>
      <w:r w:rsidRPr="004E23D8">
        <w:rPr>
          <w:rFonts w:ascii="Times New Roman" w:hAnsi="Times New Roman" w:cs="Times New Roman"/>
          <w:sz w:val="28"/>
          <w:szCs w:val="28"/>
        </w:rPr>
        <w:t xml:space="preserve"> грант</w:t>
      </w:r>
      <w:r>
        <w:rPr>
          <w:rFonts w:ascii="Times New Roman" w:hAnsi="Times New Roman" w:cs="Times New Roman"/>
          <w:sz w:val="28"/>
          <w:szCs w:val="28"/>
        </w:rPr>
        <w:t xml:space="preserve">ів, які отримав вчений, що надані провідними науковими фондами / установами </w:t>
      </w:r>
      <w:r w:rsidR="00477C46">
        <w:rPr>
          <w:rFonts w:ascii="Times New Roman" w:hAnsi="Times New Roman" w:cs="Times New Roman"/>
          <w:sz w:val="28"/>
          <w:szCs w:val="28"/>
        </w:rPr>
        <w:t xml:space="preserve">/ організаціями </w:t>
      </w:r>
      <w:r>
        <w:rPr>
          <w:rFonts w:ascii="Times New Roman" w:hAnsi="Times New Roman" w:cs="Times New Roman"/>
          <w:sz w:val="28"/>
          <w:szCs w:val="28"/>
        </w:rPr>
        <w:t>тощо</w:t>
      </w:r>
      <w:r w:rsidRPr="004E23D8">
        <w:rPr>
          <w:rFonts w:ascii="Times New Roman" w:hAnsi="Times New Roman" w:cs="Times New Roman"/>
          <w:sz w:val="28"/>
          <w:szCs w:val="28"/>
        </w:rPr>
        <w:t>;</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інші отр</w:t>
      </w:r>
      <w:r w:rsidR="00087299">
        <w:rPr>
          <w:rFonts w:ascii="Times New Roman" w:hAnsi="Times New Roman" w:cs="Times New Roman"/>
          <w:sz w:val="28"/>
          <w:szCs w:val="28"/>
        </w:rPr>
        <w:t>имані наукові премії, стипендії</w:t>
      </w:r>
      <w:r w:rsidRPr="004E23D8">
        <w:rPr>
          <w:rFonts w:ascii="Times New Roman" w:hAnsi="Times New Roman" w:cs="Times New Roman"/>
          <w:sz w:val="28"/>
          <w:szCs w:val="28"/>
        </w:rPr>
        <w:t>;</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участь у наукових конференціях, в тому числі міжнародних, інших заходах з популяризації результатів наукових досліджень;</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чинне членство у відповідних редакційних колегіях наукових журналів;</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xml:space="preserve">▪ чинне членство у міжнародних </w:t>
      </w:r>
      <w:r w:rsidR="00087299">
        <w:rPr>
          <w:rFonts w:ascii="Times New Roman" w:hAnsi="Times New Roman" w:cs="Times New Roman"/>
          <w:sz w:val="28"/>
          <w:szCs w:val="28"/>
        </w:rPr>
        <w:t xml:space="preserve">професійних </w:t>
      </w:r>
      <w:r w:rsidRPr="004E23D8">
        <w:rPr>
          <w:rFonts w:ascii="Times New Roman" w:hAnsi="Times New Roman" w:cs="Times New Roman"/>
          <w:sz w:val="28"/>
          <w:szCs w:val="28"/>
        </w:rPr>
        <w:t>наукових асоціаціях, товариствах тощо;</w:t>
      </w:r>
    </w:p>
    <w:p w:rsidR="00477C46"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w:t>
      </w:r>
      <w:r w:rsidR="00477C46">
        <w:rPr>
          <w:rFonts w:ascii="Times New Roman" w:hAnsi="Times New Roman" w:cs="Times New Roman"/>
          <w:sz w:val="28"/>
          <w:szCs w:val="28"/>
        </w:rPr>
        <w:t xml:space="preserve"> керівництво підготовкою</w:t>
      </w:r>
      <w:r w:rsidRPr="004E23D8">
        <w:rPr>
          <w:rFonts w:ascii="Times New Roman" w:hAnsi="Times New Roman" w:cs="Times New Roman"/>
          <w:sz w:val="28"/>
          <w:szCs w:val="28"/>
        </w:rPr>
        <w:t xml:space="preserve"> </w:t>
      </w:r>
      <w:r w:rsidR="00087299">
        <w:rPr>
          <w:rFonts w:ascii="Times New Roman" w:hAnsi="Times New Roman" w:cs="Times New Roman"/>
          <w:sz w:val="28"/>
          <w:szCs w:val="28"/>
        </w:rPr>
        <w:t>дослідників</w:t>
      </w:r>
      <w:r w:rsidR="00477C46">
        <w:rPr>
          <w:rFonts w:ascii="Times New Roman" w:hAnsi="Times New Roman" w:cs="Times New Roman"/>
          <w:sz w:val="28"/>
          <w:szCs w:val="28"/>
        </w:rPr>
        <w:t xml:space="preserve"> (аспіранти, докторанти);</w:t>
      </w:r>
    </w:p>
    <w:p w:rsidR="00A651AA" w:rsidRPr="004E23D8" w:rsidRDefault="00A651AA" w:rsidP="00A651AA">
      <w:pPr>
        <w:spacing w:after="120"/>
        <w:ind w:left="567"/>
        <w:rPr>
          <w:rFonts w:ascii="Times New Roman" w:eastAsia="Times New Roman" w:hAnsi="Times New Roman" w:cs="Times New Roman"/>
          <w:sz w:val="28"/>
          <w:szCs w:val="28"/>
        </w:rPr>
      </w:pPr>
      <w:r w:rsidRPr="004E23D8">
        <w:rPr>
          <w:rFonts w:ascii="Times New Roman" w:hAnsi="Times New Roman" w:cs="Times New Roman"/>
          <w:sz w:val="28"/>
          <w:szCs w:val="28"/>
        </w:rPr>
        <w:t xml:space="preserve">▪ </w:t>
      </w:r>
      <w:r w:rsidRPr="004E23D8">
        <w:rPr>
          <w:rFonts w:ascii="Times New Roman" w:eastAsia="Times New Roman" w:hAnsi="Times New Roman" w:cs="Times New Roman"/>
          <w:sz w:val="28"/>
          <w:szCs w:val="28"/>
        </w:rPr>
        <w:t xml:space="preserve">кількість реалізованих експертних ролей (експертиза міжнародних конкурсів: Горизонт 2020, Горизонт Європа, Євратом, </w:t>
      </w:r>
      <w:proofErr w:type="spellStart"/>
      <w:r w:rsidRPr="004E23D8">
        <w:rPr>
          <w:rFonts w:ascii="Times New Roman" w:eastAsia="Times New Roman" w:hAnsi="Times New Roman" w:cs="Times New Roman"/>
          <w:sz w:val="28"/>
          <w:szCs w:val="28"/>
        </w:rPr>
        <w:t>Erasmus</w:t>
      </w:r>
      <w:proofErr w:type="spellEnd"/>
      <w:r w:rsidR="00087299">
        <w:rPr>
          <w:rFonts w:ascii="Times New Roman" w:eastAsia="Times New Roman" w:hAnsi="Times New Roman" w:cs="Times New Roman"/>
          <w:sz w:val="28"/>
          <w:szCs w:val="28"/>
        </w:rPr>
        <w:t xml:space="preserve">+; </w:t>
      </w:r>
      <w:r w:rsidR="00087299" w:rsidRPr="00087299">
        <w:rPr>
          <w:rFonts w:ascii="Times New Roman" w:eastAsia="Times New Roman" w:hAnsi="Times New Roman" w:cs="Times New Roman"/>
          <w:sz w:val="28"/>
          <w:szCs w:val="28"/>
        </w:rPr>
        <w:t xml:space="preserve"> </w:t>
      </w:r>
      <w:r w:rsidR="00087299" w:rsidRPr="004E23D8">
        <w:rPr>
          <w:rFonts w:ascii="Times New Roman" w:eastAsia="Times New Roman" w:hAnsi="Times New Roman" w:cs="Times New Roman"/>
          <w:sz w:val="28"/>
          <w:szCs w:val="28"/>
        </w:rPr>
        <w:t>експертиза загальнодержавних конкурсних відборів</w:t>
      </w:r>
      <w:r w:rsidR="00087299">
        <w:rPr>
          <w:rFonts w:ascii="Times New Roman" w:eastAsia="Times New Roman" w:hAnsi="Times New Roman" w:cs="Times New Roman"/>
          <w:sz w:val="28"/>
          <w:szCs w:val="28"/>
        </w:rPr>
        <w:t>:</w:t>
      </w:r>
      <w:r w:rsidR="00087299" w:rsidRPr="004E23D8">
        <w:rPr>
          <w:rFonts w:ascii="Times New Roman" w:eastAsia="Times New Roman" w:hAnsi="Times New Roman" w:cs="Times New Roman"/>
          <w:sz w:val="28"/>
          <w:szCs w:val="28"/>
        </w:rPr>
        <w:t xml:space="preserve"> Національного фонду досліджень України, Міністерства освіти і  науки України</w:t>
      </w:r>
      <w:r w:rsidRPr="004E23D8">
        <w:rPr>
          <w:rFonts w:ascii="Times New Roman" w:eastAsia="Times New Roman" w:hAnsi="Times New Roman" w:cs="Times New Roman"/>
          <w:sz w:val="28"/>
          <w:szCs w:val="28"/>
        </w:rPr>
        <w:t>)</w:t>
      </w:r>
      <w:r w:rsidR="00477C46">
        <w:rPr>
          <w:rFonts w:ascii="Times New Roman" w:eastAsia="Times New Roman" w:hAnsi="Times New Roman" w:cs="Times New Roman"/>
          <w:sz w:val="28"/>
          <w:szCs w:val="28"/>
        </w:rPr>
        <w:t>;</w:t>
      </w:r>
    </w:p>
    <w:p w:rsidR="00A651AA" w:rsidRPr="004E23D8" w:rsidRDefault="00A651AA" w:rsidP="00A651AA">
      <w:pPr>
        <w:spacing w:after="120"/>
        <w:ind w:left="567"/>
        <w:rPr>
          <w:rFonts w:ascii="Times New Roman" w:hAnsi="Times New Roman" w:cs="Times New Roman"/>
          <w:sz w:val="28"/>
          <w:szCs w:val="28"/>
        </w:rPr>
      </w:pPr>
      <w:r w:rsidRPr="004E23D8">
        <w:rPr>
          <w:rFonts w:ascii="Times New Roman" w:hAnsi="Times New Roman" w:cs="Times New Roman"/>
          <w:sz w:val="28"/>
          <w:szCs w:val="28"/>
        </w:rPr>
        <w:t xml:space="preserve">▪ </w:t>
      </w:r>
      <w:r w:rsidRPr="004E23D8">
        <w:rPr>
          <w:rFonts w:ascii="Times New Roman" w:eastAsia="Times New Roman" w:hAnsi="Times New Roman" w:cs="Times New Roman"/>
          <w:sz w:val="28"/>
          <w:szCs w:val="28"/>
        </w:rPr>
        <w:t>участь в експертних групах та комісіях МОН України з питань державної атестації наукових установ/закладів вищої освіти та/або процедур присудження наукового ступеня у разовій спеціалізованої вченої ради  закладу вищої освіти, наукової установи  про присудження ступеня доктора філософії).</w:t>
      </w:r>
    </w:p>
    <w:p w:rsidR="00AB6349" w:rsidRPr="004E23D8" w:rsidRDefault="00AB6349" w:rsidP="00AB6349">
      <w:pPr>
        <w:rPr>
          <w:rFonts w:ascii="Times New Roman" w:hAnsi="Times New Roman"/>
          <w:sz w:val="28"/>
          <w:szCs w:val="28"/>
        </w:rPr>
      </w:pPr>
      <w:r w:rsidRPr="004E23D8">
        <w:rPr>
          <w:rFonts w:ascii="Times New Roman" w:hAnsi="Times New Roman"/>
          <w:sz w:val="28"/>
          <w:szCs w:val="28"/>
        </w:rPr>
        <w:tab/>
        <w:t xml:space="preserve">- нормативно-правове забезпечення етапу </w:t>
      </w:r>
      <w:proofErr w:type="spellStart"/>
      <w:r w:rsidRPr="004E23D8">
        <w:rPr>
          <w:rFonts w:ascii="Times New Roman" w:hAnsi="Times New Roman"/>
          <w:sz w:val="28"/>
          <w:szCs w:val="28"/>
        </w:rPr>
        <w:t>рейтингування</w:t>
      </w:r>
      <w:proofErr w:type="spellEnd"/>
      <w:r w:rsidRPr="004E23D8">
        <w:rPr>
          <w:rFonts w:ascii="Times New Roman" w:hAnsi="Times New Roman"/>
          <w:sz w:val="28"/>
          <w:szCs w:val="28"/>
        </w:rPr>
        <w:t xml:space="preserve">, що передбачає розроблення порядку роботи відповідного функціонального модулю у </w:t>
      </w:r>
      <w:r w:rsidRPr="004E23D8">
        <w:rPr>
          <w:rFonts w:ascii="Times New Roman" w:hAnsi="Times New Roman"/>
          <w:bCs/>
          <w:sz w:val="28"/>
          <w:szCs w:val="28"/>
        </w:rPr>
        <w:t>Національній електронній науково-інформаційній системі</w:t>
      </w:r>
      <w:r w:rsidRPr="004E23D8">
        <w:rPr>
          <w:rFonts w:ascii="Times New Roman" w:hAnsi="Times New Roman"/>
          <w:sz w:val="28"/>
          <w:szCs w:val="28"/>
        </w:rPr>
        <w:t>.</w:t>
      </w:r>
    </w:p>
    <w:p w:rsidR="00AB6349" w:rsidRPr="00087299" w:rsidRDefault="00AB6349" w:rsidP="00087299">
      <w:pPr>
        <w:ind w:firstLine="720"/>
        <w:rPr>
          <w:rFonts w:ascii="Times New Roman" w:hAnsi="Times New Roman"/>
          <w:bCs/>
          <w:sz w:val="28"/>
          <w:szCs w:val="28"/>
        </w:rPr>
      </w:pPr>
      <w:r w:rsidRPr="004E23D8">
        <w:rPr>
          <w:rFonts w:ascii="Times New Roman" w:hAnsi="Times New Roman"/>
          <w:sz w:val="28"/>
          <w:szCs w:val="28"/>
        </w:rPr>
        <w:t xml:space="preserve">- використання результатів </w:t>
      </w:r>
      <w:proofErr w:type="spellStart"/>
      <w:r w:rsidRPr="004E23D8">
        <w:rPr>
          <w:rFonts w:ascii="Times New Roman" w:hAnsi="Times New Roman"/>
          <w:sz w:val="28"/>
          <w:szCs w:val="28"/>
        </w:rPr>
        <w:t>рейтингування</w:t>
      </w:r>
      <w:proofErr w:type="spellEnd"/>
      <w:r w:rsidRPr="004E23D8">
        <w:rPr>
          <w:rFonts w:ascii="Times New Roman" w:hAnsi="Times New Roman"/>
          <w:sz w:val="28"/>
          <w:szCs w:val="28"/>
        </w:rPr>
        <w:t xml:space="preserve"> у реалізації політики в науковій сфері, що передбачає інтеграцію цих результатів до загальної системи працевлаштування, кар’єрного просування, системи наукової та науково-технічної експертизи, оцінювання наукової діяльності наукових працівників та наукових установ, процедур створення нових суб’єктів дослідницької інфраструктури, системи </w:t>
      </w:r>
      <w:r w:rsidRPr="004E23D8">
        <w:rPr>
          <w:rFonts w:ascii="Times New Roman" w:hAnsi="Times New Roman"/>
          <w:bCs/>
          <w:sz w:val="28"/>
          <w:szCs w:val="28"/>
        </w:rPr>
        <w:t>конкурсних відборів</w:t>
      </w:r>
      <w:r w:rsidRPr="004E23D8">
        <w:rPr>
          <w:b/>
          <w:bCs/>
          <w:sz w:val="32"/>
          <w:szCs w:val="32"/>
          <w:shd w:val="clear" w:color="auto" w:fill="FFFFFF"/>
        </w:rPr>
        <w:t xml:space="preserve"> </w:t>
      </w:r>
      <w:proofErr w:type="spellStart"/>
      <w:r w:rsidRPr="004E23D8">
        <w:rPr>
          <w:rFonts w:ascii="Times New Roman" w:hAnsi="Times New Roman"/>
          <w:bCs/>
          <w:sz w:val="28"/>
          <w:szCs w:val="28"/>
        </w:rPr>
        <w:t>проєктів</w:t>
      </w:r>
      <w:proofErr w:type="spellEnd"/>
      <w:r w:rsidRPr="004E23D8">
        <w:rPr>
          <w:rFonts w:ascii="Times New Roman" w:hAnsi="Times New Roman"/>
          <w:bCs/>
          <w:sz w:val="28"/>
          <w:szCs w:val="28"/>
        </w:rPr>
        <w:t xml:space="preserve"> наукових досліджень і науково-технічних (експериментальних) розробок, виконавцями яких є заклади </w:t>
      </w:r>
      <w:r w:rsidRPr="004E23D8">
        <w:rPr>
          <w:rFonts w:ascii="Times New Roman" w:hAnsi="Times New Roman"/>
          <w:bCs/>
          <w:sz w:val="28"/>
          <w:szCs w:val="28"/>
        </w:rPr>
        <w:lastRenderedPageBreak/>
        <w:t xml:space="preserve">вищої освіти та наукові установи, конкурсних відборів </w:t>
      </w:r>
      <w:proofErr w:type="spellStart"/>
      <w:r w:rsidRPr="004E23D8">
        <w:rPr>
          <w:rFonts w:ascii="Times New Roman" w:hAnsi="Times New Roman"/>
          <w:bCs/>
          <w:sz w:val="28"/>
          <w:szCs w:val="28"/>
        </w:rPr>
        <w:t>проєктів</w:t>
      </w:r>
      <w:proofErr w:type="spellEnd"/>
      <w:r w:rsidRPr="004E23D8">
        <w:rPr>
          <w:rFonts w:ascii="Times New Roman" w:hAnsi="Times New Roman"/>
          <w:bCs/>
          <w:sz w:val="28"/>
          <w:szCs w:val="28"/>
        </w:rPr>
        <w:t xml:space="preserve">, що подаються для надання грантової підтримки Національним фондом досліджень України. </w:t>
      </w:r>
    </w:p>
    <w:p w:rsidR="00AB6349" w:rsidRPr="004E23D8" w:rsidRDefault="00AB6349" w:rsidP="00AB6349">
      <w:pPr>
        <w:ind w:firstLine="720"/>
        <w:rPr>
          <w:rFonts w:ascii="Times New Roman" w:hAnsi="Times New Roman"/>
          <w:sz w:val="28"/>
          <w:szCs w:val="28"/>
        </w:rPr>
      </w:pPr>
      <w:r w:rsidRPr="004E23D8">
        <w:rPr>
          <w:rFonts w:ascii="Times New Roman" w:hAnsi="Times New Roman"/>
          <w:i/>
          <w:sz w:val="28"/>
          <w:szCs w:val="28"/>
        </w:rPr>
        <w:t>на другому етапі (202</w:t>
      </w:r>
      <w:r w:rsidR="00C309E2" w:rsidRPr="00C309E2">
        <w:rPr>
          <w:rFonts w:ascii="Times New Roman" w:hAnsi="Times New Roman"/>
          <w:i/>
          <w:sz w:val="28"/>
          <w:szCs w:val="28"/>
        </w:rPr>
        <w:t>5</w:t>
      </w:r>
      <w:r w:rsidRPr="004E23D8">
        <w:rPr>
          <w:rFonts w:ascii="Times New Roman" w:hAnsi="Times New Roman"/>
          <w:i/>
          <w:sz w:val="28"/>
          <w:szCs w:val="28"/>
        </w:rPr>
        <w:t xml:space="preserve"> - 202</w:t>
      </w:r>
      <w:r w:rsidR="00C309E2" w:rsidRPr="009F65BC">
        <w:rPr>
          <w:rFonts w:ascii="Times New Roman" w:hAnsi="Times New Roman"/>
          <w:i/>
          <w:sz w:val="28"/>
          <w:szCs w:val="28"/>
        </w:rPr>
        <w:t>6</w:t>
      </w:r>
      <w:r w:rsidRPr="004E23D8">
        <w:rPr>
          <w:rFonts w:ascii="Times New Roman" w:hAnsi="Times New Roman"/>
          <w:i/>
          <w:sz w:val="28"/>
          <w:szCs w:val="28"/>
        </w:rPr>
        <w:t xml:space="preserve"> роки):</w:t>
      </w:r>
      <w:r w:rsidRPr="004E23D8">
        <w:rPr>
          <w:rFonts w:ascii="Times New Roman" w:hAnsi="Times New Roman"/>
          <w:sz w:val="28"/>
          <w:szCs w:val="28"/>
        </w:rPr>
        <w:t xml:space="preserve"> </w:t>
      </w:r>
    </w:p>
    <w:p w:rsidR="00AB6349" w:rsidRPr="004E23D8" w:rsidRDefault="00AB6349" w:rsidP="00AB6349">
      <w:pPr>
        <w:ind w:firstLine="720"/>
        <w:rPr>
          <w:rFonts w:ascii="Times New Roman" w:hAnsi="Times New Roman"/>
          <w:bCs/>
          <w:sz w:val="28"/>
          <w:szCs w:val="28"/>
        </w:rPr>
      </w:pPr>
      <w:r w:rsidRPr="004E23D8">
        <w:rPr>
          <w:rFonts w:ascii="Times New Roman" w:hAnsi="Times New Roman"/>
          <w:sz w:val="28"/>
          <w:szCs w:val="28"/>
          <w:shd w:val="clear" w:color="auto" w:fill="FFFFFF"/>
        </w:rPr>
        <w:t>- формування нової нормативно-правової бази</w:t>
      </w:r>
      <w:r w:rsidRPr="004E23D8">
        <w:rPr>
          <w:rFonts w:ascii="Times New Roman" w:hAnsi="Times New Roman"/>
          <w:bCs/>
          <w:sz w:val="28"/>
          <w:szCs w:val="28"/>
        </w:rPr>
        <w:t>, що передбачає затвердження умов та процедур конкурсного відбору наукових і науково-педагогічних працівників, що включені до Національної системи дослідників, для надання індивідуальної фінансової підтримки;</w:t>
      </w:r>
    </w:p>
    <w:p w:rsidR="00AB6349" w:rsidRPr="004E23D8" w:rsidRDefault="00AB6349" w:rsidP="00AB6349">
      <w:pPr>
        <w:ind w:firstLine="720"/>
        <w:rPr>
          <w:rFonts w:ascii="Times New Roman" w:hAnsi="Times New Roman"/>
          <w:bCs/>
          <w:sz w:val="28"/>
          <w:szCs w:val="28"/>
        </w:rPr>
      </w:pPr>
      <w:r w:rsidRPr="004E23D8">
        <w:rPr>
          <w:rFonts w:ascii="Times New Roman" w:hAnsi="Times New Roman"/>
          <w:sz w:val="28"/>
          <w:szCs w:val="28"/>
          <w:shd w:val="clear" w:color="auto" w:fill="FFFFFF"/>
        </w:rPr>
        <w:t>- проведення заходів із залучення фінансової підтримки для забезпечення реалізації Концепції (</w:t>
      </w:r>
      <w:r w:rsidRPr="004E23D8">
        <w:rPr>
          <w:rFonts w:ascii="Times New Roman" w:hAnsi="Times New Roman"/>
          <w:bCs/>
          <w:sz w:val="28"/>
          <w:szCs w:val="28"/>
        </w:rPr>
        <w:t>міжнародної технічної допомоги, спонсорської допомоги, благодійних внесків, тощо);</w:t>
      </w:r>
    </w:p>
    <w:p w:rsidR="00AB6349" w:rsidRPr="004E23D8" w:rsidRDefault="00AB6349" w:rsidP="00AB6349">
      <w:pPr>
        <w:ind w:firstLine="720"/>
        <w:rPr>
          <w:rFonts w:ascii="Times New Roman" w:hAnsi="Times New Roman"/>
          <w:bCs/>
          <w:sz w:val="28"/>
          <w:szCs w:val="28"/>
        </w:rPr>
      </w:pPr>
      <w:r w:rsidRPr="004E23D8">
        <w:rPr>
          <w:rFonts w:ascii="Times New Roman" w:hAnsi="Times New Roman"/>
          <w:bCs/>
          <w:sz w:val="28"/>
          <w:szCs w:val="28"/>
        </w:rPr>
        <w:t>- проведення конкурсного відбору для надання індивідуальної фінансової підтримки у вигляді щомісячної стипендії на основі конкурсного відбору науковим працівникам, які працюють у наукових установах та закладах вищої освіти.</w:t>
      </w:r>
    </w:p>
    <w:p w:rsidR="00AB6349" w:rsidRPr="004E23D8" w:rsidRDefault="00AB6349" w:rsidP="00AB6349">
      <w:pPr>
        <w:ind w:firstLine="720"/>
        <w:rPr>
          <w:rFonts w:ascii="Times New Roman" w:hAnsi="Times New Roman"/>
          <w:bCs/>
          <w:sz w:val="28"/>
          <w:szCs w:val="28"/>
        </w:rPr>
      </w:pPr>
      <w:r w:rsidRPr="004E23D8">
        <w:rPr>
          <w:rFonts w:ascii="Times New Roman" w:hAnsi="Times New Roman"/>
          <w:sz w:val="28"/>
          <w:szCs w:val="28"/>
          <w:shd w:val="clear" w:color="auto" w:fill="FFFFFF"/>
        </w:rPr>
        <w:t>Виконання завдань та заходів, спрямованих на реалізацію Концепції здійснюється МОН разом із заінтересованими центральними органами виконавчої влади, підприємствами, установами та організаціями.</w:t>
      </w:r>
    </w:p>
    <w:p w:rsidR="00AB6349" w:rsidRPr="004E23D8" w:rsidRDefault="00AB6349" w:rsidP="00AB6349">
      <w:pPr>
        <w:ind w:firstLine="720"/>
        <w:rPr>
          <w:rFonts w:ascii="Times New Roman" w:hAnsi="Times New Roman"/>
          <w:bCs/>
          <w:sz w:val="28"/>
          <w:szCs w:val="28"/>
        </w:rPr>
      </w:pPr>
      <w:r w:rsidRPr="004E23D8">
        <w:rPr>
          <w:rFonts w:ascii="Times New Roman" w:hAnsi="Times New Roman"/>
          <w:bCs/>
          <w:sz w:val="28"/>
          <w:szCs w:val="28"/>
        </w:rPr>
        <w:t>Ефективність Концепції щороку визначається на підставі моніторингу та оцінки її реалізації.</w:t>
      </w:r>
    </w:p>
    <w:p w:rsidR="00AB6349" w:rsidRPr="004E23D8" w:rsidRDefault="00AB6349" w:rsidP="00AB6349">
      <w:pPr>
        <w:rPr>
          <w:rFonts w:ascii="Times New Roman" w:hAnsi="Times New Roman"/>
          <w:sz w:val="28"/>
          <w:szCs w:val="28"/>
        </w:rPr>
      </w:pPr>
    </w:p>
    <w:p w:rsidR="00AB6349" w:rsidRPr="004E23D8" w:rsidRDefault="00AB6349" w:rsidP="00AB6349">
      <w:pPr>
        <w:jc w:val="center"/>
        <w:rPr>
          <w:rFonts w:ascii="Times New Roman" w:hAnsi="Times New Roman"/>
          <w:sz w:val="28"/>
          <w:szCs w:val="28"/>
        </w:rPr>
      </w:pPr>
      <w:r w:rsidRPr="004E23D8">
        <w:rPr>
          <w:rFonts w:ascii="Times New Roman" w:hAnsi="Times New Roman"/>
          <w:b/>
          <w:sz w:val="28"/>
          <w:szCs w:val="28"/>
        </w:rPr>
        <w:t>Очікувані результати</w:t>
      </w:r>
      <w:r w:rsidRPr="004E23D8">
        <w:rPr>
          <w:rFonts w:ascii="Times New Roman" w:hAnsi="Times New Roman"/>
          <w:sz w:val="28"/>
          <w:szCs w:val="28"/>
        </w:rPr>
        <w:t xml:space="preserve"> </w:t>
      </w:r>
    </w:p>
    <w:p w:rsidR="00AB6349" w:rsidRPr="004E23D8" w:rsidRDefault="00AB6349" w:rsidP="00AB6349">
      <w:pPr>
        <w:jc w:val="left"/>
        <w:rPr>
          <w:rFonts w:ascii="Times New Roman" w:hAnsi="Times New Roman"/>
          <w:sz w:val="28"/>
          <w:szCs w:val="28"/>
        </w:rPr>
      </w:pPr>
    </w:p>
    <w:p w:rsidR="00AB6349" w:rsidRPr="004E23D8" w:rsidRDefault="00AB6349" w:rsidP="00AB6349">
      <w:pPr>
        <w:rPr>
          <w:rFonts w:ascii="Times New Roman" w:hAnsi="Times New Roman"/>
          <w:sz w:val="28"/>
          <w:szCs w:val="28"/>
        </w:rPr>
      </w:pPr>
      <w:r w:rsidRPr="004E23D8">
        <w:rPr>
          <w:rFonts w:ascii="Times New Roman" w:hAnsi="Times New Roman"/>
          <w:sz w:val="28"/>
          <w:szCs w:val="28"/>
        </w:rPr>
        <w:tab/>
        <w:t>Реалізація Концепції створить сприятливі умови для:</w:t>
      </w:r>
    </w:p>
    <w:p w:rsidR="00AB6349" w:rsidRPr="004E23D8" w:rsidRDefault="00AB6349" w:rsidP="00AB6349">
      <w:pPr>
        <w:rPr>
          <w:rFonts w:ascii="Times New Roman" w:hAnsi="Times New Roman"/>
          <w:sz w:val="28"/>
          <w:szCs w:val="28"/>
        </w:rPr>
      </w:pP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формування загальнодоступної інформації про найкращих вчених країни, результати їх наукової діяльності, забезпечення оптимізованого та відкритого доступу до такої інформації, в тому числі й для міжнародних партнерів;</w:t>
      </w:r>
    </w:p>
    <w:p w:rsidR="00AB6349" w:rsidRPr="004E23D8" w:rsidRDefault="00AB6349" w:rsidP="00AB6349">
      <w:pPr>
        <w:pStyle w:val="aa"/>
        <w:ind w:left="0" w:firstLine="709"/>
        <w:rPr>
          <w:rFonts w:ascii="Times New Roman" w:hAnsi="Times New Roman"/>
          <w:sz w:val="28"/>
          <w:szCs w:val="28"/>
        </w:rPr>
      </w:pPr>
      <w:r w:rsidRPr="004E23D8">
        <w:rPr>
          <w:rFonts w:ascii="Times New Roman" w:hAnsi="Times New Roman"/>
          <w:sz w:val="28"/>
          <w:szCs w:val="28"/>
        </w:rPr>
        <w:t>уповільнення міграційних тенденцій наукового кадрового потенціалу країни, повернення в Україну тих науковців, хто емігрував;</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 xml:space="preserve">підвищення ефективності розподілу коштів державного бюджету, враховуючи результативність вчених, які залучені до виконання наукових досліджень, що претендують на отримання такої фінансової підтримки; </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посилення підтримки результативних молодих вчених, створення більш справедливих та обґрунтованих умов для їх працевлаштування і розвитку кар’єри;</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проведення оцінки забезпеченості науковими кадрами окремих галузей знань/напрямів наукової діяльності для подальшого корегування державної політики, зокрема щодо пріоритетів розвитку наукової та інноваційної діяльності;</w:t>
      </w:r>
    </w:p>
    <w:p w:rsidR="00AB6349" w:rsidRPr="004E23D8" w:rsidRDefault="00AB6349" w:rsidP="00AB6349">
      <w:pPr>
        <w:ind w:firstLine="720"/>
        <w:rPr>
          <w:rFonts w:ascii="Times New Roman" w:hAnsi="Times New Roman"/>
          <w:sz w:val="28"/>
          <w:szCs w:val="28"/>
        </w:rPr>
      </w:pPr>
      <w:r w:rsidRPr="004E23D8">
        <w:rPr>
          <w:rFonts w:ascii="Times New Roman" w:hAnsi="Times New Roman"/>
          <w:iCs/>
          <w:sz w:val="28"/>
          <w:szCs w:val="28"/>
        </w:rPr>
        <w:lastRenderedPageBreak/>
        <w:t>формування дослідницьких груп із науковців високого рівня у рейтингу та відповідно з високими рівнями наукових результатів за галузями знань, здатних швидко та комплексно вирішувати надскладні завдання для держави, особливо в умовах воєнного стану;</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 xml:space="preserve">збільшення можливості об’єднання зусиль науковців щодо задоволення нагальних потреб держави (в першу чергу сектору національної безпеки та оборони, розвитку високих технологій), розвитку міждисциплінарних досліджень; </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 xml:space="preserve">формування національного пулу високопрофесійних експертів, які можуть бути рецензентами наукових </w:t>
      </w:r>
      <w:proofErr w:type="spellStart"/>
      <w:r w:rsidRPr="004E23D8">
        <w:rPr>
          <w:rFonts w:ascii="Times New Roman" w:hAnsi="Times New Roman"/>
          <w:sz w:val="28"/>
          <w:szCs w:val="28"/>
        </w:rPr>
        <w:t>проєктів</w:t>
      </w:r>
      <w:proofErr w:type="spellEnd"/>
      <w:r w:rsidRPr="004E23D8">
        <w:rPr>
          <w:rFonts w:ascii="Times New Roman" w:hAnsi="Times New Roman"/>
          <w:sz w:val="28"/>
          <w:szCs w:val="28"/>
        </w:rPr>
        <w:t xml:space="preserve"> для Національного фонду досліджень України, центральних органів виконавчої влади та інших державних органів;</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формування динамічного індикатору рівня наукових установ країни на підставі даних про науковців установи, включених до Національної системи дослідників;</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підвищення престижу статусу науковця, цінності наукової кар’єри;</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підвищення видимості результатів наукової діяльності, популяризація найбільш вагомих наукових результатів у прив’язці до конкретних науковців;</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підвищення розуміння громадськістю впливу та ключової ролі, яку відіграють вчені в забезпеченні відродження країни та побудови її майбутнього;</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створення можливостей отримання переваг для кар’єрного просування і працевлаштування науковців;</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створення можливості отримання індивідуальної фінансової підтримки (дослідники, які працюють за кордоном і є членами Національної системи дослідників, не отримують економічного стимулу, і їхнє членство вважається престижною відзнакою держави);</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підвищення авторитету науковців у суспільстві та можливість впливати на формування і реалізацію державної політики;</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створення можливості для науковців відігравати провідну роль у налагодженні діалогу між урядом, сектором вищої освіти та промисловістю;</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створення можливості для науковців першочергово бути залученим/створювати/організовувати нові форми наукової співпраці, розвивати дослідницьку інфраструктуру.</w:t>
      </w:r>
    </w:p>
    <w:p w:rsidR="00AB6349" w:rsidRPr="004E23D8" w:rsidRDefault="00AB6349" w:rsidP="00AB6349">
      <w:pPr>
        <w:ind w:firstLine="720"/>
        <w:rPr>
          <w:rFonts w:ascii="Times New Roman" w:hAnsi="Times New Roman"/>
          <w:sz w:val="28"/>
          <w:szCs w:val="28"/>
          <w:shd w:val="clear" w:color="auto" w:fill="FFFFFF"/>
        </w:rPr>
      </w:pPr>
      <w:r w:rsidRPr="004E23D8">
        <w:rPr>
          <w:rFonts w:ascii="Times New Roman" w:hAnsi="Times New Roman"/>
          <w:sz w:val="28"/>
          <w:szCs w:val="28"/>
          <w:shd w:val="clear" w:color="auto" w:fill="FFFFFF"/>
        </w:rPr>
        <w:t>Для реалізації Концепції розробляється план заходів, що затверджуються Кабінетом Міністрів України. Планом заходів передбачаються конкретні заходи, індикатори досягнення цілей та визначається перелік відповідальних органів.</w:t>
      </w:r>
    </w:p>
    <w:p w:rsidR="00AB6349" w:rsidRPr="004E23D8" w:rsidRDefault="00AB6349" w:rsidP="00AB6349">
      <w:pPr>
        <w:ind w:firstLine="720"/>
        <w:rPr>
          <w:rFonts w:ascii="Times New Roman" w:hAnsi="Times New Roman"/>
          <w:bCs/>
          <w:sz w:val="28"/>
          <w:szCs w:val="28"/>
        </w:rPr>
      </w:pPr>
    </w:p>
    <w:p w:rsidR="00AB6349" w:rsidRPr="004E23D8" w:rsidRDefault="00AB6349" w:rsidP="00AB6349">
      <w:pPr>
        <w:jc w:val="center"/>
        <w:rPr>
          <w:rFonts w:ascii="Times New Roman" w:hAnsi="Times New Roman"/>
          <w:b/>
          <w:sz w:val="28"/>
          <w:szCs w:val="28"/>
        </w:rPr>
      </w:pPr>
      <w:r w:rsidRPr="004E23D8">
        <w:rPr>
          <w:rFonts w:ascii="Times New Roman" w:hAnsi="Times New Roman"/>
          <w:b/>
          <w:sz w:val="28"/>
          <w:szCs w:val="28"/>
        </w:rPr>
        <w:t>Оцінка фінансових, матеріально-технічних і трудових ресурсів</w:t>
      </w:r>
    </w:p>
    <w:p w:rsidR="00AB6349" w:rsidRPr="004E23D8" w:rsidRDefault="00AB6349" w:rsidP="00AB6349">
      <w:pPr>
        <w:jc w:val="center"/>
        <w:rPr>
          <w:rFonts w:ascii="Times New Roman" w:hAnsi="Times New Roman"/>
          <w:b/>
          <w:sz w:val="28"/>
          <w:szCs w:val="28"/>
        </w:rPr>
      </w:pPr>
    </w:p>
    <w:p w:rsidR="00AB6349" w:rsidRPr="004E23D8" w:rsidRDefault="00AB6349" w:rsidP="00AB6349">
      <w:pPr>
        <w:ind w:firstLine="720"/>
        <w:rPr>
          <w:rFonts w:ascii="Times New Roman" w:hAnsi="Times New Roman"/>
          <w:b/>
          <w:sz w:val="28"/>
          <w:szCs w:val="28"/>
        </w:rPr>
      </w:pPr>
      <w:r w:rsidRPr="004E23D8">
        <w:rPr>
          <w:rFonts w:ascii="Times New Roman" w:hAnsi="Times New Roman"/>
          <w:sz w:val="28"/>
          <w:szCs w:val="28"/>
        </w:rPr>
        <w:t xml:space="preserve">Реалізація Концепції здійснюватиметься за рахунок коштів державного бюджету у межах бюджетних програм, затверджених на відповідний рік, а також </w:t>
      </w:r>
      <w:r w:rsidRPr="004E23D8">
        <w:rPr>
          <w:rFonts w:ascii="Times New Roman" w:hAnsi="Times New Roman"/>
          <w:sz w:val="28"/>
          <w:szCs w:val="28"/>
        </w:rPr>
        <w:lastRenderedPageBreak/>
        <w:t>за рахунок міжнародної технічної допомоги та інших джерел, не заборонених законодавством</w:t>
      </w:r>
      <w:r w:rsidRPr="004E23D8">
        <w:rPr>
          <w:rFonts w:ascii="Times New Roman" w:hAnsi="Times New Roman"/>
          <w:b/>
          <w:sz w:val="28"/>
          <w:szCs w:val="28"/>
        </w:rPr>
        <w:t>.</w:t>
      </w:r>
    </w:p>
    <w:p w:rsidR="00AB6349" w:rsidRPr="004E23D8" w:rsidRDefault="00AB6349" w:rsidP="00AB6349">
      <w:pPr>
        <w:ind w:firstLine="720"/>
        <w:rPr>
          <w:rFonts w:ascii="Times New Roman" w:hAnsi="Times New Roman"/>
          <w:sz w:val="28"/>
          <w:szCs w:val="28"/>
        </w:rPr>
      </w:pPr>
      <w:r w:rsidRPr="004E23D8">
        <w:rPr>
          <w:rFonts w:ascii="Times New Roman" w:hAnsi="Times New Roman"/>
          <w:sz w:val="28"/>
          <w:szCs w:val="28"/>
        </w:rPr>
        <w:t>Держава вживає заходів до залучення інвестицій для реалізації цієї Концепції і забезпечує моніторинг їх цільового використання.</w:t>
      </w:r>
    </w:p>
    <w:p w:rsidR="00EA6127" w:rsidRPr="004E23D8" w:rsidRDefault="00EA6127">
      <w:pPr>
        <w:rPr>
          <w:rFonts w:ascii="Times New Roman" w:hAnsi="Times New Roman" w:cs="Times New Roman"/>
          <w:sz w:val="28"/>
          <w:szCs w:val="28"/>
        </w:rPr>
      </w:pPr>
    </w:p>
    <w:sectPr w:rsidR="00EA6127" w:rsidRPr="004E23D8" w:rsidSect="008B54F0">
      <w:headerReference w:type="default" r:id="rId11"/>
      <w:pgSz w:w="12240" w:h="15840"/>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1F" w:rsidRDefault="001C761F" w:rsidP="0022212F">
      <w:r>
        <w:separator/>
      </w:r>
    </w:p>
  </w:endnote>
  <w:endnote w:type="continuationSeparator" w:id="0">
    <w:p w:rsidR="001C761F" w:rsidRDefault="001C761F" w:rsidP="0022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1F" w:rsidRDefault="001C761F" w:rsidP="0022212F">
      <w:r>
        <w:separator/>
      </w:r>
    </w:p>
  </w:footnote>
  <w:footnote w:type="continuationSeparator" w:id="0">
    <w:p w:rsidR="001C761F" w:rsidRDefault="001C761F" w:rsidP="0022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898686"/>
      <w:docPartObj>
        <w:docPartGallery w:val="Page Numbers (Top of Page)"/>
        <w:docPartUnique/>
      </w:docPartObj>
    </w:sdtPr>
    <w:sdtEndPr/>
    <w:sdtContent>
      <w:p w:rsidR="00572C91" w:rsidRDefault="00572C91">
        <w:pPr>
          <w:pStyle w:val="a6"/>
          <w:jc w:val="center"/>
        </w:pPr>
        <w:r>
          <w:fldChar w:fldCharType="begin"/>
        </w:r>
        <w:r>
          <w:instrText>PAGE   \* MERGEFORMAT</w:instrText>
        </w:r>
        <w:r>
          <w:fldChar w:fldCharType="separate"/>
        </w:r>
        <w:r w:rsidR="009F65BC" w:rsidRPr="009F65BC">
          <w:rPr>
            <w:noProof/>
            <w:lang w:val="ru-RU"/>
          </w:rPr>
          <w:t>11</w:t>
        </w:r>
        <w:r>
          <w:fldChar w:fldCharType="end"/>
        </w:r>
      </w:p>
    </w:sdtContent>
  </w:sdt>
  <w:p w:rsidR="00572C91" w:rsidRDefault="00572C9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74F"/>
    <w:multiLevelType w:val="hybridMultilevel"/>
    <w:tmpl w:val="239C8810"/>
    <w:lvl w:ilvl="0" w:tplc="0422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A22DE7"/>
    <w:multiLevelType w:val="hybridMultilevel"/>
    <w:tmpl w:val="66D44394"/>
    <w:lvl w:ilvl="0" w:tplc="0422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B232C"/>
    <w:multiLevelType w:val="multilevel"/>
    <w:tmpl w:val="10C6E458"/>
    <w:lvl w:ilvl="0">
      <w:start w:val="1"/>
      <w:numFmt w:val="decimal"/>
      <w:lvlText w:val="4.%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2E20E1"/>
    <w:multiLevelType w:val="hybridMultilevel"/>
    <w:tmpl w:val="A3A09C0E"/>
    <w:lvl w:ilvl="0" w:tplc="04220005">
      <w:start w:val="1"/>
      <w:numFmt w:val="bullet"/>
      <w:lvlText w:val=""/>
      <w:lvlJc w:val="left"/>
      <w:pPr>
        <w:ind w:left="4472" w:hanging="360"/>
      </w:pPr>
      <w:rPr>
        <w:rFonts w:ascii="Wingdings" w:hAnsi="Wingdings"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4" w15:restartNumberingAfterBreak="0">
    <w:nsid w:val="2B9E0C80"/>
    <w:multiLevelType w:val="hybridMultilevel"/>
    <w:tmpl w:val="25C8ECBE"/>
    <w:lvl w:ilvl="0" w:tplc="B5342C4E">
      <w:start w:val="25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5A1B14"/>
    <w:multiLevelType w:val="hybridMultilevel"/>
    <w:tmpl w:val="ECB2070C"/>
    <w:lvl w:ilvl="0" w:tplc="535C3FD2">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A72AFB"/>
    <w:multiLevelType w:val="hybridMultilevel"/>
    <w:tmpl w:val="27020574"/>
    <w:lvl w:ilvl="0" w:tplc="0422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4373CE"/>
    <w:multiLevelType w:val="multilevel"/>
    <w:tmpl w:val="F718E33E"/>
    <w:lvl w:ilvl="0">
      <w:start w:val="1"/>
      <w:numFmt w:val="decimal"/>
      <w:lvlText w:val="7.%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9B4360B"/>
    <w:multiLevelType w:val="hybridMultilevel"/>
    <w:tmpl w:val="6548E624"/>
    <w:lvl w:ilvl="0" w:tplc="67C2EECA">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num w:numId="1">
    <w:abstractNumId w:val="4"/>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27"/>
    <w:rsid w:val="00003CE8"/>
    <w:rsid w:val="0006668B"/>
    <w:rsid w:val="00066A14"/>
    <w:rsid w:val="00084F8A"/>
    <w:rsid w:val="0008531D"/>
    <w:rsid w:val="00087299"/>
    <w:rsid w:val="00096030"/>
    <w:rsid w:val="000A35C9"/>
    <w:rsid w:val="000B41B6"/>
    <w:rsid w:val="000E2307"/>
    <w:rsid w:val="000F4A91"/>
    <w:rsid w:val="001024BF"/>
    <w:rsid w:val="00111CEF"/>
    <w:rsid w:val="00120D35"/>
    <w:rsid w:val="00146DD2"/>
    <w:rsid w:val="001630AF"/>
    <w:rsid w:val="00174696"/>
    <w:rsid w:val="00183B96"/>
    <w:rsid w:val="00195AB7"/>
    <w:rsid w:val="00196066"/>
    <w:rsid w:val="001C2807"/>
    <w:rsid w:val="001C761F"/>
    <w:rsid w:val="001D70A3"/>
    <w:rsid w:val="001E1FAA"/>
    <w:rsid w:val="0021468C"/>
    <w:rsid w:val="0022212F"/>
    <w:rsid w:val="0024020B"/>
    <w:rsid w:val="002424D0"/>
    <w:rsid w:val="0029313C"/>
    <w:rsid w:val="00293F3E"/>
    <w:rsid w:val="0029607F"/>
    <w:rsid w:val="002C545B"/>
    <w:rsid w:val="002D5C7F"/>
    <w:rsid w:val="002D7E82"/>
    <w:rsid w:val="002F3EA8"/>
    <w:rsid w:val="00306549"/>
    <w:rsid w:val="0030797D"/>
    <w:rsid w:val="003161D6"/>
    <w:rsid w:val="00317887"/>
    <w:rsid w:val="00341485"/>
    <w:rsid w:val="003472E7"/>
    <w:rsid w:val="00390848"/>
    <w:rsid w:val="003A7A7C"/>
    <w:rsid w:val="003D396E"/>
    <w:rsid w:val="003F0845"/>
    <w:rsid w:val="003F09DD"/>
    <w:rsid w:val="003F3784"/>
    <w:rsid w:val="00406B1F"/>
    <w:rsid w:val="0041269D"/>
    <w:rsid w:val="00442BC9"/>
    <w:rsid w:val="00454C82"/>
    <w:rsid w:val="00455406"/>
    <w:rsid w:val="00477C46"/>
    <w:rsid w:val="004B40E9"/>
    <w:rsid w:val="004C2869"/>
    <w:rsid w:val="004D23FA"/>
    <w:rsid w:val="004D3AC8"/>
    <w:rsid w:val="004E23D8"/>
    <w:rsid w:val="004F387E"/>
    <w:rsid w:val="005128F3"/>
    <w:rsid w:val="00521625"/>
    <w:rsid w:val="005302D7"/>
    <w:rsid w:val="00535F2F"/>
    <w:rsid w:val="00536ACE"/>
    <w:rsid w:val="00537DAE"/>
    <w:rsid w:val="005528F3"/>
    <w:rsid w:val="00561A75"/>
    <w:rsid w:val="00572C91"/>
    <w:rsid w:val="0058682A"/>
    <w:rsid w:val="00595A8E"/>
    <w:rsid w:val="00596966"/>
    <w:rsid w:val="005A0C6A"/>
    <w:rsid w:val="005B196A"/>
    <w:rsid w:val="005B7EA7"/>
    <w:rsid w:val="005C75CD"/>
    <w:rsid w:val="005D7657"/>
    <w:rsid w:val="005E151A"/>
    <w:rsid w:val="005E4848"/>
    <w:rsid w:val="005F06D0"/>
    <w:rsid w:val="005F746E"/>
    <w:rsid w:val="006024DC"/>
    <w:rsid w:val="00605D72"/>
    <w:rsid w:val="00651465"/>
    <w:rsid w:val="00654A5B"/>
    <w:rsid w:val="00654A66"/>
    <w:rsid w:val="00662B21"/>
    <w:rsid w:val="00664E44"/>
    <w:rsid w:val="00670091"/>
    <w:rsid w:val="00687113"/>
    <w:rsid w:val="006871ED"/>
    <w:rsid w:val="0069201B"/>
    <w:rsid w:val="006A1307"/>
    <w:rsid w:val="006C3D79"/>
    <w:rsid w:val="006C526E"/>
    <w:rsid w:val="006D3520"/>
    <w:rsid w:val="006D41DA"/>
    <w:rsid w:val="006E0DD9"/>
    <w:rsid w:val="006E38D3"/>
    <w:rsid w:val="006F081B"/>
    <w:rsid w:val="006F4A05"/>
    <w:rsid w:val="00701EC0"/>
    <w:rsid w:val="00713690"/>
    <w:rsid w:val="007408B1"/>
    <w:rsid w:val="007741D1"/>
    <w:rsid w:val="00796283"/>
    <w:rsid w:val="007975E3"/>
    <w:rsid w:val="007A655D"/>
    <w:rsid w:val="007A78A1"/>
    <w:rsid w:val="007C7113"/>
    <w:rsid w:val="007F1AFA"/>
    <w:rsid w:val="00816661"/>
    <w:rsid w:val="008465BA"/>
    <w:rsid w:val="00883056"/>
    <w:rsid w:val="00887A1F"/>
    <w:rsid w:val="008B0F7B"/>
    <w:rsid w:val="008B0FAE"/>
    <w:rsid w:val="008B54F0"/>
    <w:rsid w:val="009122A9"/>
    <w:rsid w:val="00913677"/>
    <w:rsid w:val="00916355"/>
    <w:rsid w:val="00940E34"/>
    <w:rsid w:val="00952510"/>
    <w:rsid w:val="00954ADA"/>
    <w:rsid w:val="009717AA"/>
    <w:rsid w:val="00974561"/>
    <w:rsid w:val="00981DB9"/>
    <w:rsid w:val="00981F40"/>
    <w:rsid w:val="00990863"/>
    <w:rsid w:val="0099213E"/>
    <w:rsid w:val="009A7F14"/>
    <w:rsid w:val="009B2BB3"/>
    <w:rsid w:val="009D1B81"/>
    <w:rsid w:val="009E3C91"/>
    <w:rsid w:val="009E731C"/>
    <w:rsid w:val="009F0FCE"/>
    <w:rsid w:val="009F65BC"/>
    <w:rsid w:val="009F665D"/>
    <w:rsid w:val="00A34690"/>
    <w:rsid w:val="00A47438"/>
    <w:rsid w:val="00A50E69"/>
    <w:rsid w:val="00A651AA"/>
    <w:rsid w:val="00A82610"/>
    <w:rsid w:val="00AB29EA"/>
    <w:rsid w:val="00AB6349"/>
    <w:rsid w:val="00AC3885"/>
    <w:rsid w:val="00AE54D2"/>
    <w:rsid w:val="00B04406"/>
    <w:rsid w:val="00B052EC"/>
    <w:rsid w:val="00B068D0"/>
    <w:rsid w:val="00B25E38"/>
    <w:rsid w:val="00B5191E"/>
    <w:rsid w:val="00B5490B"/>
    <w:rsid w:val="00B605A6"/>
    <w:rsid w:val="00B6299D"/>
    <w:rsid w:val="00B84D7D"/>
    <w:rsid w:val="00BA7E10"/>
    <w:rsid w:val="00BB23E4"/>
    <w:rsid w:val="00BC1C1D"/>
    <w:rsid w:val="00C145F9"/>
    <w:rsid w:val="00C26B2D"/>
    <w:rsid w:val="00C309E2"/>
    <w:rsid w:val="00C56709"/>
    <w:rsid w:val="00C57E5B"/>
    <w:rsid w:val="00C60F78"/>
    <w:rsid w:val="00C71A28"/>
    <w:rsid w:val="00C90551"/>
    <w:rsid w:val="00CC1E34"/>
    <w:rsid w:val="00CC46DD"/>
    <w:rsid w:val="00CE023E"/>
    <w:rsid w:val="00CE5D72"/>
    <w:rsid w:val="00CE60FC"/>
    <w:rsid w:val="00CF0444"/>
    <w:rsid w:val="00CF0D87"/>
    <w:rsid w:val="00D074CF"/>
    <w:rsid w:val="00D2334F"/>
    <w:rsid w:val="00D728FE"/>
    <w:rsid w:val="00D76A7D"/>
    <w:rsid w:val="00D97527"/>
    <w:rsid w:val="00DD685D"/>
    <w:rsid w:val="00DE2E7C"/>
    <w:rsid w:val="00E01E26"/>
    <w:rsid w:val="00E33085"/>
    <w:rsid w:val="00E731F2"/>
    <w:rsid w:val="00E7370E"/>
    <w:rsid w:val="00E754DA"/>
    <w:rsid w:val="00E806E5"/>
    <w:rsid w:val="00E808AF"/>
    <w:rsid w:val="00EA0038"/>
    <w:rsid w:val="00EA6127"/>
    <w:rsid w:val="00EC69C8"/>
    <w:rsid w:val="00EE3A90"/>
    <w:rsid w:val="00EE5F90"/>
    <w:rsid w:val="00F14300"/>
    <w:rsid w:val="00F15E1A"/>
    <w:rsid w:val="00F27AB2"/>
    <w:rsid w:val="00F33B6F"/>
    <w:rsid w:val="00F36ACA"/>
    <w:rsid w:val="00F469C7"/>
    <w:rsid w:val="00F6642D"/>
    <w:rsid w:val="00F863B2"/>
    <w:rsid w:val="00FE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B1DA2"/>
  <w15:chartTrackingRefBased/>
  <w15:docId w15:val="{1EDB9E57-0382-4E20-B24D-1D0FAB2E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22212F"/>
    <w:rPr>
      <w:sz w:val="20"/>
      <w:szCs w:val="20"/>
    </w:rPr>
  </w:style>
  <w:style w:type="character" w:customStyle="1" w:styleId="a4">
    <w:name w:val="Текст кінцевої виноски Знак"/>
    <w:basedOn w:val="a0"/>
    <w:link w:val="a3"/>
    <w:uiPriority w:val="99"/>
    <w:semiHidden/>
    <w:rsid w:val="0022212F"/>
    <w:rPr>
      <w:sz w:val="20"/>
      <w:szCs w:val="20"/>
      <w:lang w:val="uk-UA"/>
    </w:rPr>
  </w:style>
  <w:style w:type="character" w:styleId="a5">
    <w:name w:val="endnote reference"/>
    <w:basedOn w:val="a0"/>
    <w:uiPriority w:val="99"/>
    <w:semiHidden/>
    <w:unhideWhenUsed/>
    <w:rsid w:val="0022212F"/>
    <w:rPr>
      <w:vertAlign w:val="superscript"/>
    </w:rPr>
  </w:style>
  <w:style w:type="paragraph" w:styleId="a6">
    <w:name w:val="header"/>
    <w:basedOn w:val="a"/>
    <w:link w:val="a7"/>
    <w:uiPriority w:val="99"/>
    <w:unhideWhenUsed/>
    <w:rsid w:val="0099213E"/>
    <w:pPr>
      <w:tabs>
        <w:tab w:val="center" w:pos="4986"/>
        <w:tab w:val="right" w:pos="9973"/>
      </w:tabs>
    </w:pPr>
  </w:style>
  <w:style w:type="character" w:customStyle="1" w:styleId="a7">
    <w:name w:val="Верхній колонтитул Знак"/>
    <w:basedOn w:val="a0"/>
    <w:link w:val="a6"/>
    <w:uiPriority w:val="99"/>
    <w:rsid w:val="0099213E"/>
    <w:rPr>
      <w:lang w:val="uk-UA"/>
    </w:rPr>
  </w:style>
  <w:style w:type="paragraph" w:styleId="a8">
    <w:name w:val="footer"/>
    <w:basedOn w:val="a"/>
    <w:link w:val="a9"/>
    <w:uiPriority w:val="99"/>
    <w:unhideWhenUsed/>
    <w:rsid w:val="0099213E"/>
    <w:pPr>
      <w:tabs>
        <w:tab w:val="center" w:pos="4986"/>
        <w:tab w:val="right" w:pos="9973"/>
      </w:tabs>
    </w:pPr>
  </w:style>
  <w:style w:type="character" w:customStyle="1" w:styleId="a9">
    <w:name w:val="Нижній колонтитул Знак"/>
    <w:basedOn w:val="a0"/>
    <w:link w:val="a8"/>
    <w:uiPriority w:val="99"/>
    <w:rsid w:val="0099213E"/>
    <w:rPr>
      <w:lang w:val="uk-UA"/>
    </w:rPr>
  </w:style>
  <w:style w:type="paragraph" w:styleId="aa">
    <w:name w:val="List Paragraph"/>
    <w:basedOn w:val="a"/>
    <w:qFormat/>
    <w:rsid w:val="00AE54D2"/>
    <w:pPr>
      <w:ind w:left="720"/>
      <w:contextualSpacing/>
    </w:pPr>
  </w:style>
  <w:style w:type="paragraph" w:styleId="ab">
    <w:name w:val="footnote text"/>
    <w:basedOn w:val="a"/>
    <w:link w:val="ac"/>
    <w:uiPriority w:val="99"/>
    <w:semiHidden/>
    <w:unhideWhenUsed/>
    <w:rsid w:val="0041269D"/>
    <w:rPr>
      <w:sz w:val="20"/>
      <w:szCs w:val="20"/>
    </w:rPr>
  </w:style>
  <w:style w:type="character" w:customStyle="1" w:styleId="ac">
    <w:name w:val="Текст виноски Знак"/>
    <w:basedOn w:val="a0"/>
    <w:link w:val="ab"/>
    <w:uiPriority w:val="99"/>
    <w:semiHidden/>
    <w:rsid w:val="0041269D"/>
    <w:rPr>
      <w:sz w:val="20"/>
      <w:szCs w:val="20"/>
      <w:lang w:val="uk-UA"/>
    </w:rPr>
  </w:style>
  <w:style w:type="character" w:styleId="ad">
    <w:name w:val="footnote reference"/>
    <w:basedOn w:val="a0"/>
    <w:uiPriority w:val="99"/>
    <w:semiHidden/>
    <w:unhideWhenUsed/>
    <w:rsid w:val="0041269D"/>
    <w:rPr>
      <w:vertAlign w:val="superscript"/>
    </w:rPr>
  </w:style>
  <w:style w:type="character" w:styleId="ae">
    <w:name w:val="Hyperlink"/>
    <w:basedOn w:val="a0"/>
    <w:uiPriority w:val="99"/>
    <w:unhideWhenUsed/>
    <w:rsid w:val="004D3AC8"/>
    <w:rPr>
      <w:color w:val="0563C1" w:themeColor="hyperlink"/>
      <w:u w:val="single"/>
    </w:rPr>
  </w:style>
  <w:style w:type="paragraph" w:customStyle="1" w:styleId="rvps2">
    <w:name w:val="rvps2"/>
    <w:basedOn w:val="a"/>
    <w:rsid w:val="00CE60FC"/>
    <w:pPr>
      <w:spacing w:before="100" w:beforeAutospacing="1" w:after="100" w:afterAutospacing="1"/>
      <w:jc w:val="left"/>
    </w:pPr>
    <w:rPr>
      <w:rFonts w:ascii="Times New Roman" w:eastAsia="Times New Roman" w:hAnsi="Times New Roman" w:cs="Times New Roman"/>
      <w:sz w:val="24"/>
      <w:szCs w:val="24"/>
      <w:lang w:val="en-US"/>
    </w:rPr>
  </w:style>
  <w:style w:type="paragraph" w:styleId="af">
    <w:name w:val="No Spacing"/>
    <w:qFormat/>
    <w:rsid w:val="00AC3885"/>
    <w:pPr>
      <w:jc w:val="left"/>
    </w:pPr>
  </w:style>
  <w:style w:type="paragraph" w:customStyle="1" w:styleId="rvps14">
    <w:name w:val="rvps14"/>
    <w:basedOn w:val="a"/>
    <w:rsid w:val="00572C9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rvps12">
    <w:name w:val="rvps12"/>
    <w:basedOn w:val="a"/>
    <w:rsid w:val="00572C91"/>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spanrvts0">
    <w:name w:val="span_rvts0"/>
    <w:basedOn w:val="a0"/>
    <w:rsid w:val="0030797D"/>
    <w:rPr>
      <w:rFonts w:ascii="Times New Roman" w:eastAsia="Times New Roman" w:hAnsi="Times New Roman" w:cs="Times New Roman"/>
      <w:b w:val="0"/>
      <w:bCs w:val="0"/>
      <w:i w:val="0"/>
      <w:iCs w:val="0"/>
      <w:sz w:val="24"/>
      <w:szCs w:val="24"/>
    </w:rPr>
  </w:style>
  <w:style w:type="paragraph" w:customStyle="1" w:styleId="rvps7">
    <w:name w:val="rvps7"/>
    <w:basedOn w:val="a"/>
    <w:rsid w:val="0030797D"/>
    <w:pPr>
      <w:jc w:val="center"/>
    </w:pPr>
    <w:rPr>
      <w:rFonts w:ascii="Times New Roman" w:eastAsia="Times New Roman" w:hAnsi="Times New Roman" w:cs="Times New Roman"/>
      <w:sz w:val="24"/>
      <w:szCs w:val="24"/>
      <w:lang w:val="en-US"/>
    </w:rPr>
  </w:style>
  <w:style w:type="paragraph" w:customStyle="1" w:styleId="rvps17">
    <w:name w:val="rvps17"/>
    <w:basedOn w:val="a"/>
    <w:rsid w:val="0030797D"/>
    <w:pPr>
      <w:spacing w:line="360" w:lineRule="atLeast"/>
      <w:jc w:val="center"/>
    </w:pPr>
    <w:rPr>
      <w:rFonts w:ascii="Times New Roman" w:eastAsia="Times New Roman" w:hAnsi="Times New Roman" w:cs="Times New Roman"/>
      <w:sz w:val="24"/>
      <w:szCs w:val="24"/>
      <w:lang w:val="en-US"/>
    </w:rPr>
  </w:style>
  <w:style w:type="character" w:customStyle="1" w:styleId="spanrvts23">
    <w:name w:val="span_rvts23"/>
    <w:basedOn w:val="a0"/>
    <w:rsid w:val="0030797D"/>
    <w:rPr>
      <w:rFonts w:ascii="Times New Roman" w:eastAsia="Times New Roman" w:hAnsi="Times New Roman" w:cs="Times New Roman"/>
      <w:b/>
      <w:bCs/>
      <w:i w:val="0"/>
      <w:iCs w:val="0"/>
      <w:sz w:val="32"/>
      <w:szCs w:val="32"/>
    </w:rPr>
  </w:style>
  <w:style w:type="character" w:customStyle="1" w:styleId="spanrvts64">
    <w:name w:val="span_rvts64"/>
    <w:basedOn w:val="a0"/>
    <w:rsid w:val="0030797D"/>
    <w:rPr>
      <w:rFonts w:ascii="Times New Roman" w:eastAsia="Times New Roman" w:hAnsi="Times New Roman" w:cs="Times New Roman"/>
      <w:b/>
      <w:bCs/>
      <w:i w:val="0"/>
      <w:iCs w:val="0"/>
      <w:sz w:val="36"/>
      <w:szCs w:val="36"/>
    </w:rPr>
  </w:style>
  <w:style w:type="character" w:customStyle="1" w:styleId="spanrvts9">
    <w:name w:val="span_rvts9"/>
    <w:basedOn w:val="a0"/>
    <w:rsid w:val="0030797D"/>
    <w:rPr>
      <w:rFonts w:ascii="Times New Roman" w:eastAsia="Times New Roman" w:hAnsi="Times New Roman" w:cs="Times New Roman"/>
      <w:b/>
      <w:bCs/>
      <w:i w:val="0"/>
      <w:iCs w:val="0"/>
      <w:sz w:val="24"/>
      <w:szCs w:val="24"/>
    </w:rPr>
  </w:style>
  <w:style w:type="table" w:customStyle="1" w:styleId="articletable">
    <w:name w:val="article_table"/>
    <w:basedOn w:val="a1"/>
    <w:rsid w:val="0030797D"/>
    <w:pPr>
      <w:jc w:val="left"/>
    </w:pPr>
    <w:rPr>
      <w:rFonts w:ascii="Times New Roman" w:eastAsia="Times New Roman" w:hAnsi="Times New Roman" w:cs="Times New Roman"/>
      <w:sz w:val="20"/>
      <w:szCs w:val="20"/>
    </w:rPr>
    <w:tblPr/>
  </w:style>
  <w:style w:type="character" w:customStyle="1" w:styleId="rvts23">
    <w:name w:val="rvts23"/>
    <w:basedOn w:val="a0"/>
    <w:rsid w:val="0030797D"/>
  </w:style>
  <w:style w:type="character" w:customStyle="1" w:styleId="rvts64">
    <w:name w:val="rvts64"/>
    <w:basedOn w:val="a0"/>
    <w:rsid w:val="0030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5412">
      <w:bodyDiv w:val="1"/>
      <w:marLeft w:val="0"/>
      <w:marRight w:val="0"/>
      <w:marTop w:val="0"/>
      <w:marBottom w:val="0"/>
      <w:divBdr>
        <w:top w:val="none" w:sz="0" w:space="0" w:color="auto"/>
        <w:left w:val="none" w:sz="0" w:space="0" w:color="auto"/>
        <w:bottom w:val="none" w:sz="0" w:space="0" w:color="auto"/>
        <w:right w:val="none" w:sz="0" w:space="0" w:color="auto"/>
      </w:divBdr>
    </w:div>
    <w:div w:id="826290982">
      <w:bodyDiv w:val="1"/>
      <w:marLeft w:val="0"/>
      <w:marRight w:val="0"/>
      <w:marTop w:val="0"/>
      <w:marBottom w:val="0"/>
      <w:divBdr>
        <w:top w:val="none" w:sz="0" w:space="0" w:color="auto"/>
        <w:left w:val="none" w:sz="0" w:space="0" w:color="auto"/>
        <w:bottom w:val="none" w:sz="0" w:space="0" w:color="auto"/>
        <w:right w:val="none" w:sz="0" w:space="0" w:color="auto"/>
      </w:divBdr>
    </w:div>
    <w:div w:id="934703095">
      <w:bodyDiv w:val="1"/>
      <w:marLeft w:val="0"/>
      <w:marRight w:val="0"/>
      <w:marTop w:val="0"/>
      <w:marBottom w:val="0"/>
      <w:divBdr>
        <w:top w:val="none" w:sz="0" w:space="0" w:color="auto"/>
        <w:left w:val="none" w:sz="0" w:space="0" w:color="auto"/>
        <w:bottom w:val="none" w:sz="0" w:space="0" w:color="auto"/>
        <w:right w:val="none" w:sz="0" w:space="0" w:color="auto"/>
      </w:divBdr>
    </w:div>
    <w:div w:id="973759527">
      <w:bodyDiv w:val="1"/>
      <w:marLeft w:val="0"/>
      <w:marRight w:val="0"/>
      <w:marTop w:val="0"/>
      <w:marBottom w:val="0"/>
      <w:divBdr>
        <w:top w:val="none" w:sz="0" w:space="0" w:color="auto"/>
        <w:left w:val="none" w:sz="0" w:space="0" w:color="auto"/>
        <w:bottom w:val="none" w:sz="0" w:space="0" w:color="auto"/>
        <w:right w:val="none" w:sz="0" w:space="0" w:color="auto"/>
      </w:divBdr>
    </w:div>
    <w:div w:id="9861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rdis.europa.eu/" TargetMode="External"/><Relationship Id="rId4" Type="http://schemas.openxmlformats.org/officeDocument/2006/relationships/settings" Target="settings.xml"/><Relationship Id="rId9" Type="http://schemas.openxmlformats.org/officeDocument/2006/relationships/hyperlink" Target="http://www.scholar.googl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F7EE-6A1E-4155-8729-B1467AE9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5897</TotalTime>
  <Pages>1</Pages>
  <Words>13662</Words>
  <Characters>7788</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Курбатов Денис Ігорович</cp:lastModifiedBy>
  <cp:revision>71</cp:revision>
  <dcterms:created xsi:type="dcterms:W3CDTF">2023-08-27T19:45:00Z</dcterms:created>
  <dcterms:modified xsi:type="dcterms:W3CDTF">2024-08-21T17:11:00Z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e3676580348d721c808932767c583e991e0127fd5fc3de52b82ce2d623d45cbb</vt:lpwstr>
  </property>
</Properties>
</file>