
<file path=[Content_Types].xml><?xml version="1.0" encoding="utf-8"?>
<Types xmlns="http://schemas.openxmlformats.org/package/2006/content-types">
  <Default Extension="wmf" ContentType="application/x-msmetafile"/>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2869" w:rsidRPr="004E23D8" w:rsidRDefault="004C2869" w:rsidP="004C2869">
      <w:pPr>
        <w:jc w:val="right"/>
        <w:rPr>
          <w:rFonts w:ascii="Times New Roman" w:eastAsia="Times New Roman" w:hAnsi="Times New Roman" w:cs="Times New Roman"/>
          <w:sz w:val="28"/>
          <w:szCs w:val="28"/>
          <w:lang w:eastAsia="uk-UA"/>
        </w:rPr>
      </w:pPr>
      <w:r w:rsidRPr="004E23D8">
        <w:rPr>
          <w:rFonts w:ascii="Times New Roman" w:eastAsia="Times New Roman" w:hAnsi="Times New Roman" w:cs="Times New Roman"/>
          <w:sz w:val="28"/>
          <w:szCs w:val="28"/>
          <w:lang w:eastAsia="uk-UA"/>
        </w:rPr>
        <w:t>ПРОЄКТ</w:t>
      </w:r>
    </w:p>
    <w:p w:rsidR="004C2869" w:rsidRPr="004E23D8" w:rsidRDefault="004C2869" w:rsidP="004C2869">
      <w:pPr>
        <w:keepNext/>
        <w:keepLines/>
        <w:spacing w:before="240"/>
        <w:jc w:val="center"/>
        <w:rPr>
          <w:rFonts w:ascii="Times New Roman" w:eastAsia="Times New Roman" w:hAnsi="Times New Roman" w:cs="Times New Roman"/>
          <w:sz w:val="40"/>
          <w:szCs w:val="40"/>
          <w:lang w:val="ru-RU" w:eastAsia="ru-RU"/>
        </w:rPr>
      </w:pPr>
      <w:r w:rsidRPr="004E23D8">
        <w:rPr>
          <w:rFonts w:ascii="Antiqua" w:eastAsia="Times New Roman" w:hAnsi="Antiqua" w:cs="Times New Roman"/>
          <w:b/>
          <w:noProof/>
          <w:sz w:val="26"/>
          <w:szCs w:val="20"/>
          <w:lang w:eastAsia="uk-UA"/>
        </w:rPr>
        <w:drawing>
          <wp:inline distT="0" distB="0" distL="0" distR="0" wp14:anchorId="6C1EA61E" wp14:editId="6ED7B1F9">
            <wp:extent cx="676275" cy="9048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dpi="0">
                    <a:blip r:embed="rId8"/>
                    <a:srcRect/>
                    <a:stretch>
                      <a:fillRect/>
                    </a:stretch>
                  </pic:blipFill>
                  <pic:spPr bwMode="auto">
                    <a:xfrm>
                      <a:off x="0" y="0"/>
                      <a:ext cx="676275" cy="904875"/>
                    </a:xfrm>
                    <a:prstGeom prst="rect">
                      <a:avLst/>
                    </a:prstGeom>
                    <a:noFill/>
                    <a:ln w="9525">
                      <a:noFill/>
                      <a:miter lim="800000"/>
                    </a:ln>
                  </pic:spPr>
                </pic:pic>
              </a:graphicData>
            </a:graphic>
          </wp:inline>
        </w:drawing>
      </w:r>
    </w:p>
    <w:p w:rsidR="004C2869" w:rsidRPr="004E23D8" w:rsidRDefault="004C2869" w:rsidP="004C2869">
      <w:pPr>
        <w:keepNext/>
        <w:keepLines/>
        <w:jc w:val="center"/>
        <w:rPr>
          <w:rFonts w:ascii="Times New Roman" w:eastAsia="Times New Roman" w:hAnsi="Times New Roman" w:cs="Times New Roman"/>
          <w:b/>
          <w:smallCaps/>
          <w:sz w:val="32"/>
          <w:szCs w:val="32"/>
          <w:lang w:eastAsia="ru-RU"/>
        </w:rPr>
      </w:pPr>
      <w:r w:rsidRPr="004E23D8">
        <w:rPr>
          <w:rFonts w:ascii="Times New Roman" w:eastAsia="Times New Roman" w:hAnsi="Times New Roman" w:cs="Times New Roman"/>
          <w:b/>
          <w:smallCaps/>
          <w:sz w:val="32"/>
          <w:szCs w:val="32"/>
          <w:lang w:eastAsia="ru-RU"/>
        </w:rPr>
        <w:t>КАБІНЕТ МІНІСТРІВ УКРАЇНИ</w:t>
      </w:r>
    </w:p>
    <w:p w:rsidR="004C2869" w:rsidRPr="004E23D8" w:rsidRDefault="004C2869" w:rsidP="004C2869">
      <w:pPr>
        <w:keepNext/>
        <w:keepLines/>
        <w:jc w:val="center"/>
        <w:rPr>
          <w:rFonts w:ascii="Times New Roman" w:eastAsia="Times New Roman" w:hAnsi="Times New Roman" w:cs="Times New Roman"/>
          <w:b/>
          <w:smallCaps/>
          <w:sz w:val="32"/>
          <w:szCs w:val="32"/>
          <w:lang w:eastAsia="ru-RU"/>
        </w:rPr>
      </w:pPr>
    </w:p>
    <w:p w:rsidR="004C2869" w:rsidRPr="004E23D8" w:rsidRDefault="004C2869" w:rsidP="004C2869">
      <w:pPr>
        <w:keepNext/>
        <w:keepLines/>
        <w:jc w:val="center"/>
        <w:rPr>
          <w:rFonts w:ascii="Times New Roman" w:eastAsia="Times New Roman" w:hAnsi="Times New Roman" w:cs="Times New Roman"/>
          <w:b/>
          <w:spacing w:val="20"/>
          <w:sz w:val="32"/>
          <w:szCs w:val="32"/>
          <w:lang w:eastAsia="ru-RU"/>
        </w:rPr>
      </w:pPr>
      <w:r w:rsidRPr="004E23D8">
        <w:rPr>
          <w:rFonts w:ascii="Times New Roman" w:eastAsia="Times New Roman" w:hAnsi="Times New Roman" w:cs="Times New Roman"/>
          <w:b/>
          <w:spacing w:val="20"/>
          <w:sz w:val="32"/>
          <w:szCs w:val="32"/>
          <w:lang w:eastAsia="ru-RU"/>
        </w:rPr>
        <w:t>РОЗПОРЯДЖЕННЯ</w:t>
      </w:r>
    </w:p>
    <w:p w:rsidR="004C2869" w:rsidRPr="004E23D8" w:rsidRDefault="004C2869" w:rsidP="004C2869">
      <w:pPr>
        <w:jc w:val="left"/>
        <w:rPr>
          <w:rFonts w:ascii="Times New Roman" w:eastAsia="Times New Roman" w:hAnsi="Times New Roman" w:cs="Times New Roman"/>
          <w:sz w:val="24"/>
          <w:szCs w:val="24"/>
          <w:lang w:eastAsia="ru-RU"/>
        </w:rPr>
      </w:pPr>
    </w:p>
    <w:p w:rsidR="004C2869" w:rsidRPr="004E23D8" w:rsidRDefault="004C2869" w:rsidP="004C2869">
      <w:pPr>
        <w:keepNext/>
        <w:keepLines/>
        <w:spacing w:before="120" w:after="240"/>
        <w:jc w:val="center"/>
        <w:rPr>
          <w:rFonts w:ascii="Times New Roman" w:eastAsia="Times New Roman" w:hAnsi="Times New Roman" w:cs="Times New Roman"/>
          <w:b/>
          <w:sz w:val="32"/>
          <w:szCs w:val="20"/>
          <w:lang w:val="ru-RU" w:eastAsia="ru-RU"/>
        </w:rPr>
      </w:pPr>
      <w:r w:rsidRPr="004E23D8">
        <w:rPr>
          <w:rFonts w:ascii="Times New Roman" w:eastAsia="Times New Roman" w:hAnsi="Times New Roman" w:cs="Times New Roman"/>
          <w:b/>
          <w:bCs/>
          <w:sz w:val="28"/>
          <w:szCs w:val="28"/>
          <w:lang w:eastAsia="ru-RU"/>
        </w:rPr>
        <w:t>від                    202</w:t>
      </w:r>
      <w:r w:rsidRPr="004E23D8">
        <w:rPr>
          <w:rFonts w:ascii="Times New Roman" w:eastAsia="Times New Roman" w:hAnsi="Times New Roman" w:cs="Times New Roman"/>
          <w:b/>
          <w:bCs/>
          <w:sz w:val="28"/>
          <w:szCs w:val="28"/>
          <w:lang w:val="ru-RU" w:eastAsia="ru-RU"/>
        </w:rPr>
        <w:t>4</w:t>
      </w:r>
      <w:r w:rsidRPr="004E23D8">
        <w:rPr>
          <w:rFonts w:ascii="Times New Roman" w:eastAsia="Times New Roman" w:hAnsi="Times New Roman" w:cs="Times New Roman"/>
          <w:b/>
          <w:bCs/>
          <w:sz w:val="28"/>
          <w:szCs w:val="28"/>
          <w:lang w:eastAsia="ru-RU"/>
        </w:rPr>
        <w:t xml:space="preserve"> р. №</w:t>
      </w:r>
    </w:p>
    <w:p w:rsidR="004C2869" w:rsidRPr="004E23D8" w:rsidRDefault="004C2869" w:rsidP="004C2869">
      <w:pPr>
        <w:keepNext/>
        <w:keepLines/>
        <w:spacing w:before="240"/>
        <w:jc w:val="center"/>
        <w:rPr>
          <w:rFonts w:ascii="Times New Roman" w:eastAsia="Times New Roman" w:hAnsi="Times New Roman" w:cs="Times New Roman"/>
          <w:b/>
          <w:sz w:val="28"/>
          <w:szCs w:val="20"/>
          <w:lang w:eastAsia="ru-RU"/>
        </w:rPr>
      </w:pPr>
      <w:r w:rsidRPr="004E23D8">
        <w:rPr>
          <w:rFonts w:ascii="Times New Roman" w:eastAsia="Times New Roman" w:hAnsi="Times New Roman" w:cs="Times New Roman"/>
          <w:b/>
          <w:sz w:val="28"/>
          <w:szCs w:val="20"/>
          <w:lang w:eastAsia="ru-RU"/>
        </w:rPr>
        <w:t>Київ</w:t>
      </w:r>
    </w:p>
    <w:p w:rsidR="0030797D" w:rsidRPr="004E23D8" w:rsidRDefault="0030797D" w:rsidP="0030797D">
      <w:pPr>
        <w:jc w:val="center"/>
        <w:rPr>
          <w:rFonts w:ascii="Times New Roman" w:hAnsi="Times New Roman" w:cs="Times New Roman"/>
          <w:b/>
          <w:bCs/>
          <w:sz w:val="28"/>
          <w:szCs w:val="28"/>
        </w:rPr>
      </w:pPr>
    </w:p>
    <w:p w:rsidR="0030797D" w:rsidRPr="004E23D8" w:rsidRDefault="0030797D" w:rsidP="0030797D">
      <w:pPr>
        <w:jc w:val="center"/>
        <w:rPr>
          <w:rFonts w:ascii="Times New Roman" w:hAnsi="Times New Roman" w:cs="Times New Roman"/>
          <w:b/>
          <w:sz w:val="28"/>
          <w:szCs w:val="28"/>
        </w:rPr>
      </w:pPr>
      <w:r w:rsidRPr="004E23D8">
        <w:rPr>
          <w:rFonts w:ascii="Times New Roman" w:hAnsi="Times New Roman" w:cs="Times New Roman"/>
          <w:b/>
          <w:bCs/>
          <w:sz w:val="28"/>
          <w:szCs w:val="28"/>
        </w:rPr>
        <w:t>Про схвалення</w:t>
      </w:r>
      <w:r w:rsidRPr="004E23D8">
        <w:rPr>
          <w:rFonts w:ascii="Times New Roman" w:hAnsi="Times New Roman" w:cs="Times New Roman"/>
          <w:b/>
          <w:sz w:val="28"/>
          <w:szCs w:val="28"/>
        </w:rPr>
        <w:t xml:space="preserve"> Концепції підтримки та розвитку кадрового потенціалу сфери наукової і науково-технічної діяльності «Національна система дослідників України»</w:t>
      </w:r>
    </w:p>
    <w:p w:rsidR="0030797D" w:rsidRPr="004E23D8" w:rsidRDefault="0030797D" w:rsidP="0030797D">
      <w:pPr>
        <w:jc w:val="center"/>
        <w:rPr>
          <w:rFonts w:ascii="Times New Roman" w:hAnsi="Times New Roman" w:cs="Times New Roman"/>
          <w:b/>
          <w:sz w:val="28"/>
          <w:szCs w:val="28"/>
        </w:rPr>
      </w:pPr>
    </w:p>
    <w:p w:rsidR="0030797D" w:rsidRPr="004E23D8" w:rsidRDefault="0030797D" w:rsidP="0030797D">
      <w:pPr>
        <w:jc w:val="center"/>
        <w:rPr>
          <w:rFonts w:ascii="Times New Roman" w:hAnsi="Times New Roman" w:cs="Times New Roman"/>
          <w:b/>
          <w:sz w:val="28"/>
          <w:szCs w:val="28"/>
        </w:rPr>
      </w:pPr>
    </w:p>
    <w:p w:rsidR="0030797D" w:rsidRPr="004E23D8" w:rsidRDefault="0030797D" w:rsidP="0030797D">
      <w:pPr>
        <w:ind w:firstLine="720"/>
        <w:rPr>
          <w:rFonts w:ascii="Times New Roman" w:hAnsi="Times New Roman" w:cs="Times New Roman"/>
          <w:sz w:val="28"/>
          <w:szCs w:val="28"/>
          <w:lang w:val="uk"/>
        </w:rPr>
      </w:pPr>
      <w:r w:rsidRPr="004E23D8">
        <w:rPr>
          <w:rFonts w:ascii="Times New Roman" w:hAnsi="Times New Roman" w:cs="Times New Roman"/>
          <w:sz w:val="28"/>
          <w:szCs w:val="28"/>
          <w:lang w:val="uk"/>
        </w:rPr>
        <w:t xml:space="preserve">1. Схвалити </w:t>
      </w:r>
      <w:r w:rsidRPr="004E23D8">
        <w:rPr>
          <w:rFonts w:ascii="Times New Roman" w:hAnsi="Times New Roman" w:cs="Times New Roman"/>
          <w:sz w:val="28"/>
          <w:szCs w:val="28"/>
        </w:rPr>
        <w:t>Концепцію підтримки та розвитку кадрового потенціалу сфери наукової і науково-технічної діяльності «Національна система дослідників України»</w:t>
      </w:r>
      <w:r w:rsidRPr="004E23D8">
        <w:rPr>
          <w:rFonts w:ascii="Times New Roman" w:hAnsi="Times New Roman" w:cs="Times New Roman"/>
          <w:sz w:val="28"/>
          <w:szCs w:val="28"/>
          <w:lang w:val="uk"/>
        </w:rPr>
        <w:t>, що додається.</w:t>
      </w:r>
    </w:p>
    <w:p w:rsidR="0030797D" w:rsidRPr="004E23D8" w:rsidRDefault="0030797D" w:rsidP="0030797D">
      <w:pPr>
        <w:rPr>
          <w:rFonts w:ascii="Times New Roman" w:hAnsi="Times New Roman" w:cs="Times New Roman"/>
          <w:sz w:val="28"/>
          <w:szCs w:val="28"/>
          <w:lang w:val="uk"/>
        </w:rPr>
      </w:pPr>
    </w:p>
    <w:p w:rsidR="0030797D" w:rsidRPr="004E23D8" w:rsidRDefault="0030797D" w:rsidP="0030797D">
      <w:pPr>
        <w:ind w:firstLine="720"/>
        <w:rPr>
          <w:rFonts w:ascii="Times New Roman" w:hAnsi="Times New Roman" w:cs="Times New Roman"/>
          <w:sz w:val="28"/>
          <w:szCs w:val="28"/>
          <w:lang w:val="uk"/>
        </w:rPr>
      </w:pPr>
      <w:r w:rsidRPr="004E23D8">
        <w:rPr>
          <w:rFonts w:ascii="Times New Roman" w:hAnsi="Times New Roman" w:cs="Times New Roman"/>
          <w:sz w:val="28"/>
          <w:szCs w:val="28"/>
          <w:lang w:val="uk"/>
        </w:rPr>
        <w:t>2. Міністерству освіти і науки України разом із заінтересованими центральними органами виконавчої влади розробити та подати у тримісячний строк Кабінетові Міністрів України план заходів з реалізації Концепції, схваленої цим розпорядженням.</w:t>
      </w:r>
    </w:p>
    <w:p w:rsidR="0030797D" w:rsidRPr="004E23D8" w:rsidRDefault="0030797D" w:rsidP="0030797D">
      <w:pPr>
        <w:rPr>
          <w:rFonts w:ascii="Times New Roman" w:hAnsi="Times New Roman" w:cs="Times New Roman"/>
          <w:sz w:val="28"/>
          <w:szCs w:val="28"/>
          <w:lang w:val="uk"/>
        </w:rPr>
      </w:pPr>
    </w:p>
    <w:p w:rsidR="0030797D" w:rsidRPr="004E23D8" w:rsidRDefault="0030797D" w:rsidP="0030797D">
      <w:pPr>
        <w:rPr>
          <w:rFonts w:ascii="Times New Roman" w:hAnsi="Times New Roman" w:cs="Times New Roman"/>
          <w:sz w:val="28"/>
          <w:szCs w:val="28"/>
          <w:lang w:val="uk"/>
        </w:rPr>
      </w:pPr>
    </w:p>
    <w:p w:rsidR="0030797D" w:rsidRPr="004E23D8" w:rsidRDefault="0030797D" w:rsidP="0030797D">
      <w:pPr>
        <w:rPr>
          <w:rFonts w:ascii="Times New Roman" w:hAnsi="Times New Roman" w:cs="Times New Roman"/>
          <w:b/>
          <w:sz w:val="28"/>
          <w:szCs w:val="28"/>
          <w:lang w:val="uk"/>
        </w:rPr>
      </w:pPr>
      <w:r w:rsidRPr="004E23D8">
        <w:rPr>
          <w:rFonts w:ascii="Times New Roman" w:hAnsi="Times New Roman" w:cs="Times New Roman"/>
          <w:b/>
          <w:sz w:val="28"/>
          <w:szCs w:val="28"/>
          <w:lang w:val="uk"/>
        </w:rPr>
        <w:t>Прем'єр-міністр України</w:t>
      </w:r>
      <w:r w:rsidRPr="004E23D8">
        <w:rPr>
          <w:rFonts w:ascii="Times New Roman" w:hAnsi="Times New Roman" w:cs="Times New Roman"/>
          <w:b/>
          <w:sz w:val="28"/>
          <w:szCs w:val="28"/>
          <w:lang w:val="uk"/>
        </w:rPr>
        <w:tab/>
      </w:r>
      <w:r w:rsidRPr="004E23D8">
        <w:rPr>
          <w:rFonts w:ascii="Times New Roman" w:hAnsi="Times New Roman" w:cs="Times New Roman"/>
          <w:b/>
          <w:sz w:val="28"/>
          <w:szCs w:val="28"/>
          <w:lang w:val="uk"/>
        </w:rPr>
        <w:tab/>
      </w:r>
      <w:r w:rsidRPr="004E23D8">
        <w:rPr>
          <w:rFonts w:ascii="Times New Roman" w:hAnsi="Times New Roman" w:cs="Times New Roman"/>
          <w:b/>
          <w:sz w:val="28"/>
          <w:szCs w:val="28"/>
          <w:lang w:val="uk"/>
        </w:rPr>
        <w:tab/>
      </w:r>
      <w:r w:rsidRPr="004E23D8">
        <w:rPr>
          <w:rFonts w:ascii="Times New Roman" w:hAnsi="Times New Roman" w:cs="Times New Roman"/>
          <w:b/>
          <w:sz w:val="28"/>
          <w:szCs w:val="28"/>
          <w:lang w:val="uk"/>
        </w:rPr>
        <w:tab/>
      </w:r>
      <w:r w:rsidRPr="004E23D8">
        <w:rPr>
          <w:rFonts w:ascii="Times New Roman" w:hAnsi="Times New Roman" w:cs="Times New Roman"/>
          <w:b/>
          <w:sz w:val="28"/>
          <w:szCs w:val="28"/>
          <w:lang w:val="uk"/>
        </w:rPr>
        <w:tab/>
      </w:r>
      <w:r w:rsidRPr="004E23D8">
        <w:rPr>
          <w:rFonts w:ascii="Times New Roman" w:hAnsi="Times New Roman" w:cs="Times New Roman"/>
          <w:b/>
          <w:sz w:val="28"/>
          <w:szCs w:val="28"/>
          <w:lang w:val="uk"/>
        </w:rPr>
        <w:tab/>
        <w:t>Д.ШМИГАЛЬ</w:t>
      </w:r>
    </w:p>
    <w:p w:rsidR="0030797D" w:rsidRPr="004E23D8" w:rsidRDefault="0030797D" w:rsidP="0030797D">
      <w:pPr>
        <w:rPr>
          <w:rFonts w:ascii="Times New Roman" w:hAnsi="Times New Roman" w:cs="Times New Roman"/>
          <w:b/>
          <w:sz w:val="28"/>
          <w:szCs w:val="28"/>
          <w:lang w:val="uk"/>
        </w:rPr>
      </w:pPr>
    </w:p>
    <w:p w:rsidR="0030797D" w:rsidRPr="004E23D8" w:rsidRDefault="0030797D" w:rsidP="0030797D">
      <w:pPr>
        <w:rPr>
          <w:rFonts w:ascii="Times New Roman" w:hAnsi="Times New Roman" w:cs="Times New Roman"/>
          <w:b/>
          <w:sz w:val="28"/>
          <w:szCs w:val="28"/>
          <w:lang w:val="uk"/>
        </w:rPr>
      </w:pPr>
    </w:p>
    <w:p w:rsidR="0030797D" w:rsidRPr="004E23D8" w:rsidRDefault="0030797D" w:rsidP="0030797D">
      <w:pPr>
        <w:rPr>
          <w:rFonts w:ascii="Times New Roman" w:hAnsi="Times New Roman" w:cs="Times New Roman"/>
          <w:b/>
          <w:sz w:val="28"/>
          <w:szCs w:val="28"/>
          <w:lang w:val="uk"/>
        </w:rPr>
      </w:pPr>
    </w:p>
    <w:p w:rsidR="0030797D" w:rsidRPr="004E23D8" w:rsidRDefault="0030797D">
      <w:pPr>
        <w:rPr>
          <w:rFonts w:ascii="Times New Roman" w:hAnsi="Times New Roman" w:cs="Times New Roman"/>
          <w:b/>
          <w:sz w:val="28"/>
          <w:szCs w:val="28"/>
          <w:lang w:val="uk"/>
        </w:rPr>
      </w:pPr>
    </w:p>
    <w:p w:rsidR="0030797D" w:rsidRPr="004E23D8" w:rsidRDefault="0030797D">
      <w:pPr>
        <w:rPr>
          <w:rFonts w:ascii="Times New Roman" w:hAnsi="Times New Roman" w:cs="Times New Roman"/>
          <w:b/>
          <w:sz w:val="28"/>
          <w:szCs w:val="28"/>
          <w:lang w:val="uk"/>
        </w:rPr>
      </w:pPr>
    </w:p>
    <w:p w:rsidR="0030797D" w:rsidRPr="004E23D8" w:rsidRDefault="0030797D">
      <w:pPr>
        <w:rPr>
          <w:rFonts w:ascii="Times New Roman" w:hAnsi="Times New Roman" w:cs="Times New Roman"/>
          <w:b/>
          <w:sz w:val="28"/>
          <w:szCs w:val="28"/>
        </w:rPr>
      </w:pPr>
      <w:r w:rsidRPr="004E23D8">
        <w:rPr>
          <w:rFonts w:ascii="Times New Roman" w:hAnsi="Times New Roman" w:cs="Times New Roman"/>
          <w:b/>
          <w:sz w:val="28"/>
          <w:szCs w:val="28"/>
        </w:rPr>
        <w:br w:type="page"/>
      </w:r>
    </w:p>
    <w:p w:rsidR="0030797D" w:rsidRPr="004E23D8" w:rsidRDefault="0030797D" w:rsidP="0030797D">
      <w:pPr>
        <w:ind w:left="3600"/>
        <w:jc w:val="left"/>
        <w:rPr>
          <w:rFonts w:ascii="Times New Roman" w:hAnsi="Times New Roman" w:cs="Times New Roman"/>
          <w:bCs/>
          <w:sz w:val="24"/>
          <w:szCs w:val="24"/>
        </w:rPr>
      </w:pPr>
      <w:r w:rsidRPr="004E23D8">
        <w:rPr>
          <w:rFonts w:ascii="Times New Roman" w:hAnsi="Times New Roman" w:cs="Times New Roman"/>
          <w:bCs/>
          <w:sz w:val="24"/>
          <w:szCs w:val="24"/>
        </w:rPr>
        <w:lastRenderedPageBreak/>
        <w:t>СХВАЛЕНО</w:t>
      </w:r>
      <w:r w:rsidRPr="004E23D8">
        <w:rPr>
          <w:rFonts w:ascii="Times New Roman" w:hAnsi="Times New Roman" w:cs="Times New Roman"/>
          <w:sz w:val="24"/>
          <w:szCs w:val="24"/>
        </w:rPr>
        <w:br/>
      </w:r>
      <w:r w:rsidRPr="004E23D8">
        <w:rPr>
          <w:rFonts w:ascii="Times New Roman" w:hAnsi="Times New Roman" w:cs="Times New Roman"/>
          <w:bCs/>
          <w:sz w:val="24"/>
          <w:szCs w:val="24"/>
        </w:rPr>
        <w:t>розпорядженням Кабінету Міністрів України</w:t>
      </w:r>
      <w:r w:rsidRPr="004E23D8">
        <w:rPr>
          <w:rFonts w:ascii="Times New Roman" w:hAnsi="Times New Roman" w:cs="Times New Roman"/>
          <w:sz w:val="24"/>
          <w:szCs w:val="24"/>
        </w:rPr>
        <w:br/>
      </w:r>
      <w:r w:rsidRPr="004E23D8">
        <w:rPr>
          <w:rFonts w:ascii="Times New Roman" w:hAnsi="Times New Roman" w:cs="Times New Roman"/>
          <w:bCs/>
          <w:sz w:val="24"/>
          <w:szCs w:val="24"/>
        </w:rPr>
        <w:t>від _________ 2024 р. № _____- р</w:t>
      </w:r>
    </w:p>
    <w:p w:rsidR="0030797D" w:rsidRPr="004E23D8" w:rsidRDefault="0030797D" w:rsidP="00E808AF">
      <w:pPr>
        <w:jc w:val="center"/>
        <w:rPr>
          <w:rFonts w:ascii="Times New Roman" w:hAnsi="Times New Roman" w:cs="Times New Roman"/>
          <w:b/>
          <w:sz w:val="28"/>
          <w:szCs w:val="28"/>
        </w:rPr>
      </w:pPr>
    </w:p>
    <w:p w:rsidR="0030797D" w:rsidRPr="004E23D8" w:rsidRDefault="0030797D" w:rsidP="00E808AF">
      <w:pPr>
        <w:jc w:val="center"/>
        <w:rPr>
          <w:rFonts w:ascii="Times New Roman" w:hAnsi="Times New Roman" w:cs="Times New Roman"/>
          <w:b/>
          <w:sz w:val="28"/>
          <w:szCs w:val="28"/>
        </w:rPr>
      </w:pPr>
      <w:r w:rsidRPr="004E23D8">
        <w:rPr>
          <w:rFonts w:ascii="Times New Roman" w:hAnsi="Times New Roman" w:cs="Times New Roman"/>
          <w:b/>
          <w:sz w:val="28"/>
          <w:szCs w:val="28"/>
        </w:rPr>
        <w:t xml:space="preserve">КОНЦЕПЦІЯ </w:t>
      </w:r>
    </w:p>
    <w:p w:rsidR="007A655D" w:rsidRPr="004E23D8" w:rsidRDefault="009E731C" w:rsidP="00E808AF">
      <w:pPr>
        <w:jc w:val="center"/>
        <w:rPr>
          <w:rFonts w:ascii="Times New Roman" w:hAnsi="Times New Roman" w:cs="Times New Roman"/>
          <w:b/>
          <w:sz w:val="28"/>
          <w:szCs w:val="28"/>
        </w:rPr>
      </w:pPr>
      <w:r w:rsidRPr="004E23D8">
        <w:rPr>
          <w:rFonts w:ascii="Times New Roman" w:hAnsi="Times New Roman" w:cs="Times New Roman"/>
          <w:b/>
          <w:sz w:val="28"/>
          <w:szCs w:val="28"/>
        </w:rPr>
        <w:t xml:space="preserve">підтримки та розвитку кадрового потенціалу </w:t>
      </w:r>
      <w:r w:rsidR="0006668B" w:rsidRPr="004E23D8">
        <w:rPr>
          <w:rFonts w:ascii="Times New Roman" w:hAnsi="Times New Roman" w:cs="Times New Roman"/>
          <w:b/>
          <w:sz w:val="28"/>
          <w:szCs w:val="28"/>
        </w:rPr>
        <w:t xml:space="preserve">сфери наукової і науково-технічної діяльності </w:t>
      </w:r>
      <w:r w:rsidR="00EA6127" w:rsidRPr="004E23D8">
        <w:rPr>
          <w:rFonts w:ascii="Times New Roman" w:hAnsi="Times New Roman" w:cs="Times New Roman"/>
          <w:b/>
          <w:sz w:val="28"/>
          <w:szCs w:val="28"/>
        </w:rPr>
        <w:t>«</w:t>
      </w:r>
      <w:r w:rsidR="008B54F0" w:rsidRPr="004E23D8">
        <w:rPr>
          <w:rFonts w:ascii="Times New Roman" w:hAnsi="Times New Roman" w:cs="Times New Roman"/>
          <w:b/>
          <w:sz w:val="28"/>
          <w:szCs w:val="28"/>
        </w:rPr>
        <w:t>Національна</w:t>
      </w:r>
      <w:r w:rsidR="00CE60FC" w:rsidRPr="004E23D8">
        <w:rPr>
          <w:rFonts w:ascii="Times New Roman" w:hAnsi="Times New Roman" w:cs="Times New Roman"/>
          <w:b/>
          <w:sz w:val="28"/>
          <w:szCs w:val="28"/>
        </w:rPr>
        <w:t xml:space="preserve"> </w:t>
      </w:r>
      <w:r w:rsidR="008B54F0" w:rsidRPr="004E23D8">
        <w:rPr>
          <w:rFonts w:ascii="Times New Roman" w:hAnsi="Times New Roman" w:cs="Times New Roman"/>
          <w:b/>
          <w:sz w:val="28"/>
          <w:szCs w:val="28"/>
        </w:rPr>
        <w:t>с</w:t>
      </w:r>
      <w:r w:rsidR="00EA6127" w:rsidRPr="004E23D8">
        <w:rPr>
          <w:rFonts w:ascii="Times New Roman" w:hAnsi="Times New Roman" w:cs="Times New Roman"/>
          <w:b/>
          <w:sz w:val="28"/>
          <w:szCs w:val="28"/>
        </w:rPr>
        <w:t>истема дослідників України»</w:t>
      </w:r>
    </w:p>
    <w:p w:rsidR="00AB6349" w:rsidRPr="004E23D8" w:rsidRDefault="00AB6349" w:rsidP="00AB6349">
      <w:pPr>
        <w:jc w:val="center"/>
        <w:rPr>
          <w:rFonts w:ascii="Times New Roman" w:hAnsi="Times New Roman"/>
          <w:b/>
          <w:bCs/>
          <w:sz w:val="28"/>
          <w:szCs w:val="28"/>
          <w:shd w:val="clear" w:color="auto" w:fill="FFFFFF"/>
        </w:rPr>
      </w:pPr>
      <w:r w:rsidRPr="004E23D8">
        <w:rPr>
          <w:rFonts w:ascii="Times New Roman" w:hAnsi="Times New Roman"/>
          <w:b/>
          <w:bCs/>
          <w:sz w:val="28"/>
          <w:szCs w:val="28"/>
          <w:shd w:val="clear" w:color="auto" w:fill="FFFFFF"/>
        </w:rPr>
        <w:t>Проблема, яка потребує розв’язання</w:t>
      </w:r>
    </w:p>
    <w:p w:rsidR="00AB6349" w:rsidRPr="004E23D8" w:rsidRDefault="00AB6349" w:rsidP="00AB6349">
      <w:pPr>
        <w:jc w:val="center"/>
        <w:rPr>
          <w:rFonts w:ascii="Times New Roman" w:hAnsi="Times New Roman"/>
          <w:bCs/>
          <w:sz w:val="28"/>
          <w:szCs w:val="28"/>
          <w:shd w:val="clear" w:color="auto" w:fill="FFFFFF"/>
        </w:rPr>
      </w:pPr>
    </w:p>
    <w:p w:rsidR="00AB6349" w:rsidRPr="004E23D8" w:rsidRDefault="00AB6349" w:rsidP="00AB6349">
      <w:pPr>
        <w:ind w:firstLine="709"/>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t xml:space="preserve">Стан наукового кадрового потенціалу в умовах війни значним чином погіршився, що призвело до поглиблення негативних тенденцій попередніх років, пов’язаних із втратою кадрового потенціалу внаслідок щорічного зменшення кількості наукових та науково-педагогічних працівників наукових установ та закладів вищої освіти, що </w:t>
      </w:r>
      <w:proofErr w:type="spellStart"/>
      <w:r w:rsidRPr="004E23D8">
        <w:rPr>
          <w:rFonts w:ascii="Times New Roman" w:hAnsi="Times New Roman"/>
          <w:bCs/>
          <w:sz w:val="28"/>
          <w:szCs w:val="28"/>
          <w:shd w:val="clear" w:color="auto" w:fill="FFFFFF"/>
        </w:rPr>
        <w:t>професійно</w:t>
      </w:r>
      <w:proofErr w:type="spellEnd"/>
      <w:r w:rsidRPr="004E23D8">
        <w:rPr>
          <w:rFonts w:ascii="Times New Roman" w:hAnsi="Times New Roman"/>
          <w:bCs/>
          <w:sz w:val="28"/>
          <w:szCs w:val="28"/>
          <w:shd w:val="clear" w:color="auto" w:fill="FFFFFF"/>
        </w:rPr>
        <w:t xml:space="preserve"> займаються науковими дослідженнями і розробками, протягом тривалого часу спостерігається тенденція також негативних якісних змін наукового кадрового потенціалу.</w:t>
      </w:r>
    </w:p>
    <w:p w:rsidR="00AB6349" w:rsidRPr="004E23D8" w:rsidRDefault="00AB6349" w:rsidP="00AB6349">
      <w:pPr>
        <w:ind w:firstLine="720"/>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t>Найбільш чутливими для майбутнього країни є саме втрати цієї групи трудових ресурсів, оскільки для підготовки вченого, який спроможний продукувати нові знання та наукові результати, потрібне досить тривале навчання, набуття ним необхідного рівня кваліфікації та практичного досвіду.</w:t>
      </w:r>
    </w:p>
    <w:p w:rsidR="00AB6349" w:rsidRPr="004E23D8" w:rsidRDefault="00AB6349" w:rsidP="00AB6349">
      <w:pPr>
        <w:ind w:firstLine="720"/>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t>За умови відносно швидкого відновлення зруйнованої чи пошкодженої дослідницької інфраструктури, для відтворення наукового кадрового потенціалу потрібні десятиліття, які пов’язані з навчанням та складною професійною підготовкою наукових і науково-педагогічних кадрів.</w:t>
      </w:r>
    </w:p>
    <w:p w:rsidR="00AB6349" w:rsidRPr="004E23D8" w:rsidRDefault="00AB6349" w:rsidP="00AB6349">
      <w:pPr>
        <w:ind w:firstLine="720"/>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t xml:space="preserve">За даними Державної служби статистики України, у 2022 р. загальна кількість працівників, задіяних у виконанні досліджень і розробок, порівняно з 2021 р. суттєво зменшилась (на 22 %) і становила 53,2 тис. працівників (порівняно з </w:t>
      </w:r>
      <w:r w:rsidRPr="004E23D8">
        <w:rPr>
          <w:rFonts w:ascii="Times New Roman" w:hAnsi="Times New Roman"/>
          <w:sz w:val="28"/>
          <w:szCs w:val="28"/>
        </w:rPr>
        <w:t>68,5 тис. осіб у 2021 році)</w:t>
      </w:r>
      <w:r w:rsidRPr="004E23D8">
        <w:rPr>
          <w:rFonts w:ascii="Times New Roman" w:hAnsi="Times New Roman"/>
          <w:bCs/>
          <w:sz w:val="28"/>
          <w:szCs w:val="28"/>
          <w:shd w:val="clear" w:color="auto" w:fill="FFFFFF"/>
        </w:rPr>
        <w:t>, з яких 67,8 % – дослідники (</w:t>
      </w:r>
      <w:r w:rsidRPr="004E23D8">
        <w:rPr>
          <w:rFonts w:ascii="Times New Roman" w:hAnsi="Times New Roman"/>
          <w:sz w:val="28"/>
          <w:szCs w:val="28"/>
        </w:rPr>
        <w:t>36,1 тис. осіб)</w:t>
      </w:r>
      <w:r w:rsidRPr="004E23D8">
        <w:rPr>
          <w:rFonts w:ascii="Times New Roman" w:hAnsi="Times New Roman"/>
          <w:bCs/>
          <w:sz w:val="28"/>
          <w:szCs w:val="28"/>
          <w:shd w:val="clear" w:color="auto" w:fill="FFFFFF"/>
        </w:rPr>
        <w:t xml:space="preserve">, що на 18,6 % менше проти 2021 р., </w:t>
      </w:r>
    </w:p>
    <w:p w:rsidR="00AB6349" w:rsidRPr="004E23D8" w:rsidRDefault="00AB6349" w:rsidP="00AB6349">
      <w:pPr>
        <w:ind w:firstLine="720"/>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t xml:space="preserve">Така динаміка зберігається вже протягом тривалого часу. За період 2019 - 2020 рр. спостерігається зменшення кількості працівників, задіяних у виконанні досліджень і розробок (у 2019 році - </w:t>
      </w:r>
      <w:r w:rsidRPr="004E23D8">
        <w:rPr>
          <w:rFonts w:ascii="Times New Roman" w:hAnsi="Times New Roman"/>
          <w:sz w:val="28"/>
          <w:szCs w:val="28"/>
        </w:rPr>
        <w:t>79,3</w:t>
      </w:r>
      <w:r w:rsidRPr="004E23D8">
        <w:rPr>
          <w:rFonts w:ascii="Times New Roman" w:hAnsi="Times New Roman"/>
          <w:bCs/>
          <w:sz w:val="28"/>
          <w:szCs w:val="28"/>
          <w:shd w:val="clear" w:color="auto" w:fill="FFFFFF"/>
        </w:rPr>
        <w:t xml:space="preserve">  тис. осіб, у 2020 році - </w:t>
      </w:r>
      <w:r w:rsidRPr="004E23D8">
        <w:rPr>
          <w:rFonts w:ascii="Times New Roman" w:hAnsi="Times New Roman"/>
          <w:sz w:val="28"/>
          <w:szCs w:val="28"/>
        </w:rPr>
        <w:t>78,9 тис. осіб)</w:t>
      </w:r>
      <w:r w:rsidRPr="004E23D8">
        <w:rPr>
          <w:rFonts w:ascii="Times New Roman" w:hAnsi="Times New Roman"/>
          <w:bCs/>
          <w:sz w:val="28"/>
          <w:szCs w:val="28"/>
          <w:shd w:val="clear" w:color="auto" w:fill="FFFFFF"/>
        </w:rPr>
        <w:t>.</w:t>
      </w:r>
    </w:p>
    <w:p w:rsidR="00AB6349" w:rsidRPr="004E23D8" w:rsidRDefault="00AB6349" w:rsidP="00AB6349">
      <w:pPr>
        <w:ind w:firstLine="720"/>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t xml:space="preserve">Що стосується категорії науковців зі ступенем доктора наук, то ця категорія є носієм найвищих </w:t>
      </w:r>
      <w:proofErr w:type="spellStart"/>
      <w:r w:rsidRPr="004E23D8">
        <w:rPr>
          <w:rFonts w:ascii="Times New Roman" w:hAnsi="Times New Roman"/>
          <w:bCs/>
          <w:sz w:val="28"/>
          <w:szCs w:val="28"/>
          <w:shd w:val="clear" w:color="auto" w:fill="FFFFFF"/>
        </w:rPr>
        <w:t>компетентностей</w:t>
      </w:r>
      <w:proofErr w:type="spellEnd"/>
      <w:r w:rsidRPr="004E23D8">
        <w:rPr>
          <w:rFonts w:ascii="Times New Roman" w:hAnsi="Times New Roman"/>
          <w:bCs/>
          <w:sz w:val="28"/>
          <w:szCs w:val="28"/>
          <w:shd w:val="clear" w:color="auto" w:fill="FFFFFF"/>
        </w:rPr>
        <w:t> у науковій сфері та забезпечує проведення досліджень, отримання наукових результатів, спрямованих на розв’язання важливих теоретичних або прикладних проблем, що мають загальнонаціональне або світове значення, що говорить про найбільший негативний вплив втрат цієї категорії на наукову сферу країни. Кількість  докторів наук у 2022 році становила 5 531 особи, аналогічні показники у 2019 році складали 6 526 осіб, у 2020 році -  7 060 осіб</w:t>
      </w:r>
      <w:r w:rsidRPr="004E23D8">
        <w:rPr>
          <w:rFonts w:ascii="Times New Roman" w:hAnsi="Times New Roman"/>
          <w:sz w:val="28"/>
          <w:shd w:val="clear" w:color="auto" w:fill="FFFFFF"/>
        </w:rPr>
        <w:t>, у 2021 - 6 564 особи</w:t>
      </w:r>
      <w:r w:rsidRPr="004E23D8">
        <w:rPr>
          <w:rFonts w:ascii="Times New Roman" w:hAnsi="Times New Roman"/>
          <w:bCs/>
          <w:sz w:val="28"/>
          <w:szCs w:val="28"/>
          <w:shd w:val="clear" w:color="auto" w:fill="FFFFFF"/>
        </w:rPr>
        <w:t>.</w:t>
      </w:r>
    </w:p>
    <w:p w:rsidR="00AB6349" w:rsidRPr="004E23D8" w:rsidRDefault="00AB6349" w:rsidP="00AB6349">
      <w:pPr>
        <w:ind w:firstLine="720"/>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lastRenderedPageBreak/>
        <w:t xml:space="preserve">Вже тривалий час, негативно на стан наукового кадрового потенціалу впливає вкрай недостатнє матеріальне забезпечення. Українськи науковці </w:t>
      </w:r>
      <w:proofErr w:type="spellStart"/>
      <w:r w:rsidRPr="004E23D8">
        <w:rPr>
          <w:rFonts w:ascii="Times New Roman" w:hAnsi="Times New Roman"/>
          <w:bCs/>
          <w:sz w:val="28"/>
          <w:szCs w:val="28"/>
          <w:shd w:val="clear" w:color="auto" w:fill="FFFFFF"/>
        </w:rPr>
        <w:t>демотивовані</w:t>
      </w:r>
      <w:proofErr w:type="spellEnd"/>
      <w:r w:rsidRPr="004E23D8">
        <w:rPr>
          <w:rFonts w:ascii="Times New Roman" w:hAnsi="Times New Roman"/>
          <w:bCs/>
          <w:sz w:val="28"/>
          <w:szCs w:val="28"/>
          <w:shd w:val="clear" w:color="auto" w:fill="FFFFFF"/>
        </w:rPr>
        <w:t xml:space="preserve"> рівнем своєї заробітної плати, що є однією з основних причин </w:t>
      </w:r>
      <w:r w:rsidRPr="004E23D8">
        <w:rPr>
          <w:rFonts w:ascii="Times New Roman" w:hAnsi="Times New Roman"/>
          <w:sz w:val="28"/>
          <w:szCs w:val="28"/>
          <w:shd w:val="clear" w:color="auto" w:fill="FFFFFF"/>
        </w:rPr>
        <w:t>стрімкої втрати  наукового кадрового потенціалу країни.</w:t>
      </w:r>
      <w:r w:rsidRPr="004E23D8">
        <w:rPr>
          <w:rFonts w:ascii="Times New Roman" w:hAnsi="Times New Roman"/>
          <w:bCs/>
          <w:sz w:val="28"/>
          <w:szCs w:val="28"/>
          <w:shd w:val="clear" w:color="auto" w:fill="FFFFFF"/>
        </w:rPr>
        <w:t xml:space="preserve"> </w:t>
      </w:r>
      <w:r w:rsidRPr="004E23D8">
        <w:rPr>
          <w:rFonts w:ascii="Times New Roman" w:hAnsi="Times New Roman"/>
          <w:sz w:val="28"/>
          <w:szCs w:val="28"/>
          <w:shd w:val="clear" w:color="auto" w:fill="FFFFFF"/>
        </w:rPr>
        <w:t xml:space="preserve">Рівень оплати праці в сфері наукової та науково-технічної діяльності опосередковано також впливає на якість наукового кадрового потенціалу, знижує престижність професії вченого, її привабливість для молоді та конкурентоспроможність на ринку праці. </w:t>
      </w:r>
    </w:p>
    <w:p w:rsidR="00AB6349" w:rsidRPr="004E23D8" w:rsidRDefault="00AB6349" w:rsidP="00AB6349">
      <w:pPr>
        <w:ind w:firstLine="720"/>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t xml:space="preserve">Відповідно до абзацу першого частини другої статті 36 Закону України «Про наукову і науково-технічну діяльність» держава гарантує встановлення ставок (окладів) науковим працівникам державних наукових установ (закладів вищої освіти), виходячи з розрахунку посадового окладу молодшого наукового співробітника на рівні не нижче одинадцяти прожиткових мінімумів для працездатних осіб, розмір якого встановлено законом на 1 січня 2020 року. Таким чином, посадовий оклад молодшого наукового співробітника має складати 23 122 грн. </w:t>
      </w:r>
    </w:p>
    <w:p w:rsidR="00AB6349" w:rsidRPr="004E23D8" w:rsidRDefault="00AB6349" w:rsidP="00AB6349">
      <w:pPr>
        <w:ind w:firstLine="720"/>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t>Проте, до цього часу посадові оклади наукових працівників визначаються постановою Кабінету міністрів України від 30 серпня 2002 р. №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та постановою Кабінету Міністрів України</w:t>
      </w:r>
      <w:r w:rsidRPr="004E23D8">
        <w:t xml:space="preserve"> </w:t>
      </w:r>
      <w:r w:rsidRPr="004E23D8">
        <w:rPr>
          <w:rFonts w:ascii="Times New Roman" w:hAnsi="Times New Roman"/>
          <w:bCs/>
          <w:sz w:val="28"/>
          <w:szCs w:val="28"/>
          <w:shd w:val="clear" w:color="auto" w:fill="FFFFFF"/>
        </w:rPr>
        <w:t xml:space="preserve">від 31 січня 2001 р. № 74 «Про умови оплати праці працівників бюджетних науково-дослідних установ і організацій та інших наукових установ Національної академії наук»  і складають для молодшого наукового співробітника відповідно – від приблизно 6 тис. грн до максимум 10 тис. грн та від 9,5 тис. грн до приблизно 11 тис. грн максимум. </w:t>
      </w:r>
    </w:p>
    <w:p w:rsidR="00AB6349" w:rsidRPr="004E23D8" w:rsidRDefault="00AB6349" w:rsidP="00AB6349">
      <w:pPr>
        <w:ind w:firstLine="720"/>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t>Внаслідок військової агресії російської федерації, наукова сфера додатково втратила частину наукового кадрового потенціалу, наукові та науково-педагогічні працівники вимушені були залишити власні домівки та місця працевлаштування, змінились умови праці, частина науковців припинила свою трудову діяльність, або здійснює її у дистанційному форматі, перебуваючи в інших регіонах України, або за кордоном, втративши доступ до дослідницької інфраструктури, яка залишилась у місцях працевлаштування, на окупованих територіях, або була знищена чи пошкоджена.</w:t>
      </w:r>
    </w:p>
    <w:p w:rsidR="00AB6349" w:rsidRPr="004E23D8" w:rsidRDefault="00AB6349" w:rsidP="00AB6349">
      <w:pPr>
        <w:ind w:firstLine="720"/>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t>У серпні 2023 року Національною академією наук України, Міністерством освіти і науки України та Малою академією наук України, було зібрано дані для підготовки доповіді ЮНЕСКО про шкоду, заподіяну науковій сфері України у результати агресії російської федерації - «</w:t>
      </w:r>
      <w:proofErr w:type="spellStart"/>
      <w:r w:rsidRPr="004E23D8">
        <w:rPr>
          <w:rFonts w:ascii="Times New Roman" w:hAnsi="Times New Roman"/>
          <w:bCs/>
          <w:sz w:val="28"/>
          <w:szCs w:val="28"/>
          <w:shd w:val="clear" w:color="auto" w:fill="FFFFFF"/>
        </w:rPr>
        <w:t>Analysis</w:t>
      </w:r>
      <w:proofErr w:type="spellEnd"/>
      <w:r w:rsidRPr="004E23D8">
        <w:rPr>
          <w:rFonts w:ascii="Times New Roman" w:hAnsi="Times New Roman"/>
          <w:bCs/>
          <w:sz w:val="28"/>
          <w:szCs w:val="28"/>
          <w:shd w:val="clear" w:color="auto" w:fill="FFFFFF"/>
        </w:rPr>
        <w:t xml:space="preserve"> </w:t>
      </w:r>
      <w:proofErr w:type="spellStart"/>
      <w:r w:rsidRPr="004E23D8">
        <w:rPr>
          <w:rFonts w:ascii="Times New Roman" w:hAnsi="Times New Roman"/>
          <w:bCs/>
          <w:sz w:val="28"/>
          <w:szCs w:val="28"/>
          <w:shd w:val="clear" w:color="auto" w:fill="FFFFFF"/>
        </w:rPr>
        <w:t>of</w:t>
      </w:r>
      <w:proofErr w:type="spellEnd"/>
      <w:r w:rsidRPr="004E23D8">
        <w:rPr>
          <w:rFonts w:ascii="Times New Roman" w:hAnsi="Times New Roman"/>
          <w:bCs/>
          <w:sz w:val="28"/>
          <w:szCs w:val="28"/>
          <w:shd w:val="clear" w:color="auto" w:fill="FFFFFF"/>
        </w:rPr>
        <w:t xml:space="preserve"> </w:t>
      </w:r>
      <w:proofErr w:type="spellStart"/>
      <w:r w:rsidRPr="004E23D8">
        <w:rPr>
          <w:rFonts w:ascii="Times New Roman" w:hAnsi="Times New Roman"/>
          <w:bCs/>
          <w:sz w:val="28"/>
          <w:szCs w:val="28"/>
          <w:shd w:val="clear" w:color="auto" w:fill="FFFFFF"/>
        </w:rPr>
        <w:t>war</w:t>
      </w:r>
      <w:proofErr w:type="spellEnd"/>
      <w:r w:rsidRPr="004E23D8">
        <w:rPr>
          <w:rFonts w:ascii="Times New Roman" w:hAnsi="Times New Roman"/>
          <w:bCs/>
          <w:sz w:val="28"/>
          <w:szCs w:val="28"/>
          <w:shd w:val="clear" w:color="auto" w:fill="FFFFFF"/>
        </w:rPr>
        <w:t xml:space="preserve"> </w:t>
      </w:r>
      <w:proofErr w:type="spellStart"/>
      <w:r w:rsidRPr="004E23D8">
        <w:rPr>
          <w:rFonts w:ascii="Times New Roman" w:hAnsi="Times New Roman"/>
          <w:bCs/>
          <w:sz w:val="28"/>
          <w:szCs w:val="28"/>
          <w:shd w:val="clear" w:color="auto" w:fill="FFFFFF"/>
        </w:rPr>
        <w:t>damage</w:t>
      </w:r>
      <w:proofErr w:type="spellEnd"/>
      <w:r w:rsidRPr="004E23D8">
        <w:rPr>
          <w:rFonts w:ascii="Times New Roman" w:hAnsi="Times New Roman"/>
          <w:bCs/>
          <w:sz w:val="28"/>
          <w:szCs w:val="28"/>
          <w:shd w:val="clear" w:color="auto" w:fill="FFFFFF"/>
        </w:rPr>
        <w:t xml:space="preserve"> </w:t>
      </w:r>
      <w:proofErr w:type="spellStart"/>
      <w:r w:rsidRPr="004E23D8">
        <w:rPr>
          <w:rFonts w:ascii="Times New Roman" w:hAnsi="Times New Roman"/>
          <w:bCs/>
          <w:sz w:val="28"/>
          <w:szCs w:val="28"/>
          <w:shd w:val="clear" w:color="auto" w:fill="FFFFFF"/>
        </w:rPr>
        <w:t>to</w:t>
      </w:r>
      <w:proofErr w:type="spellEnd"/>
      <w:r w:rsidRPr="004E23D8">
        <w:rPr>
          <w:rFonts w:ascii="Times New Roman" w:hAnsi="Times New Roman"/>
          <w:bCs/>
          <w:sz w:val="28"/>
          <w:szCs w:val="28"/>
          <w:shd w:val="clear" w:color="auto" w:fill="FFFFFF"/>
        </w:rPr>
        <w:t xml:space="preserve"> </w:t>
      </w:r>
      <w:proofErr w:type="spellStart"/>
      <w:r w:rsidRPr="004E23D8">
        <w:rPr>
          <w:rFonts w:ascii="Times New Roman" w:hAnsi="Times New Roman"/>
          <w:bCs/>
          <w:sz w:val="28"/>
          <w:szCs w:val="28"/>
          <w:shd w:val="clear" w:color="auto" w:fill="FFFFFF"/>
        </w:rPr>
        <w:t>the</w:t>
      </w:r>
      <w:proofErr w:type="spellEnd"/>
      <w:r w:rsidRPr="004E23D8">
        <w:rPr>
          <w:rFonts w:ascii="Times New Roman" w:hAnsi="Times New Roman"/>
          <w:bCs/>
          <w:sz w:val="28"/>
          <w:szCs w:val="28"/>
          <w:shd w:val="clear" w:color="auto" w:fill="FFFFFF"/>
        </w:rPr>
        <w:t xml:space="preserve"> </w:t>
      </w:r>
      <w:proofErr w:type="spellStart"/>
      <w:r w:rsidRPr="004E23D8">
        <w:rPr>
          <w:rFonts w:ascii="Times New Roman" w:hAnsi="Times New Roman"/>
          <w:bCs/>
          <w:sz w:val="28"/>
          <w:szCs w:val="28"/>
          <w:shd w:val="clear" w:color="auto" w:fill="FFFFFF"/>
        </w:rPr>
        <w:t>Ukrainian</w:t>
      </w:r>
      <w:proofErr w:type="spellEnd"/>
      <w:r w:rsidRPr="004E23D8">
        <w:rPr>
          <w:rFonts w:ascii="Times New Roman" w:hAnsi="Times New Roman"/>
          <w:bCs/>
          <w:sz w:val="28"/>
          <w:szCs w:val="28"/>
          <w:shd w:val="clear" w:color="auto" w:fill="FFFFFF"/>
        </w:rPr>
        <w:t xml:space="preserve"> </w:t>
      </w:r>
      <w:proofErr w:type="spellStart"/>
      <w:r w:rsidRPr="004E23D8">
        <w:rPr>
          <w:rFonts w:ascii="Times New Roman" w:hAnsi="Times New Roman"/>
          <w:bCs/>
          <w:sz w:val="28"/>
          <w:szCs w:val="28"/>
          <w:shd w:val="clear" w:color="auto" w:fill="FFFFFF"/>
        </w:rPr>
        <w:t>science</w:t>
      </w:r>
      <w:proofErr w:type="spellEnd"/>
      <w:r w:rsidRPr="004E23D8">
        <w:rPr>
          <w:rFonts w:ascii="Times New Roman" w:hAnsi="Times New Roman"/>
          <w:bCs/>
          <w:sz w:val="28"/>
          <w:szCs w:val="28"/>
          <w:shd w:val="clear" w:color="auto" w:fill="FFFFFF"/>
        </w:rPr>
        <w:t xml:space="preserve"> </w:t>
      </w:r>
      <w:proofErr w:type="spellStart"/>
      <w:r w:rsidRPr="004E23D8">
        <w:rPr>
          <w:rFonts w:ascii="Times New Roman" w:hAnsi="Times New Roman"/>
          <w:bCs/>
          <w:sz w:val="28"/>
          <w:szCs w:val="28"/>
          <w:shd w:val="clear" w:color="auto" w:fill="FFFFFF"/>
        </w:rPr>
        <w:t>sector</w:t>
      </w:r>
      <w:proofErr w:type="spellEnd"/>
      <w:r w:rsidRPr="004E23D8">
        <w:rPr>
          <w:rFonts w:ascii="Times New Roman" w:hAnsi="Times New Roman"/>
          <w:bCs/>
          <w:sz w:val="28"/>
          <w:szCs w:val="28"/>
          <w:shd w:val="clear" w:color="auto" w:fill="FFFFFF"/>
        </w:rPr>
        <w:t xml:space="preserve"> </w:t>
      </w:r>
      <w:proofErr w:type="spellStart"/>
      <w:r w:rsidRPr="004E23D8">
        <w:rPr>
          <w:rFonts w:ascii="Times New Roman" w:hAnsi="Times New Roman"/>
          <w:bCs/>
          <w:sz w:val="28"/>
          <w:szCs w:val="28"/>
          <w:shd w:val="clear" w:color="auto" w:fill="FFFFFF"/>
        </w:rPr>
        <w:t>and</w:t>
      </w:r>
      <w:proofErr w:type="spellEnd"/>
      <w:r w:rsidRPr="004E23D8">
        <w:rPr>
          <w:rFonts w:ascii="Times New Roman" w:hAnsi="Times New Roman"/>
          <w:bCs/>
          <w:sz w:val="28"/>
          <w:szCs w:val="28"/>
          <w:shd w:val="clear" w:color="auto" w:fill="FFFFFF"/>
        </w:rPr>
        <w:t xml:space="preserve"> </w:t>
      </w:r>
      <w:proofErr w:type="spellStart"/>
      <w:r w:rsidRPr="004E23D8">
        <w:rPr>
          <w:rFonts w:ascii="Times New Roman" w:hAnsi="Times New Roman"/>
          <w:bCs/>
          <w:sz w:val="28"/>
          <w:szCs w:val="28"/>
          <w:shd w:val="clear" w:color="auto" w:fill="FFFFFF"/>
        </w:rPr>
        <w:t>its</w:t>
      </w:r>
      <w:proofErr w:type="spellEnd"/>
      <w:r w:rsidRPr="004E23D8">
        <w:rPr>
          <w:rFonts w:ascii="Times New Roman" w:hAnsi="Times New Roman"/>
          <w:bCs/>
          <w:sz w:val="28"/>
          <w:szCs w:val="28"/>
          <w:shd w:val="clear" w:color="auto" w:fill="FFFFFF"/>
        </w:rPr>
        <w:t xml:space="preserve"> </w:t>
      </w:r>
      <w:proofErr w:type="spellStart"/>
      <w:r w:rsidRPr="004E23D8">
        <w:rPr>
          <w:rFonts w:ascii="Times New Roman" w:hAnsi="Times New Roman"/>
          <w:bCs/>
          <w:sz w:val="28"/>
          <w:szCs w:val="28"/>
          <w:shd w:val="clear" w:color="auto" w:fill="FFFFFF"/>
        </w:rPr>
        <w:t>consequences</w:t>
      </w:r>
      <w:proofErr w:type="spellEnd"/>
      <w:r w:rsidRPr="004E23D8">
        <w:rPr>
          <w:rFonts w:ascii="Times New Roman" w:hAnsi="Times New Roman"/>
          <w:bCs/>
          <w:sz w:val="28"/>
          <w:szCs w:val="28"/>
          <w:shd w:val="clear" w:color="auto" w:fill="FFFFFF"/>
        </w:rPr>
        <w:t>», презентація якої відбулась у березні 2024 року у Парижі.</w:t>
      </w:r>
    </w:p>
    <w:p w:rsidR="00AB6349" w:rsidRPr="004E23D8" w:rsidRDefault="00AB6349" w:rsidP="00AB6349">
      <w:pPr>
        <w:pStyle w:val="af"/>
        <w:ind w:firstLine="567"/>
        <w:jc w:val="both"/>
        <w:rPr>
          <w:rFonts w:ascii="Times New Roman" w:hAnsi="Times New Roman"/>
          <w:sz w:val="28"/>
          <w:szCs w:val="28"/>
          <w:lang w:val="uk-UA"/>
        </w:rPr>
      </w:pPr>
      <w:r w:rsidRPr="004E23D8">
        <w:rPr>
          <w:rFonts w:ascii="Times New Roman" w:hAnsi="Times New Roman"/>
          <w:sz w:val="28"/>
          <w:szCs w:val="28"/>
          <w:lang w:val="uk-UA"/>
        </w:rPr>
        <w:lastRenderedPageBreak/>
        <w:t>За отриманими даними, більш ніж кожен десятий (12%), а саме 10 429 українських науковців з 524 академічних і відомчих науково-дослідних установ та закладів вищої освіти були змушені емігрувати або переміститися всередині країни. З них 5 542 (6,3%) були змушені емігрувати до інших країн, а 4 887 (5,5%) стали внутрішньо переміщеними особами. Близько 30% усіх українських науковців були змушені працювати віддалено. Ще 1 518 науковців пішли добровольцями на військову службу. Близько 70 наукових та науково-педагогічних працівників загинули, захищаючи Україну при виконанні службових обов'язків або внаслідок бойових дій. Очевидно, що ці дані щодня, на жаль, змінюються.</w:t>
      </w:r>
    </w:p>
    <w:p w:rsidR="00AB6349" w:rsidRPr="004E23D8" w:rsidRDefault="00AB6349" w:rsidP="00AB6349">
      <w:pPr>
        <w:ind w:firstLine="709"/>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t>Таким чином до традиційного відтоку висококваліфікованих кадрів з наукової сфери додались втрати, пов’язані з військовою агресією російської федерації. Зазначені тенденції потребують якнайшвидшого втручання держави з метою стабілізації та подальшого зменшення негативних впливів на кадровий потенціал на наукову сферу країни в цілому.</w:t>
      </w:r>
    </w:p>
    <w:p w:rsidR="00AB6349" w:rsidRPr="004E23D8" w:rsidRDefault="00AB6349" w:rsidP="00AB6349">
      <w:pPr>
        <w:ind w:firstLine="720"/>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t>Отже, негативні зміни стану наукового кадрового потенціалу наукових установ і закладів вищої освіти у довоєнний період та в умовах війни, пов’язані з:</w:t>
      </w:r>
    </w:p>
    <w:p w:rsidR="00AB6349" w:rsidRPr="004E23D8" w:rsidRDefault="00AB6349" w:rsidP="00AB6349">
      <w:pPr>
        <w:pStyle w:val="aa"/>
        <w:numPr>
          <w:ilvl w:val="0"/>
          <w:numId w:val="1"/>
        </w:numPr>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t>недостатнім матеріальним забезпеченням науковців, як у розрізі загального фінансування науки, так і у частині оплати праці;</w:t>
      </w:r>
    </w:p>
    <w:p w:rsidR="00AB6349" w:rsidRPr="004E23D8" w:rsidRDefault="00AB6349" w:rsidP="00AB6349">
      <w:pPr>
        <w:pStyle w:val="aa"/>
        <w:numPr>
          <w:ilvl w:val="0"/>
          <w:numId w:val="1"/>
        </w:numPr>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t>незадовільним матеріально-технічним забезпеченням наукових установ та закладів вищої освіти, руйнуванням/пошкодженням дослідницької інфраструктури, неможливістю провадження наукової діяльності на необхідному рівні;</w:t>
      </w:r>
    </w:p>
    <w:p w:rsidR="00AB6349" w:rsidRPr="004E23D8" w:rsidRDefault="00AB6349" w:rsidP="00AB6349">
      <w:pPr>
        <w:pStyle w:val="aa"/>
        <w:numPr>
          <w:ilvl w:val="0"/>
          <w:numId w:val="1"/>
        </w:numPr>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t xml:space="preserve">неможливістю продовжувати наукову та науково-технічну діяльність  переміщеними науковцями на достатньому рівні через відсутність, або обмеженість доступу до джерел інформації, дослідницької інфраструктури, </w:t>
      </w:r>
      <w:r w:rsidRPr="004E23D8">
        <w:rPr>
          <w:rFonts w:ascii="Times New Roman" w:hAnsi="Times New Roman"/>
          <w:sz w:val="28"/>
          <w:szCs w:val="28"/>
          <w:lang w:eastAsia="ru-RU"/>
        </w:rPr>
        <w:t>недосконалість, або відсутність механізмів доступу до її спільного використання, в тому числі й у закордонних наукових установах та закладах вищої освіти</w:t>
      </w:r>
      <w:r w:rsidRPr="004E23D8">
        <w:rPr>
          <w:rFonts w:ascii="Times New Roman" w:hAnsi="Times New Roman"/>
          <w:bCs/>
          <w:sz w:val="28"/>
          <w:szCs w:val="28"/>
          <w:shd w:val="clear" w:color="auto" w:fill="FFFFFF"/>
        </w:rPr>
        <w:t>;</w:t>
      </w:r>
    </w:p>
    <w:p w:rsidR="00AB6349" w:rsidRPr="004E23D8" w:rsidRDefault="00AB6349" w:rsidP="00AB6349">
      <w:pPr>
        <w:pStyle w:val="aa"/>
        <w:numPr>
          <w:ilvl w:val="0"/>
          <w:numId w:val="1"/>
        </w:numPr>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t>обмеженістю інструментів та умов для розвитку міжнародного партнерства, відсутністю програм підтримки академічної мобільності, у тому числі й всередині країни;</w:t>
      </w:r>
    </w:p>
    <w:p w:rsidR="00AB6349" w:rsidRPr="004E23D8" w:rsidRDefault="00AB6349" w:rsidP="00AB6349">
      <w:pPr>
        <w:pStyle w:val="aa"/>
        <w:numPr>
          <w:ilvl w:val="0"/>
          <w:numId w:val="1"/>
        </w:numPr>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t xml:space="preserve">зниженням престижності праці науковця, низьким статусом вченого у суспільстві, зменшенням внутрішньої мотивації бути вченим та займатись науковою діяльністю; </w:t>
      </w:r>
    </w:p>
    <w:p w:rsidR="00AB6349" w:rsidRPr="004E23D8" w:rsidRDefault="00AB6349" w:rsidP="00AB6349">
      <w:pPr>
        <w:pStyle w:val="aa"/>
        <w:numPr>
          <w:ilvl w:val="0"/>
          <w:numId w:val="1"/>
        </w:numPr>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t xml:space="preserve">руйнуванням, або ускладненням відновлення усталених </w:t>
      </w:r>
      <w:proofErr w:type="spellStart"/>
      <w:r w:rsidRPr="004E23D8">
        <w:rPr>
          <w:rFonts w:ascii="Times New Roman" w:hAnsi="Times New Roman"/>
          <w:bCs/>
          <w:sz w:val="28"/>
          <w:szCs w:val="28"/>
          <w:shd w:val="clear" w:color="auto" w:fill="FFFFFF"/>
        </w:rPr>
        <w:t>зв’язків</w:t>
      </w:r>
      <w:proofErr w:type="spellEnd"/>
      <w:r w:rsidRPr="004E23D8">
        <w:rPr>
          <w:rFonts w:ascii="Times New Roman" w:hAnsi="Times New Roman"/>
          <w:bCs/>
          <w:sz w:val="28"/>
          <w:szCs w:val="28"/>
          <w:shd w:val="clear" w:color="auto" w:fill="FFFFFF"/>
        </w:rPr>
        <w:t xml:space="preserve"> між представниками наукових колективів (груп);</w:t>
      </w:r>
    </w:p>
    <w:p w:rsidR="00AB6349" w:rsidRPr="004E23D8" w:rsidRDefault="00AB6349" w:rsidP="00AB6349">
      <w:pPr>
        <w:pStyle w:val="aa"/>
        <w:numPr>
          <w:ilvl w:val="0"/>
          <w:numId w:val="1"/>
        </w:numPr>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t xml:space="preserve">впливом військових дій на </w:t>
      </w:r>
      <w:proofErr w:type="spellStart"/>
      <w:r w:rsidRPr="004E23D8">
        <w:rPr>
          <w:rFonts w:ascii="Times New Roman" w:hAnsi="Times New Roman"/>
          <w:bCs/>
          <w:sz w:val="28"/>
          <w:szCs w:val="28"/>
          <w:shd w:val="clear" w:color="auto" w:fill="FFFFFF"/>
        </w:rPr>
        <w:t>безпекові</w:t>
      </w:r>
      <w:proofErr w:type="spellEnd"/>
      <w:r w:rsidRPr="004E23D8">
        <w:rPr>
          <w:rFonts w:ascii="Times New Roman" w:hAnsi="Times New Roman"/>
          <w:bCs/>
          <w:sz w:val="28"/>
          <w:szCs w:val="28"/>
          <w:shd w:val="clear" w:color="auto" w:fill="FFFFFF"/>
        </w:rPr>
        <w:t xml:space="preserve"> умови життя, трудової діяльності, погіршення соціально-побутових умов;</w:t>
      </w:r>
    </w:p>
    <w:p w:rsidR="00AB6349" w:rsidRPr="004E23D8" w:rsidRDefault="00AB6349" w:rsidP="00AB6349">
      <w:pPr>
        <w:pStyle w:val="aa"/>
        <w:numPr>
          <w:ilvl w:val="0"/>
          <w:numId w:val="1"/>
        </w:numPr>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lastRenderedPageBreak/>
        <w:t xml:space="preserve">погіршенням психоемоційного стану науковців, що призводить до зниження продуктивності праці та загальної мотивації до трудової діяльності, професійного вигорання. </w:t>
      </w:r>
    </w:p>
    <w:p w:rsidR="00AB6349" w:rsidRPr="004E23D8" w:rsidRDefault="00AB6349" w:rsidP="00AB6349">
      <w:pPr>
        <w:ind w:firstLine="720"/>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t>Наслідки впливу негативних чинників:</w:t>
      </w:r>
    </w:p>
    <w:p w:rsidR="00AB6349" w:rsidRPr="004E23D8" w:rsidRDefault="00AB6349" w:rsidP="00AB6349">
      <w:pPr>
        <w:pStyle w:val="aa"/>
        <w:numPr>
          <w:ilvl w:val="0"/>
          <w:numId w:val="1"/>
        </w:numPr>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t>посилення міграційних процесів, відтік наукових кадрів з країни та сфери;</w:t>
      </w:r>
    </w:p>
    <w:p w:rsidR="00AB6349" w:rsidRPr="004E23D8" w:rsidRDefault="00AB6349" w:rsidP="00AB6349">
      <w:pPr>
        <w:pStyle w:val="aa"/>
        <w:numPr>
          <w:ilvl w:val="0"/>
          <w:numId w:val="1"/>
        </w:numPr>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t xml:space="preserve">зменшення кількості наукових працівників високого рівня кваліфікації, втрата кваліфікованого експертного середовища у системі наукових досліджень; </w:t>
      </w:r>
    </w:p>
    <w:p w:rsidR="00AB6349" w:rsidRPr="004E23D8" w:rsidRDefault="00AB6349" w:rsidP="00AB6349">
      <w:pPr>
        <w:pStyle w:val="aa"/>
        <w:numPr>
          <w:ilvl w:val="0"/>
          <w:numId w:val="1"/>
        </w:numPr>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t xml:space="preserve">зменшення можливостей проведення на високому рівні досліджень за </w:t>
      </w:r>
      <w:proofErr w:type="spellStart"/>
      <w:r w:rsidRPr="004E23D8">
        <w:rPr>
          <w:rFonts w:ascii="Times New Roman" w:hAnsi="Times New Roman"/>
          <w:bCs/>
          <w:sz w:val="28"/>
          <w:szCs w:val="28"/>
          <w:shd w:val="clear" w:color="auto" w:fill="FFFFFF"/>
        </w:rPr>
        <w:t>тематиками</w:t>
      </w:r>
      <w:proofErr w:type="spellEnd"/>
      <w:r w:rsidRPr="004E23D8">
        <w:rPr>
          <w:rFonts w:ascii="Times New Roman" w:hAnsi="Times New Roman"/>
          <w:bCs/>
          <w:sz w:val="28"/>
          <w:szCs w:val="28"/>
          <w:shd w:val="clear" w:color="auto" w:fill="FFFFFF"/>
        </w:rPr>
        <w:t>, що спрямовані на критично важливі сектори безпеки та оборони, економіки країни, соціальної сфери;</w:t>
      </w:r>
    </w:p>
    <w:p w:rsidR="00AB6349" w:rsidRPr="004E23D8" w:rsidRDefault="00AB6349" w:rsidP="00AB6349">
      <w:pPr>
        <w:pStyle w:val="aa"/>
        <w:numPr>
          <w:ilvl w:val="0"/>
          <w:numId w:val="1"/>
        </w:numPr>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t xml:space="preserve">зменшення частки молодих вчених, дисбаланс вікового складу кадрового потенціалу (за даними </w:t>
      </w:r>
      <w:proofErr w:type="spellStart"/>
      <w:r w:rsidRPr="004E23D8">
        <w:rPr>
          <w:rFonts w:ascii="Times New Roman" w:hAnsi="Times New Roman"/>
          <w:bCs/>
          <w:sz w:val="28"/>
          <w:szCs w:val="28"/>
          <w:shd w:val="clear" w:color="auto" w:fill="FFFFFF"/>
        </w:rPr>
        <w:t>Держстату</w:t>
      </w:r>
      <w:proofErr w:type="spellEnd"/>
      <w:r w:rsidRPr="004E23D8">
        <w:rPr>
          <w:rFonts w:ascii="Times New Roman" w:hAnsi="Times New Roman"/>
          <w:bCs/>
          <w:sz w:val="28"/>
          <w:szCs w:val="28"/>
          <w:shd w:val="clear" w:color="auto" w:fill="FFFFFF"/>
        </w:rPr>
        <w:t xml:space="preserve"> найбільша кількість дослідників входить до групи 55 та більше років – 14 408 осіб, або 40,4% станом на 2022 рік), втрата можливості відтворення кадрового потенціалу в майбутньому.</w:t>
      </w:r>
    </w:p>
    <w:p w:rsidR="00AB6349" w:rsidRPr="004E23D8" w:rsidRDefault="00AB6349" w:rsidP="00AB6349">
      <w:pPr>
        <w:ind w:firstLine="720"/>
        <w:rPr>
          <w:rFonts w:ascii="Times New Roman" w:hAnsi="Times New Roman"/>
          <w:bCs/>
          <w:sz w:val="28"/>
          <w:szCs w:val="28"/>
          <w:shd w:val="clear" w:color="auto" w:fill="FFFFFF"/>
        </w:rPr>
      </w:pPr>
      <w:r w:rsidRPr="004E23D8">
        <w:rPr>
          <w:rFonts w:ascii="Times New Roman" w:hAnsi="Times New Roman"/>
          <w:bCs/>
          <w:sz w:val="28"/>
          <w:szCs w:val="28"/>
          <w:shd w:val="clear" w:color="auto" w:fill="FFFFFF"/>
        </w:rPr>
        <w:t xml:space="preserve">У зв’язку з викладеним та на виконання статей 45 і 61 Закону України «Про наукову і науково-технічну діяльність» розроблено Концепцію підтримки та розвитку кадрового потенціалу сфери наукової і науково-технічної діяльності </w:t>
      </w:r>
      <w:r w:rsidRPr="004E23D8">
        <w:rPr>
          <w:rFonts w:ascii="Times New Roman" w:hAnsi="Times New Roman"/>
          <w:sz w:val="28"/>
          <w:szCs w:val="28"/>
        </w:rPr>
        <w:t>«Національна система дослідників України»</w:t>
      </w:r>
      <w:r w:rsidRPr="004E23D8">
        <w:rPr>
          <w:rFonts w:ascii="Times New Roman" w:hAnsi="Times New Roman"/>
          <w:bCs/>
          <w:sz w:val="28"/>
          <w:szCs w:val="28"/>
          <w:shd w:val="clear" w:color="auto" w:fill="FFFFFF"/>
        </w:rPr>
        <w:t xml:space="preserve"> (далі – Концепція).</w:t>
      </w:r>
    </w:p>
    <w:p w:rsidR="00AB6349" w:rsidRPr="004E23D8" w:rsidRDefault="00AB6349" w:rsidP="00AB6349">
      <w:pPr>
        <w:ind w:firstLine="720"/>
        <w:rPr>
          <w:rFonts w:ascii="Times New Roman" w:hAnsi="Times New Roman"/>
          <w:bCs/>
          <w:sz w:val="28"/>
          <w:szCs w:val="28"/>
          <w:shd w:val="clear" w:color="auto" w:fill="FFFFFF"/>
        </w:rPr>
      </w:pPr>
    </w:p>
    <w:p w:rsidR="00AB6349" w:rsidRPr="004E23D8" w:rsidRDefault="00AB6349" w:rsidP="00AB6349">
      <w:pPr>
        <w:rPr>
          <w:rFonts w:ascii="Times New Roman" w:hAnsi="Times New Roman"/>
          <w:sz w:val="28"/>
          <w:szCs w:val="28"/>
        </w:rPr>
      </w:pPr>
    </w:p>
    <w:p w:rsidR="00AB6349" w:rsidRPr="004E23D8" w:rsidRDefault="00AB6349" w:rsidP="00AB6349">
      <w:pPr>
        <w:jc w:val="center"/>
        <w:rPr>
          <w:rFonts w:ascii="Times New Roman" w:hAnsi="Times New Roman"/>
          <w:b/>
          <w:bCs/>
          <w:sz w:val="28"/>
          <w:szCs w:val="28"/>
        </w:rPr>
      </w:pPr>
      <w:r w:rsidRPr="004E23D8">
        <w:rPr>
          <w:rFonts w:ascii="Times New Roman" w:hAnsi="Times New Roman"/>
          <w:b/>
          <w:bCs/>
          <w:sz w:val="28"/>
          <w:szCs w:val="28"/>
        </w:rPr>
        <w:t>Мета та строки реалізації Концепції</w:t>
      </w:r>
    </w:p>
    <w:p w:rsidR="00AB6349" w:rsidRPr="004E23D8" w:rsidRDefault="00AB6349" w:rsidP="00AB6349">
      <w:pPr>
        <w:ind w:firstLine="720"/>
        <w:rPr>
          <w:rFonts w:ascii="Times New Roman" w:hAnsi="Times New Roman"/>
          <w:bCs/>
          <w:sz w:val="28"/>
          <w:szCs w:val="28"/>
        </w:rPr>
      </w:pPr>
    </w:p>
    <w:p w:rsidR="00AB6349" w:rsidRPr="004E23D8" w:rsidRDefault="00AB6349" w:rsidP="00AB6349">
      <w:pPr>
        <w:ind w:firstLine="720"/>
        <w:rPr>
          <w:rFonts w:ascii="Times New Roman" w:hAnsi="Times New Roman"/>
          <w:b/>
          <w:sz w:val="28"/>
          <w:szCs w:val="28"/>
        </w:rPr>
      </w:pPr>
      <w:r w:rsidRPr="004E23D8">
        <w:rPr>
          <w:rFonts w:ascii="Times New Roman" w:hAnsi="Times New Roman"/>
          <w:bCs/>
          <w:sz w:val="28"/>
          <w:szCs w:val="28"/>
        </w:rPr>
        <w:t xml:space="preserve">Концепція спрямована на забезпечення підтримки та розвитку наукового кадрового потенціалу, уповільнення трудової міграції науковців за межі країни, або через зміну сфери діяльності, посилення наукового експертного середовища, </w:t>
      </w:r>
      <w:r w:rsidRPr="004E23D8">
        <w:rPr>
          <w:rFonts w:ascii="Times New Roman" w:hAnsi="Times New Roman"/>
          <w:sz w:val="28"/>
          <w:szCs w:val="28"/>
          <w:shd w:val="clear" w:color="auto" w:fill="FFFFFF"/>
        </w:rPr>
        <w:t>підвищення престижності професії наукового працівника, підтримку та заохочення молодих вчених, підвищення якості наукового кадрового потенціалу,</w:t>
      </w:r>
      <w:r w:rsidRPr="004E23D8">
        <w:rPr>
          <w:shd w:val="clear" w:color="auto" w:fill="FFFFFF"/>
        </w:rPr>
        <w:t xml:space="preserve"> </w:t>
      </w:r>
      <w:r w:rsidRPr="004E23D8">
        <w:rPr>
          <w:rFonts w:ascii="Times New Roman" w:hAnsi="Times New Roman"/>
          <w:bCs/>
          <w:sz w:val="28"/>
          <w:szCs w:val="28"/>
        </w:rPr>
        <w:t>а також розширення і консолідації наукової спільноти.</w:t>
      </w:r>
    </w:p>
    <w:p w:rsidR="00AB6349" w:rsidRPr="004E23D8" w:rsidRDefault="00AB6349" w:rsidP="00AB6349">
      <w:pPr>
        <w:ind w:firstLine="720"/>
        <w:rPr>
          <w:rFonts w:ascii="Times New Roman" w:hAnsi="Times New Roman"/>
          <w:bCs/>
          <w:sz w:val="28"/>
          <w:szCs w:val="28"/>
        </w:rPr>
      </w:pPr>
      <w:r w:rsidRPr="004E23D8">
        <w:rPr>
          <w:rFonts w:ascii="Times New Roman" w:hAnsi="Times New Roman"/>
          <w:bCs/>
          <w:sz w:val="28"/>
          <w:szCs w:val="28"/>
        </w:rPr>
        <w:t xml:space="preserve">Метою реалізації </w:t>
      </w:r>
      <w:proofErr w:type="spellStart"/>
      <w:r w:rsidRPr="004E23D8">
        <w:rPr>
          <w:rFonts w:ascii="Times New Roman" w:hAnsi="Times New Roman"/>
          <w:bCs/>
          <w:sz w:val="28"/>
          <w:szCs w:val="28"/>
        </w:rPr>
        <w:t>Концепцї</w:t>
      </w:r>
      <w:proofErr w:type="spellEnd"/>
      <w:r w:rsidRPr="004E23D8">
        <w:rPr>
          <w:rFonts w:ascii="Times New Roman" w:hAnsi="Times New Roman"/>
          <w:bCs/>
          <w:sz w:val="28"/>
          <w:szCs w:val="28"/>
        </w:rPr>
        <w:t xml:space="preserve"> є створення </w:t>
      </w:r>
      <w:r w:rsidRPr="004E23D8">
        <w:rPr>
          <w:rFonts w:ascii="Times New Roman" w:hAnsi="Times New Roman"/>
          <w:sz w:val="28"/>
          <w:szCs w:val="28"/>
        </w:rPr>
        <w:t>Національної системи дослідників України, яка</w:t>
      </w:r>
      <w:r w:rsidRPr="004E23D8">
        <w:rPr>
          <w:rFonts w:ascii="Times New Roman" w:hAnsi="Times New Roman"/>
          <w:bCs/>
          <w:sz w:val="28"/>
          <w:szCs w:val="28"/>
        </w:rPr>
        <w:t xml:space="preserve"> спрямована на визначення, </w:t>
      </w:r>
      <w:r w:rsidRPr="004E23D8">
        <w:rPr>
          <w:rFonts w:ascii="Times New Roman" w:hAnsi="Times New Roman"/>
          <w:sz w:val="28"/>
          <w:szCs w:val="28"/>
        </w:rPr>
        <w:t>визнання, підтримку та промоцію</w:t>
      </w:r>
      <w:r w:rsidRPr="004E23D8">
        <w:rPr>
          <w:rFonts w:ascii="Times New Roman" w:hAnsi="Times New Roman"/>
          <w:bCs/>
          <w:sz w:val="28"/>
          <w:szCs w:val="28"/>
        </w:rPr>
        <w:t xml:space="preserve"> найкращих українських наукових працівників (у тому числі й зі статусом молодого вченого), які працюють в наукових установах та закладах вищої освіти України, мають видатні результати у науковій і науково-технічній діяльності та зробили вагомий внесок у розвиток науки країни, та надання в подальшому їм індивідуальної фінансової підтримки.</w:t>
      </w:r>
    </w:p>
    <w:p w:rsidR="00AB6349" w:rsidRPr="004E23D8" w:rsidRDefault="00AB6349" w:rsidP="00AB6349">
      <w:pPr>
        <w:pStyle w:val="rvps2"/>
        <w:shd w:val="clear" w:color="auto" w:fill="FFFFFF"/>
        <w:spacing w:before="0" w:beforeAutospacing="0" w:after="150" w:afterAutospacing="0"/>
        <w:ind w:firstLine="450"/>
        <w:jc w:val="both"/>
        <w:rPr>
          <w:sz w:val="28"/>
          <w:szCs w:val="28"/>
          <w:lang w:val="uk-UA"/>
        </w:rPr>
      </w:pPr>
      <w:r w:rsidRPr="004E23D8">
        <w:rPr>
          <w:sz w:val="28"/>
          <w:szCs w:val="28"/>
          <w:lang w:val="uk-UA"/>
        </w:rPr>
        <w:t xml:space="preserve">Концепцію передбачається реалізувати протягом 2024-2027 років у два етапи. Перший етап (короткострокові завдання) - до 2025 року, другий етап </w:t>
      </w:r>
      <w:r w:rsidRPr="004E23D8">
        <w:rPr>
          <w:sz w:val="28"/>
          <w:szCs w:val="28"/>
          <w:lang w:val="uk-UA"/>
        </w:rPr>
        <w:lastRenderedPageBreak/>
        <w:t>(середньострокові завдання) - до 2027 року з можливістю продовження на наступні роки.</w:t>
      </w:r>
    </w:p>
    <w:p w:rsidR="00AB6349" w:rsidRPr="004E23D8" w:rsidRDefault="00AB6349" w:rsidP="00AB6349">
      <w:pPr>
        <w:ind w:firstLine="720"/>
        <w:rPr>
          <w:rFonts w:ascii="Times New Roman" w:hAnsi="Times New Roman"/>
          <w:bCs/>
          <w:sz w:val="28"/>
          <w:szCs w:val="28"/>
        </w:rPr>
      </w:pPr>
    </w:p>
    <w:p w:rsidR="00AB6349" w:rsidRPr="004E23D8" w:rsidRDefault="00AB6349" w:rsidP="00AB6349">
      <w:pPr>
        <w:jc w:val="center"/>
        <w:rPr>
          <w:rFonts w:ascii="Times New Roman" w:hAnsi="Times New Roman"/>
          <w:b/>
          <w:sz w:val="28"/>
          <w:szCs w:val="28"/>
        </w:rPr>
      </w:pPr>
      <w:r w:rsidRPr="004E23D8">
        <w:rPr>
          <w:rFonts w:ascii="Times New Roman" w:hAnsi="Times New Roman"/>
          <w:b/>
          <w:bCs/>
          <w:sz w:val="28"/>
          <w:szCs w:val="28"/>
        </w:rPr>
        <w:t>Шляхи і способи розв’язання проблеми</w:t>
      </w:r>
    </w:p>
    <w:p w:rsidR="00AB6349" w:rsidRPr="004E23D8" w:rsidRDefault="00AB6349" w:rsidP="00AB6349">
      <w:pPr>
        <w:pStyle w:val="rvps2"/>
        <w:shd w:val="clear" w:color="auto" w:fill="FFFFFF"/>
        <w:spacing w:before="0" w:beforeAutospacing="0" w:after="150" w:afterAutospacing="0"/>
        <w:ind w:firstLine="450"/>
        <w:jc w:val="both"/>
        <w:rPr>
          <w:lang w:val="uk-UA"/>
        </w:rPr>
      </w:pPr>
    </w:p>
    <w:p w:rsidR="00AB6349" w:rsidRPr="004E23D8" w:rsidRDefault="00AB6349" w:rsidP="00AB6349">
      <w:pPr>
        <w:ind w:firstLine="720"/>
        <w:rPr>
          <w:rFonts w:ascii="Times New Roman" w:hAnsi="Times New Roman"/>
          <w:sz w:val="28"/>
          <w:szCs w:val="28"/>
          <w:shd w:val="clear" w:color="auto" w:fill="FFFFFF"/>
        </w:rPr>
      </w:pPr>
      <w:bookmarkStart w:id="0" w:name="n45"/>
      <w:bookmarkEnd w:id="0"/>
      <w:r w:rsidRPr="004E23D8">
        <w:rPr>
          <w:rFonts w:ascii="Times New Roman" w:hAnsi="Times New Roman"/>
          <w:sz w:val="28"/>
          <w:szCs w:val="28"/>
        </w:rPr>
        <w:t>Д</w:t>
      </w:r>
      <w:r w:rsidRPr="004E23D8">
        <w:rPr>
          <w:rFonts w:ascii="Times New Roman" w:hAnsi="Times New Roman"/>
          <w:sz w:val="28"/>
          <w:szCs w:val="28"/>
          <w:shd w:val="clear" w:color="auto" w:fill="FFFFFF"/>
        </w:rPr>
        <w:t>осягнення мети Концепції здійснюється шляхом:</w:t>
      </w:r>
    </w:p>
    <w:p w:rsidR="00AB6349" w:rsidRPr="004E23D8" w:rsidRDefault="00AB6349" w:rsidP="00AB6349">
      <w:pPr>
        <w:ind w:firstLine="720"/>
        <w:rPr>
          <w:i/>
          <w:shd w:val="clear" w:color="auto" w:fill="FFFFFF"/>
        </w:rPr>
      </w:pPr>
      <w:r w:rsidRPr="004E23D8">
        <w:rPr>
          <w:rFonts w:ascii="Times New Roman" w:hAnsi="Times New Roman"/>
          <w:i/>
          <w:sz w:val="28"/>
          <w:szCs w:val="28"/>
        </w:rPr>
        <w:t>на першому (підготовчому) етапі (2024-2025 роки)</w:t>
      </w:r>
    </w:p>
    <w:p w:rsidR="00AB6349" w:rsidRPr="004E23D8" w:rsidRDefault="00AB6349" w:rsidP="00AB6349">
      <w:pPr>
        <w:ind w:firstLine="720"/>
        <w:rPr>
          <w:rFonts w:ascii="Times New Roman" w:hAnsi="Times New Roman"/>
          <w:bCs/>
          <w:sz w:val="28"/>
          <w:szCs w:val="28"/>
        </w:rPr>
      </w:pPr>
      <w:r w:rsidRPr="004E23D8">
        <w:rPr>
          <w:rFonts w:ascii="Times New Roman" w:hAnsi="Times New Roman"/>
          <w:bCs/>
          <w:sz w:val="28"/>
          <w:szCs w:val="28"/>
        </w:rPr>
        <w:t>- створення системи рейтингів у Національній електронній науково-інформаційній системі, що базується на результатах професійної діяльності наукових та науково-педагогічних працівників.</w:t>
      </w:r>
    </w:p>
    <w:p w:rsidR="00AB6349" w:rsidRPr="004E23D8" w:rsidRDefault="00AB6349" w:rsidP="00AB6349">
      <w:pPr>
        <w:ind w:firstLine="720"/>
        <w:rPr>
          <w:rFonts w:ascii="Times New Roman" w:hAnsi="Times New Roman"/>
          <w:bCs/>
          <w:sz w:val="28"/>
          <w:szCs w:val="28"/>
        </w:rPr>
      </w:pPr>
      <w:r w:rsidRPr="004E23D8">
        <w:rPr>
          <w:rFonts w:ascii="Times New Roman" w:hAnsi="Times New Roman"/>
          <w:bCs/>
          <w:sz w:val="28"/>
          <w:szCs w:val="28"/>
        </w:rPr>
        <w:t>Рейтинги будуть створені за напрямами: загальний рейтинг науковців країни (основний), рейтинги за галузями знань, рейтинг молодих вчених (рейтингові списки молодих вчених можуть бути інтегровані до загального рейтингового списку із застосуванням додаткових балів).</w:t>
      </w:r>
    </w:p>
    <w:p w:rsidR="00AB6349" w:rsidRPr="004E23D8" w:rsidRDefault="00AB6349" w:rsidP="00AB6349">
      <w:pPr>
        <w:ind w:firstLine="720"/>
        <w:rPr>
          <w:rFonts w:ascii="Times New Roman" w:hAnsi="Times New Roman"/>
          <w:bCs/>
          <w:sz w:val="28"/>
          <w:szCs w:val="28"/>
        </w:rPr>
      </w:pPr>
      <w:r w:rsidRPr="004E23D8">
        <w:rPr>
          <w:rFonts w:ascii="Times New Roman" w:hAnsi="Times New Roman"/>
          <w:bCs/>
          <w:sz w:val="28"/>
          <w:szCs w:val="28"/>
        </w:rPr>
        <w:t>Процедура створення рейтингових списків передбачає імпорт даних із відкритих достовірних джерел щодо результатів наукової діяльності вченого, після чого передбачено доповнення інформації щодо наукової діяльності вченого відповідальною особою за його основним місцем роботи, на третьому етапі – внесення даних до «Порталу реєстрів в сфері науки України».</w:t>
      </w:r>
    </w:p>
    <w:p w:rsidR="00AB6349" w:rsidRPr="004E23D8" w:rsidRDefault="00AB6349" w:rsidP="00AB6349">
      <w:pPr>
        <w:rPr>
          <w:rFonts w:ascii="Times New Roman" w:hAnsi="Times New Roman"/>
          <w:bCs/>
          <w:sz w:val="28"/>
          <w:szCs w:val="28"/>
        </w:rPr>
      </w:pPr>
      <w:r w:rsidRPr="004E23D8">
        <w:rPr>
          <w:rFonts w:ascii="Times New Roman" w:hAnsi="Times New Roman"/>
          <w:bCs/>
          <w:sz w:val="28"/>
          <w:szCs w:val="28"/>
        </w:rPr>
        <w:tab/>
        <w:t xml:space="preserve"> </w:t>
      </w:r>
    </w:p>
    <w:p w:rsidR="00AB6349" w:rsidRPr="004E23D8" w:rsidRDefault="00AB6349" w:rsidP="00A651AA">
      <w:pPr>
        <w:spacing w:after="120"/>
        <w:rPr>
          <w:rFonts w:ascii="Times New Roman" w:hAnsi="Times New Roman"/>
          <w:bCs/>
          <w:sz w:val="28"/>
          <w:szCs w:val="28"/>
        </w:rPr>
      </w:pPr>
      <w:r w:rsidRPr="004E23D8">
        <w:rPr>
          <w:rFonts w:ascii="Times New Roman" w:hAnsi="Times New Roman"/>
          <w:bCs/>
          <w:sz w:val="28"/>
          <w:szCs w:val="28"/>
        </w:rPr>
        <w:tab/>
      </w:r>
      <w:r w:rsidR="00087299">
        <w:rPr>
          <w:rFonts w:ascii="Times New Roman" w:hAnsi="Times New Roman"/>
          <w:bCs/>
          <w:sz w:val="28"/>
          <w:szCs w:val="28"/>
        </w:rPr>
        <w:t>Основна в</w:t>
      </w:r>
      <w:r w:rsidRPr="004E23D8">
        <w:rPr>
          <w:rFonts w:ascii="Times New Roman" w:hAnsi="Times New Roman"/>
          <w:bCs/>
          <w:sz w:val="28"/>
          <w:szCs w:val="28"/>
        </w:rPr>
        <w:t>хідна інформація</w:t>
      </w:r>
      <w:r w:rsidR="00087299">
        <w:rPr>
          <w:rFonts w:ascii="Times New Roman" w:hAnsi="Times New Roman"/>
          <w:bCs/>
          <w:sz w:val="28"/>
          <w:szCs w:val="28"/>
        </w:rPr>
        <w:t xml:space="preserve"> для </w:t>
      </w:r>
      <w:proofErr w:type="spellStart"/>
      <w:r w:rsidR="00087299">
        <w:rPr>
          <w:rFonts w:ascii="Times New Roman" w:hAnsi="Times New Roman"/>
          <w:bCs/>
          <w:sz w:val="28"/>
          <w:szCs w:val="28"/>
        </w:rPr>
        <w:t>рейтингув</w:t>
      </w:r>
      <w:bookmarkStart w:id="1" w:name="_GoBack"/>
      <w:bookmarkEnd w:id="1"/>
      <w:r w:rsidR="00087299">
        <w:rPr>
          <w:rFonts w:ascii="Times New Roman" w:hAnsi="Times New Roman"/>
          <w:bCs/>
          <w:sz w:val="28"/>
          <w:szCs w:val="28"/>
        </w:rPr>
        <w:t>ання</w:t>
      </w:r>
      <w:proofErr w:type="spellEnd"/>
      <w:r w:rsidR="009F65BC">
        <w:rPr>
          <w:rFonts w:ascii="Times New Roman" w:hAnsi="Times New Roman"/>
          <w:bCs/>
          <w:sz w:val="28"/>
          <w:szCs w:val="28"/>
        </w:rPr>
        <w:t xml:space="preserve"> (як правило збирається за останній п’ятирічний період)</w:t>
      </w:r>
      <w:r w:rsidRPr="004E23D8">
        <w:rPr>
          <w:rFonts w:ascii="Times New Roman" w:hAnsi="Times New Roman"/>
          <w:bCs/>
          <w:sz w:val="28"/>
          <w:szCs w:val="28"/>
        </w:rPr>
        <w:t>:</w:t>
      </w:r>
    </w:p>
    <w:p w:rsidR="00A651AA" w:rsidRPr="004E23D8" w:rsidRDefault="00A651AA" w:rsidP="00A651AA">
      <w:pPr>
        <w:spacing w:after="120"/>
        <w:ind w:left="567"/>
        <w:rPr>
          <w:rFonts w:ascii="Times New Roman" w:hAnsi="Times New Roman" w:cs="Times New Roman"/>
          <w:sz w:val="28"/>
          <w:szCs w:val="28"/>
        </w:rPr>
      </w:pPr>
      <w:r w:rsidRPr="004E23D8">
        <w:rPr>
          <w:rFonts w:ascii="Times New Roman" w:hAnsi="Times New Roman" w:cs="Times New Roman"/>
          <w:sz w:val="28"/>
          <w:szCs w:val="28"/>
        </w:rPr>
        <w:t xml:space="preserve">▪ посилання на профілі вченого в ORCID (www.orcid.org), </w:t>
      </w:r>
      <w:proofErr w:type="spellStart"/>
      <w:r w:rsidRPr="004E23D8">
        <w:rPr>
          <w:rFonts w:ascii="Times New Roman" w:hAnsi="Times New Roman" w:cs="Times New Roman"/>
          <w:sz w:val="28"/>
          <w:szCs w:val="28"/>
        </w:rPr>
        <w:t>ResearcherID</w:t>
      </w:r>
      <w:proofErr w:type="spellEnd"/>
      <w:r w:rsidRPr="004E23D8">
        <w:rPr>
          <w:rFonts w:ascii="Times New Roman" w:hAnsi="Times New Roman" w:cs="Times New Roman"/>
          <w:sz w:val="28"/>
          <w:szCs w:val="28"/>
        </w:rPr>
        <w:t xml:space="preserve"> (www.researcherid.com), </w:t>
      </w:r>
      <w:proofErr w:type="spellStart"/>
      <w:r w:rsidRPr="004E23D8">
        <w:rPr>
          <w:rFonts w:ascii="Times New Roman" w:hAnsi="Times New Roman" w:cs="Times New Roman"/>
          <w:sz w:val="28"/>
          <w:szCs w:val="28"/>
        </w:rPr>
        <w:t>Google</w:t>
      </w:r>
      <w:proofErr w:type="spellEnd"/>
      <w:r w:rsidRPr="004E23D8">
        <w:rPr>
          <w:rFonts w:ascii="Times New Roman" w:hAnsi="Times New Roman" w:cs="Times New Roman"/>
          <w:sz w:val="28"/>
          <w:szCs w:val="28"/>
        </w:rPr>
        <w:t xml:space="preserve"> </w:t>
      </w:r>
      <w:proofErr w:type="spellStart"/>
      <w:r w:rsidRPr="004E23D8">
        <w:rPr>
          <w:rFonts w:ascii="Times New Roman" w:hAnsi="Times New Roman" w:cs="Times New Roman"/>
          <w:sz w:val="28"/>
          <w:szCs w:val="28"/>
        </w:rPr>
        <w:t>Scholar</w:t>
      </w:r>
      <w:proofErr w:type="spellEnd"/>
      <w:r w:rsidRPr="004E23D8">
        <w:rPr>
          <w:rFonts w:ascii="Times New Roman" w:hAnsi="Times New Roman" w:cs="Times New Roman"/>
          <w:sz w:val="28"/>
          <w:szCs w:val="28"/>
        </w:rPr>
        <w:t xml:space="preserve"> (</w:t>
      </w:r>
      <w:hyperlink r:id="rId9" w:history="1">
        <w:r w:rsidRPr="004E23D8">
          <w:rPr>
            <w:rStyle w:val="ae"/>
            <w:rFonts w:ascii="Times New Roman" w:hAnsi="Times New Roman" w:cs="Times New Roman"/>
            <w:color w:val="auto"/>
            <w:sz w:val="28"/>
            <w:szCs w:val="28"/>
          </w:rPr>
          <w:t>www.scholar.google.com.ua</w:t>
        </w:r>
      </w:hyperlink>
      <w:r w:rsidRPr="004E23D8">
        <w:rPr>
          <w:rFonts w:ascii="Times New Roman" w:hAnsi="Times New Roman" w:cs="Times New Roman"/>
          <w:sz w:val="28"/>
          <w:szCs w:val="28"/>
        </w:rPr>
        <w:t xml:space="preserve">), </w:t>
      </w:r>
      <w:proofErr w:type="spellStart"/>
      <w:r w:rsidRPr="004E23D8">
        <w:rPr>
          <w:rFonts w:ascii="Times New Roman" w:hAnsi="Times New Roman" w:cs="Times New Roman"/>
          <w:sz w:val="28"/>
          <w:szCs w:val="28"/>
        </w:rPr>
        <w:t>Facebook</w:t>
      </w:r>
      <w:proofErr w:type="spellEnd"/>
      <w:r w:rsidRPr="004E23D8">
        <w:rPr>
          <w:rFonts w:ascii="Times New Roman" w:hAnsi="Times New Roman" w:cs="Times New Roman"/>
          <w:sz w:val="28"/>
          <w:szCs w:val="28"/>
        </w:rPr>
        <w:t xml:space="preserve"> сторінку (www.facebook.com), профіль </w:t>
      </w:r>
      <w:proofErr w:type="spellStart"/>
      <w:r w:rsidRPr="004E23D8">
        <w:rPr>
          <w:rFonts w:ascii="Times New Roman" w:hAnsi="Times New Roman" w:cs="Times New Roman"/>
          <w:sz w:val="28"/>
          <w:szCs w:val="28"/>
        </w:rPr>
        <w:t>LinkedIN</w:t>
      </w:r>
      <w:proofErr w:type="spellEnd"/>
      <w:r w:rsidRPr="004E23D8">
        <w:rPr>
          <w:rFonts w:ascii="Times New Roman" w:hAnsi="Times New Roman" w:cs="Times New Roman"/>
          <w:sz w:val="28"/>
          <w:szCs w:val="28"/>
        </w:rPr>
        <w:t xml:space="preserve"> (www.linkedin.com), профіль </w:t>
      </w:r>
      <w:proofErr w:type="spellStart"/>
      <w:r w:rsidRPr="004E23D8">
        <w:rPr>
          <w:rFonts w:ascii="Times New Roman" w:hAnsi="Times New Roman" w:cs="Times New Roman"/>
          <w:sz w:val="28"/>
          <w:szCs w:val="28"/>
        </w:rPr>
        <w:t>ResearchGate</w:t>
      </w:r>
      <w:proofErr w:type="spellEnd"/>
      <w:r w:rsidRPr="004E23D8">
        <w:rPr>
          <w:rFonts w:ascii="Times New Roman" w:hAnsi="Times New Roman" w:cs="Times New Roman"/>
          <w:sz w:val="28"/>
          <w:szCs w:val="28"/>
        </w:rPr>
        <w:t xml:space="preserve"> (www.researchgate.net);</w:t>
      </w:r>
    </w:p>
    <w:p w:rsidR="00A651AA" w:rsidRPr="004E23D8" w:rsidRDefault="00A651AA" w:rsidP="00A651AA">
      <w:pPr>
        <w:spacing w:after="120"/>
        <w:ind w:left="567"/>
        <w:rPr>
          <w:rFonts w:ascii="Times New Roman" w:hAnsi="Times New Roman" w:cs="Times New Roman"/>
          <w:sz w:val="28"/>
          <w:szCs w:val="28"/>
        </w:rPr>
      </w:pPr>
      <w:r w:rsidRPr="004E23D8">
        <w:rPr>
          <w:rFonts w:ascii="Times New Roman" w:hAnsi="Times New Roman" w:cs="Times New Roman"/>
          <w:sz w:val="28"/>
          <w:szCs w:val="28"/>
        </w:rPr>
        <w:t xml:space="preserve">▪ Індекс Гірша (h-індекс) </w:t>
      </w:r>
      <w:r w:rsidR="00C309E2" w:rsidRPr="00C309E2">
        <w:rPr>
          <w:rFonts w:ascii="Times New Roman" w:hAnsi="Times New Roman" w:cs="Times New Roman"/>
          <w:sz w:val="28"/>
          <w:szCs w:val="28"/>
        </w:rPr>
        <w:t>(</w:t>
      </w:r>
      <w:r w:rsidR="00C309E2">
        <w:rPr>
          <w:rFonts w:ascii="Times New Roman" w:hAnsi="Times New Roman" w:cs="Times New Roman"/>
          <w:sz w:val="28"/>
          <w:szCs w:val="28"/>
        </w:rPr>
        <w:t xml:space="preserve">без самоцитувань) </w:t>
      </w:r>
      <w:r w:rsidRPr="004E23D8">
        <w:rPr>
          <w:rFonts w:ascii="Times New Roman" w:hAnsi="Times New Roman" w:cs="Times New Roman"/>
          <w:sz w:val="28"/>
          <w:szCs w:val="28"/>
        </w:rPr>
        <w:t xml:space="preserve">у </w:t>
      </w:r>
      <w:proofErr w:type="spellStart"/>
      <w:r w:rsidRPr="004E23D8">
        <w:rPr>
          <w:rFonts w:ascii="Times New Roman" w:hAnsi="Times New Roman" w:cs="Times New Roman"/>
          <w:sz w:val="28"/>
          <w:szCs w:val="28"/>
        </w:rPr>
        <w:t>наукометричних</w:t>
      </w:r>
      <w:proofErr w:type="spellEnd"/>
      <w:r w:rsidRPr="004E23D8">
        <w:rPr>
          <w:rFonts w:ascii="Times New Roman" w:hAnsi="Times New Roman" w:cs="Times New Roman"/>
          <w:sz w:val="28"/>
          <w:szCs w:val="28"/>
        </w:rPr>
        <w:t xml:space="preserve"> базах </w:t>
      </w:r>
      <w:proofErr w:type="spellStart"/>
      <w:r w:rsidRPr="004E23D8">
        <w:rPr>
          <w:rFonts w:ascii="Times New Roman" w:hAnsi="Times New Roman" w:cs="Times New Roman"/>
          <w:sz w:val="28"/>
          <w:szCs w:val="28"/>
        </w:rPr>
        <w:t>Scopus</w:t>
      </w:r>
      <w:proofErr w:type="spellEnd"/>
      <w:r w:rsidRPr="004E23D8">
        <w:rPr>
          <w:rFonts w:ascii="Times New Roman" w:hAnsi="Times New Roman" w:cs="Times New Roman"/>
          <w:sz w:val="28"/>
          <w:szCs w:val="28"/>
        </w:rPr>
        <w:t xml:space="preserve">, </w:t>
      </w:r>
      <w:proofErr w:type="spellStart"/>
      <w:r w:rsidRPr="004E23D8">
        <w:rPr>
          <w:rFonts w:ascii="Times New Roman" w:hAnsi="Times New Roman" w:cs="Times New Roman"/>
          <w:sz w:val="28"/>
          <w:szCs w:val="28"/>
        </w:rPr>
        <w:t>Web</w:t>
      </w:r>
      <w:proofErr w:type="spellEnd"/>
      <w:r w:rsidRPr="004E23D8">
        <w:rPr>
          <w:rFonts w:ascii="Times New Roman" w:hAnsi="Times New Roman" w:cs="Times New Roman"/>
          <w:sz w:val="28"/>
          <w:szCs w:val="28"/>
        </w:rPr>
        <w:t xml:space="preserve"> </w:t>
      </w:r>
      <w:proofErr w:type="spellStart"/>
      <w:r w:rsidRPr="004E23D8">
        <w:rPr>
          <w:rFonts w:ascii="Times New Roman" w:hAnsi="Times New Roman" w:cs="Times New Roman"/>
          <w:sz w:val="28"/>
          <w:szCs w:val="28"/>
        </w:rPr>
        <w:t>of</w:t>
      </w:r>
      <w:proofErr w:type="spellEnd"/>
      <w:r w:rsidRPr="004E23D8">
        <w:rPr>
          <w:rFonts w:ascii="Times New Roman" w:hAnsi="Times New Roman" w:cs="Times New Roman"/>
          <w:sz w:val="28"/>
          <w:szCs w:val="28"/>
        </w:rPr>
        <w:t xml:space="preserve"> </w:t>
      </w:r>
      <w:proofErr w:type="spellStart"/>
      <w:r w:rsidRPr="004E23D8">
        <w:rPr>
          <w:rFonts w:ascii="Times New Roman" w:hAnsi="Times New Roman" w:cs="Times New Roman"/>
          <w:sz w:val="28"/>
          <w:szCs w:val="28"/>
        </w:rPr>
        <w:t>Science</w:t>
      </w:r>
      <w:proofErr w:type="spellEnd"/>
      <w:r w:rsidRPr="004E23D8">
        <w:rPr>
          <w:rFonts w:ascii="Times New Roman" w:hAnsi="Times New Roman" w:cs="Times New Roman"/>
          <w:sz w:val="28"/>
          <w:szCs w:val="28"/>
        </w:rPr>
        <w:t>;</w:t>
      </w:r>
    </w:p>
    <w:p w:rsidR="00A651AA" w:rsidRPr="004E23D8" w:rsidRDefault="00A651AA" w:rsidP="00A651AA">
      <w:pPr>
        <w:spacing w:after="120"/>
        <w:ind w:left="567"/>
        <w:rPr>
          <w:rFonts w:ascii="Times New Roman" w:hAnsi="Times New Roman" w:cs="Times New Roman"/>
          <w:sz w:val="28"/>
          <w:szCs w:val="28"/>
        </w:rPr>
      </w:pPr>
      <w:r w:rsidRPr="004E23D8">
        <w:rPr>
          <w:rFonts w:ascii="Times New Roman" w:hAnsi="Times New Roman" w:cs="Times New Roman"/>
          <w:sz w:val="28"/>
          <w:szCs w:val="28"/>
        </w:rPr>
        <w:t xml:space="preserve">▪ Індекс Гірша h </w:t>
      </w:r>
      <w:r w:rsidR="00C309E2" w:rsidRPr="00C309E2">
        <w:rPr>
          <w:rFonts w:ascii="Times New Roman" w:hAnsi="Times New Roman" w:cs="Times New Roman"/>
          <w:sz w:val="28"/>
          <w:szCs w:val="28"/>
        </w:rPr>
        <w:t>(</w:t>
      </w:r>
      <w:r w:rsidR="00C309E2">
        <w:rPr>
          <w:rFonts w:ascii="Times New Roman" w:hAnsi="Times New Roman" w:cs="Times New Roman"/>
          <w:sz w:val="28"/>
          <w:szCs w:val="28"/>
        </w:rPr>
        <w:t>без самоцитувань)</w:t>
      </w:r>
      <w:r w:rsidRPr="004E23D8">
        <w:rPr>
          <w:rFonts w:ascii="Times New Roman" w:hAnsi="Times New Roman" w:cs="Times New Roman"/>
          <w:sz w:val="28"/>
          <w:szCs w:val="28"/>
        </w:rPr>
        <w:t xml:space="preserve"> у </w:t>
      </w:r>
      <w:proofErr w:type="spellStart"/>
      <w:r w:rsidRPr="004E23D8">
        <w:rPr>
          <w:rFonts w:ascii="Times New Roman" w:hAnsi="Times New Roman" w:cs="Times New Roman"/>
          <w:sz w:val="28"/>
          <w:szCs w:val="28"/>
        </w:rPr>
        <w:t>наукометричн</w:t>
      </w:r>
      <w:r w:rsidR="00C309E2">
        <w:rPr>
          <w:rFonts w:ascii="Times New Roman" w:hAnsi="Times New Roman" w:cs="Times New Roman"/>
          <w:sz w:val="28"/>
          <w:szCs w:val="28"/>
        </w:rPr>
        <w:t>ому</w:t>
      </w:r>
      <w:proofErr w:type="spellEnd"/>
      <w:r w:rsidR="00C309E2">
        <w:rPr>
          <w:rFonts w:ascii="Times New Roman" w:hAnsi="Times New Roman" w:cs="Times New Roman"/>
          <w:sz w:val="28"/>
          <w:szCs w:val="28"/>
        </w:rPr>
        <w:t xml:space="preserve"> веб-ресурсі</w:t>
      </w:r>
      <w:r w:rsidRPr="004E23D8">
        <w:rPr>
          <w:rFonts w:ascii="Times New Roman" w:hAnsi="Times New Roman" w:cs="Times New Roman"/>
          <w:sz w:val="28"/>
          <w:szCs w:val="28"/>
        </w:rPr>
        <w:t xml:space="preserve"> </w:t>
      </w:r>
      <w:proofErr w:type="spellStart"/>
      <w:r w:rsidRPr="004E23D8">
        <w:rPr>
          <w:rFonts w:ascii="Times New Roman" w:hAnsi="Times New Roman" w:cs="Times New Roman"/>
          <w:sz w:val="28"/>
          <w:szCs w:val="28"/>
        </w:rPr>
        <w:t>Google</w:t>
      </w:r>
      <w:proofErr w:type="spellEnd"/>
      <w:r w:rsidRPr="004E23D8">
        <w:rPr>
          <w:rFonts w:ascii="Times New Roman" w:hAnsi="Times New Roman" w:cs="Times New Roman"/>
          <w:sz w:val="28"/>
          <w:szCs w:val="28"/>
        </w:rPr>
        <w:t xml:space="preserve"> </w:t>
      </w:r>
      <w:proofErr w:type="spellStart"/>
      <w:r w:rsidRPr="004E23D8">
        <w:rPr>
          <w:rFonts w:ascii="Times New Roman" w:hAnsi="Times New Roman" w:cs="Times New Roman"/>
          <w:sz w:val="28"/>
          <w:szCs w:val="28"/>
        </w:rPr>
        <w:t>Scholar</w:t>
      </w:r>
      <w:proofErr w:type="spellEnd"/>
      <w:r w:rsidRPr="004E23D8">
        <w:rPr>
          <w:rFonts w:ascii="Times New Roman" w:hAnsi="Times New Roman" w:cs="Times New Roman"/>
          <w:sz w:val="28"/>
          <w:szCs w:val="28"/>
        </w:rPr>
        <w:t xml:space="preserve"> (для гуманітарних напрямів досліджень);</w:t>
      </w:r>
    </w:p>
    <w:p w:rsidR="00A651AA" w:rsidRPr="004E23D8" w:rsidRDefault="00A651AA" w:rsidP="00A651AA">
      <w:pPr>
        <w:spacing w:after="120"/>
        <w:ind w:left="567"/>
        <w:rPr>
          <w:rFonts w:ascii="Times New Roman" w:hAnsi="Times New Roman" w:cs="Times New Roman"/>
          <w:sz w:val="28"/>
          <w:szCs w:val="28"/>
        </w:rPr>
      </w:pPr>
      <w:r w:rsidRPr="004E23D8">
        <w:rPr>
          <w:rFonts w:ascii="Times New Roman" w:hAnsi="Times New Roman" w:cs="Times New Roman"/>
          <w:sz w:val="28"/>
          <w:szCs w:val="28"/>
        </w:rPr>
        <w:t xml:space="preserve">▪ середнє число цитувань робіт вченого </w:t>
      </w:r>
      <w:r w:rsidR="00C309E2" w:rsidRPr="00C309E2">
        <w:rPr>
          <w:rFonts w:ascii="Times New Roman" w:hAnsi="Times New Roman" w:cs="Times New Roman"/>
          <w:sz w:val="28"/>
          <w:szCs w:val="28"/>
        </w:rPr>
        <w:t>(</w:t>
      </w:r>
      <w:r w:rsidR="00C309E2">
        <w:rPr>
          <w:rFonts w:ascii="Times New Roman" w:hAnsi="Times New Roman" w:cs="Times New Roman"/>
          <w:sz w:val="28"/>
          <w:szCs w:val="28"/>
        </w:rPr>
        <w:t>без самоцитувань)</w:t>
      </w:r>
      <w:r w:rsidRPr="004E23D8">
        <w:rPr>
          <w:rFonts w:ascii="Times New Roman" w:hAnsi="Times New Roman" w:cs="Times New Roman"/>
          <w:sz w:val="28"/>
          <w:szCs w:val="28"/>
        </w:rPr>
        <w:t xml:space="preserve"> за один рік на основі даних у БД </w:t>
      </w:r>
      <w:proofErr w:type="spellStart"/>
      <w:r w:rsidRPr="004E23D8">
        <w:rPr>
          <w:rFonts w:ascii="Times New Roman" w:hAnsi="Times New Roman" w:cs="Times New Roman"/>
          <w:sz w:val="28"/>
          <w:szCs w:val="28"/>
        </w:rPr>
        <w:t>Scopus</w:t>
      </w:r>
      <w:proofErr w:type="spellEnd"/>
      <w:r w:rsidRPr="004E23D8">
        <w:rPr>
          <w:rFonts w:ascii="Times New Roman" w:hAnsi="Times New Roman" w:cs="Times New Roman"/>
          <w:sz w:val="28"/>
          <w:szCs w:val="28"/>
        </w:rPr>
        <w:t xml:space="preserve">, </w:t>
      </w:r>
      <w:proofErr w:type="spellStart"/>
      <w:r w:rsidRPr="004E23D8">
        <w:rPr>
          <w:rFonts w:ascii="Times New Roman" w:hAnsi="Times New Roman" w:cs="Times New Roman"/>
          <w:sz w:val="28"/>
          <w:szCs w:val="28"/>
        </w:rPr>
        <w:t>Web</w:t>
      </w:r>
      <w:proofErr w:type="spellEnd"/>
      <w:r w:rsidRPr="004E23D8">
        <w:rPr>
          <w:rFonts w:ascii="Times New Roman" w:hAnsi="Times New Roman" w:cs="Times New Roman"/>
          <w:sz w:val="28"/>
          <w:szCs w:val="28"/>
        </w:rPr>
        <w:t xml:space="preserve"> </w:t>
      </w:r>
      <w:proofErr w:type="spellStart"/>
      <w:r w:rsidRPr="004E23D8">
        <w:rPr>
          <w:rFonts w:ascii="Times New Roman" w:hAnsi="Times New Roman" w:cs="Times New Roman"/>
          <w:sz w:val="28"/>
          <w:szCs w:val="28"/>
        </w:rPr>
        <w:t>of</w:t>
      </w:r>
      <w:proofErr w:type="spellEnd"/>
      <w:r w:rsidRPr="004E23D8">
        <w:rPr>
          <w:rFonts w:ascii="Times New Roman" w:hAnsi="Times New Roman" w:cs="Times New Roman"/>
          <w:sz w:val="28"/>
          <w:szCs w:val="28"/>
        </w:rPr>
        <w:t xml:space="preserve"> </w:t>
      </w:r>
      <w:proofErr w:type="spellStart"/>
      <w:r w:rsidRPr="004E23D8">
        <w:rPr>
          <w:rFonts w:ascii="Times New Roman" w:hAnsi="Times New Roman" w:cs="Times New Roman"/>
          <w:sz w:val="28"/>
          <w:szCs w:val="28"/>
        </w:rPr>
        <w:t>Science</w:t>
      </w:r>
      <w:proofErr w:type="spellEnd"/>
      <w:r w:rsidRPr="004E23D8">
        <w:rPr>
          <w:rFonts w:ascii="Times New Roman" w:hAnsi="Times New Roman" w:cs="Times New Roman"/>
          <w:sz w:val="28"/>
          <w:szCs w:val="28"/>
        </w:rPr>
        <w:t xml:space="preserve">, </w:t>
      </w:r>
      <w:proofErr w:type="spellStart"/>
      <w:r w:rsidRPr="004E23D8">
        <w:rPr>
          <w:rFonts w:ascii="Times New Roman" w:hAnsi="Times New Roman" w:cs="Times New Roman"/>
          <w:sz w:val="28"/>
          <w:szCs w:val="28"/>
        </w:rPr>
        <w:t>Google</w:t>
      </w:r>
      <w:proofErr w:type="spellEnd"/>
      <w:r w:rsidRPr="004E23D8">
        <w:rPr>
          <w:rFonts w:ascii="Times New Roman" w:hAnsi="Times New Roman" w:cs="Times New Roman"/>
          <w:sz w:val="28"/>
          <w:szCs w:val="28"/>
        </w:rPr>
        <w:t xml:space="preserve"> </w:t>
      </w:r>
      <w:proofErr w:type="spellStart"/>
      <w:r w:rsidRPr="004E23D8">
        <w:rPr>
          <w:rFonts w:ascii="Times New Roman" w:hAnsi="Times New Roman" w:cs="Times New Roman"/>
          <w:sz w:val="28"/>
          <w:szCs w:val="28"/>
        </w:rPr>
        <w:t>Scholar</w:t>
      </w:r>
      <w:proofErr w:type="spellEnd"/>
      <w:r w:rsidRPr="004E23D8">
        <w:rPr>
          <w:rFonts w:ascii="Times New Roman" w:hAnsi="Times New Roman" w:cs="Times New Roman"/>
          <w:sz w:val="28"/>
          <w:szCs w:val="28"/>
        </w:rPr>
        <w:t>;</w:t>
      </w:r>
    </w:p>
    <w:p w:rsidR="00A651AA" w:rsidRDefault="00A651AA" w:rsidP="00A651AA">
      <w:pPr>
        <w:spacing w:after="120"/>
        <w:ind w:left="567"/>
        <w:rPr>
          <w:rFonts w:ascii="Times New Roman" w:hAnsi="Times New Roman" w:cs="Times New Roman"/>
          <w:sz w:val="28"/>
          <w:szCs w:val="28"/>
        </w:rPr>
      </w:pPr>
      <w:r w:rsidRPr="004E23D8">
        <w:rPr>
          <w:rFonts w:ascii="Times New Roman" w:hAnsi="Times New Roman" w:cs="Times New Roman"/>
          <w:sz w:val="28"/>
          <w:szCs w:val="28"/>
        </w:rPr>
        <w:t xml:space="preserve">▪ загальна кількість публікацій, які проіндексовані у </w:t>
      </w:r>
      <w:proofErr w:type="spellStart"/>
      <w:r w:rsidRPr="004E23D8">
        <w:rPr>
          <w:rFonts w:ascii="Times New Roman" w:hAnsi="Times New Roman" w:cs="Times New Roman"/>
          <w:sz w:val="28"/>
          <w:szCs w:val="28"/>
        </w:rPr>
        <w:t>наукометричних</w:t>
      </w:r>
      <w:proofErr w:type="spellEnd"/>
      <w:r w:rsidRPr="004E23D8">
        <w:rPr>
          <w:rFonts w:ascii="Times New Roman" w:hAnsi="Times New Roman" w:cs="Times New Roman"/>
          <w:sz w:val="28"/>
          <w:szCs w:val="28"/>
        </w:rPr>
        <w:t xml:space="preserve"> базах </w:t>
      </w:r>
      <w:proofErr w:type="spellStart"/>
      <w:r w:rsidRPr="004E23D8">
        <w:rPr>
          <w:rFonts w:ascii="Times New Roman" w:hAnsi="Times New Roman" w:cs="Times New Roman"/>
          <w:sz w:val="28"/>
          <w:szCs w:val="28"/>
        </w:rPr>
        <w:t>Web</w:t>
      </w:r>
      <w:proofErr w:type="spellEnd"/>
      <w:r w:rsidRPr="004E23D8">
        <w:rPr>
          <w:rFonts w:ascii="Times New Roman" w:hAnsi="Times New Roman" w:cs="Times New Roman"/>
          <w:sz w:val="28"/>
          <w:szCs w:val="28"/>
        </w:rPr>
        <w:t xml:space="preserve"> </w:t>
      </w:r>
      <w:proofErr w:type="spellStart"/>
      <w:r w:rsidRPr="004E23D8">
        <w:rPr>
          <w:rFonts w:ascii="Times New Roman" w:hAnsi="Times New Roman" w:cs="Times New Roman"/>
          <w:sz w:val="28"/>
          <w:szCs w:val="28"/>
        </w:rPr>
        <w:t>of</w:t>
      </w:r>
      <w:proofErr w:type="spellEnd"/>
      <w:r w:rsidRPr="004E23D8">
        <w:rPr>
          <w:rFonts w:ascii="Times New Roman" w:hAnsi="Times New Roman" w:cs="Times New Roman"/>
          <w:sz w:val="28"/>
          <w:szCs w:val="28"/>
        </w:rPr>
        <w:t xml:space="preserve"> </w:t>
      </w:r>
      <w:proofErr w:type="spellStart"/>
      <w:r w:rsidRPr="004E23D8">
        <w:rPr>
          <w:rFonts w:ascii="Times New Roman" w:hAnsi="Times New Roman" w:cs="Times New Roman"/>
          <w:sz w:val="28"/>
          <w:szCs w:val="28"/>
        </w:rPr>
        <w:t>Science</w:t>
      </w:r>
      <w:proofErr w:type="spellEnd"/>
      <w:r w:rsidRPr="004E23D8">
        <w:rPr>
          <w:rFonts w:ascii="Times New Roman" w:hAnsi="Times New Roman" w:cs="Times New Roman"/>
          <w:sz w:val="28"/>
          <w:szCs w:val="28"/>
        </w:rPr>
        <w:t xml:space="preserve"> </w:t>
      </w:r>
      <w:r w:rsidR="00477C46">
        <w:rPr>
          <w:rFonts w:ascii="Times New Roman" w:hAnsi="Times New Roman" w:cs="Times New Roman"/>
          <w:sz w:val="28"/>
          <w:szCs w:val="28"/>
        </w:rPr>
        <w:t xml:space="preserve">та/або </w:t>
      </w:r>
      <w:proofErr w:type="spellStart"/>
      <w:r w:rsidR="00477C46">
        <w:rPr>
          <w:rFonts w:ascii="Times New Roman" w:hAnsi="Times New Roman" w:cs="Times New Roman"/>
          <w:sz w:val="28"/>
          <w:szCs w:val="28"/>
        </w:rPr>
        <w:t>Scopus</w:t>
      </w:r>
      <w:proofErr w:type="spellEnd"/>
      <w:r w:rsidRPr="004E23D8">
        <w:rPr>
          <w:rFonts w:ascii="Times New Roman" w:hAnsi="Times New Roman" w:cs="Times New Roman"/>
          <w:sz w:val="28"/>
          <w:szCs w:val="28"/>
        </w:rPr>
        <w:t>;</w:t>
      </w:r>
    </w:p>
    <w:p w:rsidR="008B0FAE" w:rsidRPr="004E23D8" w:rsidRDefault="008B0FAE" w:rsidP="008B0FAE">
      <w:pPr>
        <w:spacing w:after="120"/>
        <w:ind w:left="567"/>
        <w:rPr>
          <w:rFonts w:ascii="Times New Roman" w:eastAsia="Times New Roman" w:hAnsi="Times New Roman" w:cs="Times New Roman"/>
          <w:sz w:val="28"/>
          <w:szCs w:val="28"/>
        </w:rPr>
      </w:pPr>
      <w:r w:rsidRPr="004E23D8">
        <w:rPr>
          <w:rFonts w:ascii="Times New Roman" w:hAnsi="Times New Roman" w:cs="Times New Roman"/>
          <w:sz w:val="28"/>
          <w:szCs w:val="28"/>
        </w:rPr>
        <w:t>▪ к</w:t>
      </w:r>
      <w:r w:rsidRPr="004E23D8">
        <w:rPr>
          <w:rFonts w:ascii="Times New Roman" w:eastAsia="Times New Roman" w:hAnsi="Times New Roman" w:cs="Times New Roman"/>
          <w:sz w:val="28"/>
          <w:szCs w:val="28"/>
        </w:rPr>
        <w:t xml:space="preserve">ількість наукових статей, які індексуються у </w:t>
      </w:r>
      <w:proofErr w:type="spellStart"/>
      <w:r w:rsidRPr="004E23D8">
        <w:rPr>
          <w:rFonts w:ascii="Times New Roman" w:eastAsia="Times New Roman" w:hAnsi="Times New Roman" w:cs="Times New Roman"/>
          <w:sz w:val="28"/>
          <w:szCs w:val="28"/>
        </w:rPr>
        <w:t>Scopus</w:t>
      </w:r>
      <w:proofErr w:type="spellEnd"/>
      <w:r w:rsidRPr="004E23D8">
        <w:rPr>
          <w:rFonts w:ascii="Times New Roman" w:eastAsia="Times New Roman" w:hAnsi="Times New Roman" w:cs="Times New Roman"/>
          <w:sz w:val="28"/>
          <w:szCs w:val="28"/>
        </w:rPr>
        <w:t xml:space="preserve"> та/або </w:t>
      </w:r>
      <w:proofErr w:type="spellStart"/>
      <w:r w:rsidRPr="004E23D8">
        <w:rPr>
          <w:rFonts w:ascii="Times New Roman" w:eastAsia="Times New Roman" w:hAnsi="Times New Roman" w:cs="Times New Roman"/>
          <w:sz w:val="28"/>
          <w:szCs w:val="28"/>
        </w:rPr>
        <w:t>WoS</w:t>
      </w:r>
      <w:proofErr w:type="spellEnd"/>
      <w:r w:rsidRPr="004E23D8">
        <w:rPr>
          <w:rFonts w:ascii="Times New Roman" w:eastAsia="Times New Roman" w:hAnsi="Times New Roman" w:cs="Times New Roman"/>
          <w:sz w:val="28"/>
          <w:szCs w:val="28"/>
        </w:rPr>
        <w:t xml:space="preserve"> в наукових журналах з </w:t>
      </w:r>
      <w:proofErr w:type="spellStart"/>
      <w:r w:rsidRPr="004E23D8">
        <w:rPr>
          <w:rFonts w:ascii="Times New Roman" w:eastAsia="Times New Roman" w:hAnsi="Times New Roman" w:cs="Times New Roman"/>
          <w:sz w:val="28"/>
          <w:szCs w:val="28"/>
        </w:rPr>
        <w:t>квартилями</w:t>
      </w:r>
      <w:proofErr w:type="spellEnd"/>
      <w:r w:rsidRPr="004E23D8">
        <w:rPr>
          <w:rFonts w:ascii="Times New Roman" w:eastAsia="Times New Roman" w:hAnsi="Times New Roman" w:cs="Times New Roman"/>
          <w:sz w:val="28"/>
          <w:szCs w:val="28"/>
        </w:rPr>
        <w:t xml:space="preserve"> Q1- Q</w:t>
      </w:r>
      <w:r w:rsidR="00477C46">
        <w:rPr>
          <w:rFonts w:ascii="Times New Roman" w:eastAsia="Times New Roman" w:hAnsi="Times New Roman" w:cs="Times New Roman"/>
          <w:sz w:val="28"/>
          <w:szCs w:val="28"/>
        </w:rPr>
        <w:t>4</w:t>
      </w:r>
      <w:r w:rsidRPr="004E23D8">
        <w:rPr>
          <w:rFonts w:ascii="Times New Roman" w:eastAsia="Times New Roman" w:hAnsi="Times New Roman" w:cs="Times New Roman"/>
          <w:sz w:val="28"/>
          <w:szCs w:val="28"/>
        </w:rPr>
        <w:t>;</w:t>
      </w:r>
    </w:p>
    <w:p w:rsidR="008B0FAE" w:rsidRPr="004E23D8" w:rsidRDefault="008B0FAE" w:rsidP="00A651AA">
      <w:pPr>
        <w:spacing w:after="120"/>
        <w:ind w:left="567"/>
        <w:rPr>
          <w:rFonts w:ascii="Times New Roman" w:hAnsi="Times New Roman" w:cs="Times New Roman"/>
          <w:sz w:val="28"/>
          <w:szCs w:val="28"/>
        </w:rPr>
      </w:pPr>
    </w:p>
    <w:p w:rsidR="00A651AA" w:rsidRPr="004E23D8" w:rsidRDefault="00A651AA" w:rsidP="00A651AA">
      <w:pPr>
        <w:spacing w:after="120"/>
        <w:ind w:left="567"/>
        <w:rPr>
          <w:rFonts w:ascii="Times New Roman" w:eastAsia="Times New Roman" w:hAnsi="Times New Roman" w:cs="Times New Roman"/>
          <w:sz w:val="28"/>
          <w:szCs w:val="28"/>
        </w:rPr>
      </w:pPr>
      <w:r w:rsidRPr="004E23D8">
        <w:rPr>
          <w:rFonts w:ascii="Times New Roman" w:hAnsi="Times New Roman" w:cs="Times New Roman"/>
          <w:sz w:val="28"/>
          <w:szCs w:val="28"/>
        </w:rPr>
        <w:t>▪ к</w:t>
      </w:r>
      <w:r w:rsidRPr="004E23D8">
        <w:rPr>
          <w:rFonts w:ascii="Times New Roman" w:eastAsia="Times New Roman" w:hAnsi="Times New Roman" w:cs="Times New Roman"/>
          <w:sz w:val="28"/>
          <w:szCs w:val="28"/>
        </w:rPr>
        <w:t>ількість монографій</w:t>
      </w:r>
      <w:r w:rsidR="00C309E2">
        <w:rPr>
          <w:rFonts w:ascii="Times New Roman" w:eastAsia="Times New Roman" w:hAnsi="Times New Roman" w:cs="Times New Roman"/>
          <w:sz w:val="28"/>
          <w:szCs w:val="28"/>
        </w:rPr>
        <w:t xml:space="preserve"> та/або розділів монографій</w:t>
      </w:r>
      <w:r w:rsidRPr="004E23D8">
        <w:rPr>
          <w:rFonts w:ascii="Times New Roman" w:eastAsia="Times New Roman" w:hAnsi="Times New Roman" w:cs="Times New Roman"/>
          <w:sz w:val="28"/>
          <w:szCs w:val="28"/>
        </w:rPr>
        <w:t xml:space="preserve">, які індексуються у </w:t>
      </w:r>
      <w:proofErr w:type="spellStart"/>
      <w:r w:rsidRPr="004E23D8">
        <w:rPr>
          <w:rFonts w:ascii="Times New Roman" w:eastAsia="Times New Roman" w:hAnsi="Times New Roman" w:cs="Times New Roman"/>
          <w:sz w:val="28"/>
          <w:szCs w:val="28"/>
        </w:rPr>
        <w:t>Scopus</w:t>
      </w:r>
      <w:proofErr w:type="spellEnd"/>
      <w:r w:rsidRPr="004E23D8">
        <w:rPr>
          <w:rFonts w:ascii="Times New Roman" w:eastAsia="Times New Roman" w:hAnsi="Times New Roman" w:cs="Times New Roman"/>
          <w:sz w:val="28"/>
          <w:szCs w:val="28"/>
        </w:rPr>
        <w:t xml:space="preserve"> та/або </w:t>
      </w:r>
      <w:proofErr w:type="spellStart"/>
      <w:r w:rsidRPr="004E23D8">
        <w:rPr>
          <w:rFonts w:ascii="Times New Roman" w:eastAsia="Times New Roman" w:hAnsi="Times New Roman" w:cs="Times New Roman"/>
          <w:sz w:val="28"/>
          <w:szCs w:val="28"/>
        </w:rPr>
        <w:t>WoS</w:t>
      </w:r>
      <w:proofErr w:type="spellEnd"/>
      <w:r w:rsidRPr="004E23D8">
        <w:rPr>
          <w:rFonts w:ascii="Times New Roman" w:eastAsia="Times New Roman" w:hAnsi="Times New Roman" w:cs="Times New Roman"/>
          <w:sz w:val="28"/>
          <w:szCs w:val="28"/>
        </w:rPr>
        <w:t>;</w:t>
      </w:r>
    </w:p>
    <w:p w:rsidR="00A651AA" w:rsidRPr="004E23D8" w:rsidRDefault="00A651AA" w:rsidP="00A651AA">
      <w:pPr>
        <w:spacing w:after="120"/>
        <w:ind w:left="567"/>
        <w:rPr>
          <w:rFonts w:ascii="Times New Roman" w:eastAsia="Times New Roman" w:hAnsi="Times New Roman" w:cs="Times New Roman"/>
          <w:sz w:val="28"/>
          <w:szCs w:val="28"/>
        </w:rPr>
      </w:pPr>
      <w:r w:rsidRPr="004E23D8">
        <w:rPr>
          <w:rFonts w:ascii="Times New Roman" w:hAnsi="Times New Roman" w:cs="Times New Roman"/>
          <w:sz w:val="28"/>
          <w:szCs w:val="28"/>
        </w:rPr>
        <w:t xml:space="preserve">▪ </w:t>
      </w:r>
      <w:r w:rsidRPr="004E23D8">
        <w:rPr>
          <w:rFonts w:ascii="Times New Roman" w:eastAsia="Times New Roman" w:hAnsi="Times New Roman" w:cs="Times New Roman"/>
          <w:sz w:val="28"/>
          <w:szCs w:val="28"/>
        </w:rPr>
        <w:t>кількість монографій, які опубліковані за кордон</w:t>
      </w:r>
      <w:r w:rsidR="00C309E2">
        <w:rPr>
          <w:rFonts w:ascii="Times New Roman" w:eastAsia="Times New Roman" w:hAnsi="Times New Roman" w:cs="Times New Roman"/>
          <w:sz w:val="28"/>
          <w:szCs w:val="28"/>
        </w:rPr>
        <w:t>ом мовами країн ОЕСР та/або ЄС (</w:t>
      </w:r>
      <w:r w:rsidRPr="004E23D8">
        <w:rPr>
          <w:rFonts w:ascii="Times New Roman" w:eastAsia="Times New Roman" w:hAnsi="Times New Roman" w:cs="Times New Roman"/>
          <w:sz w:val="28"/>
          <w:szCs w:val="28"/>
        </w:rPr>
        <w:t xml:space="preserve">крім монографій, які індексуються у </w:t>
      </w:r>
      <w:proofErr w:type="spellStart"/>
      <w:r w:rsidRPr="004E23D8">
        <w:rPr>
          <w:rFonts w:ascii="Times New Roman" w:eastAsia="Times New Roman" w:hAnsi="Times New Roman" w:cs="Times New Roman"/>
          <w:sz w:val="28"/>
          <w:szCs w:val="28"/>
        </w:rPr>
        <w:t>Scopus</w:t>
      </w:r>
      <w:proofErr w:type="spellEnd"/>
      <w:r w:rsidRPr="004E23D8">
        <w:rPr>
          <w:rFonts w:ascii="Times New Roman" w:eastAsia="Times New Roman" w:hAnsi="Times New Roman" w:cs="Times New Roman"/>
          <w:sz w:val="28"/>
          <w:szCs w:val="28"/>
        </w:rPr>
        <w:t xml:space="preserve"> та/або </w:t>
      </w:r>
      <w:proofErr w:type="spellStart"/>
      <w:r w:rsidRPr="004E23D8">
        <w:rPr>
          <w:rFonts w:ascii="Times New Roman" w:eastAsia="Times New Roman" w:hAnsi="Times New Roman" w:cs="Times New Roman"/>
          <w:sz w:val="28"/>
          <w:szCs w:val="28"/>
        </w:rPr>
        <w:t>WoS</w:t>
      </w:r>
      <w:proofErr w:type="spellEnd"/>
      <w:r w:rsidR="00C309E2">
        <w:rPr>
          <w:rFonts w:ascii="Times New Roman" w:eastAsia="Times New Roman" w:hAnsi="Times New Roman" w:cs="Times New Roman"/>
          <w:sz w:val="28"/>
          <w:szCs w:val="28"/>
        </w:rPr>
        <w:t>)</w:t>
      </w:r>
      <w:r w:rsidRPr="004E23D8">
        <w:rPr>
          <w:rFonts w:ascii="Times New Roman" w:eastAsia="Times New Roman" w:hAnsi="Times New Roman" w:cs="Times New Roman"/>
          <w:sz w:val="28"/>
          <w:szCs w:val="28"/>
        </w:rPr>
        <w:t>;</w:t>
      </w:r>
    </w:p>
    <w:p w:rsidR="00A651AA" w:rsidRPr="004E23D8" w:rsidRDefault="00A651AA" w:rsidP="00A651AA">
      <w:pPr>
        <w:spacing w:after="120"/>
        <w:ind w:left="567"/>
        <w:rPr>
          <w:rFonts w:ascii="Times New Roman" w:eastAsia="Times New Roman" w:hAnsi="Times New Roman" w:cs="Times New Roman"/>
          <w:sz w:val="28"/>
          <w:szCs w:val="28"/>
        </w:rPr>
      </w:pPr>
      <w:r w:rsidRPr="004E23D8">
        <w:rPr>
          <w:rFonts w:ascii="Times New Roman" w:hAnsi="Times New Roman" w:cs="Times New Roman"/>
          <w:sz w:val="28"/>
          <w:szCs w:val="28"/>
        </w:rPr>
        <w:t>▪ к</w:t>
      </w:r>
      <w:r w:rsidRPr="004E23D8">
        <w:rPr>
          <w:rFonts w:ascii="Times New Roman" w:eastAsia="Times New Roman" w:hAnsi="Times New Roman" w:cs="Times New Roman"/>
          <w:sz w:val="28"/>
          <w:szCs w:val="28"/>
        </w:rPr>
        <w:t>ількість монографій</w:t>
      </w:r>
      <w:r w:rsidR="00477C46">
        <w:rPr>
          <w:rFonts w:ascii="Times New Roman" w:eastAsia="Times New Roman" w:hAnsi="Times New Roman" w:cs="Times New Roman"/>
          <w:sz w:val="28"/>
          <w:szCs w:val="28"/>
        </w:rPr>
        <w:t>, які опубліковані в Україні та</w:t>
      </w:r>
      <w:r w:rsidRPr="004E23D8">
        <w:rPr>
          <w:rFonts w:ascii="Times New Roman" w:eastAsia="Times New Roman" w:hAnsi="Times New Roman" w:cs="Times New Roman"/>
          <w:sz w:val="28"/>
          <w:szCs w:val="28"/>
        </w:rPr>
        <w:t xml:space="preserve"> інших монографій (крім  монографій, які індексуються у </w:t>
      </w:r>
      <w:proofErr w:type="spellStart"/>
      <w:r w:rsidRPr="004E23D8">
        <w:rPr>
          <w:rFonts w:ascii="Times New Roman" w:eastAsia="Times New Roman" w:hAnsi="Times New Roman" w:cs="Times New Roman"/>
          <w:sz w:val="28"/>
          <w:szCs w:val="28"/>
        </w:rPr>
        <w:t>Scopus</w:t>
      </w:r>
      <w:proofErr w:type="spellEnd"/>
      <w:r w:rsidRPr="004E23D8">
        <w:rPr>
          <w:rFonts w:ascii="Times New Roman" w:eastAsia="Times New Roman" w:hAnsi="Times New Roman" w:cs="Times New Roman"/>
          <w:sz w:val="28"/>
          <w:szCs w:val="28"/>
        </w:rPr>
        <w:t xml:space="preserve"> та/або </w:t>
      </w:r>
      <w:proofErr w:type="spellStart"/>
      <w:r w:rsidRPr="004E23D8">
        <w:rPr>
          <w:rFonts w:ascii="Times New Roman" w:eastAsia="Times New Roman" w:hAnsi="Times New Roman" w:cs="Times New Roman"/>
          <w:sz w:val="28"/>
          <w:szCs w:val="28"/>
        </w:rPr>
        <w:t>WoS</w:t>
      </w:r>
      <w:proofErr w:type="spellEnd"/>
      <w:r w:rsidRPr="004E23D8">
        <w:rPr>
          <w:rFonts w:ascii="Times New Roman" w:eastAsia="Times New Roman" w:hAnsi="Times New Roman" w:cs="Times New Roman"/>
          <w:sz w:val="28"/>
          <w:szCs w:val="28"/>
        </w:rPr>
        <w:t xml:space="preserve"> та які опубліковані за кордоном мовами країн ОЕСР та/або ЄС);</w:t>
      </w:r>
    </w:p>
    <w:p w:rsidR="00A651AA" w:rsidRPr="004E23D8" w:rsidRDefault="00A651AA" w:rsidP="00A651AA">
      <w:pPr>
        <w:spacing w:after="120"/>
        <w:ind w:left="567"/>
        <w:rPr>
          <w:rFonts w:ascii="Times New Roman" w:eastAsia="Times New Roman" w:hAnsi="Times New Roman" w:cs="Times New Roman"/>
          <w:sz w:val="28"/>
          <w:szCs w:val="28"/>
        </w:rPr>
      </w:pPr>
      <w:r w:rsidRPr="004E23D8">
        <w:rPr>
          <w:rFonts w:ascii="Times New Roman" w:hAnsi="Times New Roman" w:cs="Times New Roman"/>
          <w:sz w:val="28"/>
          <w:szCs w:val="28"/>
        </w:rPr>
        <w:t>▪ к</w:t>
      </w:r>
      <w:r w:rsidRPr="004E23D8">
        <w:rPr>
          <w:rFonts w:ascii="Times New Roman" w:eastAsia="Times New Roman" w:hAnsi="Times New Roman" w:cs="Times New Roman"/>
          <w:sz w:val="28"/>
          <w:szCs w:val="28"/>
        </w:rPr>
        <w:t>ількість наукових статей, які опубліковані у фахових наукових виданнях України категорії Б;</w:t>
      </w:r>
    </w:p>
    <w:p w:rsidR="008B0FAE" w:rsidRDefault="008B0FAE" w:rsidP="008B0FAE">
      <w:pPr>
        <w:spacing w:after="120"/>
        <w:ind w:left="567"/>
        <w:rPr>
          <w:rFonts w:ascii="Times New Roman" w:eastAsia="Times New Roman" w:hAnsi="Times New Roman" w:cs="Times New Roman"/>
          <w:sz w:val="28"/>
          <w:szCs w:val="28"/>
        </w:rPr>
      </w:pPr>
      <w:r w:rsidRPr="004E23D8">
        <w:rPr>
          <w:rFonts w:ascii="Times New Roman" w:hAnsi="Times New Roman" w:cs="Times New Roman"/>
          <w:sz w:val="28"/>
          <w:szCs w:val="28"/>
        </w:rPr>
        <w:t>▪ к</w:t>
      </w:r>
      <w:r w:rsidRPr="004E23D8">
        <w:rPr>
          <w:rFonts w:ascii="Times New Roman" w:eastAsia="Times New Roman" w:hAnsi="Times New Roman" w:cs="Times New Roman"/>
          <w:sz w:val="28"/>
          <w:szCs w:val="28"/>
        </w:rPr>
        <w:t>ількість опублікованих словників, довідників, підручників, посібників, хресто</w:t>
      </w:r>
      <w:r w:rsidR="00477C46">
        <w:rPr>
          <w:rFonts w:ascii="Times New Roman" w:eastAsia="Times New Roman" w:hAnsi="Times New Roman" w:cs="Times New Roman"/>
          <w:sz w:val="28"/>
          <w:szCs w:val="28"/>
        </w:rPr>
        <w:t xml:space="preserve">матій, каталогів та енциклопедій </w:t>
      </w:r>
      <w:r w:rsidRPr="004E23D8">
        <w:rPr>
          <w:rFonts w:ascii="Times New Roman" w:eastAsia="Times New Roman" w:hAnsi="Times New Roman" w:cs="Times New Roman"/>
          <w:sz w:val="28"/>
          <w:szCs w:val="28"/>
        </w:rPr>
        <w:t>;</w:t>
      </w:r>
    </w:p>
    <w:p w:rsidR="00477C46" w:rsidRPr="00477C46" w:rsidRDefault="00477C46" w:rsidP="00477C46">
      <w:pPr>
        <w:spacing w:after="120"/>
        <w:ind w:firstLine="567"/>
        <w:rPr>
          <w:rFonts w:ascii="Times New Roman" w:eastAsia="Times New Roman" w:hAnsi="Times New Roman" w:cs="Times New Roman"/>
          <w:sz w:val="28"/>
          <w:szCs w:val="28"/>
        </w:rPr>
      </w:pPr>
      <w:r w:rsidRPr="004E23D8">
        <w:rPr>
          <w:rFonts w:ascii="Times New Roman" w:hAnsi="Times New Roman" w:cs="Times New Roman"/>
          <w:sz w:val="28"/>
          <w:szCs w:val="28"/>
        </w:rPr>
        <w:t xml:space="preserve">▪ </w:t>
      </w:r>
      <w:r>
        <w:rPr>
          <w:rFonts w:ascii="Times New Roman" w:hAnsi="Times New Roman" w:cs="Times New Roman"/>
          <w:sz w:val="28"/>
          <w:szCs w:val="28"/>
        </w:rPr>
        <w:t xml:space="preserve">загальна </w:t>
      </w:r>
      <w:r w:rsidRPr="004E23D8">
        <w:rPr>
          <w:rFonts w:ascii="Times New Roman" w:hAnsi="Times New Roman" w:cs="Times New Roman"/>
          <w:sz w:val="28"/>
          <w:szCs w:val="28"/>
        </w:rPr>
        <w:t>к</w:t>
      </w:r>
      <w:r w:rsidRPr="004E23D8">
        <w:rPr>
          <w:rFonts w:ascii="Times New Roman" w:eastAsia="Times New Roman" w:hAnsi="Times New Roman" w:cs="Times New Roman"/>
          <w:sz w:val="28"/>
          <w:szCs w:val="28"/>
        </w:rPr>
        <w:t xml:space="preserve">ількість </w:t>
      </w:r>
      <w:r>
        <w:rPr>
          <w:rFonts w:ascii="Times New Roman" w:eastAsia="Times New Roman" w:hAnsi="Times New Roman" w:cs="Times New Roman"/>
          <w:sz w:val="28"/>
          <w:szCs w:val="28"/>
        </w:rPr>
        <w:t xml:space="preserve">статей і монографій </w:t>
      </w:r>
      <w:r w:rsidRPr="004E23D8">
        <w:rPr>
          <w:rFonts w:ascii="Times New Roman" w:eastAsia="Times New Roman" w:hAnsi="Times New Roman" w:cs="Times New Roman"/>
          <w:sz w:val="28"/>
          <w:szCs w:val="28"/>
        </w:rPr>
        <w:t>у відкритому</w:t>
      </w:r>
      <w:r>
        <w:rPr>
          <w:rFonts w:ascii="Times New Roman" w:eastAsia="Times New Roman" w:hAnsi="Times New Roman" w:cs="Times New Roman"/>
          <w:sz w:val="28"/>
          <w:szCs w:val="28"/>
        </w:rPr>
        <w:t xml:space="preserve"> доступі;</w:t>
      </w:r>
    </w:p>
    <w:p w:rsidR="00A651AA" w:rsidRPr="004E23D8" w:rsidRDefault="00A651AA" w:rsidP="00A651AA">
      <w:pPr>
        <w:spacing w:after="120"/>
        <w:ind w:left="567"/>
        <w:rPr>
          <w:rFonts w:ascii="Times New Roman" w:hAnsi="Times New Roman" w:cs="Times New Roman"/>
          <w:sz w:val="28"/>
          <w:szCs w:val="28"/>
        </w:rPr>
      </w:pPr>
      <w:r w:rsidRPr="004E23D8">
        <w:rPr>
          <w:rFonts w:ascii="Times New Roman" w:hAnsi="Times New Roman" w:cs="Times New Roman"/>
          <w:sz w:val="28"/>
          <w:szCs w:val="28"/>
        </w:rPr>
        <w:t>▪ к</w:t>
      </w:r>
      <w:r w:rsidRPr="004E23D8">
        <w:rPr>
          <w:rFonts w:ascii="Times New Roman" w:eastAsia="Times New Roman" w:hAnsi="Times New Roman" w:cs="Times New Roman"/>
          <w:sz w:val="28"/>
          <w:szCs w:val="28"/>
        </w:rPr>
        <w:t>ількість опублікованих препринтів, які мають DOI;</w:t>
      </w:r>
    </w:p>
    <w:p w:rsidR="00A651AA" w:rsidRPr="004E23D8" w:rsidRDefault="00A651AA" w:rsidP="00A651AA">
      <w:pPr>
        <w:spacing w:after="120"/>
        <w:ind w:left="567"/>
        <w:rPr>
          <w:rFonts w:ascii="Times New Roman" w:hAnsi="Times New Roman" w:cs="Times New Roman"/>
          <w:sz w:val="28"/>
          <w:szCs w:val="28"/>
        </w:rPr>
      </w:pPr>
      <w:r w:rsidRPr="004E23D8">
        <w:rPr>
          <w:rFonts w:ascii="Times New Roman" w:hAnsi="Times New Roman" w:cs="Times New Roman"/>
          <w:sz w:val="28"/>
          <w:szCs w:val="28"/>
        </w:rPr>
        <w:t xml:space="preserve">▪ </w:t>
      </w:r>
      <w:r w:rsidRPr="004E23D8">
        <w:rPr>
          <w:rFonts w:ascii="Times New Roman" w:eastAsia="Times New Roman" w:hAnsi="Times New Roman" w:cs="Times New Roman"/>
          <w:sz w:val="28"/>
          <w:szCs w:val="28"/>
        </w:rPr>
        <w:t>кількість опублікованих наборів дослідницьких (наукових) даних, зокрема FAIR-даних</w:t>
      </w:r>
      <w:r w:rsidRPr="004E23D8">
        <w:rPr>
          <w:rFonts w:ascii="Times New Roman" w:hAnsi="Times New Roman" w:cs="Times New Roman"/>
          <w:sz w:val="28"/>
          <w:szCs w:val="28"/>
        </w:rPr>
        <w:t>;</w:t>
      </w:r>
    </w:p>
    <w:p w:rsidR="00A651AA" w:rsidRDefault="00A651AA" w:rsidP="00477C46">
      <w:pPr>
        <w:ind w:left="567"/>
        <w:rPr>
          <w:rFonts w:ascii="Times New Roman" w:eastAsia="Times New Roman" w:hAnsi="Times New Roman" w:cs="Times New Roman"/>
          <w:sz w:val="28"/>
          <w:szCs w:val="28"/>
          <w:lang w:val="ru-RU"/>
        </w:rPr>
      </w:pPr>
      <w:r w:rsidRPr="004E23D8">
        <w:rPr>
          <w:rFonts w:ascii="Times New Roman" w:hAnsi="Times New Roman" w:cs="Times New Roman"/>
          <w:sz w:val="28"/>
          <w:szCs w:val="28"/>
        </w:rPr>
        <w:t xml:space="preserve">▪ </w:t>
      </w:r>
      <w:r w:rsidR="008B0FAE">
        <w:rPr>
          <w:rFonts w:ascii="Times New Roman" w:eastAsia="Times New Roman" w:hAnsi="Times New Roman" w:cs="Times New Roman"/>
          <w:sz w:val="28"/>
          <w:szCs w:val="28"/>
        </w:rPr>
        <w:t>кількість діючих</w:t>
      </w:r>
      <w:r w:rsidRPr="004E23D8">
        <w:rPr>
          <w:rFonts w:ascii="Times New Roman" w:eastAsia="Times New Roman" w:hAnsi="Times New Roman" w:cs="Times New Roman"/>
          <w:sz w:val="28"/>
          <w:szCs w:val="28"/>
        </w:rPr>
        <w:t xml:space="preserve"> патентів України на винаходи та/або сорти рослин;</w:t>
      </w:r>
      <w:r w:rsidRPr="00C309E2">
        <w:rPr>
          <w:rFonts w:ascii="Times New Roman" w:eastAsia="Times New Roman" w:hAnsi="Times New Roman" w:cs="Times New Roman"/>
          <w:sz w:val="28"/>
          <w:szCs w:val="28"/>
          <w:lang w:val="ru-RU"/>
        </w:rPr>
        <w:t xml:space="preserve"> </w:t>
      </w:r>
    </w:p>
    <w:p w:rsidR="00477C46" w:rsidRPr="00477C46" w:rsidRDefault="00477C46" w:rsidP="00477C46">
      <w:pPr>
        <w:ind w:left="567"/>
        <w:rPr>
          <w:rFonts w:ascii="Times New Roman" w:eastAsia="Times New Roman" w:hAnsi="Times New Roman" w:cs="Times New Roman"/>
          <w:i/>
          <w:sz w:val="28"/>
          <w:szCs w:val="28"/>
        </w:rPr>
      </w:pPr>
      <w:r w:rsidRPr="009D1B81">
        <w:rPr>
          <w:rFonts w:ascii="Times New Roman" w:eastAsia="Times New Roman" w:hAnsi="Times New Roman" w:cs="Times New Roman"/>
          <w:i/>
          <w:sz w:val="28"/>
          <w:szCs w:val="28"/>
        </w:rPr>
        <w:tab/>
      </w:r>
      <w:r w:rsidRPr="009D1B81">
        <w:rPr>
          <w:rFonts w:ascii="Times New Roman" w:eastAsia="Times New Roman" w:hAnsi="Times New Roman" w:cs="Times New Roman"/>
          <w:i/>
          <w:sz w:val="28"/>
          <w:szCs w:val="28"/>
        </w:rPr>
        <w:tab/>
        <w:t xml:space="preserve">з них </w:t>
      </w:r>
      <w:r>
        <w:rPr>
          <w:rFonts w:ascii="Times New Roman" w:eastAsia="Times New Roman" w:hAnsi="Times New Roman" w:cs="Times New Roman"/>
          <w:i/>
          <w:sz w:val="28"/>
          <w:szCs w:val="28"/>
        </w:rPr>
        <w:t xml:space="preserve">окремо </w:t>
      </w:r>
      <w:r w:rsidRPr="009D1B81">
        <w:rPr>
          <w:rFonts w:ascii="Times New Roman" w:eastAsia="Times New Roman" w:hAnsi="Times New Roman" w:cs="Times New Roman"/>
          <w:i/>
          <w:sz w:val="28"/>
          <w:szCs w:val="28"/>
        </w:rPr>
        <w:t xml:space="preserve">тих, </w:t>
      </w:r>
      <w:r>
        <w:rPr>
          <w:rFonts w:ascii="Times New Roman" w:eastAsia="Times New Roman" w:hAnsi="Times New Roman" w:cs="Times New Roman"/>
          <w:i/>
          <w:sz w:val="28"/>
          <w:szCs w:val="28"/>
        </w:rPr>
        <w:t>які були комерціалізовані</w:t>
      </w:r>
      <w:r w:rsidRPr="009D1B81">
        <w:rPr>
          <w:rFonts w:ascii="Times New Roman" w:eastAsia="Times New Roman" w:hAnsi="Times New Roman" w:cs="Times New Roman"/>
          <w:i/>
          <w:sz w:val="28"/>
          <w:szCs w:val="28"/>
        </w:rPr>
        <w:t>.</w:t>
      </w:r>
    </w:p>
    <w:p w:rsidR="00A651AA" w:rsidRDefault="00A651AA" w:rsidP="00477C46">
      <w:pPr>
        <w:ind w:left="567"/>
        <w:rPr>
          <w:rFonts w:ascii="Times New Roman" w:eastAsia="Times New Roman" w:hAnsi="Times New Roman" w:cs="Times New Roman"/>
          <w:sz w:val="28"/>
          <w:szCs w:val="28"/>
        </w:rPr>
      </w:pPr>
      <w:r w:rsidRPr="004E23D8">
        <w:rPr>
          <w:rFonts w:ascii="Times New Roman" w:hAnsi="Times New Roman" w:cs="Times New Roman"/>
          <w:sz w:val="28"/>
          <w:szCs w:val="28"/>
        </w:rPr>
        <w:t>▪ к</w:t>
      </w:r>
      <w:r w:rsidRPr="004E23D8">
        <w:rPr>
          <w:rFonts w:ascii="Times New Roman" w:eastAsia="Times New Roman" w:hAnsi="Times New Roman" w:cs="Times New Roman"/>
          <w:sz w:val="28"/>
          <w:szCs w:val="28"/>
        </w:rPr>
        <w:t xml:space="preserve">ількість </w:t>
      </w:r>
      <w:r w:rsidR="008B0FAE">
        <w:rPr>
          <w:rFonts w:ascii="Times New Roman" w:eastAsia="Times New Roman" w:hAnsi="Times New Roman" w:cs="Times New Roman"/>
          <w:sz w:val="28"/>
          <w:szCs w:val="28"/>
        </w:rPr>
        <w:t>діючих</w:t>
      </w:r>
      <w:r w:rsidR="008B0FAE" w:rsidRPr="004E23D8">
        <w:rPr>
          <w:rFonts w:ascii="Times New Roman" w:eastAsia="Times New Roman" w:hAnsi="Times New Roman" w:cs="Times New Roman"/>
          <w:sz w:val="28"/>
          <w:szCs w:val="28"/>
        </w:rPr>
        <w:t xml:space="preserve"> </w:t>
      </w:r>
      <w:r w:rsidRPr="004E23D8">
        <w:rPr>
          <w:rFonts w:ascii="Times New Roman" w:eastAsia="Times New Roman" w:hAnsi="Times New Roman" w:cs="Times New Roman"/>
          <w:sz w:val="28"/>
          <w:szCs w:val="28"/>
        </w:rPr>
        <w:t>патентів України на корисні моделі;</w:t>
      </w:r>
    </w:p>
    <w:p w:rsidR="00477C46" w:rsidRPr="00477C46" w:rsidRDefault="00477C46" w:rsidP="00477C46">
      <w:pPr>
        <w:ind w:left="567"/>
        <w:rPr>
          <w:rFonts w:ascii="Times New Roman" w:eastAsia="Times New Roman" w:hAnsi="Times New Roman" w:cs="Times New Roman"/>
          <w:i/>
          <w:sz w:val="28"/>
          <w:szCs w:val="28"/>
        </w:rPr>
      </w:pPr>
      <w:r w:rsidRPr="009D1B81">
        <w:rPr>
          <w:rFonts w:ascii="Times New Roman" w:eastAsia="Times New Roman" w:hAnsi="Times New Roman" w:cs="Times New Roman"/>
          <w:i/>
          <w:sz w:val="28"/>
          <w:szCs w:val="28"/>
        </w:rPr>
        <w:tab/>
      </w:r>
      <w:r w:rsidRPr="009D1B81">
        <w:rPr>
          <w:rFonts w:ascii="Times New Roman" w:eastAsia="Times New Roman" w:hAnsi="Times New Roman" w:cs="Times New Roman"/>
          <w:i/>
          <w:sz w:val="28"/>
          <w:szCs w:val="28"/>
        </w:rPr>
        <w:tab/>
        <w:t xml:space="preserve">з них </w:t>
      </w:r>
      <w:r>
        <w:rPr>
          <w:rFonts w:ascii="Times New Roman" w:eastAsia="Times New Roman" w:hAnsi="Times New Roman" w:cs="Times New Roman"/>
          <w:i/>
          <w:sz w:val="28"/>
          <w:szCs w:val="28"/>
        </w:rPr>
        <w:t xml:space="preserve">окремо </w:t>
      </w:r>
      <w:r w:rsidRPr="009D1B81">
        <w:rPr>
          <w:rFonts w:ascii="Times New Roman" w:eastAsia="Times New Roman" w:hAnsi="Times New Roman" w:cs="Times New Roman"/>
          <w:i/>
          <w:sz w:val="28"/>
          <w:szCs w:val="28"/>
        </w:rPr>
        <w:t xml:space="preserve">тих, </w:t>
      </w:r>
      <w:r>
        <w:rPr>
          <w:rFonts w:ascii="Times New Roman" w:eastAsia="Times New Roman" w:hAnsi="Times New Roman" w:cs="Times New Roman"/>
          <w:i/>
          <w:sz w:val="28"/>
          <w:szCs w:val="28"/>
        </w:rPr>
        <w:t>які були комерціалізовані</w:t>
      </w:r>
      <w:r w:rsidRPr="009D1B81">
        <w:rPr>
          <w:rFonts w:ascii="Times New Roman" w:eastAsia="Times New Roman" w:hAnsi="Times New Roman" w:cs="Times New Roman"/>
          <w:i/>
          <w:sz w:val="28"/>
          <w:szCs w:val="28"/>
        </w:rPr>
        <w:t>.</w:t>
      </w:r>
    </w:p>
    <w:p w:rsidR="00A651AA" w:rsidRDefault="00A651AA" w:rsidP="00477C46">
      <w:pPr>
        <w:ind w:left="567"/>
        <w:rPr>
          <w:rFonts w:ascii="Times New Roman" w:eastAsia="Times New Roman" w:hAnsi="Times New Roman" w:cs="Times New Roman"/>
          <w:sz w:val="28"/>
          <w:szCs w:val="28"/>
        </w:rPr>
      </w:pPr>
      <w:r w:rsidRPr="004E23D8">
        <w:rPr>
          <w:rFonts w:ascii="Times New Roman" w:hAnsi="Times New Roman" w:cs="Times New Roman"/>
          <w:sz w:val="28"/>
          <w:szCs w:val="28"/>
        </w:rPr>
        <w:t xml:space="preserve">▪ </w:t>
      </w:r>
      <w:r w:rsidRPr="004E23D8">
        <w:rPr>
          <w:rFonts w:ascii="Times New Roman" w:eastAsia="Times New Roman" w:hAnsi="Times New Roman" w:cs="Times New Roman"/>
          <w:sz w:val="28"/>
          <w:szCs w:val="28"/>
        </w:rPr>
        <w:t xml:space="preserve">кількість </w:t>
      </w:r>
      <w:r w:rsidR="008B0FAE">
        <w:rPr>
          <w:rFonts w:ascii="Times New Roman" w:eastAsia="Times New Roman" w:hAnsi="Times New Roman" w:cs="Times New Roman"/>
          <w:sz w:val="28"/>
          <w:szCs w:val="28"/>
        </w:rPr>
        <w:t>діючих</w:t>
      </w:r>
      <w:r w:rsidR="008B0FAE" w:rsidRPr="004E23D8">
        <w:rPr>
          <w:rFonts w:ascii="Times New Roman" w:eastAsia="Times New Roman" w:hAnsi="Times New Roman" w:cs="Times New Roman"/>
          <w:sz w:val="28"/>
          <w:szCs w:val="28"/>
        </w:rPr>
        <w:t xml:space="preserve"> </w:t>
      </w:r>
      <w:proofErr w:type="spellStart"/>
      <w:r w:rsidRPr="004E23D8">
        <w:rPr>
          <w:rFonts w:ascii="Times New Roman" w:eastAsia="Times New Roman" w:hAnsi="Times New Roman" w:cs="Times New Roman"/>
          <w:sz w:val="28"/>
          <w:szCs w:val="28"/>
        </w:rPr>
        <w:t>свідоцтв</w:t>
      </w:r>
      <w:proofErr w:type="spellEnd"/>
      <w:r w:rsidRPr="004E23D8">
        <w:rPr>
          <w:rFonts w:ascii="Times New Roman" w:eastAsia="Times New Roman" w:hAnsi="Times New Roman" w:cs="Times New Roman"/>
          <w:sz w:val="28"/>
          <w:szCs w:val="28"/>
        </w:rPr>
        <w:t xml:space="preserve"> авторського права на комп’ютерні програми;</w:t>
      </w:r>
    </w:p>
    <w:p w:rsidR="00477C46" w:rsidRPr="00477C46" w:rsidRDefault="00477C46" w:rsidP="00477C46">
      <w:pPr>
        <w:ind w:left="567"/>
        <w:rPr>
          <w:rFonts w:ascii="Times New Roman" w:eastAsia="Times New Roman" w:hAnsi="Times New Roman" w:cs="Times New Roman"/>
          <w:i/>
          <w:sz w:val="28"/>
          <w:szCs w:val="28"/>
        </w:rPr>
      </w:pPr>
      <w:r w:rsidRPr="009D1B81">
        <w:rPr>
          <w:rFonts w:ascii="Times New Roman" w:eastAsia="Times New Roman" w:hAnsi="Times New Roman" w:cs="Times New Roman"/>
          <w:i/>
          <w:sz w:val="28"/>
          <w:szCs w:val="28"/>
        </w:rPr>
        <w:tab/>
      </w:r>
      <w:r w:rsidRPr="009D1B81">
        <w:rPr>
          <w:rFonts w:ascii="Times New Roman" w:eastAsia="Times New Roman" w:hAnsi="Times New Roman" w:cs="Times New Roman"/>
          <w:i/>
          <w:sz w:val="28"/>
          <w:szCs w:val="28"/>
        </w:rPr>
        <w:tab/>
        <w:t xml:space="preserve">з них </w:t>
      </w:r>
      <w:r>
        <w:rPr>
          <w:rFonts w:ascii="Times New Roman" w:eastAsia="Times New Roman" w:hAnsi="Times New Roman" w:cs="Times New Roman"/>
          <w:i/>
          <w:sz w:val="28"/>
          <w:szCs w:val="28"/>
        </w:rPr>
        <w:t xml:space="preserve">окремо </w:t>
      </w:r>
      <w:r w:rsidRPr="009D1B81">
        <w:rPr>
          <w:rFonts w:ascii="Times New Roman" w:eastAsia="Times New Roman" w:hAnsi="Times New Roman" w:cs="Times New Roman"/>
          <w:i/>
          <w:sz w:val="28"/>
          <w:szCs w:val="28"/>
        </w:rPr>
        <w:t xml:space="preserve">тих, </w:t>
      </w:r>
      <w:r>
        <w:rPr>
          <w:rFonts w:ascii="Times New Roman" w:eastAsia="Times New Roman" w:hAnsi="Times New Roman" w:cs="Times New Roman"/>
          <w:i/>
          <w:sz w:val="28"/>
          <w:szCs w:val="28"/>
        </w:rPr>
        <w:t>які були комерціалізовані</w:t>
      </w:r>
      <w:r w:rsidRPr="009D1B81">
        <w:rPr>
          <w:rFonts w:ascii="Times New Roman" w:eastAsia="Times New Roman" w:hAnsi="Times New Roman" w:cs="Times New Roman"/>
          <w:i/>
          <w:sz w:val="28"/>
          <w:szCs w:val="28"/>
        </w:rPr>
        <w:t>.</w:t>
      </w:r>
    </w:p>
    <w:p w:rsidR="00A651AA" w:rsidRPr="004E23D8" w:rsidRDefault="00A651AA" w:rsidP="00A651AA">
      <w:pPr>
        <w:spacing w:after="120"/>
        <w:ind w:left="567"/>
        <w:rPr>
          <w:rFonts w:ascii="Times New Roman" w:hAnsi="Times New Roman" w:cs="Times New Roman"/>
          <w:sz w:val="28"/>
          <w:szCs w:val="28"/>
        </w:rPr>
      </w:pPr>
      <w:r w:rsidRPr="004E23D8">
        <w:rPr>
          <w:rFonts w:ascii="Times New Roman" w:hAnsi="Times New Roman" w:cs="Times New Roman"/>
          <w:sz w:val="28"/>
          <w:szCs w:val="28"/>
        </w:rPr>
        <w:t xml:space="preserve">▪ </w:t>
      </w:r>
      <w:r w:rsidRPr="004E23D8">
        <w:rPr>
          <w:rFonts w:ascii="Times New Roman" w:eastAsia="Times New Roman" w:hAnsi="Times New Roman" w:cs="Times New Roman"/>
          <w:sz w:val="28"/>
          <w:szCs w:val="28"/>
        </w:rPr>
        <w:t xml:space="preserve">кількість </w:t>
      </w:r>
      <w:r w:rsidR="008B0FAE">
        <w:rPr>
          <w:rFonts w:ascii="Times New Roman" w:eastAsia="Times New Roman" w:hAnsi="Times New Roman" w:cs="Times New Roman"/>
          <w:sz w:val="28"/>
          <w:szCs w:val="28"/>
        </w:rPr>
        <w:t>діючих</w:t>
      </w:r>
      <w:r w:rsidR="008B0FAE" w:rsidRPr="004E23D8">
        <w:rPr>
          <w:rFonts w:ascii="Times New Roman" w:eastAsia="Times New Roman" w:hAnsi="Times New Roman" w:cs="Times New Roman"/>
          <w:sz w:val="28"/>
          <w:szCs w:val="28"/>
        </w:rPr>
        <w:t xml:space="preserve"> </w:t>
      </w:r>
      <w:r w:rsidRPr="004E23D8">
        <w:rPr>
          <w:rFonts w:ascii="Times New Roman" w:eastAsia="Times New Roman" w:hAnsi="Times New Roman" w:cs="Times New Roman"/>
          <w:sz w:val="28"/>
          <w:szCs w:val="28"/>
        </w:rPr>
        <w:t>міжнародних  патентів, які обліковуються міжнародними патентними базами;</w:t>
      </w:r>
    </w:p>
    <w:p w:rsidR="00A651AA" w:rsidRDefault="00A651AA" w:rsidP="00087299">
      <w:pPr>
        <w:ind w:left="567"/>
        <w:rPr>
          <w:rFonts w:ascii="Times New Roman" w:eastAsia="Times New Roman" w:hAnsi="Times New Roman" w:cs="Times New Roman"/>
          <w:sz w:val="28"/>
          <w:szCs w:val="28"/>
        </w:rPr>
      </w:pPr>
      <w:r w:rsidRPr="004E23D8">
        <w:rPr>
          <w:rFonts w:ascii="Times New Roman" w:hAnsi="Times New Roman" w:cs="Times New Roman"/>
          <w:sz w:val="28"/>
          <w:szCs w:val="28"/>
        </w:rPr>
        <w:t xml:space="preserve">▪ </w:t>
      </w:r>
      <w:r w:rsidRPr="004E23D8">
        <w:rPr>
          <w:rFonts w:ascii="Times New Roman" w:eastAsia="Times New Roman" w:hAnsi="Times New Roman" w:cs="Times New Roman"/>
          <w:sz w:val="28"/>
          <w:szCs w:val="28"/>
        </w:rPr>
        <w:t>кількість</w:t>
      </w:r>
      <w:r w:rsidR="00477C46">
        <w:rPr>
          <w:rFonts w:ascii="Times New Roman" w:eastAsia="Times New Roman" w:hAnsi="Times New Roman" w:cs="Times New Roman"/>
          <w:sz w:val="28"/>
          <w:szCs w:val="28"/>
        </w:rPr>
        <w:t xml:space="preserve"> інституційних</w:t>
      </w:r>
      <w:r w:rsidRPr="004E23D8">
        <w:rPr>
          <w:rFonts w:ascii="Times New Roman" w:eastAsia="Times New Roman" w:hAnsi="Times New Roman" w:cs="Times New Roman"/>
          <w:sz w:val="28"/>
          <w:szCs w:val="28"/>
        </w:rPr>
        <w:t xml:space="preserve"> міжнародн</w:t>
      </w:r>
      <w:r w:rsidR="009D1B81">
        <w:rPr>
          <w:rFonts w:ascii="Times New Roman" w:eastAsia="Times New Roman" w:hAnsi="Times New Roman" w:cs="Times New Roman"/>
          <w:sz w:val="28"/>
          <w:szCs w:val="28"/>
        </w:rPr>
        <w:t>их наукових</w:t>
      </w:r>
      <w:r w:rsidRPr="004E23D8">
        <w:rPr>
          <w:rFonts w:ascii="Times New Roman" w:eastAsia="Times New Roman" w:hAnsi="Times New Roman" w:cs="Times New Roman"/>
          <w:sz w:val="28"/>
          <w:szCs w:val="28"/>
        </w:rPr>
        <w:t xml:space="preserve"> грант</w:t>
      </w:r>
      <w:r w:rsidR="009D1B81">
        <w:rPr>
          <w:rFonts w:ascii="Times New Roman" w:eastAsia="Times New Roman" w:hAnsi="Times New Roman" w:cs="Times New Roman"/>
          <w:sz w:val="28"/>
          <w:szCs w:val="28"/>
        </w:rPr>
        <w:t>ів</w:t>
      </w:r>
      <w:r w:rsidRPr="004E23D8">
        <w:rPr>
          <w:rFonts w:ascii="Times New Roman" w:eastAsia="Times New Roman" w:hAnsi="Times New Roman" w:cs="Times New Roman"/>
          <w:sz w:val="28"/>
          <w:szCs w:val="28"/>
        </w:rPr>
        <w:t xml:space="preserve"> за пріоритетними </w:t>
      </w:r>
      <w:r w:rsidR="009D1B81">
        <w:rPr>
          <w:rFonts w:ascii="Times New Roman" w:eastAsia="Times New Roman" w:hAnsi="Times New Roman" w:cs="Times New Roman"/>
          <w:sz w:val="28"/>
          <w:szCs w:val="28"/>
        </w:rPr>
        <w:t xml:space="preserve">міжнародними </w:t>
      </w:r>
      <w:r w:rsidRPr="004E23D8">
        <w:rPr>
          <w:rFonts w:ascii="Times New Roman" w:eastAsia="Times New Roman" w:hAnsi="Times New Roman" w:cs="Times New Roman"/>
          <w:sz w:val="28"/>
          <w:szCs w:val="28"/>
        </w:rPr>
        <w:t xml:space="preserve">програмами (Горизонт 2020, Горизонт Європа, Євратом, НАТО, УНТЦ), </w:t>
      </w:r>
      <w:r w:rsidR="009D1B81">
        <w:rPr>
          <w:rFonts w:ascii="Times New Roman" w:eastAsia="Times New Roman" w:hAnsi="Times New Roman" w:cs="Times New Roman"/>
          <w:sz w:val="28"/>
          <w:szCs w:val="28"/>
        </w:rPr>
        <w:t>у виконані яких вчений приймав участь</w:t>
      </w:r>
      <w:r w:rsidR="00087299">
        <w:rPr>
          <w:rFonts w:ascii="Times New Roman" w:eastAsia="Times New Roman" w:hAnsi="Times New Roman" w:cs="Times New Roman"/>
          <w:sz w:val="28"/>
          <w:szCs w:val="28"/>
        </w:rPr>
        <w:t xml:space="preserve"> з оплатою праці</w:t>
      </w:r>
      <w:r w:rsidRPr="004E23D8">
        <w:rPr>
          <w:rFonts w:ascii="Times New Roman" w:eastAsia="Times New Roman" w:hAnsi="Times New Roman" w:cs="Times New Roman"/>
          <w:sz w:val="28"/>
          <w:szCs w:val="28"/>
        </w:rPr>
        <w:t>;</w:t>
      </w:r>
    </w:p>
    <w:p w:rsidR="00087299" w:rsidRPr="00087299" w:rsidRDefault="009D1B81" w:rsidP="00087299">
      <w:pPr>
        <w:ind w:left="567"/>
        <w:rPr>
          <w:rFonts w:ascii="Times New Roman" w:eastAsia="Times New Roman" w:hAnsi="Times New Roman" w:cs="Times New Roman"/>
          <w:i/>
          <w:sz w:val="28"/>
          <w:szCs w:val="28"/>
        </w:rPr>
      </w:pPr>
      <w:r w:rsidRPr="009D1B81">
        <w:rPr>
          <w:rFonts w:ascii="Times New Roman" w:eastAsia="Times New Roman" w:hAnsi="Times New Roman" w:cs="Times New Roman"/>
          <w:i/>
          <w:sz w:val="28"/>
          <w:szCs w:val="28"/>
        </w:rPr>
        <w:tab/>
      </w:r>
      <w:r w:rsidRPr="009D1B81">
        <w:rPr>
          <w:rFonts w:ascii="Times New Roman" w:eastAsia="Times New Roman" w:hAnsi="Times New Roman" w:cs="Times New Roman"/>
          <w:i/>
          <w:sz w:val="28"/>
          <w:szCs w:val="28"/>
        </w:rPr>
        <w:tab/>
        <w:t xml:space="preserve">з них </w:t>
      </w:r>
      <w:r>
        <w:rPr>
          <w:rFonts w:ascii="Times New Roman" w:eastAsia="Times New Roman" w:hAnsi="Times New Roman" w:cs="Times New Roman"/>
          <w:i/>
          <w:sz w:val="28"/>
          <w:szCs w:val="28"/>
        </w:rPr>
        <w:t xml:space="preserve">окремо </w:t>
      </w:r>
      <w:r w:rsidRPr="009D1B81">
        <w:rPr>
          <w:rFonts w:ascii="Times New Roman" w:eastAsia="Times New Roman" w:hAnsi="Times New Roman" w:cs="Times New Roman"/>
          <w:i/>
          <w:sz w:val="28"/>
          <w:szCs w:val="28"/>
        </w:rPr>
        <w:t>тих, у якому вчений був науковим керівником.</w:t>
      </w:r>
    </w:p>
    <w:p w:rsidR="00087299" w:rsidRDefault="00A651AA" w:rsidP="00087299">
      <w:pPr>
        <w:ind w:left="567"/>
        <w:rPr>
          <w:rFonts w:ascii="Times New Roman" w:eastAsia="Times New Roman" w:hAnsi="Times New Roman" w:cs="Times New Roman"/>
          <w:sz w:val="28"/>
          <w:szCs w:val="28"/>
        </w:rPr>
      </w:pPr>
      <w:r w:rsidRPr="004E23D8">
        <w:rPr>
          <w:rFonts w:ascii="Times New Roman" w:hAnsi="Times New Roman" w:cs="Times New Roman"/>
          <w:sz w:val="28"/>
          <w:szCs w:val="28"/>
        </w:rPr>
        <w:t xml:space="preserve">▪ </w:t>
      </w:r>
      <w:r w:rsidRPr="004E23D8">
        <w:rPr>
          <w:rFonts w:ascii="Times New Roman" w:eastAsia="Times New Roman" w:hAnsi="Times New Roman" w:cs="Times New Roman"/>
          <w:sz w:val="28"/>
          <w:szCs w:val="28"/>
        </w:rPr>
        <w:t>кількість</w:t>
      </w:r>
      <w:r w:rsidR="00477C46">
        <w:rPr>
          <w:rFonts w:ascii="Times New Roman" w:eastAsia="Times New Roman" w:hAnsi="Times New Roman" w:cs="Times New Roman"/>
          <w:sz w:val="28"/>
          <w:szCs w:val="28"/>
        </w:rPr>
        <w:t xml:space="preserve"> інституційних</w:t>
      </w:r>
      <w:r w:rsidRPr="004E23D8">
        <w:rPr>
          <w:rFonts w:ascii="Times New Roman" w:eastAsia="Times New Roman" w:hAnsi="Times New Roman" w:cs="Times New Roman"/>
          <w:sz w:val="28"/>
          <w:szCs w:val="28"/>
        </w:rPr>
        <w:t xml:space="preserve"> міжнародн</w:t>
      </w:r>
      <w:r w:rsidR="00087299">
        <w:rPr>
          <w:rFonts w:ascii="Times New Roman" w:eastAsia="Times New Roman" w:hAnsi="Times New Roman" w:cs="Times New Roman"/>
          <w:sz w:val="28"/>
          <w:szCs w:val="28"/>
        </w:rPr>
        <w:t>их</w:t>
      </w:r>
      <w:r w:rsidRPr="004E23D8">
        <w:rPr>
          <w:rFonts w:ascii="Times New Roman" w:eastAsia="Times New Roman" w:hAnsi="Times New Roman" w:cs="Times New Roman"/>
          <w:sz w:val="28"/>
          <w:szCs w:val="28"/>
        </w:rPr>
        <w:t xml:space="preserve"> грантов</w:t>
      </w:r>
      <w:r w:rsidR="009D1B81">
        <w:rPr>
          <w:rFonts w:ascii="Times New Roman" w:eastAsia="Times New Roman" w:hAnsi="Times New Roman" w:cs="Times New Roman"/>
          <w:sz w:val="28"/>
          <w:szCs w:val="28"/>
        </w:rPr>
        <w:t xml:space="preserve">их </w:t>
      </w:r>
      <w:proofErr w:type="spellStart"/>
      <w:r w:rsidR="009D1B81">
        <w:rPr>
          <w:rFonts w:ascii="Times New Roman" w:eastAsia="Times New Roman" w:hAnsi="Times New Roman" w:cs="Times New Roman"/>
          <w:sz w:val="28"/>
          <w:szCs w:val="28"/>
        </w:rPr>
        <w:t>проєктів</w:t>
      </w:r>
      <w:proofErr w:type="spellEnd"/>
      <w:r w:rsidRPr="004E23D8">
        <w:rPr>
          <w:rFonts w:ascii="Times New Roman" w:eastAsia="Times New Roman" w:hAnsi="Times New Roman" w:cs="Times New Roman"/>
          <w:sz w:val="28"/>
          <w:szCs w:val="28"/>
        </w:rPr>
        <w:t>,  які мають наукову складову (</w:t>
      </w:r>
      <w:proofErr w:type="spellStart"/>
      <w:r w:rsidRPr="004E23D8">
        <w:rPr>
          <w:rFonts w:ascii="Times New Roman" w:eastAsia="Times New Roman" w:hAnsi="Times New Roman" w:cs="Times New Roman"/>
          <w:sz w:val="28"/>
          <w:szCs w:val="28"/>
        </w:rPr>
        <w:t>Erasmus</w:t>
      </w:r>
      <w:proofErr w:type="spellEnd"/>
      <w:r w:rsidRPr="004E23D8">
        <w:rPr>
          <w:rFonts w:ascii="Times New Roman" w:eastAsia="Times New Roman" w:hAnsi="Times New Roman" w:cs="Times New Roman"/>
          <w:sz w:val="28"/>
          <w:szCs w:val="28"/>
        </w:rPr>
        <w:t xml:space="preserve">+, </w:t>
      </w:r>
      <w:proofErr w:type="spellStart"/>
      <w:r w:rsidRPr="004E23D8">
        <w:rPr>
          <w:rFonts w:ascii="Times New Roman" w:eastAsia="Times New Roman" w:hAnsi="Times New Roman" w:cs="Times New Roman"/>
          <w:sz w:val="28"/>
          <w:szCs w:val="28"/>
        </w:rPr>
        <w:t>Creative</w:t>
      </w:r>
      <w:proofErr w:type="spellEnd"/>
      <w:r w:rsidRPr="004E23D8">
        <w:rPr>
          <w:rFonts w:ascii="Times New Roman" w:eastAsia="Times New Roman" w:hAnsi="Times New Roman" w:cs="Times New Roman"/>
          <w:sz w:val="28"/>
          <w:szCs w:val="28"/>
        </w:rPr>
        <w:t xml:space="preserve"> </w:t>
      </w:r>
      <w:proofErr w:type="spellStart"/>
      <w:r w:rsidRPr="004E23D8">
        <w:rPr>
          <w:rFonts w:ascii="Times New Roman" w:eastAsia="Times New Roman" w:hAnsi="Times New Roman" w:cs="Times New Roman"/>
          <w:sz w:val="28"/>
          <w:szCs w:val="28"/>
        </w:rPr>
        <w:t>Europe</w:t>
      </w:r>
      <w:proofErr w:type="spellEnd"/>
      <w:r w:rsidRPr="004E23D8">
        <w:rPr>
          <w:rFonts w:ascii="Times New Roman" w:eastAsia="Times New Roman" w:hAnsi="Times New Roman" w:cs="Times New Roman"/>
          <w:sz w:val="28"/>
          <w:szCs w:val="28"/>
        </w:rPr>
        <w:t xml:space="preserve"> та інші наукові грантові програми країн ЄС, які обліковуються на порталі </w:t>
      </w:r>
      <w:hyperlink r:id="rId10">
        <w:r w:rsidRPr="004E23D8">
          <w:rPr>
            <w:rFonts w:ascii="Times New Roman" w:eastAsia="Times New Roman" w:hAnsi="Times New Roman" w:cs="Times New Roman"/>
            <w:sz w:val="28"/>
            <w:szCs w:val="28"/>
            <w:u w:val="single"/>
          </w:rPr>
          <w:t>https://cordis.europa.eu/</w:t>
        </w:r>
      </w:hyperlink>
      <w:r w:rsidR="00087299">
        <w:rPr>
          <w:rFonts w:ascii="Times New Roman" w:eastAsia="Times New Roman" w:hAnsi="Times New Roman" w:cs="Times New Roman"/>
          <w:sz w:val="28"/>
          <w:szCs w:val="28"/>
        </w:rPr>
        <w:t>), у виконані яких вчений приймав участь з оплатою праці</w:t>
      </w:r>
      <w:r w:rsidR="00087299" w:rsidRPr="004E23D8">
        <w:rPr>
          <w:rFonts w:ascii="Times New Roman" w:eastAsia="Times New Roman" w:hAnsi="Times New Roman" w:cs="Times New Roman"/>
          <w:sz w:val="28"/>
          <w:szCs w:val="28"/>
        </w:rPr>
        <w:t>;</w:t>
      </w:r>
    </w:p>
    <w:p w:rsidR="00A651AA" w:rsidRPr="00087299" w:rsidRDefault="00087299" w:rsidP="00087299">
      <w:pPr>
        <w:ind w:left="567"/>
        <w:rPr>
          <w:rFonts w:ascii="Times New Roman" w:hAnsi="Times New Roman" w:cs="Times New Roman"/>
          <w:i/>
          <w:sz w:val="28"/>
          <w:szCs w:val="28"/>
        </w:rPr>
      </w:pPr>
      <w:r w:rsidRPr="009D1B81">
        <w:rPr>
          <w:rFonts w:ascii="Times New Roman" w:eastAsia="Times New Roman" w:hAnsi="Times New Roman" w:cs="Times New Roman"/>
          <w:i/>
          <w:sz w:val="28"/>
          <w:szCs w:val="28"/>
        </w:rPr>
        <w:tab/>
      </w:r>
      <w:r w:rsidRPr="009D1B81">
        <w:rPr>
          <w:rFonts w:ascii="Times New Roman" w:eastAsia="Times New Roman" w:hAnsi="Times New Roman" w:cs="Times New Roman"/>
          <w:i/>
          <w:sz w:val="28"/>
          <w:szCs w:val="28"/>
        </w:rPr>
        <w:tab/>
        <w:t xml:space="preserve">з них </w:t>
      </w:r>
      <w:r>
        <w:rPr>
          <w:rFonts w:ascii="Times New Roman" w:eastAsia="Times New Roman" w:hAnsi="Times New Roman" w:cs="Times New Roman"/>
          <w:i/>
          <w:sz w:val="28"/>
          <w:szCs w:val="28"/>
        </w:rPr>
        <w:t xml:space="preserve">окремо </w:t>
      </w:r>
      <w:r w:rsidRPr="009D1B81">
        <w:rPr>
          <w:rFonts w:ascii="Times New Roman" w:eastAsia="Times New Roman" w:hAnsi="Times New Roman" w:cs="Times New Roman"/>
          <w:i/>
          <w:sz w:val="28"/>
          <w:szCs w:val="28"/>
        </w:rPr>
        <w:t>тих, у якому вчений був науковим керівником.</w:t>
      </w:r>
    </w:p>
    <w:p w:rsidR="00087299" w:rsidRDefault="00A651AA" w:rsidP="00087299">
      <w:pPr>
        <w:ind w:left="567"/>
        <w:rPr>
          <w:rFonts w:ascii="Times New Roman" w:eastAsia="Times New Roman" w:hAnsi="Times New Roman" w:cs="Times New Roman"/>
          <w:sz w:val="28"/>
          <w:szCs w:val="28"/>
        </w:rPr>
      </w:pPr>
      <w:r w:rsidRPr="004E23D8">
        <w:rPr>
          <w:rFonts w:ascii="Times New Roman" w:hAnsi="Times New Roman" w:cs="Times New Roman"/>
          <w:sz w:val="28"/>
          <w:szCs w:val="28"/>
        </w:rPr>
        <w:t xml:space="preserve">▪ </w:t>
      </w:r>
      <w:r w:rsidR="00087299" w:rsidRPr="004E23D8">
        <w:rPr>
          <w:rFonts w:ascii="Times New Roman" w:eastAsia="Times New Roman" w:hAnsi="Times New Roman" w:cs="Times New Roman"/>
          <w:sz w:val="28"/>
          <w:szCs w:val="28"/>
        </w:rPr>
        <w:t>кількість</w:t>
      </w:r>
      <w:r w:rsidR="00477C46">
        <w:rPr>
          <w:rFonts w:ascii="Times New Roman" w:eastAsia="Times New Roman" w:hAnsi="Times New Roman" w:cs="Times New Roman"/>
          <w:sz w:val="28"/>
          <w:szCs w:val="28"/>
        </w:rPr>
        <w:t xml:space="preserve"> інституційних</w:t>
      </w:r>
      <w:r w:rsidR="00087299" w:rsidRPr="004E23D8">
        <w:rPr>
          <w:rFonts w:ascii="Times New Roman" w:eastAsia="Times New Roman" w:hAnsi="Times New Roman" w:cs="Times New Roman"/>
          <w:sz w:val="28"/>
          <w:szCs w:val="28"/>
        </w:rPr>
        <w:t xml:space="preserve"> </w:t>
      </w:r>
      <w:r w:rsidR="00087299">
        <w:rPr>
          <w:rFonts w:ascii="Times New Roman" w:eastAsia="Times New Roman" w:hAnsi="Times New Roman" w:cs="Times New Roman"/>
          <w:sz w:val="28"/>
          <w:szCs w:val="28"/>
        </w:rPr>
        <w:t>загальнодержавних наукових</w:t>
      </w:r>
      <w:r w:rsidR="00087299" w:rsidRPr="004E23D8">
        <w:rPr>
          <w:rFonts w:ascii="Times New Roman" w:eastAsia="Times New Roman" w:hAnsi="Times New Roman" w:cs="Times New Roman"/>
          <w:sz w:val="28"/>
          <w:szCs w:val="28"/>
        </w:rPr>
        <w:t xml:space="preserve"> грант</w:t>
      </w:r>
      <w:r w:rsidR="00087299">
        <w:rPr>
          <w:rFonts w:ascii="Times New Roman" w:eastAsia="Times New Roman" w:hAnsi="Times New Roman" w:cs="Times New Roman"/>
          <w:sz w:val="28"/>
          <w:szCs w:val="28"/>
        </w:rPr>
        <w:t>ів</w:t>
      </w:r>
      <w:r w:rsidR="00087299" w:rsidRPr="004E23D8">
        <w:rPr>
          <w:rFonts w:ascii="Times New Roman" w:eastAsia="Times New Roman" w:hAnsi="Times New Roman" w:cs="Times New Roman"/>
          <w:sz w:val="28"/>
          <w:szCs w:val="28"/>
        </w:rPr>
        <w:t xml:space="preserve"> </w:t>
      </w:r>
      <w:r w:rsidRPr="004E23D8">
        <w:rPr>
          <w:rFonts w:ascii="Times New Roman" w:eastAsia="Times New Roman" w:hAnsi="Times New Roman" w:cs="Times New Roman"/>
          <w:sz w:val="28"/>
          <w:szCs w:val="28"/>
        </w:rPr>
        <w:t xml:space="preserve">(Національного фонду досліджень України, Міністерства освіти і  науки України, Українського фонду </w:t>
      </w:r>
      <w:proofErr w:type="spellStart"/>
      <w:r w:rsidRPr="004E23D8">
        <w:rPr>
          <w:rFonts w:ascii="Times New Roman" w:eastAsia="Times New Roman" w:hAnsi="Times New Roman" w:cs="Times New Roman"/>
          <w:sz w:val="28"/>
          <w:szCs w:val="28"/>
        </w:rPr>
        <w:t>стартапів</w:t>
      </w:r>
      <w:proofErr w:type="spellEnd"/>
      <w:r w:rsidRPr="004E23D8">
        <w:rPr>
          <w:rFonts w:ascii="Times New Roman" w:eastAsia="Times New Roman" w:hAnsi="Times New Roman" w:cs="Times New Roman"/>
          <w:sz w:val="28"/>
          <w:szCs w:val="28"/>
        </w:rPr>
        <w:t xml:space="preserve">, Національної академії наук </w:t>
      </w:r>
      <w:r w:rsidRPr="004E23D8">
        <w:rPr>
          <w:rFonts w:ascii="Times New Roman" w:eastAsia="Times New Roman" w:hAnsi="Times New Roman" w:cs="Times New Roman"/>
          <w:sz w:val="28"/>
          <w:szCs w:val="28"/>
        </w:rPr>
        <w:lastRenderedPageBreak/>
        <w:t xml:space="preserve">України, Українського культурного фонду), </w:t>
      </w:r>
      <w:r w:rsidR="00087299">
        <w:rPr>
          <w:rFonts w:ascii="Times New Roman" w:eastAsia="Times New Roman" w:hAnsi="Times New Roman" w:cs="Times New Roman"/>
          <w:sz w:val="28"/>
          <w:szCs w:val="28"/>
        </w:rPr>
        <w:t>у виконані яких вчений приймав участь з оплатою праці</w:t>
      </w:r>
      <w:r w:rsidR="00087299" w:rsidRPr="004E23D8">
        <w:rPr>
          <w:rFonts w:ascii="Times New Roman" w:eastAsia="Times New Roman" w:hAnsi="Times New Roman" w:cs="Times New Roman"/>
          <w:sz w:val="28"/>
          <w:szCs w:val="28"/>
        </w:rPr>
        <w:t>;</w:t>
      </w:r>
    </w:p>
    <w:p w:rsidR="00087299" w:rsidRPr="00087299" w:rsidRDefault="00087299" w:rsidP="00087299">
      <w:pPr>
        <w:spacing w:after="120"/>
        <w:ind w:left="567"/>
        <w:rPr>
          <w:rFonts w:ascii="Times New Roman" w:hAnsi="Times New Roman" w:cs="Times New Roman"/>
          <w:i/>
          <w:sz w:val="28"/>
          <w:szCs w:val="28"/>
        </w:rPr>
      </w:pPr>
      <w:r w:rsidRPr="009D1B81">
        <w:rPr>
          <w:rFonts w:ascii="Times New Roman" w:eastAsia="Times New Roman" w:hAnsi="Times New Roman" w:cs="Times New Roman"/>
          <w:i/>
          <w:sz w:val="28"/>
          <w:szCs w:val="28"/>
        </w:rPr>
        <w:tab/>
      </w:r>
      <w:r w:rsidRPr="009D1B81">
        <w:rPr>
          <w:rFonts w:ascii="Times New Roman" w:eastAsia="Times New Roman" w:hAnsi="Times New Roman" w:cs="Times New Roman"/>
          <w:i/>
          <w:sz w:val="28"/>
          <w:szCs w:val="28"/>
        </w:rPr>
        <w:tab/>
        <w:t xml:space="preserve">з них </w:t>
      </w:r>
      <w:r>
        <w:rPr>
          <w:rFonts w:ascii="Times New Roman" w:eastAsia="Times New Roman" w:hAnsi="Times New Roman" w:cs="Times New Roman"/>
          <w:i/>
          <w:sz w:val="28"/>
          <w:szCs w:val="28"/>
        </w:rPr>
        <w:t xml:space="preserve">окремо </w:t>
      </w:r>
      <w:r w:rsidRPr="009D1B81">
        <w:rPr>
          <w:rFonts w:ascii="Times New Roman" w:eastAsia="Times New Roman" w:hAnsi="Times New Roman" w:cs="Times New Roman"/>
          <w:i/>
          <w:sz w:val="28"/>
          <w:szCs w:val="28"/>
        </w:rPr>
        <w:t>тих, у якому вчений був науковим керівником.</w:t>
      </w:r>
    </w:p>
    <w:p w:rsidR="00087299" w:rsidRDefault="00087299" w:rsidP="00087299">
      <w:pPr>
        <w:ind w:left="567"/>
        <w:rPr>
          <w:rFonts w:ascii="Times New Roman" w:eastAsia="Times New Roman" w:hAnsi="Times New Roman" w:cs="Times New Roman"/>
          <w:sz w:val="28"/>
          <w:szCs w:val="28"/>
        </w:rPr>
      </w:pPr>
      <w:r w:rsidRPr="004E23D8">
        <w:rPr>
          <w:rFonts w:ascii="Times New Roman" w:hAnsi="Times New Roman" w:cs="Times New Roman"/>
          <w:sz w:val="28"/>
          <w:szCs w:val="28"/>
        </w:rPr>
        <w:t xml:space="preserve">▪ </w:t>
      </w:r>
      <w:r w:rsidRPr="004E23D8">
        <w:rPr>
          <w:rFonts w:ascii="Times New Roman" w:eastAsia="Times New Roman" w:hAnsi="Times New Roman" w:cs="Times New Roman"/>
          <w:sz w:val="28"/>
          <w:szCs w:val="28"/>
        </w:rPr>
        <w:t xml:space="preserve">кількість </w:t>
      </w:r>
      <w:r w:rsidR="00477C46">
        <w:rPr>
          <w:rFonts w:ascii="Times New Roman" w:eastAsia="Times New Roman" w:hAnsi="Times New Roman" w:cs="Times New Roman"/>
          <w:sz w:val="28"/>
          <w:szCs w:val="28"/>
        </w:rPr>
        <w:t>інституційних</w:t>
      </w:r>
      <w:r w:rsidR="00477C46" w:rsidRPr="004E23D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дослідницьких </w:t>
      </w:r>
      <w:proofErr w:type="spellStart"/>
      <w:r>
        <w:rPr>
          <w:rFonts w:ascii="Times New Roman" w:eastAsia="Times New Roman" w:hAnsi="Times New Roman" w:cs="Times New Roman"/>
          <w:sz w:val="28"/>
          <w:szCs w:val="28"/>
        </w:rPr>
        <w:t>проєктів</w:t>
      </w:r>
      <w:proofErr w:type="spellEnd"/>
      <w:r>
        <w:rPr>
          <w:rFonts w:ascii="Times New Roman" w:eastAsia="Times New Roman" w:hAnsi="Times New Roman" w:cs="Times New Roman"/>
          <w:sz w:val="28"/>
          <w:szCs w:val="28"/>
        </w:rPr>
        <w:t xml:space="preserve">, які фінансувались </w:t>
      </w:r>
      <w:r w:rsidR="00477C46">
        <w:rPr>
          <w:rFonts w:ascii="Times New Roman" w:eastAsia="Times New Roman" w:hAnsi="Times New Roman" w:cs="Times New Roman"/>
          <w:sz w:val="28"/>
          <w:szCs w:val="28"/>
        </w:rPr>
        <w:t>українськими</w:t>
      </w:r>
      <w:r>
        <w:rPr>
          <w:rFonts w:ascii="Times New Roman" w:eastAsia="Times New Roman" w:hAnsi="Times New Roman" w:cs="Times New Roman"/>
          <w:sz w:val="28"/>
          <w:szCs w:val="28"/>
        </w:rPr>
        <w:t xml:space="preserve"> </w:t>
      </w:r>
      <w:r w:rsidR="00477C46">
        <w:rPr>
          <w:rFonts w:ascii="Times New Roman" w:eastAsia="Times New Roman" w:hAnsi="Times New Roman" w:cs="Times New Roman"/>
          <w:sz w:val="28"/>
          <w:szCs w:val="28"/>
        </w:rPr>
        <w:t>та/</w:t>
      </w:r>
      <w:r>
        <w:rPr>
          <w:rFonts w:ascii="Times New Roman" w:eastAsia="Times New Roman" w:hAnsi="Times New Roman" w:cs="Times New Roman"/>
          <w:sz w:val="28"/>
          <w:szCs w:val="28"/>
        </w:rPr>
        <w:t xml:space="preserve">або закордонними фізичними/юридичними </w:t>
      </w:r>
      <w:r w:rsidR="00477C46">
        <w:rPr>
          <w:rFonts w:ascii="Times New Roman" w:eastAsia="Times New Roman" w:hAnsi="Times New Roman" w:cs="Times New Roman"/>
          <w:sz w:val="28"/>
          <w:szCs w:val="28"/>
        </w:rPr>
        <w:t>особами (бізнесом)</w:t>
      </w:r>
      <w:r w:rsidRPr="004E23D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 виконані яких вчений приймав участь з оплатою праці</w:t>
      </w:r>
      <w:r w:rsidRPr="004E23D8">
        <w:rPr>
          <w:rFonts w:ascii="Times New Roman" w:eastAsia="Times New Roman" w:hAnsi="Times New Roman" w:cs="Times New Roman"/>
          <w:sz w:val="28"/>
          <w:szCs w:val="28"/>
        </w:rPr>
        <w:t>;</w:t>
      </w:r>
    </w:p>
    <w:p w:rsidR="00087299" w:rsidRPr="00087299" w:rsidRDefault="00087299" w:rsidP="00087299">
      <w:pPr>
        <w:spacing w:after="120"/>
        <w:ind w:left="567"/>
        <w:rPr>
          <w:rFonts w:ascii="Times New Roman" w:hAnsi="Times New Roman" w:cs="Times New Roman"/>
          <w:i/>
          <w:sz w:val="28"/>
          <w:szCs w:val="28"/>
        </w:rPr>
      </w:pPr>
      <w:r w:rsidRPr="009D1B81">
        <w:rPr>
          <w:rFonts w:ascii="Times New Roman" w:eastAsia="Times New Roman" w:hAnsi="Times New Roman" w:cs="Times New Roman"/>
          <w:i/>
          <w:sz w:val="28"/>
          <w:szCs w:val="28"/>
        </w:rPr>
        <w:tab/>
      </w:r>
      <w:r w:rsidRPr="009D1B81">
        <w:rPr>
          <w:rFonts w:ascii="Times New Roman" w:eastAsia="Times New Roman" w:hAnsi="Times New Roman" w:cs="Times New Roman"/>
          <w:i/>
          <w:sz w:val="28"/>
          <w:szCs w:val="28"/>
        </w:rPr>
        <w:tab/>
        <w:t xml:space="preserve">з них </w:t>
      </w:r>
      <w:r>
        <w:rPr>
          <w:rFonts w:ascii="Times New Roman" w:eastAsia="Times New Roman" w:hAnsi="Times New Roman" w:cs="Times New Roman"/>
          <w:i/>
          <w:sz w:val="28"/>
          <w:szCs w:val="28"/>
        </w:rPr>
        <w:t xml:space="preserve">окремо </w:t>
      </w:r>
      <w:r w:rsidRPr="009D1B81">
        <w:rPr>
          <w:rFonts w:ascii="Times New Roman" w:eastAsia="Times New Roman" w:hAnsi="Times New Roman" w:cs="Times New Roman"/>
          <w:i/>
          <w:sz w:val="28"/>
          <w:szCs w:val="28"/>
        </w:rPr>
        <w:t>тих, у якому вчений був науковим керівником.</w:t>
      </w:r>
    </w:p>
    <w:p w:rsidR="00A651AA" w:rsidRPr="00087299" w:rsidRDefault="00087299" w:rsidP="00087299">
      <w:pPr>
        <w:spacing w:after="120"/>
        <w:ind w:left="567"/>
        <w:rPr>
          <w:rFonts w:ascii="Times New Roman" w:hAnsi="Times New Roman" w:cs="Times New Roman"/>
          <w:sz w:val="28"/>
          <w:szCs w:val="28"/>
        </w:rPr>
      </w:pPr>
      <w:r w:rsidRPr="004E23D8">
        <w:rPr>
          <w:rFonts w:ascii="Times New Roman" w:hAnsi="Times New Roman" w:cs="Times New Roman"/>
          <w:sz w:val="28"/>
          <w:szCs w:val="28"/>
        </w:rPr>
        <w:t>▪ кількість індивідуальн</w:t>
      </w:r>
      <w:r>
        <w:rPr>
          <w:rFonts w:ascii="Times New Roman" w:hAnsi="Times New Roman" w:cs="Times New Roman"/>
          <w:sz w:val="28"/>
          <w:szCs w:val="28"/>
        </w:rPr>
        <w:t xml:space="preserve">их </w:t>
      </w:r>
      <w:r w:rsidRPr="004E23D8">
        <w:rPr>
          <w:rFonts w:ascii="Times New Roman" w:hAnsi="Times New Roman" w:cs="Times New Roman"/>
          <w:sz w:val="28"/>
          <w:szCs w:val="28"/>
        </w:rPr>
        <w:t>науков</w:t>
      </w:r>
      <w:r>
        <w:rPr>
          <w:rFonts w:ascii="Times New Roman" w:hAnsi="Times New Roman" w:cs="Times New Roman"/>
          <w:sz w:val="28"/>
          <w:szCs w:val="28"/>
        </w:rPr>
        <w:t>их</w:t>
      </w:r>
      <w:r w:rsidRPr="004E23D8">
        <w:rPr>
          <w:rFonts w:ascii="Times New Roman" w:hAnsi="Times New Roman" w:cs="Times New Roman"/>
          <w:sz w:val="28"/>
          <w:szCs w:val="28"/>
        </w:rPr>
        <w:t xml:space="preserve"> грант</w:t>
      </w:r>
      <w:r>
        <w:rPr>
          <w:rFonts w:ascii="Times New Roman" w:hAnsi="Times New Roman" w:cs="Times New Roman"/>
          <w:sz w:val="28"/>
          <w:szCs w:val="28"/>
        </w:rPr>
        <w:t xml:space="preserve">ів, які отримав вчений, що надані провідними науковими фондами / установами </w:t>
      </w:r>
      <w:r w:rsidR="00477C46">
        <w:rPr>
          <w:rFonts w:ascii="Times New Roman" w:hAnsi="Times New Roman" w:cs="Times New Roman"/>
          <w:sz w:val="28"/>
          <w:szCs w:val="28"/>
        </w:rPr>
        <w:t xml:space="preserve">/ організаціями </w:t>
      </w:r>
      <w:r>
        <w:rPr>
          <w:rFonts w:ascii="Times New Roman" w:hAnsi="Times New Roman" w:cs="Times New Roman"/>
          <w:sz w:val="28"/>
          <w:szCs w:val="28"/>
        </w:rPr>
        <w:t>тощо</w:t>
      </w:r>
      <w:r w:rsidRPr="004E23D8">
        <w:rPr>
          <w:rFonts w:ascii="Times New Roman" w:hAnsi="Times New Roman" w:cs="Times New Roman"/>
          <w:sz w:val="28"/>
          <w:szCs w:val="28"/>
        </w:rPr>
        <w:t>;</w:t>
      </w:r>
    </w:p>
    <w:p w:rsidR="00A651AA" w:rsidRPr="004E23D8" w:rsidRDefault="00A651AA" w:rsidP="00A651AA">
      <w:pPr>
        <w:spacing w:after="120"/>
        <w:ind w:left="567"/>
        <w:rPr>
          <w:rFonts w:ascii="Times New Roman" w:hAnsi="Times New Roman" w:cs="Times New Roman"/>
          <w:sz w:val="28"/>
          <w:szCs w:val="28"/>
        </w:rPr>
      </w:pPr>
      <w:r w:rsidRPr="004E23D8">
        <w:rPr>
          <w:rFonts w:ascii="Times New Roman" w:hAnsi="Times New Roman" w:cs="Times New Roman"/>
          <w:sz w:val="28"/>
          <w:szCs w:val="28"/>
        </w:rPr>
        <w:t>▪ інші отр</w:t>
      </w:r>
      <w:r w:rsidR="00087299">
        <w:rPr>
          <w:rFonts w:ascii="Times New Roman" w:hAnsi="Times New Roman" w:cs="Times New Roman"/>
          <w:sz w:val="28"/>
          <w:szCs w:val="28"/>
        </w:rPr>
        <w:t>имані наукові премії, стипендії</w:t>
      </w:r>
      <w:r w:rsidRPr="004E23D8">
        <w:rPr>
          <w:rFonts w:ascii="Times New Roman" w:hAnsi="Times New Roman" w:cs="Times New Roman"/>
          <w:sz w:val="28"/>
          <w:szCs w:val="28"/>
        </w:rPr>
        <w:t>;</w:t>
      </w:r>
    </w:p>
    <w:p w:rsidR="00A651AA" w:rsidRPr="004E23D8" w:rsidRDefault="00A651AA" w:rsidP="00A651AA">
      <w:pPr>
        <w:spacing w:after="120"/>
        <w:ind w:left="567"/>
        <w:rPr>
          <w:rFonts w:ascii="Times New Roman" w:hAnsi="Times New Roman" w:cs="Times New Roman"/>
          <w:sz w:val="28"/>
          <w:szCs w:val="28"/>
        </w:rPr>
      </w:pPr>
      <w:r w:rsidRPr="004E23D8">
        <w:rPr>
          <w:rFonts w:ascii="Times New Roman" w:hAnsi="Times New Roman" w:cs="Times New Roman"/>
          <w:sz w:val="28"/>
          <w:szCs w:val="28"/>
        </w:rPr>
        <w:t>▪ участь у наукових конференціях, в тому числі міжнародних, інших заходах з популяризації результатів наукових досліджень;</w:t>
      </w:r>
    </w:p>
    <w:p w:rsidR="00A651AA" w:rsidRPr="004E23D8" w:rsidRDefault="00A651AA" w:rsidP="00A651AA">
      <w:pPr>
        <w:spacing w:after="120"/>
        <w:ind w:left="567"/>
        <w:rPr>
          <w:rFonts w:ascii="Times New Roman" w:hAnsi="Times New Roman" w:cs="Times New Roman"/>
          <w:sz w:val="28"/>
          <w:szCs w:val="28"/>
        </w:rPr>
      </w:pPr>
      <w:r w:rsidRPr="004E23D8">
        <w:rPr>
          <w:rFonts w:ascii="Times New Roman" w:hAnsi="Times New Roman" w:cs="Times New Roman"/>
          <w:sz w:val="28"/>
          <w:szCs w:val="28"/>
        </w:rPr>
        <w:t>▪ чинне членство у відповідних редакційних колегіях наукових журналів;</w:t>
      </w:r>
    </w:p>
    <w:p w:rsidR="00A651AA" w:rsidRPr="004E23D8" w:rsidRDefault="00A651AA" w:rsidP="00A651AA">
      <w:pPr>
        <w:spacing w:after="120"/>
        <w:ind w:left="567"/>
        <w:rPr>
          <w:rFonts w:ascii="Times New Roman" w:hAnsi="Times New Roman" w:cs="Times New Roman"/>
          <w:sz w:val="28"/>
          <w:szCs w:val="28"/>
        </w:rPr>
      </w:pPr>
      <w:r w:rsidRPr="004E23D8">
        <w:rPr>
          <w:rFonts w:ascii="Times New Roman" w:hAnsi="Times New Roman" w:cs="Times New Roman"/>
          <w:sz w:val="28"/>
          <w:szCs w:val="28"/>
        </w:rPr>
        <w:t xml:space="preserve">▪ чинне членство у міжнародних </w:t>
      </w:r>
      <w:r w:rsidR="00087299">
        <w:rPr>
          <w:rFonts w:ascii="Times New Roman" w:hAnsi="Times New Roman" w:cs="Times New Roman"/>
          <w:sz w:val="28"/>
          <w:szCs w:val="28"/>
        </w:rPr>
        <w:t xml:space="preserve">професійних </w:t>
      </w:r>
      <w:r w:rsidRPr="004E23D8">
        <w:rPr>
          <w:rFonts w:ascii="Times New Roman" w:hAnsi="Times New Roman" w:cs="Times New Roman"/>
          <w:sz w:val="28"/>
          <w:szCs w:val="28"/>
        </w:rPr>
        <w:t>наукових асоціаціях, товариствах тощо;</w:t>
      </w:r>
    </w:p>
    <w:p w:rsidR="00477C46" w:rsidRDefault="00A651AA" w:rsidP="00A651AA">
      <w:pPr>
        <w:spacing w:after="120"/>
        <w:ind w:left="567"/>
        <w:rPr>
          <w:rFonts w:ascii="Times New Roman" w:hAnsi="Times New Roman" w:cs="Times New Roman"/>
          <w:sz w:val="28"/>
          <w:szCs w:val="28"/>
        </w:rPr>
      </w:pPr>
      <w:r w:rsidRPr="004E23D8">
        <w:rPr>
          <w:rFonts w:ascii="Times New Roman" w:hAnsi="Times New Roman" w:cs="Times New Roman"/>
          <w:sz w:val="28"/>
          <w:szCs w:val="28"/>
        </w:rPr>
        <w:t>▪</w:t>
      </w:r>
      <w:r w:rsidR="00477C46">
        <w:rPr>
          <w:rFonts w:ascii="Times New Roman" w:hAnsi="Times New Roman" w:cs="Times New Roman"/>
          <w:sz w:val="28"/>
          <w:szCs w:val="28"/>
        </w:rPr>
        <w:t xml:space="preserve"> керівництво підготовкою</w:t>
      </w:r>
      <w:r w:rsidRPr="004E23D8">
        <w:rPr>
          <w:rFonts w:ascii="Times New Roman" w:hAnsi="Times New Roman" w:cs="Times New Roman"/>
          <w:sz w:val="28"/>
          <w:szCs w:val="28"/>
        </w:rPr>
        <w:t xml:space="preserve"> </w:t>
      </w:r>
      <w:r w:rsidR="00087299">
        <w:rPr>
          <w:rFonts w:ascii="Times New Roman" w:hAnsi="Times New Roman" w:cs="Times New Roman"/>
          <w:sz w:val="28"/>
          <w:szCs w:val="28"/>
        </w:rPr>
        <w:t>дослідників</w:t>
      </w:r>
      <w:r w:rsidR="00477C46">
        <w:rPr>
          <w:rFonts w:ascii="Times New Roman" w:hAnsi="Times New Roman" w:cs="Times New Roman"/>
          <w:sz w:val="28"/>
          <w:szCs w:val="28"/>
        </w:rPr>
        <w:t xml:space="preserve"> (аспіранти, докторанти);</w:t>
      </w:r>
    </w:p>
    <w:p w:rsidR="00A651AA" w:rsidRPr="004E23D8" w:rsidRDefault="00A651AA" w:rsidP="00A651AA">
      <w:pPr>
        <w:spacing w:after="120"/>
        <w:ind w:left="567"/>
        <w:rPr>
          <w:rFonts w:ascii="Times New Roman" w:eastAsia="Times New Roman" w:hAnsi="Times New Roman" w:cs="Times New Roman"/>
          <w:sz w:val="28"/>
          <w:szCs w:val="28"/>
        </w:rPr>
      </w:pPr>
      <w:r w:rsidRPr="004E23D8">
        <w:rPr>
          <w:rFonts w:ascii="Times New Roman" w:hAnsi="Times New Roman" w:cs="Times New Roman"/>
          <w:sz w:val="28"/>
          <w:szCs w:val="28"/>
        </w:rPr>
        <w:t xml:space="preserve">▪ </w:t>
      </w:r>
      <w:r w:rsidRPr="004E23D8">
        <w:rPr>
          <w:rFonts w:ascii="Times New Roman" w:eastAsia="Times New Roman" w:hAnsi="Times New Roman" w:cs="Times New Roman"/>
          <w:sz w:val="28"/>
          <w:szCs w:val="28"/>
        </w:rPr>
        <w:t xml:space="preserve">кількість реалізованих експертних ролей (експертиза міжнародних конкурсів: Горизонт 2020, Горизонт Європа, Євратом, </w:t>
      </w:r>
      <w:proofErr w:type="spellStart"/>
      <w:r w:rsidRPr="004E23D8">
        <w:rPr>
          <w:rFonts w:ascii="Times New Roman" w:eastAsia="Times New Roman" w:hAnsi="Times New Roman" w:cs="Times New Roman"/>
          <w:sz w:val="28"/>
          <w:szCs w:val="28"/>
        </w:rPr>
        <w:t>Erasmus</w:t>
      </w:r>
      <w:proofErr w:type="spellEnd"/>
      <w:r w:rsidR="00087299">
        <w:rPr>
          <w:rFonts w:ascii="Times New Roman" w:eastAsia="Times New Roman" w:hAnsi="Times New Roman" w:cs="Times New Roman"/>
          <w:sz w:val="28"/>
          <w:szCs w:val="28"/>
        </w:rPr>
        <w:t xml:space="preserve">+; </w:t>
      </w:r>
      <w:r w:rsidR="00087299" w:rsidRPr="00087299">
        <w:rPr>
          <w:rFonts w:ascii="Times New Roman" w:eastAsia="Times New Roman" w:hAnsi="Times New Roman" w:cs="Times New Roman"/>
          <w:sz w:val="28"/>
          <w:szCs w:val="28"/>
        </w:rPr>
        <w:t xml:space="preserve"> </w:t>
      </w:r>
      <w:r w:rsidR="00087299" w:rsidRPr="004E23D8">
        <w:rPr>
          <w:rFonts w:ascii="Times New Roman" w:eastAsia="Times New Roman" w:hAnsi="Times New Roman" w:cs="Times New Roman"/>
          <w:sz w:val="28"/>
          <w:szCs w:val="28"/>
        </w:rPr>
        <w:t>експертиза загальнодержавних конкурсних відборів</w:t>
      </w:r>
      <w:r w:rsidR="00087299">
        <w:rPr>
          <w:rFonts w:ascii="Times New Roman" w:eastAsia="Times New Roman" w:hAnsi="Times New Roman" w:cs="Times New Roman"/>
          <w:sz w:val="28"/>
          <w:szCs w:val="28"/>
        </w:rPr>
        <w:t>:</w:t>
      </w:r>
      <w:r w:rsidR="00087299" w:rsidRPr="004E23D8">
        <w:rPr>
          <w:rFonts w:ascii="Times New Roman" w:eastAsia="Times New Roman" w:hAnsi="Times New Roman" w:cs="Times New Roman"/>
          <w:sz w:val="28"/>
          <w:szCs w:val="28"/>
        </w:rPr>
        <w:t xml:space="preserve"> Національного фонду досліджень України, Міністерства освіти і  науки України</w:t>
      </w:r>
      <w:r w:rsidRPr="004E23D8">
        <w:rPr>
          <w:rFonts w:ascii="Times New Roman" w:eastAsia="Times New Roman" w:hAnsi="Times New Roman" w:cs="Times New Roman"/>
          <w:sz w:val="28"/>
          <w:szCs w:val="28"/>
        </w:rPr>
        <w:t>)</w:t>
      </w:r>
      <w:r w:rsidR="00477C46">
        <w:rPr>
          <w:rFonts w:ascii="Times New Roman" w:eastAsia="Times New Roman" w:hAnsi="Times New Roman" w:cs="Times New Roman"/>
          <w:sz w:val="28"/>
          <w:szCs w:val="28"/>
        </w:rPr>
        <w:t>;</w:t>
      </w:r>
    </w:p>
    <w:p w:rsidR="00A651AA" w:rsidRPr="004E23D8" w:rsidRDefault="00A651AA" w:rsidP="00A651AA">
      <w:pPr>
        <w:spacing w:after="120"/>
        <w:ind w:left="567"/>
        <w:rPr>
          <w:rFonts w:ascii="Times New Roman" w:hAnsi="Times New Roman" w:cs="Times New Roman"/>
          <w:sz w:val="28"/>
          <w:szCs w:val="28"/>
        </w:rPr>
      </w:pPr>
      <w:r w:rsidRPr="004E23D8">
        <w:rPr>
          <w:rFonts w:ascii="Times New Roman" w:hAnsi="Times New Roman" w:cs="Times New Roman"/>
          <w:sz w:val="28"/>
          <w:szCs w:val="28"/>
        </w:rPr>
        <w:t xml:space="preserve">▪ </w:t>
      </w:r>
      <w:r w:rsidRPr="004E23D8">
        <w:rPr>
          <w:rFonts w:ascii="Times New Roman" w:eastAsia="Times New Roman" w:hAnsi="Times New Roman" w:cs="Times New Roman"/>
          <w:sz w:val="28"/>
          <w:szCs w:val="28"/>
        </w:rPr>
        <w:t>участь в експертних групах та комісіях МОН України з питань державної атестації наукових установ/закладів вищої освіти та/або процедур присудження наукового ступеня у разовій спеціалізованої вченої ради  закладу вищої освіти, наукової установи  про присудження ступеня доктора філософії).</w:t>
      </w:r>
    </w:p>
    <w:p w:rsidR="00AB6349" w:rsidRPr="004E23D8" w:rsidRDefault="00AB6349" w:rsidP="00AB6349">
      <w:pPr>
        <w:rPr>
          <w:rFonts w:ascii="Times New Roman" w:hAnsi="Times New Roman"/>
          <w:sz w:val="28"/>
          <w:szCs w:val="28"/>
        </w:rPr>
      </w:pPr>
      <w:r w:rsidRPr="004E23D8">
        <w:rPr>
          <w:rFonts w:ascii="Times New Roman" w:hAnsi="Times New Roman"/>
          <w:sz w:val="28"/>
          <w:szCs w:val="28"/>
        </w:rPr>
        <w:tab/>
        <w:t xml:space="preserve">- нормативно-правове забезпечення етапу </w:t>
      </w:r>
      <w:proofErr w:type="spellStart"/>
      <w:r w:rsidRPr="004E23D8">
        <w:rPr>
          <w:rFonts w:ascii="Times New Roman" w:hAnsi="Times New Roman"/>
          <w:sz w:val="28"/>
          <w:szCs w:val="28"/>
        </w:rPr>
        <w:t>рейтингування</w:t>
      </w:r>
      <w:proofErr w:type="spellEnd"/>
      <w:r w:rsidRPr="004E23D8">
        <w:rPr>
          <w:rFonts w:ascii="Times New Roman" w:hAnsi="Times New Roman"/>
          <w:sz w:val="28"/>
          <w:szCs w:val="28"/>
        </w:rPr>
        <w:t xml:space="preserve">, що передбачає розроблення порядку роботи відповідного функціонального модулю у </w:t>
      </w:r>
      <w:r w:rsidRPr="004E23D8">
        <w:rPr>
          <w:rFonts w:ascii="Times New Roman" w:hAnsi="Times New Roman"/>
          <w:bCs/>
          <w:sz w:val="28"/>
          <w:szCs w:val="28"/>
        </w:rPr>
        <w:t>Національній електронній науково-інформаційній системі</w:t>
      </w:r>
      <w:r w:rsidRPr="004E23D8">
        <w:rPr>
          <w:rFonts w:ascii="Times New Roman" w:hAnsi="Times New Roman"/>
          <w:sz w:val="28"/>
          <w:szCs w:val="28"/>
        </w:rPr>
        <w:t>.</w:t>
      </w:r>
    </w:p>
    <w:p w:rsidR="00AB6349" w:rsidRPr="00087299" w:rsidRDefault="00AB6349" w:rsidP="00087299">
      <w:pPr>
        <w:ind w:firstLine="720"/>
        <w:rPr>
          <w:rFonts w:ascii="Times New Roman" w:hAnsi="Times New Roman"/>
          <w:bCs/>
          <w:sz w:val="28"/>
          <w:szCs w:val="28"/>
        </w:rPr>
      </w:pPr>
      <w:r w:rsidRPr="004E23D8">
        <w:rPr>
          <w:rFonts w:ascii="Times New Roman" w:hAnsi="Times New Roman"/>
          <w:sz w:val="28"/>
          <w:szCs w:val="28"/>
        </w:rPr>
        <w:t xml:space="preserve">- використання результатів </w:t>
      </w:r>
      <w:proofErr w:type="spellStart"/>
      <w:r w:rsidRPr="004E23D8">
        <w:rPr>
          <w:rFonts w:ascii="Times New Roman" w:hAnsi="Times New Roman"/>
          <w:sz w:val="28"/>
          <w:szCs w:val="28"/>
        </w:rPr>
        <w:t>рейтингування</w:t>
      </w:r>
      <w:proofErr w:type="spellEnd"/>
      <w:r w:rsidRPr="004E23D8">
        <w:rPr>
          <w:rFonts w:ascii="Times New Roman" w:hAnsi="Times New Roman"/>
          <w:sz w:val="28"/>
          <w:szCs w:val="28"/>
        </w:rPr>
        <w:t xml:space="preserve"> у реалізації політики в науковій сфері, що передбачає інтеграцію цих результатів до загальної системи працевлаштування, кар’єрного просування, системи наукової та науково-технічної експертизи, оцінювання наукової діяльності наукових працівників та наукових установ, процедур створення нових суб’єктів дослідницької інфраструктури, системи </w:t>
      </w:r>
      <w:r w:rsidRPr="004E23D8">
        <w:rPr>
          <w:rFonts w:ascii="Times New Roman" w:hAnsi="Times New Roman"/>
          <w:bCs/>
          <w:sz w:val="28"/>
          <w:szCs w:val="28"/>
        </w:rPr>
        <w:t>конкурсних відборів</w:t>
      </w:r>
      <w:r w:rsidRPr="004E23D8">
        <w:rPr>
          <w:b/>
          <w:bCs/>
          <w:sz w:val="32"/>
          <w:szCs w:val="32"/>
          <w:shd w:val="clear" w:color="auto" w:fill="FFFFFF"/>
        </w:rPr>
        <w:t xml:space="preserve"> </w:t>
      </w:r>
      <w:proofErr w:type="spellStart"/>
      <w:r w:rsidRPr="004E23D8">
        <w:rPr>
          <w:rFonts w:ascii="Times New Roman" w:hAnsi="Times New Roman"/>
          <w:bCs/>
          <w:sz w:val="28"/>
          <w:szCs w:val="28"/>
        </w:rPr>
        <w:t>проєктів</w:t>
      </w:r>
      <w:proofErr w:type="spellEnd"/>
      <w:r w:rsidRPr="004E23D8">
        <w:rPr>
          <w:rFonts w:ascii="Times New Roman" w:hAnsi="Times New Roman"/>
          <w:bCs/>
          <w:sz w:val="28"/>
          <w:szCs w:val="28"/>
        </w:rPr>
        <w:t xml:space="preserve"> наукових досліджень і науково-технічних (експериментальних) розробок, виконавцями яких є заклади </w:t>
      </w:r>
      <w:r w:rsidRPr="004E23D8">
        <w:rPr>
          <w:rFonts w:ascii="Times New Roman" w:hAnsi="Times New Roman"/>
          <w:bCs/>
          <w:sz w:val="28"/>
          <w:szCs w:val="28"/>
        </w:rPr>
        <w:lastRenderedPageBreak/>
        <w:t xml:space="preserve">вищої освіти та наукові установи, конкурсних відборів </w:t>
      </w:r>
      <w:proofErr w:type="spellStart"/>
      <w:r w:rsidRPr="004E23D8">
        <w:rPr>
          <w:rFonts w:ascii="Times New Roman" w:hAnsi="Times New Roman"/>
          <w:bCs/>
          <w:sz w:val="28"/>
          <w:szCs w:val="28"/>
        </w:rPr>
        <w:t>проєктів</w:t>
      </w:r>
      <w:proofErr w:type="spellEnd"/>
      <w:r w:rsidRPr="004E23D8">
        <w:rPr>
          <w:rFonts w:ascii="Times New Roman" w:hAnsi="Times New Roman"/>
          <w:bCs/>
          <w:sz w:val="28"/>
          <w:szCs w:val="28"/>
        </w:rPr>
        <w:t xml:space="preserve">, що подаються для надання грантової підтримки Національним фондом досліджень України. </w:t>
      </w:r>
    </w:p>
    <w:p w:rsidR="00AB6349" w:rsidRPr="004E23D8" w:rsidRDefault="00AB6349" w:rsidP="00AB6349">
      <w:pPr>
        <w:ind w:firstLine="720"/>
        <w:rPr>
          <w:rFonts w:ascii="Times New Roman" w:hAnsi="Times New Roman"/>
          <w:sz w:val="28"/>
          <w:szCs w:val="28"/>
        </w:rPr>
      </w:pPr>
      <w:r w:rsidRPr="004E23D8">
        <w:rPr>
          <w:rFonts w:ascii="Times New Roman" w:hAnsi="Times New Roman"/>
          <w:i/>
          <w:sz w:val="28"/>
          <w:szCs w:val="28"/>
        </w:rPr>
        <w:t>на другому етапі (202</w:t>
      </w:r>
      <w:r w:rsidR="00C309E2" w:rsidRPr="00C309E2">
        <w:rPr>
          <w:rFonts w:ascii="Times New Roman" w:hAnsi="Times New Roman"/>
          <w:i/>
          <w:sz w:val="28"/>
          <w:szCs w:val="28"/>
        </w:rPr>
        <w:t>5</w:t>
      </w:r>
      <w:r w:rsidRPr="004E23D8">
        <w:rPr>
          <w:rFonts w:ascii="Times New Roman" w:hAnsi="Times New Roman"/>
          <w:i/>
          <w:sz w:val="28"/>
          <w:szCs w:val="28"/>
        </w:rPr>
        <w:t xml:space="preserve"> - 202</w:t>
      </w:r>
      <w:r w:rsidR="00C309E2" w:rsidRPr="009F65BC">
        <w:rPr>
          <w:rFonts w:ascii="Times New Roman" w:hAnsi="Times New Roman"/>
          <w:i/>
          <w:sz w:val="28"/>
          <w:szCs w:val="28"/>
        </w:rPr>
        <w:t>6</w:t>
      </w:r>
      <w:r w:rsidRPr="004E23D8">
        <w:rPr>
          <w:rFonts w:ascii="Times New Roman" w:hAnsi="Times New Roman"/>
          <w:i/>
          <w:sz w:val="28"/>
          <w:szCs w:val="28"/>
        </w:rPr>
        <w:t xml:space="preserve"> роки):</w:t>
      </w:r>
      <w:r w:rsidRPr="004E23D8">
        <w:rPr>
          <w:rFonts w:ascii="Times New Roman" w:hAnsi="Times New Roman"/>
          <w:sz w:val="28"/>
          <w:szCs w:val="28"/>
        </w:rPr>
        <w:t xml:space="preserve"> </w:t>
      </w:r>
    </w:p>
    <w:p w:rsidR="00AB6349" w:rsidRPr="004E23D8" w:rsidRDefault="00AB6349" w:rsidP="00AB6349">
      <w:pPr>
        <w:ind w:firstLine="720"/>
        <w:rPr>
          <w:rFonts w:ascii="Times New Roman" w:hAnsi="Times New Roman"/>
          <w:bCs/>
          <w:sz w:val="28"/>
          <w:szCs w:val="28"/>
        </w:rPr>
      </w:pPr>
      <w:r w:rsidRPr="004E23D8">
        <w:rPr>
          <w:rFonts w:ascii="Times New Roman" w:hAnsi="Times New Roman"/>
          <w:sz w:val="28"/>
          <w:szCs w:val="28"/>
          <w:shd w:val="clear" w:color="auto" w:fill="FFFFFF"/>
        </w:rPr>
        <w:t>- формування нової нормативно-правової бази</w:t>
      </w:r>
      <w:r w:rsidRPr="004E23D8">
        <w:rPr>
          <w:rFonts w:ascii="Times New Roman" w:hAnsi="Times New Roman"/>
          <w:bCs/>
          <w:sz w:val="28"/>
          <w:szCs w:val="28"/>
        </w:rPr>
        <w:t>, що передбачає затвердження умов та процедур конкурсного відбору наукових і науково-педагогічних працівників, що включені до Національної системи дослідників, для надання індивідуальної фінансової підтримки;</w:t>
      </w:r>
    </w:p>
    <w:p w:rsidR="00AB6349" w:rsidRPr="004E23D8" w:rsidRDefault="00AB6349" w:rsidP="00AB6349">
      <w:pPr>
        <w:ind w:firstLine="720"/>
        <w:rPr>
          <w:rFonts w:ascii="Times New Roman" w:hAnsi="Times New Roman"/>
          <w:bCs/>
          <w:sz w:val="28"/>
          <w:szCs w:val="28"/>
        </w:rPr>
      </w:pPr>
      <w:r w:rsidRPr="004E23D8">
        <w:rPr>
          <w:rFonts w:ascii="Times New Roman" w:hAnsi="Times New Roman"/>
          <w:sz w:val="28"/>
          <w:szCs w:val="28"/>
          <w:shd w:val="clear" w:color="auto" w:fill="FFFFFF"/>
        </w:rPr>
        <w:t>- проведення заходів із залучення фінансової підтримки для забезпечення реалізації Концепції (</w:t>
      </w:r>
      <w:r w:rsidRPr="004E23D8">
        <w:rPr>
          <w:rFonts w:ascii="Times New Roman" w:hAnsi="Times New Roman"/>
          <w:bCs/>
          <w:sz w:val="28"/>
          <w:szCs w:val="28"/>
        </w:rPr>
        <w:t>міжнародної технічної допомоги, спонсорської допомоги, благодійних внесків, тощо);</w:t>
      </w:r>
    </w:p>
    <w:p w:rsidR="00AB6349" w:rsidRPr="004E23D8" w:rsidRDefault="00AB6349" w:rsidP="00AB6349">
      <w:pPr>
        <w:ind w:firstLine="720"/>
        <w:rPr>
          <w:rFonts w:ascii="Times New Roman" w:hAnsi="Times New Roman"/>
          <w:bCs/>
          <w:sz w:val="28"/>
          <w:szCs w:val="28"/>
        </w:rPr>
      </w:pPr>
      <w:r w:rsidRPr="004E23D8">
        <w:rPr>
          <w:rFonts w:ascii="Times New Roman" w:hAnsi="Times New Roman"/>
          <w:bCs/>
          <w:sz w:val="28"/>
          <w:szCs w:val="28"/>
        </w:rPr>
        <w:t>- проведення конкурсного відбору для надання індивідуальної фінансової підтримки у вигляді щомісячної стипендії на основі конкурсного відбору науковим працівникам, які працюють у наукових установах та закладах вищої освіти.</w:t>
      </w:r>
    </w:p>
    <w:p w:rsidR="00AB6349" w:rsidRPr="004E23D8" w:rsidRDefault="00AB6349" w:rsidP="00AB6349">
      <w:pPr>
        <w:ind w:firstLine="720"/>
        <w:rPr>
          <w:rFonts w:ascii="Times New Roman" w:hAnsi="Times New Roman"/>
          <w:bCs/>
          <w:sz w:val="28"/>
          <w:szCs w:val="28"/>
        </w:rPr>
      </w:pPr>
      <w:r w:rsidRPr="004E23D8">
        <w:rPr>
          <w:rFonts w:ascii="Times New Roman" w:hAnsi="Times New Roman"/>
          <w:sz w:val="28"/>
          <w:szCs w:val="28"/>
          <w:shd w:val="clear" w:color="auto" w:fill="FFFFFF"/>
        </w:rPr>
        <w:t>Виконання завдань та заходів, спрямованих на реалізацію Концепції здійснюється МОН разом із заінтересованими центральними органами виконавчої влади, підприємствами, установами та організаціями.</w:t>
      </w:r>
    </w:p>
    <w:p w:rsidR="00AB6349" w:rsidRPr="004E23D8" w:rsidRDefault="00AB6349" w:rsidP="00AB6349">
      <w:pPr>
        <w:ind w:firstLine="720"/>
        <w:rPr>
          <w:rFonts w:ascii="Times New Roman" w:hAnsi="Times New Roman"/>
          <w:bCs/>
          <w:sz w:val="28"/>
          <w:szCs w:val="28"/>
        </w:rPr>
      </w:pPr>
      <w:r w:rsidRPr="004E23D8">
        <w:rPr>
          <w:rFonts w:ascii="Times New Roman" w:hAnsi="Times New Roman"/>
          <w:bCs/>
          <w:sz w:val="28"/>
          <w:szCs w:val="28"/>
        </w:rPr>
        <w:t>Ефективність Концепції щороку визначається на підставі моніторингу та оцінки її реалізації.</w:t>
      </w:r>
    </w:p>
    <w:p w:rsidR="00AB6349" w:rsidRPr="004E23D8" w:rsidRDefault="00AB6349" w:rsidP="00AB6349">
      <w:pPr>
        <w:rPr>
          <w:rFonts w:ascii="Times New Roman" w:hAnsi="Times New Roman"/>
          <w:sz w:val="28"/>
          <w:szCs w:val="28"/>
        </w:rPr>
      </w:pPr>
    </w:p>
    <w:p w:rsidR="00AB6349" w:rsidRPr="004E23D8" w:rsidRDefault="00AB6349" w:rsidP="00AB6349">
      <w:pPr>
        <w:jc w:val="center"/>
        <w:rPr>
          <w:rFonts w:ascii="Times New Roman" w:hAnsi="Times New Roman"/>
          <w:sz w:val="28"/>
          <w:szCs w:val="28"/>
        </w:rPr>
      </w:pPr>
      <w:r w:rsidRPr="004E23D8">
        <w:rPr>
          <w:rFonts w:ascii="Times New Roman" w:hAnsi="Times New Roman"/>
          <w:b/>
          <w:sz w:val="28"/>
          <w:szCs w:val="28"/>
        </w:rPr>
        <w:t>Очікувані результати</w:t>
      </w:r>
      <w:r w:rsidRPr="004E23D8">
        <w:rPr>
          <w:rFonts w:ascii="Times New Roman" w:hAnsi="Times New Roman"/>
          <w:sz w:val="28"/>
          <w:szCs w:val="28"/>
        </w:rPr>
        <w:t xml:space="preserve"> </w:t>
      </w:r>
    </w:p>
    <w:p w:rsidR="00AB6349" w:rsidRPr="004E23D8" w:rsidRDefault="00AB6349" w:rsidP="00AB6349">
      <w:pPr>
        <w:jc w:val="left"/>
        <w:rPr>
          <w:rFonts w:ascii="Times New Roman" w:hAnsi="Times New Roman"/>
          <w:sz w:val="28"/>
          <w:szCs w:val="28"/>
        </w:rPr>
      </w:pPr>
    </w:p>
    <w:p w:rsidR="00AB6349" w:rsidRPr="004E23D8" w:rsidRDefault="00AB6349" w:rsidP="00AB6349">
      <w:pPr>
        <w:rPr>
          <w:rFonts w:ascii="Times New Roman" w:hAnsi="Times New Roman"/>
          <w:sz w:val="28"/>
          <w:szCs w:val="28"/>
        </w:rPr>
      </w:pPr>
      <w:r w:rsidRPr="004E23D8">
        <w:rPr>
          <w:rFonts w:ascii="Times New Roman" w:hAnsi="Times New Roman"/>
          <w:sz w:val="28"/>
          <w:szCs w:val="28"/>
        </w:rPr>
        <w:tab/>
        <w:t>Реалізація Концепції створить сприятливі умови для:</w:t>
      </w:r>
    </w:p>
    <w:p w:rsidR="00AB6349" w:rsidRPr="004E23D8" w:rsidRDefault="00AB6349" w:rsidP="00AB6349">
      <w:pPr>
        <w:rPr>
          <w:rFonts w:ascii="Times New Roman" w:hAnsi="Times New Roman"/>
          <w:sz w:val="28"/>
          <w:szCs w:val="28"/>
        </w:rPr>
      </w:pPr>
    </w:p>
    <w:p w:rsidR="00AB6349" w:rsidRPr="004E23D8" w:rsidRDefault="00AB6349" w:rsidP="00AB6349">
      <w:pPr>
        <w:ind w:firstLine="720"/>
        <w:rPr>
          <w:rFonts w:ascii="Times New Roman" w:hAnsi="Times New Roman"/>
          <w:sz w:val="28"/>
          <w:szCs w:val="28"/>
        </w:rPr>
      </w:pPr>
      <w:r w:rsidRPr="004E23D8">
        <w:rPr>
          <w:rFonts w:ascii="Times New Roman" w:hAnsi="Times New Roman"/>
          <w:sz w:val="28"/>
          <w:szCs w:val="28"/>
        </w:rPr>
        <w:t>формування загальнодоступної інформації про найкращих вчених країни, результати їх наукової діяльності, забезпечення оптимізованого та відкритого доступу до такої інформації, в тому числі й для міжнародних партнерів;</w:t>
      </w:r>
    </w:p>
    <w:p w:rsidR="00AB6349" w:rsidRPr="004E23D8" w:rsidRDefault="00AB6349" w:rsidP="00AB6349">
      <w:pPr>
        <w:pStyle w:val="aa"/>
        <w:ind w:left="0" w:firstLine="709"/>
        <w:rPr>
          <w:rFonts w:ascii="Times New Roman" w:hAnsi="Times New Roman"/>
          <w:sz w:val="28"/>
          <w:szCs w:val="28"/>
        </w:rPr>
      </w:pPr>
      <w:r w:rsidRPr="004E23D8">
        <w:rPr>
          <w:rFonts w:ascii="Times New Roman" w:hAnsi="Times New Roman"/>
          <w:sz w:val="28"/>
          <w:szCs w:val="28"/>
        </w:rPr>
        <w:t>уповільнення міграційних тенденцій наукового кадрового потенціалу країни, повернення в Україну тих науковців, хто емігрував;</w:t>
      </w:r>
    </w:p>
    <w:p w:rsidR="00AB6349" w:rsidRPr="004E23D8" w:rsidRDefault="00AB6349" w:rsidP="00AB6349">
      <w:pPr>
        <w:ind w:firstLine="720"/>
        <w:rPr>
          <w:rFonts w:ascii="Times New Roman" w:hAnsi="Times New Roman"/>
          <w:sz w:val="28"/>
          <w:szCs w:val="28"/>
        </w:rPr>
      </w:pPr>
      <w:r w:rsidRPr="004E23D8">
        <w:rPr>
          <w:rFonts w:ascii="Times New Roman" w:hAnsi="Times New Roman"/>
          <w:sz w:val="28"/>
          <w:szCs w:val="28"/>
        </w:rPr>
        <w:t xml:space="preserve">підвищення ефективності розподілу коштів державного бюджету, враховуючи результативність вчених, які залучені до виконання наукових досліджень, що претендують на отримання такої фінансової підтримки; </w:t>
      </w:r>
    </w:p>
    <w:p w:rsidR="00AB6349" w:rsidRPr="004E23D8" w:rsidRDefault="00AB6349" w:rsidP="00AB6349">
      <w:pPr>
        <w:ind w:firstLine="720"/>
        <w:rPr>
          <w:rFonts w:ascii="Times New Roman" w:hAnsi="Times New Roman"/>
          <w:sz w:val="28"/>
          <w:szCs w:val="28"/>
        </w:rPr>
      </w:pPr>
      <w:r w:rsidRPr="004E23D8">
        <w:rPr>
          <w:rFonts w:ascii="Times New Roman" w:hAnsi="Times New Roman"/>
          <w:sz w:val="28"/>
          <w:szCs w:val="28"/>
        </w:rPr>
        <w:t>посилення підтримки результативних молодих вчених, створення більш справедливих та обґрунтованих умов для їх працевлаштування і розвитку кар’єри;</w:t>
      </w:r>
    </w:p>
    <w:p w:rsidR="00AB6349" w:rsidRPr="004E23D8" w:rsidRDefault="00AB6349" w:rsidP="00AB6349">
      <w:pPr>
        <w:ind w:firstLine="720"/>
        <w:rPr>
          <w:rFonts w:ascii="Times New Roman" w:hAnsi="Times New Roman"/>
          <w:sz w:val="28"/>
          <w:szCs w:val="28"/>
        </w:rPr>
      </w:pPr>
      <w:r w:rsidRPr="004E23D8">
        <w:rPr>
          <w:rFonts w:ascii="Times New Roman" w:hAnsi="Times New Roman"/>
          <w:sz w:val="28"/>
          <w:szCs w:val="28"/>
        </w:rPr>
        <w:t>проведення оцінки забезпеченості науковими кадрами окремих галузей знань/напрямів наукової діяльності для подальшого корегування державної політики, зокрема щодо пріоритетів розвитку наукової та інноваційної діяльності;</w:t>
      </w:r>
    </w:p>
    <w:p w:rsidR="00AB6349" w:rsidRPr="004E23D8" w:rsidRDefault="00AB6349" w:rsidP="00AB6349">
      <w:pPr>
        <w:ind w:firstLine="720"/>
        <w:rPr>
          <w:rFonts w:ascii="Times New Roman" w:hAnsi="Times New Roman"/>
          <w:sz w:val="28"/>
          <w:szCs w:val="28"/>
        </w:rPr>
      </w:pPr>
      <w:r w:rsidRPr="004E23D8">
        <w:rPr>
          <w:rFonts w:ascii="Times New Roman" w:hAnsi="Times New Roman"/>
          <w:iCs/>
          <w:sz w:val="28"/>
          <w:szCs w:val="28"/>
        </w:rPr>
        <w:lastRenderedPageBreak/>
        <w:t>формування дослідницьких груп із науковців високого рівня у рейтингу та відповідно з високими рівнями наукових результатів за галузями знань, здатних швидко та комплексно вирішувати надскладні завдання для держави, особливо в умовах воєнного стану;</w:t>
      </w:r>
    </w:p>
    <w:p w:rsidR="00AB6349" w:rsidRPr="004E23D8" w:rsidRDefault="00AB6349" w:rsidP="00AB6349">
      <w:pPr>
        <w:ind w:firstLine="720"/>
        <w:rPr>
          <w:rFonts w:ascii="Times New Roman" w:hAnsi="Times New Roman"/>
          <w:sz w:val="28"/>
          <w:szCs w:val="28"/>
        </w:rPr>
      </w:pPr>
      <w:r w:rsidRPr="004E23D8">
        <w:rPr>
          <w:rFonts w:ascii="Times New Roman" w:hAnsi="Times New Roman"/>
          <w:sz w:val="28"/>
          <w:szCs w:val="28"/>
        </w:rPr>
        <w:t xml:space="preserve">збільшення можливості об’єднання зусиль науковців щодо задоволення нагальних потреб держави (в першу чергу сектору національної безпеки та оборони, розвитку високих технологій), розвитку міждисциплінарних досліджень; </w:t>
      </w:r>
    </w:p>
    <w:p w:rsidR="00AB6349" w:rsidRPr="004E23D8" w:rsidRDefault="00AB6349" w:rsidP="00AB6349">
      <w:pPr>
        <w:ind w:firstLine="720"/>
        <w:rPr>
          <w:rFonts w:ascii="Times New Roman" w:hAnsi="Times New Roman"/>
          <w:sz w:val="28"/>
          <w:szCs w:val="28"/>
        </w:rPr>
      </w:pPr>
      <w:r w:rsidRPr="004E23D8">
        <w:rPr>
          <w:rFonts w:ascii="Times New Roman" w:hAnsi="Times New Roman"/>
          <w:sz w:val="28"/>
          <w:szCs w:val="28"/>
        </w:rPr>
        <w:t xml:space="preserve">формування національного пулу високопрофесійних експертів, які можуть бути рецензентами наукових </w:t>
      </w:r>
      <w:proofErr w:type="spellStart"/>
      <w:r w:rsidRPr="004E23D8">
        <w:rPr>
          <w:rFonts w:ascii="Times New Roman" w:hAnsi="Times New Roman"/>
          <w:sz w:val="28"/>
          <w:szCs w:val="28"/>
        </w:rPr>
        <w:t>проєктів</w:t>
      </w:r>
      <w:proofErr w:type="spellEnd"/>
      <w:r w:rsidRPr="004E23D8">
        <w:rPr>
          <w:rFonts w:ascii="Times New Roman" w:hAnsi="Times New Roman"/>
          <w:sz w:val="28"/>
          <w:szCs w:val="28"/>
        </w:rPr>
        <w:t xml:space="preserve"> для Національного фонду досліджень України, центральних органів виконавчої влади та інших державних органів;</w:t>
      </w:r>
    </w:p>
    <w:p w:rsidR="00AB6349" w:rsidRPr="004E23D8" w:rsidRDefault="00AB6349" w:rsidP="00AB6349">
      <w:pPr>
        <w:ind w:firstLine="720"/>
        <w:rPr>
          <w:rFonts w:ascii="Times New Roman" w:hAnsi="Times New Roman"/>
          <w:sz w:val="28"/>
          <w:szCs w:val="28"/>
        </w:rPr>
      </w:pPr>
      <w:r w:rsidRPr="004E23D8">
        <w:rPr>
          <w:rFonts w:ascii="Times New Roman" w:hAnsi="Times New Roman"/>
          <w:sz w:val="28"/>
          <w:szCs w:val="28"/>
        </w:rPr>
        <w:t>формування динамічного індикатору рівня наукових установ країни на підставі даних про науковців установи, включених до Національної системи дослідників;</w:t>
      </w:r>
    </w:p>
    <w:p w:rsidR="00AB6349" w:rsidRPr="004E23D8" w:rsidRDefault="00AB6349" w:rsidP="00AB6349">
      <w:pPr>
        <w:ind w:firstLine="720"/>
        <w:rPr>
          <w:rFonts w:ascii="Times New Roman" w:hAnsi="Times New Roman"/>
          <w:sz w:val="28"/>
          <w:szCs w:val="28"/>
        </w:rPr>
      </w:pPr>
      <w:r w:rsidRPr="004E23D8">
        <w:rPr>
          <w:rFonts w:ascii="Times New Roman" w:hAnsi="Times New Roman"/>
          <w:sz w:val="28"/>
          <w:szCs w:val="28"/>
        </w:rPr>
        <w:t>підвищення престижу статусу науковця, цінності наукової кар’єри;</w:t>
      </w:r>
    </w:p>
    <w:p w:rsidR="00AB6349" w:rsidRPr="004E23D8" w:rsidRDefault="00AB6349" w:rsidP="00AB6349">
      <w:pPr>
        <w:ind w:firstLine="720"/>
        <w:rPr>
          <w:rFonts w:ascii="Times New Roman" w:hAnsi="Times New Roman"/>
          <w:sz w:val="28"/>
          <w:szCs w:val="28"/>
        </w:rPr>
      </w:pPr>
      <w:r w:rsidRPr="004E23D8">
        <w:rPr>
          <w:rFonts w:ascii="Times New Roman" w:hAnsi="Times New Roman"/>
          <w:sz w:val="28"/>
          <w:szCs w:val="28"/>
        </w:rPr>
        <w:t>підвищення видимості результатів наукової діяльності, популяризація найбільш вагомих наукових результатів у прив’язці до конкретних науковців;</w:t>
      </w:r>
    </w:p>
    <w:p w:rsidR="00AB6349" w:rsidRPr="004E23D8" w:rsidRDefault="00AB6349" w:rsidP="00AB6349">
      <w:pPr>
        <w:ind w:firstLine="720"/>
        <w:rPr>
          <w:rFonts w:ascii="Times New Roman" w:hAnsi="Times New Roman"/>
          <w:sz w:val="28"/>
          <w:szCs w:val="28"/>
        </w:rPr>
      </w:pPr>
      <w:r w:rsidRPr="004E23D8">
        <w:rPr>
          <w:rFonts w:ascii="Times New Roman" w:hAnsi="Times New Roman"/>
          <w:sz w:val="28"/>
          <w:szCs w:val="28"/>
        </w:rPr>
        <w:t>підвищення розуміння громадськістю впливу та ключової ролі, яку відіграють вчені в забезпеченні відродження країни та побудови її майбутнього;</w:t>
      </w:r>
    </w:p>
    <w:p w:rsidR="00AB6349" w:rsidRPr="004E23D8" w:rsidRDefault="00AB6349" w:rsidP="00AB6349">
      <w:pPr>
        <w:ind w:firstLine="720"/>
        <w:rPr>
          <w:rFonts w:ascii="Times New Roman" w:hAnsi="Times New Roman"/>
          <w:sz w:val="28"/>
          <w:szCs w:val="28"/>
        </w:rPr>
      </w:pPr>
      <w:r w:rsidRPr="004E23D8">
        <w:rPr>
          <w:rFonts w:ascii="Times New Roman" w:hAnsi="Times New Roman"/>
          <w:sz w:val="28"/>
          <w:szCs w:val="28"/>
        </w:rPr>
        <w:t>створення можливостей отримання переваг для кар’єрного просування і працевлаштування науковців;</w:t>
      </w:r>
    </w:p>
    <w:p w:rsidR="00AB6349" w:rsidRPr="004E23D8" w:rsidRDefault="00AB6349" w:rsidP="00AB6349">
      <w:pPr>
        <w:ind w:firstLine="720"/>
        <w:rPr>
          <w:rFonts w:ascii="Times New Roman" w:hAnsi="Times New Roman"/>
          <w:sz w:val="28"/>
          <w:szCs w:val="28"/>
        </w:rPr>
      </w:pPr>
      <w:r w:rsidRPr="004E23D8">
        <w:rPr>
          <w:rFonts w:ascii="Times New Roman" w:hAnsi="Times New Roman"/>
          <w:sz w:val="28"/>
          <w:szCs w:val="28"/>
        </w:rPr>
        <w:t>створення можливості отримання індивідуальної фінансової підтримки (дослідники, які працюють за кордоном і є членами Національної системи дослідників, не отримують економічного стимулу, і їхнє членство вважається престижною відзнакою держави);</w:t>
      </w:r>
    </w:p>
    <w:p w:rsidR="00AB6349" w:rsidRPr="004E23D8" w:rsidRDefault="00AB6349" w:rsidP="00AB6349">
      <w:pPr>
        <w:ind w:firstLine="720"/>
        <w:rPr>
          <w:rFonts w:ascii="Times New Roman" w:hAnsi="Times New Roman"/>
          <w:sz w:val="28"/>
          <w:szCs w:val="28"/>
        </w:rPr>
      </w:pPr>
      <w:r w:rsidRPr="004E23D8">
        <w:rPr>
          <w:rFonts w:ascii="Times New Roman" w:hAnsi="Times New Roman"/>
          <w:sz w:val="28"/>
          <w:szCs w:val="28"/>
        </w:rPr>
        <w:t>підвищення авторитету науковців у суспільстві та можливість впливати на формування і реалізацію державної політики;</w:t>
      </w:r>
    </w:p>
    <w:p w:rsidR="00AB6349" w:rsidRPr="004E23D8" w:rsidRDefault="00AB6349" w:rsidP="00AB6349">
      <w:pPr>
        <w:ind w:firstLine="720"/>
        <w:rPr>
          <w:rFonts w:ascii="Times New Roman" w:hAnsi="Times New Roman"/>
          <w:sz w:val="28"/>
          <w:szCs w:val="28"/>
        </w:rPr>
      </w:pPr>
      <w:r w:rsidRPr="004E23D8">
        <w:rPr>
          <w:rFonts w:ascii="Times New Roman" w:hAnsi="Times New Roman"/>
          <w:sz w:val="28"/>
          <w:szCs w:val="28"/>
        </w:rPr>
        <w:t>створення можливості для науковців відігравати провідну роль у налагодженні діалогу між урядом, сектором вищої освіти та промисловістю;</w:t>
      </w:r>
    </w:p>
    <w:p w:rsidR="00AB6349" w:rsidRPr="004E23D8" w:rsidRDefault="00AB6349" w:rsidP="00AB6349">
      <w:pPr>
        <w:ind w:firstLine="720"/>
        <w:rPr>
          <w:rFonts w:ascii="Times New Roman" w:hAnsi="Times New Roman"/>
          <w:sz w:val="28"/>
          <w:szCs w:val="28"/>
        </w:rPr>
      </w:pPr>
      <w:r w:rsidRPr="004E23D8">
        <w:rPr>
          <w:rFonts w:ascii="Times New Roman" w:hAnsi="Times New Roman"/>
          <w:sz w:val="28"/>
          <w:szCs w:val="28"/>
        </w:rPr>
        <w:t>створення можливості для науковців першочергово бути залученим/створювати/організовувати нові форми наукової співпраці, розвивати дослідницьку інфраструктуру.</w:t>
      </w:r>
    </w:p>
    <w:p w:rsidR="00AB6349" w:rsidRPr="004E23D8" w:rsidRDefault="00AB6349" w:rsidP="00AB6349">
      <w:pPr>
        <w:ind w:firstLine="720"/>
        <w:rPr>
          <w:rFonts w:ascii="Times New Roman" w:hAnsi="Times New Roman"/>
          <w:sz w:val="28"/>
          <w:szCs w:val="28"/>
          <w:shd w:val="clear" w:color="auto" w:fill="FFFFFF"/>
        </w:rPr>
      </w:pPr>
      <w:r w:rsidRPr="004E23D8">
        <w:rPr>
          <w:rFonts w:ascii="Times New Roman" w:hAnsi="Times New Roman"/>
          <w:sz w:val="28"/>
          <w:szCs w:val="28"/>
          <w:shd w:val="clear" w:color="auto" w:fill="FFFFFF"/>
        </w:rPr>
        <w:t>Для реалізації Концепції розробляється план заходів, що затверджуються Кабінетом Міністрів України. Планом заходів передбачаються конкретні заходи, індикатори досягнення цілей та визначається перелік відповідальних органів.</w:t>
      </w:r>
    </w:p>
    <w:p w:rsidR="00AB6349" w:rsidRPr="004E23D8" w:rsidRDefault="00AB6349" w:rsidP="00AB6349">
      <w:pPr>
        <w:ind w:firstLine="720"/>
        <w:rPr>
          <w:rFonts w:ascii="Times New Roman" w:hAnsi="Times New Roman"/>
          <w:bCs/>
          <w:sz w:val="28"/>
          <w:szCs w:val="28"/>
        </w:rPr>
      </w:pPr>
    </w:p>
    <w:p w:rsidR="00AB6349" w:rsidRPr="004E23D8" w:rsidRDefault="00AB6349" w:rsidP="00AB6349">
      <w:pPr>
        <w:jc w:val="center"/>
        <w:rPr>
          <w:rFonts w:ascii="Times New Roman" w:hAnsi="Times New Roman"/>
          <w:b/>
          <w:sz w:val="28"/>
          <w:szCs w:val="28"/>
        </w:rPr>
      </w:pPr>
      <w:r w:rsidRPr="004E23D8">
        <w:rPr>
          <w:rFonts w:ascii="Times New Roman" w:hAnsi="Times New Roman"/>
          <w:b/>
          <w:sz w:val="28"/>
          <w:szCs w:val="28"/>
        </w:rPr>
        <w:t>Оцінка фінансових, матеріально-технічних і трудових ресурсів</w:t>
      </w:r>
    </w:p>
    <w:p w:rsidR="00AB6349" w:rsidRPr="004E23D8" w:rsidRDefault="00AB6349" w:rsidP="00AB6349">
      <w:pPr>
        <w:jc w:val="center"/>
        <w:rPr>
          <w:rFonts w:ascii="Times New Roman" w:hAnsi="Times New Roman"/>
          <w:b/>
          <w:sz w:val="28"/>
          <w:szCs w:val="28"/>
        </w:rPr>
      </w:pPr>
    </w:p>
    <w:p w:rsidR="00AB6349" w:rsidRPr="004E23D8" w:rsidRDefault="00AB6349" w:rsidP="00AB6349">
      <w:pPr>
        <w:ind w:firstLine="720"/>
        <w:rPr>
          <w:rFonts w:ascii="Times New Roman" w:hAnsi="Times New Roman"/>
          <w:b/>
          <w:sz w:val="28"/>
          <w:szCs w:val="28"/>
        </w:rPr>
      </w:pPr>
      <w:r w:rsidRPr="004E23D8">
        <w:rPr>
          <w:rFonts w:ascii="Times New Roman" w:hAnsi="Times New Roman"/>
          <w:sz w:val="28"/>
          <w:szCs w:val="28"/>
        </w:rPr>
        <w:t xml:space="preserve">Реалізація Концепції здійснюватиметься за рахунок коштів державного бюджету у межах бюджетних програм, затверджених на відповідний рік, а також </w:t>
      </w:r>
      <w:r w:rsidRPr="004E23D8">
        <w:rPr>
          <w:rFonts w:ascii="Times New Roman" w:hAnsi="Times New Roman"/>
          <w:sz w:val="28"/>
          <w:szCs w:val="28"/>
        </w:rPr>
        <w:lastRenderedPageBreak/>
        <w:t>за рахунок міжнародної технічної допомоги та інших джерел, не заборонених законодавством</w:t>
      </w:r>
      <w:r w:rsidRPr="004E23D8">
        <w:rPr>
          <w:rFonts w:ascii="Times New Roman" w:hAnsi="Times New Roman"/>
          <w:b/>
          <w:sz w:val="28"/>
          <w:szCs w:val="28"/>
        </w:rPr>
        <w:t>.</w:t>
      </w:r>
    </w:p>
    <w:p w:rsidR="00AB6349" w:rsidRPr="004E23D8" w:rsidRDefault="00AB6349" w:rsidP="00AB6349">
      <w:pPr>
        <w:ind w:firstLine="720"/>
        <w:rPr>
          <w:rFonts w:ascii="Times New Roman" w:hAnsi="Times New Roman"/>
          <w:sz w:val="28"/>
          <w:szCs w:val="28"/>
        </w:rPr>
      </w:pPr>
      <w:r w:rsidRPr="004E23D8">
        <w:rPr>
          <w:rFonts w:ascii="Times New Roman" w:hAnsi="Times New Roman"/>
          <w:sz w:val="28"/>
          <w:szCs w:val="28"/>
        </w:rPr>
        <w:t>Держава вживає заходів до залучення інвестицій для реалізації цієї Концепції і забезпечує моніторинг їх цільового використання.</w:t>
      </w:r>
    </w:p>
    <w:p w:rsidR="00EA6127" w:rsidRPr="004E23D8" w:rsidRDefault="00EA6127">
      <w:pPr>
        <w:rPr>
          <w:rFonts w:ascii="Times New Roman" w:hAnsi="Times New Roman" w:cs="Times New Roman"/>
          <w:sz w:val="28"/>
          <w:szCs w:val="28"/>
        </w:rPr>
      </w:pPr>
    </w:p>
    <w:sectPr w:rsidR="00EA6127" w:rsidRPr="004E23D8" w:rsidSect="008B54F0">
      <w:headerReference w:type="default" r:id="rId11"/>
      <w:pgSz w:w="12240" w:h="15840"/>
      <w:pgMar w:top="1134" w:right="851" w:bottom="170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61F" w:rsidRDefault="001C761F" w:rsidP="0022212F">
      <w:r>
        <w:separator/>
      </w:r>
    </w:p>
  </w:endnote>
  <w:endnote w:type="continuationSeparator" w:id="0">
    <w:p w:rsidR="001C761F" w:rsidRDefault="001C761F" w:rsidP="00222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tiqua">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61F" w:rsidRDefault="001C761F" w:rsidP="0022212F">
      <w:r>
        <w:separator/>
      </w:r>
    </w:p>
  </w:footnote>
  <w:footnote w:type="continuationSeparator" w:id="0">
    <w:p w:rsidR="001C761F" w:rsidRDefault="001C761F" w:rsidP="002221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1898686"/>
      <w:docPartObj>
        <w:docPartGallery w:val="Page Numbers (Top of Page)"/>
        <w:docPartUnique/>
      </w:docPartObj>
    </w:sdtPr>
    <w:sdtEndPr/>
    <w:sdtContent>
      <w:p w:rsidR="00572C91" w:rsidRDefault="00572C91">
        <w:pPr>
          <w:pStyle w:val="a6"/>
          <w:jc w:val="center"/>
        </w:pPr>
        <w:r>
          <w:fldChar w:fldCharType="begin"/>
        </w:r>
        <w:r>
          <w:instrText>PAGE   \* MERGEFORMAT</w:instrText>
        </w:r>
        <w:r>
          <w:fldChar w:fldCharType="separate"/>
        </w:r>
        <w:r w:rsidR="009F65BC" w:rsidRPr="009F65BC">
          <w:rPr>
            <w:noProof/>
            <w:lang w:val="ru-RU"/>
          </w:rPr>
          <w:t>11</w:t>
        </w:r>
        <w:r>
          <w:fldChar w:fldCharType="end"/>
        </w:r>
      </w:p>
    </w:sdtContent>
  </w:sdt>
  <w:p w:rsidR="00572C91" w:rsidRDefault="00572C9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B374F"/>
    <w:multiLevelType w:val="hybridMultilevel"/>
    <w:tmpl w:val="239C8810"/>
    <w:lvl w:ilvl="0" w:tplc="0422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8A22DE7"/>
    <w:multiLevelType w:val="hybridMultilevel"/>
    <w:tmpl w:val="66D44394"/>
    <w:lvl w:ilvl="0" w:tplc="0422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CDB232C"/>
    <w:multiLevelType w:val="multilevel"/>
    <w:tmpl w:val="10C6E458"/>
    <w:lvl w:ilvl="0">
      <w:start w:val="1"/>
      <w:numFmt w:val="decimal"/>
      <w:lvlText w:val="4.%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52E20E1"/>
    <w:multiLevelType w:val="hybridMultilevel"/>
    <w:tmpl w:val="A3A09C0E"/>
    <w:lvl w:ilvl="0" w:tplc="04220005">
      <w:start w:val="1"/>
      <w:numFmt w:val="bullet"/>
      <w:lvlText w:val=""/>
      <w:lvlJc w:val="left"/>
      <w:pPr>
        <w:ind w:left="4472" w:hanging="360"/>
      </w:pPr>
      <w:rPr>
        <w:rFonts w:ascii="Wingdings" w:hAnsi="Wingdings" w:hint="default"/>
      </w:rPr>
    </w:lvl>
    <w:lvl w:ilvl="1" w:tplc="04090003" w:tentative="1">
      <w:start w:val="1"/>
      <w:numFmt w:val="bullet"/>
      <w:lvlText w:val="o"/>
      <w:lvlJc w:val="left"/>
      <w:pPr>
        <w:ind w:left="5192" w:hanging="360"/>
      </w:pPr>
      <w:rPr>
        <w:rFonts w:ascii="Courier New" w:hAnsi="Courier New" w:cs="Courier New" w:hint="default"/>
      </w:rPr>
    </w:lvl>
    <w:lvl w:ilvl="2" w:tplc="04090005" w:tentative="1">
      <w:start w:val="1"/>
      <w:numFmt w:val="bullet"/>
      <w:lvlText w:val=""/>
      <w:lvlJc w:val="left"/>
      <w:pPr>
        <w:ind w:left="5912" w:hanging="360"/>
      </w:pPr>
      <w:rPr>
        <w:rFonts w:ascii="Wingdings" w:hAnsi="Wingdings" w:hint="default"/>
      </w:rPr>
    </w:lvl>
    <w:lvl w:ilvl="3" w:tplc="04090001" w:tentative="1">
      <w:start w:val="1"/>
      <w:numFmt w:val="bullet"/>
      <w:lvlText w:val=""/>
      <w:lvlJc w:val="left"/>
      <w:pPr>
        <w:ind w:left="6632" w:hanging="360"/>
      </w:pPr>
      <w:rPr>
        <w:rFonts w:ascii="Symbol" w:hAnsi="Symbol" w:hint="default"/>
      </w:rPr>
    </w:lvl>
    <w:lvl w:ilvl="4" w:tplc="04090003" w:tentative="1">
      <w:start w:val="1"/>
      <w:numFmt w:val="bullet"/>
      <w:lvlText w:val="o"/>
      <w:lvlJc w:val="left"/>
      <w:pPr>
        <w:ind w:left="7352" w:hanging="360"/>
      </w:pPr>
      <w:rPr>
        <w:rFonts w:ascii="Courier New" w:hAnsi="Courier New" w:cs="Courier New" w:hint="default"/>
      </w:rPr>
    </w:lvl>
    <w:lvl w:ilvl="5" w:tplc="04090005" w:tentative="1">
      <w:start w:val="1"/>
      <w:numFmt w:val="bullet"/>
      <w:lvlText w:val=""/>
      <w:lvlJc w:val="left"/>
      <w:pPr>
        <w:ind w:left="8072" w:hanging="360"/>
      </w:pPr>
      <w:rPr>
        <w:rFonts w:ascii="Wingdings" w:hAnsi="Wingdings" w:hint="default"/>
      </w:rPr>
    </w:lvl>
    <w:lvl w:ilvl="6" w:tplc="04090001" w:tentative="1">
      <w:start w:val="1"/>
      <w:numFmt w:val="bullet"/>
      <w:lvlText w:val=""/>
      <w:lvlJc w:val="left"/>
      <w:pPr>
        <w:ind w:left="8792" w:hanging="360"/>
      </w:pPr>
      <w:rPr>
        <w:rFonts w:ascii="Symbol" w:hAnsi="Symbol" w:hint="default"/>
      </w:rPr>
    </w:lvl>
    <w:lvl w:ilvl="7" w:tplc="04090003" w:tentative="1">
      <w:start w:val="1"/>
      <w:numFmt w:val="bullet"/>
      <w:lvlText w:val="o"/>
      <w:lvlJc w:val="left"/>
      <w:pPr>
        <w:ind w:left="9512" w:hanging="360"/>
      </w:pPr>
      <w:rPr>
        <w:rFonts w:ascii="Courier New" w:hAnsi="Courier New" w:cs="Courier New" w:hint="default"/>
      </w:rPr>
    </w:lvl>
    <w:lvl w:ilvl="8" w:tplc="04090005" w:tentative="1">
      <w:start w:val="1"/>
      <w:numFmt w:val="bullet"/>
      <w:lvlText w:val=""/>
      <w:lvlJc w:val="left"/>
      <w:pPr>
        <w:ind w:left="10232" w:hanging="360"/>
      </w:pPr>
      <w:rPr>
        <w:rFonts w:ascii="Wingdings" w:hAnsi="Wingdings" w:hint="default"/>
      </w:rPr>
    </w:lvl>
  </w:abstractNum>
  <w:abstractNum w:abstractNumId="4" w15:restartNumberingAfterBreak="0">
    <w:nsid w:val="2B9E0C80"/>
    <w:multiLevelType w:val="hybridMultilevel"/>
    <w:tmpl w:val="25C8ECBE"/>
    <w:lvl w:ilvl="0" w:tplc="B5342C4E">
      <w:start w:val="257"/>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65A1B14"/>
    <w:multiLevelType w:val="hybridMultilevel"/>
    <w:tmpl w:val="ECB2070C"/>
    <w:lvl w:ilvl="0" w:tplc="535C3FD2">
      <w:start w:val="2"/>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5A72AFB"/>
    <w:multiLevelType w:val="hybridMultilevel"/>
    <w:tmpl w:val="27020574"/>
    <w:lvl w:ilvl="0" w:tplc="0422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B4373CE"/>
    <w:multiLevelType w:val="multilevel"/>
    <w:tmpl w:val="F718E33E"/>
    <w:lvl w:ilvl="0">
      <w:start w:val="1"/>
      <w:numFmt w:val="decimal"/>
      <w:lvlText w:val="7.%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79B4360B"/>
    <w:multiLevelType w:val="hybridMultilevel"/>
    <w:tmpl w:val="6548E624"/>
    <w:lvl w:ilvl="0" w:tplc="67C2EECA">
      <w:start w:val="1"/>
      <w:numFmt w:val="decimal"/>
      <w:lvlText w:val="%1."/>
      <w:lvlJc w:val="left"/>
      <w:pPr>
        <w:ind w:left="1065" w:hanging="360"/>
      </w:p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num w:numId="1">
    <w:abstractNumId w:val="4"/>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5"/>
  </w:num>
  <w:num w:numId="6">
    <w:abstractNumId w:val="3"/>
  </w:num>
  <w:num w:numId="7">
    <w:abstractNumId w:val="6"/>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127"/>
    <w:rsid w:val="00003CE8"/>
    <w:rsid w:val="0006668B"/>
    <w:rsid w:val="00066A14"/>
    <w:rsid w:val="00084F8A"/>
    <w:rsid w:val="0008531D"/>
    <w:rsid w:val="00087299"/>
    <w:rsid w:val="00096030"/>
    <w:rsid w:val="000A35C9"/>
    <w:rsid w:val="000B41B6"/>
    <w:rsid w:val="000E2307"/>
    <w:rsid w:val="000F4A91"/>
    <w:rsid w:val="001024BF"/>
    <w:rsid w:val="00111CEF"/>
    <w:rsid w:val="00120D35"/>
    <w:rsid w:val="00146DD2"/>
    <w:rsid w:val="001630AF"/>
    <w:rsid w:val="00174696"/>
    <w:rsid w:val="00183B96"/>
    <w:rsid w:val="00195AB7"/>
    <w:rsid w:val="00196066"/>
    <w:rsid w:val="001C2807"/>
    <w:rsid w:val="001C761F"/>
    <w:rsid w:val="001D70A3"/>
    <w:rsid w:val="001E1FAA"/>
    <w:rsid w:val="0021468C"/>
    <w:rsid w:val="0022212F"/>
    <w:rsid w:val="0024020B"/>
    <w:rsid w:val="002424D0"/>
    <w:rsid w:val="0029313C"/>
    <w:rsid w:val="00293F3E"/>
    <w:rsid w:val="0029607F"/>
    <w:rsid w:val="002C545B"/>
    <w:rsid w:val="002D5C7F"/>
    <w:rsid w:val="002D7E82"/>
    <w:rsid w:val="002F3EA8"/>
    <w:rsid w:val="00306549"/>
    <w:rsid w:val="0030797D"/>
    <w:rsid w:val="003161D6"/>
    <w:rsid w:val="00317887"/>
    <w:rsid w:val="00341485"/>
    <w:rsid w:val="003472E7"/>
    <w:rsid w:val="00390848"/>
    <w:rsid w:val="003A7A7C"/>
    <w:rsid w:val="003D396E"/>
    <w:rsid w:val="003F0845"/>
    <w:rsid w:val="003F09DD"/>
    <w:rsid w:val="003F3784"/>
    <w:rsid w:val="00406B1F"/>
    <w:rsid w:val="0041269D"/>
    <w:rsid w:val="00442BC9"/>
    <w:rsid w:val="00454C82"/>
    <w:rsid w:val="00455406"/>
    <w:rsid w:val="00477C46"/>
    <w:rsid w:val="004B40E9"/>
    <w:rsid w:val="004C2869"/>
    <w:rsid w:val="004D23FA"/>
    <w:rsid w:val="004D3AC8"/>
    <w:rsid w:val="004E23D8"/>
    <w:rsid w:val="004F387E"/>
    <w:rsid w:val="005128F3"/>
    <w:rsid w:val="00521625"/>
    <w:rsid w:val="005302D7"/>
    <w:rsid w:val="00535F2F"/>
    <w:rsid w:val="00536ACE"/>
    <w:rsid w:val="00537DAE"/>
    <w:rsid w:val="005528F3"/>
    <w:rsid w:val="00561A75"/>
    <w:rsid w:val="00572C91"/>
    <w:rsid w:val="0058682A"/>
    <w:rsid w:val="00595A8E"/>
    <w:rsid w:val="00596966"/>
    <w:rsid w:val="005A0C6A"/>
    <w:rsid w:val="005B196A"/>
    <w:rsid w:val="005B7EA7"/>
    <w:rsid w:val="005C75CD"/>
    <w:rsid w:val="005D7657"/>
    <w:rsid w:val="005E151A"/>
    <w:rsid w:val="005E4848"/>
    <w:rsid w:val="005F06D0"/>
    <w:rsid w:val="005F746E"/>
    <w:rsid w:val="006024DC"/>
    <w:rsid w:val="00605D72"/>
    <w:rsid w:val="00651465"/>
    <w:rsid w:val="00654A5B"/>
    <w:rsid w:val="00654A66"/>
    <w:rsid w:val="00662B21"/>
    <w:rsid w:val="00664E44"/>
    <w:rsid w:val="00670091"/>
    <w:rsid w:val="00687113"/>
    <w:rsid w:val="006871ED"/>
    <w:rsid w:val="0069201B"/>
    <w:rsid w:val="006A1307"/>
    <w:rsid w:val="006C3D79"/>
    <w:rsid w:val="006C526E"/>
    <w:rsid w:val="006D3520"/>
    <w:rsid w:val="006D41DA"/>
    <w:rsid w:val="006E0DD9"/>
    <w:rsid w:val="006E38D3"/>
    <w:rsid w:val="006F081B"/>
    <w:rsid w:val="006F4A05"/>
    <w:rsid w:val="00701EC0"/>
    <w:rsid w:val="00713690"/>
    <w:rsid w:val="007408B1"/>
    <w:rsid w:val="007741D1"/>
    <w:rsid w:val="00796283"/>
    <w:rsid w:val="007975E3"/>
    <w:rsid w:val="007A655D"/>
    <w:rsid w:val="007A78A1"/>
    <w:rsid w:val="007C7113"/>
    <w:rsid w:val="007F1AFA"/>
    <w:rsid w:val="00816661"/>
    <w:rsid w:val="008465BA"/>
    <w:rsid w:val="00883056"/>
    <w:rsid w:val="00887A1F"/>
    <w:rsid w:val="008B0F7B"/>
    <w:rsid w:val="008B0FAE"/>
    <w:rsid w:val="008B54F0"/>
    <w:rsid w:val="009122A9"/>
    <w:rsid w:val="00913677"/>
    <w:rsid w:val="00916355"/>
    <w:rsid w:val="00940E34"/>
    <w:rsid w:val="00952510"/>
    <w:rsid w:val="00954ADA"/>
    <w:rsid w:val="009717AA"/>
    <w:rsid w:val="00974561"/>
    <w:rsid w:val="00981DB9"/>
    <w:rsid w:val="00981F40"/>
    <w:rsid w:val="00990863"/>
    <w:rsid w:val="0099213E"/>
    <w:rsid w:val="009A7F14"/>
    <w:rsid w:val="009B2BB3"/>
    <w:rsid w:val="009D1B81"/>
    <w:rsid w:val="009E3C91"/>
    <w:rsid w:val="009E731C"/>
    <w:rsid w:val="009F0FCE"/>
    <w:rsid w:val="009F65BC"/>
    <w:rsid w:val="009F665D"/>
    <w:rsid w:val="00A34690"/>
    <w:rsid w:val="00A47438"/>
    <w:rsid w:val="00A50E69"/>
    <w:rsid w:val="00A651AA"/>
    <w:rsid w:val="00A82610"/>
    <w:rsid w:val="00AB29EA"/>
    <w:rsid w:val="00AB6349"/>
    <w:rsid w:val="00AC3885"/>
    <w:rsid w:val="00AE54D2"/>
    <w:rsid w:val="00B04406"/>
    <w:rsid w:val="00B052EC"/>
    <w:rsid w:val="00B068D0"/>
    <w:rsid w:val="00B25E38"/>
    <w:rsid w:val="00B5191E"/>
    <w:rsid w:val="00B5490B"/>
    <w:rsid w:val="00B605A6"/>
    <w:rsid w:val="00B6299D"/>
    <w:rsid w:val="00B84D7D"/>
    <w:rsid w:val="00BA7E10"/>
    <w:rsid w:val="00BB23E4"/>
    <w:rsid w:val="00BC1C1D"/>
    <w:rsid w:val="00C145F9"/>
    <w:rsid w:val="00C26B2D"/>
    <w:rsid w:val="00C309E2"/>
    <w:rsid w:val="00C56709"/>
    <w:rsid w:val="00C57E5B"/>
    <w:rsid w:val="00C60F78"/>
    <w:rsid w:val="00C71A28"/>
    <w:rsid w:val="00C90551"/>
    <w:rsid w:val="00CC1E34"/>
    <w:rsid w:val="00CC46DD"/>
    <w:rsid w:val="00CE023E"/>
    <w:rsid w:val="00CE5D72"/>
    <w:rsid w:val="00CE60FC"/>
    <w:rsid w:val="00CF0444"/>
    <w:rsid w:val="00CF0D87"/>
    <w:rsid w:val="00D074CF"/>
    <w:rsid w:val="00D2334F"/>
    <w:rsid w:val="00D728FE"/>
    <w:rsid w:val="00D76A7D"/>
    <w:rsid w:val="00D97527"/>
    <w:rsid w:val="00DD685D"/>
    <w:rsid w:val="00DE2E7C"/>
    <w:rsid w:val="00E01E26"/>
    <w:rsid w:val="00E33085"/>
    <w:rsid w:val="00E731F2"/>
    <w:rsid w:val="00E7370E"/>
    <w:rsid w:val="00E754DA"/>
    <w:rsid w:val="00E806E5"/>
    <w:rsid w:val="00E808AF"/>
    <w:rsid w:val="00EA0038"/>
    <w:rsid w:val="00EA6127"/>
    <w:rsid w:val="00EC69C8"/>
    <w:rsid w:val="00EE3A90"/>
    <w:rsid w:val="00EE5F90"/>
    <w:rsid w:val="00F14300"/>
    <w:rsid w:val="00F15E1A"/>
    <w:rsid w:val="00F27AB2"/>
    <w:rsid w:val="00F33B6F"/>
    <w:rsid w:val="00F36ACA"/>
    <w:rsid w:val="00F469C7"/>
    <w:rsid w:val="00F6642D"/>
    <w:rsid w:val="00F863B2"/>
    <w:rsid w:val="00FE4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2B1DA2"/>
  <w15:chartTrackingRefBased/>
  <w15:docId w15:val="{1EDB9E57-0382-4E20-B24D-1D0FAB2E5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rsid w:val="0022212F"/>
    <w:rPr>
      <w:sz w:val="20"/>
      <w:szCs w:val="20"/>
    </w:rPr>
  </w:style>
  <w:style w:type="character" w:customStyle="1" w:styleId="a4">
    <w:name w:val="Текст кінцевої виноски Знак"/>
    <w:basedOn w:val="a0"/>
    <w:link w:val="a3"/>
    <w:uiPriority w:val="99"/>
    <w:semiHidden/>
    <w:rsid w:val="0022212F"/>
    <w:rPr>
      <w:sz w:val="20"/>
      <w:szCs w:val="20"/>
      <w:lang w:val="uk-UA"/>
    </w:rPr>
  </w:style>
  <w:style w:type="character" w:styleId="a5">
    <w:name w:val="endnote reference"/>
    <w:basedOn w:val="a0"/>
    <w:uiPriority w:val="99"/>
    <w:semiHidden/>
    <w:unhideWhenUsed/>
    <w:rsid w:val="0022212F"/>
    <w:rPr>
      <w:vertAlign w:val="superscript"/>
    </w:rPr>
  </w:style>
  <w:style w:type="paragraph" w:styleId="a6">
    <w:name w:val="header"/>
    <w:basedOn w:val="a"/>
    <w:link w:val="a7"/>
    <w:uiPriority w:val="99"/>
    <w:unhideWhenUsed/>
    <w:rsid w:val="0099213E"/>
    <w:pPr>
      <w:tabs>
        <w:tab w:val="center" w:pos="4986"/>
        <w:tab w:val="right" w:pos="9973"/>
      </w:tabs>
    </w:pPr>
  </w:style>
  <w:style w:type="character" w:customStyle="1" w:styleId="a7">
    <w:name w:val="Верхній колонтитул Знак"/>
    <w:basedOn w:val="a0"/>
    <w:link w:val="a6"/>
    <w:uiPriority w:val="99"/>
    <w:rsid w:val="0099213E"/>
    <w:rPr>
      <w:lang w:val="uk-UA"/>
    </w:rPr>
  </w:style>
  <w:style w:type="paragraph" w:styleId="a8">
    <w:name w:val="footer"/>
    <w:basedOn w:val="a"/>
    <w:link w:val="a9"/>
    <w:uiPriority w:val="99"/>
    <w:unhideWhenUsed/>
    <w:rsid w:val="0099213E"/>
    <w:pPr>
      <w:tabs>
        <w:tab w:val="center" w:pos="4986"/>
        <w:tab w:val="right" w:pos="9973"/>
      </w:tabs>
    </w:pPr>
  </w:style>
  <w:style w:type="character" w:customStyle="1" w:styleId="a9">
    <w:name w:val="Нижній колонтитул Знак"/>
    <w:basedOn w:val="a0"/>
    <w:link w:val="a8"/>
    <w:uiPriority w:val="99"/>
    <w:rsid w:val="0099213E"/>
    <w:rPr>
      <w:lang w:val="uk-UA"/>
    </w:rPr>
  </w:style>
  <w:style w:type="paragraph" w:styleId="aa">
    <w:name w:val="List Paragraph"/>
    <w:basedOn w:val="a"/>
    <w:qFormat/>
    <w:rsid w:val="00AE54D2"/>
    <w:pPr>
      <w:ind w:left="720"/>
      <w:contextualSpacing/>
    </w:pPr>
  </w:style>
  <w:style w:type="paragraph" w:styleId="ab">
    <w:name w:val="footnote text"/>
    <w:basedOn w:val="a"/>
    <w:link w:val="ac"/>
    <w:uiPriority w:val="99"/>
    <w:semiHidden/>
    <w:unhideWhenUsed/>
    <w:rsid w:val="0041269D"/>
    <w:rPr>
      <w:sz w:val="20"/>
      <w:szCs w:val="20"/>
    </w:rPr>
  </w:style>
  <w:style w:type="character" w:customStyle="1" w:styleId="ac">
    <w:name w:val="Текст виноски Знак"/>
    <w:basedOn w:val="a0"/>
    <w:link w:val="ab"/>
    <w:uiPriority w:val="99"/>
    <w:semiHidden/>
    <w:rsid w:val="0041269D"/>
    <w:rPr>
      <w:sz w:val="20"/>
      <w:szCs w:val="20"/>
      <w:lang w:val="uk-UA"/>
    </w:rPr>
  </w:style>
  <w:style w:type="character" w:styleId="ad">
    <w:name w:val="footnote reference"/>
    <w:basedOn w:val="a0"/>
    <w:uiPriority w:val="99"/>
    <w:semiHidden/>
    <w:unhideWhenUsed/>
    <w:rsid w:val="0041269D"/>
    <w:rPr>
      <w:vertAlign w:val="superscript"/>
    </w:rPr>
  </w:style>
  <w:style w:type="character" w:styleId="ae">
    <w:name w:val="Hyperlink"/>
    <w:basedOn w:val="a0"/>
    <w:uiPriority w:val="99"/>
    <w:unhideWhenUsed/>
    <w:rsid w:val="004D3AC8"/>
    <w:rPr>
      <w:color w:val="0563C1" w:themeColor="hyperlink"/>
      <w:u w:val="single"/>
    </w:rPr>
  </w:style>
  <w:style w:type="paragraph" w:customStyle="1" w:styleId="rvps2">
    <w:name w:val="rvps2"/>
    <w:basedOn w:val="a"/>
    <w:rsid w:val="00CE60FC"/>
    <w:pPr>
      <w:spacing w:before="100" w:beforeAutospacing="1" w:after="100" w:afterAutospacing="1"/>
      <w:jc w:val="left"/>
    </w:pPr>
    <w:rPr>
      <w:rFonts w:ascii="Times New Roman" w:eastAsia="Times New Roman" w:hAnsi="Times New Roman" w:cs="Times New Roman"/>
      <w:sz w:val="24"/>
      <w:szCs w:val="24"/>
      <w:lang w:val="en-US"/>
    </w:rPr>
  </w:style>
  <w:style w:type="paragraph" w:styleId="af">
    <w:name w:val="No Spacing"/>
    <w:qFormat/>
    <w:rsid w:val="00AC3885"/>
    <w:pPr>
      <w:jc w:val="left"/>
    </w:pPr>
  </w:style>
  <w:style w:type="paragraph" w:customStyle="1" w:styleId="rvps14">
    <w:name w:val="rvps14"/>
    <w:basedOn w:val="a"/>
    <w:rsid w:val="00572C91"/>
    <w:pPr>
      <w:spacing w:before="100" w:beforeAutospacing="1" w:after="100" w:afterAutospacing="1"/>
      <w:jc w:val="left"/>
    </w:pPr>
    <w:rPr>
      <w:rFonts w:ascii="Times New Roman" w:eastAsia="Times New Roman" w:hAnsi="Times New Roman" w:cs="Times New Roman"/>
      <w:sz w:val="24"/>
      <w:szCs w:val="24"/>
      <w:lang w:val="en-US"/>
    </w:rPr>
  </w:style>
  <w:style w:type="paragraph" w:customStyle="1" w:styleId="rvps12">
    <w:name w:val="rvps12"/>
    <w:basedOn w:val="a"/>
    <w:rsid w:val="00572C91"/>
    <w:pPr>
      <w:spacing w:before="100" w:beforeAutospacing="1" w:after="100" w:afterAutospacing="1"/>
      <w:jc w:val="left"/>
    </w:pPr>
    <w:rPr>
      <w:rFonts w:ascii="Times New Roman" w:eastAsia="Times New Roman" w:hAnsi="Times New Roman" w:cs="Times New Roman"/>
      <w:sz w:val="24"/>
      <w:szCs w:val="24"/>
      <w:lang w:val="en-US"/>
    </w:rPr>
  </w:style>
  <w:style w:type="character" w:customStyle="1" w:styleId="spanrvts0">
    <w:name w:val="span_rvts0"/>
    <w:basedOn w:val="a0"/>
    <w:rsid w:val="0030797D"/>
    <w:rPr>
      <w:rFonts w:ascii="Times New Roman" w:eastAsia="Times New Roman" w:hAnsi="Times New Roman" w:cs="Times New Roman"/>
      <w:b w:val="0"/>
      <w:bCs w:val="0"/>
      <w:i w:val="0"/>
      <w:iCs w:val="0"/>
      <w:sz w:val="24"/>
      <w:szCs w:val="24"/>
    </w:rPr>
  </w:style>
  <w:style w:type="paragraph" w:customStyle="1" w:styleId="rvps7">
    <w:name w:val="rvps7"/>
    <w:basedOn w:val="a"/>
    <w:rsid w:val="0030797D"/>
    <w:pPr>
      <w:jc w:val="center"/>
    </w:pPr>
    <w:rPr>
      <w:rFonts w:ascii="Times New Roman" w:eastAsia="Times New Roman" w:hAnsi="Times New Roman" w:cs="Times New Roman"/>
      <w:sz w:val="24"/>
      <w:szCs w:val="24"/>
      <w:lang w:val="en-US"/>
    </w:rPr>
  </w:style>
  <w:style w:type="paragraph" w:customStyle="1" w:styleId="rvps17">
    <w:name w:val="rvps17"/>
    <w:basedOn w:val="a"/>
    <w:rsid w:val="0030797D"/>
    <w:pPr>
      <w:spacing w:line="360" w:lineRule="atLeast"/>
      <w:jc w:val="center"/>
    </w:pPr>
    <w:rPr>
      <w:rFonts w:ascii="Times New Roman" w:eastAsia="Times New Roman" w:hAnsi="Times New Roman" w:cs="Times New Roman"/>
      <w:sz w:val="24"/>
      <w:szCs w:val="24"/>
      <w:lang w:val="en-US"/>
    </w:rPr>
  </w:style>
  <w:style w:type="character" w:customStyle="1" w:styleId="spanrvts23">
    <w:name w:val="span_rvts23"/>
    <w:basedOn w:val="a0"/>
    <w:rsid w:val="0030797D"/>
    <w:rPr>
      <w:rFonts w:ascii="Times New Roman" w:eastAsia="Times New Roman" w:hAnsi="Times New Roman" w:cs="Times New Roman"/>
      <w:b/>
      <w:bCs/>
      <w:i w:val="0"/>
      <w:iCs w:val="0"/>
      <w:sz w:val="32"/>
      <w:szCs w:val="32"/>
    </w:rPr>
  </w:style>
  <w:style w:type="character" w:customStyle="1" w:styleId="spanrvts64">
    <w:name w:val="span_rvts64"/>
    <w:basedOn w:val="a0"/>
    <w:rsid w:val="0030797D"/>
    <w:rPr>
      <w:rFonts w:ascii="Times New Roman" w:eastAsia="Times New Roman" w:hAnsi="Times New Roman" w:cs="Times New Roman"/>
      <w:b/>
      <w:bCs/>
      <w:i w:val="0"/>
      <w:iCs w:val="0"/>
      <w:sz w:val="36"/>
      <w:szCs w:val="36"/>
    </w:rPr>
  </w:style>
  <w:style w:type="character" w:customStyle="1" w:styleId="spanrvts9">
    <w:name w:val="span_rvts9"/>
    <w:basedOn w:val="a0"/>
    <w:rsid w:val="0030797D"/>
    <w:rPr>
      <w:rFonts w:ascii="Times New Roman" w:eastAsia="Times New Roman" w:hAnsi="Times New Roman" w:cs="Times New Roman"/>
      <w:b/>
      <w:bCs/>
      <w:i w:val="0"/>
      <w:iCs w:val="0"/>
      <w:sz w:val="24"/>
      <w:szCs w:val="24"/>
    </w:rPr>
  </w:style>
  <w:style w:type="table" w:customStyle="1" w:styleId="articletable">
    <w:name w:val="article_table"/>
    <w:basedOn w:val="a1"/>
    <w:rsid w:val="0030797D"/>
    <w:pPr>
      <w:jc w:val="left"/>
    </w:pPr>
    <w:rPr>
      <w:rFonts w:ascii="Times New Roman" w:eastAsia="Times New Roman" w:hAnsi="Times New Roman" w:cs="Times New Roman"/>
      <w:sz w:val="20"/>
      <w:szCs w:val="20"/>
    </w:rPr>
    <w:tblPr/>
  </w:style>
  <w:style w:type="character" w:customStyle="1" w:styleId="rvts23">
    <w:name w:val="rvts23"/>
    <w:basedOn w:val="a0"/>
    <w:rsid w:val="0030797D"/>
  </w:style>
  <w:style w:type="character" w:customStyle="1" w:styleId="rvts64">
    <w:name w:val="rvts64"/>
    <w:basedOn w:val="a0"/>
    <w:rsid w:val="003079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795412">
      <w:bodyDiv w:val="1"/>
      <w:marLeft w:val="0"/>
      <w:marRight w:val="0"/>
      <w:marTop w:val="0"/>
      <w:marBottom w:val="0"/>
      <w:divBdr>
        <w:top w:val="none" w:sz="0" w:space="0" w:color="auto"/>
        <w:left w:val="none" w:sz="0" w:space="0" w:color="auto"/>
        <w:bottom w:val="none" w:sz="0" w:space="0" w:color="auto"/>
        <w:right w:val="none" w:sz="0" w:space="0" w:color="auto"/>
      </w:divBdr>
    </w:div>
    <w:div w:id="826290982">
      <w:bodyDiv w:val="1"/>
      <w:marLeft w:val="0"/>
      <w:marRight w:val="0"/>
      <w:marTop w:val="0"/>
      <w:marBottom w:val="0"/>
      <w:divBdr>
        <w:top w:val="none" w:sz="0" w:space="0" w:color="auto"/>
        <w:left w:val="none" w:sz="0" w:space="0" w:color="auto"/>
        <w:bottom w:val="none" w:sz="0" w:space="0" w:color="auto"/>
        <w:right w:val="none" w:sz="0" w:space="0" w:color="auto"/>
      </w:divBdr>
    </w:div>
    <w:div w:id="934703095">
      <w:bodyDiv w:val="1"/>
      <w:marLeft w:val="0"/>
      <w:marRight w:val="0"/>
      <w:marTop w:val="0"/>
      <w:marBottom w:val="0"/>
      <w:divBdr>
        <w:top w:val="none" w:sz="0" w:space="0" w:color="auto"/>
        <w:left w:val="none" w:sz="0" w:space="0" w:color="auto"/>
        <w:bottom w:val="none" w:sz="0" w:space="0" w:color="auto"/>
        <w:right w:val="none" w:sz="0" w:space="0" w:color="auto"/>
      </w:divBdr>
    </w:div>
    <w:div w:id="973759527">
      <w:bodyDiv w:val="1"/>
      <w:marLeft w:val="0"/>
      <w:marRight w:val="0"/>
      <w:marTop w:val="0"/>
      <w:marBottom w:val="0"/>
      <w:divBdr>
        <w:top w:val="none" w:sz="0" w:space="0" w:color="auto"/>
        <w:left w:val="none" w:sz="0" w:space="0" w:color="auto"/>
        <w:bottom w:val="none" w:sz="0" w:space="0" w:color="auto"/>
        <w:right w:val="none" w:sz="0" w:space="0" w:color="auto"/>
      </w:divBdr>
    </w:div>
    <w:div w:id="98612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cordis.europa.eu/" TargetMode="External"/><Relationship Id="rId4" Type="http://schemas.openxmlformats.org/officeDocument/2006/relationships/settings" Target="settings.xml"/><Relationship Id="rId9" Type="http://schemas.openxmlformats.org/officeDocument/2006/relationships/hyperlink" Target="http://www.scholar.google.com.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2F7EE-6A1E-4155-8729-B1467AE94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5897</TotalTime>
  <Pages>1</Pages>
  <Words>13662</Words>
  <Characters>7788</Characters>
  <Application>Microsoft Office Word</Application>
  <DocSecurity>0</DocSecurity>
  <Lines>64</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Курбатов Денис Ігорович</cp:lastModifiedBy>
  <cp:revision>71</cp:revision>
  <dcterms:created xsi:type="dcterms:W3CDTF">2023-08-27T19:45:00Z</dcterms:created>
  <dcterms:modified xsi:type="dcterms:W3CDTF">2024-08-21T17:11:00Z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e3676580348d721c808932767c583e991e0127fd5fc3de52b82ce2d623d45cbb</vt:lpwstr>
  </property>
</Properties>
</file>